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0D126" w14:textId="77777777" w:rsidR="00DB378C" w:rsidRDefault="00FB25AB">
      <w:r w:rsidRPr="005B5533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5005DD20">
            <wp:simplePos x="0" y="0"/>
            <wp:positionH relativeFrom="column">
              <wp:posOffset>1892300</wp:posOffset>
            </wp:positionH>
            <wp:positionV relativeFrom="paragraph">
              <wp:posOffset>-537845</wp:posOffset>
            </wp:positionV>
            <wp:extent cx="1737291" cy="619048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91" cy="61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4610B" w14:textId="77777777" w:rsidR="00DB378C" w:rsidRPr="00FB25AB" w:rsidRDefault="00DB378C" w:rsidP="00FB25AB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  <w:r w:rsidRPr="00FB25AB">
        <w:rPr>
          <w:rFonts w:ascii="Arial" w:hAnsi="Arial" w:cs="Arial"/>
          <w:b/>
          <w:noProof/>
          <w:color w:val="000000"/>
        </w:rPr>
        <w:t>Fondo Nacional de Financiamiento  Forestal</w:t>
      </w:r>
    </w:p>
    <w:p w14:paraId="2F1BAC5A" w14:textId="77777777" w:rsidR="00DB378C" w:rsidRPr="00FB25AB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FB25AB">
        <w:rPr>
          <w:rFonts w:eastAsia="SimSun"/>
          <w:sz w:val="22"/>
          <w:szCs w:val="22"/>
        </w:rPr>
        <w:t>Junta Directiva</w:t>
      </w:r>
    </w:p>
    <w:p w14:paraId="53AFCBDD" w14:textId="77777777" w:rsidR="00DB378C" w:rsidRPr="00FB25AB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14:paraId="1A2CCEF4" w14:textId="77777777" w:rsidR="00DB378C" w:rsidRPr="00FB25AB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14:paraId="440C2F2C" w14:textId="77777777" w:rsidR="00DB378C" w:rsidRPr="00FB25AB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  <w:r w:rsidRPr="00FB25AB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Pr="00FB25AB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Ordinaria </w:t>
      </w:r>
      <w:r w:rsidRPr="00FB25AB">
        <w:rPr>
          <w:rFonts w:eastAsia="SimSun"/>
          <w:b w:val="0"/>
          <w:bCs w:val="0"/>
          <w:noProof w:val="0"/>
          <w:color w:val="auto"/>
          <w:sz w:val="22"/>
          <w:szCs w:val="22"/>
        </w:rPr>
        <w:t>N°0</w:t>
      </w:r>
      <w:r w:rsidR="000254BA" w:rsidRPr="00FB25AB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6</w:t>
      </w:r>
      <w:r w:rsidRPr="00FB25AB">
        <w:rPr>
          <w:rFonts w:eastAsia="SimSun"/>
          <w:b w:val="0"/>
          <w:bCs w:val="0"/>
          <w:noProof w:val="0"/>
          <w:color w:val="auto"/>
          <w:sz w:val="22"/>
          <w:szCs w:val="22"/>
        </w:rPr>
        <w:t>-201</w:t>
      </w:r>
      <w:r w:rsidRPr="00FB25AB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8, </w:t>
      </w:r>
      <w:r w:rsidRPr="00FB25AB">
        <w:rPr>
          <w:rFonts w:eastAsia="SimSun"/>
          <w:b w:val="0"/>
          <w:bCs w:val="0"/>
          <w:noProof w:val="0"/>
          <w:color w:val="auto"/>
          <w:sz w:val="22"/>
          <w:szCs w:val="22"/>
        </w:rPr>
        <w:t>jueves 09 de agosto de 2018, hora 02:00 p.m.</w:t>
      </w:r>
    </w:p>
    <w:p w14:paraId="227A7E3B" w14:textId="77777777" w:rsidR="00DB378C" w:rsidRPr="00FB25AB" w:rsidRDefault="00DB378C" w:rsidP="00DB378C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14:paraId="50496FB4" w14:textId="77777777" w:rsidR="00DB378C" w:rsidRPr="00FB25AB" w:rsidRDefault="00DB378C" w:rsidP="00DB378C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  <w:r w:rsidRPr="00FB25AB">
        <w:rPr>
          <w:rFonts w:eastAsia="SimSun"/>
          <w:bCs w:val="0"/>
          <w:noProof w:val="0"/>
          <w:color w:val="auto"/>
          <w:sz w:val="22"/>
          <w:szCs w:val="22"/>
          <w:u w:val="single"/>
        </w:rPr>
        <w:t>AGENDA</w:t>
      </w:r>
    </w:p>
    <w:p w14:paraId="2C4F372A" w14:textId="77777777" w:rsidR="00DB378C" w:rsidRPr="00FB25AB" w:rsidRDefault="00DB378C" w:rsidP="00DB378C">
      <w:pPr>
        <w:spacing w:after="0" w:line="240" w:lineRule="auto"/>
        <w:rPr>
          <w:rFonts w:ascii="Arial" w:hAnsi="Arial" w:cs="Arial"/>
          <w:lang w:val="es-ES"/>
        </w:rPr>
      </w:pPr>
    </w:p>
    <w:p w14:paraId="760419E0" w14:textId="77777777" w:rsidR="00DB378C" w:rsidRPr="00FB25AB" w:rsidRDefault="00DB378C" w:rsidP="00DB378C">
      <w:pPr>
        <w:spacing w:after="0" w:line="240" w:lineRule="auto"/>
        <w:jc w:val="both"/>
        <w:rPr>
          <w:rFonts w:ascii="Arial" w:hAnsi="Arial" w:cs="Arial"/>
        </w:rPr>
      </w:pPr>
    </w:p>
    <w:p w14:paraId="16619B7E" w14:textId="77777777" w:rsidR="00DB378C" w:rsidRPr="00FB25AB" w:rsidRDefault="00DB378C" w:rsidP="00DB378C">
      <w:pPr>
        <w:spacing w:after="0" w:line="240" w:lineRule="auto"/>
        <w:jc w:val="both"/>
        <w:rPr>
          <w:rFonts w:ascii="Arial" w:hAnsi="Arial" w:cs="Arial"/>
        </w:rPr>
      </w:pPr>
    </w:p>
    <w:p w14:paraId="3996E0A7" w14:textId="77777777" w:rsidR="00DB378C" w:rsidRPr="00FB25AB" w:rsidRDefault="00DB378C" w:rsidP="00DB378C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FB25AB">
        <w:rPr>
          <w:rFonts w:ascii="Arial" w:hAnsi="Arial" w:cs="Arial"/>
        </w:rPr>
        <w:t>Lectura y aprobación de la agenda del día</w:t>
      </w:r>
    </w:p>
    <w:p w14:paraId="6C354321" w14:textId="77777777" w:rsidR="00DB378C" w:rsidRPr="00FB25AB" w:rsidRDefault="00DB378C" w:rsidP="00DB378C">
      <w:pPr>
        <w:pStyle w:val="Prrafodelista"/>
        <w:ind w:left="709"/>
        <w:jc w:val="both"/>
        <w:rPr>
          <w:rFonts w:ascii="Arial" w:hAnsi="Arial" w:cs="Arial"/>
        </w:rPr>
      </w:pPr>
    </w:p>
    <w:p w14:paraId="525D285F" w14:textId="02758504" w:rsidR="00AF56A4" w:rsidRDefault="00DB378C" w:rsidP="00AF56A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FB25AB">
        <w:rPr>
          <w:rFonts w:ascii="Arial" w:hAnsi="Arial" w:cs="Arial"/>
        </w:rPr>
        <w:t xml:space="preserve">Lectura y aprobación Acta </w:t>
      </w:r>
      <w:r w:rsidR="001B114C" w:rsidRPr="00FB25AB">
        <w:rPr>
          <w:rFonts w:ascii="Arial" w:hAnsi="Arial" w:cs="Arial"/>
        </w:rPr>
        <w:t>N°05</w:t>
      </w:r>
      <w:r w:rsidRPr="00FB25AB">
        <w:rPr>
          <w:rFonts w:ascii="Arial" w:hAnsi="Arial" w:cs="Arial"/>
        </w:rPr>
        <w:t>-2018</w:t>
      </w:r>
    </w:p>
    <w:p w14:paraId="54B245E9" w14:textId="77777777" w:rsidR="0095034A" w:rsidRPr="0095034A" w:rsidRDefault="0095034A" w:rsidP="0095034A">
      <w:pPr>
        <w:pStyle w:val="Prrafodelista"/>
        <w:rPr>
          <w:rFonts w:ascii="Arial" w:hAnsi="Arial" w:cs="Arial"/>
        </w:rPr>
      </w:pPr>
    </w:p>
    <w:p w14:paraId="0B9005A7" w14:textId="77777777" w:rsidR="0095034A" w:rsidRPr="00FB25AB" w:rsidRDefault="0095034A" w:rsidP="0095034A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FB25AB">
        <w:rPr>
          <w:rFonts w:ascii="Arial" w:hAnsi="Arial" w:cs="Arial"/>
        </w:rPr>
        <w:t>Modificación presupuestaria N°02-2018</w:t>
      </w:r>
    </w:p>
    <w:p w14:paraId="5AE2A731" w14:textId="54BEF6E7" w:rsidR="00AF56A4" w:rsidRPr="0095034A" w:rsidRDefault="00AF56A4" w:rsidP="0095034A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4434E51B" w14:textId="77777777" w:rsidR="00AF56A4" w:rsidRPr="00FB25AB" w:rsidRDefault="00AF56A4" w:rsidP="00AF56A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FB25AB">
        <w:rPr>
          <w:rFonts w:ascii="Arial" w:hAnsi="Arial" w:cs="Arial"/>
        </w:rPr>
        <w:t>Plan Presupuesto 2018</w:t>
      </w:r>
    </w:p>
    <w:p w14:paraId="777111B6" w14:textId="3D12D5C2" w:rsidR="00AF56A4" w:rsidRPr="00FB25AB" w:rsidRDefault="00AF56A4" w:rsidP="00AF56A4">
      <w:pPr>
        <w:spacing w:after="0" w:line="240" w:lineRule="auto"/>
        <w:jc w:val="both"/>
        <w:rPr>
          <w:rFonts w:ascii="Arial" w:hAnsi="Arial" w:cs="Arial"/>
        </w:rPr>
      </w:pPr>
    </w:p>
    <w:p w14:paraId="47C17D49" w14:textId="77777777" w:rsidR="00DB378C" w:rsidRPr="00FB25AB" w:rsidRDefault="00DB378C" w:rsidP="00DB378C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FB25AB">
        <w:rPr>
          <w:rFonts w:ascii="Arial" w:hAnsi="Arial" w:cs="Arial"/>
        </w:rPr>
        <w:t>Lectura de correspondencia</w:t>
      </w:r>
    </w:p>
    <w:p w14:paraId="64F03142" w14:textId="77777777" w:rsidR="00DB378C" w:rsidRPr="00FB25AB" w:rsidRDefault="00DB378C" w:rsidP="00DB378C">
      <w:pPr>
        <w:spacing w:after="0" w:line="240" w:lineRule="auto"/>
        <w:jc w:val="both"/>
        <w:rPr>
          <w:rFonts w:ascii="Arial" w:hAnsi="Arial" w:cs="Arial"/>
        </w:rPr>
      </w:pPr>
    </w:p>
    <w:p w14:paraId="6D9EA5B6" w14:textId="77777777" w:rsidR="00DB378C" w:rsidRPr="00FB25AB" w:rsidRDefault="00DB378C" w:rsidP="00DB378C">
      <w:pPr>
        <w:pStyle w:val="Prrafodelista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B25AB">
        <w:rPr>
          <w:rFonts w:ascii="Arial" w:hAnsi="Arial" w:cs="Arial"/>
        </w:rPr>
        <w:t>Correspondencia enviada:</w:t>
      </w:r>
    </w:p>
    <w:p w14:paraId="7A48372B" w14:textId="77777777" w:rsidR="00DB378C" w:rsidRPr="00FB25AB" w:rsidRDefault="00DB378C" w:rsidP="00DB378C">
      <w:pPr>
        <w:pStyle w:val="Prrafodelista"/>
        <w:ind w:left="0"/>
        <w:jc w:val="both"/>
        <w:rPr>
          <w:rFonts w:ascii="Arial" w:hAnsi="Arial" w:cs="Arial"/>
        </w:rPr>
      </w:pPr>
    </w:p>
    <w:p w14:paraId="6672537F" w14:textId="0D6F4001" w:rsidR="003D2879" w:rsidRPr="003D2879" w:rsidRDefault="00DB378C" w:rsidP="003D2879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FB25AB">
        <w:rPr>
          <w:rFonts w:ascii="Arial" w:hAnsi="Arial" w:cs="Arial"/>
        </w:rPr>
        <w:t xml:space="preserve">Correo enviado a la Junta Directiva </w:t>
      </w:r>
      <w:r w:rsidR="005E5862" w:rsidRPr="00FB25AB">
        <w:rPr>
          <w:rFonts w:ascii="Arial" w:hAnsi="Arial" w:cs="Arial"/>
        </w:rPr>
        <w:t xml:space="preserve">con </w:t>
      </w:r>
      <w:r w:rsidR="00CA1133" w:rsidRPr="00FB25AB">
        <w:rPr>
          <w:rFonts w:ascii="Arial" w:hAnsi="Arial" w:cs="Arial"/>
        </w:rPr>
        <w:t xml:space="preserve">los siguientes archivos: </w:t>
      </w:r>
      <w:r w:rsidR="005E5862" w:rsidRPr="00FB25AB">
        <w:rPr>
          <w:rFonts w:ascii="Arial" w:hAnsi="Arial" w:cs="Arial"/>
        </w:rPr>
        <w:t>agenda N°06-2018,</w:t>
      </w:r>
      <w:r w:rsidR="001B114C" w:rsidRPr="00FB25AB">
        <w:rPr>
          <w:rFonts w:ascii="Arial" w:hAnsi="Arial" w:cs="Arial"/>
        </w:rPr>
        <w:t xml:space="preserve"> acta N°05</w:t>
      </w:r>
      <w:r w:rsidR="00344AC9" w:rsidRPr="00FB25AB">
        <w:rPr>
          <w:rFonts w:ascii="Arial" w:hAnsi="Arial" w:cs="Arial"/>
        </w:rPr>
        <w:t xml:space="preserve">-2018, </w:t>
      </w:r>
      <w:r w:rsidR="005E5862" w:rsidRPr="00FB25AB">
        <w:rPr>
          <w:rFonts w:ascii="Arial" w:hAnsi="Arial" w:cs="Arial"/>
        </w:rPr>
        <w:t xml:space="preserve">comunicado </w:t>
      </w:r>
      <w:r w:rsidR="00344AC9" w:rsidRPr="00FB25AB">
        <w:rPr>
          <w:rFonts w:ascii="Arial" w:hAnsi="Arial" w:cs="Arial"/>
        </w:rPr>
        <w:t>inscripción en el Registro Nacional de las imágenes gráficas de Fonafifo, Unidades de Compensación de Fonafifo y Bosque Vivo Costa Rica (PSA en Biodiversidad),</w:t>
      </w:r>
      <w:r w:rsidR="005E5862" w:rsidRPr="00FB25AB">
        <w:rPr>
          <w:rFonts w:ascii="Arial" w:hAnsi="Arial" w:cs="Arial"/>
        </w:rPr>
        <w:t xml:space="preserve"> publicación de DIGECA </w:t>
      </w:r>
      <w:r w:rsidR="005E00F1" w:rsidRPr="00FB25AB">
        <w:rPr>
          <w:rFonts w:ascii="Arial" w:hAnsi="Arial" w:cs="Arial"/>
        </w:rPr>
        <w:t>sobre</w:t>
      </w:r>
      <w:r w:rsidR="005E5862" w:rsidRPr="00FB25AB">
        <w:rPr>
          <w:rFonts w:ascii="Arial" w:hAnsi="Arial" w:cs="Arial"/>
        </w:rPr>
        <w:t xml:space="preserve"> </w:t>
      </w:r>
      <w:r w:rsidR="005E00F1" w:rsidRPr="00FB25AB">
        <w:rPr>
          <w:rFonts w:ascii="Arial" w:hAnsi="Arial" w:cs="Arial"/>
        </w:rPr>
        <w:t>inclusión</w:t>
      </w:r>
      <w:r w:rsidR="005E5862" w:rsidRPr="00FB25AB">
        <w:rPr>
          <w:rFonts w:ascii="Arial" w:hAnsi="Arial" w:cs="Arial"/>
        </w:rPr>
        <w:t xml:space="preserve"> de Fonafifo entre sus casos de éxito 2018</w:t>
      </w:r>
      <w:r w:rsidR="001A7E4B" w:rsidRPr="00FB25AB">
        <w:rPr>
          <w:rFonts w:ascii="Arial" w:hAnsi="Arial" w:cs="Arial"/>
        </w:rPr>
        <w:t xml:space="preserve">, informe sobre entrega </w:t>
      </w:r>
      <w:r w:rsidR="00D429C4">
        <w:rPr>
          <w:rFonts w:ascii="Arial" w:hAnsi="Arial" w:cs="Arial"/>
        </w:rPr>
        <w:t>de aceites usados de cocina al P</w:t>
      </w:r>
      <w:r w:rsidR="001A7E4B" w:rsidRPr="00FB25AB">
        <w:rPr>
          <w:rFonts w:ascii="Arial" w:hAnsi="Arial" w:cs="Arial"/>
        </w:rPr>
        <w:t>rograma de Gestión Integral de Residuos de la Mu</w:t>
      </w:r>
      <w:r w:rsidR="000F2F5A">
        <w:rPr>
          <w:rFonts w:ascii="Arial" w:hAnsi="Arial" w:cs="Arial"/>
        </w:rPr>
        <w:t xml:space="preserve">nicipalidad de Montes de Oca, </w:t>
      </w:r>
      <w:r w:rsidR="001834B0">
        <w:rPr>
          <w:rFonts w:ascii="Arial" w:hAnsi="Arial" w:cs="Arial"/>
        </w:rPr>
        <w:t>avance hoja de r</w:t>
      </w:r>
      <w:r w:rsidR="001834B0" w:rsidRPr="001834B0">
        <w:rPr>
          <w:rFonts w:ascii="Arial" w:hAnsi="Arial" w:cs="Arial"/>
        </w:rPr>
        <w:t xml:space="preserve">uta para atender la problemática con </w:t>
      </w:r>
      <w:proofErr w:type="spellStart"/>
      <w:r w:rsidR="001834B0" w:rsidRPr="001834B0">
        <w:rPr>
          <w:rFonts w:ascii="Arial" w:hAnsi="Arial" w:cs="Arial"/>
        </w:rPr>
        <w:t>Nectria</w:t>
      </w:r>
      <w:proofErr w:type="spellEnd"/>
      <w:r w:rsidR="001834B0">
        <w:rPr>
          <w:rFonts w:ascii="Arial" w:hAnsi="Arial" w:cs="Arial"/>
        </w:rPr>
        <w:t xml:space="preserve"> </w:t>
      </w:r>
      <w:r w:rsidR="000F2F5A" w:rsidRPr="0094041B">
        <w:rPr>
          <w:rFonts w:ascii="Arial" w:hAnsi="Arial" w:cs="Arial"/>
        </w:rPr>
        <w:t>e informe</w:t>
      </w:r>
      <w:r w:rsidR="000F2F5A">
        <w:rPr>
          <w:rFonts w:ascii="Arial" w:hAnsi="Arial" w:cs="Arial"/>
        </w:rPr>
        <w:t xml:space="preserve"> de a</w:t>
      </w:r>
      <w:r w:rsidR="000F2F5A" w:rsidRPr="000F2F5A">
        <w:rPr>
          <w:rFonts w:ascii="Arial" w:hAnsi="Arial" w:cs="Arial"/>
        </w:rPr>
        <w:t xml:space="preserve">vance </w:t>
      </w:r>
      <w:r w:rsidR="000F2F5A">
        <w:rPr>
          <w:rFonts w:ascii="Arial" w:hAnsi="Arial" w:cs="Arial"/>
        </w:rPr>
        <w:t>de la E</w:t>
      </w:r>
      <w:r w:rsidR="000F2F5A" w:rsidRPr="000F2F5A">
        <w:rPr>
          <w:rFonts w:ascii="Arial" w:hAnsi="Arial" w:cs="Arial"/>
        </w:rPr>
        <w:t>strat</w:t>
      </w:r>
      <w:r w:rsidR="000F2F5A">
        <w:rPr>
          <w:rFonts w:ascii="Arial" w:hAnsi="Arial" w:cs="Arial"/>
        </w:rPr>
        <w:t>e</w:t>
      </w:r>
      <w:r w:rsidR="003D2879">
        <w:rPr>
          <w:rFonts w:ascii="Arial" w:hAnsi="Arial" w:cs="Arial"/>
        </w:rPr>
        <w:t xml:space="preserve">gia REDD+, </w:t>
      </w:r>
      <w:r w:rsidR="003D2879" w:rsidRPr="003D2879">
        <w:rPr>
          <w:rFonts w:ascii="Arial" w:hAnsi="Arial" w:cs="Arial"/>
        </w:rPr>
        <w:t xml:space="preserve">información de </w:t>
      </w:r>
      <w:r w:rsidR="003D2879">
        <w:rPr>
          <w:rFonts w:ascii="Arial" w:hAnsi="Arial" w:cs="Arial"/>
        </w:rPr>
        <w:t xml:space="preserve">proyectos </w:t>
      </w:r>
      <w:r w:rsidR="003D2879" w:rsidRPr="003D2879">
        <w:rPr>
          <w:rFonts w:ascii="Arial" w:hAnsi="Arial" w:cs="Arial"/>
        </w:rPr>
        <w:t>con la Organización Internacional de M</w:t>
      </w:r>
      <w:r w:rsidR="003D2879">
        <w:rPr>
          <w:rFonts w:ascii="Arial" w:hAnsi="Arial" w:cs="Arial"/>
        </w:rPr>
        <w:t xml:space="preserve">aderas Tropicales (OIMT) y </w:t>
      </w:r>
      <w:r w:rsidR="003D2879" w:rsidRPr="003D2879">
        <w:rPr>
          <w:rFonts w:ascii="Arial" w:hAnsi="Arial" w:cs="Arial"/>
        </w:rPr>
        <w:t>con la Fundación Bariloche.</w:t>
      </w:r>
    </w:p>
    <w:p w14:paraId="27C1AC44" w14:textId="77777777" w:rsidR="003D2879" w:rsidRPr="000F2F5A" w:rsidRDefault="003D2879" w:rsidP="00A92096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2D03926C" w14:textId="77777777" w:rsidR="0073661D" w:rsidRPr="00FB25AB" w:rsidRDefault="0073661D" w:rsidP="003D2879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7D15098E" w14:textId="77777777" w:rsidR="0073661D" w:rsidRPr="00FB25AB" w:rsidRDefault="0073661D" w:rsidP="0073661D">
      <w:pPr>
        <w:pStyle w:val="Prrafodelista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B25AB">
        <w:rPr>
          <w:rFonts w:ascii="Arial" w:hAnsi="Arial" w:cs="Arial"/>
        </w:rPr>
        <w:t>Correspondencia recibida:</w:t>
      </w:r>
    </w:p>
    <w:p w14:paraId="2B1C8200" w14:textId="77777777" w:rsidR="004B1DDC" w:rsidRDefault="004B1DDC" w:rsidP="00FB25AB">
      <w:pPr>
        <w:spacing w:after="0" w:line="240" w:lineRule="auto"/>
        <w:rPr>
          <w:rFonts w:ascii="Arial" w:hAnsi="Arial" w:cs="Arial"/>
        </w:rPr>
      </w:pPr>
    </w:p>
    <w:p w14:paraId="7FB405C0" w14:textId="77777777" w:rsidR="00DB378C" w:rsidRPr="000902CF" w:rsidRDefault="00FB25AB" w:rsidP="000902C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0902CF">
        <w:rPr>
          <w:rFonts w:ascii="Arial" w:hAnsi="Arial" w:cs="Arial"/>
        </w:rPr>
        <w:t>Oficio DFOE-AE-0205 con remisión del Informe N.° DFOE-AE-IF-00007-2018, Auditoría de carácter especial en el Fondo Nacional de Financiamiento Forestal sobre el estado de la implementación de las</w:t>
      </w:r>
      <w:r w:rsidR="00B33EE1" w:rsidRPr="000902CF">
        <w:rPr>
          <w:rFonts w:ascii="Arial" w:hAnsi="Arial" w:cs="Arial"/>
        </w:rPr>
        <w:t xml:space="preserve"> Normas Internacionales de Contabilidad del Sector Público.</w:t>
      </w:r>
    </w:p>
    <w:p w14:paraId="384D8917" w14:textId="77777777" w:rsidR="004B1DDC" w:rsidRPr="00FB25AB" w:rsidRDefault="004B1DDC" w:rsidP="000902C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11911864" w14:textId="77777777" w:rsidR="00DB378C" w:rsidRPr="00FB25AB" w:rsidRDefault="00DB378C" w:rsidP="000902CF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FB25AB">
        <w:rPr>
          <w:rFonts w:ascii="Arial" w:hAnsi="Arial" w:cs="Arial"/>
        </w:rPr>
        <w:t>Puntos varios</w:t>
      </w:r>
    </w:p>
    <w:p w14:paraId="0661706D" w14:textId="77777777" w:rsidR="00DB378C" w:rsidRPr="00480678" w:rsidRDefault="00DB378C" w:rsidP="00DB378C">
      <w:pPr>
        <w:spacing w:after="0" w:line="240" w:lineRule="auto"/>
        <w:rPr>
          <w:rFonts w:ascii="Arial" w:hAnsi="Arial" w:cs="Arial"/>
        </w:rPr>
      </w:pPr>
    </w:p>
    <w:p w14:paraId="4445B50B" w14:textId="77777777" w:rsidR="000E3B9D" w:rsidRPr="00480678" w:rsidRDefault="000E3B9D" w:rsidP="000E3B9D">
      <w:pPr>
        <w:pStyle w:val="Prrafodelista"/>
        <w:spacing w:after="0" w:line="240" w:lineRule="auto"/>
        <w:contextualSpacing w:val="0"/>
        <w:jc w:val="both"/>
        <w:rPr>
          <w:rFonts w:ascii="Arial" w:hAnsi="Arial" w:cs="Arial"/>
        </w:rPr>
      </w:pPr>
    </w:p>
    <w:p w14:paraId="4CAFBBE5" w14:textId="77777777" w:rsidR="00480678" w:rsidRPr="00480678" w:rsidRDefault="00480678" w:rsidP="00C61A28">
      <w:pPr>
        <w:pStyle w:val="Prrafodelista"/>
        <w:numPr>
          <w:ilvl w:val="0"/>
          <w:numId w:val="7"/>
        </w:numPr>
        <w:spacing w:after="0" w:line="240" w:lineRule="auto"/>
        <w:ind w:left="709" w:firstLine="0"/>
        <w:contextualSpacing w:val="0"/>
        <w:jc w:val="both"/>
        <w:rPr>
          <w:rFonts w:ascii="Arial" w:hAnsi="Arial" w:cs="Arial"/>
        </w:rPr>
      </w:pPr>
      <w:r w:rsidRPr="00480678">
        <w:rPr>
          <w:rFonts w:ascii="Arial" w:hAnsi="Arial" w:cs="Arial"/>
        </w:rPr>
        <w:t>Gestiones realizadas por la administración con respecto al alquiler del edificio</w:t>
      </w:r>
      <w:r w:rsidRPr="00480678">
        <w:rPr>
          <w:rFonts w:ascii="Arial" w:hAnsi="Arial" w:cs="Arial"/>
        </w:rPr>
        <w:t xml:space="preserve"> IFAM</w:t>
      </w:r>
    </w:p>
    <w:p w14:paraId="3915D85C" w14:textId="58F51191" w:rsidR="00480678" w:rsidRPr="00480678" w:rsidRDefault="00480678" w:rsidP="00C61A28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480678">
        <w:rPr>
          <w:rFonts w:ascii="Arial" w:hAnsi="Arial" w:cs="Arial"/>
        </w:rPr>
        <w:t xml:space="preserve"> </w:t>
      </w:r>
    </w:p>
    <w:p w14:paraId="161A248E" w14:textId="2B64E6C0" w:rsidR="00480678" w:rsidRPr="00480678" w:rsidRDefault="00480678" w:rsidP="00C61A28">
      <w:pPr>
        <w:pStyle w:val="Prrafodelista"/>
        <w:numPr>
          <w:ilvl w:val="0"/>
          <w:numId w:val="7"/>
        </w:numPr>
        <w:spacing w:after="0" w:line="240" w:lineRule="auto"/>
        <w:ind w:left="709" w:firstLine="0"/>
        <w:contextualSpacing w:val="0"/>
        <w:jc w:val="both"/>
        <w:rPr>
          <w:rFonts w:ascii="Arial" w:hAnsi="Arial" w:cs="Arial"/>
        </w:rPr>
      </w:pPr>
      <w:r w:rsidRPr="00480678">
        <w:rPr>
          <w:rFonts w:ascii="Arial" w:hAnsi="Arial" w:cs="Arial"/>
        </w:rPr>
        <w:t>Consultas del señor Felipe Vega</w:t>
      </w:r>
    </w:p>
    <w:p w14:paraId="319EAF50" w14:textId="77777777" w:rsidR="00DB378C" w:rsidRPr="00FB25AB" w:rsidRDefault="00DB378C" w:rsidP="00C61A28">
      <w:pPr>
        <w:ind w:left="709"/>
      </w:pPr>
      <w:bookmarkStart w:id="0" w:name="_GoBack"/>
      <w:bookmarkEnd w:id="0"/>
    </w:p>
    <w:sectPr w:rsidR="00DB378C" w:rsidRPr="00FB25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4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311DD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254BA"/>
    <w:rsid w:val="000902CF"/>
    <w:rsid w:val="000B107B"/>
    <w:rsid w:val="000E3B9D"/>
    <w:rsid w:val="000F2F5A"/>
    <w:rsid w:val="001834B0"/>
    <w:rsid w:val="001A7E4B"/>
    <w:rsid w:val="001B114C"/>
    <w:rsid w:val="00217C85"/>
    <w:rsid w:val="00280D54"/>
    <w:rsid w:val="00344AC9"/>
    <w:rsid w:val="00396B2A"/>
    <w:rsid w:val="003D2879"/>
    <w:rsid w:val="00480678"/>
    <w:rsid w:val="004B1DDC"/>
    <w:rsid w:val="005E00F1"/>
    <w:rsid w:val="005E5862"/>
    <w:rsid w:val="00604E60"/>
    <w:rsid w:val="00610A1A"/>
    <w:rsid w:val="00625F2F"/>
    <w:rsid w:val="0073661D"/>
    <w:rsid w:val="00740805"/>
    <w:rsid w:val="008825B5"/>
    <w:rsid w:val="008B70A0"/>
    <w:rsid w:val="0094041B"/>
    <w:rsid w:val="0095034A"/>
    <w:rsid w:val="00A46480"/>
    <w:rsid w:val="00A92096"/>
    <w:rsid w:val="00A971CA"/>
    <w:rsid w:val="00AB2F24"/>
    <w:rsid w:val="00AF56A4"/>
    <w:rsid w:val="00B33EE1"/>
    <w:rsid w:val="00B63E7C"/>
    <w:rsid w:val="00BB7E9B"/>
    <w:rsid w:val="00C138AD"/>
    <w:rsid w:val="00C61A28"/>
    <w:rsid w:val="00CA1133"/>
    <w:rsid w:val="00D3063C"/>
    <w:rsid w:val="00D429C4"/>
    <w:rsid w:val="00DA4E21"/>
    <w:rsid w:val="00DB378C"/>
    <w:rsid w:val="00E23F56"/>
    <w:rsid w:val="00E579E7"/>
    <w:rsid w:val="00EC257F"/>
    <w:rsid w:val="00EC4E48"/>
    <w:rsid w:val="00F30EFE"/>
    <w:rsid w:val="00FB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52</cp:revision>
  <dcterms:created xsi:type="dcterms:W3CDTF">2018-07-18T15:50:00Z</dcterms:created>
  <dcterms:modified xsi:type="dcterms:W3CDTF">2018-10-08T21:21:00Z</dcterms:modified>
</cp:coreProperties>
</file>