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69E1" w14:textId="77777777" w:rsidR="001047F1" w:rsidRDefault="001047F1" w:rsidP="008E4C71"/>
    <w:p w14:paraId="17CB9C17" w14:textId="77777777" w:rsidR="00630E72" w:rsidRDefault="00630E72" w:rsidP="008E4C71"/>
    <w:p w14:paraId="7A49B0BC" w14:textId="77777777" w:rsidR="00630E72" w:rsidRPr="00B61EE0" w:rsidRDefault="00630E72" w:rsidP="008E4C71">
      <w:pPr>
        <w:jc w:val="center"/>
        <w:rPr>
          <w:rFonts w:cs="Arial"/>
          <w:b/>
          <w:color w:val="006838"/>
          <w:sz w:val="56"/>
          <w:szCs w:val="24"/>
        </w:rPr>
      </w:pPr>
      <w:r w:rsidRPr="00B61EE0">
        <w:rPr>
          <w:rFonts w:cs="Arial"/>
          <w:b/>
          <w:color w:val="006838"/>
          <w:sz w:val="56"/>
          <w:szCs w:val="24"/>
        </w:rPr>
        <w:t>Ministerio de Ambiente y Energía</w:t>
      </w:r>
    </w:p>
    <w:p w14:paraId="58269735" w14:textId="77777777" w:rsidR="00630E72" w:rsidRPr="00B61EE0" w:rsidRDefault="00630E72" w:rsidP="008E4C71">
      <w:pPr>
        <w:rPr>
          <w:rFonts w:cs="Arial"/>
          <w:color w:val="000000" w:themeColor="text1"/>
          <w:szCs w:val="24"/>
        </w:rPr>
      </w:pPr>
    </w:p>
    <w:p w14:paraId="62BF1D3E" w14:textId="77777777" w:rsidR="00630E72" w:rsidRPr="00B61EE0" w:rsidRDefault="00630E72" w:rsidP="008E4C71">
      <w:pPr>
        <w:rPr>
          <w:rFonts w:cs="Arial"/>
          <w:color w:val="000000" w:themeColor="text1"/>
          <w:szCs w:val="24"/>
        </w:rPr>
      </w:pPr>
    </w:p>
    <w:p w14:paraId="470F6166" w14:textId="77777777" w:rsidR="00630E72" w:rsidRPr="00B61EE0" w:rsidRDefault="00630E72" w:rsidP="008E4C71">
      <w:pPr>
        <w:rPr>
          <w:rFonts w:cs="Arial"/>
          <w:color w:val="000000" w:themeColor="text1"/>
          <w:szCs w:val="24"/>
        </w:rPr>
      </w:pPr>
    </w:p>
    <w:p w14:paraId="16E9F784" w14:textId="77777777" w:rsidR="00630E72" w:rsidRPr="00B61EE0" w:rsidRDefault="00630E72" w:rsidP="008E4C71">
      <w:pPr>
        <w:rPr>
          <w:rFonts w:cs="Arial"/>
          <w:color w:val="000000" w:themeColor="text1"/>
          <w:szCs w:val="24"/>
        </w:rPr>
      </w:pPr>
    </w:p>
    <w:p w14:paraId="1FDDFD27" w14:textId="77777777" w:rsidR="00630E72" w:rsidRPr="00B61EE0" w:rsidRDefault="00630E72" w:rsidP="008E4C71">
      <w:pPr>
        <w:jc w:val="center"/>
        <w:rPr>
          <w:rFonts w:cs="Arial"/>
          <w:b/>
          <w:color w:val="009444"/>
          <w:sz w:val="56"/>
          <w:szCs w:val="24"/>
        </w:rPr>
      </w:pPr>
      <w:r w:rsidRPr="00B61EE0">
        <w:rPr>
          <w:rFonts w:cs="Arial"/>
          <w:b/>
          <w:color w:val="009444"/>
          <w:sz w:val="56"/>
          <w:szCs w:val="24"/>
        </w:rPr>
        <w:t>Fondo Nacional de Financiamiento Forestal</w:t>
      </w:r>
    </w:p>
    <w:p w14:paraId="1B79297E" w14:textId="77777777" w:rsidR="00630E72" w:rsidRPr="00B61EE0" w:rsidRDefault="00630E72" w:rsidP="008E4C71">
      <w:pPr>
        <w:rPr>
          <w:rFonts w:cs="Arial"/>
          <w:color w:val="000000" w:themeColor="text1"/>
          <w:szCs w:val="24"/>
        </w:rPr>
      </w:pPr>
    </w:p>
    <w:p w14:paraId="096ADCA0" w14:textId="77777777" w:rsidR="00630E72" w:rsidRPr="00B61EE0" w:rsidRDefault="00630E72" w:rsidP="008E4C71">
      <w:pPr>
        <w:rPr>
          <w:rFonts w:cs="Arial"/>
          <w:color w:val="000000" w:themeColor="text1"/>
          <w:szCs w:val="24"/>
        </w:rPr>
      </w:pPr>
    </w:p>
    <w:p w14:paraId="550058D7" w14:textId="77777777" w:rsidR="00630E72" w:rsidRPr="00B61EE0" w:rsidRDefault="00630E72" w:rsidP="008E4C71">
      <w:pPr>
        <w:rPr>
          <w:rFonts w:cs="Arial"/>
          <w:color w:val="000000" w:themeColor="text1"/>
          <w:szCs w:val="24"/>
        </w:rPr>
      </w:pPr>
    </w:p>
    <w:p w14:paraId="27F34FA7" w14:textId="77777777" w:rsidR="00630E72" w:rsidRPr="00B61EE0" w:rsidRDefault="00630E72" w:rsidP="008E4C71">
      <w:pPr>
        <w:rPr>
          <w:rFonts w:cs="Arial"/>
          <w:color w:val="000000" w:themeColor="text1"/>
          <w:szCs w:val="24"/>
        </w:rPr>
      </w:pPr>
    </w:p>
    <w:p w14:paraId="2A7DAE82" w14:textId="77777777" w:rsidR="00630E72" w:rsidRPr="00630E72" w:rsidRDefault="00630E72" w:rsidP="008E4C71">
      <w:pPr>
        <w:jc w:val="center"/>
        <w:rPr>
          <w:rFonts w:cs="Arial"/>
          <w:b/>
          <w:color w:val="8DC63F"/>
          <w:sz w:val="56"/>
          <w:szCs w:val="24"/>
        </w:rPr>
        <w:sectPr w:rsidR="00630E72" w:rsidRPr="00630E72">
          <w:headerReference w:type="default" r:id="rId8"/>
          <w:footerReference w:type="default" r:id="rId9"/>
          <w:pgSz w:w="12240" w:h="15840"/>
          <w:pgMar w:top="1417" w:right="1701" w:bottom="1417" w:left="1701" w:header="708" w:footer="708" w:gutter="0"/>
          <w:cols w:space="708"/>
          <w:docGrid w:linePitch="360"/>
        </w:sectPr>
      </w:pPr>
      <w:r>
        <w:rPr>
          <w:rFonts w:cs="Arial"/>
          <w:b/>
          <w:noProof/>
          <w:color w:val="8DC63F"/>
          <w:sz w:val="56"/>
          <w:szCs w:val="24"/>
          <w:lang w:eastAsia="es-CR"/>
        </w:rPr>
        <mc:AlternateContent>
          <mc:Choice Requires="wpg">
            <w:drawing>
              <wp:anchor distT="0" distB="0" distL="114300" distR="114300" simplePos="0" relativeHeight="251659264" behindDoc="0" locked="0" layoutInCell="1" allowOverlap="1" wp14:anchorId="6D35BD75" wp14:editId="07777777">
                <wp:simplePos x="0" y="0"/>
                <wp:positionH relativeFrom="margin">
                  <wp:align>center</wp:align>
                </wp:positionH>
                <wp:positionV relativeFrom="paragraph">
                  <wp:posOffset>2084705</wp:posOffset>
                </wp:positionV>
                <wp:extent cx="3603625" cy="899795"/>
                <wp:effectExtent l="0" t="0" r="0" b="0"/>
                <wp:wrapNone/>
                <wp:docPr id="6" name="Grupo 6"/>
                <wp:cNvGraphicFramePr/>
                <a:graphic xmlns:a="http://schemas.openxmlformats.org/drawingml/2006/main">
                  <a:graphicData uri="http://schemas.microsoft.com/office/word/2010/wordprocessingGroup">
                    <wpg:wgp>
                      <wpg:cNvGrpSpPr/>
                      <wpg:grpSpPr>
                        <a:xfrm>
                          <a:off x="0" y="0"/>
                          <a:ext cx="3603625" cy="899795"/>
                          <a:chOff x="0" y="0"/>
                          <a:chExt cx="3603625" cy="899795"/>
                        </a:xfrm>
                      </wpg:grpSpPr>
                      <pic:pic xmlns:pic="http://schemas.openxmlformats.org/drawingml/2006/picture">
                        <pic:nvPicPr>
                          <pic:cNvPr id="4" name="Imagen 4" descr="logo fonafifo"/>
                          <pic:cNvPicPr>
                            <a:picLocks noChangeAspect="1"/>
                          </pic:cNvPicPr>
                        </pic:nvPicPr>
                        <pic:blipFill rotWithShape="1">
                          <a:blip r:embed="rId10" cstate="print">
                            <a:extLst>
                              <a:ext uri="{28A0092B-C50C-407E-A947-70E740481C1C}">
                                <a14:useLocalDpi xmlns:a14="http://schemas.microsoft.com/office/drawing/2010/main" val="0"/>
                              </a:ext>
                            </a:extLst>
                          </a:blip>
                          <a:srcRect l="4390" t="7839" r="1667" b="6923"/>
                          <a:stretch/>
                        </pic:blipFill>
                        <pic:spPr bwMode="auto">
                          <a:xfrm>
                            <a:off x="1495425" y="28575"/>
                            <a:ext cx="2108200" cy="857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Imagen 5" descr="LOGO MINA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899795"/>
                          </a:xfrm>
                          <a:prstGeom prst="rect">
                            <a:avLst/>
                          </a:prstGeom>
                          <a:noFill/>
                        </pic:spPr>
                      </pic:pic>
                    </wpg:wgp>
                  </a:graphicData>
                </a:graphic>
              </wp:anchor>
            </w:drawing>
          </mc:Choice>
          <mc:Fallback xmlns:wp14="http://schemas.microsoft.com/office/word/2010/wordml" xmlns:c="http://schemas.openxmlformats.org/drawingml/2006/chart" xmlns:a14="http://schemas.microsoft.com/office/drawing/2010/main" xmlns:pic="http://schemas.openxmlformats.org/drawingml/2006/picture" xmlns:a="http://schemas.openxmlformats.org/drawingml/2006/main">
            <w:pict w14:anchorId="5B2006EF">
              <v:group id="Grupo 6" style="position:absolute;margin-left:0;margin-top:164.15pt;width:283.75pt;height:70.85pt;z-index:251659264;mso-position-horizontal:center;mso-position-horizontal-relative:margin" coordsize="36036,8997" o:spid="_x0000_s1026" w14:anchorId="486490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4" style="position:absolute;left:14954;top:285;width:21082;height:8573;visibility:visible;mso-wrap-style:square" alt="logo fonafif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">
                  <v:imagedata cropleft="2877f" croptop="5137f" cropright="1092f" cropbottom="4537f" o:title="logo fonafifo" r:id="rId12"/>
                  <v:path arrowok="t"/>
                </v:shape>
                <v:shape id="Imagen 5" style="position:absolute;width:11480;height:8997;visibility:visible;mso-wrap-style:square" alt="LOGO MINA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">
                  <v:imagedata o:title="LOGO MINAE" r:id="rId13"/>
                  <v:path arrowok="t"/>
                </v:shape>
                <w10:wrap anchorx="margin"/>
              </v:group>
            </w:pict>
          </mc:Fallback>
        </mc:AlternateContent>
      </w:r>
      <w:r>
        <w:rPr>
          <w:rFonts w:cs="Arial"/>
          <w:b/>
          <w:color w:val="8DC63F"/>
          <w:sz w:val="56"/>
          <w:szCs w:val="24"/>
        </w:rPr>
        <w:t xml:space="preserve">Informe de </w:t>
      </w:r>
      <w:r w:rsidR="00554374">
        <w:rPr>
          <w:rFonts w:cs="Arial"/>
          <w:b/>
          <w:color w:val="8DC63F"/>
          <w:sz w:val="56"/>
          <w:szCs w:val="24"/>
        </w:rPr>
        <w:t>valoración de riesgos institucionales 2017-2018</w:t>
      </w:r>
    </w:p>
    <w:p w14:paraId="7C9849E2" w14:textId="77777777" w:rsidR="00CB30F9" w:rsidRPr="00336792" w:rsidRDefault="00CF053A" w:rsidP="008E4C71">
      <w:pPr>
        <w:rPr>
          <w:rFonts w:cs="Arial"/>
          <w:b/>
          <w:color w:val="006838"/>
          <w:sz w:val="28"/>
          <w:szCs w:val="24"/>
        </w:rPr>
      </w:pPr>
      <w:r w:rsidRPr="00336792">
        <w:rPr>
          <w:rFonts w:cs="Arial"/>
          <w:b/>
          <w:color w:val="006838"/>
          <w:sz w:val="28"/>
          <w:szCs w:val="24"/>
        </w:rPr>
        <w:lastRenderedPageBreak/>
        <w:t>Índice</w:t>
      </w:r>
    </w:p>
    <w:p w14:paraId="706CB84C" w14:textId="0C7B7E45" w:rsidR="002C4A2D" w:rsidRDefault="00CB30F9">
      <w:pPr>
        <w:pStyle w:val="TDC1"/>
        <w:tabs>
          <w:tab w:val="right" w:pos="8828"/>
        </w:tabs>
        <w:rPr>
          <w:rFonts w:eastAsiaTheme="minorEastAsia" w:cstheme="minorBidi"/>
          <w:b w:val="0"/>
          <w:bCs w:val="0"/>
          <w:caps w:val="0"/>
          <w:noProof/>
          <w:u w:val="none"/>
          <w:lang w:eastAsia="es-CR"/>
        </w:rPr>
      </w:pPr>
      <w:r>
        <w:fldChar w:fldCharType="begin"/>
      </w:r>
      <w:r>
        <w:instrText xml:space="preserve"> TOC \o "1-3" \h \z \u </w:instrText>
      </w:r>
      <w:r>
        <w:fldChar w:fldCharType="separate"/>
      </w:r>
      <w:hyperlink w:anchor="_Toc509294815" w:history="1">
        <w:r w:rsidR="002C4A2D" w:rsidRPr="004450EB">
          <w:rPr>
            <w:rStyle w:val="Hipervnculo"/>
            <w:rFonts w:ascii="Arial" w:hAnsi="Arial" w:cs="Arial"/>
            <w:noProof/>
          </w:rPr>
          <w:t>Presentación</w:t>
        </w:r>
        <w:r w:rsidR="002C4A2D">
          <w:rPr>
            <w:noProof/>
            <w:webHidden/>
          </w:rPr>
          <w:tab/>
        </w:r>
        <w:r w:rsidR="002C4A2D">
          <w:rPr>
            <w:noProof/>
            <w:webHidden/>
          </w:rPr>
          <w:fldChar w:fldCharType="begin"/>
        </w:r>
        <w:r w:rsidR="002C4A2D">
          <w:rPr>
            <w:noProof/>
            <w:webHidden/>
          </w:rPr>
          <w:instrText xml:space="preserve"> PAGEREF _Toc509294815 \h </w:instrText>
        </w:r>
        <w:r w:rsidR="002C4A2D">
          <w:rPr>
            <w:noProof/>
            <w:webHidden/>
          </w:rPr>
        </w:r>
        <w:r w:rsidR="002C4A2D">
          <w:rPr>
            <w:noProof/>
            <w:webHidden/>
          </w:rPr>
          <w:fldChar w:fldCharType="separate"/>
        </w:r>
        <w:r w:rsidR="00F3140B">
          <w:rPr>
            <w:noProof/>
            <w:webHidden/>
          </w:rPr>
          <w:t>2</w:t>
        </w:r>
        <w:r w:rsidR="002C4A2D">
          <w:rPr>
            <w:noProof/>
            <w:webHidden/>
          </w:rPr>
          <w:fldChar w:fldCharType="end"/>
        </w:r>
      </w:hyperlink>
    </w:p>
    <w:p w14:paraId="15E72868" w14:textId="2B12FE7D" w:rsidR="002C4A2D" w:rsidRDefault="00F3140B">
      <w:pPr>
        <w:pStyle w:val="TDC1"/>
        <w:tabs>
          <w:tab w:val="right" w:pos="8828"/>
        </w:tabs>
        <w:rPr>
          <w:rFonts w:eastAsiaTheme="minorEastAsia" w:cstheme="minorBidi"/>
          <w:b w:val="0"/>
          <w:bCs w:val="0"/>
          <w:caps w:val="0"/>
          <w:noProof/>
          <w:u w:val="none"/>
          <w:lang w:eastAsia="es-CR"/>
        </w:rPr>
      </w:pPr>
      <w:hyperlink w:anchor="_Toc509294816" w:history="1">
        <w:r w:rsidR="002C4A2D" w:rsidRPr="004450EB">
          <w:rPr>
            <w:rStyle w:val="Hipervnculo"/>
            <w:rFonts w:ascii="Arial" w:hAnsi="Arial" w:cs="Arial"/>
            <w:noProof/>
          </w:rPr>
          <w:t>Resultados institucionales</w:t>
        </w:r>
        <w:r w:rsidR="002C4A2D">
          <w:rPr>
            <w:noProof/>
            <w:webHidden/>
          </w:rPr>
          <w:tab/>
        </w:r>
        <w:r w:rsidR="002C4A2D">
          <w:rPr>
            <w:noProof/>
            <w:webHidden/>
          </w:rPr>
          <w:fldChar w:fldCharType="begin"/>
        </w:r>
        <w:r w:rsidR="002C4A2D">
          <w:rPr>
            <w:noProof/>
            <w:webHidden/>
          </w:rPr>
          <w:instrText xml:space="preserve"> PAGEREF _Toc509294816 \h </w:instrText>
        </w:r>
        <w:r w:rsidR="002C4A2D">
          <w:rPr>
            <w:noProof/>
            <w:webHidden/>
          </w:rPr>
        </w:r>
        <w:r w:rsidR="002C4A2D">
          <w:rPr>
            <w:noProof/>
            <w:webHidden/>
          </w:rPr>
          <w:fldChar w:fldCharType="separate"/>
        </w:r>
        <w:r>
          <w:rPr>
            <w:noProof/>
            <w:webHidden/>
          </w:rPr>
          <w:t>3</w:t>
        </w:r>
        <w:r w:rsidR="002C4A2D">
          <w:rPr>
            <w:noProof/>
            <w:webHidden/>
          </w:rPr>
          <w:fldChar w:fldCharType="end"/>
        </w:r>
      </w:hyperlink>
    </w:p>
    <w:p w14:paraId="6005EDBA" w14:textId="7BA1E002" w:rsidR="002C4A2D" w:rsidRDefault="00F3140B">
      <w:pPr>
        <w:pStyle w:val="TDC1"/>
        <w:tabs>
          <w:tab w:val="right" w:pos="8828"/>
        </w:tabs>
        <w:rPr>
          <w:rFonts w:eastAsiaTheme="minorEastAsia" w:cstheme="minorBidi"/>
          <w:b w:val="0"/>
          <w:bCs w:val="0"/>
          <w:caps w:val="0"/>
          <w:noProof/>
          <w:u w:val="none"/>
          <w:lang w:eastAsia="es-CR"/>
        </w:rPr>
      </w:pPr>
      <w:hyperlink w:anchor="_Toc509294817" w:history="1">
        <w:r w:rsidR="002C4A2D" w:rsidRPr="004450EB">
          <w:rPr>
            <w:rStyle w:val="Hipervnculo"/>
            <w:rFonts w:ascii="Arial" w:hAnsi="Arial" w:cs="Arial"/>
            <w:noProof/>
          </w:rPr>
          <w:t>Resultados por Dirección</w:t>
        </w:r>
        <w:r w:rsidR="002C4A2D">
          <w:rPr>
            <w:noProof/>
            <w:webHidden/>
          </w:rPr>
          <w:tab/>
        </w:r>
        <w:r w:rsidR="002C4A2D">
          <w:rPr>
            <w:noProof/>
            <w:webHidden/>
          </w:rPr>
          <w:fldChar w:fldCharType="begin"/>
        </w:r>
        <w:r w:rsidR="002C4A2D">
          <w:rPr>
            <w:noProof/>
            <w:webHidden/>
          </w:rPr>
          <w:instrText xml:space="preserve"> PAGEREF _Toc509294817 \h </w:instrText>
        </w:r>
        <w:r w:rsidR="002C4A2D">
          <w:rPr>
            <w:noProof/>
            <w:webHidden/>
          </w:rPr>
        </w:r>
        <w:r w:rsidR="002C4A2D">
          <w:rPr>
            <w:noProof/>
            <w:webHidden/>
          </w:rPr>
          <w:fldChar w:fldCharType="separate"/>
        </w:r>
        <w:r>
          <w:rPr>
            <w:noProof/>
            <w:webHidden/>
          </w:rPr>
          <w:t>4</w:t>
        </w:r>
        <w:r w:rsidR="002C4A2D">
          <w:rPr>
            <w:noProof/>
            <w:webHidden/>
          </w:rPr>
          <w:fldChar w:fldCharType="end"/>
        </w:r>
      </w:hyperlink>
    </w:p>
    <w:p w14:paraId="5E7DF181" w14:textId="1E6F6512" w:rsidR="002C4A2D" w:rsidRDefault="00F3140B">
      <w:pPr>
        <w:pStyle w:val="TDC2"/>
        <w:tabs>
          <w:tab w:val="right" w:pos="8828"/>
        </w:tabs>
        <w:rPr>
          <w:rFonts w:eastAsiaTheme="minorEastAsia" w:cstheme="minorBidi"/>
          <w:b w:val="0"/>
          <w:bCs w:val="0"/>
          <w:smallCaps w:val="0"/>
          <w:noProof/>
          <w:lang w:eastAsia="es-CR"/>
        </w:rPr>
      </w:pPr>
      <w:hyperlink w:anchor="_Toc509294818" w:history="1">
        <w:r w:rsidR="002C4A2D" w:rsidRPr="004450EB">
          <w:rPr>
            <w:rStyle w:val="Hipervnculo"/>
            <w:rFonts w:ascii="Arial" w:hAnsi="Arial" w:cs="Arial"/>
            <w:noProof/>
          </w:rPr>
          <w:t>Dirección General</w:t>
        </w:r>
        <w:r w:rsidR="002C4A2D">
          <w:rPr>
            <w:noProof/>
            <w:webHidden/>
          </w:rPr>
          <w:tab/>
        </w:r>
        <w:r w:rsidR="002C4A2D">
          <w:rPr>
            <w:noProof/>
            <w:webHidden/>
          </w:rPr>
          <w:fldChar w:fldCharType="begin"/>
        </w:r>
        <w:r w:rsidR="002C4A2D">
          <w:rPr>
            <w:noProof/>
            <w:webHidden/>
          </w:rPr>
          <w:instrText xml:space="preserve"> PAGEREF _Toc509294818 \h </w:instrText>
        </w:r>
        <w:r w:rsidR="002C4A2D">
          <w:rPr>
            <w:noProof/>
            <w:webHidden/>
          </w:rPr>
        </w:r>
        <w:r w:rsidR="002C4A2D">
          <w:rPr>
            <w:noProof/>
            <w:webHidden/>
          </w:rPr>
          <w:fldChar w:fldCharType="separate"/>
        </w:r>
        <w:r>
          <w:rPr>
            <w:noProof/>
            <w:webHidden/>
          </w:rPr>
          <w:t>6</w:t>
        </w:r>
        <w:r w:rsidR="002C4A2D">
          <w:rPr>
            <w:noProof/>
            <w:webHidden/>
          </w:rPr>
          <w:fldChar w:fldCharType="end"/>
        </w:r>
      </w:hyperlink>
    </w:p>
    <w:p w14:paraId="20A6C226" w14:textId="38605426" w:rsidR="002C4A2D" w:rsidRDefault="00F3140B">
      <w:pPr>
        <w:pStyle w:val="TDC2"/>
        <w:tabs>
          <w:tab w:val="right" w:pos="8828"/>
        </w:tabs>
        <w:rPr>
          <w:rFonts w:eastAsiaTheme="minorEastAsia" w:cstheme="minorBidi"/>
          <w:b w:val="0"/>
          <w:bCs w:val="0"/>
          <w:smallCaps w:val="0"/>
          <w:noProof/>
          <w:lang w:eastAsia="es-CR"/>
        </w:rPr>
      </w:pPr>
      <w:hyperlink w:anchor="_Toc509294819" w:history="1">
        <w:r w:rsidR="002C4A2D" w:rsidRPr="004450EB">
          <w:rPr>
            <w:rStyle w:val="Hipervnculo"/>
            <w:rFonts w:ascii="Arial" w:hAnsi="Arial" w:cs="Arial"/>
            <w:noProof/>
          </w:rPr>
          <w:t>Dirección de Servicios Ambientales</w:t>
        </w:r>
        <w:r w:rsidR="002C4A2D">
          <w:rPr>
            <w:noProof/>
            <w:webHidden/>
          </w:rPr>
          <w:tab/>
        </w:r>
        <w:r w:rsidR="002C4A2D">
          <w:rPr>
            <w:noProof/>
            <w:webHidden/>
          </w:rPr>
          <w:fldChar w:fldCharType="begin"/>
        </w:r>
        <w:r w:rsidR="002C4A2D">
          <w:rPr>
            <w:noProof/>
            <w:webHidden/>
          </w:rPr>
          <w:instrText xml:space="preserve"> PAGEREF _Toc509294819 \h </w:instrText>
        </w:r>
        <w:r w:rsidR="002C4A2D">
          <w:rPr>
            <w:noProof/>
            <w:webHidden/>
          </w:rPr>
        </w:r>
        <w:r w:rsidR="002C4A2D">
          <w:rPr>
            <w:noProof/>
            <w:webHidden/>
          </w:rPr>
          <w:fldChar w:fldCharType="separate"/>
        </w:r>
        <w:r>
          <w:rPr>
            <w:noProof/>
            <w:webHidden/>
          </w:rPr>
          <w:t>7</w:t>
        </w:r>
        <w:r w:rsidR="002C4A2D">
          <w:rPr>
            <w:noProof/>
            <w:webHidden/>
          </w:rPr>
          <w:fldChar w:fldCharType="end"/>
        </w:r>
      </w:hyperlink>
    </w:p>
    <w:p w14:paraId="3872EEF1" w14:textId="3F7D5ADD" w:rsidR="002C4A2D" w:rsidRDefault="00F3140B">
      <w:pPr>
        <w:pStyle w:val="TDC2"/>
        <w:tabs>
          <w:tab w:val="right" w:pos="8828"/>
        </w:tabs>
        <w:rPr>
          <w:rFonts w:eastAsiaTheme="minorEastAsia" w:cstheme="minorBidi"/>
          <w:b w:val="0"/>
          <w:bCs w:val="0"/>
          <w:smallCaps w:val="0"/>
          <w:noProof/>
          <w:lang w:eastAsia="es-CR"/>
        </w:rPr>
      </w:pPr>
      <w:hyperlink w:anchor="_Toc509294820" w:history="1">
        <w:r w:rsidR="002C4A2D" w:rsidRPr="004450EB">
          <w:rPr>
            <w:rStyle w:val="Hipervnculo"/>
            <w:rFonts w:ascii="Arial" w:hAnsi="Arial" w:cs="Arial"/>
            <w:noProof/>
          </w:rPr>
          <w:t>Dirección de Fomento Forestal</w:t>
        </w:r>
        <w:r w:rsidR="002C4A2D">
          <w:rPr>
            <w:noProof/>
            <w:webHidden/>
          </w:rPr>
          <w:tab/>
        </w:r>
        <w:r w:rsidR="002C4A2D">
          <w:rPr>
            <w:noProof/>
            <w:webHidden/>
          </w:rPr>
          <w:fldChar w:fldCharType="begin"/>
        </w:r>
        <w:r w:rsidR="002C4A2D">
          <w:rPr>
            <w:noProof/>
            <w:webHidden/>
          </w:rPr>
          <w:instrText xml:space="preserve"> PAGEREF _Toc509294820 \h </w:instrText>
        </w:r>
        <w:r w:rsidR="002C4A2D">
          <w:rPr>
            <w:noProof/>
            <w:webHidden/>
          </w:rPr>
        </w:r>
        <w:r w:rsidR="002C4A2D">
          <w:rPr>
            <w:noProof/>
            <w:webHidden/>
          </w:rPr>
          <w:fldChar w:fldCharType="separate"/>
        </w:r>
        <w:r>
          <w:rPr>
            <w:noProof/>
            <w:webHidden/>
          </w:rPr>
          <w:t>7</w:t>
        </w:r>
        <w:r w:rsidR="002C4A2D">
          <w:rPr>
            <w:noProof/>
            <w:webHidden/>
          </w:rPr>
          <w:fldChar w:fldCharType="end"/>
        </w:r>
      </w:hyperlink>
    </w:p>
    <w:p w14:paraId="2C4563CD" w14:textId="57B787B4" w:rsidR="002C4A2D" w:rsidRDefault="00F3140B">
      <w:pPr>
        <w:pStyle w:val="TDC2"/>
        <w:tabs>
          <w:tab w:val="right" w:pos="8828"/>
        </w:tabs>
        <w:rPr>
          <w:rFonts w:eastAsiaTheme="minorEastAsia" w:cstheme="minorBidi"/>
          <w:b w:val="0"/>
          <w:bCs w:val="0"/>
          <w:smallCaps w:val="0"/>
          <w:noProof/>
          <w:lang w:eastAsia="es-CR"/>
        </w:rPr>
      </w:pPr>
      <w:hyperlink w:anchor="_Toc509294821" w:history="1">
        <w:r w:rsidR="002C4A2D" w:rsidRPr="004450EB">
          <w:rPr>
            <w:rStyle w:val="Hipervnculo"/>
            <w:rFonts w:ascii="Arial" w:hAnsi="Arial" w:cs="Arial"/>
            <w:noProof/>
          </w:rPr>
          <w:t>Dirección de Desarrollo y Comercialización de Servicios Ambientales</w:t>
        </w:r>
        <w:r w:rsidR="002C4A2D">
          <w:rPr>
            <w:noProof/>
            <w:webHidden/>
          </w:rPr>
          <w:tab/>
        </w:r>
        <w:r w:rsidR="002C4A2D">
          <w:rPr>
            <w:noProof/>
            <w:webHidden/>
          </w:rPr>
          <w:fldChar w:fldCharType="begin"/>
        </w:r>
        <w:r w:rsidR="002C4A2D">
          <w:rPr>
            <w:noProof/>
            <w:webHidden/>
          </w:rPr>
          <w:instrText xml:space="preserve"> PAGEREF _Toc509294821 \h </w:instrText>
        </w:r>
        <w:r w:rsidR="002C4A2D">
          <w:rPr>
            <w:noProof/>
            <w:webHidden/>
          </w:rPr>
        </w:r>
        <w:r w:rsidR="002C4A2D">
          <w:rPr>
            <w:noProof/>
            <w:webHidden/>
          </w:rPr>
          <w:fldChar w:fldCharType="separate"/>
        </w:r>
        <w:r>
          <w:rPr>
            <w:noProof/>
            <w:webHidden/>
          </w:rPr>
          <w:t>8</w:t>
        </w:r>
        <w:r w:rsidR="002C4A2D">
          <w:rPr>
            <w:noProof/>
            <w:webHidden/>
          </w:rPr>
          <w:fldChar w:fldCharType="end"/>
        </w:r>
      </w:hyperlink>
    </w:p>
    <w:p w14:paraId="7D12778D" w14:textId="7878310B" w:rsidR="002C4A2D" w:rsidRDefault="00F3140B">
      <w:pPr>
        <w:pStyle w:val="TDC2"/>
        <w:tabs>
          <w:tab w:val="right" w:pos="8828"/>
        </w:tabs>
        <w:rPr>
          <w:rFonts w:eastAsiaTheme="minorEastAsia" w:cstheme="minorBidi"/>
          <w:b w:val="0"/>
          <w:bCs w:val="0"/>
          <w:smallCaps w:val="0"/>
          <w:noProof/>
          <w:lang w:eastAsia="es-CR"/>
        </w:rPr>
      </w:pPr>
      <w:hyperlink w:anchor="_Toc509294822" w:history="1">
        <w:r w:rsidR="002C4A2D" w:rsidRPr="004450EB">
          <w:rPr>
            <w:rStyle w:val="Hipervnculo"/>
            <w:rFonts w:ascii="Arial" w:hAnsi="Arial" w:cs="Arial"/>
            <w:noProof/>
          </w:rPr>
          <w:t>Dirección Administrativo-Financiera</w:t>
        </w:r>
        <w:r w:rsidR="002C4A2D">
          <w:rPr>
            <w:noProof/>
            <w:webHidden/>
          </w:rPr>
          <w:tab/>
        </w:r>
        <w:r w:rsidR="002C4A2D">
          <w:rPr>
            <w:noProof/>
            <w:webHidden/>
          </w:rPr>
          <w:fldChar w:fldCharType="begin"/>
        </w:r>
        <w:r w:rsidR="002C4A2D">
          <w:rPr>
            <w:noProof/>
            <w:webHidden/>
          </w:rPr>
          <w:instrText xml:space="preserve"> PAGEREF _Toc509294822 \h </w:instrText>
        </w:r>
        <w:r w:rsidR="002C4A2D">
          <w:rPr>
            <w:noProof/>
            <w:webHidden/>
          </w:rPr>
        </w:r>
        <w:r w:rsidR="002C4A2D">
          <w:rPr>
            <w:noProof/>
            <w:webHidden/>
          </w:rPr>
          <w:fldChar w:fldCharType="separate"/>
        </w:r>
        <w:r>
          <w:rPr>
            <w:noProof/>
            <w:webHidden/>
          </w:rPr>
          <w:t>8</w:t>
        </w:r>
        <w:r w:rsidR="002C4A2D">
          <w:rPr>
            <w:noProof/>
            <w:webHidden/>
          </w:rPr>
          <w:fldChar w:fldCharType="end"/>
        </w:r>
      </w:hyperlink>
    </w:p>
    <w:p w14:paraId="48815262" w14:textId="7B48F7DC" w:rsidR="002C4A2D" w:rsidRDefault="00F3140B">
      <w:pPr>
        <w:pStyle w:val="TDC3"/>
        <w:tabs>
          <w:tab w:val="right" w:pos="8828"/>
        </w:tabs>
        <w:rPr>
          <w:rFonts w:eastAsiaTheme="minorEastAsia" w:cstheme="minorBidi"/>
          <w:smallCaps w:val="0"/>
          <w:noProof/>
          <w:lang w:eastAsia="es-CR"/>
        </w:rPr>
      </w:pPr>
      <w:hyperlink w:anchor="_Toc509294823" w:history="1">
        <w:r w:rsidR="002C4A2D" w:rsidRPr="004450EB">
          <w:rPr>
            <w:rStyle w:val="Hipervnculo"/>
            <w:rFonts w:ascii="Arial" w:hAnsi="Arial" w:cs="Arial"/>
            <w:b/>
            <w:noProof/>
          </w:rPr>
          <w:t>Departamento Administrativo</w:t>
        </w:r>
        <w:r w:rsidR="002C4A2D">
          <w:rPr>
            <w:noProof/>
            <w:webHidden/>
          </w:rPr>
          <w:tab/>
        </w:r>
        <w:r w:rsidR="002C4A2D">
          <w:rPr>
            <w:noProof/>
            <w:webHidden/>
          </w:rPr>
          <w:fldChar w:fldCharType="begin"/>
        </w:r>
        <w:r w:rsidR="002C4A2D">
          <w:rPr>
            <w:noProof/>
            <w:webHidden/>
          </w:rPr>
          <w:instrText xml:space="preserve"> PAGEREF _Toc509294823 \h </w:instrText>
        </w:r>
        <w:r w:rsidR="002C4A2D">
          <w:rPr>
            <w:noProof/>
            <w:webHidden/>
          </w:rPr>
        </w:r>
        <w:r w:rsidR="002C4A2D">
          <w:rPr>
            <w:noProof/>
            <w:webHidden/>
          </w:rPr>
          <w:fldChar w:fldCharType="separate"/>
        </w:r>
        <w:r>
          <w:rPr>
            <w:noProof/>
            <w:webHidden/>
          </w:rPr>
          <w:t>9</w:t>
        </w:r>
        <w:r w:rsidR="002C4A2D">
          <w:rPr>
            <w:noProof/>
            <w:webHidden/>
          </w:rPr>
          <w:fldChar w:fldCharType="end"/>
        </w:r>
      </w:hyperlink>
    </w:p>
    <w:p w14:paraId="244264AD" w14:textId="3D9EEDF6" w:rsidR="002C4A2D" w:rsidRDefault="00F3140B">
      <w:pPr>
        <w:pStyle w:val="TDC3"/>
        <w:tabs>
          <w:tab w:val="right" w:pos="8828"/>
        </w:tabs>
        <w:rPr>
          <w:rFonts w:eastAsiaTheme="minorEastAsia" w:cstheme="minorBidi"/>
          <w:smallCaps w:val="0"/>
          <w:noProof/>
          <w:lang w:eastAsia="es-CR"/>
        </w:rPr>
      </w:pPr>
      <w:hyperlink w:anchor="_Toc509294824" w:history="1">
        <w:r w:rsidR="002C4A2D" w:rsidRPr="004450EB">
          <w:rPr>
            <w:rStyle w:val="Hipervnculo"/>
            <w:rFonts w:ascii="Arial" w:hAnsi="Arial" w:cs="Arial"/>
            <w:b/>
            <w:noProof/>
          </w:rPr>
          <w:t>Departamento Financiero-Contable</w:t>
        </w:r>
        <w:r w:rsidR="002C4A2D">
          <w:rPr>
            <w:noProof/>
            <w:webHidden/>
          </w:rPr>
          <w:tab/>
        </w:r>
        <w:r w:rsidR="002C4A2D">
          <w:rPr>
            <w:noProof/>
            <w:webHidden/>
          </w:rPr>
          <w:fldChar w:fldCharType="begin"/>
        </w:r>
        <w:r w:rsidR="002C4A2D">
          <w:rPr>
            <w:noProof/>
            <w:webHidden/>
          </w:rPr>
          <w:instrText xml:space="preserve"> PAGEREF _Toc509294824 \h </w:instrText>
        </w:r>
        <w:r w:rsidR="002C4A2D">
          <w:rPr>
            <w:noProof/>
            <w:webHidden/>
          </w:rPr>
        </w:r>
        <w:r w:rsidR="002C4A2D">
          <w:rPr>
            <w:noProof/>
            <w:webHidden/>
          </w:rPr>
          <w:fldChar w:fldCharType="separate"/>
        </w:r>
        <w:r>
          <w:rPr>
            <w:noProof/>
            <w:webHidden/>
          </w:rPr>
          <w:t>10</w:t>
        </w:r>
        <w:r w:rsidR="002C4A2D">
          <w:rPr>
            <w:noProof/>
            <w:webHidden/>
          </w:rPr>
          <w:fldChar w:fldCharType="end"/>
        </w:r>
      </w:hyperlink>
    </w:p>
    <w:p w14:paraId="221D09FB" w14:textId="661AFDEB" w:rsidR="002C4A2D" w:rsidRDefault="00F3140B">
      <w:pPr>
        <w:pStyle w:val="TDC2"/>
        <w:tabs>
          <w:tab w:val="right" w:pos="8828"/>
        </w:tabs>
        <w:rPr>
          <w:rFonts w:eastAsiaTheme="minorEastAsia" w:cstheme="minorBidi"/>
          <w:b w:val="0"/>
          <w:bCs w:val="0"/>
          <w:smallCaps w:val="0"/>
          <w:noProof/>
          <w:lang w:eastAsia="es-CR"/>
        </w:rPr>
      </w:pPr>
      <w:hyperlink w:anchor="_Toc509294825" w:history="1">
        <w:r w:rsidR="002C4A2D" w:rsidRPr="004450EB">
          <w:rPr>
            <w:rStyle w:val="Hipervnculo"/>
            <w:rFonts w:ascii="Arial" w:hAnsi="Arial" w:cs="Arial"/>
            <w:noProof/>
          </w:rPr>
          <w:t>Dirección de Asuntos Jurídicos</w:t>
        </w:r>
        <w:r w:rsidR="002C4A2D">
          <w:rPr>
            <w:noProof/>
            <w:webHidden/>
          </w:rPr>
          <w:tab/>
        </w:r>
        <w:r w:rsidR="002C4A2D">
          <w:rPr>
            <w:noProof/>
            <w:webHidden/>
          </w:rPr>
          <w:fldChar w:fldCharType="begin"/>
        </w:r>
        <w:r w:rsidR="002C4A2D">
          <w:rPr>
            <w:noProof/>
            <w:webHidden/>
          </w:rPr>
          <w:instrText xml:space="preserve"> PAGEREF _Toc509294825 \h </w:instrText>
        </w:r>
        <w:r w:rsidR="002C4A2D">
          <w:rPr>
            <w:noProof/>
            <w:webHidden/>
          </w:rPr>
        </w:r>
        <w:r w:rsidR="002C4A2D">
          <w:rPr>
            <w:noProof/>
            <w:webHidden/>
          </w:rPr>
          <w:fldChar w:fldCharType="separate"/>
        </w:r>
        <w:r>
          <w:rPr>
            <w:noProof/>
            <w:webHidden/>
          </w:rPr>
          <w:t>11</w:t>
        </w:r>
        <w:r w:rsidR="002C4A2D">
          <w:rPr>
            <w:noProof/>
            <w:webHidden/>
          </w:rPr>
          <w:fldChar w:fldCharType="end"/>
        </w:r>
      </w:hyperlink>
    </w:p>
    <w:p w14:paraId="4F14A073" w14:textId="79BA1366" w:rsidR="002C4A2D" w:rsidRDefault="00F3140B">
      <w:pPr>
        <w:pStyle w:val="TDC2"/>
        <w:tabs>
          <w:tab w:val="right" w:pos="8828"/>
        </w:tabs>
        <w:rPr>
          <w:rFonts w:eastAsiaTheme="minorEastAsia" w:cstheme="minorBidi"/>
          <w:b w:val="0"/>
          <w:bCs w:val="0"/>
          <w:smallCaps w:val="0"/>
          <w:noProof/>
          <w:lang w:eastAsia="es-CR"/>
        </w:rPr>
      </w:pPr>
      <w:hyperlink w:anchor="_Toc509294826" w:history="1">
        <w:r w:rsidR="002C4A2D" w:rsidRPr="004450EB">
          <w:rPr>
            <w:rStyle w:val="Hipervnculo"/>
            <w:rFonts w:ascii="Arial" w:hAnsi="Arial" w:cs="Arial"/>
            <w:noProof/>
          </w:rPr>
          <w:t>Oficinas Regionales</w:t>
        </w:r>
        <w:r w:rsidR="002C4A2D">
          <w:rPr>
            <w:noProof/>
            <w:webHidden/>
          </w:rPr>
          <w:tab/>
        </w:r>
        <w:r w:rsidR="002C4A2D">
          <w:rPr>
            <w:noProof/>
            <w:webHidden/>
          </w:rPr>
          <w:fldChar w:fldCharType="begin"/>
        </w:r>
        <w:r w:rsidR="002C4A2D">
          <w:rPr>
            <w:noProof/>
            <w:webHidden/>
          </w:rPr>
          <w:instrText xml:space="preserve"> PAGEREF _Toc509294826 \h </w:instrText>
        </w:r>
        <w:r w:rsidR="002C4A2D">
          <w:rPr>
            <w:noProof/>
            <w:webHidden/>
          </w:rPr>
        </w:r>
        <w:r w:rsidR="002C4A2D">
          <w:rPr>
            <w:noProof/>
            <w:webHidden/>
          </w:rPr>
          <w:fldChar w:fldCharType="separate"/>
        </w:r>
        <w:r>
          <w:rPr>
            <w:noProof/>
            <w:webHidden/>
          </w:rPr>
          <w:t>11</w:t>
        </w:r>
        <w:r w:rsidR="002C4A2D">
          <w:rPr>
            <w:noProof/>
            <w:webHidden/>
          </w:rPr>
          <w:fldChar w:fldCharType="end"/>
        </w:r>
      </w:hyperlink>
    </w:p>
    <w:p w14:paraId="655C3371" w14:textId="44146B2C" w:rsidR="002C4A2D" w:rsidRDefault="00F3140B">
      <w:pPr>
        <w:pStyle w:val="TDC1"/>
        <w:tabs>
          <w:tab w:val="right" w:pos="8828"/>
        </w:tabs>
        <w:rPr>
          <w:rFonts w:eastAsiaTheme="minorEastAsia" w:cstheme="minorBidi"/>
          <w:b w:val="0"/>
          <w:bCs w:val="0"/>
          <w:caps w:val="0"/>
          <w:noProof/>
          <w:u w:val="none"/>
          <w:lang w:eastAsia="es-CR"/>
        </w:rPr>
      </w:pPr>
      <w:hyperlink w:anchor="_Toc509294827" w:history="1">
        <w:r w:rsidR="002C4A2D" w:rsidRPr="004450EB">
          <w:rPr>
            <w:rStyle w:val="Hipervnculo"/>
            <w:rFonts w:ascii="Arial" w:hAnsi="Arial" w:cs="Arial"/>
            <w:noProof/>
          </w:rPr>
          <w:t>Resultados de proyectos especiales</w:t>
        </w:r>
        <w:r w:rsidR="002C4A2D">
          <w:rPr>
            <w:noProof/>
            <w:webHidden/>
          </w:rPr>
          <w:tab/>
        </w:r>
        <w:r w:rsidR="002C4A2D">
          <w:rPr>
            <w:noProof/>
            <w:webHidden/>
          </w:rPr>
          <w:fldChar w:fldCharType="begin"/>
        </w:r>
        <w:r w:rsidR="002C4A2D">
          <w:rPr>
            <w:noProof/>
            <w:webHidden/>
          </w:rPr>
          <w:instrText xml:space="preserve"> PAGEREF _Toc509294827 \h </w:instrText>
        </w:r>
        <w:r w:rsidR="002C4A2D">
          <w:rPr>
            <w:noProof/>
            <w:webHidden/>
          </w:rPr>
        </w:r>
        <w:r w:rsidR="002C4A2D">
          <w:rPr>
            <w:noProof/>
            <w:webHidden/>
          </w:rPr>
          <w:fldChar w:fldCharType="separate"/>
        </w:r>
        <w:r>
          <w:rPr>
            <w:noProof/>
            <w:webHidden/>
          </w:rPr>
          <w:t>12</w:t>
        </w:r>
        <w:r w:rsidR="002C4A2D">
          <w:rPr>
            <w:noProof/>
            <w:webHidden/>
          </w:rPr>
          <w:fldChar w:fldCharType="end"/>
        </w:r>
      </w:hyperlink>
    </w:p>
    <w:p w14:paraId="1D2E63D3" w14:textId="3253E5F1" w:rsidR="002C4A2D" w:rsidRDefault="00F3140B">
      <w:pPr>
        <w:pStyle w:val="TDC2"/>
        <w:tabs>
          <w:tab w:val="right" w:pos="8828"/>
        </w:tabs>
        <w:rPr>
          <w:rFonts w:eastAsiaTheme="minorEastAsia" w:cstheme="minorBidi"/>
          <w:b w:val="0"/>
          <w:bCs w:val="0"/>
          <w:smallCaps w:val="0"/>
          <w:noProof/>
          <w:lang w:eastAsia="es-CR"/>
        </w:rPr>
      </w:pPr>
      <w:hyperlink w:anchor="_Toc509294828" w:history="1">
        <w:r w:rsidR="002C4A2D" w:rsidRPr="004450EB">
          <w:rPr>
            <w:rStyle w:val="Hipervnculo"/>
            <w:rFonts w:ascii="Arial" w:hAnsi="Arial" w:cs="Arial"/>
            <w:noProof/>
          </w:rPr>
          <w:t>FBS</w:t>
        </w:r>
        <w:r w:rsidR="002C4A2D">
          <w:rPr>
            <w:noProof/>
            <w:webHidden/>
          </w:rPr>
          <w:tab/>
        </w:r>
        <w:r w:rsidR="002C4A2D">
          <w:rPr>
            <w:noProof/>
            <w:webHidden/>
          </w:rPr>
          <w:fldChar w:fldCharType="begin"/>
        </w:r>
        <w:r w:rsidR="002C4A2D">
          <w:rPr>
            <w:noProof/>
            <w:webHidden/>
          </w:rPr>
          <w:instrText xml:space="preserve"> PAGEREF _Toc509294828 \h </w:instrText>
        </w:r>
        <w:r w:rsidR="002C4A2D">
          <w:rPr>
            <w:noProof/>
            <w:webHidden/>
          </w:rPr>
        </w:r>
        <w:r w:rsidR="002C4A2D">
          <w:rPr>
            <w:noProof/>
            <w:webHidden/>
          </w:rPr>
          <w:fldChar w:fldCharType="separate"/>
        </w:r>
        <w:r>
          <w:rPr>
            <w:noProof/>
            <w:webHidden/>
          </w:rPr>
          <w:t>12</w:t>
        </w:r>
        <w:r w:rsidR="002C4A2D">
          <w:rPr>
            <w:noProof/>
            <w:webHidden/>
          </w:rPr>
          <w:fldChar w:fldCharType="end"/>
        </w:r>
      </w:hyperlink>
    </w:p>
    <w:p w14:paraId="17B84D1A" w14:textId="0FEC9117" w:rsidR="002C4A2D" w:rsidRDefault="00F3140B">
      <w:pPr>
        <w:pStyle w:val="TDC2"/>
        <w:tabs>
          <w:tab w:val="right" w:pos="8828"/>
        </w:tabs>
        <w:rPr>
          <w:rFonts w:eastAsiaTheme="minorEastAsia" w:cstheme="minorBidi"/>
          <w:b w:val="0"/>
          <w:bCs w:val="0"/>
          <w:smallCaps w:val="0"/>
          <w:noProof/>
          <w:lang w:eastAsia="es-CR"/>
        </w:rPr>
      </w:pPr>
      <w:hyperlink w:anchor="_Toc509294829" w:history="1">
        <w:r w:rsidR="002C4A2D" w:rsidRPr="004450EB">
          <w:rPr>
            <w:rStyle w:val="Hipervnculo"/>
            <w:rFonts w:ascii="Arial" w:hAnsi="Arial" w:cs="Arial"/>
            <w:noProof/>
          </w:rPr>
          <w:t>REDD+</w:t>
        </w:r>
        <w:r w:rsidR="002C4A2D">
          <w:rPr>
            <w:noProof/>
            <w:webHidden/>
          </w:rPr>
          <w:tab/>
        </w:r>
        <w:r w:rsidR="002C4A2D">
          <w:rPr>
            <w:noProof/>
            <w:webHidden/>
          </w:rPr>
          <w:fldChar w:fldCharType="begin"/>
        </w:r>
        <w:r w:rsidR="002C4A2D">
          <w:rPr>
            <w:noProof/>
            <w:webHidden/>
          </w:rPr>
          <w:instrText xml:space="preserve"> PAGEREF _Toc509294829 \h </w:instrText>
        </w:r>
        <w:r w:rsidR="002C4A2D">
          <w:rPr>
            <w:noProof/>
            <w:webHidden/>
          </w:rPr>
        </w:r>
        <w:r w:rsidR="002C4A2D">
          <w:rPr>
            <w:noProof/>
            <w:webHidden/>
          </w:rPr>
          <w:fldChar w:fldCharType="separate"/>
        </w:r>
        <w:r>
          <w:rPr>
            <w:noProof/>
            <w:webHidden/>
          </w:rPr>
          <w:t>13</w:t>
        </w:r>
        <w:r w:rsidR="002C4A2D">
          <w:rPr>
            <w:noProof/>
            <w:webHidden/>
          </w:rPr>
          <w:fldChar w:fldCharType="end"/>
        </w:r>
      </w:hyperlink>
    </w:p>
    <w:p w14:paraId="1472A1CF" w14:textId="2BC90D43" w:rsidR="002C4A2D" w:rsidRDefault="00F3140B">
      <w:pPr>
        <w:pStyle w:val="TDC1"/>
        <w:tabs>
          <w:tab w:val="right" w:pos="8828"/>
        </w:tabs>
        <w:rPr>
          <w:rFonts w:eastAsiaTheme="minorEastAsia" w:cstheme="minorBidi"/>
          <w:b w:val="0"/>
          <w:bCs w:val="0"/>
          <w:caps w:val="0"/>
          <w:noProof/>
          <w:u w:val="none"/>
          <w:lang w:eastAsia="es-CR"/>
        </w:rPr>
      </w:pPr>
      <w:hyperlink w:anchor="_Toc509294830" w:history="1">
        <w:r w:rsidR="002C4A2D" w:rsidRPr="004450EB">
          <w:rPr>
            <w:rStyle w:val="Hipervnculo"/>
            <w:rFonts w:ascii="Arial" w:hAnsi="Arial" w:cs="Arial"/>
            <w:noProof/>
          </w:rPr>
          <w:t>Acciones de mejora propuestas por Dirección</w:t>
        </w:r>
        <w:r w:rsidR="002C4A2D">
          <w:rPr>
            <w:noProof/>
            <w:webHidden/>
          </w:rPr>
          <w:tab/>
        </w:r>
        <w:r w:rsidR="002C4A2D">
          <w:rPr>
            <w:noProof/>
            <w:webHidden/>
          </w:rPr>
          <w:fldChar w:fldCharType="begin"/>
        </w:r>
        <w:r w:rsidR="002C4A2D">
          <w:rPr>
            <w:noProof/>
            <w:webHidden/>
          </w:rPr>
          <w:instrText xml:space="preserve"> PAGEREF _Toc509294830 \h </w:instrText>
        </w:r>
        <w:r w:rsidR="002C4A2D">
          <w:rPr>
            <w:noProof/>
            <w:webHidden/>
          </w:rPr>
        </w:r>
        <w:r w:rsidR="002C4A2D">
          <w:rPr>
            <w:noProof/>
            <w:webHidden/>
          </w:rPr>
          <w:fldChar w:fldCharType="separate"/>
        </w:r>
        <w:r>
          <w:rPr>
            <w:noProof/>
            <w:webHidden/>
          </w:rPr>
          <w:t>14</w:t>
        </w:r>
        <w:r w:rsidR="002C4A2D">
          <w:rPr>
            <w:noProof/>
            <w:webHidden/>
          </w:rPr>
          <w:fldChar w:fldCharType="end"/>
        </w:r>
      </w:hyperlink>
    </w:p>
    <w:p w14:paraId="0CB640FE" w14:textId="55C5C387" w:rsidR="002C4A2D" w:rsidRDefault="00F3140B">
      <w:pPr>
        <w:pStyle w:val="TDC1"/>
        <w:tabs>
          <w:tab w:val="right" w:pos="8828"/>
        </w:tabs>
        <w:rPr>
          <w:rFonts w:eastAsiaTheme="minorEastAsia" w:cstheme="minorBidi"/>
          <w:b w:val="0"/>
          <w:bCs w:val="0"/>
          <w:caps w:val="0"/>
          <w:noProof/>
          <w:u w:val="none"/>
          <w:lang w:eastAsia="es-CR"/>
        </w:rPr>
      </w:pPr>
      <w:hyperlink w:anchor="_Toc509294831" w:history="1">
        <w:r w:rsidR="002C4A2D" w:rsidRPr="004450EB">
          <w:rPr>
            <w:rStyle w:val="Hipervnculo"/>
            <w:rFonts w:ascii="Arial" w:hAnsi="Arial" w:cs="Arial"/>
            <w:noProof/>
          </w:rPr>
          <w:t>Acciones de mejora propuestas de proyectos especiales</w:t>
        </w:r>
        <w:r w:rsidR="002C4A2D">
          <w:rPr>
            <w:noProof/>
            <w:webHidden/>
          </w:rPr>
          <w:tab/>
        </w:r>
        <w:r w:rsidR="002C4A2D">
          <w:rPr>
            <w:noProof/>
            <w:webHidden/>
          </w:rPr>
          <w:fldChar w:fldCharType="begin"/>
        </w:r>
        <w:r w:rsidR="002C4A2D">
          <w:rPr>
            <w:noProof/>
            <w:webHidden/>
          </w:rPr>
          <w:instrText xml:space="preserve"> PAGEREF _Toc509294831 \h </w:instrText>
        </w:r>
        <w:r w:rsidR="002C4A2D">
          <w:rPr>
            <w:noProof/>
            <w:webHidden/>
          </w:rPr>
        </w:r>
        <w:r w:rsidR="002C4A2D">
          <w:rPr>
            <w:noProof/>
            <w:webHidden/>
          </w:rPr>
          <w:fldChar w:fldCharType="separate"/>
        </w:r>
        <w:r>
          <w:rPr>
            <w:noProof/>
            <w:webHidden/>
          </w:rPr>
          <w:t>22</w:t>
        </w:r>
        <w:r w:rsidR="002C4A2D">
          <w:rPr>
            <w:noProof/>
            <w:webHidden/>
          </w:rPr>
          <w:fldChar w:fldCharType="end"/>
        </w:r>
      </w:hyperlink>
    </w:p>
    <w:p w14:paraId="46E80BFE" w14:textId="37D212F8" w:rsidR="002C4A2D" w:rsidRDefault="00F3140B">
      <w:pPr>
        <w:pStyle w:val="TDC1"/>
        <w:tabs>
          <w:tab w:val="right" w:pos="8828"/>
        </w:tabs>
        <w:rPr>
          <w:rFonts w:eastAsiaTheme="minorEastAsia" w:cstheme="minorBidi"/>
          <w:b w:val="0"/>
          <w:bCs w:val="0"/>
          <w:caps w:val="0"/>
          <w:noProof/>
          <w:u w:val="none"/>
          <w:lang w:eastAsia="es-CR"/>
        </w:rPr>
      </w:pPr>
      <w:hyperlink w:anchor="_Toc509294832" w:history="1">
        <w:r w:rsidR="002C4A2D" w:rsidRPr="004450EB">
          <w:rPr>
            <w:rStyle w:val="Hipervnculo"/>
            <w:rFonts w:ascii="Arial" w:hAnsi="Arial" w:cs="Arial"/>
            <w:noProof/>
          </w:rPr>
          <w:t>Conclusion</w:t>
        </w:r>
        <w:r w:rsidR="002C4A2D" w:rsidRPr="004450EB">
          <w:rPr>
            <w:rStyle w:val="Hipervnculo"/>
            <w:rFonts w:ascii="Arial" w:hAnsi="Arial" w:cs="Arial"/>
            <w:noProof/>
          </w:rPr>
          <w:t>e</w:t>
        </w:r>
        <w:r w:rsidR="002C4A2D" w:rsidRPr="004450EB">
          <w:rPr>
            <w:rStyle w:val="Hipervnculo"/>
            <w:rFonts w:ascii="Arial" w:hAnsi="Arial" w:cs="Arial"/>
            <w:noProof/>
          </w:rPr>
          <w:t>s</w:t>
        </w:r>
        <w:r w:rsidR="002C4A2D">
          <w:rPr>
            <w:noProof/>
            <w:webHidden/>
          </w:rPr>
          <w:tab/>
        </w:r>
        <w:r w:rsidR="002C4A2D">
          <w:rPr>
            <w:noProof/>
            <w:webHidden/>
          </w:rPr>
          <w:fldChar w:fldCharType="begin"/>
        </w:r>
        <w:r w:rsidR="002C4A2D">
          <w:rPr>
            <w:noProof/>
            <w:webHidden/>
          </w:rPr>
          <w:instrText xml:space="preserve"> PAGEREF _Toc509294832 \h </w:instrText>
        </w:r>
        <w:r w:rsidR="002C4A2D">
          <w:rPr>
            <w:noProof/>
            <w:webHidden/>
          </w:rPr>
        </w:r>
        <w:r w:rsidR="002C4A2D">
          <w:rPr>
            <w:noProof/>
            <w:webHidden/>
          </w:rPr>
          <w:fldChar w:fldCharType="separate"/>
        </w:r>
        <w:r>
          <w:rPr>
            <w:noProof/>
            <w:webHidden/>
          </w:rPr>
          <w:t>25</w:t>
        </w:r>
        <w:r w:rsidR="002C4A2D">
          <w:rPr>
            <w:noProof/>
            <w:webHidden/>
          </w:rPr>
          <w:fldChar w:fldCharType="end"/>
        </w:r>
      </w:hyperlink>
    </w:p>
    <w:p w14:paraId="4F20E032" w14:textId="4169C29C" w:rsidR="002C4A2D" w:rsidRDefault="00F3140B">
      <w:pPr>
        <w:pStyle w:val="TDC1"/>
        <w:tabs>
          <w:tab w:val="right" w:pos="8828"/>
        </w:tabs>
        <w:rPr>
          <w:rFonts w:eastAsiaTheme="minorEastAsia" w:cstheme="minorBidi"/>
          <w:b w:val="0"/>
          <w:bCs w:val="0"/>
          <w:caps w:val="0"/>
          <w:noProof/>
          <w:u w:val="none"/>
          <w:lang w:eastAsia="es-CR"/>
        </w:rPr>
      </w:pPr>
      <w:hyperlink w:anchor="_Toc509294833" w:history="1">
        <w:r w:rsidR="002C4A2D" w:rsidRPr="004450EB">
          <w:rPr>
            <w:rStyle w:val="Hipervnculo"/>
            <w:rFonts w:ascii="Arial" w:hAnsi="Arial" w:cs="Arial"/>
            <w:noProof/>
          </w:rPr>
          <w:t>Anexos</w:t>
        </w:r>
        <w:r w:rsidR="002C4A2D">
          <w:rPr>
            <w:noProof/>
            <w:webHidden/>
          </w:rPr>
          <w:tab/>
        </w:r>
        <w:r w:rsidR="002C4A2D">
          <w:rPr>
            <w:noProof/>
            <w:webHidden/>
          </w:rPr>
          <w:fldChar w:fldCharType="begin"/>
        </w:r>
        <w:r w:rsidR="002C4A2D">
          <w:rPr>
            <w:noProof/>
            <w:webHidden/>
          </w:rPr>
          <w:instrText xml:space="preserve"> PAGEREF _Toc509294833 \h </w:instrText>
        </w:r>
        <w:r w:rsidR="002C4A2D">
          <w:rPr>
            <w:noProof/>
            <w:webHidden/>
          </w:rPr>
        </w:r>
        <w:r w:rsidR="002C4A2D">
          <w:rPr>
            <w:noProof/>
            <w:webHidden/>
          </w:rPr>
          <w:fldChar w:fldCharType="separate"/>
        </w:r>
        <w:r>
          <w:rPr>
            <w:noProof/>
            <w:webHidden/>
          </w:rPr>
          <w:t>26</w:t>
        </w:r>
        <w:r w:rsidR="002C4A2D">
          <w:rPr>
            <w:noProof/>
            <w:webHidden/>
          </w:rPr>
          <w:fldChar w:fldCharType="end"/>
        </w:r>
      </w:hyperlink>
    </w:p>
    <w:p w14:paraId="3B45BE99" w14:textId="05907E1F" w:rsidR="002C4A2D" w:rsidRDefault="00F3140B">
      <w:pPr>
        <w:pStyle w:val="TDC2"/>
        <w:tabs>
          <w:tab w:val="right" w:pos="8828"/>
        </w:tabs>
        <w:rPr>
          <w:rFonts w:eastAsiaTheme="minorEastAsia" w:cstheme="minorBidi"/>
          <w:b w:val="0"/>
          <w:bCs w:val="0"/>
          <w:smallCaps w:val="0"/>
          <w:noProof/>
          <w:lang w:eastAsia="es-CR"/>
        </w:rPr>
      </w:pPr>
      <w:hyperlink w:anchor="_Toc509294834" w:history="1">
        <w:r w:rsidR="002C4A2D" w:rsidRPr="004450EB">
          <w:rPr>
            <w:rStyle w:val="Hipervnculo"/>
            <w:rFonts w:ascii="Arial" w:hAnsi="Arial" w:cs="Arial"/>
            <w:noProof/>
          </w:rPr>
          <w:t>Catálogo de riesgos</w:t>
        </w:r>
        <w:r w:rsidR="002C4A2D">
          <w:rPr>
            <w:noProof/>
            <w:webHidden/>
          </w:rPr>
          <w:tab/>
        </w:r>
        <w:r w:rsidR="002C4A2D">
          <w:rPr>
            <w:noProof/>
            <w:webHidden/>
          </w:rPr>
          <w:fldChar w:fldCharType="begin"/>
        </w:r>
        <w:r w:rsidR="002C4A2D">
          <w:rPr>
            <w:noProof/>
            <w:webHidden/>
          </w:rPr>
          <w:instrText xml:space="preserve"> PAGEREF _Toc509294834 \h </w:instrText>
        </w:r>
        <w:r w:rsidR="002C4A2D">
          <w:rPr>
            <w:noProof/>
            <w:webHidden/>
          </w:rPr>
        </w:r>
        <w:r w:rsidR="002C4A2D">
          <w:rPr>
            <w:noProof/>
            <w:webHidden/>
          </w:rPr>
          <w:fldChar w:fldCharType="separate"/>
        </w:r>
        <w:r>
          <w:rPr>
            <w:noProof/>
            <w:webHidden/>
          </w:rPr>
          <w:t>26</w:t>
        </w:r>
        <w:r w:rsidR="002C4A2D">
          <w:rPr>
            <w:noProof/>
            <w:webHidden/>
          </w:rPr>
          <w:fldChar w:fldCharType="end"/>
        </w:r>
      </w:hyperlink>
    </w:p>
    <w:p w14:paraId="258C0961" w14:textId="24EE98E8" w:rsidR="00CF053A" w:rsidRPr="009020B2" w:rsidRDefault="00CB30F9" w:rsidP="008E4C71">
      <w:pPr>
        <w:rPr>
          <w:rFonts w:cs="Arial"/>
          <w:szCs w:val="28"/>
        </w:rPr>
        <w:sectPr w:rsidR="00CF053A" w:rsidRPr="009020B2" w:rsidSect="00336792">
          <w:headerReference w:type="default" r:id="rId14"/>
          <w:footerReference w:type="default" r:id="rId15"/>
          <w:pgSz w:w="12240" w:h="15840"/>
          <w:pgMar w:top="1417" w:right="1701" w:bottom="1417" w:left="1701" w:header="708" w:footer="708" w:gutter="0"/>
          <w:pgNumType w:start="1"/>
          <w:cols w:space="708"/>
          <w:docGrid w:linePitch="360"/>
        </w:sectPr>
      </w:pPr>
      <w:r>
        <w:fldChar w:fldCharType="end"/>
      </w:r>
    </w:p>
    <w:p w14:paraId="771CF07A" w14:textId="77777777" w:rsidR="002C0C54" w:rsidRPr="00336792" w:rsidRDefault="002C0C54" w:rsidP="008E4C71">
      <w:pPr>
        <w:pStyle w:val="Ttulo1"/>
        <w:spacing w:before="0"/>
        <w:rPr>
          <w:rFonts w:ascii="Arial" w:hAnsi="Arial" w:cs="Arial"/>
          <w:b/>
          <w:color w:val="006838"/>
          <w:sz w:val="28"/>
          <w:szCs w:val="28"/>
        </w:rPr>
      </w:pPr>
      <w:bookmarkStart w:id="0" w:name="_Toc509294815"/>
      <w:r>
        <w:rPr>
          <w:rFonts w:ascii="Arial" w:hAnsi="Arial" w:cs="Arial"/>
          <w:b/>
          <w:color w:val="006838"/>
          <w:sz w:val="28"/>
          <w:szCs w:val="28"/>
        </w:rPr>
        <w:lastRenderedPageBreak/>
        <w:t>Presentación</w:t>
      </w:r>
      <w:bookmarkEnd w:id="0"/>
    </w:p>
    <w:p w14:paraId="0E2AF143" w14:textId="77777777" w:rsidR="002537EE" w:rsidRDefault="002537EE" w:rsidP="008E4C71">
      <w:pPr>
        <w:rPr>
          <w:rFonts w:cs="Arial"/>
          <w:szCs w:val="28"/>
        </w:rPr>
      </w:pPr>
    </w:p>
    <w:p w14:paraId="2359C489" w14:textId="77777777" w:rsidR="008C4895" w:rsidRDefault="008C4895" w:rsidP="008E4C71">
      <w:pPr>
        <w:rPr>
          <w:rFonts w:cs="Arial"/>
          <w:szCs w:val="28"/>
        </w:rPr>
      </w:pPr>
      <w:r>
        <w:rPr>
          <w:rFonts w:cs="Arial"/>
          <w:szCs w:val="28"/>
        </w:rPr>
        <w:t xml:space="preserve">El sistema de Control Interno y específicamente el Sistema </w:t>
      </w:r>
      <w:r w:rsidR="00EA465F">
        <w:rPr>
          <w:rFonts w:cs="Arial"/>
          <w:szCs w:val="28"/>
        </w:rPr>
        <w:t>Específico</w:t>
      </w:r>
      <w:r>
        <w:rPr>
          <w:rFonts w:cs="Arial"/>
          <w:szCs w:val="28"/>
        </w:rPr>
        <w:t xml:space="preserve"> de </w:t>
      </w:r>
      <w:r w:rsidR="00EA465F">
        <w:rPr>
          <w:rFonts w:cs="Arial"/>
          <w:szCs w:val="28"/>
        </w:rPr>
        <w:t>Valoración</w:t>
      </w:r>
      <w:r>
        <w:rPr>
          <w:rFonts w:cs="Arial"/>
          <w:szCs w:val="28"/>
        </w:rPr>
        <w:t xml:space="preserve"> de Riesgos institucional (SEVRI) han sido creados para funcionar integralmente dentro del complejo engranaje de la Gestión Pública.</w:t>
      </w:r>
      <w:r w:rsidR="0010080F">
        <w:rPr>
          <w:rFonts w:cs="Arial"/>
          <w:szCs w:val="28"/>
        </w:rPr>
        <w:t xml:space="preserve"> Con estos sistemas se busca que el Fonafifo tenga mayor seguridad sobre el alcance de sus objetivos, ya que con la realización de acciones preventivas se puede ubicar a la institución en un nivel de riesgo aceptable.</w:t>
      </w:r>
    </w:p>
    <w:p w14:paraId="7CCE10B6" w14:textId="77777777" w:rsidR="008C4895" w:rsidRDefault="008C4895" w:rsidP="008E4C71">
      <w:pPr>
        <w:rPr>
          <w:rFonts w:cs="Arial"/>
          <w:szCs w:val="28"/>
        </w:rPr>
      </w:pPr>
    </w:p>
    <w:p w14:paraId="00851664" w14:textId="77777777" w:rsidR="003970DD" w:rsidRDefault="003970DD" w:rsidP="008E4C71">
      <w:pPr>
        <w:rPr>
          <w:rFonts w:cs="Arial"/>
          <w:szCs w:val="28"/>
        </w:rPr>
      </w:pPr>
      <w:r>
        <w:rPr>
          <w:rFonts w:cs="Arial"/>
          <w:szCs w:val="28"/>
        </w:rPr>
        <w:t>El Fondo Nacional de Financiamiento Forestal ha realizado grandes esfuerzos por cumplir con los distintos procesos que demanda la Ley General de Control Interno y demás cuerpos normativos durante los últimos años</w:t>
      </w:r>
      <w:r w:rsidR="0010080F">
        <w:rPr>
          <w:rFonts w:cs="Arial"/>
          <w:szCs w:val="28"/>
        </w:rPr>
        <w:t xml:space="preserve"> y la valoración de riesgos es uno de estos</w:t>
      </w:r>
      <w:r>
        <w:rPr>
          <w:rFonts w:cs="Arial"/>
          <w:szCs w:val="28"/>
        </w:rPr>
        <w:t xml:space="preserve">. </w:t>
      </w:r>
      <w:r w:rsidR="0010080F">
        <w:rPr>
          <w:rFonts w:cs="Arial"/>
          <w:szCs w:val="28"/>
        </w:rPr>
        <w:t xml:space="preserve"> El </w:t>
      </w:r>
      <w:r>
        <w:rPr>
          <w:rFonts w:cs="Arial"/>
          <w:szCs w:val="28"/>
        </w:rPr>
        <w:t>SEVRI necesita ser alimentado con frecuencia para que se convierta en una mano de la administración para la toma de decisiones oportunas.</w:t>
      </w:r>
      <w:r w:rsidR="0010080F">
        <w:rPr>
          <w:rFonts w:cs="Arial"/>
          <w:szCs w:val="28"/>
        </w:rPr>
        <w:t xml:space="preserve"> </w:t>
      </w:r>
    </w:p>
    <w:p w14:paraId="3DF68CC7" w14:textId="77777777" w:rsidR="002537EE" w:rsidRDefault="003970DD" w:rsidP="008E4C71">
      <w:pPr>
        <w:rPr>
          <w:rFonts w:cs="Arial"/>
          <w:szCs w:val="28"/>
        </w:rPr>
      </w:pPr>
      <w:r>
        <w:rPr>
          <w:rFonts w:cs="Arial"/>
          <w:szCs w:val="28"/>
        </w:rPr>
        <w:t>Por tal motivo, se ha realizado este ejercicio de valoración de riesgos institucional, buscando la mayor participación de las áreas posible, de manera que se cuente con datos representativos de todas las áreas funcionales (inclusive Oficinas Regionales).</w:t>
      </w:r>
    </w:p>
    <w:p w14:paraId="228F37A6" w14:textId="77777777" w:rsidR="00B705DE" w:rsidRDefault="00B705DE" w:rsidP="008E4C71">
      <w:pPr>
        <w:rPr>
          <w:rFonts w:cs="Arial"/>
          <w:szCs w:val="28"/>
        </w:rPr>
      </w:pPr>
    </w:p>
    <w:p w14:paraId="596499D5" w14:textId="77777777" w:rsidR="00B705DE" w:rsidRDefault="00B705DE" w:rsidP="008E4C71">
      <w:pPr>
        <w:rPr>
          <w:rFonts w:cs="Arial"/>
          <w:szCs w:val="28"/>
        </w:rPr>
      </w:pPr>
      <w:r>
        <w:rPr>
          <w:rFonts w:cs="Arial"/>
          <w:szCs w:val="28"/>
        </w:rPr>
        <w:t xml:space="preserve">A diferencia de años anteriores, se ha trabajado para realizar un diagnóstico </w:t>
      </w:r>
      <w:r w:rsidR="00CB7772">
        <w:rPr>
          <w:rFonts w:cs="Arial"/>
          <w:szCs w:val="28"/>
        </w:rPr>
        <w:t xml:space="preserve">situacional </w:t>
      </w:r>
      <w:r>
        <w:rPr>
          <w:rFonts w:cs="Arial"/>
          <w:szCs w:val="28"/>
        </w:rPr>
        <w:t>más estratégico en todas las áreas, de manera que se identifiquen y analicen riesgos que puedan afectar no solo al área específica, sino a toda la institución.</w:t>
      </w:r>
      <w:r w:rsidR="00CB7772">
        <w:rPr>
          <w:rFonts w:cs="Arial"/>
          <w:szCs w:val="28"/>
        </w:rPr>
        <w:t xml:space="preserve"> De este modo, los riesgos identificados tienen mayor utilidad para la identificación de prioridades y detección de acciones de mejora que deben </w:t>
      </w:r>
      <w:r w:rsidR="00BE34E3">
        <w:rPr>
          <w:rFonts w:cs="Arial"/>
          <w:szCs w:val="28"/>
        </w:rPr>
        <w:t>ayudar</w:t>
      </w:r>
      <w:r w:rsidR="00CB7772">
        <w:rPr>
          <w:rFonts w:cs="Arial"/>
          <w:szCs w:val="28"/>
        </w:rPr>
        <w:t xml:space="preserve"> al Fonafifo a </w:t>
      </w:r>
      <w:r w:rsidR="00BE34E3">
        <w:rPr>
          <w:rFonts w:cs="Arial"/>
          <w:szCs w:val="28"/>
        </w:rPr>
        <w:t xml:space="preserve">tener </w:t>
      </w:r>
      <w:r w:rsidR="00CB7772">
        <w:rPr>
          <w:rFonts w:cs="Arial"/>
          <w:szCs w:val="28"/>
        </w:rPr>
        <w:t>una mejor gestión.</w:t>
      </w:r>
    </w:p>
    <w:p w14:paraId="7CF13024" w14:textId="77777777" w:rsidR="002537EE" w:rsidRDefault="002537EE" w:rsidP="008E4C71">
      <w:pPr>
        <w:rPr>
          <w:rFonts w:cs="Arial"/>
          <w:szCs w:val="28"/>
        </w:rPr>
      </w:pPr>
    </w:p>
    <w:p w14:paraId="21F30157" w14:textId="77777777" w:rsidR="002C0C54" w:rsidRPr="001A2B5B" w:rsidRDefault="002C0C54" w:rsidP="008E4C71">
      <w:pPr>
        <w:rPr>
          <w:rFonts w:eastAsiaTheme="majorEastAsia" w:cs="Arial"/>
          <w:color w:val="006838"/>
          <w:sz w:val="28"/>
          <w:szCs w:val="28"/>
        </w:rPr>
      </w:pPr>
      <w:r w:rsidRPr="001A2B5B">
        <w:rPr>
          <w:rFonts w:cs="Arial"/>
          <w:color w:val="006838"/>
          <w:sz w:val="28"/>
          <w:szCs w:val="28"/>
        </w:rPr>
        <w:br w:type="page"/>
      </w:r>
    </w:p>
    <w:p w14:paraId="77208A51" w14:textId="77777777" w:rsidR="00CF053A" w:rsidRPr="00336792" w:rsidRDefault="00A61B66" w:rsidP="008E4C71">
      <w:pPr>
        <w:pStyle w:val="Ttulo1"/>
        <w:spacing w:before="0"/>
        <w:rPr>
          <w:rFonts w:ascii="Arial" w:hAnsi="Arial" w:cs="Arial"/>
          <w:b/>
          <w:color w:val="006838"/>
          <w:sz w:val="28"/>
          <w:szCs w:val="28"/>
        </w:rPr>
      </w:pPr>
      <w:bookmarkStart w:id="1" w:name="_Toc509294816"/>
      <w:r w:rsidRPr="00336792">
        <w:rPr>
          <w:rFonts w:ascii="Arial" w:hAnsi="Arial" w:cs="Arial"/>
          <w:b/>
          <w:color w:val="006838"/>
          <w:sz w:val="28"/>
          <w:szCs w:val="28"/>
        </w:rPr>
        <w:lastRenderedPageBreak/>
        <w:t>Resultados institucionales</w:t>
      </w:r>
      <w:bookmarkEnd w:id="1"/>
    </w:p>
    <w:p w14:paraId="3FE914B6" w14:textId="77777777" w:rsidR="003A38FF" w:rsidRDefault="003A38FF" w:rsidP="008E4C71"/>
    <w:p w14:paraId="6280D780" w14:textId="77777777" w:rsidR="00F37844" w:rsidRDefault="00F37844" w:rsidP="008E4C71">
      <w:r>
        <w:t>Los resultados contenidos en este apartado comprenden la totalidad de riesgos que han sido identificados por las distintas Direcciones que componen la estructura organizacional del Fonafifo, sin considerar la información correspondiente a los proyectos especiales a los que la institución brinda apoyo tales como REDD+ y FBS, los cuales cuentan con su propio detalle en un apartado posterior.</w:t>
      </w:r>
    </w:p>
    <w:p w14:paraId="70E73423" w14:textId="77777777" w:rsidR="00F37844" w:rsidRDefault="00F37844" w:rsidP="008E4C71">
      <w:r>
        <w:t xml:space="preserve"> </w:t>
      </w:r>
    </w:p>
    <w:p w14:paraId="5D52DEC9" w14:textId="19781EC8" w:rsidR="00323C69" w:rsidRDefault="00F37844" w:rsidP="008E4C71">
      <w:r>
        <w:t xml:space="preserve">Como se puede apreciar en el gráfico primero, </w:t>
      </w:r>
      <w:r w:rsidR="00323C69">
        <w:t xml:space="preserve">se ha identificado un total de 44 riesgos institucionales. De los mismos 44 riesgos identificados, se desprende que 17 son considerados con un nivel de inaceptables (un 38,64%) y por consiguiente los restantes 27 se han ubicado dentro de un criterio de aceptabilidad de acuerdo a los parámetros definidos </w:t>
      </w:r>
      <w:r w:rsidR="00766831">
        <w:t xml:space="preserve">previamente </w:t>
      </w:r>
      <w:r w:rsidR="00323C69">
        <w:t>por la institución.</w:t>
      </w:r>
    </w:p>
    <w:p w14:paraId="2EEB3FFE" w14:textId="77777777" w:rsidR="005B6615" w:rsidRDefault="00F37844" w:rsidP="008E4C71">
      <w:r>
        <w:t xml:space="preserve">  </w:t>
      </w:r>
    </w:p>
    <w:p w14:paraId="13CC2D91" w14:textId="77777777" w:rsidR="005E7A71" w:rsidRPr="00E30558" w:rsidRDefault="005E7A71" w:rsidP="008E4C71">
      <w:pPr>
        <w:rPr>
          <w:b/>
        </w:rPr>
      </w:pPr>
      <w:r w:rsidRPr="00E30558">
        <w:rPr>
          <w:b/>
        </w:rPr>
        <w:t>Gráfico N</w:t>
      </w:r>
      <w:r w:rsidRPr="00E30558">
        <w:rPr>
          <w:rFonts w:cs="Arial"/>
          <w:b/>
        </w:rPr>
        <w:t>°</w:t>
      </w:r>
      <w:r w:rsidRPr="00E30558">
        <w:rPr>
          <w:b/>
        </w:rPr>
        <w:t>1</w:t>
      </w:r>
    </w:p>
    <w:p w14:paraId="087B44DB" w14:textId="77777777" w:rsidR="005B6615" w:rsidRDefault="005B6615" w:rsidP="008E4C71">
      <w:r>
        <w:rPr>
          <w:noProof/>
          <w:lang w:eastAsia="es-CR"/>
        </w:rPr>
        <w:drawing>
          <wp:inline distT="0" distB="0" distL="0" distR="0" wp14:anchorId="5BE4DBD6" wp14:editId="0BC6BE99">
            <wp:extent cx="5612130" cy="4037330"/>
            <wp:effectExtent l="0" t="0" r="7620" b="12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059AB1" w14:textId="77777777" w:rsidR="005B6615" w:rsidRPr="00E30558" w:rsidRDefault="005E7A71" w:rsidP="008E4C71">
      <w:pPr>
        <w:rPr>
          <w:sz w:val="22"/>
        </w:rPr>
      </w:pPr>
      <w:r w:rsidRPr="00E30558">
        <w:rPr>
          <w:sz w:val="22"/>
        </w:rPr>
        <w:t>Fuente: elaboración propia</w:t>
      </w:r>
    </w:p>
    <w:p w14:paraId="134EF82F" w14:textId="77777777" w:rsidR="005B6615" w:rsidRDefault="005B6615" w:rsidP="008E4C71"/>
    <w:p w14:paraId="2801A9DD" w14:textId="77777777" w:rsidR="005B6615" w:rsidRDefault="005B6615" w:rsidP="008E4C71"/>
    <w:p w14:paraId="6B083145" w14:textId="77777777" w:rsidR="00F94746" w:rsidRDefault="00F94746" w:rsidP="008E4C71">
      <w:pPr>
        <w:rPr>
          <w:rFonts w:eastAsiaTheme="majorEastAsia" w:cs="Arial"/>
          <w:b/>
          <w:color w:val="006838"/>
          <w:sz w:val="28"/>
          <w:szCs w:val="28"/>
        </w:rPr>
      </w:pPr>
      <w:r>
        <w:rPr>
          <w:rFonts w:cs="Arial"/>
          <w:b/>
          <w:color w:val="006838"/>
          <w:sz w:val="28"/>
          <w:szCs w:val="28"/>
        </w:rPr>
        <w:br w:type="page"/>
      </w:r>
    </w:p>
    <w:p w14:paraId="63716B08" w14:textId="2E773AF8" w:rsidR="00A61B66" w:rsidRPr="00336792" w:rsidRDefault="004B27A3" w:rsidP="008E4C71">
      <w:pPr>
        <w:pStyle w:val="Ttulo1"/>
        <w:spacing w:before="0"/>
        <w:rPr>
          <w:rFonts w:ascii="Arial" w:hAnsi="Arial" w:cs="Arial"/>
          <w:b/>
          <w:color w:val="006838"/>
          <w:sz w:val="28"/>
          <w:szCs w:val="28"/>
        </w:rPr>
      </w:pPr>
      <w:bookmarkStart w:id="2" w:name="_Toc509294817"/>
      <w:r>
        <w:rPr>
          <w:rFonts w:ascii="Arial" w:hAnsi="Arial" w:cs="Arial"/>
          <w:b/>
          <w:color w:val="006838"/>
          <w:sz w:val="28"/>
          <w:szCs w:val="28"/>
        </w:rPr>
        <w:lastRenderedPageBreak/>
        <w:t>Resultados por D</w:t>
      </w:r>
      <w:r w:rsidR="00A61B66" w:rsidRPr="00336792">
        <w:rPr>
          <w:rFonts w:ascii="Arial" w:hAnsi="Arial" w:cs="Arial"/>
          <w:b/>
          <w:color w:val="006838"/>
          <w:sz w:val="28"/>
          <w:szCs w:val="28"/>
        </w:rPr>
        <w:t>irección</w:t>
      </w:r>
      <w:bookmarkEnd w:id="2"/>
    </w:p>
    <w:p w14:paraId="52612CBC" w14:textId="77777777" w:rsidR="00F94746" w:rsidRDefault="00F94746" w:rsidP="008E4C71"/>
    <w:p w14:paraId="33381DED" w14:textId="77777777" w:rsidR="00A61B66" w:rsidRDefault="00F94746" w:rsidP="008E4C71">
      <w:r>
        <w:t>En este apartado se muestra el detalle de los riesgos identificados para cada una de las Direcciones de la institución.</w:t>
      </w:r>
    </w:p>
    <w:p w14:paraId="582AD527" w14:textId="77777777" w:rsidR="005B6615" w:rsidRDefault="005B6615" w:rsidP="008E4C71"/>
    <w:p w14:paraId="24BCCB71" w14:textId="77777777" w:rsidR="005E7A71" w:rsidRPr="00E30558" w:rsidRDefault="005E7A71" w:rsidP="008E4C71">
      <w:pPr>
        <w:rPr>
          <w:b/>
        </w:rPr>
      </w:pPr>
      <w:r w:rsidRPr="00E30558">
        <w:rPr>
          <w:b/>
        </w:rPr>
        <w:t>Gráfico N</w:t>
      </w:r>
      <w:r w:rsidRPr="00E30558">
        <w:rPr>
          <w:rFonts w:cs="Arial"/>
          <w:b/>
        </w:rPr>
        <w:t>°</w:t>
      </w:r>
      <w:r w:rsidRPr="00E30558">
        <w:rPr>
          <w:b/>
        </w:rPr>
        <w:t>2</w:t>
      </w:r>
    </w:p>
    <w:p w14:paraId="169E1159" w14:textId="77777777" w:rsidR="005B6615" w:rsidRDefault="005B6615" w:rsidP="008E4C71">
      <w:r>
        <w:rPr>
          <w:noProof/>
          <w:lang w:eastAsia="es-CR"/>
        </w:rPr>
        <w:drawing>
          <wp:inline distT="0" distB="0" distL="0" distR="0" wp14:anchorId="7EE9AF7D" wp14:editId="4FF2CCA2">
            <wp:extent cx="5612130" cy="3867150"/>
            <wp:effectExtent l="0" t="0" r="762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F5EDB2" w14:textId="77777777" w:rsidR="005E7A71" w:rsidRPr="00E30558" w:rsidRDefault="005E7A71" w:rsidP="008E4C71">
      <w:pPr>
        <w:rPr>
          <w:sz w:val="22"/>
        </w:rPr>
      </w:pPr>
      <w:r w:rsidRPr="00E30558">
        <w:rPr>
          <w:sz w:val="22"/>
        </w:rPr>
        <w:t>Fuente: elaboración propia</w:t>
      </w:r>
    </w:p>
    <w:p w14:paraId="7531F4B0" w14:textId="77777777" w:rsidR="005B6615" w:rsidRDefault="005B6615" w:rsidP="008E4C71"/>
    <w:p w14:paraId="03562F97" w14:textId="77777777" w:rsidR="007C2017" w:rsidRDefault="007C2017" w:rsidP="008E4C71">
      <w:r>
        <w:t>Durante este periodo, se ha realizado un cambio en la visión de riesgos utilizada en años anteriores, pasando de un enfoque operativo a uno estratégico, lo cual llevó a la modificación, unificación y eliminación de algunos de los riesgos administrados anteriormente. Este cambio ha reducido significativamente la cantidad de riesgos institucionales, en el siguiente cuadro se puede apreciar las variaciones correspondientes.</w:t>
      </w:r>
    </w:p>
    <w:p w14:paraId="7625F4C7" w14:textId="77777777" w:rsidR="007C2017" w:rsidRDefault="007C2017" w:rsidP="008E4C71"/>
    <w:p w14:paraId="79A11BBB" w14:textId="77777777" w:rsidR="002C4A2D" w:rsidRDefault="002C4A2D">
      <w:pPr>
        <w:rPr>
          <w:b/>
        </w:rPr>
      </w:pPr>
      <w:r>
        <w:rPr>
          <w:b/>
        </w:rPr>
        <w:br w:type="page"/>
      </w:r>
    </w:p>
    <w:p w14:paraId="701642B6" w14:textId="0F603A16" w:rsidR="007C2017" w:rsidRPr="00F87FF7" w:rsidRDefault="007C2017" w:rsidP="002C4A2D">
      <w:pPr>
        <w:jc w:val="center"/>
        <w:rPr>
          <w:b/>
        </w:rPr>
      </w:pPr>
      <w:r w:rsidRPr="00F87FF7">
        <w:rPr>
          <w:b/>
        </w:rPr>
        <w:lastRenderedPageBreak/>
        <w:t>Cuadro N</w:t>
      </w:r>
      <w:r w:rsidRPr="00F87FF7">
        <w:rPr>
          <w:rFonts w:cs="Arial"/>
          <w:b/>
        </w:rPr>
        <w:t>°</w:t>
      </w:r>
      <w:r w:rsidRPr="00F87FF7">
        <w:rPr>
          <w:b/>
        </w:rPr>
        <w:t>1</w:t>
      </w:r>
    </w:p>
    <w:tbl>
      <w:tblPr>
        <w:tblStyle w:val="Tablaconcuadrcula"/>
        <w:tblW w:w="0" w:type="auto"/>
        <w:jc w:val="center"/>
        <w:tblLook w:val="04A0" w:firstRow="1" w:lastRow="0" w:firstColumn="1" w:lastColumn="0" w:noHBand="0" w:noVBand="1"/>
      </w:tblPr>
      <w:tblGrid>
        <w:gridCol w:w="3397"/>
        <w:gridCol w:w="1884"/>
        <w:gridCol w:w="1884"/>
        <w:gridCol w:w="1446"/>
      </w:tblGrid>
      <w:tr w:rsidR="007C2017" w14:paraId="47A9B414" w14:textId="77777777" w:rsidTr="003141DD">
        <w:trPr>
          <w:jc w:val="center"/>
        </w:trPr>
        <w:tc>
          <w:tcPr>
            <w:tcW w:w="3397" w:type="dxa"/>
            <w:shd w:val="clear" w:color="auto" w:fill="006838"/>
          </w:tcPr>
          <w:p w14:paraId="64031674" w14:textId="77777777" w:rsidR="007C2017" w:rsidRPr="00A7526E" w:rsidRDefault="007C2017" w:rsidP="008E4C71">
            <w:pPr>
              <w:jc w:val="center"/>
              <w:rPr>
                <w:b/>
              </w:rPr>
            </w:pPr>
            <w:r w:rsidRPr="001E2FB9">
              <w:rPr>
                <w:b/>
                <w:color w:val="FFFFFF" w:themeColor="background1"/>
              </w:rPr>
              <w:t>Área</w:t>
            </w:r>
          </w:p>
        </w:tc>
        <w:tc>
          <w:tcPr>
            <w:tcW w:w="1884" w:type="dxa"/>
            <w:shd w:val="clear" w:color="auto" w:fill="009444"/>
          </w:tcPr>
          <w:p w14:paraId="6E6D589F" w14:textId="77777777" w:rsidR="007C2017" w:rsidRPr="00A7526E" w:rsidRDefault="007C2017" w:rsidP="008E4C71">
            <w:pPr>
              <w:jc w:val="center"/>
              <w:rPr>
                <w:b/>
              </w:rPr>
            </w:pPr>
            <w:r w:rsidRPr="001E2FB9">
              <w:rPr>
                <w:b/>
                <w:color w:val="FFFFFF" w:themeColor="background1"/>
              </w:rPr>
              <w:t>Riesgos 2017</w:t>
            </w:r>
          </w:p>
        </w:tc>
        <w:tc>
          <w:tcPr>
            <w:tcW w:w="1884" w:type="dxa"/>
            <w:shd w:val="clear" w:color="auto" w:fill="8DC63F"/>
          </w:tcPr>
          <w:p w14:paraId="540296A1" w14:textId="77777777" w:rsidR="007C2017" w:rsidRPr="00A7526E" w:rsidRDefault="007C2017" w:rsidP="008E4C71">
            <w:pPr>
              <w:jc w:val="center"/>
              <w:rPr>
                <w:b/>
              </w:rPr>
            </w:pPr>
            <w:r w:rsidRPr="00A7526E">
              <w:rPr>
                <w:b/>
              </w:rPr>
              <w:t>Riesgos 2018</w:t>
            </w:r>
          </w:p>
        </w:tc>
        <w:tc>
          <w:tcPr>
            <w:tcW w:w="1446" w:type="dxa"/>
            <w:shd w:val="clear" w:color="auto" w:fill="D7DF23"/>
          </w:tcPr>
          <w:p w14:paraId="310709F0" w14:textId="77777777" w:rsidR="007C2017" w:rsidRPr="00A7526E" w:rsidRDefault="008F6F4F" w:rsidP="008E4C71">
            <w:pPr>
              <w:jc w:val="center"/>
              <w:rPr>
                <w:b/>
              </w:rPr>
            </w:pPr>
            <w:r>
              <w:rPr>
                <w:b/>
              </w:rPr>
              <w:t>V</w:t>
            </w:r>
            <w:r w:rsidR="007C2017" w:rsidRPr="00A7526E">
              <w:rPr>
                <w:b/>
              </w:rPr>
              <w:t>a</w:t>
            </w:r>
            <w:r w:rsidR="007C2017">
              <w:rPr>
                <w:b/>
              </w:rPr>
              <w:t>riac</w:t>
            </w:r>
            <w:r w:rsidR="007C2017" w:rsidRPr="00A7526E">
              <w:rPr>
                <w:b/>
              </w:rPr>
              <w:t>ión</w:t>
            </w:r>
          </w:p>
        </w:tc>
      </w:tr>
      <w:tr w:rsidR="007C2017" w14:paraId="4D329411" w14:textId="77777777" w:rsidTr="003141DD">
        <w:trPr>
          <w:jc w:val="center"/>
        </w:trPr>
        <w:tc>
          <w:tcPr>
            <w:tcW w:w="3397" w:type="dxa"/>
            <w:shd w:val="clear" w:color="auto" w:fill="F2F2F2" w:themeFill="background1" w:themeFillShade="F2"/>
          </w:tcPr>
          <w:p w14:paraId="7668940F" w14:textId="77777777" w:rsidR="007C2017" w:rsidRPr="00553E2E" w:rsidRDefault="007C2017" w:rsidP="008E4C71">
            <w:pPr>
              <w:jc w:val="left"/>
              <w:rPr>
                <w:b/>
              </w:rPr>
            </w:pPr>
            <w:r w:rsidRPr="00553E2E">
              <w:rPr>
                <w:b/>
              </w:rPr>
              <w:t>C</w:t>
            </w:r>
            <w:r>
              <w:rPr>
                <w:b/>
              </w:rPr>
              <w:t xml:space="preserve">ontraloría de </w:t>
            </w:r>
            <w:r w:rsidRPr="00553E2E">
              <w:rPr>
                <w:b/>
              </w:rPr>
              <w:t>S</w:t>
            </w:r>
            <w:r>
              <w:rPr>
                <w:b/>
              </w:rPr>
              <w:t>ervicios</w:t>
            </w:r>
          </w:p>
        </w:tc>
        <w:tc>
          <w:tcPr>
            <w:tcW w:w="1884" w:type="dxa"/>
          </w:tcPr>
          <w:p w14:paraId="7BF0706A" w14:textId="77777777" w:rsidR="007C2017" w:rsidRDefault="007C2017" w:rsidP="008E4C71">
            <w:pPr>
              <w:jc w:val="center"/>
            </w:pPr>
            <w:r>
              <w:t>3</w:t>
            </w:r>
          </w:p>
        </w:tc>
        <w:tc>
          <w:tcPr>
            <w:tcW w:w="1884" w:type="dxa"/>
          </w:tcPr>
          <w:p w14:paraId="5B5B262E" w14:textId="77777777" w:rsidR="007C2017" w:rsidRDefault="007C2017" w:rsidP="008E4C71">
            <w:pPr>
              <w:jc w:val="center"/>
            </w:pPr>
            <w:r>
              <w:t>2</w:t>
            </w:r>
          </w:p>
        </w:tc>
        <w:tc>
          <w:tcPr>
            <w:tcW w:w="1446" w:type="dxa"/>
          </w:tcPr>
          <w:p w14:paraId="2FD23AAC" w14:textId="77777777" w:rsidR="007C2017" w:rsidRDefault="007C2017" w:rsidP="008E4C71">
            <w:pPr>
              <w:jc w:val="center"/>
            </w:pPr>
            <w:r>
              <w:t>-1</w:t>
            </w:r>
          </w:p>
        </w:tc>
      </w:tr>
      <w:tr w:rsidR="007C2017" w14:paraId="74E5445C" w14:textId="77777777" w:rsidTr="003141DD">
        <w:trPr>
          <w:jc w:val="center"/>
        </w:trPr>
        <w:tc>
          <w:tcPr>
            <w:tcW w:w="3397" w:type="dxa"/>
            <w:shd w:val="clear" w:color="auto" w:fill="F2F2F2" w:themeFill="background1" w:themeFillShade="F2"/>
          </w:tcPr>
          <w:p w14:paraId="0EA4E027" w14:textId="77777777" w:rsidR="007C2017" w:rsidRPr="00553E2E" w:rsidRDefault="007C2017" w:rsidP="008E4C71">
            <w:pPr>
              <w:jc w:val="left"/>
              <w:rPr>
                <w:b/>
              </w:rPr>
            </w:pPr>
            <w:r w:rsidRPr="00553E2E">
              <w:rPr>
                <w:b/>
              </w:rPr>
              <w:t>U</w:t>
            </w:r>
            <w:r>
              <w:rPr>
                <w:b/>
              </w:rPr>
              <w:t xml:space="preserve">nidad de </w:t>
            </w:r>
            <w:r w:rsidRPr="00553E2E">
              <w:rPr>
                <w:b/>
              </w:rPr>
              <w:t>I</w:t>
            </w:r>
            <w:r>
              <w:rPr>
                <w:b/>
              </w:rPr>
              <w:t>nformática</w:t>
            </w:r>
          </w:p>
        </w:tc>
        <w:tc>
          <w:tcPr>
            <w:tcW w:w="1884" w:type="dxa"/>
          </w:tcPr>
          <w:p w14:paraId="6F9DEA9A" w14:textId="77777777" w:rsidR="007C2017" w:rsidRDefault="007C2017" w:rsidP="008E4C71">
            <w:pPr>
              <w:jc w:val="center"/>
            </w:pPr>
            <w:r>
              <w:t>5</w:t>
            </w:r>
          </w:p>
        </w:tc>
        <w:tc>
          <w:tcPr>
            <w:tcW w:w="1884" w:type="dxa"/>
          </w:tcPr>
          <w:p w14:paraId="0C63B4BE" w14:textId="77777777" w:rsidR="007C2017" w:rsidRDefault="007C2017" w:rsidP="008E4C71">
            <w:pPr>
              <w:jc w:val="center"/>
            </w:pPr>
            <w:r>
              <w:t>5</w:t>
            </w:r>
          </w:p>
        </w:tc>
        <w:tc>
          <w:tcPr>
            <w:tcW w:w="1446" w:type="dxa"/>
          </w:tcPr>
          <w:p w14:paraId="0145F7EF" w14:textId="77777777" w:rsidR="007C2017" w:rsidRDefault="007C2017" w:rsidP="008E4C71">
            <w:pPr>
              <w:jc w:val="center"/>
            </w:pPr>
            <w:r>
              <w:t>0</w:t>
            </w:r>
          </w:p>
        </w:tc>
      </w:tr>
      <w:tr w:rsidR="007C2017" w14:paraId="2BED0D04" w14:textId="77777777" w:rsidTr="003141DD">
        <w:trPr>
          <w:jc w:val="center"/>
        </w:trPr>
        <w:tc>
          <w:tcPr>
            <w:tcW w:w="3397" w:type="dxa"/>
            <w:shd w:val="clear" w:color="auto" w:fill="F2F2F2" w:themeFill="background1" w:themeFillShade="F2"/>
          </w:tcPr>
          <w:p w14:paraId="0797FBCD" w14:textId="77777777" w:rsidR="007C2017" w:rsidRPr="00553E2E" w:rsidRDefault="007C2017" w:rsidP="008E4C71">
            <w:pPr>
              <w:jc w:val="left"/>
              <w:rPr>
                <w:b/>
              </w:rPr>
            </w:pPr>
            <w:r w:rsidRPr="00553E2E">
              <w:rPr>
                <w:b/>
              </w:rPr>
              <w:t>U</w:t>
            </w:r>
            <w:r>
              <w:rPr>
                <w:b/>
              </w:rPr>
              <w:t xml:space="preserve">nidad de </w:t>
            </w:r>
            <w:r w:rsidRPr="00553E2E">
              <w:rPr>
                <w:b/>
              </w:rPr>
              <w:t>P</w:t>
            </w:r>
            <w:r>
              <w:rPr>
                <w:b/>
              </w:rPr>
              <w:t>lanificación y Control de Gestión</w:t>
            </w:r>
          </w:p>
        </w:tc>
        <w:tc>
          <w:tcPr>
            <w:tcW w:w="1884" w:type="dxa"/>
          </w:tcPr>
          <w:p w14:paraId="006CBA5E" w14:textId="77777777" w:rsidR="007C2017" w:rsidRDefault="007C2017" w:rsidP="008E4C71">
            <w:pPr>
              <w:jc w:val="center"/>
            </w:pPr>
            <w:r>
              <w:t>5</w:t>
            </w:r>
          </w:p>
        </w:tc>
        <w:tc>
          <w:tcPr>
            <w:tcW w:w="1884" w:type="dxa"/>
          </w:tcPr>
          <w:p w14:paraId="492EE465" w14:textId="77777777" w:rsidR="007C2017" w:rsidRDefault="007C2017" w:rsidP="008E4C71">
            <w:pPr>
              <w:jc w:val="center"/>
            </w:pPr>
            <w:r>
              <w:t>5</w:t>
            </w:r>
          </w:p>
        </w:tc>
        <w:tc>
          <w:tcPr>
            <w:tcW w:w="1446" w:type="dxa"/>
          </w:tcPr>
          <w:p w14:paraId="3EC7C02D" w14:textId="77777777" w:rsidR="007C2017" w:rsidRDefault="007C2017" w:rsidP="008E4C71">
            <w:pPr>
              <w:jc w:val="center"/>
            </w:pPr>
            <w:r>
              <w:t>0</w:t>
            </w:r>
          </w:p>
        </w:tc>
      </w:tr>
      <w:tr w:rsidR="007C2017" w14:paraId="2718739C" w14:textId="77777777" w:rsidTr="003141DD">
        <w:trPr>
          <w:jc w:val="center"/>
        </w:trPr>
        <w:tc>
          <w:tcPr>
            <w:tcW w:w="3397" w:type="dxa"/>
            <w:shd w:val="clear" w:color="auto" w:fill="F2F2F2" w:themeFill="background1" w:themeFillShade="F2"/>
          </w:tcPr>
          <w:p w14:paraId="7D8A5F83" w14:textId="77777777" w:rsidR="007C2017" w:rsidRPr="00553E2E" w:rsidRDefault="007C2017" w:rsidP="008E4C71">
            <w:pPr>
              <w:jc w:val="left"/>
              <w:rPr>
                <w:b/>
              </w:rPr>
            </w:pPr>
            <w:r w:rsidRPr="00553E2E">
              <w:rPr>
                <w:b/>
              </w:rPr>
              <w:t>D</w:t>
            </w:r>
            <w:r>
              <w:rPr>
                <w:b/>
              </w:rPr>
              <w:t xml:space="preserve">irección de </w:t>
            </w:r>
            <w:r w:rsidRPr="00553E2E">
              <w:rPr>
                <w:b/>
              </w:rPr>
              <w:t>S</w:t>
            </w:r>
            <w:r>
              <w:rPr>
                <w:b/>
              </w:rPr>
              <w:t xml:space="preserve">ervicios </w:t>
            </w:r>
            <w:r w:rsidRPr="00553E2E">
              <w:rPr>
                <w:b/>
              </w:rPr>
              <w:t>A</w:t>
            </w:r>
            <w:r>
              <w:rPr>
                <w:b/>
              </w:rPr>
              <w:t>mbientales</w:t>
            </w:r>
          </w:p>
        </w:tc>
        <w:tc>
          <w:tcPr>
            <w:tcW w:w="1884" w:type="dxa"/>
          </w:tcPr>
          <w:p w14:paraId="0C14BF35" w14:textId="77777777" w:rsidR="007C2017" w:rsidRDefault="007C2017" w:rsidP="008E4C71">
            <w:pPr>
              <w:jc w:val="center"/>
            </w:pPr>
            <w:r>
              <w:t>7</w:t>
            </w:r>
          </w:p>
        </w:tc>
        <w:tc>
          <w:tcPr>
            <w:tcW w:w="1884" w:type="dxa"/>
          </w:tcPr>
          <w:p w14:paraId="2AB9863A" w14:textId="77777777" w:rsidR="007C2017" w:rsidRDefault="007C2017" w:rsidP="008E4C71">
            <w:pPr>
              <w:jc w:val="center"/>
            </w:pPr>
            <w:r>
              <w:t>7</w:t>
            </w:r>
          </w:p>
        </w:tc>
        <w:tc>
          <w:tcPr>
            <w:tcW w:w="1446" w:type="dxa"/>
          </w:tcPr>
          <w:p w14:paraId="50F897CC" w14:textId="77777777" w:rsidR="007C2017" w:rsidRDefault="007C2017" w:rsidP="008E4C71">
            <w:pPr>
              <w:jc w:val="center"/>
            </w:pPr>
            <w:r>
              <w:t>0</w:t>
            </w:r>
          </w:p>
        </w:tc>
      </w:tr>
      <w:tr w:rsidR="007C2017" w14:paraId="4995F2C9" w14:textId="77777777" w:rsidTr="003141DD">
        <w:trPr>
          <w:jc w:val="center"/>
        </w:trPr>
        <w:tc>
          <w:tcPr>
            <w:tcW w:w="3397" w:type="dxa"/>
            <w:shd w:val="clear" w:color="auto" w:fill="F2F2F2" w:themeFill="background1" w:themeFillShade="F2"/>
          </w:tcPr>
          <w:p w14:paraId="285A413C" w14:textId="77777777" w:rsidR="007C2017" w:rsidRPr="00553E2E" w:rsidRDefault="007C2017" w:rsidP="008E4C71">
            <w:pPr>
              <w:jc w:val="left"/>
              <w:rPr>
                <w:b/>
              </w:rPr>
            </w:pPr>
            <w:r w:rsidRPr="00553E2E">
              <w:rPr>
                <w:b/>
              </w:rPr>
              <w:t>D</w:t>
            </w:r>
            <w:r>
              <w:rPr>
                <w:b/>
              </w:rPr>
              <w:t xml:space="preserve">irección de </w:t>
            </w:r>
            <w:r w:rsidRPr="00553E2E">
              <w:rPr>
                <w:b/>
              </w:rPr>
              <w:t>F</w:t>
            </w:r>
            <w:r>
              <w:rPr>
                <w:b/>
              </w:rPr>
              <w:t xml:space="preserve">omento </w:t>
            </w:r>
            <w:r w:rsidRPr="00553E2E">
              <w:rPr>
                <w:b/>
              </w:rPr>
              <w:t>F</w:t>
            </w:r>
            <w:r>
              <w:rPr>
                <w:b/>
              </w:rPr>
              <w:t>orestal</w:t>
            </w:r>
          </w:p>
        </w:tc>
        <w:tc>
          <w:tcPr>
            <w:tcW w:w="1884" w:type="dxa"/>
          </w:tcPr>
          <w:p w14:paraId="1939C156" w14:textId="77777777" w:rsidR="007C2017" w:rsidRDefault="007C2017" w:rsidP="008E4C71">
            <w:pPr>
              <w:jc w:val="center"/>
            </w:pPr>
            <w:r>
              <w:t>3</w:t>
            </w:r>
          </w:p>
        </w:tc>
        <w:tc>
          <w:tcPr>
            <w:tcW w:w="1884" w:type="dxa"/>
          </w:tcPr>
          <w:p w14:paraId="0BF1264D" w14:textId="77777777" w:rsidR="007C2017" w:rsidRDefault="007C2017" w:rsidP="008E4C71">
            <w:pPr>
              <w:jc w:val="center"/>
            </w:pPr>
            <w:r>
              <w:t>3</w:t>
            </w:r>
          </w:p>
        </w:tc>
        <w:tc>
          <w:tcPr>
            <w:tcW w:w="1446" w:type="dxa"/>
          </w:tcPr>
          <w:p w14:paraId="746EAC22" w14:textId="77777777" w:rsidR="007C2017" w:rsidRDefault="007C2017" w:rsidP="008E4C71">
            <w:pPr>
              <w:jc w:val="center"/>
            </w:pPr>
            <w:r>
              <w:t>0</w:t>
            </w:r>
          </w:p>
        </w:tc>
      </w:tr>
      <w:tr w:rsidR="007C2017" w14:paraId="07BF3B74" w14:textId="77777777" w:rsidTr="003141DD">
        <w:trPr>
          <w:jc w:val="center"/>
        </w:trPr>
        <w:tc>
          <w:tcPr>
            <w:tcW w:w="3397" w:type="dxa"/>
            <w:shd w:val="clear" w:color="auto" w:fill="F2F2F2" w:themeFill="background1" w:themeFillShade="F2"/>
          </w:tcPr>
          <w:p w14:paraId="1E9CD1C0" w14:textId="77777777" w:rsidR="007C2017" w:rsidRPr="00553E2E" w:rsidRDefault="007C2017" w:rsidP="008E4C71">
            <w:pPr>
              <w:jc w:val="left"/>
              <w:rPr>
                <w:b/>
              </w:rPr>
            </w:pPr>
            <w:r w:rsidRPr="00553E2E">
              <w:rPr>
                <w:b/>
              </w:rPr>
              <w:t>D</w:t>
            </w:r>
            <w:r>
              <w:rPr>
                <w:b/>
              </w:rPr>
              <w:t xml:space="preserve">irección de </w:t>
            </w:r>
            <w:r w:rsidRPr="00553E2E">
              <w:rPr>
                <w:b/>
              </w:rPr>
              <w:t>D</w:t>
            </w:r>
            <w:r>
              <w:rPr>
                <w:b/>
              </w:rPr>
              <w:t xml:space="preserve">esarrollo y </w:t>
            </w:r>
            <w:r w:rsidRPr="00553E2E">
              <w:rPr>
                <w:b/>
              </w:rPr>
              <w:t>C</w:t>
            </w:r>
            <w:r>
              <w:rPr>
                <w:b/>
              </w:rPr>
              <w:t xml:space="preserve">omercialización de </w:t>
            </w:r>
            <w:r w:rsidRPr="00553E2E">
              <w:rPr>
                <w:b/>
              </w:rPr>
              <w:t>S</w:t>
            </w:r>
            <w:r>
              <w:rPr>
                <w:b/>
              </w:rPr>
              <w:t xml:space="preserve">ervicios </w:t>
            </w:r>
            <w:r w:rsidRPr="00553E2E">
              <w:rPr>
                <w:b/>
              </w:rPr>
              <w:t>A</w:t>
            </w:r>
            <w:r>
              <w:rPr>
                <w:b/>
              </w:rPr>
              <w:t>mbientales</w:t>
            </w:r>
          </w:p>
        </w:tc>
        <w:tc>
          <w:tcPr>
            <w:tcW w:w="1884" w:type="dxa"/>
          </w:tcPr>
          <w:p w14:paraId="00FA958A" w14:textId="77777777" w:rsidR="007C2017" w:rsidRDefault="007C2017" w:rsidP="008E4C71">
            <w:pPr>
              <w:jc w:val="center"/>
            </w:pPr>
            <w:r>
              <w:t>5</w:t>
            </w:r>
          </w:p>
        </w:tc>
        <w:tc>
          <w:tcPr>
            <w:tcW w:w="1884" w:type="dxa"/>
          </w:tcPr>
          <w:p w14:paraId="4FD2D1FF" w14:textId="77777777" w:rsidR="007C2017" w:rsidRDefault="007C2017" w:rsidP="008E4C71">
            <w:pPr>
              <w:jc w:val="center"/>
            </w:pPr>
            <w:r>
              <w:t>3</w:t>
            </w:r>
          </w:p>
        </w:tc>
        <w:tc>
          <w:tcPr>
            <w:tcW w:w="1446" w:type="dxa"/>
          </w:tcPr>
          <w:p w14:paraId="1AD7236C" w14:textId="77777777" w:rsidR="007C2017" w:rsidRDefault="007C2017" w:rsidP="008E4C71">
            <w:pPr>
              <w:jc w:val="center"/>
            </w:pPr>
            <w:r>
              <w:t>-2</w:t>
            </w:r>
          </w:p>
        </w:tc>
      </w:tr>
      <w:tr w:rsidR="007C2017" w14:paraId="0CE41DAF" w14:textId="77777777" w:rsidTr="003141DD">
        <w:trPr>
          <w:jc w:val="center"/>
        </w:trPr>
        <w:tc>
          <w:tcPr>
            <w:tcW w:w="3397" w:type="dxa"/>
            <w:shd w:val="clear" w:color="auto" w:fill="F2F2F2" w:themeFill="background1" w:themeFillShade="F2"/>
          </w:tcPr>
          <w:p w14:paraId="6EE58629" w14:textId="77777777" w:rsidR="007C2017" w:rsidRPr="00553E2E" w:rsidRDefault="007C2017" w:rsidP="008E4C71">
            <w:pPr>
              <w:jc w:val="left"/>
              <w:rPr>
                <w:b/>
              </w:rPr>
            </w:pPr>
            <w:r w:rsidRPr="00553E2E">
              <w:rPr>
                <w:b/>
              </w:rPr>
              <w:t>D</w:t>
            </w:r>
            <w:r>
              <w:rPr>
                <w:b/>
              </w:rPr>
              <w:t xml:space="preserve">irección de </w:t>
            </w:r>
            <w:r w:rsidRPr="00553E2E">
              <w:rPr>
                <w:b/>
              </w:rPr>
              <w:t>A</w:t>
            </w:r>
            <w:r>
              <w:rPr>
                <w:b/>
              </w:rPr>
              <w:t xml:space="preserve">suntos </w:t>
            </w:r>
            <w:r w:rsidRPr="00553E2E">
              <w:rPr>
                <w:b/>
              </w:rPr>
              <w:t>J</w:t>
            </w:r>
            <w:r>
              <w:rPr>
                <w:b/>
              </w:rPr>
              <w:t>urídicos</w:t>
            </w:r>
          </w:p>
        </w:tc>
        <w:tc>
          <w:tcPr>
            <w:tcW w:w="1884" w:type="dxa"/>
          </w:tcPr>
          <w:p w14:paraId="5AE8A95C" w14:textId="77777777" w:rsidR="007C2017" w:rsidRDefault="007C2017" w:rsidP="008E4C71">
            <w:pPr>
              <w:jc w:val="center"/>
            </w:pPr>
            <w:r>
              <w:t>3</w:t>
            </w:r>
          </w:p>
        </w:tc>
        <w:tc>
          <w:tcPr>
            <w:tcW w:w="1884" w:type="dxa"/>
          </w:tcPr>
          <w:p w14:paraId="62C523A0" w14:textId="77777777" w:rsidR="007C2017" w:rsidRDefault="007C2017" w:rsidP="008E4C71">
            <w:pPr>
              <w:jc w:val="center"/>
            </w:pPr>
            <w:r>
              <w:t>0</w:t>
            </w:r>
          </w:p>
        </w:tc>
        <w:tc>
          <w:tcPr>
            <w:tcW w:w="1446" w:type="dxa"/>
          </w:tcPr>
          <w:p w14:paraId="3B48B0C9" w14:textId="77777777" w:rsidR="007C2017" w:rsidRDefault="007C2017" w:rsidP="008E4C71">
            <w:pPr>
              <w:jc w:val="center"/>
            </w:pPr>
            <w:r>
              <w:t>-3</w:t>
            </w:r>
          </w:p>
        </w:tc>
      </w:tr>
      <w:tr w:rsidR="007C2017" w14:paraId="7C9D06A1" w14:textId="77777777" w:rsidTr="003141DD">
        <w:trPr>
          <w:jc w:val="center"/>
        </w:trPr>
        <w:tc>
          <w:tcPr>
            <w:tcW w:w="3397" w:type="dxa"/>
            <w:shd w:val="clear" w:color="auto" w:fill="F2F2F2" w:themeFill="background1" w:themeFillShade="F2"/>
          </w:tcPr>
          <w:p w14:paraId="175E87C4" w14:textId="77777777" w:rsidR="007C2017" w:rsidRPr="00553E2E" w:rsidRDefault="007C2017" w:rsidP="008E4C71">
            <w:pPr>
              <w:jc w:val="left"/>
              <w:rPr>
                <w:b/>
              </w:rPr>
            </w:pPr>
            <w:r>
              <w:rPr>
                <w:b/>
              </w:rPr>
              <w:t>Unidad de Archivo</w:t>
            </w:r>
          </w:p>
        </w:tc>
        <w:tc>
          <w:tcPr>
            <w:tcW w:w="1884" w:type="dxa"/>
          </w:tcPr>
          <w:p w14:paraId="4CA683AE" w14:textId="77777777" w:rsidR="007C2017" w:rsidRDefault="007C2017" w:rsidP="008E4C71">
            <w:pPr>
              <w:jc w:val="center"/>
            </w:pPr>
            <w:r>
              <w:t>5</w:t>
            </w:r>
          </w:p>
        </w:tc>
        <w:tc>
          <w:tcPr>
            <w:tcW w:w="1884" w:type="dxa"/>
          </w:tcPr>
          <w:p w14:paraId="3B35F699" w14:textId="77777777" w:rsidR="007C2017" w:rsidRDefault="007C2017" w:rsidP="008E4C71">
            <w:pPr>
              <w:jc w:val="center"/>
            </w:pPr>
            <w:r>
              <w:t>2</w:t>
            </w:r>
          </w:p>
        </w:tc>
        <w:tc>
          <w:tcPr>
            <w:tcW w:w="1446" w:type="dxa"/>
          </w:tcPr>
          <w:p w14:paraId="6E8C26AB" w14:textId="77777777" w:rsidR="007C2017" w:rsidRDefault="007C2017" w:rsidP="008E4C71">
            <w:pPr>
              <w:jc w:val="center"/>
            </w:pPr>
            <w:r>
              <w:t>-3</w:t>
            </w:r>
          </w:p>
        </w:tc>
      </w:tr>
      <w:tr w:rsidR="007C2017" w14:paraId="43BC4C95" w14:textId="77777777" w:rsidTr="003141DD">
        <w:trPr>
          <w:jc w:val="center"/>
        </w:trPr>
        <w:tc>
          <w:tcPr>
            <w:tcW w:w="3397" w:type="dxa"/>
            <w:shd w:val="clear" w:color="auto" w:fill="F2F2F2" w:themeFill="background1" w:themeFillShade="F2"/>
          </w:tcPr>
          <w:p w14:paraId="439A3352" w14:textId="77777777" w:rsidR="007C2017" w:rsidRPr="00553E2E" w:rsidRDefault="007C2017" w:rsidP="008E4C71">
            <w:pPr>
              <w:jc w:val="left"/>
              <w:rPr>
                <w:b/>
              </w:rPr>
            </w:pPr>
            <w:r>
              <w:rPr>
                <w:b/>
              </w:rPr>
              <w:t>Unidad de Adquisiciones de Proyectos Especiales</w:t>
            </w:r>
          </w:p>
        </w:tc>
        <w:tc>
          <w:tcPr>
            <w:tcW w:w="1884" w:type="dxa"/>
          </w:tcPr>
          <w:p w14:paraId="4BC72069" w14:textId="77777777" w:rsidR="007C2017" w:rsidRDefault="007C2017" w:rsidP="008E4C71">
            <w:pPr>
              <w:jc w:val="center"/>
            </w:pPr>
            <w:r>
              <w:t>2</w:t>
            </w:r>
          </w:p>
        </w:tc>
        <w:tc>
          <w:tcPr>
            <w:tcW w:w="1884" w:type="dxa"/>
          </w:tcPr>
          <w:p w14:paraId="2376D382" w14:textId="77777777" w:rsidR="007C2017" w:rsidRDefault="007C2017" w:rsidP="008E4C71">
            <w:pPr>
              <w:jc w:val="center"/>
            </w:pPr>
            <w:r>
              <w:t>2</w:t>
            </w:r>
          </w:p>
        </w:tc>
        <w:tc>
          <w:tcPr>
            <w:tcW w:w="1446" w:type="dxa"/>
          </w:tcPr>
          <w:p w14:paraId="6AB10454" w14:textId="77777777" w:rsidR="007C2017" w:rsidRDefault="007C2017" w:rsidP="008E4C71">
            <w:pPr>
              <w:jc w:val="center"/>
            </w:pPr>
            <w:r>
              <w:t>0</w:t>
            </w:r>
          </w:p>
        </w:tc>
      </w:tr>
      <w:tr w:rsidR="007C2017" w14:paraId="5D5DF1E5" w14:textId="77777777" w:rsidTr="003141DD">
        <w:trPr>
          <w:jc w:val="center"/>
        </w:trPr>
        <w:tc>
          <w:tcPr>
            <w:tcW w:w="3397" w:type="dxa"/>
            <w:shd w:val="clear" w:color="auto" w:fill="F2F2F2" w:themeFill="background1" w:themeFillShade="F2"/>
          </w:tcPr>
          <w:p w14:paraId="74C53A52" w14:textId="77777777" w:rsidR="007C2017" w:rsidRPr="00553E2E" w:rsidRDefault="007C2017" w:rsidP="008E4C71">
            <w:pPr>
              <w:jc w:val="left"/>
              <w:rPr>
                <w:b/>
              </w:rPr>
            </w:pPr>
            <w:r>
              <w:rPr>
                <w:b/>
              </w:rPr>
              <w:t>Unidad de Proveeduría y Servicios Generales</w:t>
            </w:r>
          </w:p>
        </w:tc>
        <w:tc>
          <w:tcPr>
            <w:tcW w:w="1884" w:type="dxa"/>
          </w:tcPr>
          <w:p w14:paraId="3A274B31" w14:textId="77777777" w:rsidR="007C2017" w:rsidRDefault="007C2017" w:rsidP="008E4C71">
            <w:pPr>
              <w:jc w:val="center"/>
            </w:pPr>
            <w:r>
              <w:t>5</w:t>
            </w:r>
          </w:p>
        </w:tc>
        <w:tc>
          <w:tcPr>
            <w:tcW w:w="1884" w:type="dxa"/>
          </w:tcPr>
          <w:p w14:paraId="375E349A" w14:textId="77777777" w:rsidR="007C2017" w:rsidRDefault="007C2017" w:rsidP="008E4C71">
            <w:pPr>
              <w:jc w:val="center"/>
            </w:pPr>
            <w:r>
              <w:t>3</w:t>
            </w:r>
          </w:p>
        </w:tc>
        <w:tc>
          <w:tcPr>
            <w:tcW w:w="1446" w:type="dxa"/>
          </w:tcPr>
          <w:p w14:paraId="48FDCF1A" w14:textId="77777777" w:rsidR="007C2017" w:rsidRDefault="007C2017" w:rsidP="008E4C71">
            <w:pPr>
              <w:jc w:val="center"/>
            </w:pPr>
            <w:r>
              <w:t>-2</w:t>
            </w:r>
          </w:p>
        </w:tc>
      </w:tr>
      <w:tr w:rsidR="007C2017" w14:paraId="4A1F5490" w14:textId="77777777" w:rsidTr="003141DD">
        <w:trPr>
          <w:jc w:val="center"/>
        </w:trPr>
        <w:tc>
          <w:tcPr>
            <w:tcW w:w="3397" w:type="dxa"/>
            <w:shd w:val="clear" w:color="auto" w:fill="F2F2F2" w:themeFill="background1" w:themeFillShade="F2"/>
          </w:tcPr>
          <w:p w14:paraId="57EE573F" w14:textId="77777777" w:rsidR="007C2017" w:rsidRPr="00553E2E" w:rsidRDefault="007C2017" w:rsidP="008E4C71">
            <w:pPr>
              <w:jc w:val="left"/>
              <w:rPr>
                <w:b/>
              </w:rPr>
            </w:pPr>
            <w:r>
              <w:rPr>
                <w:b/>
              </w:rPr>
              <w:t>Unidad de Recursos Humanos</w:t>
            </w:r>
          </w:p>
        </w:tc>
        <w:tc>
          <w:tcPr>
            <w:tcW w:w="1884" w:type="dxa"/>
          </w:tcPr>
          <w:p w14:paraId="43B3D265" w14:textId="77777777" w:rsidR="007C2017" w:rsidRDefault="007C2017" w:rsidP="008E4C71">
            <w:pPr>
              <w:jc w:val="center"/>
            </w:pPr>
            <w:r>
              <w:t>5</w:t>
            </w:r>
          </w:p>
        </w:tc>
        <w:tc>
          <w:tcPr>
            <w:tcW w:w="1884" w:type="dxa"/>
          </w:tcPr>
          <w:p w14:paraId="0309FED5" w14:textId="77777777" w:rsidR="007C2017" w:rsidRDefault="007C2017" w:rsidP="008E4C71">
            <w:pPr>
              <w:jc w:val="center"/>
            </w:pPr>
            <w:r>
              <w:t>2</w:t>
            </w:r>
          </w:p>
        </w:tc>
        <w:tc>
          <w:tcPr>
            <w:tcW w:w="1446" w:type="dxa"/>
          </w:tcPr>
          <w:p w14:paraId="67711726" w14:textId="77777777" w:rsidR="007C2017" w:rsidRDefault="007C2017" w:rsidP="008E4C71">
            <w:pPr>
              <w:jc w:val="center"/>
            </w:pPr>
            <w:r>
              <w:t>-3</w:t>
            </w:r>
          </w:p>
        </w:tc>
      </w:tr>
      <w:tr w:rsidR="007C2017" w14:paraId="24D852D5" w14:textId="77777777" w:rsidTr="003141DD">
        <w:trPr>
          <w:jc w:val="center"/>
        </w:trPr>
        <w:tc>
          <w:tcPr>
            <w:tcW w:w="3397" w:type="dxa"/>
            <w:shd w:val="clear" w:color="auto" w:fill="F2F2F2" w:themeFill="background1" w:themeFillShade="F2"/>
          </w:tcPr>
          <w:p w14:paraId="5D2ED2B9" w14:textId="77777777" w:rsidR="007C2017" w:rsidRPr="00553E2E" w:rsidRDefault="007C2017" w:rsidP="008E4C71">
            <w:pPr>
              <w:jc w:val="left"/>
              <w:rPr>
                <w:b/>
              </w:rPr>
            </w:pPr>
            <w:r>
              <w:rPr>
                <w:b/>
              </w:rPr>
              <w:t>Unidad de Salud Ocupacional</w:t>
            </w:r>
          </w:p>
        </w:tc>
        <w:tc>
          <w:tcPr>
            <w:tcW w:w="1884" w:type="dxa"/>
          </w:tcPr>
          <w:p w14:paraId="6FFF4A1D" w14:textId="77777777" w:rsidR="007C2017" w:rsidRDefault="007C2017" w:rsidP="008E4C71">
            <w:pPr>
              <w:jc w:val="center"/>
            </w:pPr>
            <w:r>
              <w:t>5</w:t>
            </w:r>
          </w:p>
        </w:tc>
        <w:tc>
          <w:tcPr>
            <w:tcW w:w="1884" w:type="dxa"/>
          </w:tcPr>
          <w:p w14:paraId="66EC7A0B" w14:textId="77777777" w:rsidR="007C2017" w:rsidRDefault="007C2017" w:rsidP="008E4C71">
            <w:pPr>
              <w:jc w:val="center"/>
            </w:pPr>
            <w:r>
              <w:t>2</w:t>
            </w:r>
          </w:p>
        </w:tc>
        <w:tc>
          <w:tcPr>
            <w:tcW w:w="1446" w:type="dxa"/>
          </w:tcPr>
          <w:p w14:paraId="2812FF38" w14:textId="77777777" w:rsidR="007C2017" w:rsidRDefault="007C2017" w:rsidP="008E4C71">
            <w:pPr>
              <w:jc w:val="center"/>
            </w:pPr>
            <w:r>
              <w:t>-3</w:t>
            </w:r>
          </w:p>
        </w:tc>
      </w:tr>
      <w:tr w:rsidR="007C2017" w14:paraId="5648729C" w14:textId="77777777" w:rsidTr="003141DD">
        <w:trPr>
          <w:jc w:val="center"/>
        </w:trPr>
        <w:tc>
          <w:tcPr>
            <w:tcW w:w="3397" w:type="dxa"/>
            <w:shd w:val="clear" w:color="auto" w:fill="F2F2F2" w:themeFill="background1" w:themeFillShade="F2"/>
          </w:tcPr>
          <w:p w14:paraId="0DAA4A9D" w14:textId="77777777" w:rsidR="007C2017" w:rsidRDefault="007C2017" w:rsidP="008E4C71">
            <w:pPr>
              <w:jc w:val="left"/>
              <w:rPr>
                <w:b/>
              </w:rPr>
            </w:pPr>
            <w:r>
              <w:rPr>
                <w:b/>
              </w:rPr>
              <w:t>Departamento Financiero-Contable</w:t>
            </w:r>
          </w:p>
        </w:tc>
        <w:tc>
          <w:tcPr>
            <w:tcW w:w="1884" w:type="dxa"/>
          </w:tcPr>
          <w:p w14:paraId="1FCB189B" w14:textId="77777777" w:rsidR="007C2017" w:rsidRDefault="007C2017" w:rsidP="008E4C71">
            <w:pPr>
              <w:jc w:val="center"/>
            </w:pPr>
            <w:r>
              <w:t>8</w:t>
            </w:r>
          </w:p>
        </w:tc>
        <w:tc>
          <w:tcPr>
            <w:tcW w:w="1884" w:type="dxa"/>
          </w:tcPr>
          <w:p w14:paraId="718C9151" w14:textId="77777777" w:rsidR="007C2017" w:rsidRDefault="007C2017" w:rsidP="008E4C71">
            <w:pPr>
              <w:jc w:val="center"/>
            </w:pPr>
            <w:r>
              <w:t>6</w:t>
            </w:r>
          </w:p>
        </w:tc>
        <w:tc>
          <w:tcPr>
            <w:tcW w:w="1446" w:type="dxa"/>
          </w:tcPr>
          <w:p w14:paraId="7461DA3F" w14:textId="77777777" w:rsidR="007C2017" w:rsidRDefault="007C2017" w:rsidP="008E4C71">
            <w:pPr>
              <w:jc w:val="center"/>
            </w:pPr>
            <w:r>
              <w:t>-2</w:t>
            </w:r>
          </w:p>
        </w:tc>
      </w:tr>
      <w:tr w:rsidR="007C2017" w14:paraId="3D0786DA" w14:textId="77777777" w:rsidTr="003141DD">
        <w:trPr>
          <w:jc w:val="center"/>
        </w:trPr>
        <w:tc>
          <w:tcPr>
            <w:tcW w:w="3397" w:type="dxa"/>
            <w:shd w:val="clear" w:color="auto" w:fill="F2F2F2" w:themeFill="background1" w:themeFillShade="F2"/>
          </w:tcPr>
          <w:p w14:paraId="2CAF5270" w14:textId="77777777" w:rsidR="007C2017" w:rsidRPr="00553E2E" w:rsidRDefault="007C2017" w:rsidP="008E4C71">
            <w:pPr>
              <w:jc w:val="left"/>
              <w:rPr>
                <w:b/>
              </w:rPr>
            </w:pPr>
            <w:r w:rsidRPr="00553E2E">
              <w:rPr>
                <w:b/>
              </w:rPr>
              <w:t>O</w:t>
            </w:r>
            <w:r>
              <w:rPr>
                <w:b/>
              </w:rPr>
              <w:t xml:space="preserve">ficinas </w:t>
            </w:r>
            <w:r w:rsidRPr="00553E2E">
              <w:rPr>
                <w:b/>
              </w:rPr>
              <w:t>R</w:t>
            </w:r>
            <w:r>
              <w:rPr>
                <w:b/>
              </w:rPr>
              <w:t>egionales</w:t>
            </w:r>
          </w:p>
        </w:tc>
        <w:tc>
          <w:tcPr>
            <w:tcW w:w="1884" w:type="dxa"/>
          </w:tcPr>
          <w:p w14:paraId="1DA796BD" w14:textId="77777777" w:rsidR="007C2017" w:rsidRDefault="007C2017" w:rsidP="008E4C71">
            <w:pPr>
              <w:jc w:val="center"/>
            </w:pPr>
            <w:r>
              <w:t>6</w:t>
            </w:r>
          </w:p>
        </w:tc>
        <w:tc>
          <w:tcPr>
            <w:tcW w:w="1884" w:type="dxa"/>
          </w:tcPr>
          <w:p w14:paraId="0DE6339C" w14:textId="77777777" w:rsidR="007C2017" w:rsidRDefault="007C2017" w:rsidP="008E4C71">
            <w:pPr>
              <w:jc w:val="center"/>
            </w:pPr>
            <w:r>
              <w:t>2</w:t>
            </w:r>
          </w:p>
        </w:tc>
        <w:tc>
          <w:tcPr>
            <w:tcW w:w="1446" w:type="dxa"/>
          </w:tcPr>
          <w:p w14:paraId="422AB98B" w14:textId="77777777" w:rsidR="007C2017" w:rsidRDefault="007C2017" w:rsidP="008E4C71">
            <w:pPr>
              <w:jc w:val="center"/>
            </w:pPr>
            <w:r>
              <w:t>-4</w:t>
            </w:r>
          </w:p>
        </w:tc>
      </w:tr>
      <w:tr w:rsidR="007C2017" w14:paraId="0FB9EBD8" w14:textId="77777777" w:rsidTr="003141DD">
        <w:trPr>
          <w:jc w:val="center"/>
        </w:trPr>
        <w:tc>
          <w:tcPr>
            <w:tcW w:w="3397" w:type="dxa"/>
            <w:shd w:val="clear" w:color="auto" w:fill="F2F2F2" w:themeFill="background1" w:themeFillShade="F2"/>
          </w:tcPr>
          <w:p w14:paraId="30E3DBD5" w14:textId="77777777" w:rsidR="007C2017" w:rsidRPr="00553E2E" w:rsidRDefault="007C2017" w:rsidP="008E4C71">
            <w:pPr>
              <w:jc w:val="left"/>
              <w:rPr>
                <w:b/>
              </w:rPr>
            </w:pPr>
            <w:r>
              <w:rPr>
                <w:b/>
              </w:rPr>
              <w:t>Total</w:t>
            </w:r>
          </w:p>
        </w:tc>
        <w:tc>
          <w:tcPr>
            <w:tcW w:w="1884" w:type="dxa"/>
          </w:tcPr>
          <w:p w14:paraId="50DEC89B" w14:textId="77777777" w:rsidR="007C2017" w:rsidRPr="008F6F4F" w:rsidRDefault="007C2017" w:rsidP="008E4C71">
            <w:pPr>
              <w:jc w:val="center"/>
              <w:rPr>
                <w:b/>
              </w:rPr>
            </w:pPr>
            <w:r w:rsidRPr="008F6F4F">
              <w:rPr>
                <w:b/>
              </w:rPr>
              <w:t>67</w:t>
            </w:r>
          </w:p>
        </w:tc>
        <w:tc>
          <w:tcPr>
            <w:tcW w:w="1884" w:type="dxa"/>
          </w:tcPr>
          <w:p w14:paraId="3C2D5F8E" w14:textId="77777777" w:rsidR="007C2017" w:rsidRPr="008F6F4F" w:rsidRDefault="007C2017" w:rsidP="008E4C71">
            <w:pPr>
              <w:jc w:val="center"/>
              <w:rPr>
                <w:b/>
              </w:rPr>
            </w:pPr>
            <w:r w:rsidRPr="008F6F4F">
              <w:rPr>
                <w:b/>
              </w:rPr>
              <w:t>44</w:t>
            </w:r>
          </w:p>
        </w:tc>
        <w:tc>
          <w:tcPr>
            <w:tcW w:w="1446" w:type="dxa"/>
          </w:tcPr>
          <w:p w14:paraId="0D3C4B37" w14:textId="77777777" w:rsidR="007C2017" w:rsidRPr="008F6F4F" w:rsidRDefault="007C2017" w:rsidP="008E4C71">
            <w:pPr>
              <w:jc w:val="center"/>
              <w:rPr>
                <w:b/>
              </w:rPr>
            </w:pPr>
            <w:r w:rsidRPr="008F6F4F">
              <w:rPr>
                <w:b/>
              </w:rPr>
              <w:t>-23</w:t>
            </w:r>
          </w:p>
        </w:tc>
      </w:tr>
    </w:tbl>
    <w:p w14:paraId="05FBBF77" w14:textId="77777777" w:rsidR="007C2017" w:rsidRPr="00F87FF7" w:rsidRDefault="007C2017" w:rsidP="008E4C71">
      <w:pPr>
        <w:rPr>
          <w:sz w:val="22"/>
        </w:rPr>
      </w:pPr>
      <w:r w:rsidRPr="00F87FF7">
        <w:rPr>
          <w:sz w:val="22"/>
        </w:rPr>
        <w:t>Fuente: elaboración propia</w:t>
      </w:r>
    </w:p>
    <w:p w14:paraId="5C9320D2" w14:textId="77777777" w:rsidR="007C2017" w:rsidRDefault="007C2017" w:rsidP="008E4C71"/>
    <w:p w14:paraId="75C2EDD3" w14:textId="77777777" w:rsidR="007C2017" w:rsidRDefault="007C2017" w:rsidP="008E4C71">
      <w:r>
        <w:t>De acuerdo con los datos anteriores, la cantidad de riesgos institucionales ha disminuido significativamente pasando de 67 a 44, lo cual representa una variación porcentual de un 34,33%.</w:t>
      </w:r>
    </w:p>
    <w:p w14:paraId="214021F8" w14:textId="77777777" w:rsidR="005B6615" w:rsidRDefault="005B6615" w:rsidP="008E4C71"/>
    <w:p w14:paraId="17775768" w14:textId="77777777" w:rsidR="002C4A2D" w:rsidRDefault="002C4A2D">
      <w:pPr>
        <w:rPr>
          <w:rFonts w:eastAsiaTheme="majorEastAsia" w:cs="Arial"/>
          <w:b/>
          <w:color w:val="009444"/>
          <w:szCs w:val="24"/>
        </w:rPr>
      </w:pPr>
      <w:r>
        <w:rPr>
          <w:rFonts w:cs="Arial"/>
          <w:b/>
          <w:color w:val="009444"/>
          <w:szCs w:val="24"/>
        </w:rPr>
        <w:br w:type="page"/>
      </w:r>
    </w:p>
    <w:p w14:paraId="1843B40F" w14:textId="0616102E" w:rsidR="00A61B66" w:rsidRPr="00993198" w:rsidRDefault="00A61B66" w:rsidP="008E4C71">
      <w:pPr>
        <w:pStyle w:val="Ttulo2"/>
        <w:spacing w:before="0"/>
        <w:rPr>
          <w:rFonts w:ascii="Arial" w:hAnsi="Arial" w:cs="Arial"/>
          <w:b/>
          <w:color w:val="009444"/>
          <w:sz w:val="24"/>
          <w:szCs w:val="24"/>
        </w:rPr>
      </w:pPr>
      <w:bookmarkStart w:id="3" w:name="_Toc509294818"/>
      <w:r w:rsidRPr="00993198">
        <w:rPr>
          <w:rFonts w:ascii="Arial" w:hAnsi="Arial" w:cs="Arial"/>
          <w:b/>
          <w:color w:val="009444"/>
          <w:sz w:val="24"/>
          <w:szCs w:val="24"/>
        </w:rPr>
        <w:lastRenderedPageBreak/>
        <w:t>D</w:t>
      </w:r>
      <w:r w:rsidR="00993198" w:rsidRPr="00993198">
        <w:rPr>
          <w:rFonts w:ascii="Arial" w:hAnsi="Arial" w:cs="Arial"/>
          <w:b/>
          <w:color w:val="009444"/>
          <w:sz w:val="24"/>
          <w:szCs w:val="24"/>
        </w:rPr>
        <w:t xml:space="preserve">irección </w:t>
      </w:r>
      <w:r w:rsidRPr="00993198">
        <w:rPr>
          <w:rFonts w:ascii="Arial" w:hAnsi="Arial" w:cs="Arial"/>
          <w:b/>
          <w:color w:val="009444"/>
          <w:sz w:val="24"/>
          <w:szCs w:val="24"/>
        </w:rPr>
        <w:t>G</w:t>
      </w:r>
      <w:r w:rsidR="00993198" w:rsidRPr="00993198">
        <w:rPr>
          <w:rFonts w:ascii="Arial" w:hAnsi="Arial" w:cs="Arial"/>
          <w:b/>
          <w:color w:val="009444"/>
          <w:sz w:val="24"/>
          <w:szCs w:val="24"/>
        </w:rPr>
        <w:t>eneral</w:t>
      </w:r>
      <w:bookmarkEnd w:id="3"/>
    </w:p>
    <w:p w14:paraId="361201F8" w14:textId="77777777" w:rsidR="00993198" w:rsidRDefault="00993198" w:rsidP="008E4C71"/>
    <w:p w14:paraId="23CF1AB7" w14:textId="77777777" w:rsidR="00990393" w:rsidRDefault="0003332B" w:rsidP="008E4C71">
      <w:r>
        <w:t>La Contraloría de Servicios, Unidad de Informática y la Unidad de Planificación y Control de Gestión componen los resultados de la Dirección General.</w:t>
      </w:r>
    </w:p>
    <w:p w14:paraId="5A3A8F17" w14:textId="77777777" w:rsidR="00D528C5" w:rsidRDefault="00D528C5" w:rsidP="008E4C71"/>
    <w:p w14:paraId="2F14F942" w14:textId="77777777" w:rsidR="006D174A" w:rsidRDefault="00D528C5" w:rsidP="008E4C71">
      <w:r>
        <w:t xml:space="preserve">La Contraloría de Servicios </w:t>
      </w:r>
      <w:r w:rsidR="00292AEC">
        <w:t>ha identificado únicamente dos riesgos, de los cuales ninguno s</w:t>
      </w:r>
      <w:r w:rsidR="003A2D14">
        <w:t>e ubica en un nivel inaceptable pues sus repercusiones no son graves para la institución. A pesar de esta situación, se han planteado acciones para prevenir que no se cumpla con las metas institucionales en cuanto al diseño y seguimiento del Plan de Mejora Regulatoria en coordinación con el Ministerio de Ambiente y Energía</w:t>
      </w:r>
      <w:r w:rsidR="00731B4F">
        <w:t>, esto con el fin de cumplir con los estipulado por la normativa emitida en esta materia y cumplir con los compromisos institucionales adquiridos con el Ministerio de Economía, Industria y Comercio</w:t>
      </w:r>
      <w:r w:rsidR="003A2D14">
        <w:t xml:space="preserve">. También, </w:t>
      </w:r>
      <w:r w:rsidR="0082720F">
        <w:t xml:space="preserve">se ha previsto realizar la medición de </w:t>
      </w:r>
      <w:r w:rsidR="003E6B71">
        <w:t xml:space="preserve">calidad de los servicios en un </w:t>
      </w:r>
      <w:r w:rsidR="00731B4F">
        <w:t xml:space="preserve">tiempo </w:t>
      </w:r>
      <w:r w:rsidR="003E6B71">
        <w:t>prudencial</w:t>
      </w:r>
      <w:r w:rsidR="00731B4F">
        <w:t xml:space="preserve"> que evite el recargo de entrevistas en un periodo corto y que además </w:t>
      </w:r>
      <w:r w:rsidR="003E6B71">
        <w:t xml:space="preserve">permita a la institución recopilar </w:t>
      </w:r>
      <w:r w:rsidR="00731B4F">
        <w:t>suficientes</w:t>
      </w:r>
      <w:r w:rsidR="003E6B71">
        <w:t xml:space="preserve"> datos de todas las Oficinas </w:t>
      </w:r>
      <w:r w:rsidR="006D174A">
        <w:t>R</w:t>
      </w:r>
      <w:r w:rsidR="003E6B71">
        <w:t xml:space="preserve">egionales </w:t>
      </w:r>
      <w:r w:rsidR="00731B4F">
        <w:t>para sustentar los resultados obtenidos.</w:t>
      </w:r>
    </w:p>
    <w:p w14:paraId="2DA97D7A" w14:textId="77777777" w:rsidR="006D174A" w:rsidRDefault="006D174A" w:rsidP="008E4C71"/>
    <w:p w14:paraId="30AE9F75" w14:textId="2C8EACE3" w:rsidR="006D174A" w:rsidRDefault="00666B87" w:rsidP="008E4C71">
      <w:r>
        <w:t>Por su parte, la Unidad de Informática</w:t>
      </w:r>
      <w:r w:rsidR="001C3F80">
        <w:t xml:space="preserve"> ha identificado cinco riesgos de los cuales cuatro son suficientemente altos para considerarlos como inaceptables. Particularmente, dos de estos riesgos inaceptables cuentan con el máximo grado de riesgo.</w:t>
      </w:r>
      <w:r w:rsidR="006320A0">
        <w:t xml:space="preserve"> Se ha hecho un esfuerzo especial por actualizar los riesgos de esta unidad puesto que en periodos anteriores se materializaron situaciones que pusieron en riesgo la operación institucional. La desactualización de la plataforma tecnológica es un riesgo puesto que todas las licencias son adquiridas por tiempos limitados y requieren de renovaciones que necesitan procesos administrativos y presupuesto</w:t>
      </w:r>
      <w:r w:rsidR="00D078A0">
        <w:t xml:space="preserve">, para mitigar este riesgo la administración debe dar seguimiento al plan presentado por los adjudicatarios </w:t>
      </w:r>
      <w:r w:rsidR="00523B17">
        <w:t xml:space="preserve">y </w:t>
      </w:r>
      <w:r w:rsidR="00D078A0">
        <w:t>a la ejecución del mismo. La infraestructura institucional debe ser revisada constantemente para</w:t>
      </w:r>
      <w:r w:rsidR="00F62A5D">
        <w:t xml:space="preserve"> mantenerse actualizada de acuerdo a las tendencias del mercado, para esto se debe capacitar al propio personal de la Unidad </w:t>
      </w:r>
      <w:r w:rsidR="00523B17">
        <w:t xml:space="preserve">de manera tal que sean ellos </w:t>
      </w:r>
      <w:r w:rsidR="00F62A5D">
        <w:t>quienes lideren la sustitución del equipo institucional basándose en información técnica que garantice la vida útil de</w:t>
      </w:r>
      <w:r w:rsidR="006A7E96">
        <w:t xml:space="preserve"> </w:t>
      </w:r>
      <w:r w:rsidR="00F62A5D">
        <w:t>los equipos.</w:t>
      </w:r>
      <w:r w:rsidR="00D078A0">
        <w:t xml:space="preserve"> </w:t>
      </w:r>
      <w:r w:rsidR="00E22BD7">
        <w:t>En lo que respecta a la automatización de los sistemas sustantivos y de apoyo, la rotación de los colaboradores de la Unidad ha ocasionado que se atrasen las fechas de libración de los productos, por este motivo es necesario que se realice una gestión de recurso humano que garantice la estabilidad de</w:t>
      </w:r>
      <w:r w:rsidR="00051FF9">
        <w:t xml:space="preserve"> los programadores en su puesto. Por último, la perdida de información valiosa resguardad</w:t>
      </w:r>
      <w:r w:rsidR="00523B17">
        <w:t>a</w:t>
      </w:r>
      <w:r w:rsidR="00051FF9">
        <w:t xml:space="preserve"> en los servidores es un riesgo que se ha materializado en dos periodos</w:t>
      </w:r>
      <w:r w:rsidR="00A334AE">
        <w:t xml:space="preserve"> por lo que se ha decido transferir la administración de este riesgo a un externo</w:t>
      </w:r>
      <w:r w:rsidR="00F54AF0">
        <w:t xml:space="preserve">, </w:t>
      </w:r>
      <w:r w:rsidR="00F54AF0">
        <w:lastRenderedPageBreak/>
        <w:t>puesto que la dependencia de los servidores institucionales y las condiciones del edificio arrendado imposibilitan la retención de este riesgo en manos de la administración.</w:t>
      </w:r>
    </w:p>
    <w:p w14:paraId="571DA395" w14:textId="77777777" w:rsidR="006D174A" w:rsidRDefault="006D174A" w:rsidP="008E4C71"/>
    <w:p w14:paraId="2C411795" w14:textId="77777777" w:rsidR="00A61B66" w:rsidRPr="00B34078" w:rsidRDefault="00A61B66" w:rsidP="008E4C71">
      <w:pPr>
        <w:pStyle w:val="Ttulo2"/>
        <w:spacing w:before="0"/>
        <w:rPr>
          <w:rFonts w:ascii="Arial" w:hAnsi="Arial" w:cs="Arial"/>
          <w:b/>
          <w:color w:val="009444"/>
          <w:sz w:val="24"/>
          <w:szCs w:val="24"/>
        </w:rPr>
      </w:pPr>
      <w:bookmarkStart w:id="4" w:name="_Toc509294819"/>
      <w:r w:rsidRPr="00B34078">
        <w:rPr>
          <w:rFonts w:ascii="Arial" w:hAnsi="Arial" w:cs="Arial"/>
          <w:b/>
          <w:color w:val="009444"/>
          <w:sz w:val="24"/>
          <w:szCs w:val="24"/>
        </w:rPr>
        <w:t>D</w:t>
      </w:r>
      <w:r w:rsidR="00694FBC" w:rsidRPr="00B34078">
        <w:rPr>
          <w:rFonts w:ascii="Arial" w:hAnsi="Arial" w:cs="Arial"/>
          <w:b/>
          <w:color w:val="009444"/>
          <w:sz w:val="24"/>
          <w:szCs w:val="24"/>
        </w:rPr>
        <w:t xml:space="preserve">irección de </w:t>
      </w:r>
      <w:r w:rsidRPr="00B34078">
        <w:rPr>
          <w:rFonts w:ascii="Arial" w:hAnsi="Arial" w:cs="Arial"/>
          <w:b/>
          <w:color w:val="009444"/>
          <w:sz w:val="24"/>
          <w:szCs w:val="24"/>
        </w:rPr>
        <w:t>S</w:t>
      </w:r>
      <w:r w:rsidR="00694FBC" w:rsidRPr="00B34078">
        <w:rPr>
          <w:rFonts w:ascii="Arial" w:hAnsi="Arial" w:cs="Arial"/>
          <w:b/>
          <w:color w:val="009444"/>
          <w:sz w:val="24"/>
          <w:szCs w:val="24"/>
        </w:rPr>
        <w:t xml:space="preserve">ervicios </w:t>
      </w:r>
      <w:r w:rsidRPr="00B34078">
        <w:rPr>
          <w:rFonts w:ascii="Arial" w:hAnsi="Arial" w:cs="Arial"/>
          <w:b/>
          <w:color w:val="009444"/>
          <w:sz w:val="24"/>
          <w:szCs w:val="24"/>
        </w:rPr>
        <w:t>A</w:t>
      </w:r>
      <w:r w:rsidR="00694FBC" w:rsidRPr="00B34078">
        <w:rPr>
          <w:rFonts w:ascii="Arial" w:hAnsi="Arial" w:cs="Arial"/>
          <w:b/>
          <w:color w:val="009444"/>
          <w:sz w:val="24"/>
          <w:szCs w:val="24"/>
        </w:rPr>
        <w:t>mbientales</w:t>
      </w:r>
      <w:bookmarkEnd w:id="4"/>
    </w:p>
    <w:p w14:paraId="75337B0E" w14:textId="77777777" w:rsidR="00993198" w:rsidRDefault="00993198" w:rsidP="008E4C71"/>
    <w:p w14:paraId="3943E342" w14:textId="77777777" w:rsidR="00185573" w:rsidRDefault="00AA24D7" w:rsidP="008E4C71">
      <w:r>
        <w:t>Los riesgos de esta Dirección</w:t>
      </w:r>
      <w:r w:rsidR="009A4AFE">
        <w:t xml:space="preserve"> son de gran relevancia puesto que se relacionan con uno de los programas sustantivos de la institución.</w:t>
      </w:r>
      <w:r w:rsidR="00A6153F">
        <w:t xml:space="preserve"> Se han identificado </w:t>
      </w:r>
      <w:r w:rsidR="00BE1382">
        <w:t>cinco</w:t>
      </w:r>
      <w:r w:rsidR="00A6153F">
        <w:t xml:space="preserve"> riesgos, </w:t>
      </w:r>
      <w:r w:rsidR="00BE1382">
        <w:t>tres</w:t>
      </w:r>
      <w:r w:rsidR="00A6153F">
        <w:t xml:space="preserve"> de ellos con un nivel aceptable y dos con nivel inaceptable.</w:t>
      </w:r>
    </w:p>
    <w:p w14:paraId="193B78BB" w14:textId="77777777" w:rsidR="00185573" w:rsidRDefault="00185573" w:rsidP="008E4C71"/>
    <w:p w14:paraId="070F8EA4" w14:textId="5B617168" w:rsidR="00430BB8" w:rsidRDefault="00185573" w:rsidP="008E4C71">
      <w:r>
        <w:t>En cuanto a los riesgos considerados aceptables se encuentra la</w:t>
      </w:r>
      <w:r w:rsidR="00A6153F">
        <w:t xml:space="preserve"> dependencia </w:t>
      </w:r>
      <w:r w:rsidR="00D93669">
        <w:t xml:space="preserve">de la Resolución Ministerial </w:t>
      </w:r>
      <w:r>
        <w:t>para</w:t>
      </w:r>
      <w:r w:rsidR="00661541">
        <w:t xml:space="preserve"> iniciar la valoración de pre solicitudes nuevas del P</w:t>
      </w:r>
      <w:r>
        <w:t xml:space="preserve">PSA </w:t>
      </w:r>
      <w:r w:rsidR="00F8108F">
        <w:t>cuya publicación tardía</w:t>
      </w:r>
      <w:r w:rsidR="00661541">
        <w:t xml:space="preserve"> u omisa</w:t>
      </w:r>
      <w:r w:rsidR="00F8108F">
        <w:t xml:space="preserve"> podría </w:t>
      </w:r>
      <w:r w:rsidR="00661541">
        <w:t xml:space="preserve">afectar </w:t>
      </w:r>
      <w:r>
        <w:t xml:space="preserve">la ejecución del programa, </w:t>
      </w:r>
      <w:r w:rsidR="00412E0C">
        <w:t>pues a pesar de que esta condición ha sido recientemente simplificada dejando de lado el requisito de publicar anualmente un decreto ejecutivo aun dependemos de un mecanismo externo a la institución que incide directamente en los plazos de resolución para solicitudes nuevas de reconocimiento a los servicios ambientales .</w:t>
      </w:r>
      <w:r w:rsidR="005C19C5">
        <w:t xml:space="preserve">El </w:t>
      </w:r>
      <w:r w:rsidR="00BE1382">
        <w:t xml:space="preserve">segundo </w:t>
      </w:r>
      <w:r w:rsidR="005C19C5">
        <w:t>riesgo</w:t>
      </w:r>
      <w:r w:rsidR="006E0E2B">
        <w:t xml:space="preserve"> consider</w:t>
      </w:r>
      <w:r w:rsidR="00F26078">
        <w:t>ado</w:t>
      </w:r>
      <w:r w:rsidR="006E0E2B">
        <w:t xml:space="preserve"> aceptable es el referente a l</w:t>
      </w:r>
      <w:r w:rsidR="00BE1382">
        <w:t xml:space="preserve">a posibilidad de que el personal de la Dirección de Asuntos Jurídicos no continúe realizando la protocolización de contratos del PPSA, lo cual llevaría a la necesidad de contratar estos servicios. Por último, los expedientes que se encuentran inactivos desde el año 2003 </w:t>
      </w:r>
      <w:r w:rsidR="00F26078">
        <w:t xml:space="preserve">provocan no solo la acumulación sino </w:t>
      </w:r>
      <w:r w:rsidR="00BE1382">
        <w:t xml:space="preserve">la subejecución presupuestaria, </w:t>
      </w:r>
      <w:r w:rsidR="00F26078">
        <w:t>en este sentido</w:t>
      </w:r>
      <w:r w:rsidR="00A36D4A">
        <w:t xml:space="preserve"> </w:t>
      </w:r>
      <w:r w:rsidR="00BE1382">
        <w:t>la administración ha tomado medidas para minimizar los efectos de esta situación, pero aún no ha podido eliminar el problema en su totalidad.</w:t>
      </w:r>
    </w:p>
    <w:p w14:paraId="078672D7" w14:textId="77777777" w:rsidR="00BE1382" w:rsidRDefault="00BE1382" w:rsidP="008E4C71"/>
    <w:p w14:paraId="75CDB39D" w14:textId="7BEB89F8" w:rsidR="00BE1382" w:rsidRDefault="000F63FA" w:rsidP="008E4C71">
      <w:r>
        <w:t xml:space="preserve">En cuanto a los riesgos inaceptables se encuentra la posibilidad de </w:t>
      </w:r>
      <w:r w:rsidR="00A36D4A">
        <w:t xml:space="preserve">obtener un resultado muy por debajo de </w:t>
      </w:r>
      <w:r>
        <w:t>la meta de</w:t>
      </w:r>
      <w:r w:rsidR="00A36D4A">
        <w:t xml:space="preserve"> mantener</w:t>
      </w:r>
      <w:r>
        <w:t xml:space="preserve"> 300.00,00 hectáreas bajo el PPSA, lo cual llevaría a un incumpli</w:t>
      </w:r>
      <w:r w:rsidR="00A36D4A">
        <w:t>miento institucional con el Plan Nacional de Desarrollo</w:t>
      </w:r>
      <w:r>
        <w:t>, subejecución presupuestaria</w:t>
      </w:r>
      <w:r w:rsidR="00A36D4A">
        <w:t>, pérdida de credibilidad y</w:t>
      </w:r>
      <w:r>
        <w:t xml:space="preserve"> un aumento de inconformidades del usuario final. Además, la posibilidad de un cambio en los criterios de priorización afectaría de manera negativa al PPSA, puesto que impediría la medición del impacto</w:t>
      </w:r>
      <w:r w:rsidR="00A36D4A">
        <w:t xml:space="preserve"> del programa</w:t>
      </w:r>
      <w:r>
        <w:t xml:space="preserve"> en el tiempo y podría afectarse el objetivo final de conservación de área en zonas prioritarias que maximizan la producción de servicios ambientales.</w:t>
      </w:r>
    </w:p>
    <w:p w14:paraId="617557AF" w14:textId="77777777" w:rsidR="00AA24D7" w:rsidRPr="00993198" w:rsidRDefault="00AA24D7" w:rsidP="008E4C71"/>
    <w:p w14:paraId="48453202" w14:textId="77777777" w:rsidR="00A61B66" w:rsidRDefault="00A61B66" w:rsidP="008E4C71">
      <w:pPr>
        <w:pStyle w:val="Ttulo2"/>
        <w:spacing w:before="0"/>
        <w:rPr>
          <w:rFonts w:ascii="Arial" w:hAnsi="Arial" w:cs="Arial"/>
          <w:b/>
          <w:color w:val="009444"/>
          <w:sz w:val="24"/>
          <w:szCs w:val="24"/>
        </w:rPr>
      </w:pPr>
      <w:bookmarkStart w:id="5" w:name="_Toc509294820"/>
      <w:r w:rsidRPr="00993198">
        <w:rPr>
          <w:rFonts w:ascii="Arial" w:hAnsi="Arial" w:cs="Arial"/>
          <w:b/>
          <w:color w:val="009444"/>
          <w:sz w:val="24"/>
          <w:szCs w:val="24"/>
        </w:rPr>
        <w:t>D</w:t>
      </w:r>
      <w:r w:rsidR="00694FBC">
        <w:rPr>
          <w:rFonts w:ascii="Arial" w:hAnsi="Arial" w:cs="Arial"/>
          <w:b/>
          <w:color w:val="009444"/>
          <w:sz w:val="24"/>
          <w:szCs w:val="24"/>
        </w:rPr>
        <w:t xml:space="preserve">irección de </w:t>
      </w:r>
      <w:r w:rsidRPr="00993198">
        <w:rPr>
          <w:rFonts w:ascii="Arial" w:hAnsi="Arial" w:cs="Arial"/>
          <w:b/>
          <w:color w:val="009444"/>
          <w:sz w:val="24"/>
          <w:szCs w:val="24"/>
        </w:rPr>
        <w:t>F</w:t>
      </w:r>
      <w:r w:rsidR="00694FBC">
        <w:rPr>
          <w:rFonts w:ascii="Arial" w:hAnsi="Arial" w:cs="Arial"/>
          <w:b/>
          <w:color w:val="009444"/>
          <w:sz w:val="24"/>
          <w:szCs w:val="24"/>
        </w:rPr>
        <w:t xml:space="preserve">omento </w:t>
      </w:r>
      <w:r w:rsidRPr="00993198">
        <w:rPr>
          <w:rFonts w:ascii="Arial" w:hAnsi="Arial" w:cs="Arial"/>
          <w:b/>
          <w:color w:val="009444"/>
          <w:sz w:val="24"/>
          <w:szCs w:val="24"/>
        </w:rPr>
        <w:t>F</w:t>
      </w:r>
      <w:r w:rsidR="00694FBC">
        <w:rPr>
          <w:rFonts w:ascii="Arial" w:hAnsi="Arial" w:cs="Arial"/>
          <w:b/>
          <w:color w:val="009444"/>
          <w:sz w:val="24"/>
          <w:szCs w:val="24"/>
        </w:rPr>
        <w:t>orestal</w:t>
      </w:r>
      <w:bookmarkEnd w:id="5"/>
    </w:p>
    <w:p w14:paraId="676BE4E5" w14:textId="3DC37696" w:rsidR="00993198" w:rsidRPr="00993198" w:rsidRDefault="00993198" w:rsidP="008E4C71"/>
    <w:p w14:paraId="4D3B2B90" w14:textId="5B285C35" w:rsidR="11300A7D" w:rsidRDefault="11300A7D" w:rsidP="008E4C71">
      <w:r>
        <w:t xml:space="preserve">A pesar de que esta Dirección </w:t>
      </w:r>
      <w:r w:rsidR="0076593E">
        <w:t xml:space="preserve">también ejecuta </w:t>
      </w:r>
      <w:r>
        <w:t xml:space="preserve">uno de los programas sustantivos de la institución cuenta con un panorama más estable que el de la Dirección de </w:t>
      </w:r>
      <w:r>
        <w:lastRenderedPageBreak/>
        <w:t xml:space="preserve">Servicios Ambientales, pues </w:t>
      </w:r>
      <w:r w:rsidR="0076593E">
        <w:t xml:space="preserve">en la opinión de los titulares </w:t>
      </w:r>
      <w:r>
        <w:t>ninguno de los riesgos identificados se ubica en un nivel de peligrosidad inaceptable.</w:t>
      </w:r>
    </w:p>
    <w:p w14:paraId="63FB0431" w14:textId="47F6D961" w:rsidR="11300A7D" w:rsidRDefault="11300A7D" w:rsidP="008E4C71"/>
    <w:p w14:paraId="6D8704FA" w14:textId="590DECFE" w:rsidR="11300A7D" w:rsidRDefault="11300A7D" w:rsidP="008E4C71">
      <w:r>
        <w:t>La posibilidad de un incumplimiento en el pago de créditos ha sido minimizada desde el análisis de la solicitud de crédito previo a la entrega del mismo y el acompañamiento que brinda la Dirección a todos los clientes, dejando como única causa para este riesgo una eventualidad natural que pueda afectar la liquidez del cliente. La posibilidad de que se dé un aumento en la solicitud de créditos que supere la capacidad presupuestaria del Fonafifo es una situación que se vislumbra poco probable, pues se planifica la entrega de créditos de acuerdo con el ingreso periódico del presupuesto y la demanda de los mismos se ha mantenido sin variaciones importantes que lleven a pensar en que pueda ocurrir un aumento imprevisto. Por último, la realización de visitas de campo se ha visto afectada únicamente por el deterioro que ha tenido la flotilla vehicular de la Dirección, situación que se ha mitigado por medio de la colaboración de otras Direcciones.</w:t>
      </w:r>
    </w:p>
    <w:p w14:paraId="00797D1F" w14:textId="503B5AC7" w:rsidR="11300A7D" w:rsidRDefault="11300A7D" w:rsidP="008E4C71"/>
    <w:p w14:paraId="4EBF2825" w14:textId="77777777" w:rsidR="00A61B66" w:rsidRDefault="00A61B66" w:rsidP="008E4C71">
      <w:pPr>
        <w:pStyle w:val="Ttulo2"/>
        <w:spacing w:before="0"/>
        <w:rPr>
          <w:rFonts w:ascii="Arial" w:hAnsi="Arial" w:cs="Arial"/>
          <w:b/>
          <w:color w:val="009444"/>
          <w:sz w:val="24"/>
          <w:szCs w:val="24"/>
        </w:rPr>
      </w:pPr>
      <w:bookmarkStart w:id="6" w:name="_Toc509294821"/>
      <w:r w:rsidRPr="00993198">
        <w:rPr>
          <w:rFonts w:ascii="Arial" w:hAnsi="Arial" w:cs="Arial"/>
          <w:b/>
          <w:color w:val="009444"/>
          <w:sz w:val="24"/>
          <w:szCs w:val="24"/>
        </w:rPr>
        <w:t>D</w:t>
      </w:r>
      <w:r w:rsidR="00694FBC">
        <w:rPr>
          <w:rFonts w:ascii="Arial" w:hAnsi="Arial" w:cs="Arial"/>
          <w:b/>
          <w:color w:val="009444"/>
          <w:sz w:val="24"/>
          <w:szCs w:val="24"/>
        </w:rPr>
        <w:t xml:space="preserve">irección de </w:t>
      </w:r>
      <w:r w:rsidRPr="00993198">
        <w:rPr>
          <w:rFonts w:ascii="Arial" w:hAnsi="Arial" w:cs="Arial"/>
          <w:b/>
          <w:color w:val="009444"/>
          <w:sz w:val="24"/>
          <w:szCs w:val="24"/>
        </w:rPr>
        <w:t>D</w:t>
      </w:r>
      <w:r w:rsidR="00694FBC">
        <w:rPr>
          <w:rFonts w:ascii="Arial" w:hAnsi="Arial" w:cs="Arial"/>
          <w:b/>
          <w:color w:val="009444"/>
          <w:sz w:val="24"/>
          <w:szCs w:val="24"/>
        </w:rPr>
        <w:t xml:space="preserve">esarrollo y </w:t>
      </w:r>
      <w:r w:rsidRPr="00993198">
        <w:rPr>
          <w:rFonts w:ascii="Arial" w:hAnsi="Arial" w:cs="Arial"/>
          <w:b/>
          <w:color w:val="009444"/>
          <w:sz w:val="24"/>
          <w:szCs w:val="24"/>
        </w:rPr>
        <w:t>C</w:t>
      </w:r>
      <w:r w:rsidR="00694FBC">
        <w:rPr>
          <w:rFonts w:ascii="Arial" w:hAnsi="Arial" w:cs="Arial"/>
          <w:b/>
          <w:color w:val="009444"/>
          <w:sz w:val="24"/>
          <w:szCs w:val="24"/>
        </w:rPr>
        <w:t xml:space="preserve">omercialización de </w:t>
      </w:r>
      <w:r w:rsidRPr="00993198">
        <w:rPr>
          <w:rFonts w:ascii="Arial" w:hAnsi="Arial" w:cs="Arial"/>
          <w:b/>
          <w:color w:val="009444"/>
          <w:sz w:val="24"/>
          <w:szCs w:val="24"/>
        </w:rPr>
        <w:t>S</w:t>
      </w:r>
      <w:r w:rsidR="00694FBC">
        <w:rPr>
          <w:rFonts w:ascii="Arial" w:hAnsi="Arial" w:cs="Arial"/>
          <w:b/>
          <w:color w:val="009444"/>
          <w:sz w:val="24"/>
          <w:szCs w:val="24"/>
        </w:rPr>
        <w:t xml:space="preserve">ervicios </w:t>
      </w:r>
      <w:r w:rsidRPr="00993198">
        <w:rPr>
          <w:rFonts w:ascii="Arial" w:hAnsi="Arial" w:cs="Arial"/>
          <w:b/>
          <w:color w:val="009444"/>
          <w:sz w:val="24"/>
          <w:szCs w:val="24"/>
        </w:rPr>
        <w:t>A</w:t>
      </w:r>
      <w:r w:rsidR="00694FBC">
        <w:rPr>
          <w:rFonts w:ascii="Arial" w:hAnsi="Arial" w:cs="Arial"/>
          <w:b/>
          <w:color w:val="009444"/>
          <w:sz w:val="24"/>
          <w:szCs w:val="24"/>
        </w:rPr>
        <w:t>mbientales</w:t>
      </w:r>
      <w:bookmarkEnd w:id="6"/>
    </w:p>
    <w:p w14:paraId="4FDBBFCE" w14:textId="50AAEBAF" w:rsidR="00993198" w:rsidRPr="001A2B5B" w:rsidRDefault="00993198" w:rsidP="008E4C71">
      <w:pPr>
        <w:rPr>
          <w:rFonts w:cs="Arial"/>
        </w:rPr>
      </w:pPr>
    </w:p>
    <w:p w14:paraId="6ABD576A" w14:textId="0C7605F8" w:rsidR="11300A7D" w:rsidRDefault="11300A7D" w:rsidP="008E4C71">
      <w:pPr>
        <w:rPr>
          <w:rFonts w:cs="Arial"/>
        </w:rPr>
      </w:pPr>
      <w:r w:rsidRPr="11300A7D">
        <w:rPr>
          <w:rFonts w:cs="Arial"/>
        </w:rPr>
        <w:t xml:space="preserve">Cuatro de los cinco riesgos identificados en esta Dirección se consideran inaceptables. Esta situación se deriva de la poca información existente sobre toneladas de carbono disponibles para negociar, el impedimento para competir en el mercado internacional, la incertidumbre general con respecto a la meta país de la C-Neutralidad y las limitaciones propias del personal de la Dirección que ha sufrido rotación y se encuentra bajo una curva de aprendizaje en un </w:t>
      </w:r>
      <w:r w:rsidR="00EF3389">
        <w:rPr>
          <w:rFonts w:cs="Arial"/>
        </w:rPr>
        <w:t xml:space="preserve">sector (el mercado de carbono) </w:t>
      </w:r>
      <w:r w:rsidRPr="11300A7D">
        <w:rPr>
          <w:rFonts w:cs="Arial"/>
        </w:rPr>
        <w:t xml:space="preserve">que no ha sido </w:t>
      </w:r>
      <w:proofErr w:type="spellStart"/>
      <w:r w:rsidRPr="11300A7D">
        <w:rPr>
          <w:rFonts w:cs="Arial"/>
        </w:rPr>
        <w:t>operacionalizado</w:t>
      </w:r>
      <w:proofErr w:type="spellEnd"/>
      <w:r w:rsidRPr="11300A7D">
        <w:rPr>
          <w:rFonts w:cs="Arial"/>
        </w:rPr>
        <w:t xml:space="preserve"> en el país.</w:t>
      </w:r>
    </w:p>
    <w:p w14:paraId="49FE180A" w14:textId="32B9B446" w:rsidR="11300A7D" w:rsidRDefault="11300A7D" w:rsidP="008E4C71">
      <w:pPr>
        <w:rPr>
          <w:rFonts w:cs="Arial"/>
        </w:rPr>
      </w:pPr>
    </w:p>
    <w:p w14:paraId="0F9A9441" w14:textId="1945FF3E" w:rsidR="11300A7D" w:rsidRDefault="11300A7D" w:rsidP="008E4C71">
      <w:pPr>
        <w:rPr>
          <w:rFonts w:cs="Arial"/>
        </w:rPr>
      </w:pPr>
      <w:r w:rsidRPr="11300A7D">
        <w:rPr>
          <w:rFonts w:cs="Arial"/>
        </w:rPr>
        <w:t xml:space="preserve">La posibilidad de que haya poca oferta de créditos de carbono medibles y verificables y la de no comercializar Servicios Ambientales distintos a la fijación de carbono se </w:t>
      </w:r>
      <w:r w:rsidR="0060638D" w:rsidRPr="11300A7D">
        <w:rPr>
          <w:rFonts w:cs="Arial"/>
        </w:rPr>
        <w:t>encuentran</w:t>
      </w:r>
      <w:r w:rsidRPr="11300A7D">
        <w:rPr>
          <w:rFonts w:cs="Arial"/>
        </w:rPr>
        <w:t xml:space="preserve"> afectadas principalmente por la no </w:t>
      </w:r>
      <w:r w:rsidR="0060638D" w:rsidRPr="11300A7D">
        <w:rPr>
          <w:rFonts w:cs="Arial"/>
        </w:rPr>
        <w:t>disposición</w:t>
      </w:r>
      <w:r w:rsidRPr="11300A7D">
        <w:rPr>
          <w:rFonts w:cs="Arial"/>
        </w:rPr>
        <w:t xml:space="preserve"> de la oferta de servicios ambientales para comercializar, lo cual limita el desarrollo de nuevos productos de captación de recursos financieros frescos y limita la </w:t>
      </w:r>
      <w:r w:rsidR="0060638D" w:rsidRPr="11300A7D">
        <w:rPr>
          <w:rFonts w:cs="Arial"/>
        </w:rPr>
        <w:t>oferta</w:t>
      </w:r>
      <w:r w:rsidRPr="11300A7D">
        <w:rPr>
          <w:rFonts w:cs="Arial"/>
        </w:rPr>
        <w:t xml:space="preserve"> de carbono en el mercado, haciendo que la </w:t>
      </w:r>
      <w:r w:rsidR="0060638D" w:rsidRPr="11300A7D">
        <w:rPr>
          <w:rFonts w:cs="Arial"/>
        </w:rPr>
        <w:t>institución</w:t>
      </w:r>
      <w:r w:rsidRPr="11300A7D">
        <w:rPr>
          <w:rFonts w:cs="Arial"/>
        </w:rPr>
        <w:t xml:space="preserve"> pierda la oportun</w:t>
      </w:r>
      <w:r w:rsidR="0060638D">
        <w:rPr>
          <w:rFonts w:cs="Arial"/>
        </w:rPr>
        <w:t>idad de realizar ventas por este concepto y aumentar el capital para destinar al PSA.</w:t>
      </w:r>
    </w:p>
    <w:p w14:paraId="4BD79CE9" w14:textId="140EBD00" w:rsidR="11300A7D" w:rsidRDefault="11300A7D" w:rsidP="008E4C71">
      <w:pPr>
        <w:rPr>
          <w:rFonts w:cs="Arial"/>
        </w:rPr>
      </w:pPr>
    </w:p>
    <w:p w14:paraId="1518FE17" w14:textId="77777777" w:rsidR="00A37087" w:rsidRPr="001A2B5B" w:rsidRDefault="00A61B66" w:rsidP="008E4C71">
      <w:pPr>
        <w:pStyle w:val="Ttulo2"/>
        <w:spacing w:before="0"/>
        <w:rPr>
          <w:rFonts w:ascii="Arial" w:hAnsi="Arial" w:cs="Arial"/>
          <w:b/>
          <w:color w:val="009444"/>
          <w:sz w:val="24"/>
          <w:szCs w:val="24"/>
        </w:rPr>
      </w:pPr>
      <w:bookmarkStart w:id="7" w:name="_Toc509294822"/>
      <w:r w:rsidRPr="001A2B5B">
        <w:rPr>
          <w:rFonts w:ascii="Arial" w:hAnsi="Arial" w:cs="Arial"/>
          <w:b/>
          <w:color w:val="009444"/>
          <w:sz w:val="24"/>
          <w:szCs w:val="24"/>
        </w:rPr>
        <w:t>D</w:t>
      </w:r>
      <w:r w:rsidR="00694FBC" w:rsidRPr="001A2B5B">
        <w:rPr>
          <w:rFonts w:ascii="Arial" w:hAnsi="Arial" w:cs="Arial"/>
          <w:b/>
          <w:color w:val="009444"/>
          <w:sz w:val="24"/>
          <w:szCs w:val="24"/>
        </w:rPr>
        <w:t xml:space="preserve">irección </w:t>
      </w:r>
      <w:r w:rsidRPr="001A2B5B">
        <w:rPr>
          <w:rFonts w:ascii="Arial" w:hAnsi="Arial" w:cs="Arial"/>
          <w:b/>
          <w:color w:val="009444"/>
          <w:sz w:val="24"/>
          <w:szCs w:val="24"/>
        </w:rPr>
        <w:t>A</w:t>
      </w:r>
      <w:r w:rsidR="00694FBC" w:rsidRPr="001A2B5B">
        <w:rPr>
          <w:rFonts w:ascii="Arial" w:hAnsi="Arial" w:cs="Arial"/>
          <w:b/>
          <w:color w:val="009444"/>
          <w:sz w:val="24"/>
          <w:szCs w:val="24"/>
        </w:rPr>
        <w:t>dministrativo-Financiera</w:t>
      </w:r>
      <w:bookmarkEnd w:id="7"/>
    </w:p>
    <w:p w14:paraId="71D2EC0D" w14:textId="3839D9A0" w:rsidR="00A37087" w:rsidRDefault="00A37087" w:rsidP="008E4C71">
      <w:pPr>
        <w:rPr>
          <w:rFonts w:cs="Arial"/>
        </w:rPr>
      </w:pPr>
    </w:p>
    <w:p w14:paraId="135E7B9E" w14:textId="79BE6DCC" w:rsidR="00620001" w:rsidRDefault="00620001" w:rsidP="008E4C71">
      <w:pPr>
        <w:rPr>
          <w:rFonts w:cs="Arial"/>
        </w:rPr>
      </w:pPr>
      <w:r>
        <w:rPr>
          <w:rFonts w:cs="Arial"/>
        </w:rPr>
        <w:t>Los resultados</w:t>
      </w:r>
      <w:r w:rsidR="00406923">
        <w:rPr>
          <w:rFonts w:cs="Arial"/>
        </w:rPr>
        <w:t xml:space="preserve"> de la Dirección se dividen en dos</w:t>
      </w:r>
      <w:r>
        <w:rPr>
          <w:rFonts w:cs="Arial"/>
        </w:rPr>
        <w:t xml:space="preserve"> departamentos. En el caso del departamento Financiero-Contable se realizó un ejercicio conjunto para sus áreas, </w:t>
      </w:r>
      <w:r>
        <w:rPr>
          <w:rFonts w:cs="Arial"/>
        </w:rPr>
        <w:lastRenderedPageBreak/>
        <w:t>mientras que en el Departamento Administrativo se realizó un ejercicio individual para cada una de las unidades.</w:t>
      </w:r>
    </w:p>
    <w:p w14:paraId="1F1690D2" w14:textId="77777777" w:rsidR="00620001" w:rsidRPr="001A2B5B" w:rsidRDefault="00620001" w:rsidP="008E4C71">
      <w:pPr>
        <w:rPr>
          <w:rFonts w:cs="Arial"/>
        </w:rPr>
      </w:pPr>
    </w:p>
    <w:p w14:paraId="440DE9AD" w14:textId="77777777" w:rsidR="00990393" w:rsidRPr="001A2B5B" w:rsidRDefault="00990393" w:rsidP="008E4C71">
      <w:pPr>
        <w:pStyle w:val="Ttulo3"/>
        <w:spacing w:before="0"/>
        <w:rPr>
          <w:rFonts w:ascii="Arial" w:hAnsi="Arial" w:cs="Arial"/>
          <w:b/>
          <w:color w:val="8DC63F"/>
        </w:rPr>
      </w:pPr>
      <w:bookmarkStart w:id="8" w:name="_Toc509294823"/>
      <w:r w:rsidRPr="001A2B5B">
        <w:rPr>
          <w:rFonts w:ascii="Arial" w:hAnsi="Arial" w:cs="Arial"/>
          <w:b/>
          <w:color w:val="8DC63F"/>
        </w:rPr>
        <w:t>Departamento Administrativo</w:t>
      </w:r>
      <w:bookmarkEnd w:id="8"/>
    </w:p>
    <w:p w14:paraId="18F615B6" w14:textId="3FEA645D" w:rsidR="001A2B5B" w:rsidRDefault="001A2B5B" w:rsidP="008E4C71">
      <w:pPr>
        <w:rPr>
          <w:rFonts w:cs="Arial"/>
        </w:rPr>
      </w:pPr>
    </w:p>
    <w:p w14:paraId="76F1175D" w14:textId="559FCD4B" w:rsidR="00A51B5B" w:rsidRDefault="005B7F3A" w:rsidP="008E4C71">
      <w:pPr>
        <w:rPr>
          <w:rFonts w:cs="Arial"/>
        </w:rPr>
      </w:pPr>
      <w:r>
        <w:rPr>
          <w:rFonts w:cs="Arial"/>
        </w:rPr>
        <w:t>Ninguno de los dos riesgos analizados para la Unidad de Archivo contienen un nivel de riesgo inaceptable</w:t>
      </w:r>
      <w:r w:rsidR="00406923">
        <w:rPr>
          <w:rFonts w:cs="Arial"/>
        </w:rPr>
        <w:t xml:space="preserve"> para la institución. El primer riesgo se refiere a la pé</w:t>
      </w:r>
      <w:r>
        <w:rPr>
          <w:rFonts w:cs="Arial"/>
        </w:rPr>
        <w:t>rdida de información sustantiva para la institución, sea esta física o digital</w:t>
      </w:r>
      <w:r w:rsidR="00A51B5B">
        <w:rPr>
          <w:rFonts w:cs="Arial"/>
        </w:rPr>
        <w:t xml:space="preserve">, si bien es cierto </w:t>
      </w:r>
      <w:r w:rsidR="00406923">
        <w:rPr>
          <w:rFonts w:cs="Arial"/>
        </w:rPr>
        <w:t xml:space="preserve">esta situación </w:t>
      </w:r>
      <w:r w:rsidR="00A51B5B">
        <w:rPr>
          <w:rFonts w:cs="Arial"/>
        </w:rPr>
        <w:t>tiene consecuencias altas para la institución, se cuenta con los controles necesario</w:t>
      </w:r>
      <w:r w:rsidR="00406923">
        <w:rPr>
          <w:rFonts w:cs="Arial"/>
        </w:rPr>
        <w:t>s</w:t>
      </w:r>
      <w:r w:rsidR="00A51B5B">
        <w:rPr>
          <w:rFonts w:cs="Arial"/>
        </w:rPr>
        <w:t xml:space="preserve"> para que la probabilidad de que ocurra se reduzca al mínimo. El segundo riesgo se refiere a la </w:t>
      </w:r>
      <w:r w:rsidR="00406923">
        <w:rPr>
          <w:rFonts w:cs="Arial"/>
        </w:rPr>
        <w:t xml:space="preserve">facilidad </w:t>
      </w:r>
      <w:r w:rsidR="00A51B5B">
        <w:rPr>
          <w:rFonts w:cs="Arial"/>
        </w:rPr>
        <w:t>de que se pierda a dañe la información resguardad</w:t>
      </w:r>
      <w:r w:rsidR="00406923">
        <w:rPr>
          <w:rFonts w:cs="Arial"/>
        </w:rPr>
        <w:t>a</w:t>
      </w:r>
      <w:r w:rsidR="00A51B5B">
        <w:rPr>
          <w:rFonts w:cs="Arial"/>
        </w:rPr>
        <w:t xml:space="preserve"> en</w:t>
      </w:r>
      <w:r w:rsidR="00916A55">
        <w:rPr>
          <w:rFonts w:cs="Arial"/>
        </w:rPr>
        <w:t xml:space="preserve"> </w:t>
      </w:r>
      <w:r w:rsidR="00A51B5B">
        <w:rPr>
          <w:rFonts w:cs="Arial"/>
        </w:rPr>
        <w:t xml:space="preserve">el archivo </w:t>
      </w:r>
      <w:r w:rsidR="00916A55">
        <w:rPr>
          <w:rFonts w:cs="Arial"/>
        </w:rPr>
        <w:t>dos</w:t>
      </w:r>
      <w:r w:rsidR="00A51B5B">
        <w:rPr>
          <w:rFonts w:cs="Arial"/>
        </w:rPr>
        <w:t xml:space="preserve"> dadas las condiciones de infraestructura, en este caso se ha reducido la magnitud de la consecuencia al extraer de este </w:t>
      </w:r>
      <w:r w:rsidR="00DF6C51">
        <w:rPr>
          <w:rFonts w:cs="Arial"/>
        </w:rPr>
        <w:t>depósito</w:t>
      </w:r>
      <w:r w:rsidR="00A51B5B">
        <w:rPr>
          <w:rFonts w:cs="Arial"/>
        </w:rPr>
        <w:t xml:space="preserve"> la información sustantiva. </w:t>
      </w:r>
    </w:p>
    <w:p w14:paraId="5569B1BF" w14:textId="77777777" w:rsidR="005B7F3A" w:rsidRDefault="005B7F3A" w:rsidP="008E4C71">
      <w:pPr>
        <w:rPr>
          <w:rFonts w:cs="Arial"/>
        </w:rPr>
      </w:pPr>
    </w:p>
    <w:p w14:paraId="375CEB08" w14:textId="371F3F95" w:rsidR="00152C6F" w:rsidRDefault="00C449A7" w:rsidP="008E4C71">
      <w:pPr>
        <w:rPr>
          <w:rFonts w:cs="Arial"/>
        </w:rPr>
      </w:pPr>
      <w:r>
        <w:rPr>
          <w:rFonts w:cs="Arial"/>
        </w:rPr>
        <w:t>Las c</w:t>
      </w:r>
      <w:r w:rsidR="00D91E68">
        <w:rPr>
          <w:rFonts w:cs="Arial"/>
        </w:rPr>
        <w:t>ontrataciones para Proyectos Especiales pueden verse afectadas debido a que para cumplir con lo estipulado en el convenio de donación TFA2303 es necesaria la coordinación interinstitucional, lo cual impide que los procesos sean más expeditos. A pesar de lo anterior, y de que se trata de un proyecto país, este riesgo es aceptable pues la probabilidad de que ocurra no es tan alta.</w:t>
      </w:r>
    </w:p>
    <w:p w14:paraId="2D9EC55C" w14:textId="77777777" w:rsidR="009A357A" w:rsidRDefault="009A357A" w:rsidP="008E4C71">
      <w:pPr>
        <w:rPr>
          <w:rFonts w:cs="Arial"/>
        </w:rPr>
      </w:pPr>
    </w:p>
    <w:p w14:paraId="2AB29C2F" w14:textId="4099324B" w:rsidR="0060638D" w:rsidRDefault="00C449A7" w:rsidP="008E4C71">
      <w:pPr>
        <w:rPr>
          <w:rFonts w:cs="Arial"/>
        </w:rPr>
      </w:pPr>
      <w:r>
        <w:rPr>
          <w:rFonts w:cs="Arial"/>
        </w:rPr>
        <w:t>En cuanto a las contrataciones propias de la institución</w:t>
      </w:r>
      <w:r w:rsidR="00203C9A">
        <w:rPr>
          <w:rFonts w:cs="Arial"/>
        </w:rPr>
        <w:t xml:space="preserve">, la posibilidad de que no se logre concretar algunas de las compras según el plan de adquisiciones </w:t>
      </w:r>
      <w:r w:rsidR="00920CDE">
        <w:rPr>
          <w:rFonts w:cs="Arial"/>
        </w:rPr>
        <w:t xml:space="preserve">es un riesgo que </w:t>
      </w:r>
      <w:r w:rsidR="00203C9A">
        <w:rPr>
          <w:rFonts w:cs="Arial"/>
        </w:rPr>
        <w:t>no tiene gran afectación</w:t>
      </w:r>
      <w:r w:rsidR="00920CDE">
        <w:rPr>
          <w:rFonts w:cs="Arial"/>
        </w:rPr>
        <w:t xml:space="preserve"> sobre la institución, pues los programas sustantivos se prestan de manera directa y la Unidad de Proveeduría ha realizado esfuerzos para mejorar la gestión y realizar las contrataciones en menor tiempo. La pérdida o extravío de bienes institucionales es una situación que ha disminuido la cantidad de incidentes en comparación con periodos anteriores, por lo que se considera que este riesgo ha sido controlado eficientemente. Por último, el riesgo con nivel más alto se refiera a la posibilidad de que ocurra un siniestro en el edificio de San José por las condiciones eléctricas de este, situación que se ha controlado reduciendo al mínimo el consumo eléctrico de este inmueble.</w:t>
      </w:r>
    </w:p>
    <w:p w14:paraId="0FA9F9F2" w14:textId="77777777" w:rsidR="009A357A" w:rsidRDefault="009A357A" w:rsidP="008E4C71">
      <w:pPr>
        <w:rPr>
          <w:rFonts w:cs="Arial"/>
        </w:rPr>
      </w:pPr>
    </w:p>
    <w:p w14:paraId="32C1F55A" w14:textId="0BB465C9" w:rsidR="0060638D" w:rsidRDefault="005E649E" w:rsidP="008E4C71">
      <w:pPr>
        <w:rPr>
          <w:rFonts w:cs="Arial"/>
        </w:rPr>
      </w:pPr>
      <w:r>
        <w:rPr>
          <w:rFonts w:cs="Arial"/>
        </w:rPr>
        <w:t xml:space="preserve">La Unidad de Recursos Humanos tiene un riesgo de gran relevancia para la institución, debido a que los recursos provenientes del proyecto </w:t>
      </w:r>
      <w:proofErr w:type="spellStart"/>
      <w:r>
        <w:rPr>
          <w:rFonts w:cs="Arial"/>
        </w:rPr>
        <w:t>Ecomercados</w:t>
      </w:r>
      <w:proofErr w:type="spellEnd"/>
      <w:r>
        <w:rPr>
          <w:rFonts w:cs="Arial"/>
        </w:rPr>
        <w:t xml:space="preserve"> II</w:t>
      </w:r>
      <w:r w:rsidR="0045121F">
        <w:rPr>
          <w:rFonts w:cs="Arial"/>
        </w:rPr>
        <w:t xml:space="preserve"> administrados a través de un fideicomiso se</w:t>
      </w:r>
      <w:r>
        <w:rPr>
          <w:rFonts w:cs="Arial"/>
        </w:rPr>
        <w:t xml:space="preserve"> han agotado con </w:t>
      </w:r>
      <w:r w:rsidR="00C75156">
        <w:rPr>
          <w:rFonts w:cs="Arial"/>
        </w:rPr>
        <w:t xml:space="preserve">el paso de los años </w:t>
      </w:r>
      <w:r w:rsidR="0045121F">
        <w:rPr>
          <w:rFonts w:cs="Arial"/>
        </w:rPr>
        <w:t>sin que se cuente</w:t>
      </w:r>
      <w:r w:rsidR="00C75156">
        <w:rPr>
          <w:rFonts w:cs="Arial"/>
        </w:rPr>
        <w:t xml:space="preserve"> con los recursos suficientes para mantener </w:t>
      </w:r>
      <w:r w:rsidR="0045121F">
        <w:rPr>
          <w:rFonts w:cs="Arial"/>
        </w:rPr>
        <w:t xml:space="preserve">a cerca de </w:t>
      </w:r>
      <w:r w:rsidR="00C75156">
        <w:rPr>
          <w:rFonts w:cs="Arial"/>
        </w:rPr>
        <w:t xml:space="preserve">26 funcionarios (aproximadamente) contratados bajo esta figura para dar soporte a la institución. En el caso de que se deba prescindir de estos funcionarios se vería </w:t>
      </w:r>
      <w:r w:rsidR="00C75156">
        <w:rPr>
          <w:rFonts w:cs="Arial"/>
        </w:rPr>
        <w:lastRenderedPageBreak/>
        <w:t>afectada la calidad de servicios institucionales y la prontitud para atender los distintos requerimientos, pues supondría un recargo en las funciones de los funcionarios contratados mediante e Servicio Civil.</w:t>
      </w:r>
      <w:r>
        <w:rPr>
          <w:rFonts w:cs="Arial"/>
        </w:rPr>
        <w:t xml:space="preserve"> </w:t>
      </w:r>
      <w:r w:rsidR="00C75156">
        <w:rPr>
          <w:rFonts w:cs="Arial"/>
        </w:rPr>
        <w:t>También, se ha identificado un riesgo de menor escala relacionado con la disponibilidad de la información</w:t>
      </w:r>
      <w:r w:rsidR="00264785">
        <w:rPr>
          <w:rFonts w:cs="Arial"/>
        </w:rPr>
        <w:t xml:space="preserve"> administrativa-financiera</w:t>
      </w:r>
      <w:r w:rsidR="00C75156">
        <w:rPr>
          <w:rFonts w:cs="Arial"/>
        </w:rPr>
        <w:t xml:space="preserve">, pues </w:t>
      </w:r>
      <w:r w:rsidR="00264785">
        <w:rPr>
          <w:rFonts w:cs="Arial"/>
        </w:rPr>
        <w:t xml:space="preserve">en periodos anteriores se sufrió perdida de esta información y la contratación de un nuevo sistema aun genera </w:t>
      </w:r>
      <w:r w:rsidR="008978B0">
        <w:rPr>
          <w:rFonts w:cs="Arial"/>
        </w:rPr>
        <w:t xml:space="preserve">duda </w:t>
      </w:r>
      <w:r w:rsidR="00264785">
        <w:rPr>
          <w:rFonts w:cs="Arial"/>
        </w:rPr>
        <w:t>sobre la seguridad que ofrezca este.</w:t>
      </w:r>
    </w:p>
    <w:p w14:paraId="742822CD" w14:textId="77777777" w:rsidR="009A357A" w:rsidRDefault="009A357A" w:rsidP="008E4C71">
      <w:pPr>
        <w:rPr>
          <w:rFonts w:cs="Arial"/>
        </w:rPr>
      </w:pPr>
    </w:p>
    <w:p w14:paraId="1A729D70" w14:textId="3409B479" w:rsidR="00AF6692" w:rsidRDefault="005C105A" w:rsidP="008E4C71">
      <w:pPr>
        <w:rPr>
          <w:rFonts w:cs="Arial"/>
        </w:rPr>
      </w:pPr>
      <w:r>
        <w:rPr>
          <w:rFonts w:cs="Arial"/>
        </w:rPr>
        <w:t xml:space="preserve">La posibilidad de no contar con condiciones seguras de trabajo en las instalaciones de la institución es un riesgo inaceptable para el Fonafifo. Este riesgo se ha identificado debido a </w:t>
      </w:r>
      <w:r w:rsidR="00D61D99">
        <w:rPr>
          <w:rFonts w:cs="Arial"/>
        </w:rPr>
        <w:t>q</w:t>
      </w:r>
      <w:r>
        <w:rPr>
          <w:rFonts w:cs="Arial"/>
        </w:rPr>
        <w:t xml:space="preserve">ue </w:t>
      </w:r>
      <w:r w:rsidR="00D61D99">
        <w:rPr>
          <w:rFonts w:cs="Arial"/>
        </w:rPr>
        <w:t>algunas</w:t>
      </w:r>
      <w:r>
        <w:rPr>
          <w:rFonts w:cs="Arial"/>
        </w:rPr>
        <w:t xml:space="preserve"> de las zonas de trabajo tiene</w:t>
      </w:r>
      <w:r w:rsidR="00D61D99">
        <w:rPr>
          <w:rFonts w:cs="Arial"/>
        </w:rPr>
        <w:t>n</w:t>
      </w:r>
      <w:r>
        <w:rPr>
          <w:rFonts w:cs="Arial"/>
        </w:rPr>
        <w:t xml:space="preserve"> factores de riesgo que deben ser </w:t>
      </w:r>
      <w:r w:rsidR="00D61D99">
        <w:rPr>
          <w:rFonts w:cs="Arial"/>
        </w:rPr>
        <w:t>tratados</w:t>
      </w:r>
      <w:r>
        <w:rPr>
          <w:rFonts w:cs="Arial"/>
        </w:rPr>
        <w:t xml:space="preserve">, especialmente en el </w:t>
      </w:r>
      <w:r w:rsidR="00D61D99">
        <w:rPr>
          <w:rFonts w:cs="Arial"/>
        </w:rPr>
        <w:t>edificio</w:t>
      </w:r>
      <w:r>
        <w:rPr>
          <w:rFonts w:cs="Arial"/>
        </w:rPr>
        <w:t xml:space="preserve"> ubicado en San José.</w:t>
      </w:r>
      <w:r w:rsidR="00D3263B">
        <w:rPr>
          <w:rFonts w:cs="Arial"/>
        </w:rPr>
        <w:t xml:space="preserve"> Por otro lado, </w:t>
      </w:r>
      <w:r w:rsidR="00A83315">
        <w:rPr>
          <w:rFonts w:cs="Arial"/>
        </w:rPr>
        <w:t>aunque</w:t>
      </w:r>
      <w:r w:rsidR="003E7096">
        <w:rPr>
          <w:rFonts w:cs="Arial"/>
        </w:rPr>
        <w:t xml:space="preserve"> su nivel es muy bajo, </w:t>
      </w:r>
      <w:r w:rsidR="00D3263B">
        <w:rPr>
          <w:rFonts w:cs="Arial"/>
        </w:rPr>
        <w:t xml:space="preserve">se </w:t>
      </w:r>
      <w:r w:rsidR="003E7096">
        <w:rPr>
          <w:rFonts w:cs="Arial"/>
        </w:rPr>
        <w:t xml:space="preserve">ha considerado </w:t>
      </w:r>
      <w:r w:rsidR="00D3263B">
        <w:rPr>
          <w:rFonts w:cs="Arial"/>
        </w:rPr>
        <w:t xml:space="preserve">importante </w:t>
      </w:r>
      <w:r w:rsidR="003E7096">
        <w:rPr>
          <w:rFonts w:cs="Arial"/>
        </w:rPr>
        <w:t>documentar</w:t>
      </w:r>
      <w:r w:rsidR="00D3263B">
        <w:rPr>
          <w:rFonts w:cs="Arial"/>
        </w:rPr>
        <w:t xml:space="preserve"> un riesgo sobre el cumplimiento de la normativa en materia de gestión ambiental institucional, </w:t>
      </w:r>
      <w:r w:rsidR="008978B0">
        <w:rPr>
          <w:rFonts w:cs="Arial"/>
        </w:rPr>
        <w:t xml:space="preserve">cuya mitigación es una labor conjunta entre la unidad de salud Ocupacional y </w:t>
      </w:r>
      <w:r w:rsidR="00D3263B">
        <w:rPr>
          <w:rFonts w:cs="Arial"/>
        </w:rPr>
        <w:t xml:space="preserve">la </w:t>
      </w:r>
      <w:r w:rsidR="003E7096">
        <w:rPr>
          <w:rFonts w:cs="Arial"/>
        </w:rPr>
        <w:t xml:space="preserve">Comisión para el </w:t>
      </w:r>
      <w:r w:rsidR="00D3263B">
        <w:rPr>
          <w:rFonts w:cs="Arial"/>
        </w:rPr>
        <w:t>P</w:t>
      </w:r>
      <w:r w:rsidR="003E7096">
        <w:rPr>
          <w:rFonts w:cs="Arial"/>
        </w:rPr>
        <w:t xml:space="preserve">rograma de </w:t>
      </w:r>
      <w:r w:rsidR="00D3263B">
        <w:rPr>
          <w:rFonts w:cs="Arial"/>
        </w:rPr>
        <w:t>G</w:t>
      </w:r>
      <w:r w:rsidR="003E7096">
        <w:rPr>
          <w:rFonts w:cs="Arial"/>
        </w:rPr>
        <w:t xml:space="preserve">estión </w:t>
      </w:r>
      <w:r w:rsidR="00D3263B">
        <w:rPr>
          <w:rFonts w:cs="Arial"/>
        </w:rPr>
        <w:t>A</w:t>
      </w:r>
      <w:r w:rsidR="003E7096">
        <w:rPr>
          <w:rFonts w:cs="Arial"/>
        </w:rPr>
        <w:t xml:space="preserve">mbiental </w:t>
      </w:r>
      <w:r w:rsidR="00D3263B">
        <w:rPr>
          <w:rFonts w:cs="Arial"/>
        </w:rPr>
        <w:t>I</w:t>
      </w:r>
      <w:r w:rsidR="003E7096">
        <w:rPr>
          <w:rFonts w:cs="Arial"/>
        </w:rPr>
        <w:t>nstitucional.</w:t>
      </w:r>
    </w:p>
    <w:p w14:paraId="29054C5E" w14:textId="68F950C8" w:rsidR="00A51B5B" w:rsidRDefault="00A51B5B" w:rsidP="008E4C71">
      <w:pPr>
        <w:rPr>
          <w:rFonts w:cs="Arial"/>
        </w:rPr>
      </w:pPr>
    </w:p>
    <w:p w14:paraId="3F9CED36" w14:textId="172C2C22" w:rsidR="00A51B5B" w:rsidRDefault="00A51B5B" w:rsidP="008E4C71">
      <w:pPr>
        <w:rPr>
          <w:rFonts w:cs="Arial"/>
        </w:rPr>
      </w:pPr>
      <w:r>
        <w:rPr>
          <w:rFonts w:cs="Arial"/>
        </w:rPr>
        <w:t>A pesar de qu</w:t>
      </w:r>
      <w:r w:rsidR="00C31D89">
        <w:rPr>
          <w:rFonts w:cs="Arial"/>
        </w:rPr>
        <w:t>e</w:t>
      </w:r>
      <w:r>
        <w:rPr>
          <w:rFonts w:cs="Arial"/>
        </w:rPr>
        <w:t xml:space="preserve"> la mayoría </w:t>
      </w:r>
      <w:r w:rsidR="00A83315">
        <w:rPr>
          <w:rFonts w:cs="Arial"/>
        </w:rPr>
        <w:t xml:space="preserve">de los riesgos del Departamento Administrativo </w:t>
      </w:r>
      <w:r>
        <w:rPr>
          <w:rFonts w:cs="Arial"/>
        </w:rPr>
        <w:t>no</w:t>
      </w:r>
      <w:r w:rsidR="00A83315">
        <w:rPr>
          <w:rFonts w:cs="Arial"/>
        </w:rPr>
        <w:t xml:space="preserve"> han sido considerados como inaceptables a nivel institucional, la materialización de cualquiera de estos conllevaría a que las áreas tengan complicaciones para continuar dando el soporte a la institución. Con el fin de realizar una adecuada gestión de riesgos, se ha considerado documentar que las Unidades de este Departamento realizarán acciones para mantener administrados los riesgos que en el ejercicio de valoración se catalogaron como aceptables.</w:t>
      </w:r>
    </w:p>
    <w:p w14:paraId="5DDCBC9D" w14:textId="77777777" w:rsidR="0060638D" w:rsidRPr="001A2B5B" w:rsidRDefault="0060638D" w:rsidP="008E4C71">
      <w:pPr>
        <w:rPr>
          <w:rFonts w:cs="Arial"/>
        </w:rPr>
      </w:pPr>
    </w:p>
    <w:p w14:paraId="20D4C276" w14:textId="77777777" w:rsidR="001A2B5B" w:rsidRPr="001A2B5B" w:rsidRDefault="001A2B5B" w:rsidP="008E4C71">
      <w:pPr>
        <w:pStyle w:val="Ttulo3"/>
        <w:spacing w:before="0"/>
        <w:rPr>
          <w:rFonts w:ascii="Arial" w:hAnsi="Arial" w:cs="Arial"/>
          <w:b/>
          <w:color w:val="8DC63F"/>
        </w:rPr>
      </w:pPr>
      <w:bookmarkStart w:id="9" w:name="_Toc509294824"/>
      <w:r w:rsidRPr="001A2B5B">
        <w:rPr>
          <w:rFonts w:ascii="Arial" w:hAnsi="Arial" w:cs="Arial"/>
          <w:b/>
          <w:color w:val="8DC63F"/>
        </w:rPr>
        <w:t>De</w:t>
      </w:r>
      <w:r>
        <w:rPr>
          <w:rFonts w:ascii="Arial" w:hAnsi="Arial" w:cs="Arial"/>
          <w:b/>
          <w:color w:val="8DC63F"/>
        </w:rPr>
        <w:t>partamento Financiero-Contable</w:t>
      </w:r>
      <w:bookmarkEnd w:id="9"/>
    </w:p>
    <w:p w14:paraId="3F6C13D0" w14:textId="41D2E9DB" w:rsidR="001A2B5B" w:rsidRDefault="001A2B5B" w:rsidP="008E4C71">
      <w:pPr>
        <w:rPr>
          <w:rFonts w:cs="Arial"/>
        </w:rPr>
      </w:pPr>
    </w:p>
    <w:p w14:paraId="4F4AC41F" w14:textId="7936D2CF" w:rsidR="00CD4C83" w:rsidRDefault="00CD4C83" w:rsidP="008E4C71">
      <w:pPr>
        <w:rPr>
          <w:rFonts w:cs="Arial"/>
        </w:rPr>
      </w:pPr>
      <w:r>
        <w:rPr>
          <w:rFonts w:cs="Arial"/>
        </w:rPr>
        <w:t xml:space="preserve">Dada la importancia </w:t>
      </w:r>
      <w:r w:rsidR="00783F84">
        <w:rPr>
          <w:rFonts w:cs="Arial"/>
        </w:rPr>
        <w:t xml:space="preserve">de una adecuada administración de recursos </w:t>
      </w:r>
      <w:r w:rsidR="00E227DF">
        <w:rPr>
          <w:rFonts w:cs="Arial"/>
        </w:rPr>
        <w:t>se ha realizado un estudio detallado de los riesgos institucionales, obteniendo un total de seis riesgos en materia financiera. Cuatro de los riesgos identificados se han catalogado como inaceptables para la institución, por lo que serán aquellos en los que se deberá prestar más atención durante el periodo 2018.</w:t>
      </w:r>
    </w:p>
    <w:p w14:paraId="34048A38" w14:textId="4E36F0E8" w:rsidR="006D621C" w:rsidRDefault="006D621C" w:rsidP="008E4C71">
      <w:pPr>
        <w:rPr>
          <w:rFonts w:cs="Arial"/>
        </w:rPr>
      </w:pPr>
    </w:p>
    <w:p w14:paraId="3F0B7D8B" w14:textId="12E8BEB9" w:rsidR="00E227DF" w:rsidRDefault="006D621C" w:rsidP="008E4C71">
      <w:pPr>
        <w:rPr>
          <w:rFonts w:cs="Arial"/>
        </w:rPr>
      </w:pPr>
      <w:r>
        <w:rPr>
          <w:rFonts w:cs="Arial"/>
        </w:rPr>
        <w:t xml:space="preserve">Si bien es cierto es un riesgo que nunca se ha materializado, la situación fiscal del país hace cada vez más probable que las cuentas de caja única no cuenten con los recursos necesarios para que las instituciones </w:t>
      </w:r>
      <w:r w:rsidR="000B6853">
        <w:rPr>
          <w:rFonts w:cs="Arial"/>
        </w:rPr>
        <w:t>atiendan todas sus obligaciones</w:t>
      </w:r>
      <w:r w:rsidR="00C615EE">
        <w:rPr>
          <w:rFonts w:cs="Arial"/>
        </w:rPr>
        <w:t>, por lo que se ha considerado este como el riesgo m</w:t>
      </w:r>
      <w:r w:rsidR="00481A34">
        <w:rPr>
          <w:rFonts w:cs="Arial"/>
        </w:rPr>
        <w:t>ás alto</w:t>
      </w:r>
      <w:r w:rsidR="000B6853">
        <w:rPr>
          <w:rFonts w:cs="Arial"/>
        </w:rPr>
        <w:t>.</w:t>
      </w:r>
      <w:r w:rsidR="00481A34">
        <w:rPr>
          <w:rFonts w:cs="Arial"/>
        </w:rPr>
        <w:t xml:space="preserve"> También, la existencia de un superávit ocasionado por limitaciones internas o externas, </w:t>
      </w:r>
      <w:proofErr w:type="spellStart"/>
      <w:r w:rsidR="00481A34" w:rsidRPr="0009604F">
        <w:rPr>
          <w:rFonts w:cs="Arial"/>
        </w:rPr>
        <w:t>subpartidas</w:t>
      </w:r>
      <w:proofErr w:type="spellEnd"/>
      <w:r w:rsidR="00481A34" w:rsidRPr="0009604F">
        <w:rPr>
          <w:rFonts w:cs="Arial"/>
        </w:rPr>
        <w:t xml:space="preserve"> presupuestarias sin contenido presupuestario, o que no sean aprobadas por parte </w:t>
      </w:r>
      <w:r w:rsidR="00481A34" w:rsidRPr="0009604F">
        <w:rPr>
          <w:rFonts w:cs="Arial"/>
        </w:rPr>
        <w:lastRenderedPageBreak/>
        <w:t>del Ente Contralo</w:t>
      </w:r>
      <w:r w:rsidR="00481A34">
        <w:rPr>
          <w:rFonts w:cs="Arial"/>
        </w:rPr>
        <w:t>r del Presupuesto Institucional, se considera un riesgo que puede afectar el cumplimiento oportuno de metas institucionales.</w:t>
      </w:r>
      <w:r w:rsidR="00930E18">
        <w:rPr>
          <w:rFonts w:cs="Arial"/>
        </w:rPr>
        <w:t xml:space="preserve"> La inexistencia de un sistema integrado de administración financiera (automatizado) ha sido un problema institucional durante los últimos años, lo cual aumenta la posibilidad de que haya e</w:t>
      </w:r>
      <w:r w:rsidR="0009604F">
        <w:rPr>
          <w:rFonts w:cs="Arial"/>
        </w:rPr>
        <w:t>rror</w:t>
      </w:r>
      <w:r w:rsidR="00930E18">
        <w:rPr>
          <w:rFonts w:cs="Arial"/>
        </w:rPr>
        <w:t>es</w:t>
      </w:r>
      <w:r w:rsidR="0009604F">
        <w:rPr>
          <w:rFonts w:cs="Arial"/>
        </w:rPr>
        <w:t xml:space="preserve"> en la </w:t>
      </w:r>
      <w:r w:rsidR="007511FD">
        <w:rPr>
          <w:rFonts w:cs="Arial"/>
        </w:rPr>
        <w:t>información</w:t>
      </w:r>
      <w:r w:rsidR="0009604F">
        <w:rPr>
          <w:rFonts w:cs="Arial"/>
        </w:rPr>
        <w:t xml:space="preserve"> financiera institucional</w:t>
      </w:r>
      <w:r w:rsidR="00930E18">
        <w:rPr>
          <w:rFonts w:cs="Arial"/>
        </w:rPr>
        <w:t>.</w:t>
      </w:r>
    </w:p>
    <w:p w14:paraId="05E97D54" w14:textId="48426084" w:rsidR="00B92911" w:rsidRDefault="00B92911" w:rsidP="008E4C71">
      <w:pPr>
        <w:rPr>
          <w:rFonts w:cs="Arial"/>
        </w:rPr>
      </w:pPr>
    </w:p>
    <w:p w14:paraId="357D7834" w14:textId="4E404A29" w:rsidR="00B92911" w:rsidRDefault="00B92911" w:rsidP="008E4C71">
      <w:pPr>
        <w:rPr>
          <w:rFonts w:cs="Arial"/>
        </w:rPr>
      </w:pPr>
      <w:r>
        <w:rPr>
          <w:rFonts w:cs="Arial"/>
        </w:rPr>
        <w:t xml:space="preserve">Por otro lado, la </w:t>
      </w:r>
      <w:r w:rsidR="000E4774">
        <w:rPr>
          <w:rFonts w:cs="Arial"/>
        </w:rPr>
        <w:t>posibilidad</w:t>
      </w:r>
      <w:r>
        <w:rPr>
          <w:rFonts w:cs="Arial"/>
        </w:rPr>
        <w:t xml:space="preserve"> de que la </w:t>
      </w:r>
      <w:r w:rsidR="000E4774">
        <w:rPr>
          <w:rFonts w:cs="Arial"/>
        </w:rPr>
        <w:t>institución</w:t>
      </w:r>
      <w:r>
        <w:rPr>
          <w:rFonts w:cs="Arial"/>
        </w:rPr>
        <w:t xml:space="preserve"> sufra perdidas como resultado de la diferencia en el tipo de cambio en las cuentas bancarias y cuentas de caja única, </w:t>
      </w:r>
      <w:r w:rsidR="000E4774">
        <w:rPr>
          <w:rFonts w:cs="Arial"/>
        </w:rPr>
        <w:t>así</w:t>
      </w:r>
      <w:r>
        <w:rPr>
          <w:rFonts w:cs="Arial"/>
        </w:rPr>
        <w:t xml:space="preserve"> como la </w:t>
      </w:r>
      <w:r w:rsidR="000E4774">
        <w:rPr>
          <w:rFonts w:cs="Arial"/>
        </w:rPr>
        <w:t>posibilidad</w:t>
      </w:r>
      <w:r>
        <w:rPr>
          <w:rFonts w:cs="Arial"/>
        </w:rPr>
        <w:t xml:space="preserve"> de que </w:t>
      </w:r>
      <w:r w:rsidR="000E4774">
        <w:rPr>
          <w:rFonts w:cs="Arial"/>
        </w:rPr>
        <w:t>los</w:t>
      </w:r>
      <w:r>
        <w:rPr>
          <w:rFonts w:cs="Arial"/>
        </w:rPr>
        <w:t xml:space="preserve"> </w:t>
      </w:r>
      <w:r w:rsidR="000E4774">
        <w:rPr>
          <w:rFonts w:cs="Arial"/>
        </w:rPr>
        <w:t>recursos</w:t>
      </w:r>
      <w:r>
        <w:rPr>
          <w:rFonts w:cs="Arial"/>
        </w:rPr>
        <w:t xml:space="preserve"> </w:t>
      </w:r>
      <w:r w:rsidR="000E4774">
        <w:rPr>
          <w:rFonts w:cs="Arial"/>
        </w:rPr>
        <w:t>destinados</w:t>
      </w:r>
      <w:r>
        <w:rPr>
          <w:rFonts w:cs="Arial"/>
        </w:rPr>
        <w:t xml:space="preserve"> </w:t>
      </w:r>
      <w:r w:rsidR="000E4774">
        <w:rPr>
          <w:rFonts w:cs="Arial"/>
        </w:rPr>
        <w:t>a la operación institucional excedan el 21% establecido en el Reglamento a la Ley N°7575 son riesgos ubicados en un nivel aceptable, por lo que no requieren de una mayor intervención por parte de la administración.</w:t>
      </w:r>
    </w:p>
    <w:p w14:paraId="30C72224" w14:textId="35FCB9AB" w:rsidR="00CD4C83" w:rsidRPr="001A2B5B" w:rsidRDefault="00CD4C83" w:rsidP="008E4C71">
      <w:pPr>
        <w:rPr>
          <w:rFonts w:cs="Arial"/>
        </w:rPr>
      </w:pPr>
    </w:p>
    <w:p w14:paraId="11D5D316" w14:textId="77777777" w:rsidR="00A61B66" w:rsidRPr="001A2B5B" w:rsidRDefault="00A61B66" w:rsidP="008E4C71">
      <w:pPr>
        <w:pStyle w:val="Ttulo2"/>
        <w:spacing w:before="0"/>
        <w:rPr>
          <w:rFonts w:ascii="Arial" w:hAnsi="Arial" w:cs="Arial"/>
          <w:b/>
          <w:color w:val="009444"/>
          <w:sz w:val="24"/>
          <w:szCs w:val="24"/>
        </w:rPr>
      </w:pPr>
      <w:bookmarkStart w:id="10" w:name="_Toc509294825"/>
      <w:r w:rsidRPr="001A2B5B">
        <w:rPr>
          <w:rFonts w:ascii="Arial" w:hAnsi="Arial" w:cs="Arial"/>
          <w:b/>
          <w:color w:val="009444"/>
          <w:sz w:val="24"/>
          <w:szCs w:val="24"/>
        </w:rPr>
        <w:t>D</w:t>
      </w:r>
      <w:r w:rsidR="00694FBC" w:rsidRPr="001A2B5B">
        <w:rPr>
          <w:rFonts w:ascii="Arial" w:hAnsi="Arial" w:cs="Arial"/>
          <w:b/>
          <w:color w:val="009444"/>
          <w:sz w:val="24"/>
          <w:szCs w:val="24"/>
        </w:rPr>
        <w:t xml:space="preserve">irección de Asuntos </w:t>
      </w:r>
      <w:r w:rsidRPr="001A2B5B">
        <w:rPr>
          <w:rFonts w:ascii="Arial" w:hAnsi="Arial" w:cs="Arial"/>
          <w:b/>
          <w:color w:val="009444"/>
          <w:sz w:val="24"/>
          <w:szCs w:val="24"/>
        </w:rPr>
        <w:t>J</w:t>
      </w:r>
      <w:r w:rsidR="00694FBC" w:rsidRPr="001A2B5B">
        <w:rPr>
          <w:rFonts w:ascii="Arial" w:hAnsi="Arial" w:cs="Arial"/>
          <w:b/>
          <w:color w:val="009444"/>
          <w:sz w:val="24"/>
          <w:szCs w:val="24"/>
        </w:rPr>
        <w:t>urídicos</w:t>
      </w:r>
      <w:bookmarkEnd w:id="10"/>
    </w:p>
    <w:p w14:paraId="54D0A7E8" w14:textId="17BEA0E2" w:rsidR="00993198" w:rsidRDefault="00993198" w:rsidP="008E4C71">
      <w:pPr>
        <w:rPr>
          <w:rFonts w:cs="Arial"/>
        </w:rPr>
      </w:pPr>
    </w:p>
    <w:p w14:paraId="3B65B2B8" w14:textId="49999190" w:rsidR="0037124C" w:rsidRDefault="00481A34" w:rsidP="008E4C71">
      <w:pPr>
        <w:rPr>
          <w:rFonts w:cs="Arial"/>
        </w:rPr>
      </w:pPr>
      <w:r>
        <w:rPr>
          <w:rFonts w:cs="Arial"/>
        </w:rPr>
        <w:t>A partir del análisis realizado para el año 2018 y de la revisión de los riesgos para esta dirección en periodos anteriores se ha determinado que no existe un riesgo realmente importante que se deba administrar. Esta situación es comprensible debido a que gran parte de los esfuerzos que se realizan</w:t>
      </w:r>
      <w:r w:rsidR="00930E18">
        <w:rPr>
          <w:rFonts w:cs="Arial"/>
        </w:rPr>
        <w:t xml:space="preserve"> </w:t>
      </w:r>
      <w:r>
        <w:rPr>
          <w:rFonts w:cs="Arial"/>
        </w:rPr>
        <w:t xml:space="preserve">en la </w:t>
      </w:r>
      <w:r w:rsidR="00930E18">
        <w:rPr>
          <w:rFonts w:cs="Arial"/>
        </w:rPr>
        <w:t>D</w:t>
      </w:r>
      <w:r>
        <w:rPr>
          <w:rFonts w:cs="Arial"/>
        </w:rPr>
        <w:t xml:space="preserve">irección de </w:t>
      </w:r>
      <w:r w:rsidR="00930E18">
        <w:rPr>
          <w:rFonts w:cs="Arial"/>
        </w:rPr>
        <w:t>A</w:t>
      </w:r>
      <w:r>
        <w:rPr>
          <w:rFonts w:cs="Arial"/>
        </w:rPr>
        <w:t xml:space="preserve">suntos </w:t>
      </w:r>
      <w:r w:rsidR="00930E18">
        <w:rPr>
          <w:rFonts w:cs="Arial"/>
        </w:rPr>
        <w:t>J</w:t>
      </w:r>
      <w:r>
        <w:rPr>
          <w:rFonts w:cs="Arial"/>
        </w:rPr>
        <w:t>urídicos se destina a brindar soporte al PPSA</w:t>
      </w:r>
      <w:r w:rsidR="00930E18">
        <w:rPr>
          <w:rFonts w:cs="Arial"/>
        </w:rPr>
        <w:t>, por lo que se actúa bajo solicitud de la Dirección de Servicios Ambientales y esto genera gran estabilidad para el desempeño de sus funciones.</w:t>
      </w:r>
    </w:p>
    <w:p w14:paraId="59EEF3F9" w14:textId="77777777" w:rsidR="0037124C" w:rsidRDefault="0037124C" w:rsidP="008E4C71">
      <w:pPr>
        <w:rPr>
          <w:rFonts w:cs="Arial"/>
        </w:rPr>
      </w:pPr>
    </w:p>
    <w:p w14:paraId="22538A43" w14:textId="77777777" w:rsidR="001A2B5B" w:rsidRPr="001A2B5B" w:rsidRDefault="001A2B5B" w:rsidP="008E4C71">
      <w:pPr>
        <w:pStyle w:val="Ttulo2"/>
        <w:spacing w:before="0"/>
        <w:rPr>
          <w:rFonts w:ascii="Arial" w:hAnsi="Arial" w:cs="Arial"/>
          <w:b/>
          <w:color w:val="009444"/>
          <w:sz w:val="24"/>
          <w:szCs w:val="24"/>
        </w:rPr>
      </w:pPr>
      <w:bookmarkStart w:id="11" w:name="_Toc509294826"/>
      <w:r>
        <w:rPr>
          <w:rFonts w:ascii="Arial" w:hAnsi="Arial" w:cs="Arial"/>
          <w:b/>
          <w:color w:val="009444"/>
          <w:sz w:val="24"/>
          <w:szCs w:val="24"/>
        </w:rPr>
        <w:t>Oficinas Regionales</w:t>
      </w:r>
      <w:bookmarkEnd w:id="11"/>
    </w:p>
    <w:p w14:paraId="7775D5A7" w14:textId="4BC8B5C6" w:rsidR="001A2B5B" w:rsidRDefault="001A2B5B" w:rsidP="008E4C71">
      <w:pPr>
        <w:rPr>
          <w:rFonts w:cs="Arial"/>
        </w:rPr>
      </w:pPr>
    </w:p>
    <w:p w14:paraId="68A4099E" w14:textId="08D2AD4B" w:rsidR="0037124C" w:rsidRDefault="00D90D3C" w:rsidP="008E4C71">
      <w:pPr>
        <w:rPr>
          <w:rFonts w:cs="Arial"/>
        </w:rPr>
      </w:pPr>
      <w:r>
        <w:rPr>
          <w:rFonts w:cs="Arial"/>
        </w:rPr>
        <w:t xml:space="preserve">Para la identificación y valoración de riesgos en Oficinas </w:t>
      </w:r>
      <w:r w:rsidR="004F46F7">
        <w:rPr>
          <w:rFonts w:cs="Arial"/>
        </w:rPr>
        <w:t>Regionales</w:t>
      </w:r>
      <w:r>
        <w:rPr>
          <w:rFonts w:cs="Arial"/>
        </w:rPr>
        <w:t xml:space="preserve"> se realizó un taller grupal </w:t>
      </w:r>
      <w:r w:rsidR="00D06277">
        <w:rPr>
          <w:rFonts w:cs="Arial"/>
        </w:rPr>
        <w:t xml:space="preserve">con la participación de </w:t>
      </w:r>
      <w:r>
        <w:rPr>
          <w:rFonts w:cs="Arial"/>
        </w:rPr>
        <w:t>todas las oficinas. En dicho taller se identificaron dos riesgos de alta importancia para le ejecución del PPSA.</w:t>
      </w:r>
      <w:r w:rsidR="00CC534A">
        <w:rPr>
          <w:rFonts w:cs="Arial"/>
        </w:rPr>
        <w:t xml:space="preserve"> El primero de los riesgos es no poder ejecutar de una manera eficiente el financiamiento del PPSA en las </w:t>
      </w:r>
      <w:r w:rsidR="0046351D">
        <w:rPr>
          <w:rFonts w:cs="Arial"/>
        </w:rPr>
        <w:t>distintas zonas en que se han distribuido las Oficinas Regionales.</w:t>
      </w:r>
    </w:p>
    <w:p w14:paraId="24F6FB05" w14:textId="77777777" w:rsidR="0046351D" w:rsidRDefault="0046351D" w:rsidP="008E4C71">
      <w:pPr>
        <w:rPr>
          <w:rFonts w:cs="Arial"/>
        </w:rPr>
      </w:pPr>
    </w:p>
    <w:p w14:paraId="37EC04DC" w14:textId="209031DD" w:rsidR="00763F82" w:rsidRDefault="00281853">
      <w:pPr>
        <w:rPr>
          <w:rFonts w:cs="Arial"/>
        </w:rPr>
      </w:pPr>
      <w:r>
        <w:rPr>
          <w:rFonts w:cs="Arial"/>
        </w:rPr>
        <w:t>El segundo riesgo analizado es la p</w:t>
      </w:r>
      <w:r w:rsidR="0046351D" w:rsidRPr="0046351D">
        <w:rPr>
          <w:rFonts w:cs="Arial"/>
        </w:rPr>
        <w:t xml:space="preserve">osibilidad de que existan fallas en la implementación del </w:t>
      </w:r>
      <w:proofErr w:type="spellStart"/>
      <w:r w:rsidR="0046351D" w:rsidRPr="0046351D">
        <w:rPr>
          <w:rFonts w:cs="Arial"/>
        </w:rPr>
        <w:t>SiPSA</w:t>
      </w:r>
      <w:proofErr w:type="spellEnd"/>
      <w:r w:rsidR="0046351D" w:rsidRPr="0046351D">
        <w:rPr>
          <w:rFonts w:cs="Arial"/>
        </w:rPr>
        <w:t>.</w:t>
      </w:r>
      <w:r>
        <w:rPr>
          <w:rFonts w:cs="Arial"/>
        </w:rPr>
        <w:t xml:space="preserve"> La implementación de nuevos módulos para el PPSA</w:t>
      </w:r>
      <w:r w:rsidR="00FA3E08">
        <w:rPr>
          <w:rFonts w:cs="Arial"/>
        </w:rPr>
        <w:t xml:space="preserve"> </w:t>
      </w:r>
      <w:r w:rsidR="00254E59">
        <w:rPr>
          <w:rFonts w:cs="Arial"/>
        </w:rPr>
        <w:t xml:space="preserve">puede afectar la eficiencia con la que trabajan las Oficinas Regionales, ya que se necesita superar una curva de </w:t>
      </w:r>
      <w:r w:rsidR="00443C37">
        <w:rPr>
          <w:rFonts w:cs="Arial"/>
        </w:rPr>
        <w:t>aprendizaje</w:t>
      </w:r>
      <w:r w:rsidR="00254E59">
        <w:rPr>
          <w:rFonts w:cs="Arial"/>
        </w:rPr>
        <w:t xml:space="preserve"> para </w:t>
      </w:r>
      <w:r w:rsidR="00312E5E">
        <w:rPr>
          <w:rFonts w:cs="Arial"/>
        </w:rPr>
        <w:t>l</w:t>
      </w:r>
      <w:r w:rsidR="00254E59">
        <w:rPr>
          <w:rFonts w:cs="Arial"/>
        </w:rPr>
        <w:t>os usuarios de los sistemas</w:t>
      </w:r>
      <w:r w:rsidR="00443C37">
        <w:rPr>
          <w:rFonts w:cs="Arial"/>
        </w:rPr>
        <w:t xml:space="preserve"> y</w:t>
      </w:r>
      <w:r w:rsidR="00254E59">
        <w:rPr>
          <w:rFonts w:cs="Arial"/>
        </w:rPr>
        <w:t xml:space="preserve">, </w:t>
      </w:r>
      <w:r w:rsidR="00443C37">
        <w:rPr>
          <w:rFonts w:cs="Arial"/>
        </w:rPr>
        <w:t xml:space="preserve">es común que </w:t>
      </w:r>
      <w:r w:rsidR="00254E59">
        <w:rPr>
          <w:rFonts w:cs="Arial"/>
        </w:rPr>
        <w:t>sur</w:t>
      </w:r>
      <w:r w:rsidR="00443C37">
        <w:rPr>
          <w:rFonts w:cs="Arial"/>
        </w:rPr>
        <w:t xml:space="preserve">jan </w:t>
      </w:r>
      <w:r w:rsidR="00254E59">
        <w:rPr>
          <w:rFonts w:cs="Arial"/>
        </w:rPr>
        <w:t>problemas en los sistemas las</w:t>
      </w:r>
      <w:r w:rsidR="00443C37">
        <w:rPr>
          <w:rFonts w:cs="Arial"/>
        </w:rPr>
        <w:t xml:space="preserve"> primeras veces que son implementados, lo cual puede generar atrasos en el procedimiento de cada solicitud.</w:t>
      </w:r>
      <w:r w:rsidR="00763F82">
        <w:rPr>
          <w:rFonts w:cs="Arial"/>
        </w:rPr>
        <w:br w:type="page"/>
      </w:r>
    </w:p>
    <w:p w14:paraId="49231657" w14:textId="77777777" w:rsidR="00763F82" w:rsidRPr="00336792" w:rsidRDefault="00763F82" w:rsidP="00763F82">
      <w:pPr>
        <w:pStyle w:val="Ttulo1"/>
        <w:spacing w:before="0"/>
        <w:rPr>
          <w:rFonts w:ascii="Arial" w:hAnsi="Arial" w:cs="Arial"/>
          <w:b/>
          <w:color w:val="006838"/>
          <w:sz w:val="28"/>
          <w:szCs w:val="28"/>
        </w:rPr>
      </w:pPr>
      <w:bookmarkStart w:id="12" w:name="_Toc509294827"/>
      <w:r>
        <w:rPr>
          <w:rFonts w:ascii="Arial" w:hAnsi="Arial" w:cs="Arial"/>
          <w:b/>
          <w:color w:val="006838"/>
          <w:sz w:val="28"/>
          <w:szCs w:val="28"/>
        </w:rPr>
        <w:lastRenderedPageBreak/>
        <w:t>Resultados de p</w:t>
      </w:r>
      <w:r w:rsidRPr="00336792">
        <w:rPr>
          <w:rFonts w:ascii="Arial" w:hAnsi="Arial" w:cs="Arial"/>
          <w:b/>
          <w:color w:val="006838"/>
          <w:sz w:val="28"/>
          <w:szCs w:val="28"/>
        </w:rPr>
        <w:t>royectos especiales</w:t>
      </w:r>
      <w:bookmarkEnd w:id="12"/>
    </w:p>
    <w:p w14:paraId="7F7166FB" w14:textId="77777777" w:rsidR="00C73A29" w:rsidRDefault="00C73A29" w:rsidP="00763F82"/>
    <w:p w14:paraId="621CD36E" w14:textId="7F603705" w:rsidR="00763F82" w:rsidRDefault="002655D4" w:rsidP="00763F82">
      <w:r>
        <w:t xml:space="preserve">En este apartado se muestran los resultados </w:t>
      </w:r>
      <w:r w:rsidR="00D06277">
        <w:t>obtenido</w:t>
      </w:r>
      <w:r>
        <w:t xml:space="preserve">s a partir del análisis de riesgos realizado en los dos proyectos </w:t>
      </w:r>
      <w:r w:rsidR="00497452">
        <w:t xml:space="preserve">a </w:t>
      </w:r>
      <w:r>
        <w:t xml:space="preserve">los que el Fonafifo da soporte actualmente; la estrategia para la </w:t>
      </w:r>
      <w:r w:rsidR="0062108F">
        <w:t>Reducción de E</w:t>
      </w:r>
      <w:r w:rsidRPr="002655D4">
        <w:t xml:space="preserve">misiones por </w:t>
      </w:r>
      <w:r w:rsidR="0062108F">
        <w:t>D</w:t>
      </w:r>
      <w:r w:rsidRPr="002655D4">
        <w:t xml:space="preserve">eforestación y </w:t>
      </w:r>
      <w:r w:rsidR="0062108F">
        <w:t>D</w:t>
      </w:r>
      <w:r w:rsidRPr="002655D4">
        <w:t xml:space="preserve">egradación del </w:t>
      </w:r>
      <w:r w:rsidR="0062108F">
        <w:t>B</w:t>
      </w:r>
      <w:r w:rsidRPr="002655D4">
        <w:t>osque más la conservación/gestión sostenible de los bosques y aumento de las reservas de carbono forestal</w:t>
      </w:r>
      <w:r>
        <w:t xml:space="preserve"> (REDD+) y el Fondo de Biodiversidad Sostenible</w:t>
      </w:r>
      <w:r w:rsidR="00EA5CEB">
        <w:t xml:space="preserve"> (FBS).</w:t>
      </w:r>
    </w:p>
    <w:p w14:paraId="06E81C46" w14:textId="77777777" w:rsidR="00763F82" w:rsidRDefault="00763F82" w:rsidP="00763F82"/>
    <w:p w14:paraId="11915FD5" w14:textId="77777777" w:rsidR="00763F82" w:rsidRPr="00E30558" w:rsidRDefault="00763F82" w:rsidP="00763F82">
      <w:pPr>
        <w:rPr>
          <w:b/>
        </w:rPr>
      </w:pPr>
      <w:r w:rsidRPr="00E30558">
        <w:rPr>
          <w:b/>
        </w:rPr>
        <w:t>Gráfico N</w:t>
      </w:r>
      <w:r w:rsidRPr="00E30558">
        <w:rPr>
          <w:rFonts w:cs="Arial"/>
          <w:b/>
        </w:rPr>
        <w:t>°</w:t>
      </w:r>
      <w:r w:rsidRPr="00E30558">
        <w:rPr>
          <w:b/>
        </w:rPr>
        <w:t>3</w:t>
      </w:r>
    </w:p>
    <w:p w14:paraId="11161CEA" w14:textId="77777777" w:rsidR="00763F82" w:rsidRDefault="00763F82" w:rsidP="00763F82">
      <w:r>
        <w:rPr>
          <w:noProof/>
          <w:lang w:eastAsia="es-CR"/>
        </w:rPr>
        <w:drawing>
          <wp:inline distT="0" distB="0" distL="0" distR="0" wp14:anchorId="2884B49E" wp14:editId="0611E446">
            <wp:extent cx="5612130" cy="3159760"/>
            <wp:effectExtent l="0" t="0" r="7620" b="254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5FE8C5" w14:textId="77777777" w:rsidR="00763F82" w:rsidRPr="00E30558" w:rsidRDefault="00763F82" w:rsidP="00763F82">
      <w:pPr>
        <w:rPr>
          <w:sz w:val="22"/>
        </w:rPr>
      </w:pPr>
      <w:r w:rsidRPr="00E30558">
        <w:rPr>
          <w:sz w:val="22"/>
        </w:rPr>
        <w:t>Fuente: elaboración propia</w:t>
      </w:r>
    </w:p>
    <w:p w14:paraId="3271840A" w14:textId="77777777" w:rsidR="00763F82" w:rsidRDefault="00763F82" w:rsidP="00763F82"/>
    <w:p w14:paraId="663C91BE" w14:textId="77777777" w:rsidR="00763F82" w:rsidRPr="00A37087" w:rsidRDefault="00763F82" w:rsidP="00763F82">
      <w:pPr>
        <w:pStyle w:val="Ttulo2"/>
        <w:spacing w:before="0"/>
        <w:rPr>
          <w:rFonts w:ascii="Arial" w:hAnsi="Arial" w:cs="Arial"/>
          <w:b/>
          <w:color w:val="009444"/>
          <w:sz w:val="24"/>
          <w:szCs w:val="24"/>
        </w:rPr>
      </w:pPr>
      <w:bookmarkStart w:id="13" w:name="_Toc509294828"/>
      <w:r w:rsidRPr="00A37087">
        <w:rPr>
          <w:rFonts w:ascii="Arial" w:hAnsi="Arial" w:cs="Arial"/>
          <w:b/>
          <w:color w:val="009444"/>
          <w:sz w:val="24"/>
          <w:szCs w:val="24"/>
        </w:rPr>
        <w:t>FBS</w:t>
      </w:r>
      <w:bookmarkEnd w:id="13"/>
    </w:p>
    <w:p w14:paraId="3CB00F60" w14:textId="0ADBBDD1" w:rsidR="00763F82" w:rsidRDefault="00763F82" w:rsidP="00763F82"/>
    <w:p w14:paraId="56396ADD" w14:textId="5F1B33BB" w:rsidR="00204E74" w:rsidRDefault="00BB37C0" w:rsidP="00763F82">
      <w:r>
        <w:t xml:space="preserve">Como se puede apreciar en la gráfica anterior, el FBS no ha catalogado ninguno de sus riesgos como inaceptable. El riesgo más alto </w:t>
      </w:r>
      <w:r w:rsidR="00CC1143">
        <w:t>vinculado a</w:t>
      </w:r>
      <w:r>
        <w:t xml:space="preserve">l FBS </w:t>
      </w:r>
      <w:r w:rsidR="003C1802">
        <w:t>es la posibilidad de que los clientes del programa apliquen prácticas incorrectas en las áreas aledañas a los terrenos en conservación por no participar del componente dos del programa (capacitaciones)</w:t>
      </w:r>
      <w:r w:rsidR="008674CD">
        <w:t>, lo cual generaría condiciones adversas para la biodiversidad.</w:t>
      </w:r>
      <w:r w:rsidR="00D00238">
        <w:t xml:space="preserve"> Según su nivel de importancia, los siguientes dos riesgos a tener en consideración son la posibilidad de que </w:t>
      </w:r>
      <w:r w:rsidR="00D00238" w:rsidRPr="00D00238">
        <w:t>el FBS no cuente con el apoyo operati</w:t>
      </w:r>
      <w:r w:rsidR="00D00238">
        <w:t xml:space="preserve">vo suministrado por el Fonafifo hasta la fecha y </w:t>
      </w:r>
      <w:r w:rsidR="007349BB">
        <w:t>la p</w:t>
      </w:r>
      <w:r w:rsidR="00D00238" w:rsidRPr="00D00238">
        <w:t xml:space="preserve">osibilidad de que no se logren </w:t>
      </w:r>
      <w:r w:rsidR="007349BB">
        <w:t>colocar las hectáreas esperadas.</w:t>
      </w:r>
    </w:p>
    <w:p w14:paraId="31751A45" w14:textId="05B9243B" w:rsidR="007349BB" w:rsidRDefault="007349BB" w:rsidP="00763F82"/>
    <w:p w14:paraId="2AAF9804" w14:textId="3D77F0B4" w:rsidR="007349BB" w:rsidRDefault="007349BB" w:rsidP="00763F82">
      <w:r>
        <w:t xml:space="preserve">Como queda en evidencia, los riesgos analizados para el FBS no representan mayor peligro para su desempeño durante el 2018. Sin embargo, </w:t>
      </w:r>
      <w:r w:rsidR="009F1B60">
        <w:t>el equipo del FBS ha considerado como una buena práctica tomar registro de las actividades que se realizarán durante el mismo periodo con el objetivo de administrar esos riesgos y mantenerlos en un nivel de aceptabilidad.</w:t>
      </w:r>
    </w:p>
    <w:p w14:paraId="530AF9E6" w14:textId="62BB2147" w:rsidR="00204E74" w:rsidRDefault="00204E74" w:rsidP="00763F82"/>
    <w:p w14:paraId="494A9830" w14:textId="77777777" w:rsidR="00763F82" w:rsidRPr="00A37087" w:rsidRDefault="00763F82" w:rsidP="00763F82">
      <w:pPr>
        <w:pStyle w:val="Ttulo2"/>
        <w:spacing w:before="0"/>
        <w:rPr>
          <w:rFonts w:ascii="Arial" w:hAnsi="Arial" w:cs="Arial"/>
          <w:b/>
          <w:color w:val="009444"/>
          <w:sz w:val="24"/>
          <w:szCs w:val="24"/>
        </w:rPr>
      </w:pPr>
      <w:bookmarkStart w:id="14" w:name="_Toc509294829"/>
      <w:r w:rsidRPr="11300A7D">
        <w:rPr>
          <w:rFonts w:ascii="Arial" w:hAnsi="Arial" w:cs="Arial"/>
          <w:b/>
          <w:bCs/>
          <w:color w:val="009444"/>
          <w:sz w:val="24"/>
          <w:szCs w:val="24"/>
        </w:rPr>
        <w:t>REDD+</w:t>
      </w:r>
      <w:bookmarkEnd w:id="14"/>
    </w:p>
    <w:p w14:paraId="4DBD39C3" w14:textId="510B754A" w:rsidR="00763F82" w:rsidRDefault="00763F82" w:rsidP="00763F82"/>
    <w:p w14:paraId="4AD1B8A6" w14:textId="11315884" w:rsidR="00BA7B88" w:rsidRPr="00660872" w:rsidRDefault="00BA7B88">
      <w:r>
        <w:t>Para la Estrategia REDD+ se ha identificado el riesgo más relevante relacionado con cada una de las salvaguardas.</w:t>
      </w:r>
      <w:r w:rsidR="004A238C">
        <w:t xml:space="preserve"> </w:t>
      </w:r>
      <w:r w:rsidR="0045579A">
        <w:t xml:space="preserve">El </w:t>
      </w:r>
      <w:r w:rsidR="00796552">
        <w:t>riesgo</w:t>
      </w:r>
      <w:r w:rsidR="0045579A">
        <w:t xml:space="preserve"> que requiere de</w:t>
      </w:r>
      <w:r w:rsidR="00796552">
        <w:t xml:space="preserve"> una mayor atención por parte de la secretaría técnica de la estrategia </w:t>
      </w:r>
      <w:r w:rsidR="00497452">
        <w:t xml:space="preserve">es </w:t>
      </w:r>
      <w:r w:rsidR="00796552">
        <w:t>la posibilidad de no disponer de fuentes de recurso para financiar la implementación de esta estrat</w:t>
      </w:r>
      <w:r w:rsidR="0045579A">
        <w:t xml:space="preserve">egia debido a las limitaciones que sufre el país para acceder a recursos por cooperación internacional. </w:t>
      </w:r>
      <w:r w:rsidR="001940FD">
        <w:t>También, se encuentra la p</w:t>
      </w:r>
      <w:r w:rsidR="001940FD" w:rsidRPr="001940FD">
        <w:t>osibilidad de no disponer de la información necesaria para realizar los reportes de av</w:t>
      </w:r>
      <w:r w:rsidR="001940FD">
        <w:t xml:space="preserve">ance de la estrategia, ya que el suministro de la información no depende en exclusiva del Fonafifo, si no de terceros y de una plataforma externa </w:t>
      </w:r>
      <w:r w:rsidR="001940FD" w:rsidRPr="001940FD">
        <w:t>(CENIGA-SIMOCUTE).</w:t>
      </w:r>
      <w:r w:rsidR="005E47C3">
        <w:t xml:space="preserve"> Por último, </w:t>
      </w:r>
      <w:r w:rsidR="00660872">
        <w:t xml:space="preserve">es posible que no se logre </w:t>
      </w:r>
      <w:r w:rsidR="00660872" w:rsidRPr="001940FD">
        <w:t>atender los alcances del decreto y las imp</w:t>
      </w:r>
      <w:r w:rsidR="00660872">
        <w:t>licaciones de su implementación</w:t>
      </w:r>
      <w:r w:rsidR="00660872" w:rsidRPr="001940FD">
        <w:t xml:space="preserve"> </w:t>
      </w:r>
      <w:r w:rsidR="001940FD" w:rsidRPr="001940FD">
        <w:t xml:space="preserve">por parte de la secretaría técnica de REDD+ con el recurso humano </w:t>
      </w:r>
      <w:r w:rsidR="00660872">
        <w:t>existente, pues para</w:t>
      </w:r>
      <w:r w:rsidR="001940FD" w:rsidRPr="001940FD">
        <w:t xml:space="preserve"> </w:t>
      </w:r>
      <w:r w:rsidR="00497452">
        <w:t xml:space="preserve">ello </w:t>
      </w:r>
      <w:r w:rsidR="00660872">
        <w:t xml:space="preserve">es necesario contar con </w:t>
      </w:r>
      <w:r w:rsidR="00497452">
        <w:t xml:space="preserve"> cierto perfil profesional</w:t>
      </w:r>
      <w:r w:rsidR="00660872">
        <w:t xml:space="preserve"> para </w:t>
      </w:r>
      <w:r w:rsidR="00497452">
        <w:t xml:space="preserve">cumplir </w:t>
      </w:r>
      <w:r w:rsidR="00660872">
        <w:t>en sus extremos los requisitos de la estrategia (</w:t>
      </w:r>
      <w:r w:rsidR="00660872" w:rsidRPr="00660872">
        <w:t>sociólogo, especialista en asuntos indígena</w:t>
      </w:r>
      <w:r w:rsidR="00660872">
        <w:t>s, administrativos-financieros).</w:t>
      </w:r>
      <w:r>
        <w:rPr>
          <w:rFonts w:cs="Arial"/>
          <w:b/>
          <w:bCs/>
          <w:color w:val="006838"/>
          <w:sz w:val="28"/>
          <w:szCs w:val="28"/>
        </w:rPr>
        <w:br w:type="page"/>
      </w:r>
    </w:p>
    <w:p w14:paraId="7666F021" w14:textId="5BF7C1C6" w:rsidR="11300A7D" w:rsidRDefault="11300A7D" w:rsidP="008E4C71">
      <w:pPr>
        <w:pStyle w:val="Ttulo1"/>
        <w:spacing w:before="0"/>
        <w:rPr>
          <w:rFonts w:ascii="Arial" w:hAnsi="Arial" w:cs="Arial"/>
          <w:b/>
          <w:bCs/>
          <w:color w:val="006838"/>
          <w:sz w:val="28"/>
          <w:szCs w:val="28"/>
        </w:rPr>
      </w:pPr>
      <w:bookmarkStart w:id="15" w:name="_Toc509294830"/>
      <w:r w:rsidRPr="11300A7D">
        <w:rPr>
          <w:rFonts w:ascii="Arial" w:hAnsi="Arial" w:cs="Arial"/>
          <w:b/>
          <w:bCs/>
          <w:color w:val="006838"/>
          <w:sz w:val="28"/>
          <w:szCs w:val="28"/>
        </w:rPr>
        <w:lastRenderedPageBreak/>
        <w:t>Acciones de mejora propuestas por Dirección</w:t>
      </w:r>
      <w:bookmarkEnd w:id="15"/>
    </w:p>
    <w:p w14:paraId="456BEC6A" w14:textId="77777777" w:rsidR="0080659A" w:rsidRDefault="0080659A" w:rsidP="008E4C71"/>
    <w:p w14:paraId="22BC85A3" w14:textId="45294A96" w:rsidR="00DB72BD" w:rsidRPr="0080659A" w:rsidRDefault="0080659A" w:rsidP="008E4C71">
      <w:pPr>
        <w:rPr>
          <w:b/>
          <w:color w:val="009444"/>
        </w:rPr>
      </w:pPr>
      <w:r>
        <w:rPr>
          <w:b/>
          <w:color w:val="009444"/>
        </w:rPr>
        <w:t>D</w:t>
      </w:r>
      <w:r w:rsidR="00432E31">
        <w:rPr>
          <w:b/>
          <w:color w:val="009444"/>
        </w:rPr>
        <w:t>irección G</w:t>
      </w:r>
      <w:r w:rsidR="001C3F80" w:rsidRPr="0080659A">
        <w:rPr>
          <w:b/>
          <w:color w:val="009444"/>
        </w:rPr>
        <w:t>eneral</w:t>
      </w:r>
    </w:p>
    <w:p w14:paraId="685AAE31" w14:textId="77777777" w:rsidR="001C3F80" w:rsidRDefault="001C3F80" w:rsidP="008E4C71"/>
    <w:p w14:paraId="4B29D232" w14:textId="4AD387AB" w:rsidR="001C3F80" w:rsidRPr="00432E31" w:rsidRDefault="002D2661" w:rsidP="008E4C71">
      <w:pPr>
        <w:rPr>
          <w:b/>
          <w:color w:val="8DC63F"/>
        </w:rPr>
      </w:pPr>
      <w:r w:rsidRPr="00432E31">
        <w:rPr>
          <w:b/>
          <w:color w:val="8DC63F"/>
        </w:rPr>
        <w:t>C</w:t>
      </w:r>
      <w:r w:rsidR="00432E31" w:rsidRPr="00432E31">
        <w:rPr>
          <w:b/>
          <w:color w:val="8DC63F"/>
        </w:rPr>
        <w:t>ontraloría de S</w:t>
      </w:r>
      <w:r w:rsidR="001C3F80" w:rsidRPr="00432E31">
        <w:rPr>
          <w:b/>
          <w:color w:val="8DC63F"/>
        </w:rPr>
        <w:t>er</w:t>
      </w:r>
      <w:r w:rsidRPr="00432E31">
        <w:rPr>
          <w:b/>
          <w:color w:val="8DC63F"/>
        </w:rPr>
        <w:t>vicios</w:t>
      </w:r>
    </w:p>
    <w:p w14:paraId="52EFBB2C" w14:textId="77777777" w:rsidR="00432E31" w:rsidRDefault="00432E31" w:rsidP="008E4C71"/>
    <w:tbl>
      <w:tblPr>
        <w:tblStyle w:val="Tablaconcuadrcula"/>
        <w:tblW w:w="0" w:type="auto"/>
        <w:tblLook w:val="04A0" w:firstRow="1" w:lastRow="0" w:firstColumn="1" w:lastColumn="0" w:noHBand="0" w:noVBand="1"/>
      </w:tblPr>
      <w:tblGrid>
        <w:gridCol w:w="5098"/>
        <w:gridCol w:w="1560"/>
        <w:gridCol w:w="2170"/>
      </w:tblGrid>
      <w:tr w:rsidR="001C3F80" w14:paraId="3DBBD13A" w14:textId="77777777" w:rsidTr="001C3F80">
        <w:tc>
          <w:tcPr>
            <w:tcW w:w="5098" w:type="dxa"/>
            <w:shd w:val="clear" w:color="auto" w:fill="006838"/>
            <w:vAlign w:val="center"/>
          </w:tcPr>
          <w:p w14:paraId="23E9AB7F" w14:textId="77777777" w:rsidR="001C3F80" w:rsidRPr="006667F1" w:rsidRDefault="001C3F80"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572A493E" w14:textId="77777777" w:rsidR="001C3F80" w:rsidRPr="00DB72BD" w:rsidRDefault="001C3F80" w:rsidP="008E4C71">
            <w:pPr>
              <w:jc w:val="center"/>
              <w:rPr>
                <w:b/>
              </w:rPr>
            </w:pPr>
            <w:r w:rsidRPr="001C3F80">
              <w:rPr>
                <w:b/>
                <w:color w:val="FFFFFF" w:themeColor="background1"/>
              </w:rPr>
              <w:t>Periodo</w:t>
            </w:r>
          </w:p>
        </w:tc>
        <w:tc>
          <w:tcPr>
            <w:tcW w:w="2170" w:type="dxa"/>
            <w:shd w:val="clear" w:color="auto" w:fill="8DC63F"/>
            <w:vAlign w:val="center"/>
          </w:tcPr>
          <w:p w14:paraId="622CA4BF" w14:textId="77777777" w:rsidR="001C3F80" w:rsidRPr="00DB72BD" w:rsidRDefault="001C3F80" w:rsidP="008E4C71">
            <w:pPr>
              <w:jc w:val="center"/>
              <w:rPr>
                <w:b/>
              </w:rPr>
            </w:pPr>
            <w:r w:rsidRPr="00DB72BD">
              <w:rPr>
                <w:b/>
              </w:rPr>
              <w:t>Responsable</w:t>
            </w:r>
          </w:p>
        </w:tc>
      </w:tr>
      <w:tr w:rsidR="001C3F80" w14:paraId="025891BB" w14:textId="77777777" w:rsidTr="001C3F80">
        <w:tc>
          <w:tcPr>
            <w:tcW w:w="5098" w:type="dxa"/>
          </w:tcPr>
          <w:p w14:paraId="46ADF491" w14:textId="77777777" w:rsidR="001C3F80" w:rsidRDefault="001C3F80" w:rsidP="008E4C71">
            <w:r w:rsidRPr="00DB72BD">
              <w:t>Brindar acompañamiento a las distintas áreas en el levantamiento de procedimientos y fichas.</w:t>
            </w:r>
          </w:p>
        </w:tc>
        <w:tc>
          <w:tcPr>
            <w:tcW w:w="1560" w:type="dxa"/>
          </w:tcPr>
          <w:p w14:paraId="7396A47D" w14:textId="77777777" w:rsidR="001C3F80" w:rsidRDefault="001C3F80" w:rsidP="008E4C71">
            <w:pPr>
              <w:jc w:val="center"/>
            </w:pPr>
            <w:r>
              <w:t>Continuo</w:t>
            </w:r>
          </w:p>
        </w:tc>
        <w:tc>
          <w:tcPr>
            <w:tcW w:w="2170" w:type="dxa"/>
          </w:tcPr>
          <w:p w14:paraId="66621AC7" w14:textId="77777777" w:rsidR="001C3F80" w:rsidRDefault="001C3F80" w:rsidP="008E4C71">
            <w:pPr>
              <w:jc w:val="center"/>
            </w:pPr>
            <w:r>
              <w:t>Comisión de Mejora Regulatoria</w:t>
            </w:r>
          </w:p>
        </w:tc>
      </w:tr>
      <w:tr w:rsidR="001C3F80" w14:paraId="3BDC5D8B" w14:textId="77777777" w:rsidTr="001C3F80">
        <w:tc>
          <w:tcPr>
            <w:tcW w:w="5098" w:type="dxa"/>
          </w:tcPr>
          <w:p w14:paraId="38346EF9" w14:textId="77777777" w:rsidR="001C3F80" w:rsidRDefault="001C3F80" w:rsidP="008E4C71">
            <w:r w:rsidRPr="00DB72BD">
              <w:t>Definir los trámites dirigidos a usuarios externos que serán sujetos al Plan de Mejora Regulatoria y los criterios de priorización.</w:t>
            </w:r>
          </w:p>
        </w:tc>
        <w:tc>
          <w:tcPr>
            <w:tcW w:w="1560" w:type="dxa"/>
          </w:tcPr>
          <w:p w14:paraId="5468E5E0" w14:textId="77777777" w:rsidR="001C3F80" w:rsidRDefault="001C3F80" w:rsidP="008E4C71">
            <w:pPr>
              <w:jc w:val="center"/>
            </w:pPr>
            <w:r>
              <w:t xml:space="preserve">II </w:t>
            </w:r>
            <w:proofErr w:type="spellStart"/>
            <w:r>
              <w:t>sem</w:t>
            </w:r>
            <w:proofErr w:type="spellEnd"/>
          </w:p>
          <w:p w14:paraId="4D911FA2" w14:textId="77777777" w:rsidR="001C3F80" w:rsidRDefault="001C3F80" w:rsidP="008E4C71">
            <w:pPr>
              <w:jc w:val="center"/>
            </w:pPr>
          </w:p>
        </w:tc>
        <w:tc>
          <w:tcPr>
            <w:tcW w:w="2170" w:type="dxa"/>
          </w:tcPr>
          <w:p w14:paraId="377C5620" w14:textId="77777777" w:rsidR="001C3F80" w:rsidRDefault="001C3F80" w:rsidP="008E4C71">
            <w:pPr>
              <w:jc w:val="center"/>
            </w:pPr>
            <w:r>
              <w:t>Comisión de Mejora Regulatoria / Jefaturas</w:t>
            </w:r>
          </w:p>
        </w:tc>
      </w:tr>
      <w:tr w:rsidR="001C3F80" w14:paraId="2DE637CB" w14:textId="77777777" w:rsidTr="001C3F80">
        <w:tc>
          <w:tcPr>
            <w:tcW w:w="5098" w:type="dxa"/>
          </w:tcPr>
          <w:p w14:paraId="23AB40ED" w14:textId="77777777" w:rsidR="001C3F80" w:rsidRDefault="001C3F80" w:rsidP="008E4C71">
            <w:r w:rsidRPr="00DB72BD">
              <w:t>Elaborar el borrador de Plan Institucional de Mejora Regulatoria.</w:t>
            </w:r>
          </w:p>
        </w:tc>
        <w:tc>
          <w:tcPr>
            <w:tcW w:w="1560" w:type="dxa"/>
          </w:tcPr>
          <w:p w14:paraId="6210F6E9" w14:textId="77777777" w:rsidR="001C3F80" w:rsidRDefault="001C3F80" w:rsidP="008E4C71">
            <w:pPr>
              <w:jc w:val="center"/>
            </w:pPr>
            <w:r>
              <w:t xml:space="preserve">II </w:t>
            </w:r>
            <w:proofErr w:type="spellStart"/>
            <w:r>
              <w:t>sem</w:t>
            </w:r>
            <w:proofErr w:type="spellEnd"/>
          </w:p>
          <w:p w14:paraId="19DEB4CA" w14:textId="77777777" w:rsidR="001C3F80" w:rsidRDefault="001C3F80" w:rsidP="008E4C71">
            <w:pPr>
              <w:jc w:val="center"/>
            </w:pPr>
          </w:p>
        </w:tc>
        <w:tc>
          <w:tcPr>
            <w:tcW w:w="2170" w:type="dxa"/>
          </w:tcPr>
          <w:p w14:paraId="4E2B2BF1" w14:textId="77777777" w:rsidR="001C3F80" w:rsidRDefault="001C3F80" w:rsidP="008E4C71">
            <w:pPr>
              <w:jc w:val="center"/>
            </w:pPr>
            <w:r>
              <w:t>Comisión de Mejora Regulatoria</w:t>
            </w:r>
          </w:p>
        </w:tc>
      </w:tr>
      <w:tr w:rsidR="001C3F80" w14:paraId="38024F02" w14:textId="77777777" w:rsidTr="001C3F80">
        <w:tc>
          <w:tcPr>
            <w:tcW w:w="5098" w:type="dxa"/>
          </w:tcPr>
          <w:p w14:paraId="58A01580" w14:textId="77777777" w:rsidR="001C3F80" w:rsidRDefault="001C3F80" w:rsidP="008E4C71">
            <w:r w:rsidRPr="00DB72BD">
              <w:t>Gestionar la publicación y aprobación del Plan de Mejora Regulatoria por parte del Departamento de Mejora Regulatoria del MEIC.</w:t>
            </w:r>
          </w:p>
        </w:tc>
        <w:tc>
          <w:tcPr>
            <w:tcW w:w="1560" w:type="dxa"/>
          </w:tcPr>
          <w:p w14:paraId="15DE49D4" w14:textId="77777777" w:rsidR="001C3F80" w:rsidRDefault="001C3F80" w:rsidP="008E4C71">
            <w:pPr>
              <w:jc w:val="center"/>
            </w:pPr>
            <w:r>
              <w:t xml:space="preserve">II </w:t>
            </w:r>
            <w:proofErr w:type="spellStart"/>
            <w:r>
              <w:t>sem</w:t>
            </w:r>
            <w:proofErr w:type="spellEnd"/>
          </w:p>
          <w:p w14:paraId="7E09F949" w14:textId="77777777" w:rsidR="001C3F80" w:rsidRDefault="001C3F80" w:rsidP="008E4C71">
            <w:pPr>
              <w:jc w:val="center"/>
            </w:pPr>
          </w:p>
        </w:tc>
        <w:tc>
          <w:tcPr>
            <w:tcW w:w="2170" w:type="dxa"/>
          </w:tcPr>
          <w:p w14:paraId="2670C801" w14:textId="77777777" w:rsidR="001C3F80" w:rsidRDefault="001C3F80" w:rsidP="008E4C71">
            <w:pPr>
              <w:jc w:val="center"/>
            </w:pPr>
            <w:r>
              <w:t>Comisión de Mejora Regulatoria</w:t>
            </w:r>
          </w:p>
        </w:tc>
      </w:tr>
      <w:tr w:rsidR="001C3F80" w14:paraId="7204184A" w14:textId="77777777" w:rsidTr="001C3F80">
        <w:tc>
          <w:tcPr>
            <w:tcW w:w="5098" w:type="dxa"/>
          </w:tcPr>
          <w:p w14:paraId="0AD90501" w14:textId="77777777" w:rsidR="001C3F80" w:rsidRDefault="001C3F80" w:rsidP="008E4C71">
            <w:r w:rsidRPr="00DB72BD">
              <w:t>Realizar los informes bimensuales de seguimiento al Plan de Mejora Regulatoria y enviarlos a MEIC.</w:t>
            </w:r>
          </w:p>
        </w:tc>
        <w:tc>
          <w:tcPr>
            <w:tcW w:w="1560" w:type="dxa"/>
          </w:tcPr>
          <w:p w14:paraId="3965CCA1" w14:textId="77777777" w:rsidR="001C3F80" w:rsidRDefault="001C3F80" w:rsidP="008E4C71">
            <w:pPr>
              <w:jc w:val="center"/>
            </w:pPr>
            <w:r>
              <w:t>Continuo</w:t>
            </w:r>
          </w:p>
        </w:tc>
        <w:tc>
          <w:tcPr>
            <w:tcW w:w="2170" w:type="dxa"/>
          </w:tcPr>
          <w:p w14:paraId="6FA8E571" w14:textId="77777777" w:rsidR="001C3F80" w:rsidRDefault="001C3F80" w:rsidP="008E4C71">
            <w:pPr>
              <w:jc w:val="center"/>
            </w:pPr>
            <w:r w:rsidRPr="00AA2C33">
              <w:t>Krisley Zamora</w:t>
            </w:r>
            <w:r>
              <w:t xml:space="preserve"> </w:t>
            </w:r>
            <w:r w:rsidRPr="00AA2C33">
              <w:t>/</w:t>
            </w:r>
            <w:r>
              <w:t xml:space="preserve"> </w:t>
            </w:r>
            <w:r w:rsidRPr="00AA2C33">
              <w:t>Comisión de Mejora Regulatoria</w:t>
            </w:r>
          </w:p>
        </w:tc>
      </w:tr>
      <w:tr w:rsidR="001C3F80" w14:paraId="1BD3AA64" w14:textId="77777777" w:rsidTr="001C3F80">
        <w:tc>
          <w:tcPr>
            <w:tcW w:w="5098" w:type="dxa"/>
          </w:tcPr>
          <w:p w14:paraId="5BDDF78C" w14:textId="77777777" w:rsidR="001C3F80" w:rsidRDefault="001C3F80" w:rsidP="008E4C71">
            <w:r w:rsidRPr="006667F1">
              <w:t>Elaborar los instrumentos y gestionar su aprobación y validación.</w:t>
            </w:r>
          </w:p>
        </w:tc>
        <w:tc>
          <w:tcPr>
            <w:tcW w:w="1560" w:type="dxa"/>
          </w:tcPr>
          <w:p w14:paraId="34CA1952" w14:textId="77777777" w:rsidR="001C3F80" w:rsidRDefault="001C3F80" w:rsidP="008E4C71">
            <w:pPr>
              <w:jc w:val="center"/>
            </w:pPr>
            <w:r>
              <w:t xml:space="preserve">I </w:t>
            </w:r>
            <w:proofErr w:type="spellStart"/>
            <w:r>
              <w:t>sem</w:t>
            </w:r>
            <w:proofErr w:type="spellEnd"/>
          </w:p>
        </w:tc>
        <w:tc>
          <w:tcPr>
            <w:tcW w:w="2170" w:type="dxa"/>
          </w:tcPr>
          <w:p w14:paraId="34CB41ED" w14:textId="1CE1C603" w:rsidR="001C3F80" w:rsidRDefault="001C3F80" w:rsidP="008E4C71">
            <w:pPr>
              <w:jc w:val="center"/>
            </w:pPr>
            <w:r w:rsidRPr="001C3F80">
              <w:t>Krisley Zamora</w:t>
            </w:r>
            <w:r w:rsidR="004A238C">
              <w:t xml:space="preserve"> </w:t>
            </w:r>
            <w:r w:rsidRPr="001C3F80">
              <w:t>/</w:t>
            </w:r>
            <w:r w:rsidR="004A238C">
              <w:t xml:space="preserve"> </w:t>
            </w:r>
            <w:r w:rsidRPr="001C3F80">
              <w:t>Dirección SA</w:t>
            </w:r>
            <w:r w:rsidR="004A238C">
              <w:t xml:space="preserve"> </w:t>
            </w:r>
            <w:r w:rsidRPr="001C3F80">
              <w:t>/</w:t>
            </w:r>
            <w:r w:rsidR="004A238C">
              <w:t xml:space="preserve"> </w:t>
            </w:r>
            <w:r w:rsidRPr="001C3F80">
              <w:t>Dirección Crédito</w:t>
            </w:r>
          </w:p>
        </w:tc>
      </w:tr>
      <w:tr w:rsidR="001C3F80" w14:paraId="5276F56B" w14:textId="77777777" w:rsidTr="001C3F80">
        <w:tc>
          <w:tcPr>
            <w:tcW w:w="5098" w:type="dxa"/>
          </w:tcPr>
          <w:p w14:paraId="50E93510" w14:textId="77777777" w:rsidR="001C3F80" w:rsidRDefault="001C3F80" w:rsidP="008E4C71">
            <w:r w:rsidRPr="006667F1">
              <w:t>Proceder con la aplicación de los instrumentos en un plazo prudencial.</w:t>
            </w:r>
          </w:p>
        </w:tc>
        <w:tc>
          <w:tcPr>
            <w:tcW w:w="1560" w:type="dxa"/>
          </w:tcPr>
          <w:p w14:paraId="4E11A688" w14:textId="77777777" w:rsidR="001C3F80" w:rsidRDefault="001C3F80" w:rsidP="008E4C71">
            <w:pPr>
              <w:jc w:val="center"/>
            </w:pPr>
            <w:r>
              <w:t>Continuo</w:t>
            </w:r>
          </w:p>
        </w:tc>
        <w:tc>
          <w:tcPr>
            <w:tcW w:w="2170" w:type="dxa"/>
          </w:tcPr>
          <w:p w14:paraId="4953BD69" w14:textId="77777777" w:rsidR="001C3F80" w:rsidRDefault="001C3F80" w:rsidP="008E4C71">
            <w:pPr>
              <w:jc w:val="center"/>
            </w:pPr>
            <w:r w:rsidRPr="001C3F80">
              <w:t>Krisley Zamora</w:t>
            </w:r>
          </w:p>
        </w:tc>
      </w:tr>
      <w:tr w:rsidR="001C3F80" w14:paraId="639CC757" w14:textId="77777777" w:rsidTr="001C3F80">
        <w:tc>
          <w:tcPr>
            <w:tcW w:w="5098" w:type="dxa"/>
          </w:tcPr>
          <w:p w14:paraId="1EA36A5F" w14:textId="77777777" w:rsidR="001C3F80" w:rsidRDefault="001C3F80" w:rsidP="008E4C71">
            <w:r w:rsidRPr="006667F1">
              <w:t>Elaborar el respectivo informe con los resultados para conocimiento del jerarca.</w:t>
            </w:r>
          </w:p>
        </w:tc>
        <w:tc>
          <w:tcPr>
            <w:tcW w:w="1560" w:type="dxa"/>
          </w:tcPr>
          <w:p w14:paraId="7F48B2EF" w14:textId="77777777" w:rsidR="001C3F80" w:rsidRDefault="001C3F80" w:rsidP="008E4C71">
            <w:pPr>
              <w:jc w:val="center"/>
            </w:pPr>
            <w:r>
              <w:t xml:space="preserve">II </w:t>
            </w:r>
            <w:proofErr w:type="spellStart"/>
            <w:r>
              <w:t>sem</w:t>
            </w:r>
            <w:proofErr w:type="spellEnd"/>
          </w:p>
        </w:tc>
        <w:tc>
          <w:tcPr>
            <w:tcW w:w="2170" w:type="dxa"/>
          </w:tcPr>
          <w:p w14:paraId="45ECA047" w14:textId="77777777" w:rsidR="001C3F80" w:rsidRDefault="001C3F80" w:rsidP="008E4C71">
            <w:pPr>
              <w:jc w:val="center"/>
            </w:pPr>
            <w:r w:rsidRPr="001C3F80">
              <w:t>Krisley Zamora</w:t>
            </w:r>
          </w:p>
        </w:tc>
      </w:tr>
      <w:tr w:rsidR="001C3F80" w14:paraId="20BDF054" w14:textId="77777777" w:rsidTr="001C3F80">
        <w:tc>
          <w:tcPr>
            <w:tcW w:w="5098" w:type="dxa"/>
          </w:tcPr>
          <w:p w14:paraId="5B2883A7" w14:textId="77777777" w:rsidR="001C3F80" w:rsidRDefault="001C3F80" w:rsidP="008E4C71">
            <w:r w:rsidRPr="006667F1">
              <w:t>Emitir un informe detallado del estado de atención a las recomendaciones para el caso de inconformidades.</w:t>
            </w:r>
          </w:p>
        </w:tc>
        <w:tc>
          <w:tcPr>
            <w:tcW w:w="1560" w:type="dxa"/>
          </w:tcPr>
          <w:p w14:paraId="6979A506" w14:textId="77777777" w:rsidR="001C3F80" w:rsidRDefault="001C3F80" w:rsidP="008E4C71">
            <w:pPr>
              <w:jc w:val="center"/>
            </w:pPr>
            <w:r>
              <w:t xml:space="preserve">I </w:t>
            </w:r>
            <w:proofErr w:type="spellStart"/>
            <w:r>
              <w:t>sem</w:t>
            </w:r>
            <w:proofErr w:type="spellEnd"/>
          </w:p>
          <w:p w14:paraId="593CA08B" w14:textId="77777777" w:rsidR="001C3F80" w:rsidRDefault="001C3F80" w:rsidP="008E4C71">
            <w:pPr>
              <w:jc w:val="center"/>
            </w:pPr>
            <w:r>
              <w:t xml:space="preserve">II </w:t>
            </w:r>
            <w:proofErr w:type="spellStart"/>
            <w:r>
              <w:t>sem</w:t>
            </w:r>
            <w:proofErr w:type="spellEnd"/>
          </w:p>
        </w:tc>
        <w:tc>
          <w:tcPr>
            <w:tcW w:w="2170" w:type="dxa"/>
          </w:tcPr>
          <w:p w14:paraId="399E7D14" w14:textId="77777777" w:rsidR="001C3F80" w:rsidRDefault="001C3F80" w:rsidP="008E4C71">
            <w:pPr>
              <w:jc w:val="center"/>
            </w:pPr>
            <w:r w:rsidRPr="001C3F80">
              <w:t>Krisley Zamora</w:t>
            </w:r>
          </w:p>
        </w:tc>
      </w:tr>
    </w:tbl>
    <w:p w14:paraId="6FA503CC" w14:textId="77777777" w:rsidR="001C3F80" w:rsidRDefault="001C3F80" w:rsidP="008E4C71"/>
    <w:p w14:paraId="4B64F613" w14:textId="7327B851" w:rsidR="001C3F80" w:rsidRPr="00432E31" w:rsidRDefault="00046114" w:rsidP="008E4C71">
      <w:pPr>
        <w:rPr>
          <w:b/>
          <w:color w:val="8DC63F"/>
        </w:rPr>
      </w:pPr>
      <w:r w:rsidRPr="00432E31">
        <w:rPr>
          <w:b/>
          <w:color w:val="8DC63F"/>
        </w:rPr>
        <w:t xml:space="preserve">Unidad de </w:t>
      </w:r>
      <w:r w:rsidR="00306D49" w:rsidRPr="00432E31">
        <w:rPr>
          <w:b/>
          <w:color w:val="8DC63F"/>
        </w:rPr>
        <w:t>I</w:t>
      </w:r>
      <w:r w:rsidRPr="00432E31">
        <w:rPr>
          <w:b/>
          <w:color w:val="8DC63F"/>
        </w:rPr>
        <w:t>nf</w:t>
      </w:r>
      <w:r w:rsidR="002D2661" w:rsidRPr="00432E31">
        <w:rPr>
          <w:b/>
          <w:color w:val="8DC63F"/>
        </w:rPr>
        <w:t>ormática</w:t>
      </w:r>
    </w:p>
    <w:p w14:paraId="55D6F82E" w14:textId="77777777" w:rsidR="0080659A" w:rsidRDefault="0080659A" w:rsidP="008E4C71"/>
    <w:tbl>
      <w:tblPr>
        <w:tblStyle w:val="Tablaconcuadrcula"/>
        <w:tblW w:w="0" w:type="auto"/>
        <w:tblLook w:val="04A0" w:firstRow="1" w:lastRow="0" w:firstColumn="1" w:lastColumn="0" w:noHBand="0" w:noVBand="1"/>
      </w:tblPr>
      <w:tblGrid>
        <w:gridCol w:w="5098"/>
        <w:gridCol w:w="1560"/>
        <w:gridCol w:w="2170"/>
      </w:tblGrid>
      <w:tr w:rsidR="00046114" w14:paraId="69586C55" w14:textId="77777777" w:rsidTr="00AA24D7">
        <w:tc>
          <w:tcPr>
            <w:tcW w:w="5098" w:type="dxa"/>
            <w:shd w:val="clear" w:color="auto" w:fill="006838"/>
            <w:vAlign w:val="center"/>
          </w:tcPr>
          <w:p w14:paraId="1185DC05" w14:textId="77777777" w:rsidR="00046114" w:rsidRPr="006667F1" w:rsidRDefault="00046114"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6E2A9228" w14:textId="77777777" w:rsidR="00046114" w:rsidRPr="00DB72BD" w:rsidRDefault="00046114" w:rsidP="008E4C71">
            <w:pPr>
              <w:jc w:val="center"/>
              <w:rPr>
                <w:b/>
              </w:rPr>
            </w:pPr>
            <w:r w:rsidRPr="001C3F80">
              <w:rPr>
                <w:b/>
                <w:color w:val="FFFFFF" w:themeColor="background1"/>
              </w:rPr>
              <w:t>Periodo</w:t>
            </w:r>
          </w:p>
        </w:tc>
        <w:tc>
          <w:tcPr>
            <w:tcW w:w="2170" w:type="dxa"/>
            <w:shd w:val="clear" w:color="auto" w:fill="8DC63F"/>
            <w:vAlign w:val="center"/>
          </w:tcPr>
          <w:p w14:paraId="72BFB0FE" w14:textId="77777777" w:rsidR="00046114" w:rsidRPr="00DB72BD" w:rsidRDefault="00046114" w:rsidP="008E4C71">
            <w:pPr>
              <w:jc w:val="center"/>
              <w:rPr>
                <w:b/>
              </w:rPr>
            </w:pPr>
            <w:r w:rsidRPr="00DB72BD">
              <w:rPr>
                <w:b/>
              </w:rPr>
              <w:t>Responsable</w:t>
            </w:r>
          </w:p>
        </w:tc>
      </w:tr>
      <w:tr w:rsidR="002C4A2D" w14:paraId="0874D579" w14:textId="77777777" w:rsidTr="00AA24D7">
        <w:tc>
          <w:tcPr>
            <w:tcW w:w="5098" w:type="dxa"/>
          </w:tcPr>
          <w:p w14:paraId="294AA9B6" w14:textId="77777777" w:rsidR="002C4A2D" w:rsidRDefault="002C4A2D" w:rsidP="002C4A2D">
            <w:r w:rsidRPr="00E6139D">
              <w:t>Solicitar formalmente a la Unidad de Recursos Humanos la apertura de nuevas plazas para programadores.</w:t>
            </w:r>
          </w:p>
        </w:tc>
        <w:tc>
          <w:tcPr>
            <w:tcW w:w="1560" w:type="dxa"/>
          </w:tcPr>
          <w:p w14:paraId="6ABA36A0" w14:textId="327B374B" w:rsidR="002C4A2D" w:rsidRDefault="002C4A2D" w:rsidP="002C4A2D">
            <w:pPr>
              <w:jc w:val="center"/>
            </w:pPr>
            <w:r>
              <w:t>Continuo</w:t>
            </w:r>
          </w:p>
        </w:tc>
        <w:tc>
          <w:tcPr>
            <w:tcW w:w="2170" w:type="dxa"/>
          </w:tcPr>
          <w:p w14:paraId="0FBA98B1" w14:textId="3C04F9E2" w:rsidR="002C4A2D" w:rsidRDefault="002C4A2D" w:rsidP="002C4A2D">
            <w:pPr>
              <w:jc w:val="center"/>
            </w:pPr>
            <w:r>
              <w:t>Bayardo Reyes</w:t>
            </w:r>
          </w:p>
        </w:tc>
      </w:tr>
      <w:tr w:rsidR="002C4A2D" w14:paraId="354B885E" w14:textId="77777777" w:rsidTr="00AA24D7">
        <w:tc>
          <w:tcPr>
            <w:tcW w:w="5098" w:type="dxa"/>
          </w:tcPr>
          <w:p w14:paraId="3FB1D7F0" w14:textId="77777777" w:rsidR="002C4A2D" w:rsidRDefault="002C4A2D" w:rsidP="002C4A2D">
            <w:r w:rsidRPr="00E6139D">
              <w:lastRenderedPageBreak/>
              <w:t xml:space="preserve">Gestionar la contratación de un </w:t>
            </w:r>
            <w:proofErr w:type="spellStart"/>
            <w:r w:rsidRPr="00E6139D">
              <w:t>DataCenter</w:t>
            </w:r>
            <w:proofErr w:type="spellEnd"/>
            <w:r w:rsidRPr="00E6139D">
              <w:t xml:space="preserve"> para respaldar la información de los servidores.</w:t>
            </w:r>
          </w:p>
        </w:tc>
        <w:tc>
          <w:tcPr>
            <w:tcW w:w="1560" w:type="dxa"/>
          </w:tcPr>
          <w:p w14:paraId="7D78E37D" w14:textId="52891C7D" w:rsidR="002C4A2D" w:rsidRDefault="002C4A2D" w:rsidP="002C4A2D">
            <w:pPr>
              <w:jc w:val="center"/>
            </w:pPr>
            <w:r>
              <w:t>Continuo</w:t>
            </w:r>
          </w:p>
        </w:tc>
        <w:tc>
          <w:tcPr>
            <w:tcW w:w="2170" w:type="dxa"/>
          </w:tcPr>
          <w:p w14:paraId="652630F3" w14:textId="7116CE22" w:rsidR="002C4A2D" w:rsidRDefault="002C4A2D" w:rsidP="002C4A2D">
            <w:pPr>
              <w:jc w:val="center"/>
            </w:pPr>
            <w:r>
              <w:t>Bayardo Reyes</w:t>
            </w:r>
          </w:p>
        </w:tc>
      </w:tr>
      <w:tr w:rsidR="002C4A2D" w14:paraId="57539FBE" w14:textId="77777777" w:rsidTr="00AA24D7">
        <w:tc>
          <w:tcPr>
            <w:tcW w:w="5098" w:type="dxa"/>
          </w:tcPr>
          <w:p w14:paraId="48F2C519" w14:textId="77777777" w:rsidR="002C4A2D" w:rsidRDefault="002C4A2D" w:rsidP="002C4A2D">
            <w:r w:rsidRPr="00E6139D">
              <w:t>Realizar la compra de licencias para el software SQL.</w:t>
            </w:r>
          </w:p>
        </w:tc>
        <w:tc>
          <w:tcPr>
            <w:tcW w:w="1560" w:type="dxa"/>
          </w:tcPr>
          <w:p w14:paraId="57050F1F" w14:textId="1775FC43" w:rsidR="002C4A2D" w:rsidRDefault="002C4A2D" w:rsidP="002C4A2D">
            <w:pPr>
              <w:jc w:val="center"/>
            </w:pPr>
            <w:r>
              <w:t>Continuo</w:t>
            </w:r>
          </w:p>
        </w:tc>
        <w:tc>
          <w:tcPr>
            <w:tcW w:w="2170" w:type="dxa"/>
          </w:tcPr>
          <w:p w14:paraId="57C2FA19" w14:textId="245B459F" w:rsidR="002C4A2D" w:rsidRDefault="002C4A2D" w:rsidP="002C4A2D">
            <w:pPr>
              <w:jc w:val="center"/>
            </w:pPr>
            <w:r>
              <w:t>Bayardo Reyes</w:t>
            </w:r>
          </w:p>
        </w:tc>
      </w:tr>
      <w:tr w:rsidR="002C4A2D" w14:paraId="0A84233B" w14:textId="77777777" w:rsidTr="00AA24D7">
        <w:tc>
          <w:tcPr>
            <w:tcW w:w="5098" w:type="dxa"/>
          </w:tcPr>
          <w:p w14:paraId="07124439" w14:textId="77777777" w:rsidR="002C4A2D" w:rsidRDefault="002C4A2D" w:rsidP="002C4A2D">
            <w:r w:rsidRPr="004F24F5">
              <w:t>Realizar la solicitud de presupuesto para trasladar todos los servicios a la nube.</w:t>
            </w:r>
          </w:p>
        </w:tc>
        <w:tc>
          <w:tcPr>
            <w:tcW w:w="1560" w:type="dxa"/>
          </w:tcPr>
          <w:p w14:paraId="03692D0C" w14:textId="47FFCC6C" w:rsidR="002C4A2D" w:rsidRDefault="002C4A2D" w:rsidP="002C4A2D">
            <w:pPr>
              <w:jc w:val="center"/>
            </w:pPr>
            <w:r>
              <w:t>Continuo</w:t>
            </w:r>
          </w:p>
        </w:tc>
        <w:tc>
          <w:tcPr>
            <w:tcW w:w="2170" w:type="dxa"/>
          </w:tcPr>
          <w:p w14:paraId="01F1F075" w14:textId="3B5228E5" w:rsidR="002C4A2D" w:rsidRDefault="002C4A2D" w:rsidP="002C4A2D">
            <w:pPr>
              <w:jc w:val="center"/>
            </w:pPr>
            <w:r>
              <w:t>Bayardo Reyes</w:t>
            </w:r>
          </w:p>
        </w:tc>
      </w:tr>
      <w:tr w:rsidR="002C4A2D" w14:paraId="7CA7EA91" w14:textId="77777777" w:rsidTr="00AA24D7">
        <w:tc>
          <w:tcPr>
            <w:tcW w:w="5098" w:type="dxa"/>
          </w:tcPr>
          <w:p w14:paraId="696AAF97" w14:textId="77777777" w:rsidR="002C4A2D" w:rsidRDefault="002C4A2D" w:rsidP="002C4A2D">
            <w:r w:rsidRPr="004F24F5">
              <w:t>Revisar las ofertas, evaluar la implementación y dar seguimiento a la ejecución.</w:t>
            </w:r>
          </w:p>
        </w:tc>
        <w:tc>
          <w:tcPr>
            <w:tcW w:w="1560" w:type="dxa"/>
          </w:tcPr>
          <w:p w14:paraId="64927A61" w14:textId="77777777" w:rsidR="002C4A2D" w:rsidRDefault="002C4A2D" w:rsidP="002C4A2D">
            <w:pPr>
              <w:jc w:val="center"/>
            </w:pPr>
            <w:r>
              <w:t>Continuo</w:t>
            </w:r>
          </w:p>
        </w:tc>
        <w:tc>
          <w:tcPr>
            <w:tcW w:w="2170" w:type="dxa"/>
          </w:tcPr>
          <w:p w14:paraId="400E7995" w14:textId="77777777" w:rsidR="002C4A2D" w:rsidRDefault="002C4A2D" w:rsidP="002C4A2D">
            <w:pPr>
              <w:jc w:val="center"/>
            </w:pPr>
            <w:r w:rsidRPr="004F24F5">
              <w:t>Bayardo Reyes</w:t>
            </w:r>
          </w:p>
        </w:tc>
      </w:tr>
      <w:tr w:rsidR="002C4A2D" w14:paraId="436D8C8A" w14:textId="77777777" w:rsidTr="00AA24D7">
        <w:tc>
          <w:tcPr>
            <w:tcW w:w="5098" w:type="dxa"/>
          </w:tcPr>
          <w:p w14:paraId="1A9601DA" w14:textId="77777777" w:rsidR="002C4A2D" w:rsidRDefault="002C4A2D" w:rsidP="002C4A2D">
            <w:r w:rsidRPr="004F24F5">
              <w:t>Dar seguimiento al plan de actividades presentado por el adjudicatario.</w:t>
            </w:r>
          </w:p>
        </w:tc>
        <w:tc>
          <w:tcPr>
            <w:tcW w:w="1560" w:type="dxa"/>
          </w:tcPr>
          <w:p w14:paraId="083E8BAA" w14:textId="77777777" w:rsidR="002C4A2D" w:rsidRDefault="002C4A2D" w:rsidP="002C4A2D">
            <w:pPr>
              <w:jc w:val="center"/>
            </w:pPr>
            <w:r>
              <w:t>Continuo</w:t>
            </w:r>
          </w:p>
        </w:tc>
        <w:tc>
          <w:tcPr>
            <w:tcW w:w="2170" w:type="dxa"/>
          </w:tcPr>
          <w:p w14:paraId="17445EAE" w14:textId="77777777" w:rsidR="002C4A2D" w:rsidRDefault="002C4A2D" w:rsidP="002C4A2D">
            <w:pPr>
              <w:jc w:val="center"/>
            </w:pPr>
            <w:r w:rsidRPr="004F24F5">
              <w:t>Bayardo Reyes</w:t>
            </w:r>
          </w:p>
        </w:tc>
      </w:tr>
      <w:tr w:rsidR="002C4A2D" w14:paraId="7D7791D8" w14:textId="77777777" w:rsidTr="00AA24D7">
        <w:tc>
          <w:tcPr>
            <w:tcW w:w="5098" w:type="dxa"/>
          </w:tcPr>
          <w:p w14:paraId="2C64A4CD" w14:textId="77777777" w:rsidR="002C4A2D" w:rsidRDefault="002C4A2D" w:rsidP="002C4A2D">
            <w:r w:rsidRPr="004F24F5">
              <w:t>Programar reuniones de coordinación para el seguimiento.</w:t>
            </w:r>
          </w:p>
        </w:tc>
        <w:tc>
          <w:tcPr>
            <w:tcW w:w="1560" w:type="dxa"/>
          </w:tcPr>
          <w:p w14:paraId="24CD58BE" w14:textId="77777777" w:rsidR="002C4A2D" w:rsidRDefault="002C4A2D" w:rsidP="002C4A2D">
            <w:pPr>
              <w:jc w:val="center"/>
            </w:pPr>
            <w:r>
              <w:t>Continuo</w:t>
            </w:r>
          </w:p>
        </w:tc>
        <w:tc>
          <w:tcPr>
            <w:tcW w:w="2170" w:type="dxa"/>
          </w:tcPr>
          <w:p w14:paraId="6CD24AEC" w14:textId="77777777" w:rsidR="002C4A2D" w:rsidRDefault="002C4A2D" w:rsidP="002C4A2D">
            <w:pPr>
              <w:jc w:val="center"/>
            </w:pPr>
            <w:r>
              <w:t>Bayardo Reyes</w:t>
            </w:r>
          </w:p>
        </w:tc>
      </w:tr>
      <w:tr w:rsidR="002C4A2D" w14:paraId="025F147E" w14:textId="77777777" w:rsidTr="00AA24D7">
        <w:tc>
          <w:tcPr>
            <w:tcW w:w="5098" w:type="dxa"/>
          </w:tcPr>
          <w:p w14:paraId="3F740EED" w14:textId="77777777" w:rsidR="002C4A2D" w:rsidRDefault="002C4A2D" w:rsidP="002C4A2D">
            <w:r w:rsidRPr="004F24F5">
              <w:t>Investigar constantemente para el fortalecimiento de la PEI en temas relacionados.</w:t>
            </w:r>
          </w:p>
        </w:tc>
        <w:tc>
          <w:tcPr>
            <w:tcW w:w="1560" w:type="dxa"/>
          </w:tcPr>
          <w:p w14:paraId="500D604B" w14:textId="77777777" w:rsidR="002C4A2D" w:rsidRDefault="002C4A2D" w:rsidP="002C4A2D">
            <w:pPr>
              <w:jc w:val="center"/>
            </w:pPr>
            <w:r>
              <w:t>Continuo</w:t>
            </w:r>
          </w:p>
        </w:tc>
        <w:tc>
          <w:tcPr>
            <w:tcW w:w="2170" w:type="dxa"/>
          </w:tcPr>
          <w:p w14:paraId="5E23096C" w14:textId="77777777" w:rsidR="002C4A2D" w:rsidRDefault="002C4A2D" w:rsidP="002C4A2D">
            <w:pPr>
              <w:jc w:val="center"/>
            </w:pPr>
            <w:r>
              <w:t>Bayardo Reyes</w:t>
            </w:r>
          </w:p>
        </w:tc>
      </w:tr>
      <w:tr w:rsidR="002C4A2D" w14:paraId="2DA9183B" w14:textId="77777777" w:rsidTr="00AA24D7">
        <w:tc>
          <w:tcPr>
            <w:tcW w:w="5098" w:type="dxa"/>
          </w:tcPr>
          <w:p w14:paraId="691E468D" w14:textId="77777777" w:rsidR="002C4A2D" w:rsidRDefault="002C4A2D" w:rsidP="002C4A2D">
            <w:r w:rsidRPr="004F24F5">
              <w:t>Gestionar las actividades de mantenimiento a la infraestructura por parte de un tercero.</w:t>
            </w:r>
          </w:p>
        </w:tc>
        <w:tc>
          <w:tcPr>
            <w:tcW w:w="1560" w:type="dxa"/>
          </w:tcPr>
          <w:p w14:paraId="2C5543D9" w14:textId="77777777" w:rsidR="002C4A2D" w:rsidRDefault="002C4A2D" w:rsidP="002C4A2D">
            <w:pPr>
              <w:jc w:val="center"/>
            </w:pPr>
            <w:r>
              <w:t>Continuo</w:t>
            </w:r>
          </w:p>
        </w:tc>
        <w:tc>
          <w:tcPr>
            <w:tcW w:w="2170" w:type="dxa"/>
          </w:tcPr>
          <w:p w14:paraId="0B809837" w14:textId="77777777" w:rsidR="002C4A2D" w:rsidRDefault="002C4A2D" w:rsidP="002C4A2D">
            <w:pPr>
              <w:jc w:val="center"/>
            </w:pPr>
            <w:r>
              <w:t>Bayardo Reyes</w:t>
            </w:r>
          </w:p>
        </w:tc>
      </w:tr>
    </w:tbl>
    <w:p w14:paraId="412E9C5F" w14:textId="77777777" w:rsidR="00046114" w:rsidRDefault="00046114" w:rsidP="008E4C71"/>
    <w:p w14:paraId="18C61E2A" w14:textId="77777777" w:rsidR="00DB72BD" w:rsidRPr="00432E31" w:rsidRDefault="00A44CC8" w:rsidP="008E4C71">
      <w:pPr>
        <w:rPr>
          <w:b/>
          <w:color w:val="8DC63F"/>
        </w:rPr>
      </w:pPr>
      <w:r w:rsidRPr="00432E31">
        <w:rPr>
          <w:b/>
          <w:color w:val="8DC63F"/>
        </w:rPr>
        <w:t>Unidad de Planificación y Control de Gestión</w:t>
      </w:r>
    </w:p>
    <w:p w14:paraId="09A1E579" w14:textId="77777777" w:rsidR="00A44CC8" w:rsidRDefault="00A44CC8" w:rsidP="008E4C71"/>
    <w:tbl>
      <w:tblPr>
        <w:tblStyle w:val="Tablaconcuadrcula"/>
        <w:tblW w:w="0" w:type="auto"/>
        <w:tblLook w:val="04A0" w:firstRow="1" w:lastRow="0" w:firstColumn="1" w:lastColumn="0" w:noHBand="0" w:noVBand="1"/>
      </w:tblPr>
      <w:tblGrid>
        <w:gridCol w:w="5098"/>
        <w:gridCol w:w="1560"/>
        <w:gridCol w:w="2170"/>
      </w:tblGrid>
      <w:tr w:rsidR="00A44CC8" w14:paraId="6623E3D9" w14:textId="77777777" w:rsidTr="00AA24D7">
        <w:tc>
          <w:tcPr>
            <w:tcW w:w="5098" w:type="dxa"/>
            <w:shd w:val="clear" w:color="auto" w:fill="006838"/>
            <w:vAlign w:val="center"/>
          </w:tcPr>
          <w:p w14:paraId="397D396B" w14:textId="77777777" w:rsidR="00A44CC8" w:rsidRPr="006667F1" w:rsidRDefault="00A44CC8"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27F51331" w14:textId="77777777" w:rsidR="00A44CC8" w:rsidRPr="00DB72BD" w:rsidRDefault="00A44CC8" w:rsidP="008E4C71">
            <w:pPr>
              <w:jc w:val="center"/>
              <w:rPr>
                <w:b/>
              </w:rPr>
            </w:pPr>
            <w:r w:rsidRPr="001C3F80">
              <w:rPr>
                <w:b/>
                <w:color w:val="FFFFFF" w:themeColor="background1"/>
              </w:rPr>
              <w:t>Periodo</w:t>
            </w:r>
          </w:p>
        </w:tc>
        <w:tc>
          <w:tcPr>
            <w:tcW w:w="2170" w:type="dxa"/>
            <w:shd w:val="clear" w:color="auto" w:fill="8DC63F"/>
            <w:vAlign w:val="center"/>
          </w:tcPr>
          <w:p w14:paraId="7CF9DB2D" w14:textId="77777777" w:rsidR="00A44CC8" w:rsidRPr="00DB72BD" w:rsidRDefault="00A44CC8" w:rsidP="008E4C71">
            <w:pPr>
              <w:jc w:val="center"/>
              <w:rPr>
                <w:b/>
              </w:rPr>
            </w:pPr>
            <w:r w:rsidRPr="00DB72BD">
              <w:rPr>
                <w:b/>
              </w:rPr>
              <w:t>Responsable</w:t>
            </w:r>
          </w:p>
        </w:tc>
      </w:tr>
      <w:tr w:rsidR="00A44CC8" w14:paraId="49B8E134" w14:textId="77777777" w:rsidTr="00AA24D7">
        <w:tc>
          <w:tcPr>
            <w:tcW w:w="5098" w:type="dxa"/>
          </w:tcPr>
          <w:p w14:paraId="0365898E" w14:textId="77777777" w:rsidR="00A44CC8" w:rsidRDefault="00A44CC8" w:rsidP="008E4C71">
            <w:r w:rsidRPr="00A44CC8">
              <w:t>Revisar y recomendar el ajuste de los Planes Anuales Operativos.</w:t>
            </w:r>
          </w:p>
        </w:tc>
        <w:tc>
          <w:tcPr>
            <w:tcW w:w="1560" w:type="dxa"/>
          </w:tcPr>
          <w:p w14:paraId="5EF581CB" w14:textId="77777777" w:rsidR="00A44CC8" w:rsidRDefault="00524B55" w:rsidP="008E4C71">
            <w:pPr>
              <w:jc w:val="center"/>
            </w:pPr>
            <w:r>
              <w:t>Continuo</w:t>
            </w:r>
          </w:p>
        </w:tc>
        <w:tc>
          <w:tcPr>
            <w:tcW w:w="2170" w:type="dxa"/>
          </w:tcPr>
          <w:p w14:paraId="522A5C52" w14:textId="5C8C3634" w:rsidR="00A44CC8" w:rsidRDefault="00E97606" w:rsidP="008E4C71">
            <w:pPr>
              <w:jc w:val="center"/>
            </w:pPr>
            <w:r w:rsidRPr="00E97606">
              <w:t>Natalia Vega Jara</w:t>
            </w:r>
            <w:r w:rsidR="004A238C">
              <w:t xml:space="preserve"> </w:t>
            </w:r>
            <w:r w:rsidRPr="00E97606">
              <w:t>/</w:t>
            </w:r>
            <w:r w:rsidR="004A238C">
              <w:t xml:space="preserve"> </w:t>
            </w:r>
            <w:r w:rsidRPr="00E97606">
              <w:t>Antonette Williams</w:t>
            </w:r>
          </w:p>
        </w:tc>
      </w:tr>
      <w:tr w:rsidR="00A44CC8" w14:paraId="36355008" w14:textId="77777777" w:rsidTr="00AA24D7">
        <w:tc>
          <w:tcPr>
            <w:tcW w:w="5098" w:type="dxa"/>
          </w:tcPr>
          <w:p w14:paraId="6DB31357" w14:textId="77777777" w:rsidR="00A44CC8" w:rsidRDefault="00A44CC8" w:rsidP="008E4C71">
            <w:r w:rsidRPr="00A44CC8">
              <w:t>Realizar ajustes en el Sistema de Monitoreo y Evaluación.</w:t>
            </w:r>
          </w:p>
        </w:tc>
        <w:tc>
          <w:tcPr>
            <w:tcW w:w="1560" w:type="dxa"/>
          </w:tcPr>
          <w:p w14:paraId="4EBD0B81" w14:textId="77777777" w:rsidR="00A44CC8" w:rsidRDefault="00524B55" w:rsidP="008E4C71">
            <w:pPr>
              <w:jc w:val="center"/>
            </w:pPr>
            <w:r>
              <w:t>Continuo</w:t>
            </w:r>
          </w:p>
        </w:tc>
        <w:tc>
          <w:tcPr>
            <w:tcW w:w="2170" w:type="dxa"/>
          </w:tcPr>
          <w:p w14:paraId="7FEDBCBD" w14:textId="1D2434E0" w:rsidR="00A44CC8" w:rsidRDefault="00E97606" w:rsidP="008E4C71">
            <w:pPr>
              <w:jc w:val="center"/>
            </w:pPr>
            <w:r w:rsidRPr="00E97606">
              <w:t>Natalia Vega Jara</w:t>
            </w:r>
            <w:r w:rsidR="004A238C">
              <w:t xml:space="preserve"> </w:t>
            </w:r>
            <w:r w:rsidRPr="00E97606">
              <w:t>/</w:t>
            </w:r>
            <w:r w:rsidR="004A238C">
              <w:t xml:space="preserve"> </w:t>
            </w:r>
            <w:r w:rsidRPr="00E97606">
              <w:t>Antonette Williams</w:t>
            </w:r>
          </w:p>
        </w:tc>
      </w:tr>
      <w:tr w:rsidR="00A44CC8" w14:paraId="2CF361A3" w14:textId="77777777" w:rsidTr="00AA24D7">
        <w:tc>
          <w:tcPr>
            <w:tcW w:w="5098" w:type="dxa"/>
          </w:tcPr>
          <w:p w14:paraId="2E1C1893" w14:textId="77777777" w:rsidR="00A44CC8" w:rsidRDefault="00A44CC8" w:rsidP="008E4C71">
            <w:r w:rsidRPr="00A44CC8">
              <w:t>Elaborar informes de desempeño trimestral.</w:t>
            </w:r>
          </w:p>
        </w:tc>
        <w:tc>
          <w:tcPr>
            <w:tcW w:w="1560" w:type="dxa"/>
          </w:tcPr>
          <w:p w14:paraId="2F522474" w14:textId="77777777" w:rsidR="00A44CC8" w:rsidRDefault="00524B55" w:rsidP="008E4C71">
            <w:pPr>
              <w:jc w:val="center"/>
            </w:pPr>
            <w:r>
              <w:t>Continuo</w:t>
            </w:r>
          </w:p>
        </w:tc>
        <w:tc>
          <w:tcPr>
            <w:tcW w:w="2170" w:type="dxa"/>
          </w:tcPr>
          <w:p w14:paraId="6DDED39E" w14:textId="2E6B158B" w:rsidR="00A44CC8" w:rsidRDefault="00E97606" w:rsidP="008E4C71">
            <w:pPr>
              <w:jc w:val="center"/>
            </w:pPr>
            <w:r w:rsidRPr="00E97606">
              <w:t>Natalia Vega Jara</w:t>
            </w:r>
            <w:r w:rsidR="004A238C">
              <w:t xml:space="preserve"> </w:t>
            </w:r>
            <w:r w:rsidRPr="00E97606">
              <w:t>/</w:t>
            </w:r>
            <w:r w:rsidR="004A238C">
              <w:t xml:space="preserve"> </w:t>
            </w:r>
            <w:r w:rsidRPr="00E97606">
              <w:t>Antonette Williams</w:t>
            </w:r>
          </w:p>
        </w:tc>
      </w:tr>
      <w:tr w:rsidR="00A44CC8" w14:paraId="210C1E0C" w14:textId="77777777" w:rsidTr="00AA24D7">
        <w:tc>
          <w:tcPr>
            <w:tcW w:w="5098" w:type="dxa"/>
          </w:tcPr>
          <w:p w14:paraId="5375D7F2" w14:textId="77777777" w:rsidR="00A44CC8" w:rsidRDefault="00A44CC8" w:rsidP="008E4C71">
            <w:r w:rsidRPr="00A44CC8">
              <w:t>Revisar y recomendar el ajuste de los Planes Anuales Operativos.</w:t>
            </w:r>
          </w:p>
        </w:tc>
        <w:tc>
          <w:tcPr>
            <w:tcW w:w="1560" w:type="dxa"/>
          </w:tcPr>
          <w:p w14:paraId="124306D8" w14:textId="77777777" w:rsidR="00A44CC8" w:rsidRDefault="00524B55" w:rsidP="008E4C71">
            <w:pPr>
              <w:jc w:val="center"/>
            </w:pPr>
            <w:r>
              <w:t>Continuo</w:t>
            </w:r>
          </w:p>
        </w:tc>
        <w:tc>
          <w:tcPr>
            <w:tcW w:w="2170" w:type="dxa"/>
          </w:tcPr>
          <w:p w14:paraId="08E6E391" w14:textId="61A6EAC7" w:rsidR="00A44CC8" w:rsidRDefault="00E97606" w:rsidP="008E4C71">
            <w:pPr>
              <w:jc w:val="center"/>
            </w:pPr>
            <w:r w:rsidRPr="00E97606">
              <w:t>Natalia Vega Jara</w:t>
            </w:r>
            <w:r w:rsidR="004A238C">
              <w:t xml:space="preserve"> </w:t>
            </w:r>
            <w:r w:rsidRPr="00E97606">
              <w:t>/</w:t>
            </w:r>
            <w:r w:rsidR="004A238C">
              <w:t xml:space="preserve"> </w:t>
            </w:r>
            <w:r w:rsidRPr="00E97606">
              <w:t>Antonette Williams</w:t>
            </w:r>
          </w:p>
        </w:tc>
      </w:tr>
      <w:tr w:rsidR="00A44CC8" w14:paraId="1AE47F32" w14:textId="77777777" w:rsidTr="00AA24D7">
        <w:tc>
          <w:tcPr>
            <w:tcW w:w="5098" w:type="dxa"/>
          </w:tcPr>
          <w:p w14:paraId="10A69891" w14:textId="77777777" w:rsidR="00A44CC8" w:rsidRDefault="00A44CC8" w:rsidP="008E4C71">
            <w:r w:rsidRPr="00A44CC8">
              <w:t>Implementar las 7 etapas del ciclo de Gestión de Riesgos.</w:t>
            </w:r>
          </w:p>
        </w:tc>
        <w:tc>
          <w:tcPr>
            <w:tcW w:w="1560" w:type="dxa"/>
          </w:tcPr>
          <w:p w14:paraId="62C71C75" w14:textId="77777777" w:rsidR="00A44CC8" w:rsidRDefault="00524B55" w:rsidP="008E4C71">
            <w:pPr>
              <w:jc w:val="center"/>
            </w:pPr>
            <w:r>
              <w:t>Continuo</w:t>
            </w:r>
          </w:p>
        </w:tc>
        <w:tc>
          <w:tcPr>
            <w:tcW w:w="2170" w:type="dxa"/>
          </w:tcPr>
          <w:p w14:paraId="17DF90D1" w14:textId="2A4ECABF" w:rsidR="00A44CC8" w:rsidRDefault="00E97606" w:rsidP="008E4C71">
            <w:pPr>
              <w:jc w:val="center"/>
            </w:pPr>
            <w:r w:rsidRPr="00E97606">
              <w:t>Natalia Vega Jara</w:t>
            </w:r>
            <w:r w:rsidR="004A238C">
              <w:t xml:space="preserve"> </w:t>
            </w:r>
            <w:r w:rsidRPr="00E97606">
              <w:t>/</w:t>
            </w:r>
            <w:r w:rsidR="004A238C">
              <w:t xml:space="preserve"> </w:t>
            </w:r>
            <w:r w:rsidRPr="00E97606">
              <w:t>Alonso Chacón</w:t>
            </w:r>
          </w:p>
        </w:tc>
      </w:tr>
      <w:tr w:rsidR="00A44CC8" w14:paraId="78E564CD" w14:textId="77777777" w:rsidTr="00AA24D7">
        <w:tc>
          <w:tcPr>
            <w:tcW w:w="5098" w:type="dxa"/>
          </w:tcPr>
          <w:p w14:paraId="78E205B2" w14:textId="77777777" w:rsidR="00A44CC8" w:rsidRDefault="00A44CC8" w:rsidP="008E4C71">
            <w:r w:rsidRPr="00A44CC8">
              <w:t>Realizar un inventario de riesgos institucionales por acciones estratégicas.</w:t>
            </w:r>
          </w:p>
        </w:tc>
        <w:tc>
          <w:tcPr>
            <w:tcW w:w="1560" w:type="dxa"/>
          </w:tcPr>
          <w:p w14:paraId="2A19E1DE" w14:textId="77777777" w:rsidR="00A44CC8" w:rsidRDefault="00524B55" w:rsidP="008E4C71">
            <w:pPr>
              <w:jc w:val="center"/>
            </w:pPr>
            <w:r>
              <w:t xml:space="preserve">II </w:t>
            </w:r>
            <w:proofErr w:type="spellStart"/>
            <w:r>
              <w:t>sem</w:t>
            </w:r>
            <w:proofErr w:type="spellEnd"/>
          </w:p>
        </w:tc>
        <w:tc>
          <w:tcPr>
            <w:tcW w:w="2170" w:type="dxa"/>
          </w:tcPr>
          <w:p w14:paraId="2165DCAD" w14:textId="55B65712" w:rsidR="00A44CC8" w:rsidRDefault="00E97606" w:rsidP="008E4C71">
            <w:pPr>
              <w:jc w:val="center"/>
            </w:pPr>
            <w:r w:rsidRPr="00E97606">
              <w:t>Natalia Vega Jara</w:t>
            </w:r>
            <w:r w:rsidR="004A238C">
              <w:t xml:space="preserve"> </w:t>
            </w:r>
            <w:r w:rsidRPr="00E97606">
              <w:t>/</w:t>
            </w:r>
            <w:r w:rsidR="004A238C">
              <w:t xml:space="preserve"> </w:t>
            </w:r>
            <w:r w:rsidRPr="00E97606">
              <w:t>Alonso Chacón</w:t>
            </w:r>
          </w:p>
        </w:tc>
      </w:tr>
      <w:tr w:rsidR="00A44CC8" w14:paraId="5ABD005F" w14:textId="77777777" w:rsidTr="00AA24D7">
        <w:tc>
          <w:tcPr>
            <w:tcW w:w="5098" w:type="dxa"/>
          </w:tcPr>
          <w:p w14:paraId="77E894D4" w14:textId="77777777" w:rsidR="00A44CC8" w:rsidRDefault="00A44CC8" w:rsidP="008E4C71">
            <w:r w:rsidRPr="00A44CC8">
              <w:t>Presentar una propuesta de atención de riesgos para el jerarca institucional.</w:t>
            </w:r>
          </w:p>
        </w:tc>
        <w:tc>
          <w:tcPr>
            <w:tcW w:w="1560" w:type="dxa"/>
          </w:tcPr>
          <w:p w14:paraId="1A3531AA" w14:textId="77777777" w:rsidR="00A44CC8" w:rsidRDefault="00524B55" w:rsidP="008E4C71">
            <w:pPr>
              <w:jc w:val="center"/>
            </w:pPr>
            <w:r>
              <w:t xml:space="preserve">II </w:t>
            </w:r>
            <w:proofErr w:type="spellStart"/>
            <w:r>
              <w:t>sem</w:t>
            </w:r>
            <w:proofErr w:type="spellEnd"/>
          </w:p>
        </w:tc>
        <w:tc>
          <w:tcPr>
            <w:tcW w:w="2170" w:type="dxa"/>
          </w:tcPr>
          <w:p w14:paraId="3B794E32" w14:textId="7A56C061" w:rsidR="00A44CC8" w:rsidRDefault="00E97606" w:rsidP="008E4C71">
            <w:pPr>
              <w:jc w:val="center"/>
            </w:pPr>
            <w:r w:rsidRPr="00E97606">
              <w:t>Natalia Vega Jara</w:t>
            </w:r>
            <w:r w:rsidR="004A238C">
              <w:t xml:space="preserve"> </w:t>
            </w:r>
            <w:r w:rsidRPr="00E97606">
              <w:t>/</w:t>
            </w:r>
            <w:r w:rsidR="004A238C">
              <w:t xml:space="preserve"> </w:t>
            </w:r>
            <w:r w:rsidRPr="00E97606">
              <w:t>Alonso Chacón</w:t>
            </w:r>
          </w:p>
        </w:tc>
      </w:tr>
      <w:tr w:rsidR="00A44CC8" w14:paraId="50A4916D" w14:textId="77777777" w:rsidTr="00AA24D7">
        <w:tc>
          <w:tcPr>
            <w:tcW w:w="5098" w:type="dxa"/>
          </w:tcPr>
          <w:p w14:paraId="5AF094E8" w14:textId="77777777" w:rsidR="00A44CC8" w:rsidRDefault="00A44CC8" w:rsidP="008E4C71">
            <w:r w:rsidRPr="00A44CC8">
              <w:t>Ver detalle de actividades en el procedimiento de formulación plan/presupuesto.</w:t>
            </w:r>
          </w:p>
        </w:tc>
        <w:tc>
          <w:tcPr>
            <w:tcW w:w="1560" w:type="dxa"/>
          </w:tcPr>
          <w:p w14:paraId="59EA95BB" w14:textId="77777777" w:rsidR="00A44CC8" w:rsidRDefault="00524B55" w:rsidP="008E4C71">
            <w:pPr>
              <w:jc w:val="center"/>
            </w:pPr>
            <w:r>
              <w:t>Continuo</w:t>
            </w:r>
          </w:p>
        </w:tc>
        <w:tc>
          <w:tcPr>
            <w:tcW w:w="2170" w:type="dxa"/>
          </w:tcPr>
          <w:p w14:paraId="09F0531F" w14:textId="4F117542" w:rsidR="00A44CC8" w:rsidRDefault="00E97606" w:rsidP="008E4C71">
            <w:pPr>
              <w:jc w:val="center"/>
            </w:pPr>
            <w:r w:rsidRPr="00E97606">
              <w:t>Natalia Vega Jara</w:t>
            </w:r>
            <w:r w:rsidR="004A238C">
              <w:t xml:space="preserve"> </w:t>
            </w:r>
            <w:r w:rsidRPr="00E97606">
              <w:t>/</w:t>
            </w:r>
            <w:r w:rsidR="004A238C">
              <w:t xml:space="preserve"> </w:t>
            </w:r>
            <w:r w:rsidRPr="00E97606">
              <w:t>Antonette Williams</w:t>
            </w:r>
          </w:p>
        </w:tc>
      </w:tr>
      <w:tr w:rsidR="00524B55" w14:paraId="72A0EEA8" w14:textId="77777777" w:rsidTr="00AA24D7">
        <w:tc>
          <w:tcPr>
            <w:tcW w:w="5098" w:type="dxa"/>
          </w:tcPr>
          <w:p w14:paraId="0B44B07C" w14:textId="77777777" w:rsidR="00524B55" w:rsidRDefault="00524B55" w:rsidP="008E4C71">
            <w:r w:rsidRPr="00A44CC8">
              <w:lastRenderedPageBreak/>
              <w:t xml:space="preserve">Revisar las plantillas de recolección de información de </w:t>
            </w:r>
            <w:proofErr w:type="spellStart"/>
            <w:r w:rsidRPr="00A44CC8">
              <w:t>PAOs</w:t>
            </w:r>
            <w:proofErr w:type="spellEnd"/>
            <w:r w:rsidRPr="00A44CC8">
              <w:t>.</w:t>
            </w:r>
          </w:p>
        </w:tc>
        <w:tc>
          <w:tcPr>
            <w:tcW w:w="1560" w:type="dxa"/>
          </w:tcPr>
          <w:p w14:paraId="4D8B7D79" w14:textId="77777777" w:rsidR="00524B55" w:rsidRDefault="00524B55" w:rsidP="008E4C71">
            <w:pPr>
              <w:jc w:val="center"/>
            </w:pPr>
            <w:r>
              <w:t xml:space="preserve">I </w:t>
            </w:r>
            <w:proofErr w:type="spellStart"/>
            <w:r>
              <w:t>sem</w:t>
            </w:r>
            <w:proofErr w:type="spellEnd"/>
          </w:p>
        </w:tc>
        <w:tc>
          <w:tcPr>
            <w:tcW w:w="2170" w:type="dxa"/>
          </w:tcPr>
          <w:p w14:paraId="7A12084A" w14:textId="3471B428" w:rsidR="00524B55" w:rsidRDefault="00E97606" w:rsidP="008E4C71">
            <w:pPr>
              <w:jc w:val="center"/>
            </w:pPr>
            <w:r w:rsidRPr="00E97606">
              <w:t>Natalia Vega Jara</w:t>
            </w:r>
            <w:r w:rsidR="004A238C">
              <w:t xml:space="preserve"> </w:t>
            </w:r>
            <w:r w:rsidRPr="00E97606">
              <w:t>/</w:t>
            </w:r>
            <w:r w:rsidR="004A238C">
              <w:t xml:space="preserve"> </w:t>
            </w:r>
            <w:r w:rsidRPr="00E97606">
              <w:t>Antonette Williams</w:t>
            </w:r>
          </w:p>
        </w:tc>
      </w:tr>
      <w:tr w:rsidR="00524B55" w14:paraId="4D6F2301" w14:textId="77777777" w:rsidTr="00AA24D7">
        <w:tc>
          <w:tcPr>
            <w:tcW w:w="5098" w:type="dxa"/>
          </w:tcPr>
          <w:p w14:paraId="52A2FC6B" w14:textId="77777777" w:rsidR="00524B55" w:rsidRDefault="00524B55" w:rsidP="008E4C71">
            <w:r w:rsidRPr="00A44CC8">
              <w:t>Ajustar los sistemas de información y de monitoreo.</w:t>
            </w:r>
          </w:p>
        </w:tc>
        <w:tc>
          <w:tcPr>
            <w:tcW w:w="1560" w:type="dxa"/>
          </w:tcPr>
          <w:p w14:paraId="369CFAE4" w14:textId="77777777" w:rsidR="00524B55" w:rsidRDefault="00524B55" w:rsidP="008E4C71">
            <w:pPr>
              <w:jc w:val="center"/>
            </w:pPr>
            <w:r>
              <w:t xml:space="preserve">I </w:t>
            </w:r>
            <w:proofErr w:type="spellStart"/>
            <w:r>
              <w:t>sem</w:t>
            </w:r>
            <w:proofErr w:type="spellEnd"/>
          </w:p>
        </w:tc>
        <w:tc>
          <w:tcPr>
            <w:tcW w:w="2170" w:type="dxa"/>
          </w:tcPr>
          <w:p w14:paraId="14AC0126" w14:textId="02368215" w:rsidR="00524B55" w:rsidRDefault="00E97606" w:rsidP="008E4C71">
            <w:pPr>
              <w:jc w:val="center"/>
            </w:pPr>
            <w:r w:rsidRPr="00E97606">
              <w:t>Natalia Vega Jara</w:t>
            </w:r>
            <w:r w:rsidR="004A238C">
              <w:t xml:space="preserve"> </w:t>
            </w:r>
            <w:r w:rsidRPr="00E97606">
              <w:t>/</w:t>
            </w:r>
            <w:r w:rsidR="004A238C">
              <w:t xml:space="preserve"> </w:t>
            </w:r>
            <w:r w:rsidRPr="00E97606">
              <w:t>Antonette Williams</w:t>
            </w:r>
          </w:p>
        </w:tc>
      </w:tr>
    </w:tbl>
    <w:p w14:paraId="70B7036B" w14:textId="77777777" w:rsidR="00A44CC8" w:rsidRDefault="00A44CC8" w:rsidP="008E4C71"/>
    <w:p w14:paraId="501FA38D" w14:textId="77777777" w:rsidR="00A44CC8" w:rsidRDefault="00A44CC8" w:rsidP="008E4C71"/>
    <w:p w14:paraId="312FA7C9" w14:textId="3269C5D0" w:rsidR="00DB72BD" w:rsidRPr="0080659A" w:rsidRDefault="00C31A01" w:rsidP="008E4C71">
      <w:pPr>
        <w:rPr>
          <w:b/>
          <w:color w:val="009444"/>
        </w:rPr>
      </w:pPr>
      <w:r w:rsidRPr="0080659A">
        <w:rPr>
          <w:b/>
          <w:color w:val="009444"/>
        </w:rPr>
        <w:t>Dirección de Servicios Ambientales</w:t>
      </w:r>
    </w:p>
    <w:p w14:paraId="1ED6883E" w14:textId="77777777" w:rsidR="0080659A" w:rsidRDefault="0080659A" w:rsidP="008E4C71"/>
    <w:tbl>
      <w:tblPr>
        <w:tblStyle w:val="Tablaconcuadrcula"/>
        <w:tblW w:w="0" w:type="auto"/>
        <w:tblLook w:val="04A0" w:firstRow="1" w:lastRow="0" w:firstColumn="1" w:lastColumn="0" w:noHBand="0" w:noVBand="1"/>
      </w:tblPr>
      <w:tblGrid>
        <w:gridCol w:w="5098"/>
        <w:gridCol w:w="1560"/>
        <w:gridCol w:w="2170"/>
      </w:tblGrid>
      <w:tr w:rsidR="00C31A01" w14:paraId="7F8CFFA7" w14:textId="77777777" w:rsidTr="00AA24D7">
        <w:tc>
          <w:tcPr>
            <w:tcW w:w="5098" w:type="dxa"/>
            <w:shd w:val="clear" w:color="auto" w:fill="006838"/>
            <w:vAlign w:val="center"/>
          </w:tcPr>
          <w:p w14:paraId="39CC2219" w14:textId="77777777" w:rsidR="00C31A01" w:rsidRPr="006667F1" w:rsidRDefault="00C31A01"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3E76703A" w14:textId="77777777" w:rsidR="00C31A01" w:rsidRPr="00DB72BD" w:rsidRDefault="00C31A01" w:rsidP="008E4C71">
            <w:pPr>
              <w:jc w:val="center"/>
              <w:rPr>
                <w:b/>
              </w:rPr>
            </w:pPr>
            <w:r w:rsidRPr="001C3F80">
              <w:rPr>
                <w:b/>
                <w:color w:val="FFFFFF" w:themeColor="background1"/>
              </w:rPr>
              <w:t>Periodo</w:t>
            </w:r>
          </w:p>
        </w:tc>
        <w:tc>
          <w:tcPr>
            <w:tcW w:w="2170" w:type="dxa"/>
            <w:shd w:val="clear" w:color="auto" w:fill="8DC63F"/>
            <w:vAlign w:val="center"/>
          </w:tcPr>
          <w:p w14:paraId="6A747A2A" w14:textId="77777777" w:rsidR="00C31A01" w:rsidRPr="00DB72BD" w:rsidRDefault="00C31A01" w:rsidP="008E4C71">
            <w:pPr>
              <w:jc w:val="center"/>
              <w:rPr>
                <w:b/>
              </w:rPr>
            </w:pPr>
            <w:r w:rsidRPr="00DB72BD">
              <w:rPr>
                <w:b/>
              </w:rPr>
              <w:t>Responsable</w:t>
            </w:r>
          </w:p>
        </w:tc>
      </w:tr>
      <w:tr w:rsidR="00C31A01" w14:paraId="1446E6D8" w14:textId="77777777" w:rsidTr="00AA24D7">
        <w:tc>
          <w:tcPr>
            <w:tcW w:w="5098" w:type="dxa"/>
          </w:tcPr>
          <w:p w14:paraId="2EEB9587" w14:textId="77777777" w:rsidR="00C31A01" w:rsidRDefault="0079164C" w:rsidP="008E4C71">
            <w:r w:rsidRPr="0079164C">
              <w:t>Formulación del borrador de resolución (borrador, atención de observaciones internas y envío a ministro).</w:t>
            </w:r>
          </w:p>
        </w:tc>
        <w:tc>
          <w:tcPr>
            <w:tcW w:w="1560" w:type="dxa"/>
          </w:tcPr>
          <w:p w14:paraId="0FDF3A99" w14:textId="77777777" w:rsidR="00C31A01" w:rsidRDefault="0079164C" w:rsidP="008E4C71">
            <w:pPr>
              <w:jc w:val="center"/>
            </w:pPr>
            <w:r>
              <w:t xml:space="preserve">II </w:t>
            </w:r>
            <w:proofErr w:type="spellStart"/>
            <w:r>
              <w:t>sem</w:t>
            </w:r>
            <w:proofErr w:type="spellEnd"/>
          </w:p>
        </w:tc>
        <w:tc>
          <w:tcPr>
            <w:tcW w:w="2170" w:type="dxa"/>
          </w:tcPr>
          <w:p w14:paraId="6EBD6646" w14:textId="77777777" w:rsidR="00C31A01" w:rsidRDefault="009624D6" w:rsidP="008E4C71">
            <w:pPr>
              <w:jc w:val="center"/>
            </w:pPr>
            <w:r w:rsidRPr="009624D6">
              <w:t>Oscar Sánchez</w:t>
            </w:r>
          </w:p>
        </w:tc>
      </w:tr>
      <w:tr w:rsidR="00C31A01" w14:paraId="557D4B48" w14:textId="77777777" w:rsidTr="00AA24D7">
        <w:tc>
          <w:tcPr>
            <w:tcW w:w="5098" w:type="dxa"/>
          </w:tcPr>
          <w:p w14:paraId="56B61CF5" w14:textId="77777777" w:rsidR="00C31A01" w:rsidRDefault="0079164C" w:rsidP="008E4C71">
            <w:r w:rsidRPr="0079164C">
              <w:t>Dar seguimiento a la formalización de la resolución.</w:t>
            </w:r>
          </w:p>
        </w:tc>
        <w:tc>
          <w:tcPr>
            <w:tcW w:w="1560" w:type="dxa"/>
          </w:tcPr>
          <w:p w14:paraId="10158260" w14:textId="77777777" w:rsidR="00C31A01" w:rsidRDefault="0079164C" w:rsidP="008E4C71">
            <w:pPr>
              <w:jc w:val="center"/>
            </w:pPr>
            <w:r>
              <w:t>Continuo</w:t>
            </w:r>
          </w:p>
        </w:tc>
        <w:tc>
          <w:tcPr>
            <w:tcW w:w="2170" w:type="dxa"/>
          </w:tcPr>
          <w:p w14:paraId="04147660" w14:textId="77777777" w:rsidR="00C31A01" w:rsidRDefault="009624D6" w:rsidP="008E4C71">
            <w:pPr>
              <w:jc w:val="center"/>
            </w:pPr>
            <w:r w:rsidRPr="009624D6">
              <w:t>Oscar Sánchez</w:t>
            </w:r>
          </w:p>
        </w:tc>
      </w:tr>
      <w:tr w:rsidR="00C31A01" w14:paraId="50D6DB81" w14:textId="77777777" w:rsidTr="00AA24D7">
        <w:tc>
          <w:tcPr>
            <w:tcW w:w="5098" w:type="dxa"/>
          </w:tcPr>
          <w:p w14:paraId="594BA7AF" w14:textId="77777777" w:rsidR="00C31A01" w:rsidRDefault="0079164C" w:rsidP="008E4C71">
            <w:r w:rsidRPr="0079164C">
              <w:t>Atender observaciones sobre la resolución efectuadas por el ministro rector y realizar los ajustes necesarios.</w:t>
            </w:r>
          </w:p>
        </w:tc>
        <w:tc>
          <w:tcPr>
            <w:tcW w:w="1560" w:type="dxa"/>
          </w:tcPr>
          <w:p w14:paraId="3D8FA51E" w14:textId="77777777" w:rsidR="00C31A01" w:rsidRDefault="0079164C" w:rsidP="008E4C71">
            <w:pPr>
              <w:jc w:val="center"/>
            </w:pPr>
            <w:r>
              <w:t xml:space="preserve">I </w:t>
            </w:r>
            <w:proofErr w:type="spellStart"/>
            <w:r>
              <w:t>sem</w:t>
            </w:r>
            <w:proofErr w:type="spellEnd"/>
          </w:p>
        </w:tc>
        <w:tc>
          <w:tcPr>
            <w:tcW w:w="2170" w:type="dxa"/>
          </w:tcPr>
          <w:p w14:paraId="776D5BF2" w14:textId="77777777" w:rsidR="00C31A01" w:rsidRDefault="009624D6" w:rsidP="008E4C71">
            <w:pPr>
              <w:jc w:val="center"/>
            </w:pPr>
            <w:r w:rsidRPr="009624D6">
              <w:t>Oscar Sánchez</w:t>
            </w:r>
          </w:p>
        </w:tc>
      </w:tr>
      <w:tr w:rsidR="00C31A01" w14:paraId="3E4CBB33" w14:textId="77777777" w:rsidTr="00AA24D7">
        <w:tc>
          <w:tcPr>
            <w:tcW w:w="5098" w:type="dxa"/>
          </w:tcPr>
          <w:p w14:paraId="537DE1AD" w14:textId="77777777" w:rsidR="00C31A01" w:rsidRDefault="0079164C" w:rsidP="008E4C71">
            <w:r w:rsidRPr="0079164C">
              <w:t>Gestionar la publicación y divulgación temprana de la resolución.</w:t>
            </w:r>
          </w:p>
        </w:tc>
        <w:tc>
          <w:tcPr>
            <w:tcW w:w="1560" w:type="dxa"/>
          </w:tcPr>
          <w:p w14:paraId="1343BD4F" w14:textId="77777777" w:rsidR="00C31A01" w:rsidRDefault="0079164C" w:rsidP="008E4C71">
            <w:pPr>
              <w:jc w:val="center"/>
            </w:pPr>
            <w:r>
              <w:t xml:space="preserve">I </w:t>
            </w:r>
            <w:proofErr w:type="spellStart"/>
            <w:r>
              <w:t>sem</w:t>
            </w:r>
            <w:proofErr w:type="spellEnd"/>
          </w:p>
        </w:tc>
        <w:tc>
          <w:tcPr>
            <w:tcW w:w="2170" w:type="dxa"/>
          </w:tcPr>
          <w:p w14:paraId="2F492B50" w14:textId="77777777" w:rsidR="00C31A01" w:rsidRDefault="009624D6" w:rsidP="008E4C71">
            <w:pPr>
              <w:jc w:val="center"/>
            </w:pPr>
            <w:r w:rsidRPr="009624D6">
              <w:t>Oscar Sánchez</w:t>
            </w:r>
          </w:p>
        </w:tc>
      </w:tr>
      <w:tr w:rsidR="00C31A01" w14:paraId="5202CCBA" w14:textId="77777777" w:rsidTr="00AA24D7">
        <w:tc>
          <w:tcPr>
            <w:tcW w:w="5098" w:type="dxa"/>
          </w:tcPr>
          <w:p w14:paraId="543182D7" w14:textId="77777777" w:rsidR="00C31A01" w:rsidRDefault="0079164C" w:rsidP="008E4C71">
            <w:r w:rsidRPr="0079164C">
              <w:t>Solicitar a la Unidad de Informática que los módulos tengan alertas de vencimiento de contratos y sus pagos.</w:t>
            </w:r>
          </w:p>
        </w:tc>
        <w:tc>
          <w:tcPr>
            <w:tcW w:w="1560" w:type="dxa"/>
          </w:tcPr>
          <w:p w14:paraId="2561D155" w14:textId="77777777" w:rsidR="00C31A01" w:rsidRDefault="0079164C" w:rsidP="008E4C71">
            <w:pPr>
              <w:jc w:val="center"/>
            </w:pPr>
            <w:r>
              <w:t xml:space="preserve">I </w:t>
            </w:r>
            <w:proofErr w:type="spellStart"/>
            <w:r>
              <w:t>sem</w:t>
            </w:r>
            <w:proofErr w:type="spellEnd"/>
          </w:p>
        </w:tc>
        <w:tc>
          <w:tcPr>
            <w:tcW w:w="2170" w:type="dxa"/>
          </w:tcPr>
          <w:p w14:paraId="7B3DE4F5" w14:textId="77777777" w:rsidR="00C31A01" w:rsidRDefault="009624D6" w:rsidP="008E4C71">
            <w:pPr>
              <w:jc w:val="center"/>
            </w:pPr>
            <w:r w:rsidRPr="009624D6">
              <w:t>Oscar Sánchez</w:t>
            </w:r>
          </w:p>
        </w:tc>
      </w:tr>
      <w:tr w:rsidR="00C31A01" w14:paraId="15C76D90" w14:textId="77777777" w:rsidTr="00AA24D7">
        <w:tc>
          <w:tcPr>
            <w:tcW w:w="5098" w:type="dxa"/>
          </w:tcPr>
          <w:p w14:paraId="05EA5A79" w14:textId="77777777" w:rsidR="00C31A01" w:rsidRDefault="0079164C" w:rsidP="008E4C71">
            <w:r w:rsidRPr="0079164C">
              <w:t>Realizar campañas de divulgación para la gestión de cobros pendientes (correos, boletines del colegio, etc.).</w:t>
            </w:r>
          </w:p>
        </w:tc>
        <w:tc>
          <w:tcPr>
            <w:tcW w:w="1560" w:type="dxa"/>
          </w:tcPr>
          <w:p w14:paraId="1830FE8D" w14:textId="77777777" w:rsidR="00C31A01" w:rsidRDefault="0079164C" w:rsidP="008E4C71">
            <w:pPr>
              <w:jc w:val="center"/>
            </w:pPr>
            <w:r>
              <w:t>Continuo</w:t>
            </w:r>
          </w:p>
        </w:tc>
        <w:tc>
          <w:tcPr>
            <w:tcW w:w="2170" w:type="dxa"/>
          </w:tcPr>
          <w:p w14:paraId="3B77C08F" w14:textId="77777777" w:rsidR="00C31A01" w:rsidRDefault="009624D6" w:rsidP="008E4C71">
            <w:pPr>
              <w:jc w:val="center"/>
            </w:pPr>
            <w:r w:rsidRPr="009624D6">
              <w:t>Lucrecia Guillén</w:t>
            </w:r>
          </w:p>
        </w:tc>
      </w:tr>
      <w:tr w:rsidR="00C31A01" w14:paraId="484182C6" w14:textId="77777777" w:rsidTr="00AA24D7">
        <w:tc>
          <w:tcPr>
            <w:tcW w:w="5098" w:type="dxa"/>
          </w:tcPr>
          <w:p w14:paraId="5A099DAC" w14:textId="77777777" w:rsidR="00C31A01" w:rsidRDefault="0079164C" w:rsidP="008E4C71">
            <w:r w:rsidRPr="0079164C">
              <w:t>Coordinar con las Oficinas Regionales y el Departamento de Control y Monitoreo el reporte de las fincas con esta condición para con un informe previo remitir a valoración legal.</w:t>
            </w:r>
          </w:p>
        </w:tc>
        <w:tc>
          <w:tcPr>
            <w:tcW w:w="1560" w:type="dxa"/>
          </w:tcPr>
          <w:p w14:paraId="4E1B1B4F" w14:textId="77777777" w:rsidR="00C31A01" w:rsidRDefault="0079164C" w:rsidP="008E4C71">
            <w:pPr>
              <w:jc w:val="center"/>
            </w:pPr>
            <w:r>
              <w:t xml:space="preserve">I </w:t>
            </w:r>
            <w:proofErr w:type="spellStart"/>
            <w:r>
              <w:t>sem</w:t>
            </w:r>
            <w:proofErr w:type="spellEnd"/>
          </w:p>
        </w:tc>
        <w:tc>
          <w:tcPr>
            <w:tcW w:w="2170" w:type="dxa"/>
          </w:tcPr>
          <w:p w14:paraId="27288D65" w14:textId="77777777" w:rsidR="00C31A01" w:rsidRDefault="009624D6" w:rsidP="008E4C71">
            <w:pPr>
              <w:jc w:val="center"/>
            </w:pPr>
            <w:r w:rsidRPr="009624D6">
              <w:t>Oscar Sánchez</w:t>
            </w:r>
          </w:p>
        </w:tc>
      </w:tr>
      <w:tr w:rsidR="00C31A01" w14:paraId="28C5C140" w14:textId="77777777" w:rsidTr="00AA24D7">
        <w:tc>
          <w:tcPr>
            <w:tcW w:w="5098" w:type="dxa"/>
          </w:tcPr>
          <w:p w14:paraId="47B25DE9" w14:textId="77777777" w:rsidR="00C31A01" w:rsidRDefault="0079164C" w:rsidP="008E4C71">
            <w:r w:rsidRPr="0079164C">
              <w:t>Ajustar los términos de referencia para incluir el seguimiento de proyectos inactivos con apoyo de los recursos REDD+.</w:t>
            </w:r>
          </w:p>
        </w:tc>
        <w:tc>
          <w:tcPr>
            <w:tcW w:w="1560" w:type="dxa"/>
          </w:tcPr>
          <w:p w14:paraId="2A8CE236" w14:textId="77777777" w:rsidR="00C31A01" w:rsidRDefault="0079164C" w:rsidP="008E4C71">
            <w:pPr>
              <w:jc w:val="center"/>
            </w:pPr>
            <w:r>
              <w:t xml:space="preserve">I </w:t>
            </w:r>
            <w:proofErr w:type="spellStart"/>
            <w:r>
              <w:t>sem</w:t>
            </w:r>
            <w:proofErr w:type="spellEnd"/>
          </w:p>
        </w:tc>
        <w:tc>
          <w:tcPr>
            <w:tcW w:w="2170" w:type="dxa"/>
          </w:tcPr>
          <w:p w14:paraId="6799BA93" w14:textId="77777777" w:rsidR="00C31A01" w:rsidRDefault="009624D6" w:rsidP="008E4C71">
            <w:pPr>
              <w:jc w:val="center"/>
            </w:pPr>
            <w:r w:rsidRPr="009624D6">
              <w:t>Gilmar Navarrete</w:t>
            </w:r>
          </w:p>
        </w:tc>
      </w:tr>
      <w:tr w:rsidR="009624D6" w14:paraId="1C469025" w14:textId="77777777" w:rsidTr="00AA24D7">
        <w:tc>
          <w:tcPr>
            <w:tcW w:w="5098" w:type="dxa"/>
          </w:tcPr>
          <w:p w14:paraId="0D741AAA" w14:textId="77777777" w:rsidR="009624D6" w:rsidRDefault="009624D6" w:rsidP="008E4C71">
            <w:r w:rsidRPr="0079164C">
              <w:t>Notificar a todos los proyectos que tienen pendientes lo que corresponda para promover la gestión de cobro.</w:t>
            </w:r>
          </w:p>
        </w:tc>
        <w:tc>
          <w:tcPr>
            <w:tcW w:w="1560" w:type="dxa"/>
          </w:tcPr>
          <w:p w14:paraId="05EE4AD2" w14:textId="77777777" w:rsidR="009624D6" w:rsidRDefault="009624D6" w:rsidP="008E4C71">
            <w:pPr>
              <w:jc w:val="center"/>
            </w:pPr>
            <w:r>
              <w:t xml:space="preserve">II </w:t>
            </w:r>
            <w:proofErr w:type="spellStart"/>
            <w:r>
              <w:t>sem</w:t>
            </w:r>
            <w:proofErr w:type="spellEnd"/>
          </w:p>
        </w:tc>
        <w:tc>
          <w:tcPr>
            <w:tcW w:w="2170" w:type="dxa"/>
          </w:tcPr>
          <w:p w14:paraId="0C8DB8AB" w14:textId="77777777" w:rsidR="009624D6" w:rsidRDefault="009624D6" w:rsidP="008E4C71">
            <w:pPr>
              <w:jc w:val="center"/>
            </w:pPr>
            <w:r w:rsidRPr="009624D6">
              <w:t>Lucrecia Guillén</w:t>
            </w:r>
          </w:p>
        </w:tc>
      </w:tr>
      <w:tr w:rsidR="009624D6" w14:paraId="40C556D4" w14:textId="77777777" w:rsidTr="00AA24D7">
        <w:tc>
          <w:tcPr>
            <w:tcW w:w="5098" w:type="dxa"/>
          </w:tcPr>
          <w:p w14:paraId="6C332EA1" w14:textId="77777777" w:rsidR="009624D6" w:rsidRDefault="009624D6" w:rsidP="008E4C71">
            <w:r w:rsidRPr="0079164C">
              <w:t>Solicitar la actualización del sistema con las mejoras para reducir los riesgos (dimensiones de área, cobertura, especies, datos de crecimiento, proyecciones, pagos).</w:t>
            </w:r>
          </w:p>
        </w:tc>
        <w:tc>
          <w:tcPr>
            <w:tcW w:w="1560" w:type="dxa"/>
          </w:tcPr>
          <w:p w14:paraId="046D4A73" w14:textId="77777777" w:rsidR="009624D6" w:rsidRDefault="009624D6" w:rsidP="008E4C71">
            <w:pPr>
              <w:jc w:val="center"/>
            </w:pPr>
            <w:r>
              <w:t>Continuo</w:t>
            </w:r>
          </w:p>
        </w:tc>
        <w:tc>
          <w:tcPr>
            <w:tcW w:w="2170" w:type="dxa"/>
          </w:tcPr>
          <w:p w14:paraId="333A3629" w14:textId="77777777" w:rsidR="009624D6" w:rsidRDefault="009624D6" w:rsidP="008E4C71">
            <w:pPr>
              <w:jc w:val="center"/>
            </w:pPr>
            <w:r w:rsidRPr="009624D6">
              <w:t>Gilmar Navarrete</w:t>
            </w:r>
            <w:r>
              <w:t xml:space="preserve"> </w:t>
            </w:r>
            <w:r w:rsidRPr="009624D6">
              <w:t>/</w:t>
            </w:r>
            <w:r>
              <w:t xml:space="preserve"> </w:t>
            </w:r>
            <w:r w:rsidRPr="009624D6">
              <w:t>Lucrecia Guillén</w:t>
            </w:r>
          </w:p>
        </w:tc>
      </w:tr>
      <w:tr w:rsidR="009624D6" w14:paraId="628B6C48" w14:textId="77777777" w:rsidTr="00AA24D7">
        <w:tc>
          <w:tcPr>
            <w:tcW w:w="5098" w:type="dxa"/>
          </w:tcPr>
          <w:p w14:paraId="07303A1C" w14:textId="77777777" w:rsidR="009624D6" w:rsidRDefault="009624D6" w:rsidP="008E4C71">
            <w:r w:rsidRPr="0079164C">
              <w:t>Capacitar al personal de la institución y regentes sobre el uso de los sistemas.</w:t>
            </w:r>
          </w:p>
        </w:tc>
        <w:tc>
          <w:tcPr>
            <w:tcW w:w="1560" w:type="dxa"/>
          </w:tcPr>
          <w:p w14:paraId="7CB4A1F7" w14:textId="77777777" w:rsidR="009624D6" w:rsidRDefault="009624D6" w:rsidP="008E4C71">
            <w:pPr>
              <w:jc w:val="center"/>
            </w:pPr>
            <w:r>
              <w:t xml:space="preserve">I </w:t>
            </w:r>
            <w:proofErr w:type="spellStart"/>
            <w:r>
              <w:t>sem</w:t>
            </w:r>
            <w:proofErr w:type="spellEnd"/>
          </w:p>
        </w:tc>
        <w:tc>
          <w:tcPr>
            <w:tcW w:w="2170" w:type="dxa"/>
          </w:tcPr>
          <w:p w14:paraId="20C6609B" w14:textId="77777777" w:rsidR="009624D6" w:rsidRDefault="009624D6" w:rsidP="008E4C71">
            <w:pPr>
              <w:jc w:val="center"/>
            </w:pPr>
            <w:r w:rsidRPr="009624D6">
              <w:t>Gilmar Navarrete</w:t>
            </w:r>
            <w:r>
              <w:t xml:space="preserve"> </w:t>
            </w:r>
            <w:r w:rsidRPr="009624D6">
              <w:t>/</w:t>
            </w:r>
            <w:r>
              <w:t xml:space="preserve"> </w:t>
            </w:r>
            <w:r w:rsidRPr="009624D6">
              <w:t>OR</w:t>
            </w:r>
          </w:p>
        </w:tc>
      </w:tr>
      <w:tr w:rsidR="009624D6" w14:paraId="0FDF7DE3" w14:textId="77777777" w:rsidTr="00AA24D7">
        <w:tc>
          <w:tcPr>
            <w:tcW w:w="5098" w:type="dxa"/>
          </w:tcPr>
          <w:p w14:paraId="5B35A078" w14:textId="77777777" w:rsidR="009624D6" w:rsidRDefault="009624D6" w:rsidP="008E4C71">
            <w:r w:rsidRPr="0079164C">
              <w:lastRenderedPageBreak/>
              <w:t>Efectuar visitas de campo para todos los proyectos en que se determinan inconsistencias.</w:t>
            </w:r>
          </w:p>
        </w:tc>
        <w:tc>
          <w:tcPr>
            <w:tcW w:w="1560" w:type="dxa"/>
          </w:tcPr>
          <w:p w14:paraId="78503FB0" w14:textId="77777777" w:rsidR="009624D6" w:rsidRDefault="009624D6" w:rsidP="008E4C71">
            <w:pPr>
              <w:jc w:val="center"/>
            </w:pPr>
            <w:r>
              <w:t>Continuo</w:t>
            </w:r>
          </w:p>
        </w:tc>
        <w:tc>
          <w:tcPr>
            <w:tcW w:w="2170" w:type="dxa"/>
          </w:tcPr>
          <w:p w14:paraId="412E1F78" w14:textId="77777777" w:rsidR="009624D6" w:rsidRDefault="009624D6" w:rsidP="008E4C71">
            <w:pPr>
              <w:jc w:val="center"/>
            </w:pPr>
            <w:r w:rsidRPr="009624D6">
              <w:t>Gilmar Navarrete</w:t>
            </w:r>
            <w:r>
              <w:t xml:space="preserve"> </w:t>
            </w:r>
            <w:r w:rsidRPr="009624D6">
              <w:t>/</w:t>
            </w:r>
            <w:r>
              <w:t xml:space="preserve"> </w:t>
            </w:r>
            <w:r w:rsidRPr="009624D6">
              <w:t>Lucrecia Guillén</w:t>
            </w:r>
            <w:r>
              <w:t xml:space="preserve"> </w:t>
            </w:r>
            <w:r w:rsidRPr="009624D6">
              <w:t>/</w:t>
            </w:r>
            <w:r>
              <w:t xml:space="preserve"> </w:t>
            </w:r>
            <w:r w:rsidRPr="009624D6">
              <w:t>OR</w:t>
            </w:r>
          </w:p>
        </w:tc>
      </w:tr>
      <w:tr w:rsidR="009624D6" w14:paraId="5D73461C" w14:textId="77777777" w:rsidTr="00AA24D7">
        <w:tc>
          <w:tcPr>
            <w:tcW w:w="5098" w:type="dxa"/>
          </w:tcPr>
          <w:p w14:paraId="20D6783D" w14:textId="77777777" w:rsidR="009624D6" w:rsidRDefault="009624D6" w:rsidP="008E4C71">
            <w:r w:rsidRPr="0079164C">
              <w:t>Mejorar la coordinación con Sinac en el seguimiento de proyectos en campo.</w:t>
            </w:r>
          </w:p>
        </w:tc>
        <w:tc>
          <w:tcPr>
            <w:tcW w:w="1560" w:type="dxa"/>
          </w:tcPr>
          <w:p w14:paraId="5F2CDB0E" w14:textId="77777777" w:rsidR="009624D6" w:rsidRDefault="009624D6" w:rsidP="008E4C71">
            <w:pPr>
              <w:jc w:val="center"/>
            </w:pPr>
            <w:r>
              <w:t>Continuo</w:t>
            </w:r>
          </w:p>
        </w:tc>
        <w:tc>
          <w:tcPr>
            <w:tcW w:w="2170" w:type="dxa"/>
          </w:tcPr>
          <w:p w14:paraId="2B5B7CD0" w14:textId="77777777" w:rsidR="009624D6" w:rsidRDefault="009624D6" w:rsidP="008E4C71">
            <w:pPr>
              <w:jc w:val="center"/>
            </w:pPr>
            <w:r w:rsidRPr="009624D6">
              <w:t>Oscar Sánchez</w:t>
            </w:r>
          </w:p>
        </w:tc>
      </w:tr>
      <w:tr w:rsidR="009624D6" w14:paraId="146A50C4" w14:textId="77777777" w:rsidTr="00AA24D7">
        <w:tc>
          <w:tcPr>
            <w:tcW w:w="5098" w:type="dxa"/>
          </w:tcPr>
          <w:p w14:paraId="43388B44" w14:textId="77777777" w:rsidR="009624D6" w:rsidRDefault="009624D6" w:rsidP="008E4C71">
            <w:r w:rsidRPr="0079164C">
              <w:t>Realizar gestiones de cobros pendientes.</w:t>
            </w:r>
          </w:p>
        </w:tc>
        <w:tc>
          <w:tcPr>
            <w:tcW w:w="1560" w:type="dxa"/>
          </w:tcPr>
          <w:p w14:paraId="54AD0C9A" w14:textId="77777777" w:rsidR="009624D6" w:rsidRDefault="009624D6" w:rsidP="008E4C71">
            <w:pPr>
              <w:jc w:val="center"/>
            </w:pPr>
            <w:r>
              <w:t xml:space="preserve">II </w:t>
            </w:r>
            <w:proofErr w:type="spellStart"/>
            <w:r>
              <w:t>sem</w:t>
            </w:r>
            <w:proofErr w:type="spellEnd"/>
          </w:p>
        </w:tc>
        <w:tc>
          <w:tcPr>
            <w:tcW w:w="2170" w:type="dxa"/>
          </w:tcPr>
          <w:p w14:paraId="0E5C8C5F" w14:textId="77777777" w:rsidR="009624D6" w:rsidRDefault="009624D6" w:rsidP="008E4C71">
            <w:pPr>
              <w:jc w:val="center"/>
            </w:pPr>
            <w:r w:rsidRPr="009624D6">
              <w:t>Lucrecia Guillén</w:t>
            </w:r>
          </w:p>
        </w:tc>
      </w:tr>
      <w:tr w:rsidR="009624D6" w14:paraId="16BA96FA" w14:textId="77777777" w:rsidTr="00AA24D7">
        <w:tc>
          <w:tcPr>
            <w:tcW w:w="5098" w:type="dxa"/>
          </w:tcPr>
          <w:p w14:paraId="54677A09" w14:textId="77777777" w:rsidR="009624D6" w:rsidRDefault="009624D6" w:rsidP="008E4C71">
            <w:r w:rsidRPr="0079164C">
              <w:t>Realizar las visitas de campo necesarias para gestión de pago.</w:t>
            </w:r>
          </w:p>
        </w:tc>
        <w:tc>
          <w:tcPr>
            <w:tcW w:w="1560" w:type="dxa"/>
          </w:tcPr>
          <w:p w14:paraId="267BE380" w14:textId="77777777" w:rsidR="009624D6" w:rsidRDefault="009624D6" w:rsidP="008E4C71">
            <w:pPr>
              <w:jc w:val="center"/>
            </w:pPr>
            <w:r>
              <w:t>Continuo</w:t>
            </w:r>
          </w:p>
        </w:tc>
        <w:tc>
          <w:tcPr>
            <w:tcW w:w="2170" w:type="dxa"/>
          </w:tcPr>
          <w:p w14:paraId="7B73AD9B" w14:textId="77777777" w:rsidR="009624D6" w:rsidRDefault="009624D6" w:rsidP="008E4C71">
            <w:pPr>
              <w:jc w:val="center"/>
            </w:pPr>
            <w:r w:rsidRPr="009624D6">
              <w:t>Gilmar Navarrete</w:t>
            </w:r>
            <w:r>
              <w:t xml:space="preserve"> </w:t>
            </w:r>
            <w:r w:rsidRPr="009624D6">
              <w:t>/</w:t>
            </w:r>
            <w:r>
              <w:t xml:space="preserve"> </w:t>
            </w:r>
            <w:r w:rsidRPr="009624D6">
              <w:t>Lucrecia Guillén</w:t>
            </w:r>
            <w:r>
              <w:t xml:space="preserve"> </w:t>
            </w:r>
            <w:r w:rsidRPr="009624D6">
              <w:t>/</w:t>
            </w:r>
            <w:r>
              <w:t xml:space="preserve"> </w:t>
            </w:r>
            <w:r w:rsidRPr="009624D6">
              <w:t>OR</w:t>
            </w:r>
          </w:p>
        </w:tc>
      </w:tr>
      <w:tr w:rsidR="009624D6" w14:paraId="089B01A6" w14:textId="77777777" w:rsidTr="00AA24D7">
        <w:tc>
          <w:tcPr>
            <w:tcW w:w="5098" w:type="dxa"/>
          </w:tcPr>
          <w:p w14:paraId="68ECF4FA" w14:textId="77777777" w:rsidR="009624D6" w:rsidRDefault="009624D6" w:rsidP="008E4C71">
            <w:r w:rsidRPr="0079164C">
              <w:t>Realizar en plazo el borrador de Resolución para la ejecución del programa.</w:t>
            </w:r>
          </w:p>
        </w:tc>
        <w:tc>
          <w:tcPr>
            <w:tcW w:w="1560" w:type="dxa"/>
          </w:tcPr>
          <w:p w14:paraId="5B4EB51F" w14:textId="77777777" w:rsidR="009624D6" w:rsidRDefault="009624D6" w:rsidP="008E4C71">
            <w:pPr>
              <w:jc w:val="center"/>
            </w:pPr>
            <w:r>
              <w:t xml:space="preserve">II </w:t>
            </w:r>
            <w:proofErr w:type="spellStart"/>
            <w:r>
              <w:t>sem</w:t>
            </w:r>
            <w:proofErr w:type="spellEnd"/>
          </w:p>
        </w:tc>
        <w:tc>
          <w:tcPr>
            <w:tcW w:w="2170" w:type="dxa"/>
          </w:tcPr>
          <w:p w14:paraId="09247D98" w14:textId="77777777" w:rsidR="009624D6" w:rsidRDefault="009624D6" w:rsidP="008E4C71">
            <w:pPr>
              <w:jc w:val="center"/>
            </w:pPr>
            <w:r w:rsidRPr="009624D6">
              <w:t>Oscar Sánchez</w:t>
            </w:r>
          </w:p>
        </w:tc>
      </w:tr>
      <w:tr w:rsidR="009624D6" w14:paraId="2EBEC579" w14:textId="77777777" w:rsidTr="00AA24D7">
        <w:tc>
          <w:tcPr>
            <w:tcW w:w="5098" w:type="dxa"/>
          </w:tcPr>
          <w:p w14:paraId="55F5EA8A" w14:textId="77777777" w:rsidR="009624D6" w:rsidRDefault="009624D6" w:rsidP="008E4C71">
            <w:r w:rsidRPr="0079164C">
              <w:t>Realizar acciones de seguimiento con actores para propiciar la ejecución del programa (cobro, firma, etc.).</w:t>
            </w:r>
          </w:p>
        </w:tc>
        <w:tc>
          <w:tcPr>
            <w:tcW w:w="1560" w:type="dxa"/>
          </w:tcPr>
          <w:p w14:paraId="5B26CBCD" w14:textId="77777777" w:rsidR="009624D6" w:rsidRDefault="009624D6" w:rsidP="008E4C71">
            <w:pPr>
              <w:jc w:val="center"/>
            </w:pPr>
            <w:r>
              <w:t>Continuo</w:t>
            </w:r>
          </w:p>
        </w:tc>
        <w:tc>
          <w:tcPr>
            <w:tcW w:w="2170" w:type="dxa"/>
          </w:tcPr>
          <w:p w14:paraId="30D8A089" w14:textId="77777777" w:rsidR="009624D6" w:rsidRDefault="009624D6" w:rsidP="008E4C71">
            <w:pPr>
              <w:jc w:val="center"/>
            </w:pPr>
            <w:r w:rsidRPr="009624D6">
              <w:t>Oscar Sánchez</w:t>
            </w:r>
          </w:p>
        </w:tc>
      </w:tr>
      <w:tr w:rsidR="009624D6" w14:paraId="4D8F96DB" w14:textId="77777777" w:rsidTr="00AA24D7">
        <w:tc>
          <w:tcPr>
            <w:tcW w:w="5098" w:type="dxa"/>
          </w:tcPr>
          <w:p w14:paraId="06B604A4" w14:textId="77777777" w:rsidR="009624D6" w:rsidRDefault="009624D6" w:rsidP="008E4C71">
            <w:r w:rsidRPr="0079164C">
              <w:t>Disponer de jornadas extraordinarias.</w:t>
            </w:r>
          </w:p>
        </w:tc>
        <w:tc>
          <w:tcPr>
            <w:tcW w:w="1560" w:type="dxa"/>
          </w:tcPr>
          <w:p w14:paraId="6E83D47B" w14:textId="77777777" w:rsidR="009624D6" w:rsidRDefault="009624D6" w:rsidP="008E4C71">
            <w:pPr>
              <w:jc w:val="center"/>
            </w:pPr>
            <w:r>
              <w:t xml:space="preserve">II </w:t>
            </w:r>
            <w:proofErr w:type="spellStart"/>
            <w:r>
              <w:t>sem</w:t>
            </w:r>
            <w:proofErr w:type="spellEnd"/>
          </w:p>
        </w:tc>
        <w:tc>
          <w:tcPr>
            <w:tcW w:w="2170" w:type="dxa"/>
          </w:tcPr>
          <w:p w14:paraId="65CF9E18" w14:textId="77777777" w:rsidR="009624D6" w:rsidRDefault="009624D6" w:rsidP="008E4C71">
            <w:pPr>
              <w:jc w:val="center"/>
            </w:pPr>
            <w:r w:rsidRPr="009624D6">
              <w:t>Oscar Sánchez</w:t>
            </w:r>
          </w:p>
        </w:tc>
      </w:tr>
      <w:tr w:rsidR="009624D6" w14:paraId="4FC43864" w14:textId="77777777" w:rsidTr="00AA24D7">
        <w:tc>
          <w:tcPr>
            <w:tcW w:w="5098" w:type="dxa"/>
          </w:tcPr>
          <w:p w14:paraId="72279B2B" w14:textId="77777777" w:rsidR="009624D6" w:rsidRDefault="009624D6" w:rsidP="008E4C71">
            <w:r w:rsidRPr="0079164C">
              <w:t>Realizar campañas de divulgación para la gestión de cobros pendientes (correos, boletines del colegio, etc.).</w:t>
            </w:r>
          </w:p>
        </w:tc>
        <w:tc>
          <w:tcPr>
            <w:tcW w:w="1560" w:type="dxa"/>
          </w:tcPr>
          <w:p w14:paraId="18B278AD" w14:textId="77777777" w:rsidR="009624D6" w:rsidRDefault="009624D6" w:rsidP="008E4C71">
            <w:pPr>
              <w:jc w:val="center"/>
            </w:pPr>
            <w:r>
              <w:t>Continuo</w:t>
            </w:r>
          </w:p>
        </w:tc>
        <w:tc>
          <w:tcPr>
            <w:tcW w:w="2170" w:type="dxa"/>
          </w:tcPr>
          <w:p w14:paraId="0E973374" w14:textId="77777777" w:rsidR="009624D6" w:rsidRDefault="009624D6" w:rsidP="008E4C71">
            <w:pPr>
              <w:jc w:val="center"/>
            </w:pPr>
            <w:r w:rsidRPr="009624D6">
              <w:t>Lucrecia Guillén</w:t>
            </w:r>
          </w:p>
        </w:tc>
      </w:tr>
      <w:tr w:rsidR="009624D6" w14:paraId="0935B881" w14:textId="77777777" w:rsidTr="00AA24D7">
        <w:tc>
          <w:tcPr>
            <w:tcW w:w="5098" w:type="dxa"/>
          </w:tcPr>
          <w:p w14:paraId="776A9DF1" w14:textId="77777777" w:rsidR="009624D6" w:rsidRDefault="009624D6" w:rsidP="008E4C71">
            <w:r w:rsidRPr="0079164C">
              <w:t>Documentar aspectos técnicos que sustenten la conveniencia de no efectuar los cambios.</w:t>
            </w:r>
          </w:p>
        </w:tc>
        <w:tc>
          <w:tcPr>
            <w:tcW w:w="1560" w:type="dxa"/>
          </w:tcPr>
          <w:p w14:paraId="2B9842AC" w14:textId="77777777" w:rsidR="009624D6" w:rsidRDefault="009624D6" w:rsidP="008E4C71">
            <w:pPr>
              <w:jc w:val="center"/>
            </w:pPr>
            <w:r>
              <w:t xml:space="preserve">II </w:t>
            </w:r>
            <w:proofErr w:type="spellStart"/>
            <w:r>
              <w:t>sem</w:t>
            </w:r>
            <w:proofErr w:type="spellEnd"/>
          </w:p>
        </w:tc>
        <w:tc>
          <w:tcPr>
            <w:tcW w:w="2170" w:type="dxa"/>
          </w:tcPr>
          <w:p w14:paraId="6D0BE24D" w14:textId="77777777" w:rsidR="009624D6" w:rsidRDefault="009624D6" w:rsidP="008E4C71">
            <w:pPr>
              <w:jc w:val="center"/>
            </w:pPr>
            <w:r w:rsidRPr="009624D6">
              <w:t>Oscar Sánchez</w:t>
            </w:r>
          </w:p>
        </w:tc>
      </w:tr>
      <w:tr w:rsidR="009624D6" w14:paraId="61B95DFB" w14:textId="77777777" w:rsidTr="00AA24D7">
        <w:tc>
          <w:tcPr>
            <w:tcW w:w="5098" w:type="dxa"/>
          </w:tcPr>
          <w:p w14:paraId="0CECFBD7" w14:textId="77777777" w:rsidR="009624D6" w:rsidRDefault="009624D6" w:rsidP="008E4C71">
            <w:r w:rsidRPr="0079164C">
              <w:t>Brindar información técnica para asesorar a los tomadores de decisiones sobre la conveniencia de no tener cambios en el corto plazo en los criterios de priorización.</w:t>
            </w:r>
          </w:p>
        </w:tc>
        <w:tc>
          <w:tcPr>
            <w:tcW w:w="1560" w:type="dxa"/>
          </w:tcPr>
          <w:p w14:paraId="49B54748" w14:textId="77777777" w:rsidR="009624D6" w:rsidRDefault="009624D6" w:rsidP="008E4C71">
            <w:pPr>
              <w:jc w:val="center"/>
            </w:pPr>
            <w:r>
              <w:t xml:space="preserve">II </w:t>
            </w:r>
            <w:proofErr w:type="spellStart"/>
            <w:r>
              <w:t>sem</w:t>
            </w:r>
            <w:proofErr w:type="spellEnd"/>
          </w:p>
        </w:tc>
        <w:tc>
          <w:tcPr>
            <w:tcW w:w="2170" w:type="dxa"/>
          </w:tcPr>
          <w:p w14:paraId="07EF4903" w14:textId="77777777" w:rsidR="009624D6" w:rsidRDefault="009624D6" w:rsidP="008E4C71">
            <w:pPr>
              <w:jc w:val="center"/>
            </w:pPr>
            <w:r w:rsidRPr="009624D6">
              <w:t>Oscar Sánchez</w:t>
            </w:r>
          </w:p>
        </w:tc>
      </w:tr>
    </w:tbl>
    <w:p w14:paraId="688582DA" w14:textId="77777777" w:rsidR="00C31A01" w:rsidRDefault="00C31A01" w:rsidP="008E4C71"/>
    <w:p w14:paraId="7F316565" w14:textId="1C6B6121" w:rsidR="00C31A01" w:rsidRPr="0080659A" w:rsidRDefault="007561CD" w:rsidP="008E4C71">
      <w:pPr>
        <w:rPr>
          <w:b/>
          <w:color w:val="009444"/>
        </w:rPr>
      </w:pPr>
      <w:r w:rsidRPr="0080659A">
        <w:rPr>
          <w:b/>
          <w:color w:val="009444"/>
        </w:rPr>
        <w:t>Dirección de Fomento Forestal</w:t>
      </w:r>
    </w:p>
    <w:p w14:paraId="5E79EE00" w14:textId="77777777" w:rsidR="0080659A" w:rsidRDefault="0080659A" w:rsidP="008E4C71"/>
    <w:tbl>
      <w:tblPr>
        <w:tblStyle w:val="Tablaconcuadrcula"/>
        <w:tblW w:w="0" w:type="auto"/>
        <w:tblLook w:val="04A0" w:firstRow="1" w:lastRow="0" w:firstColumn="1" w:lastColumn="0" w:noHBand="0" w:noVBand="1"/>
      </w:tblPr>
      <w:tblGrid>
        <w:gridCol w:w="5098"/>
        <w:gridCol w:w="1560"/>
        <w:gridCol w:w="2170"/>
      </w:tblGrid>
      <w:tr w:rsidR="007561CD" w14:paraId="532F69CF" w14:textId="77777777" w:rsidTr="00AA24D7">
        <w:tc>
          <w:tcPr>
            <w:tcW w:w="5098" w:type="dxa"/>
            <w:shd w:val="clear" w:color="auto" w:fill="006838"/>
            <w:vAlign w:val="center"/>
          </w:tcPr>
          <w:p w14:paraId="590E04E0" w14:textId="77777777" w:rsidR="007561CD" w:rsidRPr="006667F1" w:rsidRDefault="007561CD"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38C70E0F" w14:textId="77777777" w:rsidR="007561CD" w:rsidRPr="00DB72BD" w:rsidRDefault="007561CD" w:rsidP="008E4C71">
            <w:pPr>
              <w:jc w:val="center"/>
              <w:rPr>
                <w:b/>
              </w:rPr>
            </w:pPr>
            <w:r w:rsidRPr="001C3F80">
              <w:rPr>
                <w:b/>
                <w:color w:val="FFFFFF" w:themeColor="background1"/>
              </w:rPr>
              <w:t>Periodo</w:t>
            </w:r>
          </w:p>
        </w:tc>
        <w:tc>
          <w:tcPr>
            <w:tcW w:w="2170" w:type="dxa"/>
            <w:shd w:val="clear" w:color="auto" w:fill="8DC63F"/>
            <w:vAlign w:val="center"/>
          </w:tcPr>
          <w:p w14:paraId="7791BE72" w14:textId="77777777" w:rsidR="007561CD" w:rsidRPr="00DB72BD" w:rsidRDefault="007561CD" w:rsidP="008E4C71">
            <w:pPr>
              <w:jc w:val="center"/>
              <w:rPr>
                <w:b/>
              </w:rPr>
            </w:pPr>
            <w:r w:rsidRPr="00DB72BD">
              <w:rPr>
                <w:b/>
              </w:rPr>
              <w:t>Responsable</w:t>
            </w:r>
          </w:p>
        </w:tc>
      </w:tr>
      <w:tr w:rsidR="007561CD" w14:paraId="75D321B0" w14:textId="77777777" w:rsidTr="00AA24D7">
        <w:tc>
          <w:tcPr>
            <w:tcW w:w="5098" w:type="dxa"/>
          </w:tcPr>
          <w:p w14:paraId="6C5DDCCA" w14:textId="77777777" w:rsidR="007561CD" w:rsidRDefault="005A66A1" w:rsidP="008E4C71">
            <w:r w:rsidRPr="005A66A1">
              <w:t>Buscar nuevos fondos (crédito internacional, sistema de banca de desarrollo).</w:t>
            </w:r>
          </w:p>
        </w:tc>
        <w:tc>
          <w:tcPr>
            <w:tcW w:w="1560" w:type="dxa"/>
          </w:tcPr>
          <w:p w14:paraId="45B74B21" w14:textId="77777777" w:rsidR="007561CD" w:rsidRDefault="005A66A1" w:rsidP="008E4C71">
            <w:pPr>
              <w:jc w:val="center"/>
            </w:pPr>
            <w:r>
              <w:t>Continuo</w:t>
            </w:r>
          </w:p>
        </w:tc>
        <w:tc>
          <w:tcPr>
            <w:tcW w:w="2170" w:type="dxa"/>
          </w:tcPr>
          <w:p w14:paraId="08F99CD7" w14:textId="77777777" w:rsidR="007561CD" w:rsidRDefault="005A66A1" w:rsidP="008E4C71">
            <w:pPr>
              <w:jc w:val="center"/>
            </w:pPr>
            <w:r>
              <w:t>Héctor Arce / Jefatura</w:t>
            </w:r>
            <w:r w:rsidR="00BF479F">
              <w:t xml:space="preserve"> G</w:t>
            </w:r>
            <w:r>
              <w:t>estión de Crédito</w:t>
            </w:r>
          </w:p>
        </w:tc>
      </w:tr>
      <w:tr w:rsidR="007561CD" w14:paraId="2A9F3483" w14:textId="77777777" w:rsidTr="00AA24D7">
        <w:tc>
          <w:tcPr>
            <w:tcW w:w="5098" w:type="dxa"/>
          </w:tcPr>
          <w:p w14:paraId="799E774D" w14:textId="77777777" w:rsidR="007561CD" w:rsidRDefault="005A66A1" w:rsidP="008E4C71">
            <w:r w:rsidRPr="005A66A1">
              <w:t>Informar a las autoridades sobre el deterioro de los vehículos para gestionar la compra de nuevas unidades.</w:t>
            </w:r>
          </w:p>
        </w:tc>
        <w:tc>
          <w:tcPr>
            <w:tcW w:w="1560" w:type="dxa"/>
          </w:tcPr>
          <w:p w14:paraId="2BE184FC" w14:textId="77777777" w:rsidR="007561CD" w:rsidRDefault="005A66A1" w:rsidP="008E4C71">
            <w:pPr>
              <w:jc w:val="center"/>
            </w:pPr>
            <w:r>
              <w:t>Continuo</w:t>
            </w:r>
          </w:p>
        </w:tc>
        <w:tc>
          <w:tcPr>
            <w:tcW w:w="2170" w:type="dxa"/>
          </w:tcPr>
          <w:p w14:paraId="7390245F" w14:textId="77777777" w:rsidR="007561CD" w:rsidRDefault="00BF479F" w:rsidP="008E4C71">
            <w:pPr>
              <w:jc w:val="center"/>
            </w:pPr>
            <w:r>
              <w:t>Héctor Arce</w:t>
            </w:r>
          </w:p>
        </w:tc>
      </w:tr>
      <w:tr w:rsidR="007561CD" w14:paraId="72079B21" w14:textId="77777777" w:rsidTr="00AA24D7">
        <w:tc>
          <w:tcPr>
            <w:tcW w:w="5098" w:type="dxa"/>
          </w:tcPr>
          <w:p w14:paraId="39E99358" w14:textId="77777777" w:rsidR="007561CD" w:rsidRDefault="005A66A1" w:rsidP="008E4C71">
            <w:r w:rsidRPr="005A66A1">
              <w:t>Solicitar apoyo a otras direcciones para el uso de sus flotillas.</w:t>
            </w:r>
          </w:p>
        </w:tc>
        <w:tc>
          <w:tcPr>
            <w:tcW w:w="1560" w:type="dxa"/>
          </w:tcPr>
          <w:p w14:paraId="000ED4AB" w14:textId="77777777" w:rsidR="007561CD" w:rsidRDefault="005A66A1" w:rsidP="008E4C71">
            <w:pPr>
              <w:jc w:val="center"/>
            </w:pPr>
            <w:r>
              <w:t>Continuo</w:t>
            </w:r>
          </w:p>
        </w:tc>
        <w:tc>
          <w:tcPr>
            <w:tcW w:w="2170" w:type="dxa"/>
          </w:tcPr>
          <w:p w14:paraId="47779F27" w14:textId="77777777" w:rsidR="007561CD" w:rsidRDefault="00BF479F" w:rsidP="008E4C71">
            <w:pPr>
              <w:jc w:val="center"/>
            </w:pPr>
            <w:r w:rsidRPr="00BF479F">
              <w:t>Héctor Arce</w:t>
            </w:r>
            <w:r>
              <w:t xml:space="preserve"> / Jefatura Gestión de Crédito</w:t>
            </w:r>
            <w:r w:rsidRPr="00BF479F">
              <w:t xml:space="preserve"> /</w:t>
            </w:r>
            <w:r>
              <w:t xml:space="preserve"> </w:t>
            </w:r>
            <w:r w:rsidRPr="00BF479F">
              <w:t>Susana</w:t>
            </w:r>
            <w:r>
              <w:t xml:space="preserve"> </w:t>
            </w:r>
            <w:r w:rsidRPr="00BF479F">
              <w:t>/</w:t>
            </w:r>
          </w:p>
        </w:tc>
      </w:tr>
    </w:tbl>
    <w:p w14:paraId="739E889C" w14:textId="77777777" w:rsidR="007561CD" w:rsidRDefault="007561CD" w:rsidP="008E4C71"/>
    <w:p w14:paraId="56BD4178" w14:textId="14CF3E6C" w:rsidR="008A4E04" w:rsidRPr="0080659A" w:rsidRDefault="00D8109D" w:rsidP="008E4C71">
      <w:pPr>
        <w:rPr>
          <w:b/>
          <w:color w:val="009444"/>
        </w:rPr>
      </w:pPr>
      <w:r w:rsidRPr="0080659A">
        <w:rPr>
          <w:b/>
          <w:color w:val="009444"/>
        </w:rPr>
        <w:t>Dirección de Desarrollo y Comercialización de Servicios Ambientales</w:t>
      </w:r>
    </w:p>
    <w:p w14:paraId="6D9A7585" w14:textId="77777777" w:rsidR="0080659A" w:rsidRDefault="0080659A" w:rsidP="008E4C71"/>
    <w:tbl>
      <w:tblPr>
        <w:tblStyle w:val="Tablaconcuadrcula"/>
        <w:tblW w:w="0" w:type="auto"/>
        <w:tblLook w:val="04A0" w:firstRow="1" w:lastRow="0" w:firstColumn="1" w:lastColumn="0" w:noHBand="0" w:noVBand="1"/>
      </w:tblPr>
      <w:tblGrid>
        <w:gridCol w:w="5098"/>
        <w:gridCol w:w="1560"/>
        <w:gridCol w:w="2170"/>
      </w:tblGrid>
      <w:tr w:rsidR="00D8109D" w14:paraId="3252A3C1" w14:textId="77777777" w:rsidTr="00AA24D7">
        <w:tc>
          <w:tcPr>
            <w:tcW w:w="5098" w:type="dxa"/>
            <w:shd w:val="clear" w:color="auto" w:fill="006838"/>
            <w:vAlign w:val="center"/>
          </w:tcPr>
          <w:p w14:paraId="795D3CF5" w14:textId="77777777" w:rsidR="00D8109D" w:rsidRPr="006667F1" w:rsidRDefault="00D8109D"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5B97446B" w14:textId="77777777" w:rsidR="00D8109D" w:rsidRPr="00DB72BD" w:rsidRDefault="00D8109D" w:rsidP="008E4C71">
            <w:pPr>
              <w:jc w:val="center"/>
              <w:rPr>
                <w:b/>
              </w:rPr>
            </w:pPr>
            <w:r w:rsidRPr="001C3F80">
              <w:rPr>
                <w:b/>
                <w:color w:val="FFFFFF" w:themeColor="background1"/>
              </w:rPr>
              <w:t>Periodo</w:t>
            </w:r>
          </w:p>
        </w:tc>
        <w:tc>
          <w:tcPr>
            <w:tcW w:w="2170" w:type="dxa"/>
            <w:shd w:val="clear" w:color="auto" w:fill="8DC63F"/>
            <w:vAlign w:val="center"/>
          </w:tcPr>
          <w:p w14:paraId="2242B598" w14:textId="77777777" w:rsidR="00D8109D" w:rsidRPr="00DB72BD" w:rsidRDefault="00D8109D" w:rsidP="008E4C71">
            <w:pPr>
              <w:jc w:val="center"/>
              <w:rPr>
                <w:b/>
              </w:rPr>
            </w:pPr>
            <w:r w:rsidRPr="00DB72BD">
              <w:rPr>
                <w:b/>
              </w:rPr>
              <w:t>Responsable</w:t>
            </w:r>
          </w:p>
        </w:tc>
      </w:tr>
      <w:tr w:rsidR="00D8109D" w14:paraId="2A861297" w14:textId="77777777" w:rsidTr="00AA24D7">
        <w:tc>
          <w:tcPr>
            <w:tcW w:w="5098" w:type="dxa"/>
          </w:tcPr>
          <w:p w14:paraId="4615D926" w14:textId="77777777" w:rsidR="00D8109D" w:rsidRDefault="006669C2" w:rsidP="008E4C71">
            <w:r w:rsidRPr="006669C2">
              <w:t>Contratar personal para los proyectos mediante servicios profesionales.</w:t>
            </w:r>
          </w:p>
        </w:tc>
        <w:tc>
          <w:tcPr>
            <w:tcW w:w="1560" w:type="dxa"/>
          </w:tcPr>
          <w:p w14:paraId="0526D3DE" w14:textId="77777777" w:rsidR="00D8109D" w:rsidRDefault="006924A9" w:rsidP="008E4C71">
            <w:pPr>
              <w:jc w:val="center"/>
            </w:pPr>
            <w:r>
              <w:t xml:space="preserve">I </w:t>
            </w:r>
            <w:proofErr w:type="spellStart"/>
            <w:r>
              <w:t>sem</w:t>
            </w:r>
            <w:proofErr w:type="spellEnd"/>
          </w:p>
        </w:tc>
        <w:tc>
          <w:tcPr>
            <w:tcW w:w="2170" w:type="dxa"/>
          </w:tcPr>
          <w:p w14:paraId="1F4FF908" w14:textId="77777777" w:rsidR="00D8109D" w:rsidRDefault="00696664" w:rsidP="008E4C71">
            <w:pPr>
              <w:jc w:val="center"/>
            </w:pPr>
            <w:r>
              <w:t>Ricardo Bedoya</w:t>
            </w:r>
          </w:p>
        </w:tc>
      </w:tr>
      <w:tr w:rsidR="00D8109D" w14:paraId="28CF375D" w14:textId="77777777" w:rsidTr="00AA24D7">
        <w:tc>
          <w:tcPr>
            <w:tcW w:w="5098" w:type="dxa"/>
          </w:tcPr>
          <w:p w14:paraId="39700132" w14:textId="77777777" w:rsidR="00D8109D" w:rsidRDefault="006669C2" w:rsidP="008E4C71">
            <w:r w:rsidRPr="006669C2">
              <w:lastRenderedPageBreak/>
              <w:t>Desarrollar y actualizar las propias bases de datos sobre contratos de PSA en función de proyectos específicos.</w:t>
            </w:r>
          </w:p>
        </w:tc>
        <w:tc>
          <w:tcPr>
            <w:tcW w:w="1560" w:type="dxa"/>
          </w:tcPr>
          <w:p w14:paraId="19BA4FA0" w14:textId="77777777" w:rsidR="00D8109D" w:rsidRDefault="006924A9" w:rsidP="008E4C71">
            <w:pPr>
              <w:jc w:val="center"/>
            </w:pPr>
            <w:r>
              <w:t>Continuo</w:t>
            </w:r>
          </w:p>
        </w:tc>
        <w:tc>
          <w:tcPr>
            <w:tcW w:w="2170" w:type="dxa"/>
          </w:tcPr>
          <w:p w14:paraId="7BAE05CE" w14:textId="77777777" w:rsidR="00D8109D" w:rsidRDefault="00696664" w:rsidP="008E4C71">
            <w:pPr>
              <w:jc w:val="center"/>
            </w:pPr>
            <w:r w:rsidRPr="00696664">
              <w:t>Ricardo Bedoya / Pablo Montenegro</w:t>
            </w:r>
          </w:p>
        </w:tc>
      </w:tr>
      <w:tr w:rsidR="00D8109D" w14:paraId="1F37ADB2" w14:textId="77777777" w:rsidTr="00AA24D7">
        <w:tc>
          <w:tcPr>
            <w:tcW w:w="5098" w:type="dxa"/>
          </w:tcPr>
          <w:p w14:paraId="535F6C1C" w14:textId="77777777" w:rsidR="00D8109D" w:rsidRDefault="006669C2" w:rsidP="008E4C71">
            <w:r w:rsidRPr="006669C2">
              <w:t>Realizar visitas a los contratos de PSA que forman parte de los proyectos para verificar las condiciones técnicas.</w:t>
            </w:r>
          </w:p>
        </w:tc>
        <w:tc>
          <w:tcPr>
            <w:tcW w:w="1560" w:type="dxa"/>
          </w:tcPr>
          <w:p w14:paraId="209EFABD" w14:textId="77777777" w:rsidR="00D8109D" w:rsidRDefault="006924A9" w:rsidP="008E4C71">
            <w:pPr>
              <w:jc w:val="center"/>
            </w:pPr>
            <w:r>
              <w:t xml:space="preserve">I </w:t>
            </w:r>
            <w:proofErr w:type="spellStart"/>
            <w:r>
              <w:t>sem</w:t>
            </w:r>
            <w:proofErr w:type="spellEnd"/>
          </w:p>
        </w:tc>
        <w:tc>
          <w:tcPr>
            <w:tcW w:w="2170" w:type="dxa"/>
          </w:tcPr>
          <w:p w14:paraId="2F8D6013" w14:textId="77777777" w:rsidR="00D8109D" w:rsidRDefault="00696664" w:rsidP="008E4C71">
            <w:pPr>
              <w:jc w:val="center"/>
            </w:pPr>
            <w:r w:rsidRPr="00696664">
              <w:t>Ricardo Bedoya / Pablo Montenegro / Adriana Valerio</w:t>
            </w:r>
          </w:p>
        </w:tc>
      </w:tr>
      <w:tr w:rsidR="00D8109D" w14:paraId="02C680BB" w14:textId="77777777" w:rsidTr="00AA24D7">
        <w:tc>
          <w:tcPr>
            <w:tcW w:w="5098" w:type="dxa"/>
          </w:tcPr>
          <w:p w14:paraId="0218C6ED" w14:textId="77777777" w:rsidR="00D8109D" w:rsidRDefault="006669C2" w:rsidP="008E4C71">
            <w:r>
              <w:t>Realiz</w:t>
            </w:r>
            <w:r w:rsidRPr="006669C2">
              <w:t>ar visitas de campo con clientes para explicar las bondades que tiene comprar los créditos del Fonafifo en relación con un programa que es de alcance nacional y que trae beneficios para todo el país.</w:t>
            </w:r>
          </w:p>
        </w:tc>
        <w:tc>
          <w:tcPr>
            <w:tcW w:w="1560" w:type="dxa"/>
          </w:tcPr>
          <w:p w14:paraId="78119279" w14:textId="77777777" w:rsidR="00D8109D" w:rsidRDefault="006924A9" w:rsidP="008E4C71">
            <w:pPr>
              <w:jc w:val="center"/>
            </w:pPr>
            <w:r>
              <w:t>Continuo</w:t>
            </w:r>
          </w:p>
        </w:tc>
        <w:tc>
          <w:tcPr>
            <w:tcW w:w="2170" w:type="dxa"/>
          </w:tcPr>
          <w:p w14:paraId="55FDD868" w14:textId="77777777" w:rsidR="00D8109D" w:rsidRDefault="00696664" w:rsidP="008E4C71">
            <w:pPr>
              <w:jc w:val="center"/>
            </w:pPr>
            <w:r w:rsidRPr="00696664">
              <w:t>Carmen Roldán / Luis Fernando Roldán / Pablo Montenegro</w:t>
            </w:r>
          </w:p>
        </w:tc>
      </w:tr>
      <w:tr w:rsidR="00D8109D" w14:paraId="10E2E2F3" w14:textId="77777777" w:rsidTr="00AA24D7">
        <w:tc>
          <w:tcPr>
            <w:tcW w:w="5098" w:type="dxa"/>
          </w:tcPr>
          <w:p w14:paraId="0225F7B1" w14:textId="77777777" w:rsidR="00D8109D" w:rsidRDefault="006669C2" w:rsidP="008E4C71">
            <w:r w:rsidRPr="006669C2">
              <w:t>Participar en todos los foros, ferias y charlas posibles sobre la C-Neutralidad para posicionar los proyectos.</w:t>
            </w:r>
          </w:p>
        </w:tc>
        <w:tc>
          <w:tcPr>
            <w:tcW w:w="1560" w:type="dxa"/>
          </w:tcPr>
          <w:p w14:paraId="201852F7" w14:textId="77777777" w:rsidR="00D8109D" w:rsidRDefault="006924A9" w:rsidP="008E4C71">
            <w:pPr>
              <w:jc w:val="center"/>
            </w:pPr>
            <w:r>
              <w:t>Continuo</w:t>
            </w:r>
          </w:p>
        </w:tc>
        <w:tc>
          <w:tcPr>
            <w:tcW w:w="2170" w:type="dxa"/>
          </w:tcPr>
          <w:p w14:paraId="46CA9B8D" w14:textId="77777777" w:rsidR="00D8109D" w:rsidRDefault="00696664" w:rsidP="008E4C71">
            <w:pPr>
              <w:jc w:val="center"/>
            </w:pPr>
            <w:r>
              <w:t xml:space="preserve">Dirección </w:t>
            </w:r>
          </w:p>
        </w:tc>
      </w:tr>
      <w:tr w:rsidR="00D8109D" w14:paraId="478866A8" w14:textId="77777777" w:rsidTr="00AA24D7">
        <w:tc>
          <w:tcPr>
            <w:tcW w:w="5098" w:type="dxa"/>
          </w:tcPr>
          <w:p w14:paraId="1F14015F" w14:textId="77777777" w:rsidR="00D8109D" w:rsidRDefault="006669C2" w:rsidP="008E4C71">
            <w:r w:rsidRPr="006669C2">
              <w:t>Buscar otras opciones para comercializar créditos de carbono mediante convenio o  proyecto específico.</w:t>
            </w:r>
          </w:p>
        </w:tc>
        <w:tc>
          <w:tcPr>
            <w:tcW w:w="1560" w:type="dxa"/>
          </w:tcPr>
          <w:p w14:paraId="62B5AE77" w14:textId="77777777" w:rsidR="00D8109D" w:rsidRDefault="006924A9" w:rsidP="008E4C71">
            <w:pPr>
              <w:jc w:val="center"/>
            </w:pPr>
            <w:r>
              <w:t>Continuo</w:t>
            </w:r>
          </w:p>
        </w:tc>
        <w:tc>
          <w:tcPr>
            <w:tcW w:w="2170" w:type="dxa"/>
          </w:tcPr>
          <w:p w14:paraId="15A59421" w14:textId="77777777" w:rsidR="00D8109D" w:rsidRDefault="00696664" w:rsidP="008E4C71">
            <w:pPr>
              <w:jc w:val="center"/>
            </w:pPr>
            <w:r>
              <w:t>Carmen Roldán</w:t>
            </w:r>
          </w:p>
        </w:tc>
      </w:tr>
      <w:tr w:rsidR="00D8109D" w14:paraId="056302D0" w14:textId="77777777" w:rsidTr="00AA24D7">
        <w:tc>
          <w:tcPr>
            <w:tcW w:w="5098" w:type="dxa"/>
          </w:tcPr>
          <w:p w14:paraId="71AEAF53" w14:textId="77777777" w:rsidR="00D8109D" w:rsidRDefault="006669C2" w:rsidP="008E4C71">
            <w:r w:rsidRPr="006669C2">
              <w:t>Participar en los comités técnicos de INTECO relacionados con la marca país que desde 2016 es de alcance centroamericano.</w:t>
            </w:r>
          </w:p>
        </w:tc>
        <w:tc>
          <w:tcPr>
            <w:tcW w:w="1560" w:type="dxa"/>
          </w:tcPr>
          <w:p w14:paraId="6CFD0DA2" w14:textId="77777777" w:rsidR="00D8109D" w:rsidRDefault="006924A9" w:rsidP="008E4C71">
            <w:pPr>
              <w:jc w:val="center"/>
            </w:pPr>
            <w:r>
              <w:t>Continuo</w:t>
            </w:r>
          </w:p>
        </w:tc>
        <w:tc>
          <w:tcPr>
            <w:tcW w:w="2170" w:type="dxa"/>
          </w:tcPr>
          <w:p w14:paraId="1A41BED4" w14:textId="77777777" w:rsidR="00D8109D" w:rsidRDefault="00696664" w:rsidP="008E4C71">
            <w:pPr>
              <w:jc w:val="center"/>
            </w:pPr>
            <w:r>
              <w:t>Carmen Roldán</w:t>
            </w:r>
          </w:p>
        </w:tc>
      </w:tr>
      <w:tr w:rsidR="00D8109D" w14:paraId="194E733A" w14:textId="77777777" w:rsidTr="00AA24D7">
        <w:tc>
          <w:tcPr>
            <w:tcW w:w="5098" w:type="dxa"/>
          </w:tcPr>
          <w:p w14:paraId="72F805CF" w14:textId="77777777" w:rsidR="00D8109D" w:rsidRDefault="006669C2" w:rsidP="008E4C71">
            <w:r w:rsidRPr="006669C2">
              <w:t>Establecer relaciones con clientes para mantenerlos como compradores de unidades de carbono independiente de la dinámica del programa país.</w:t>
            </w:r>
          </w:p>
        </w:tc>
        <w:tc>
          <w:tcPr>
            <w:tcW w:w="1560" w:type="dxa"/>
          </w:tcPr>
          <w:p w14:paraId="559CA541" w14:textId="77777777" w:rsidR="00D8109D" w:rsidRDefault="006924A9" w:rsidP="008E4C71">
            <w:pPr>
              <w:jc w:val="center"/>
            </w:pPr>
            <w:r>
              <w:t>Continuo</w:t>
            </w:r>
          </w:p>
        </w:tc>
        <w:tc>
          <w:tcPr>
            <w:tcW w:w="2170" w:type="dxa"/>
          </w:tcPr>
          <w:p w14:paraId="6F2845E4" w14:textId="77777777" w:rsidR="00D8109D" w:rsidRDefault="00696664" w:rsidP="008E4C71">
            <w:pPr>
              <w:jc w:val="center"/>
            </w:pPr>
            <w:r w:rsidRPr="00696664">
              <w:t>Ricardo Bedoya / Luis Fernando Roldán / Lynn Sandoval / Carmen Roldán</w:t>
            </w:r>
          </w:p>
        </w:tc>
      </w:tr>
      <w:tr w:rsidR="00D8109D" w14:paraId="239A20FA" w14:textId="77777777" w:rsidTr="00AA24D7">
        <w:tc>
          <w:tcPr>
            <w:tcW w:w="5098" w:type="dxa"/>
          </w:tcPr>
          <w:p w14:paraId="30ECB437" w14:textId="77777777" w:rsidR="00D8109D" w:rsidRDefault="006669C2" w:rsidP="008E4C71">
            <w:r w:rsidRPr="006669C2">
              <w:t>Realizar la evaluación del servicio al cliente y socializar los datos con la DSA, con otras Unidades Funcionales y en el buzón público.</w:t>
            </w:r>
          </w:p>
        </w:tc>
        <w:tc>
          <w:tcPr>
            <w:tcW w:w="1560" w:type="dxa"/>
          </w:tcPr>
          <w:p w14:paraId="2E87F249" w14:textId="77777777" w:rsidR="00D8109D" w:rsidRDefault="006924A9" w:rsidP="008E4C71">
            <w:pPr>
              <w:jc w:val="center"/>
            </w:pPr>
            <w:r>
              <w:t>Continuo</w:t>
            </w:r>
          </w:p>
        </w:tc>
        <w:tc>
          <w:tcPr>
            <w:tcW w:w="2170" w:type="dxa"/>
          </w:tcPr>
          <w:p w14:paraId="72B134E8" w14:textId="77777777" w:rsidR="00D8109D" w:rsidRDefault="00696664" w:rsidP="008E4C71">
            <w:pPr>
              <w:jc w:val="center"/>
            </w:pPr>
            <w:r w:rsidRPr="00696664">
              <w:t>Ingrid Jiménez / Carmen Roldán</w:t>
            </w:r>
          </w:p>
        </w:tc>
      </w:tr>
      <w:tr w:rsidR="00D8109D" w14:paraId="726AEA94" w14:textId="77777777" w:rsidTr="00AA24D7">
        <w:tc>
          <w:tcPr>
            <w:tcW w:w="5098" w:type="dxa"/>
          </w:tcPr>
          <w:p w14:paraId="568328A8" w14:textId="77777777" w:rsidR="00D8109D" w:rsidRDefault="006669C2" w:rsidP="008E4C71">
            <w:r w:rsidRPr="006669C2">
              <w:t>Revisar el expediente e información de cada convenio según los compromisos pactados, e informar a las Unidades respectiva sobre el estado de situación para que se establezcan mejoras.</w:t>
            </w:r>
          </w:p>
        </w:tc>
        <w:tc>
          <w:tcPr>
            <w:tcW w:w="1560" w:type="dxa"/>
          </w:tcPr>
          <w:p w14:paraId="438EA56D" w14:textId="77777777" w:rsidR="00D8109D" w:rsidRDefault="006924A9" w:rsidP="008E4C71">
            <w:pPr>
              <w:jc w:val="center"/>
            </w:pPr>
            <w:r>
              <w:t xml:space="preserve">II </w:t>
            </w:r>
            <w:proofErr w:type="spellStart"/>
            <w:r>
              <w:t>sem</w:t>
            </w:r>
            <w:proofErr w:type="spellEnd"/>
          </w:p>
        </w:tc>
        <w:tc>
          <w:tcPr>
            <w:tcW w:w="2170" w:type="dxa"/>
          </w:tcPr>
          <w:p w14:paraId="0C4749EF" w14:textId="77777777" w:rsidR="00D8109D" w:rsidRDefault="00696664" w:rsidP="008E4C71">
            <w:pPr>
              <w:jc w:val="center"/>
            </w:pPr>
            <w:r w:rsidRPr="00696664">
              <w:t>Carmen Roldán</w:t>
            </w:r>
          </w:p>
        </w:tc>
      </w:tr>
      <w:tr w:rsidR="00D8109D" w14:paraId="6F3F4D36" w14:textId="77777777" w:rsidTr="00AA24D7">
        <w:tc>
          <w:tcPr>
            <w:tcW w:w="5098" w:type="dxa"/>
          </w:tcPr>
          <w:p w14:paraId="2EF12EB4" w14:textId="77777777" w:rsidR="00D8109D" w:rsidRDefault="006669C2" w:rsidP="008E4C71">
            <w:r w:rsidRPr="006669C2">
              <w:t xml:space="preserve">Coordinación cercana con la Dirección de Servicios Ambientales para atender las inconformidades de los </w:t>
            </w:r>
            <w:proofErr w:type="spellStart"/>
            <w:r w:rsidRPr="006669C2">
              <w:t>Convenistas</w:t>
            </w:r>
            <w:proofErr w:type="spellEnd"/>
            <w:r>
              <w:t>.</w:t>
            </w:r>
          </w:p>
        </w:tc>
        <w:tc>
          <w:tcPr>
            <w:tcW w:w="1560" w:type="dxa"/>
          </w:tcPr>
          <w:p w14:paraId="5A66C99B" w14:textId="77777777" w:rsidR="00D8109D" w:rsidRDefault="006924A9" w:rsidP="008E4C71">
            <w:pPr>
              <w:jc w:val="center"/>
            </w:pPr>
            <w:r>
              <w:t>Continuo</w:t>
            </w:r>
          </w:p>
        </w:tc>
        <w:tc>
          <w:tcPr>
            <w:tcW w:w="2170" w:type="dxa"/>
          </w:tcPr>
          <w:p w14:paraId="588218DF" w14:textId="77777777" w:rsidR="00D8109D" w:rsidRDefault="00696664" w:rsidP="008E4C71">
            <w:pPr>
              <w:jc w:val="center"/>
            </w:pPr>
            <w:r w:rsidRPr="00696664">
              <w:t>Carmen Roldán</w:t>
            </w:r>
          </w:p>
        </w:tc>
      </w:tr>
      <w:tr w:rsidR="00D8109D" w14:paraId="52F129A2" w14:textId="77777777" w:rsidTr="00AA24D7">
        <w:tc>
          <w:tcPr>
            <w:tcW w:w="5098" w:type="dxa"/>
          </w:tcPr>
          <w:p w14:paraId="427A3B0E" w14:textId="77777777" w:rsidR="00D8109D" w:rsidRDefault="006669C2" w:rsidP="008E4C71">
            <w:r w:rsidRPr="006669C2">
              <w:t xml:space="preserve">Coordinación cercana con la Dirección de Servicios Ambientales para atender las inconformidades de los </w:t>
            </w:r>
            <w:proofErr w:type="spellStart"/>
            <w:r w:rsidRPr="006669C2">
              <w:t>Convenistas</w:t>
            </w:r>
            <w:proofErr w:type="spellEnd"/>
            <w:r w:rsidRPr="006669C2">
              <w:t xml:space="preserve"> identificadas por la Dirección.</w:t>
            </w:r>
          </w:p>
        </w:tc>
        <w:tc>
          <w:tcPr>
            <w:tcW w:w="1560" w:type="dxa"/>
          </w:tcPr>
          <w:p w14:paraId="3723129D" w14:textId="77777777" w:rsidR="00D8109D" w:rsidRDefault="006924A9" w:rsidP="008E4C71">
            <w:pPr>
              <w:jc w:val="center"/>
            </w:pPr>
            <w:r>
              <w:t>Continuo</w:t>
            </w:r>
          </w:p>
        </w:tc>
        <w:tc>
          <w:tcPr>
            <w:tcW w:w="2170" w:type="dxa"/>
          </w:tcPr>
          <w:p w14:paraId="7DF60DBD" w14:textId="77777777" w:rsidR="00D8109D" w:rsidRDefault="00696664" w:rsidP="008E4C71">
            <w:pPr>
              <w:jc w:val="center"/>
            </w:pPr>
            <w:r w:rsidRPr="00696664">
              <w:t>Carmen Roldán</w:t>
            </w:r>
          </w:p>
        </w:tc>
      </w:tr>
      <w:tr w:rsidR="00D8109D" w14:paraId="4F660CAD" w14:textId="77777777" w:rsidTr="00AA24D7">
        <w:tc>
          <w:tcPr>
            <w:tcW w:w="5098" w:type="dxa"/>
          </w:tcPr>
          <w:p w14:paraId="1DA0B034" w14:textId="77777777" w:rsidR="00D8109D" w:rsidRDefault="006669C2" w:rsidP="008E4C71">
            <w:r w:rsidRPr="006669C2">
              <w:t xml:space="preserve">Fomentar una comunicación cercana con clientes para interceder y procurar resolver sobre sus insatisfacciones, se convoca a la </w:t>
            </w:r>
            <w:r w:rsidRPr="006669C2">
              <w:lastRenderedPageBreak/>
              <w:t>DSA cuando corresponde, a la Dirección General y otras Unidades requeridas.</w:t>
            </w:r>
          </w:p>
        </w:tc>
        <w:tc>
          <w:tcPr>
            <w:tcW w:w="1560" w:type="dxa"/>
          </w:tcPr>
          <w:p w14:paraId="45DA5E85" w14:textId="77777777" w:rsidR="00D8109D" w:rsidRDefault="006924A9" w:rsidP="008E4C71">
            <w:pPr>
              <w:jc w:val="center"/>
            </w:pPr>
            <w:r>
              <w:lastRenderedPageBreak/>
              <w:t>Continuo</w:t>
            </w:r>
          </w:p>
        </w:tc>
        <w:tc>
          <w:tcPr>
            <w:tcW w:w="2170" w:type="dxa"/>
          </w:tcPr>
          <w:p w14:paraId="302CAC10" w14:textId="77777777" w:rsidR="00D8109D" w:rsidRDefault="00696664" w:rsidP="008E4C71">
            <w:pPr>
              <w:jc w:val="center"/>
            </w:pPr>
            <w:r w:rsidRPr="00696664">
              <w:t>Carmen Roldán</w:t>
            </w:r>
          </w:p>
        </w:tc>
      </w:tr>
    </w:tbl>
    <w:p w14:paraId="5944E9FE" w14:textId="77777777" w:rsidR="00D8109D" w:rsidRDefault="00D8109D" w:rsidP="008E4C71"/>
    <w:p w14:paraId="14CCA8DE" w14:textId="77777777" w:rsidR="004B0103" w:rsidRPr="0080659A" w:rsidRDefault="004B0103" w:rsidP="008E4C71">
      <w:pPr>
        <w:rPr>
          <w:b/>
          <w:color w:val="009444"/>
        </w:rPr>
      </w:pPr>
      <w:r w:rsidRPr="0080659A">
        <w:rPr>
          <w:b/>
          <w:color w:val="009444"/>
        </w:rPr>
        <w:t>Dirección Administrativa-Financiera</w:t>
      </w:r>
    </w:p>
    <w:p w14:paraId="5ABA4EEF" w14:textId="77777777" w:rsidR="00F50DFE" w:rsidRDefault="00F50DFE" w:rsidP="008E4C71"/>
    <w:p w14:paraId="0B721138" w14:textId="77777777" w:rsidR="00F50DFE" w:rsidRPr="00432E31" w:rsidRDefault="00F50DFE" w:rsidP="008E4C71">
      <w:pPr>
        <w:rPr>
          <w:b/>
          <w:color w:val="8DC63F"/>
        </w:rPr>
      </w:pPr>
      <w:r w:rsidRPr="00432E31">
        <w:rPr>
          <w:b/>
          <w:color w:val="8DC63F"/>
        </w:rPr>
        <w:t>Departamento Administrativo</w:t>
      </w:r>
    </w:p>
    <w:p w14:paraId="63602AAE" w14:textId="77777777" w:rsidR="00805CA5" w:rsidRDefault="00805CA5" w:rsidP="008E4C71"/>
    <w:tbl>
      <w:tblPr>
        <w:tblStyle w:val="Tablaconcuadrcula"/>
        <w:tblW w:w="0" w:type="auto"/>
        <w:tblLook w:val="04A0" w:firstRow="1" w:lastRow="0" w:firstColumn="1" w:lastColumn="0" w:noHBand="0" w:noVBand="1"/>
      </w:tblPr>
      <w:tblGrid>
        <w:gridCol w:w="5098"/>
        <w:gridCol w:w="1560"/>
        <w:gridCol w:w="2170"/>
      </w:tblGrid>
      <w:tr w:rsidR="00805CA5" w14:paraId="6F813FBC" w14:textId="77777777" w:rsidTr="00AA24D7">
        <w:tc>
          <w:tcPr>
            <w:tcW w:w="5098" w:type="dxa"/>
            <w:shd w:val="clear" w:color="auto" w:fill="006838"/>
            <w:vAlign w:val="center"/>
          </w:tcPr>
          <w:p w14:paraId="19ECF638" w14:textId="77777777" w:rsidR="00805CA5" w:rsidRPr="006667F1" w:rsidRDefault="00805CA5"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37208809" w14:textId="77777777" w:rsidR="00805CA5" w:rsidRPr="00DB72BD" w:rsidRDefault="00805CA5" w:rsidP="008E4C71">
            <w:pPr>
              <w:jc w:val="center"/>
              <w:rPr>
                <w:b/>
              </w:rPr>
            </w:pPr>
            <w:r w:rsidRPr="001C3F80">
              <w:rPr>
                <w:b/>
                <w:color w:val="FFFFFF" w:themeColor="background1"/>
              </w:rPr>
              <w:t>Periodo</w:t>
            </w:r>
          </w:p>
        </w:tc>
        <w:tc>
          <w:tcPr>
            <w:tcW w:w="2170" w:type="dxa"/>
            <w:shd w:val="clear" w:color="auto" w:fill="8DC63F"/>
            <w:vAlign w:val="center"/>
          </w:tcPr>
          <w:p w14:paraId="4C72F38F" w14:textId="77777777" w:rsidR="00805CA5" w:rsidRPr="00DB72BD" w:rsidRDefault="00805CA5" w:rsidP="008E4C71">
            <w:pPr>
              <w:jc w:val="center"/>
              <w:rPr>
                <w:b/>
              </w:rPr>
            </w:pPr>
            <w:r w:rsidRPr="00DB72BD">
              <w:rPr>
                <w:b/>
              </w:rPr>
              <w:t>Responsable</w:t>
            </w:r>
          </w:p>
        </w:tc>
      </w:tr>
      <w:tr w:rsidR="00805CA5" w14:paraId="7F7890CB" w14:textId="77777777" w:rsidTr="00AA24D7">
        <w:tc>
          <w:tcPr>
            <w:tcW w:w="5098" w:type="dxa"/>
          </w:tcPr>
          <w:p w14:paraId="625F9294" w14:textId="77777777" w:rsidR="00805CA5" w:rsidRDefault="005F2A36" w:rsidP="008E4C71">
            <w:r w:rsidRPr="005F2A36">
              <w:t>Diseñar una propuesta de política para la administración de documentos electrónicos en coordinación con la UI.</w:t>
            </w:r>
          </w:p>
        </w:tc>
        <w:tc>
          <w:tcPr>
            <w:tcW w:w="1560" w:type="dxa"/>
          </w:tcPr>
          <w:p w14:paraId="2C3FA7E2" w14:textId="77777777" w:rsidR="00805CA5" w:rsidRDefault="005F2A36" w:rsidP="008E4C71">
            <w:pPr>
              <w:jc w:val="center"/>
            </w:pPr>
            <w:r>
              <w:t xml:space="preserve">I </w:t>
            </w:r>
            <w:proofErr w:type="spellStart"/>
            <w:r>
              <w:t>sem</w:t>
            </w:r>
            <w:proofErr w:type="spellEnd"/>
          </w:p>
        </w:tc>
        <w:tc>
          <w:tcPr>
            <w:tcW w:w="2170" w:type="dxa"/>
          </w:tcPr>
          <w:p w14:paraId="7DC2C6DA" w14:textId="77777777" w:rsidR="00805CA5" w:rsidRDefault="005F2A36" w:rsidP="008E4C71">
            <w:pPr>
              <w:jc w:val="center"/>
            </w:pPr>
            <w:r>
              <w:t>Natalia Hidalgo / UTIC</w:t>
            </w:r>
          </w:p>
        </w:tc>
      </w:tr>
      <w:tr w:rsidR="005F2A36" w14:paraId="3176B4D8" w14:textId="77777777" w:rsidTr="00AA24D7">
        <w:tc>
          <w:tcPr>
            <w:tcW w:w="5098" w:type="dxa"/>
          </w:tcPr>
          <w:p w14:paraId="0BF33F19" w14:textId="77777777" w:rsidR="005F2A36" w:rsidRDefault="005F2A36" w:rsidP="008E4C71">
            <w:r w:rsidRPr="005F2A36">
              <w:t>Revisar las bases de datos</w:t>
            </w:r>
            <w:r>
              <w:t xml:space="preserve"> </w:t>
            </w:r>
            <w:r w:rsidRPr="005F2A36">
              <w:t>de préstamos de documentos de las áreas funcionales.</w:t>
            </w:r>
          </w:p>
        </w:tc>
        <w:tc>
          <w:tcPr>
            <w:tcW w:w="1560" w:type="dxa"/>
          </w:tcPr>
          <w:p w14:paraId="51D9CC83" w14:textId="77777777" w:rsidR="005F2A36" w:rsidRDefault="005F2A36" w:rsidP="008E4C71">
            <w:pPr>
              <w:jc w:val="center"/>
            </w:pPr>
            <w:r>
              <w:t xml:space="preserve">II </w:t>
            </w:r>
            <w:proofErr w:type="spellStart"/>
            <w:r>
              <w:t>sem</w:t>
            </w:r>
            <w:proofErr w:type="spellEnd"/>
          </w:p>
        </w:tc>
        <w:tc>
          <w:tcPr>
            <w:tcW w:w="2170" w:type="dxa"/>
          </w:tcPr>
          <w:p w14:paraId="5390D4A3" w14:textId="77777777" w:rsidR="005F2A36" w:rsidRDefault="005F2A36" w:rsidP="008E4C71">
            <w:pPr>
              <w:jc w:val="center"/>
            </w:pPr>
            <w:r>
              <w:t>Natalia Hidalgo</w:t>
            </w:r>
          </w:p>
        </w:tc>
      </w:tr>
      <w:tr w:rsidR="005F2A36" w14:paraId="05605D91" w14:textId="77777777" w:rsidTr="00AA24D7">
        <w:tc>
          <w:tcPr>
            <w:tcW w:w="5098" w:type="dxa"/>
          </w:tcPr>
          <w:p w14:paraId="6392EDD3" w14:textId="77777777" w:rsidR="005F2A36" w:rsidRDefault="00F73C82" w:rsidP="008E4C71">
            <w:r w:rsidRPr="00F73C82">
              <w:t>Remitir el estado de las contrataciones mensualmente a la jefatura inmediata.</w:t>
            </w:r>
          </w:p>
        </w:tc>
        <w:tc>
          <w:tcPr>
            <w:tcW w:w="1560" w:type="dxa"/>
          </w:tcPr>
          <w:p w14:paraId="3A5FBA4A" w14:textId="77777777" w:rsidR="005F2A36" w:rsidRDefault="00F73C82" w:rsidP="008E4C71">
            <w:pPr>
              <w:jc w:val="center"/>
            </w:pPr>
            <w:r>
              <w:t>Continuo</w:t>
            </w:r>
          </w:p>
        </w:tc>
        <w:tc>
          <w:tcPr>
            <w:tcW w:w="2170" w:type="dxa"/>
          </w:tcPr>
          <w:p w14:paraId="3E975243" w14:textId="77777777" w:rsidR="005F2A36" w:rsidRDefault="00F73C82" w:rsidP="008E4C71">
            <w:pPr>
              <w:jc w:val="center"/>
            </w:pPr>
            <w:r w:rsidRPr="00F73C82">
              <w:t>Floribeth Serrano</w:t>
            </w:r>
          </w:p>
        </w:tc>
      </w:tr>
      <w:tr w:rsidR="005F2A36" w14:paraId="13D10908" w14:textId="77777777" w:rsidTr="00AA24D7">
        <w:tc>
          <w:tcPr>
            <w:tcW w:w="5098" w:type="dxa"/>
          </w:tcPr>
          <w:p w14:paraId="578B4E56" w14:textId="77777777" w:rsidR="005F2A36" w:rsidRDefault="00F73C82" w:rsidP="008E4C71">
            <w:r w:rsidRPr="00F73C82">
              <w:t>Solicitar al área técnica realizar observaciones en el estado de las contrataciones, como retroalimentación con la UAPE.</w:t>
            </w:r>
          </w:p>
        </w:tc>
        <w:tc>
          <w:tcPr>
            <w:tcW w:w="1560" w:type="dxa"/>
          </w:tcPr>
          <w:p w14:paraId="189737F4" w14:textId="77777777" w:rsidR="005F2A36" w:rsidRDefault="00F73C82" w:rsidP="008E4C71">
            <w:pPr>
              <w:jc w:val="center"/>
            </w:pPr>
            <w:r>
              <w:t>Continuo</w:t>
            </w:r>
          </w:p>
        </w:tc>
        <w:tc>
          <w:tcPr>
            <w:tcW w:w="2170" w:type="dxa"/>
          </w:tcPr>
          <w:p w14:paraId="44AD37C3" w14:textId="77777777" w:rsidR="005F2A36" w:rsidRDefault="00F73C82" w:rsidP="008E4C71">
            <w:pPr>
              <w:jc w:val="center"/>
            </w:pPr>
            <w:r w:rsidRPr="00F73C82">
              <w:t>Floribeth Serrano</w:t>
            </w:r>
            <w:r>
              <w:t xml:space="preserve"> / Wilma Angulo</w:t>
            </w:r>
          </w:p>
        </w:tc>
      </w:tr>
      <w:tr w:rsidR="005F2A36" w14:paraId="0A339598" w14:textId="77777777" w:rsidTr="00AA24D7">
        <w:tc>
          <w:tcPr>
            <w:tcW w:w="5098" w:type="dxa"/>
          </w:tcPr>
          <w:p w14:paraId="42B46A7E" w14:textId="77777777" w:rsidR="005F2A36" w:rsidRDefault="00F73C82" w:rsidP="008E4C71">
            <w:r w:rsidRPr="00F73C82">
              <w:t>Notificar de forma sistemática a la línea jerárquica superior, para que se tomen las medidas del caso.</w:t>
            </w:r>
          </w:p>
        </w:tc>
        <w:tc>
          <w:tcPr>
            <w:tcW w:w="1560" w:type="dxa"/>
          </w:tcPr>
          <w:p w14:paraId="42E8C7C1" w14:textId="77777777" w:rsidR="005F2A36" w:rsidRDefault="00F73C82" w:rsidP="008E4C71">
            <w:pPr>
              <w:jc w:val="center"/>
            </w:pPr>
            <w:r>
              <w:t>Continuo</w:t>
            </w:r>
          </w:p>
        </w:tc>
        <w:tc>
          <w:tcPr>
            <w:tcW w:w="2170" w:type="dxa"/>
          </w:tcPr>
          <w:p w14:paraId="3A8B9CB6" w14:textId="77777777" w:rsidR="005F2A36" w:rsidRDefault="003D553F" w:rsidP="008E4C71">
            <w:pPr>
              <w:jc w:val="center"/>
            </w:pPr>
            <w:r w:rsidRPr="003D553F">
              <w:t>Floribeth Serrano</w:t>
            </w:r>
            <w:r>
              <w:t xml:space="preserve"> </w:t>
            </w:r>
            <w:r w:rsidRPr="003D553F">
              <w:t>/</w:t>
            </w:r>
            <w:r>
              <w:t xml:space="preserve"> </w:t>
            </w:r>
            <w:r w:rsidRPr="003D553F">
              <w:t>Área técnica</w:t>
            </w:r>
          </w:p>
        </w:tc>
      </w:tr>
      <w:tr w:rsidR="005F2A36" w14:paraId="6F06FFE4" w14:textId="77777777" w:rsidTr="00AA24D7">
        <w:tc>
          <w:tcPr>
            <w:tcW w:w="5098" w:type="dxa"/>
          </w:tcPr>
          <w:p w14:paraId="4ADBB226" w14:textId="77777777" w:rsidR="005F2A36" w:rsidRDefault="00F73C82" w:rsidP="008E4C71">
            <w:r w:rsidRPr="00F73C82">
              <w:t xml:space="preserve">Dar seguimiento a la solicitud realizada a la Dirección Administrativa-Financiera  para que la Asesoría Legal del </w:t>
            </w:r>
            <w:r w:rsidR="00867B82">
              <w:t>F</w:t>
            </w:r>
            <w:r w:rsidRPr="00F73C82">
              <w:t>onafifo  obtenga un pronunciamiento legal emitido por parte de la PGR.</w:t>
            </w:r>
          </w:p>
        </w:tc>
        <w:tc>
          <w:tcPr>
            <w:tcW w:w="1560" w:type="dxa"/>
          </w:tcPr>
          <w:p w14:paraId="7BADC305" w14:textId="77777777" w:rsidR="005F2A36" w:rsidRDefault="00F73C82" w:rsidP="008E4C71">
            <w:pPr>
              <w:jc w:val="center"/>
            </w:pPr>
            <w:r>
              <w:t>Continuo</w:t>
            </w:r>
          </w:p>
        </w:tc>
        <w:tc>
          <w:tcPr>
            <w:tcW w:w="2170" w:type="dxa"/>
          </w:tcPr>
          <w:p w14:paraId="2D1DA74A" w14:textId="77777777" w:rsidR="005F2A36" w:rsidRDefault="003D553F" w:rsidP="008E4C71">
            <w:pPr>
              <w:jc w:val="center"/>
            </w:pPr>
            <w:r w:rsidRPr="003D553F">
              <w:t>Wilma Angulo</w:t>
            </w:r>
            <w:r>
              <w:t xml:space="preserve"> </w:t>
            </w:r>
            <w:r w:rsidRPr="003D553F">
              <w:t>/</w:t>
            </w:r>
            <w:r>
              <w:t xml:space="preserve"> </w:t>
            </w:r>
            <w:r w:rsidRPr="003D553F">
              <w:t>Edgar Toruño</w:t>
            </w:r>
          </w:p>
        </w:tc>
      </w:tr>
      <w:tr w:rsidR="005F2A36" w14:paraId="256FF931" w14:textId="77777777" w:rsidTr="00AA24D7">
        <w:tc>
          <w:tcPr>
            <w:tcW w:w="5098" w:type="dxa"/>
          </w:tcPr>
          <w:p w14:paraId="15E35BE6" w14:textId="77777777" w:rsidR="005F2A36" w:rsidRDefault="00F73C82" w:rsidP="008E4C71">
            <w:r w:rsidRPr="00F73C82">
              <w:t>Dar seguimiento a la solicitud de distintos pronunciamientos legales realizados directamente a la Asesoría Legal del Fonafifo.</w:t>
            </w:r>
          </w:p>
        </w:tc>
        <w:tc>
          <w:tcPr>
            <w:tcW w:w="1560" w:type="dxa"/>
          </w:tcPr>
          <w:p w14:paraId="0ECD781C" w14:textId="77777777" w:rsidR="005F2A36" w:rsidRDefault="00C844C6" w:rsidP="008E4C71">
            <w:pPr>
              <w:jc w:val="center"/>
            </w:pPr>
            <w:r>
              <w:t>Continuo</w:t>
            </w:r>
          </w:p>
        </w:tc>
        <w:tc>
          <w:tcPr>
            <w:tcW w:w="2170" w:type="dxa"/>
          </w:tcPr>
          <w:p w14:paraId="56326547" w14:textId="77777777" w:rsidR="005F2A36" w:rsidRDefault="003D553F" w:rsidP="008E4C71">
            <w:pPr>
              <w:jc w:val="center"/>
            </w:pPr>
            <w:r w:rsidRPr="003D553F">
              <w:t>Floribeth Serrano</w:t>
            </w:r>
          </w:p>
        </w:tc>
      </w:tr>
      <w:tr w:rsidR="005F2A36" w14:paraId="2315E111" w14:textId="77777777" w:rsidTr="00AA24D7">
        <w:tc>
          <w:tcPr>
            <w:tcW w:w="5098" w:type="dxa"/>
          </w:tcPr>
          <w:p w14:paraId="0F510A3A" w14:textId="77777777" w:rsidR="005F2A36" w:rsidRDefault="00C844C6" w:rsidP="008E4C71">
            <w:r w:rsidRPr="00C844C6">
              <w:t>Notificar de forma sistemática a la línea jerárquica superior, para que se tomen las medidas del caso.</w:t>
            </w:r>
          </w:p>
        </w:tc>
        <w:tc>
          <w:tcPr>
            <w:tcW w:w="1560" w:type="dxa"/>
          </w:tcPr>
          <w:p w14:paraId="02E9AAD8" w14:textId="77777777" w:rsidR="005F2A36" w:rsidRDefault="00C844C6" w:rsidP="008E4C71">
            <w:pPr>
              <w:jc w:val="center"/>
            </w:pPr>
            <w:r>
              <w:t>Continuo</w:t>
            </w:r>
          </w:p>
        </w:tc>
        <w:tc>
          <w:tcPr>
            <w:tcW w:w="2170" w:type="dxa"/>
          </w:tcPr>
          <w:p w14:paraId="3C963270" w14:textId="77777777" w:rsidR="005F2A36" w:rsidRDefault="00C844C6" w:rsidP="008E4C71">
            <w:pPr>
              <w:jc w:val="center"/>
            </w:pPr>
            <w:r>
              <w:t>Elizabeth Castro</w:t>
            </w:r>
          </w:p>
        </w:tc>
      </w:tr>
      <w:tr w:rsidR="005F2A36" w14:paraId="0C6E1D64" w14:textId="77777777" w:rsidTr="00AA24D7">
        <w:tc>
          <w:tcPr>
            <w:tcW w:w="5098" w:type="dxa"/>
          </w:tcPr>
          <w:p w14:paraId="3FD4565F" w14:textId="77777777" w:rsidR="005F2A36" w:rsidRDefault="00C844C6" w:rsidP="008E4C71">
            <w:r w:rsidRPr="00C844C6">
              <w:t>Realizar una divulgación de los lineamientos establecidos por la normativa en materia de bienes.</w:t>
            </w:r>
          </w:p>
        </w:tc>
        <w:tc>
          <w:tcPr>
            <w:tcW w:w="1560" w:type="dxa"/>
          </w:tcPr>
          <w:p w14:paraId="6FC6BC6A" w14:textId="77777777" w:rsidR="005F2A36" w:rsidRDefault="00C844C6" w:rsidP="008E4C71">
            <w:pPr>
              <w:jc w:val="center"/>
            </w:pPr>
            <w:r>
              <w:t>Continuo</w:t>
            </w:r>
          </w:p>
        </w:tc>
        <w:tc>
          <w:tcPr>
            <w:tcW w:w="2170" w:type="dxa"/>
          </w:tcPr>
          <w:p w14:paraId="4C919C1F" w14:textId="77777777" w:rsidR="005F2A36" w:rsidRDefault="00C844C6" w:rsidP="008E4C71">
            <w:pPr>
              <w:jc w:val="center"/>
            </w:pPr>
            <w:r w:rsidRPr="00C844C6">
              <w:t>Gabriela Mora</w:t>
            </w:r>
            <w:r>
              <w:t xml:space="preserve"> / </w:t>
            </w:r>
            <w:r w:rsidRPr="00C844C6">
              <w:t>Elizabeth Castro</w:t>
            </w:r>
          </w:p>
        </w:tc>
      </w:tr>
      <w:tr w:rsidR="005F2A36" w14:paraId="2E2721B9" w14:textId="77777777" w:rsidTr="00AA24D7">
        <w:tc>
          <w:tcPr>
            <w:tcW w:w="5098" w:type="dxa"/>
          </w:tcPr>
          <w:p w14:paraId="5ABF5204" w14:textId="77777777" w:rsidR="005F2A36" w:rsidRDefault="00C844C6" w:rsidP="008E4C71">
            <w:r w:rsidRPr="00C844C6">
              <w:t>Consolidar los inventarios físicos.</w:t>
            </w:r>
          </w:p>
        </w:tc>
        <w:tc>
          <w:tcPr>
            <w:tcW w:w="1560" w:type="dxa"/>
          </w:tcPr>
          <w:p w14:paraId="217A74CA" w14:textId="77777777" w:rsidR="005F2A36" w:rsidRDefault="00C844C6" w:rsidP="008E4C71">
            <w:pPr>
              <w:jc w:val="center"/>
            </w:pPr>
            <w:r>
              <w:t>Continuo</w:t>
            </w:r>
          </w:p>
        </w:tc>
        <w:tc>
          <w:tcPr>
            <w:tcW w:w="2170" w:type="dxa"/>
          </w:tcPr>
          <w:p w14:paraId="3686FBF5" w14:textId="77777777" w:rsidR="005F2A36" w:rsidRDefault="00C844C6" w:rsidP="008E4C71">
            <w:pPr>
              <w:jc w:val="center"/>
            </w:pPr>
            <w:r w:rsidRPr="00C844C6">
              <w:t>Gabriela Mora</w:t>
            </w:r>
            <w:r>
              <w:t xml:space="preserve"> / </w:t>
            </w:r>
            <w:r w:rsidRPr="00C844C6">
              <w:t>Elizabeth Castro</w:t>
            </w:r>
          </w:p>
        </w:tc>
      </w:tr>
      <w:tr w:rsidR="005F2A36" w14:paraId="65494619" w14:textId="77777777" w:rsidTr="00AA24D7">
        <w:tc>
          <w:tcPr>
            <w:tcW w:w="5098" w:type="dxa"/>
          </w:tcPr>
          <w:p w14:paraId="2A65391A" w14:textId="77777777" w:rsidR="005F2A36" w:rsidRDefault="00C844C6" w:rsidP="008E4C71">
            <w:r w:rsidRPr="00C844C6">
              <w:t>Gestionar la adquisición de un sistema para el control de bienes del Fideicomiso.</w:t>
            </w:r>
          </w:p>
        </w:tc>
        <w:tc>
          <w:tcPr>
            <w:tcW w:w="1560" w:type="dxa"/>
          </w:tcPr>
          <w:p w14:paraId="4A05AF1C" w14:textId="77777777" w:rsidR="005F2A36" w:rsidRDefault="00C844C6" w:rsidP="008E4C71">
            <w:pPr>
              <w:jc w:val="center"/>
            </w:pPr>
            <w:r>
              <w:t>Continuo</w:t>
            </w:r>
          </w:p>
        </w:tc>
        <w:tc>
          <w:tcPr>
            <w:tcW w:w="2170" w:type="dxa"/>
          </w:tcPr>
          <w:p w14:paraId="3A0DC260" w14:textId="77777777" w:rsidR="005F2A36" w:rsidRDefault="00C844C6" w:rsidP="008E4C71">
            <w:pPr>
              <w:jc w:val="center"/>
            </w:pPr>
            <w:r w:rsidRPr="00C844C6">
              <w:t>Gabriela Mora</w:t>
            </w:r>
            <w:r>
              <w:t xml:space="preserve"> </w:t>
            </w:r>
            <w:r w:rsidRPr="00C844C6">
              <w:t>/</w:t>
            </w:r>
            <w:r>
              <w:t xml:space="preserve"> </w:t>
            </w:r>
            <w:r w:rsidRPr="00C844C6">
              <w:t>Wilma Angulo</w:t>
            </w:r>
            <w:r>
              <w:t xml:space="preserve"> / Elizabeth Castro</w:t>
            </w:r>
          </w:p>
        </w:tc>
      </w:tr>
      <w:tr w:rsidR="00C844C6" w14:paraId="0B7AA43B" w14:textId="77777777" w:rsidTr="00AA24D7">
        <w:tc>
          <w:tcPr>
            <w:tcW w:w="5098" w:type="dxa"/>
          </w:tcPr>
          <w:p w14:paraId="719559CC" w14:textId="77777777" w:rsidR="00C844C6" w:rsidRDefault="00C844C6" w:rsidP="008E4C71">
            <w:r w:rsidRPr="00C844C6">
              <w:t>Gestionar la contratación del diseño de planos para la sustitución paulatina del sistema eléctrico.</w:t>
            </w:r>
          </w:p>
        </w:tc>
        <w:tc>
          <w:tcPr>
            <w:tcW w:w="1560" w:type="dxa"/>
          </w:tcPr>
          <w:p w14:paraId="4573E0F6" w14:textId="77777777" w:rsidR="00C844C6" w:rsidRDefault="00C844C6" w:rsidP="008E4C71">
            <w:pPr>
              <w:jc w:val="center"/>
            </w:pPr>
            <w:r>
              <w:t xml:space="preserve">I </w:t>
            </w:r>
            <w:proofErr w:type="spellStart"/>
            <w:r>
              <w:t>sem</w:t>
            </w:r>
            <w:proofErr w:type="spellEnd"/>
          </w:p>
        </w:tc>
        <w:tc>
          <w:tcPr>
            <w:tcW w:w="2170" w:type="dxa"/>
          </w:tcPr>
          <w:p w14:paraId="3D415A87" w14:textId="77777777" w:rsidR="00C844C6" w:rsidRDefault="00C844C6" w:rsidP="008E4C71">
            <w:pPr>
              <w:jc w:val="center"/>
            </w:pPr>
            <w:r>
              <w:t xml:space="preserve">Elizabeth Castro </w:t>
            </w:r>
            <w:r w:rsidRPr="00C844C6">
              <w:t>/</w:t>
            </w:r>
            <w:r>
              <w:t xml:space="preserve"> </w:t>
            </w:r>
            <w:r w:rsidRPr="00C844C6">
              <w:t>Wilma Angulo</w:t>
            </w:r>
          </w:p>
        </w:tc>
      </w:tr>
      <w:tr w:rsidR="00C844C6" w14:paraId="422316FB" w14:textId="77777777" w:rsidTr="00AA24D7">
        <w:tc>
          <w:tcPr>
            <w:tcW w:w="5098" w:type="dxa"/>
          </w:tcPr>
          <w:p w14:paraId="46C4D974" w14:textId="77777777" w:rsidR="00C844C6" w:rsidRDefault="00C844C6" w:rsidP="008E4C71">
            <w:r w:rsidRPr="00C844C6">
              <w:lastRenderedPageBreak/>
              <w:t>Dar seguimiento a la primera fase de sustitución del sistema eléctrico.</w:t>
            </w:r>
          </w:p>
        </w:tc>
        <w:tc>
          <w:tcPr>
            <w:tcW w:w="1560" w:type="dxa"/>
          </w:tcPr>
          <w:p w14:paraId="592C9516" w14:textId="77777777" w:rsidR="00C844C6" w:rsidRDefault="00C844C6" w:rsidP="008E4C71">
            <w:pPr>
              <w:jc w:val="center"/>
            </w:pPr>
            <w:r>
              <w:t xml:space="preserve">II </w:t>
            </w:r>
            <w:proofErr w:type="spellStart"/>
            <w:r>
              <w:t>sem</w:t>
            </w:r>
            <w:proofErr w:type="spellEnd"/>
          </w:p>
        </w:tc>
        <w:tc>
          <w:tcPr>
            <w:tcW w:w="2170" w:type="dxa"/>
          </w:tcPr>
          <w:p w14:paraId="2CCCD53E" w14:textId="77777777" w:rsidR="00C844C6" w:rsidRDefault="00C844C6" w:rsidP="008E4C71">
            <w:pPr>
              <w:jc w:val="center"/>
            </w:pPr>
            <w:r>
              <w:t xml:space="preserve">Elizabeth Castro </w:t>
            </w:r>
            <w:r w:rsidRPr="00C844C6">
              <w:t>/</w:t>
            </w:r>
            <w:r>
              <w:t xml:space="preserve"> </w:t>
            </w:r>
            <w:r w:rsidRPr="00C844C6">
              <w:t>Wilma Angulo</w:t>
            </w:r>
          </w:p>
        </w:tc>
      </w:tr>
      <w:tr w:rsidR="002B0177" w14:paraId="57042E76" w14:textId="77777777" w:rsidTr="00AA24D7">
        <w:tc>
          <w:tcPr>
            <w:tcW w:w="5098" w:type="dxa"/>
          </w:tcPr>
          <w:p w14:paraId="7C94EB52" w14:textId="77777777" w:rsidR="002B0177" w:rsidRPr="00C844C6" w:rsidRDefault="008078AE" w:rsidP="008E4C71">
            <w:r w:rsidRPr="008078AE">
              <w:t>Elaboración de borradores de propuestas de reorganización del personal para discusión con directores.</w:t>
            </w:r>
          </w:p>
        </w:tc>
        <w:tc>
          <w:tcPr>
            <w:tcW w:w="1560" w:type="dxa"/>
          </w:tcPr>
          <w:p w14:paraId="5D6BF3AA" w14:textId="77777777" w:rsidR="002B0177" w:rsidRDefault="008078AE" w:rsidP="008E4C71">
            <w:pPr>
              <w:jc w:val="center"/>
            </w:pPr>
            <w:r>
              <w:t xml:space="preserve">I </w:t>
            </w:r>
            <w:proofErr w:type="spellStart"/>
            <w:r>
              <w:t>sem</w:t>
            </w:r>
            <w:proofErr w:type="spellEnd"/>
          </w:p>
        </w:tc>
        <w:tc>
          <w:tcPr>
            <w:tcW w:w="2170" w:type="dxa"/>
          </w:tcPr>
          <w:p w14:paraId="349CDEA5" w14:textId="77777777" w:rsidR="002B0177" w:rsidRDefault="008078AE" w:rsidP="008E4C71">
            <w:pPr>
              <w:jc w:val="center"/>
            </w:pPr>
            <w:r w:rsidRPr="008078AE">
              <w:t>Sergio Fonseca</w:t>
            </w:r>
          </w:p>
        </w:tc>
      </w:tr>
      <w:tr w:rsidR="002B0177" w14:paraId="66B1CF8E" w14:textId="77777777" w:rsidTr="00AA24D7">
        <w:tc>
          <w:tcPr>
            <w:tcW w:w="5098" w:type="dxa"/>
          </w:tcPr>
          <w:p w14:paraId="7F220097" w14:textId="77777777" w:rsidR="002B0177" w:rsidRPr="00C844C6" w:rsidRDefault="008078AE" w:rsidP="008E4C71">
            <w:r w:rsidRPr="008078AE">
              <w:t>Realizar proyecciones presupuestarias considerando las modificaciones en planillas.</w:t>
            </w:r>
          </w:p>
        </w:tc>
        <w:tc>
          <w:tcPr>
            <w:tcW w:w="1560" w:type="dxa"/>
          </w:tcPr>
          <w:p w14:paraId="5852CDA9" w14:textId="77777777" w:rsidR="002B0177" w:rsidRDefault="008078AE" w:rsidP="008E4C71">
            <w:pPr>
              <w:jc w:val="center"/>
            </w:pPr>
            <w:r>
              <w:t>Continuo</w:t>
            </w:r>
          </w:p>
        </w:tc>
        <w:tc>
          <w:tcPr>
            <w:tcW w:w="2170" w:type="dxa"/>
          </w:tcPr>
          <w:p w14:paraId="1B9358F2" w14:textId="77777777" w:rsidR="002B0177" w:rsidRDefault="008078AE" w:rsidP="008E4C71">
            <w:pPr>
              <w:jc w:val="center"/>
            </w:pPr>
            <w:r w:rsidRPr="008078AE">
              <w:t>Sergio Fonseca / Zoila Rodríguez</w:t>
            </w:r>
          </w:p>
        </w:tc>
      </w:tr>
      <w:tr w:rsidR="002B0177" w14:paraId="7D25C6FC" w14:textId="77777777" w:rsidTr="00AA24D7">
        <w:tc>
          <w:tcPr>
            <w:tcW w:w="5098" w:type="dxa"/>
          </w:tcPr>
          <w:p w14:paraId="7BA7673B" w14:textId="77777777" w:rsidR="002B0177" w:rsidRPr="00C844C6" w:rsidRDefault="008078AE" w:rsidP="008E4C71">
            <w:r w:rsidRPr="008078AE">
              <w:t>Trasladar los compromisos adquiridos por el Fideicomiso para la contratación y pago con el presupuesto ordinario del Fonafifo.</w:t>
            </w:r>
          </w:p>
        </w:tc>
        <w:tc>
          <w:tcPr>
            <w:tcW w:w="1560" w:type="dxa"/>
          </w:tcPr>
          <w:p w14:paraId="307AF392" w14:textId="77777777" w:rsidR="002B0177" w:rsidRDefault="008078AE" w:rsidP="008E4C71">
            <w:pPr>
              <w:jc w:val="center"/>
            </w:pPr>
            <w:r>
              <w:t>Continuo</w:t>
            </w:r>
          </w:p>
        </w:tc>
        <w:tc>
          <w:tcPr>
            <w:tcW w:w="2170" w:type="dxa"/>
          </w:tcPr>
          <w:p w14:paraId="760F5356" w14:textId="77777777" w:rsidR="002B0177" w:rsidRDefault="008078AE" w:rsidP="008E4C71">
            <w:pPr>
              <w:jc w:val="center"/>
            </w:pPr>
            <w:r w:rsidRPr="008078AE">
              <w:t>Elizabeth Castro / Wilma Angulo</w:t>
            </w:r>
          </w:p>
        </w:tc>
      </w:tr>
      <w:tr w:rsidR="002B0177" w14:paraId="60A942FB" w14:textId="77777777" w:rsidTr="00AA24D7">
        <w:tc>
          <w:tcPr>
            <w:tcW w:w="5098" w:type="dxa"/>
          </w:tcPr>
          <w:p w14:paraId="7DC987D9" w14:textId="77777777" w:rsidR="002B0177" w:rsidRPr="00C844C6" w:rsidRDefault="008078AE" w:rsidP="008E4C71">
            <w:r w:rsidRPr="008078AE">
              <w:t>Valoración y análisis de la utilización de recursos asignados al crédito forestal para utilizar un porcentaje en el pago de funcionarios.</w:t>
            </w:r>
          </w:p>
        </w:tc>
        <w:tc>
          <w:tcPr>
            <w:tcW w:w="1560" w:type="dxa"/>
          </w:tcPr>
          <w:p w14:paraId="322934DF" w14:textId="77777777" w:rsidR="002B0177" w:rsidRDefault="008078AE" w:rsidP="008E4C71">
            <w:pPr>
              <w:jc w:val="center"/>
            </w:pPr>
            <w:r>
              <w:t xml:space="preserve">I </w:t>
            </w:r>
            <w:proofErr w:type="spellStart"/>
            <w:r>
              <w:t>trim</w:t>
            </w:r>
            <w:proofErr w:type="spellEnd"/>
          </w:p>
        </w:tc>
        <w:tc>
          <w:tcPr>
            <w:tcW w:w="2170" w:type="dxa"/>
          </w:tcPr>
          <w:p w14:paraId="53FCB2A8" w14:textId="77777777" w:rsidR="002B0177" w:rsidRDefault="008078AE" w:rsidP="008E4C71">
            <w:pPr>
              <w:jc w:val="center"/>
            </w:pPr>
            <w:r>
              <w:t xml:space="preserve">Sergio Fonseca / </w:t>
            </w:r>
            <w:r w:rsidRPr="008078AE">
              <w:t>Héctor Arce</w:t>
            </w:r>
          </w:p>
        </w:tc>
      </w:tr>
      <w:tr w:rsidR="002B0177" w14:paraId="67C491EB" w14:textId="77777777" w:rsidTr="00AA24D7">
        <w:tc>
          <w:tcPr>
            <w:tcW w:w="5098" w:type="dxa"/>
          </w:tcPr>
          <w:p w14:paraId="4C059BD4" w14:textId="77777777" w:rsidR="002B0177" w:rsidRPr="00C844C6" w:rsidRDefault="008078AE" w:rsidP="008E4C71">
            <w:r w:rsidRPr="008078AE">
              <w:t>Realizar análisis a los convenios de comercialización de servicios ambientales para asignación de un porcentaje de recursos al pago de recursos al pago de funcionarios.</w:t>
            </w:r>
          </w:p>
        </w:tc>
        <w:tc>
          <w:tcPr>
            <w:tcW w:w="1560" w:type="dxa"/>
          </w:tcPr>
          <w:p w14:paraId="1686160A" w14:textId="77777777" w:rsidR="002B0177" w:rsidRDefault="008078AE" w:rsidP="008E4C71">
            <w:pPr>
              <w:jc w:val="center"/>
            </w:pPr>
            <w:r>
              <w:t xml:space="preserve">I </w:t>
            </w:r>
            <w:proofErr w:type="spellStart"/>
            <w:r>
              <w:t>trim</w:t>
            </w:r>
            <w:proofErr w:type="spellEnd"/>
          </w:p>
        </w:tc>
        <w:tc>
          <w:tcPr>
            <w:tcW w:w="2170" w:type="dxa"/>
          </w:tcPr>
          <w:p w14:paraId="2F744393" w14:textId="77777777" w:rsidR="002B0177" w:rsidRDefault="008078AE" w:rsidP="008E4C71">
            <w:pPr>
              <w:jc w:val="center"/>
            </w:pPr>
            <w:r w:rsidRPr="008078AE">
              <w:t>Sergio Fonseca / Carmen Roldán</w:t>
            </w:r>
          </w:p>
        </w:tc>
      </w:tr>
      <w:tr w:rsidR="002B0177" w14:paraId="2139F5B4" w14:textId="77777777" w:rsidTr="00AA24D7">
        <w:tc>
          <w:tcPr>
            <w:tcW w:w="5098" w:type="dxa"/>
          </w:tcPr>
          <w:p w14:paraId="0C61CBCC" w14:textId="77777777" w:rsidR="002B0177" w:rsidRPr="00C844C6" w:rsidRDefault="00AF13C6" w:rsidP="008E4C71">
            <w:r w:rsidRPr="00AF13C6">
              <w:t>Realizar un estudio físico ambiental del edificio ubicado en San José.</w:t>
            </w:r>
          </w:p>
        </w:tc>
        <w:tc>
          <w:tcPr>
            <w:tcW w:w="1560" w:type="dxa"/>
          </w:tcPr>
          <w:p w14:paraId="5542569C" w14:textId="77777777" w:rsidR="002B0177" w:rsidRDefault="00881414" w:rsidP="008E4C71">
            <w:pPr>
              <w:jc w:val="center"/>
            </w:pPr>
            <w:r>
              <w:t xml:space="preserve">I </w:t>
            </w:r>
            <w:proofErr w:type="spellStart"/>
            <w:r>
              <w:t>sem</w:t>
            </w:r>
            <w:proofErr w:type="spellEnd"/>
          </w:p>
        </w:tc>
        <w:tc>
          <w:tcPr>
            <w:tcW w:w="2170" w:type="dxa"/>
          </w:tcPr>
          <w:p w14:paraId="44A1C6CA" w14:textId="77777777" w:rsidR="002B0177" w:rsidRDefault="001C1031" w:rsidP="008E4C71">
            <w:pPr>
              <w:jc w:val="center"/>
            </w:pPr>
            <w:r>
              <w:t>Daniela</w:t>
            </w:r>
            <w:r w:rsidR="00867B82">
              <w:t xml:space="preserve"> Moya</w:t>
            </w:r>
          </w:p>
        </w:tc>
      </w:tr>
      <w:tr w:rsidR="002B0177" w14:paraId="00D6030A" w14:textId="77777777" w:rsidTr="00AA24D7">
        <w:tc>
          <w:tcPr>
            <w:tcW w:w="5098" w:type="dxa"/>
          </w:tcPr>
          <w:p w14:paraId="41A000A5" w14:textId="77777777" w:rsidR="002B0177" w:rsidRPr="00C844C6" w:rsidRDefault="00AF13C6" w:rsidP="008E4C71">
            <w:r w:rsidRPr="00AF13C6">
              <w:t>Dotar de equipo de seguridad y de atención de emergencias a las oficinas ubicadas en San José (extintores, rotulación, botiquín, camillas, férulas, sensores de humo, entre otros).</w:t>
            </w:r>
          </w:p>
        </w:tc>
        <w:tc>
          <w:tcPr>
            <w:tcW w:w="1560" w:type="dxa"/>
          </w:tcPr>
          <w:p w14:paraId="21A3030F" w14:textId="77777777" w:rsidR="002B0177" w:rsidRDefault="00881414" w:rsidP="008E4C71">
            <w:pPr>
              <w:jc w:val="center"/>
            </w:pPr>
            <w:r>
              <w:t>Continuo</w:t>
            </w:r>
          </w:p>
        </w:tc>
        <w:tc>
          <w:tcPr>
            <w:tcW w:w="2170" w:type="dxa"/>
          </w:tcPr>
          <w:p w14:paraId="33DA9F64" w14:textId="77777777" w:rsidR="002B0177" w:rsidRDefault="00867B82" w:rsidP="008E4C71">
            <w:pPr>
              <w:jc w:val="center"/>
            </w:pPr>
            <w:r>
              <w:t>Daniela Moya</w:t>
            </w:r>
          </w:p>
        </w:tc>
      </w:tr>
      <w:tr w:rsidR="00AF13C6" w14:paraId="506F7AEF" w14:textId="77777777" w:rsidTr="00AA24D7">
        <w:tc>
          <w:tcPr>
            <w:tcW w:w="5098" w:type="dxa"/>
          </w:tcPr>
          <w:p w14:paraId="518C1D94" w14:textId="77777777" w:rsidR="00AF13C6" w:rsidRPr="00C844C6" w:rsidRDefault="00AF13C6" w:rsidP="008E4C71">
            <w:r w:rsidRPr="00AF13C6">
              <w:t>Realizar un mapeo de riesgos relacionado con el anclaje de las estanterías tanto en Oficinas Centrales como en San José.</w:t>
            </w:r>
          </w:p>
        </w:tc>
        <w:tc>
          <w:tcPr>
            <w:tcW w:w="1560" w:type="dxa"/>
          </w:tcPr>
          <w:p w14:paraId="140F4E4C" w14:textId="77777777" w:rsidR="00AF13C6" w:rsidRDefault="00881414" w:rsidP="008E4C71">
            <w:pPr>
              <w:jc w:val="center"/>
            </w:pPr>
            <w:r>
              <w:t xml:space="preserve">I </w:t>
            </w:r>
            <w:proofErr w:type="spellStart"/>
            <w:r>
              <w:t>sem</w:t>
            </w:r>
            <w:proofErr w:type="spellEnd"/>
          </w:p>
        </w:tc>
        <w:tc>
          <w:tcPr>
            <w:tcW w:w="2170" w:type="dxa"/>
          </w:tcPr>
          <w:p w14:paraId="5C51079C" w14:textId="77777777" w:rsidR="00AF13C6" w:rsidRDefault="00867B82" w:rsidP="008E4C71">
            <w:pPr>
              <w:jc w:val="center"/>
            </w:pPr>
            <w:r>
              <w:t>Daniela Moya</w:t>
            </w:r>
          </w:p>
        </w:tc>
      </w:tr>
      <w:tr w:rsidR="00AF13C6" w14:paraId="36247523" w14:textId="77777777" w:rsidTr="00AA24D7">
        <w:tc>
          <w:tcPr>
            <w:tcW w:w="5098" w:type="dxa"/>
          </w:tcPr>
          <w:p w14:paraId="561CD599" w14:textId="77777777" w:rsidR="00AF13C6" w:rsidRPr="00C844C6" w:rsidRDefault="00AF13C6" w:rsidP="008E4C71">
            <w:r w:rsidRPr="00AF13C6">
              <w:t>Gestionar ante el arrendante la mejora de las condiciones en infraestructura y servicios públicos.</w:t>
            </w:r>
          </w:p>
        </w:tc>
        <w:tc>
          <w:tcPr>
            <w:tcW w:w="1560" w:type="dxa"/>
          </w:tcPr>
          <w:p w14:paraId="659203F9" w14:textId="77777777" w:rsidR="00AF13C6" w:rsidRDefault="00881414" w:rsidP="008E4C71">
            <w:pPr>
              <w:jc w:val="center"/>
            </w:pPr>
            <w:r>
              <w:t>Continuo</w:t>
            </w:r>
          </w:p>
        </w:tc>
        <w:tc>
          <w:tcPr>
            <w:tcW w:w="2170" w:type="dxa"/>
          </w:tcPr>
          <w:p w14:paraId="0FD93211" w14:textId="77777777" w:rsidR="00AF13C6" w:rsidRDefault="00867B82" w:rsidP="008E4C71">
            <w:pPr>
              <w:jc w:val="center"/>
            </w:pPr>
            <w:r>
              <w:t>Daniela Moya / Wilma Angulo</w:t>
            </w:r>
          </w:p>
        </w:tc>
      </w:tr>
      <w:tr w:rsidR="00AF13C6" w14:paraId="626862B4" w14:textId="77777777" w:rsidTr="00AA24D7">
        <w:tc>
          <w:tcPr>
            <w:tcW w:w="5098" w:type="dxa"/>
          </w:tcPr>
          <w:p w14:paraId="3B29DDC5" w14:textId="77777777" w:rsidR="00AF13C6" w:rsidRPr="00C844C6" w:rsidRDefault="00AF13C6" w:rsidP="008E4C71">
            <w:r w:rsidRPr="00AF13C6">
              <w:t>Realizar acciones de concientización del personal sobre temas de gestión ambiental.</w:t>
            </w:r>
          </w:p>
        </w:tc>
        <w:tc>
          <w:tcPr>
            <w:tcW w:w="1560" w:type="dxa"/>
          </w:tcPr>
          <w:p w14:paraId="65DFCC90" w14:textId="77777777" w:rsidR="00AF13C6" w:rsidRDefault="00881414" w:rsidP="008E4C71">
            <w:pPr>
              <w:jc w:val="center"/>
            </w:pPr>
            <w:r>
              <w:t>Continuo</w:t>
            </w:r>
          </w:p>
        </w:tc>
        <w:tc>
          <w:tcPr>
            <w:tcW w:w="2170" w:type="dxa"/>
          </w:tcPr>
          <w:p w14:paraId="2F052121" w14:textId="77777777" w:rsidR="00AF13C6" w:rsidRDefault="00867B82" w:rsidP="008E4C71">
            <w:pPr>
              <w:jc w:val="center"/>
            </w:pPr>
            <w:r>
              <w:t>Daniela Moya / CPGAI</w:t>
            </w:r>
          </w:p>
        </w:tc>
      </w:tr>
      <w:tr w:rsidR="00AF13C6" w14:paraId="026C845B" w14:textId="77777777" w:rsidTr="00AA24D7">
        <w:tc>
          <w:tcPr>
            <w:tcW w:w="5098" w:type="dxa"/>
          </w:tcPr>
          <w:p w14:paraId="05E71BD8" w14:textId="77777777" w:rsidR="00AF13C6" w:rsidRPr="00C844C6" w:rsidRDefault="00AF13C6" w:rsidP="008E4C71">
            <w:r w:rsidRPr="00AF13C6">
              <w:t>Sistematizar y analizar la información de indicadores de consumo para realizar informes semestrales ante DIGECA y orientar la toma de decisiones.</w:t>
            </w:r>
          </w:p>
        </w:tc>
        <w:tc>
          <w:tcPr>
            <w:tcW w:w="1560" w:type="dxa"/>
          </w:tcPr>
          <w:p w14:paraId="396134F8" w14:textId="77777777" w:rsidR="00AF13C6" w:rsidRDefault="00881414" w:rsidP="008E4C71">
            <w:pPr>
              <w:jc w:val="center"/>
            </w:pPr>
            <w:r>
              <w:t>Continuo</w:t>
            </w:r>
          </w:p>
        </w:tc>
        <w:tc>
          <w:tcPr>
            <w:tcW w:w="2170" w:type="dxa"/>
          </w:tcPr>
          <w:p w14:paraId="69A1DEDD" w14:textId="77777777" w:rsidR="00AF13C6" w:rsidRDefault="00867B82" w:rsidP="008E4C71">
            <w:pPr>
              <w:jc w:val="center"/>
            </w:pPr>
            <w:r>
              <w:t>Daniela Moya</w:t>
            </w:r>
          </w:p>
        </w:tc>
      </w:tr>
    </w:tbl>
    <w:p w14:paraId="79EA4587" w14:textId="77777777" w:rsidR="00805CA5" w:rsidRDefault="00805CA5" w:rsidP="008E4C71"/>
    <w:p w14:paraId="53F65BC5" w14:textId="77777777" w:rsidR="00805CA5" w:rsidRDefault="00805CA5" w:rsidP="008E4C71"/>
    <w:p w14:paraId="59647F64" w14:textId="77777777" w:rsidR="00805CA5" w:rsidRPr="00432E31" w:rsidRDefault="00805CA5" w:rsidP="008E4C71">
      <w:pPr>
        <w:rPr>
          <w:b/>
          <w:color w:val="8DC63F"/>
        </w:rPr>
      </w:pPr>
      <w:r w:rsidRPr="00432E31">
        <w:rPr>
          <w:b/>
          <w:color w:val="8DC63F"/>
        </w:rPr>
        <w:t>Departamento Financiero-Contable</w:t>
      </w:r>
    </w:p>
    <w:p w14:paraId="0DB11C61" w14:textId="77777777" w:rsidR="004B0103" w:rsidRDefault="004B0103" w:rsidP="008E4C71"/>
    <w:tbl>
      <w:tblPr>
        <w:tblStyle w:val="Tablaconcuadrcula"/>
        <w:tblW w:w="0" w:type="auto"/>
        <w:tblLook w:val="04A0" w:firstRow="1" w:lastRow="0" w:firstColumn="1" w:lastColumn="0" w:noHBand="0" w:noVBand="1"/>
      </w:tblPr>
      <w:tblGrid>
        <w:gridCol w:w="5098"/>
        <w:gridCol w:w="1560"/>
        <w:gridCol w:w="2170"/>
      </w:tblGrid>
      <w:tr w:rsidR="004B0103" w14:paraId="3F6C24ED" w14:textId="77777777" w:rsidTr="00AA24D7">
        <w:tc>
          <w:tcPr>
            <w:tcW w:w="5098" w:type="dxa"/>
            <w:shd w:val="clear" w:color="auto" w:fill="006838"/>
            <w:vAlign w:val="center"/>
          </w:tcPr>
          <w:p w14:paraId="71772E4D" w14:textId="77777777" w:rsidR="004B0103" w:rsidRPr="006667F1" w:rsidRDefault="004B0103"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557CC89B" w14:textId="77777777" w:rsidR="004B0103" w:rsidRPr="00DB72BD" w:rsidRDefault="004B0103" w:rsidP="008E4C71">
            <w:pPr>
              <w:jc w:val="center"/>
              <w:rPr>
                <w:b/>
              </w:rPr>
            </w:pPr>
            <w:r w:rsidRPr="001C3F80">
              <w:rPr>
                <w:b/>
                <w:color w:val="FFFFFF" w:themeColor="background1"/>
              </w:rPr>
              <w:t>Periodo</w:t>
            </w:r>
          </w:p>
        </w:tc>
        <w:tc>
          <w:tcPr>
            <w:tcW w:w="2170" w:type="dxa"/>
            <w:shd w:val="clear" w:color="auto" w:fill="8DC63F"/>
            <w:vAlign w:val="center"/>
          </w:tcPr>
          <w:p w14:paraId="761D7B26" w14:textId="77777777" w:rsidR="004B0103" w:rsidRPr="00DB72BD" w:rsidRDefault="004B0103" w:rsidP="008E4C71">
            <w:pPr>
              <w:jc w:val="center"/>
              <w:rPr>
                <w:b/>
              </w:rPr>
            </w:pPr>
            <w:r w:rsidRPr="00DB72BD">
              <w:rPr>
                <w:b/>
              </w:rPr>
              <w:t>Responsable</w:t>
            </w:r>
          </w:p>
        </w:tc>
      </w:tr>
      <w:tr w:rsidR="004B0103" w14:paraId="303EC36A" w14:textId="77777777" w:rsidTr="00AA24D7">
        <w:tc>
          <w:tcPr>
            <w:tcW w:w="5098" w:type="dxa"/>
          </w:tcPr>
          <w:p w14:paraId="29B85183" w14:textId="77777777" w:rsidR="004B0103" w:rsidRDefault="00BB5BF8" w:rsidP="008E4C71">
            <w:r w:rsidRPr="00BB5BF8">
              <w:t>Dar seguimiento a las gestiones de cobro.</w:t>
            </w:r>
          </w:p>
        </w:tc>
        <w:tc>
          <w:tcPr>
            <w:tcW w:w="1560" w:type="dxa"/>
          </w:tcPr>
          <w:p w14:paraId="0B92DF8A" w14:textId="77777777" w:rsidR="004B0103" w:rsidRDefault="009F7E34" w:rsidP="008E4C71">
            <w:pPr>
              <w:jc w:val="center"/>
            </w:pPr>
            <w:r>
              <w:t>Continuo</w:t>
            </w:r>
          </w:p>
        </w:tc>
        <w:tc>
          <w:tcPr>
            <w:tcW w:w="2170" w:type="dxa"/>
          </w:tcPr>
          <w:p w14:paraId="4AA262AA" w14:textId="77777777" w:rsidR="004B0103" w:rsidRDefault="00BB5BF8" w:rsidP="008E4C71">
            <w:pPr>
              <w:jc w:val="center"/>
            </w:pPr>
            <w:r w:rsidRPr="00BB5BF8">
              <w:t>Hernán Vílchez</w:t>
            </w:r>
          </w:p>
        </w:tc>
      </w:tr>
      <w:tr w:rsidR="004B0103" w14:paraId="275294B6" w14:textId="77777777" w:rsidTr="00AA24D7">
        <w:tc>
          <w:tcPr>
            <w:tcW w:w="5098" w:type="dxa"/>
          </w:tcPr>
          <w:p w14:paraId="18CA2CE0" w14:textId="77777777" w:rsidR="004B0103" w:rsidRDefault="00BB5BF8" w:rsidP="008E4C71">
            <w:r w:rsidRPr="00BB5BF8">
              <w:t xml:space="preserve">Financiar el presupuesto con recursos del </w:t>
            </w:r>
            <w:proofErr w:type="spellStart"/>
            <w:r w:rsidRPr="00BB5BF8">
              <w:t>súperavit</w:t>
            </w:r>
            <w:proofErr w:type="spellEnd"/>
            <w:r w:rsidRPr="00BB5BF8">
              <w:t>.</w:t>
            </w:r>
          </w:p>
        </w:tc>
        <w:tc>
          <w:tcPr>
            <w:tcW w:w="1560" w:type="dxa"/>
          </w:tcPr>
          <w:p w14:paraId="33C6DB9B" w14:textId="77777777" w:rsidR="004B0103" w:rsidRDefault="009F7E34" w:rsidP="008E4C71">
            <w:pPr>
              <w:jc w:val="center"/>
            </w:pPr>
            <w:r>
              <w:t>Continuo</w:t>
            </w:r>
          </w:p>
        </w:tc>
        <w:tc>
          <w:tcPr>
            <w:tcW w:w="2170" w:type="dxa"/>
          </w:tcPr>
          <w:p w14:paraId="2511CEE9" w14:textId="77777777" w:rsidR="004B0103" w:rsidRDefault="00BB5BF8" w:rsidP="008E4C71">
            <w:pPr>
              <w:jc w:val="center"/>
            </w:pPr>
            <w:r w:rsidRPr="00BB5BF8">
              <w:t>Zoila Rodríguez T</w:t>
            </w:r>
          </w:p>
        </w:tc>
      </w:tr>
      <w:tr w:rsidR="004B0103" w14:paraId="5D7EFD88" w14:textId="77777777" w:rsidTr="00AA24D7">
        <w:tc>
          <w:tcPr>
            <w:tcW w:w="5098" w:type="dxa"/>
          </w:tcPr>
          <w:p w14:paraId="24782E45" w14:textId="77777777" w:rsidR="004B0103" w:rsidRDefault="00BB5BF8" w:rsidP="008E4C71">
            <w:r w:rsidRPr="00BB5BF8">
              <w:lastRenderedPageBreak/>
              <w:t>Incluir contenido presupuestario para atender obligaciones de SA vencidas.</w:t>
            </w:r>
          </w:p>
        </w:tc>
        <w:tc>
          <w:tcPr>
            <w:tcW w:w="1560" w:type="dxa"/>
          </w:tcPr>
          <w:p w14:paraId="4B23DE02" w14:textId="77777777" w:rsidR="004B0103" w:rsidRDefault="009F7E34" w:rsidP="008E4C71">
            <w:pPr>
              <w:jc w:val="center"/>
            </w:pPr>
            <w:r>
              <w:t xml:space="preserve">II </w:t>
            </w:r>
            <w:proofErr w:type="spellStart"/>
            <w:r>
              <w:t>sem</w:t>
            </w:r>
            <w:proofErr w:type="spellEnd"/>
          </w:p>
        </w:tc>
        <w:tc>
          <w:tcPr>
            <w:tcW w:w="2170" w:type="dxa"/>
          </w:tcPr>
          <w:p w14:paraId="2B99A968" w14:textId="77777777" w:rsidR="004B0103" w:rsidRDefault="00BB5BF8" w:rsidP="008E4C71">
            <w:pPr>
              <w:jc w:val="center"/>
            </w:pPr>
            <w:r w:rsidRPr="00BB5BF8">
              <w:t>Zoila Rodríguez T</w:t>
            </w:r>
          </w:p>
        </w:tc>
      </w:tr>
      <w:tr w:rsidR="004B0103" w14:paraId="679818EF" w14:textId="77777777" w:rsidTr="00AA24D7">
        <w:tc>
          <w:tcPr>
            <w:tcW w:w="5098" w:type="dxa"/>
          </w:tcPr>
          <w:p w14:paraId="5429EBF5" w14:textId="77777777" w:rsidR="004B0103" w:rsidRDefault="00BB5BF8" w:rsidP="008E4C71">
            <w:r w:rsidRPr="00BB5BF8">
              <w:t>Proponer ante la JD mantener los contratos del PPSA en moneda costarricense.</w:t>
            </w:r>
          </w:p>
        </w:tc>
        <w:tc>
          <w:tcPr>
            <w:tcW w:w="1560" w:type="dxa"/>
          </w:tcPr>
          <w:p w14:paraId="3FEADE33" w14:textId="77777777" w:rsidR="004B0103" w:rsidRDefault="009F7E34" w:rsidP="008E4C71">
            <w:pPr>
              <w:jc w:val="center"/>
            </w:pPr>
            <w:r>
              <w:t>Continuo</w:t>
            </w:r>
          </w:p>
        </w:tc>
        <w:tc>
          <w:tcPr>
            <w:tcW w:w="2170" w:type="dxa"/>
          </w:tcPr>
          <w:p w14:paraId="0A8C6D62" w14:textId="77777777" w:rsidR="00BB5BF8" w:rsidRDefault="00BB5BF8" w:rsidP="008E4C71">
            <w:pPr>
              <w:jc w:val="center"/>
            </w:pPr>
            <w:r>
              <w:t>Zoila Rodríguez T</w:t>
            </w:r>
          </w:p>
          <w:p w14:paraId="183783E0" w14:textId="77777777" w:rsidR="004B0103" w:rsidRDefault="00BB5BF8" w:rsidP="008E4C71">
            <w:pPr>
              <w:jc w:val="center"/>
            </w:pPr>
            <w:r>
              <w:t>Oscar Sánchez</w:t>
            </w:r>
          </w:p>
        </w:tc>
      </w:tr>
      <w:tr w:rsidR="004B0103" w14:paraId="225002CE" w14:textId="77777777" w:rsidTr="00AA24D7">
        <w:tc>
          <w:tcPr>
            <w:tcW w:w="5098" w:type="dxa"/>
          </w:tcPr>
          <w:p w14:paraId="71944FF3" w14:textId="77777777" w:rsidR="004B0103" w:rsidRDefault="00BB5BF8" w:rsidP="008E4C71">
            <w:r w:rsidRPr="00BB5BF8">
              <w:t>Establecer Políticas de Ejecución del Plan-Presupuesto que regule los avance en el plan y variaciones presupuestarias.</w:t>
            </w:r>
          </w:p>
        </w:tc>
        <w:tc>
          <w:tcPr>
            <w:tcW w:w="1560" w:type="dxa"/>
          </w:tcPr>
          <w:p w14:paraId="2C9AB426" w14:textId="77777777" w:rsidR="004B0103" w:rsidRDefault="009F7E34" w:rsidP="008E4C71">
            <w:pPr>
              <w:jc w:val="center"/>
            </w:pPr>
            <w:r>
              <w:t>Continuo</w:t>
            </w:r>
          </w:p>
        </w:tc>
        <w:tc>
          <w:tcPr>
            <w:tcW w:w="2170" w:type="dxa"/>
          </w:tcPr>
          <w:p w14:paraId="6625CF43" w14:textId="77777777" w:rsidR="004B0103" w:rsidRDefault="002A3F02" w:rsidP="008E4C71">
            <w:pPr>
              <w:jc w:val="center"/>
            </w:pPr>
            <w:r w:rsidRPr="002A3F02">
              <w:t>Edgar Toruño Ramírez</w:t>
            </w:r>
          </w:p>
        </w:tc>
      </w:tr>
      <w:tr w:rsidR="002A3F02" w14:paraId="6780F4E8" w14:textId="77777777" w:rsidTr="00AA24D7">
        <w:tc>
          <w:tcPr>
            <w:tcW w:w="5098" w:type="dxa"/>
          </w:tcPr>
          <w:p w14:paraId="2D07BF38" w14:textId="77777777" w:rsidR="002A3F02" w:rsidRDefault="002A3F02" w:rsidP="008E4C71">
            <w:r w:rsidRPr="00BB5BF8">
              <w:t>Establecer y dar seguimiento a indicadores de Ejecución del Plan-Presupuesto.</w:t>
            </w:r>
          </w:p>
        </w:tc>
        <w:tc>
          <w:tcPr>
            <w:tcW w:w="1560" w:type="dxa"/>
          </w:tcPr>
          <w:p w14:paraId="1B52D9DC" w14:textId="77777777" w:rsidR="002A3F02" w:rsidRDefault="009F7E34" w:rsidP="008E4C71">
            <w:pPr>
              <w:jc w:val="center"/>
            </w:pPr>
            <w:r>
              <w:t>Continuo</w:t>
            </w:r>
          </w:p>
        </w:tc>
        <w:tc>
          <w:tcPr>
            <w:tcW w:w="2170" w:type="dxa"/>
          </w:tcPr>
          <w:p w14:paraId="530096D3" w14:textId="77777777" w:rsidR="002A3F02" w:rsidRDefault="002A3F02" w:rsidP="008E4C71">
            <w:pPr>
              <w:jc w:val="center"/>
            </w:pPr>
            <w:r w:rsidRPr="00BB5BF8">
              <w:t>Zoila Rodríguez T</w:t>
            </w:r>
          </w:p>
        </w:tc>
      </w:tr>
      <w:tr w:rsidR="002A3F02" w14:paraId="6BA077BE" w14:textId="77777777" w:rsidTr="00AA24D7">
        <w:tc>
          <w:tcPr>
            <w:tcW w:w="5098" w:type="dxa"/>
          </w:tcPr>
          <w:p w14:paraId="4AB78142" w14:textId="77777777" w:rsidR="002A3F02" w:rsidRDefault="002A3F02" w:rsidP="008E4C71">
            <w:r w:rsidRPr="00BB5BF8">
              <w:t>Capacitar al personal institucional involucrado en materia presupuestaria.</w:t>
            </w:r>
          </w:p>
        </w:tc>
        <w:tc>
          <w:tcPr>
            <w:tcW w:w="1560" w:type="dxa"/>
          </w:tcPr>
          <w:p w14:paraId="2CDFA744" w14:textId="77777777" w:rsidR="002A3F02" w:rsidRDefault="009F7E34" w:rsidP="008E4C71">
            <w:pPr>
              <w:jc w:val="center"/>
            </w:pPr>
            <w:r>
              <w:t>Continuo</w:t>
            </w:r>
          </w:p>
        </w:tc>
        <w:tc>
          <w:tcPr>
            <w:tcW w:w="2170" w:type="dxa"/>
          </w:tcPr>
          <w:p w14:paraId="683B8140" w14:textId="77777777" w:rsidR="002A3F02" w:rsidRDefault="002A3F02" w:rsidP="008E4C71">
            <w:pPr>
              <w:jc w:val="center"/>
            </w:pPr>
            <w:r w:rsidRPr="00BB5BF8">
              <w:t>Zoila Rodríguez T</w:t>
            </w:r>
          </w:p>
        </w:tc>
      </w:tr>
      <w:tr w:rsidR="002A3F02" w14:paraId="13F1E6AE" w14:textId="77777777" w:rsidTr="00AA24D7">
        <w:tc>
          <w:tcPr>
            <w:tcW w:w="5098" w:type="dxa"/>
          </w:tcPr>
          <w:p w14:paraId="746E7A76" w14:textId="77777777" w:rsidR="002A3F02" w:rsidRDefault="002A3F02" w:rsidP="008E4C71">
            <w:r w:rsidRPr="00BB5BF8">
              <w:t>Facilitar la participación institucional en la Fase de Formulación del Plan Presupuesto.</w:t>
            </w:r>
          </w:p>
        </w:tc>
        <w:tc>
          <w:tcPr>
            <w:tcW w:w="1560" w:type="dxa"/>
          </w:tcPr>
          <w:p w14:paraId="5EF84CA1" w14:textId="77777777" w:rsidR="002A3F02" w:rsidRDefault="009F7E34" w:rsidP="008E4C71">
            <w:pPr>
              <w:jc w:val="center"/>
            </w:pPr>
            <w:r>
              <w:t>Continuo</w:t>
            </w:r>
          </w:p>
        </w:tc>
        <w:tc>
          <w:tcPr>
            <w:tcW w:w="2170" w:type="dxa"/>
          </w:tcPr>
          <w:p w14:paraId="7C0F54F8" w14:textId="77777777" w:rsidR="002A3F02" w:rsidRDefault="002A3F02" w:rsidP="008E4C71">
            <w:pPr>
              <w:jc w:val="center"/>
            </w:pPr>
            <w:r w:rsidRPr="002A3F02">
              <w:t>Edgar Toruño Ramírez</w:t>
            </w:r>
          </w:p>
        </w:tc>
      </w:tr>
      <w:tr w:rsidR="002A3F02" w14:paraId="1DF1D325" w14:textId="77777777" w:rsidTr="00AA24D7">
        <w:tc>
          <w:tcPr>
            <w:tcW w:w="5098" w:type="dxa"/>
          </w:tcPr>
          <w:p w14:paraId="2C124432" w14:textId="77777777" w:rsidR="002A3F02" w:rsidRDefault="002A3F02" w:rsidP="008E4C71">
            <w:r w:rsidRPr="00BB5BF8">
              <w:t>Divulgar el Plan-Presupuesto aprobado (y sus modificaciones).</w:t>
            </w:r>
          </w:p>
        </w:tc>
        <w:tc>
          <w:tcPr>
            <w:tcW w:w="1560" w:type="dxa"/>
          </w:tcPr>
          <w:p w14:paraId="0C6C23A0" w14:textId="77777777" w:rsidR="002A3F02" w:rsidRDefault="009F7E34" w:rsidP="008E4C71">
            <w:pPr>
              <w:jc w:val="center"/>
            </w:pPr>
            <w:r>
              <w:t>Continuo</w:t>
            </w:r>
          </w:p>
        </w:tc>
        <w:tc>
          <w:tcPr>
            <w:tcW w:w="2170" w:type="dxa"/>
          </w:tcPr>
          <w:p w14:paraId="4A89F60F" w14:textId="77777777" w:rsidR="002A3F02" w:rsidRDefault="002A3F02" w:rsidP="008E4C71">
            <w:pPr>
              <w:jc w:val="center"/>
            </w:pPr>
            <w:r w:rsidRPr="00BB5BF8">
              <w:t>Zoila Rodríguez T</w:t>
            </w:r>
          </w:p>
        </w:tc>
      </w:tr>
      <w:tr w:rsidR="002A3F02" w14:paraId="1AEFA14F" w14:textId="77777777" w:rsidTr="00AA24D7">
        <w:tc>
          <w:tcPr>
            <w:tcW w:w="5098" w:type="dxa"/>
          </w:tcPr>
          <w:p w14:paraId="68869D5A" w14:textId="77777777" w:rsidR="002A3F02" w:rsidRDefault="002A3F02" w:rsidP="008E4C71">
            <w:r w:rsidRPr="00BB5BF8">
              <w:t>Mantener niveles bajos de disponibilidad en moneda extranjera.</w:t>
            </w:r>
          </w:p>
        </w:tc>
        <w:tc>
          <w:tcPr>
            <w:tcW w:w="1560" w:type="dxa"/>
          </w:tcPr>
          <w:p w14:paraId="499E35D4" w14:textId="77777777" w:rsidR="002A3F02" w:rsidRDefault="009F7E34" w:rsidP="008E4C71">
            <w:pPr>
              <w:jc w:val="center"/>
            </w:pPr>
            <w:r>
              <w:t>Continuo</w:t>
            </w:r>
          </w:p>
        </w:tc>
        <w:tc>
          <w:tcPr>
            <w:tcW w:w="2170" w:type="dxa"/>
          </w:tcPr>
          <w:p w14:paraId="0763022A" w14:textId="77777777" w:rsidR="002A3F02" w:rsidRDefault="002A3F02" w:rsidP="008E4C71">
            <w:pPr>
              <w:jc w:val="center"/>
            </w:pPr>
            <w:r w:rsidRPr="002A3F02">
              <w:t>Hernán Vílchez</w:t>
            </w:r>
          </w:p>
        </w:tc>
      </w:tr>
      <w:tr w:rsidR="002A3F02" w14:paraId="40CDFDA7" w14:textId="77777777" w:rsidTr="00AA24D7">
        <w:tc>
          <w:tcPr>
            <w:tcW w:w="5098" w:type="dxa"/>
          </w:tcPr>
          <w:p w14:paraId="51862398" w14:textId="77777777" w:rsidR="002A3F02" w:rsidRDefault="002A3F02" w:rsidP="008E4C71">
            <w:r w:rsidRPr="00BB5BF8">
              <w:t>Formular el Plan-Presupuesto de acuerdo al límite de gasto.</w:t>
            </w:r>
          </w:p>
        </w:tc>
        <w:tc>
          <w:tcPr>
            <w:tcW w:w="1560" w:type="dxa"/>
          </w:tcPr>
          <w:p w14:paraId="5DF45615" w14:textId="77777777" w:rsidR="002A3F02" w:rsidRDefault="009F7E34" w:rsidP="008E4C71">
            <w:pPr>
              <w:jc w:val="center"/>
            </w:pPr>
            <w:r>
              <w:t>Continuo</w:t>
            </w:r>
          </w:p>
        </w:tc>
        <w:tc>
          <w:tcPr>
            <w:tcW w:w="2170" w:type="dxa"/>
          </w:tcPr>
          <w:p w14:paraId="3AC33DD5" w14:textId="77777777" w:rsidR="002A3F02" w:rsidRDefault="002A3F02" w:rsidP="008E4C71">
            <w:pPr>
              <w:jc w:val="center"/>
            </w:pPr>
            <w:r w:rsidRPr="002A3F02">
              <w:t>Zoila Rodríguez T</w:t>
            </w:r>
          </w:p>
        </w:tc>
      </w:tr>
      <w:tr w:rsidR="002A3F02" w14:paraId="0DC78B90" w14:textId="77777777" w:rsidTr="00AA24D7">
        <w:tc>
          <w:tcPr>
            <w:tcW w:w="5098" w:type="dxa"/>
          </w:tcPr>
          <w:p w14:paraId="0209C5EE" w14:textId="77777777" w:rsidR="002A3F02" w:rsidRDefault="002A3F02" w:rsidP="008E4C71">
            <w:r w:rsidRPr="00BB5BF8">
              <w:t>Implementar la aplicación diseñada para el pago de proveedores</w:t>
            </w:r>
            <w:r>
              <w:t>.</w:t>
            </w:r>
          </w:p>
        </w:tc>
        <w:tc>
          <w:tcPr>
            <w:tcW w:w="1560" w:type="dxa"/>
          </w:tcPr>
          <w:p w14:paraId="25C05992" w14:textId="77777777" w:rsidR="002A3F02" w:rsidRDefault="009F7E34" w:rsidP="008E4C71">
            <w:pPr>
              <w:jc w:val="center"/>
            </w:pPr>
            <w:r>
              <w:t>Continuo</w:t>
            </w:r>
          </w:p>
        </w:tc>
        <w:tc>
          <w:tcPr>
            <w:tcW w:w="2170" w:type="dxa"/>
          </w:tcPr>
          <w:p w14:paraId="140B7D92" w14:textId="77777777" w:rsidR="002A3F02" w:rsidRDefault="002A3F02" w:rsidP="008E4C71">
            <w:pPr>
              <w:jc w:val="center"/>
            </w:pPr>
            <w:r w:rsidRPr="002A3F02">
              <w:t>Hernán Vílchez</w:t>
            </w:r>
          </w:p>
        </w:tc>
      </w:tr>
      <w:tr w:rsidR="002A3F02" w14:paraId="4ED81202" w14:textId="77777777" w:rsidTr="00AA24D7">
        <w:tc>
          <w:tcPr>
            <w:tcW w:w="5098" w:type="dxa"/>
          </w:tcPr>
          <w:p w14:paraId="75799880" w14:textId="0FF2F977" w:rsidR="002A3F02" w:rsidRDefault="002A3F02" w:rsidP="0049535F">
            <w:r w:rsidRPr="00BB5BF8">
              <w:t xml:space="preserve">Solicitar e implementar mejoras a </w:t>
            </w:r>
            <w:proofErr w:type="spellStart"/>
            <w:r w:rsidR="0049535F">
              <w:t>S</w:t>
            </w:r>
            <w:r w:rsidRPr="00BB5BF8">
              <w:t>iPSA</w:t>
            </w:r>
            <w:proofErr w:type="spellEnd"/>
            <w:r w:rsidRPr="00BB5BF8">
              <w:t>.</w:t>
            </w:r>
          </w:p>
        </w:tc>
        <w:tc>
          <w:tcPr>
            <w:tcW w:w="1560" w:type="dxa"/>
          </w:tcPr>
          <w:p w14:paraId="1D1C221F" w14:textId="77777777" w:rsidR="002A3F02" w:rsidRDefault="009F7E34" w:rsidP="008E4C71">
            <w:pPr>
              <w:jc w:val="center"/>
            </w:pPr>
            <w:r>
              <w:t>Continuo</w:t>
            </w:r>
          </w:p>
        </w:tc>
        <w:tc>
          <w:tcPr>
            <w:tcW w:w="2170" w:type="dxa"/>
          </w:tcPr>
          <w:p w14:paraId="7FE2DE59" w14:textId="77777777" w:rsidR="002A3F02" w:rsidRDefault="002A3F02" w:rsidP="008E4C71">
            <w:pPr>
              <w:jc w:val="center"/>
            </w:pPr>
            <w:r w:rsidRPr="002A3F02">
              <w:t>Zoila Rodríguez T</w:t>
            </w:r>
          </w:p>
        </w:tc>
      </w:tr>
      <w:tr w:rsidR="002A3F02" w14:paraId="28E21475" w14:textId="77777777" w:rsidTr="00AA24D7">
        <w:tc>
          <w:tcPr>
            <w:tcW w:w="5098" w:type="dxa"/>
          </w:tcPr>
          <w:p w14:paraId="0FF7ABE3" w14:textId="77777777" w:rsidR="002A3F02" w:rsidRDefault="002A3F02" w:rsidP="008E4C71">
            <w:r w:rsidRPr="00BB5BF8">
              <w:t>Dar seguimiento a la gestión presentada a la contabilidad nacional.</w:t>
            </w:r>
          </w:p>
        </w:tc>
        <w:tc>
          <w:tcPr>
            <w:tcW w:w="1560" w:type="dxa"/>
          </w:tcPr>
          <w:p w14:paraId="48BDCE81" w14:textId="77777777" w:rsidR="002A3F02" w:rsidRDefault="009F7E34" w:rsidP="008E4C71">
            <w:pPr>
              <w:jc w:val="center"/>
            </w:pPr>
            <w:r>
              <w:t>Continuo</w:t>
            </w:r>
          </w:p>
        </w:tc>
        <w:tc>
          <w:tcPr>
            <w:tcW w:w="2170" w:type="dxa"/>
          </w:tcPr>
          <w:p w14:paraId="7CB0924A" w14:textId="77777777" w:rsidR="002A3F02" w:rsidRDefault="002A3F02" w:rsidP="008E4C71">
            <w:pPr>
              <w:jc w:val="center"/>
            </w:pPr>
            <w:r w:rsidRPr="002A3F02">
              <w:t>Zoila Rodríguez T</w:t>
            </w:r>
          </w:p>
        </w:tc>
      </w:tr>
    </w:tbl>
    <w:p w14:paraId="704005AD" w14:textId="77777777" w:rsidR="004B0103" w:rsidRDefault="004B0103" w:rsidP="008E4C71"/>
    <w:p w14:paraId="77A1CBD6" w14:textId="77777777" w:rsidR="002B0177" w:rsidRDefault="002B0177" w:rsidP="008E4C71"/>
    <w:p w14:paraId="3BB21CF7" w14:textId="7EFF7DF4" w:rsidR="002B0177" w:rsidRPr="00546385" w:rsidRDefault="00D64672" w:rsidP="008E4C71">
      <w:pPr>
        <w:rPr>
          <w:b/>
          <w:color w:val="009444"/>
        </w:rPr>
      </w:pPr>
      <w:r w:rsidRPr="00546385">
        <w:rPr>
          <w:b/>
          <w:color w:val="009444"/>
        </w:rPr>
        <w:t>Oficinas Regionales</w:t>
      </w:r>
    </w:p>
    <w:p w14:paraId="2A8FF6D9" w14:textId="77777777" w:rsidR="0080659A" w:rsidRDefault="0080659A" w:rsidP="008E4C71"/>
    <w:tbl>
      <w:tblPr>
        <w:tblStyle w:val="Tablaconcuadrcula"/>
        <w:tblW w:w="0" w:type="auto"/>
        <w:tblLook w:val="04A0" w:firstRow="1" w:lastRow="0" w:firstColumn="1" w:lastColumn="0" w:noHBand="0" w:noVBand="1"/>
      </w:tblPr>
      <w:tblGrid>
        <w:gridCol w:w="5098"/>
        <w:gridCol w:w="1560"/>
        <w:gridCol w:w="2170"/>
      </w:tblGrid>
      <w:tr w:rsidR="00D64672" w14:paraId="4E12AB9D" w14:textId="77777777" w:rsidTr="00AA24D7">
        <w:tc>
          <w:tcPr>
            <w:tcW w:w="5098" w:type="dxa"/>
            <w:shd w:val="clear" w:color="auto" w:fill="006838"/>
            <w:vAlign w:val="center"/>
          </w:tcPr>
          <w:p w14:paraId="06E73457" w14:textId="77777777" w:rsidR="00D64672" w:rsidRPr="006667F1" w:rsidRDefault="00D64672"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3CD64DA8" w14:textId="77777777" w:rsidR="00D64672" w:rsidRPr="00DB72BD" w:rsidRDefault="00D64672" w:rsidP="008E4C71">
            <w:pPr>
              <w:jc w:val="center"/>
              <w:rPr>
                <w:b/>
              </w:rPr>
            </w:pPr>
            <w:r w:rsidRPr="001C3F80">
              <w:rPr>
                <w:b/>
                <w:color w:val="FFFFFF" w:themeColor="background1"/>
              </w:rPr>
              <w:t>Periodo</w:t>
            </w:r>
          </w:p>
        </w:tc>
        <w:tc>
          <w:tcPr>
            <w:tcW w:w="2170" w:type="dxa"/>
            <w:shd w:val="clear" w:color="auto" w:fill="8DC63F"/>
            <w:vAlign w:val="center"/>
          </w:tcPr>
          <w:p w14:paraId="498D16DA" w14:textId="77777777" w:rsidR="00D64672" w:rsidRPr="00DB72BD" w:rsidRDefault="00D64672" w:rsidP="008E4C71">
            <w:pPr>
              <w:jc w:val="center"/>
              <w:rPr>
                <w:b/>
              </w:rPr>
            </w:pPr>
            <w:r w:rsidRPr="00DB72BD">
              <w:rPr>
                <w:b/>
              </w:rPr>
              <w:t>Responsable</w:t>
            </w:r>
          </w:p>
        </w:tc>
      </w:tr>
      <w:tr w:rsidR="00D64672" w14:paraId="3009B3CE" w14:textId="77777777" w:rsidTr="00AA24D7">
        <w:tc>
          <w:tcPr>
            <w:tcW w:w="5098" w:type="dxa"/>
          </w:tcPr>
          <w:p w14:paraId="6C2B9160" w14:textId="52A2CA9F" w:rsidR="00D64672" w:rsidRDefault="005E15FB" w:rsidP="008E4C71">
            <w:r w:rsidRPr="005E15FB">
              <w:t>Realizar revisiones al PAO de la OR.</w:t>
            </w:r>
          </w:p>
        </w:tc>
        <w:tc>
          <w:tcPr>
            <w:tcW w:w="1560" w:type="dxa"/>
          </w:tcPr>
          <w:p w14:paraId="2F8A546F" w14:textId="73390A56" w:rsidR="00D64672" w:rsidRDefault="005E15FB" w:rsidP="008E4C71">
            <w:pPr>
              <w:jc w:val="center"/>
            </w:pPr>
            <w:r>
              <w:t>Continuo</w:t>
            </w:r>
          </w:p>
        </w:tc>
        <w:tc>
          <w:tcPr>
            <w:tcW w:w="2170" w:type="dxa"/>
          </w:tcPr>
          <w:p w14:paraId="49A645CA" w14:textId="77777777" w:rsidR="00D64672" w:rsidRDefault="00FB3290" w:rsidP="008E4C71">
            <w:pPr>
              <w:jc w:val="center"/>
            </w:pPr>
            <w:r>
              <w:t>Jefatura OR</w:t>
            </w:r>
          </w:p>
        </w:tc>
      </w:tr>
      <w:tr w:rsidR="00D64672" w14:paraId="2817A7C3" w14:textId="77777777" w:rsidTr="00AA24D7">
        <w:tc>
          <w:tcPr>
            <w:tcW w:w="5098" w:type="dxa"/>
          </w:tcPr>
          <w:p w14:paraId="337EBA93" w14:textId="5E4FED15" w:rsidR="00D64672" w:rsidRDefault="005E15FB" w:rsidP="008E4C71">
            <w:r w:rsidRPr="005E15FB">
              <w:t>Hacer reportes de inconsistencias según el procedimiento a la UI.</w:t>
            </w:r>
          </w:p>
        </w:tc>
        <w:tc>
          <w:tcPr>
            <w:tcW w:w="1560" w:type="dxa"/>
          </w:tcPr>
          <w:p w14:paraId="40027752" w14:textId="4ACD3071" w:rsidR="00D64672" w:rsidRDefault="005E15FB" w:rsidP="008E4C71">
            <w:pPr>
              <w:jc w:val="center"/>
            </w:pPr>
            <w:r>
              <w:t>Continuo</w:t>
            </w:r>
          </w:p>
        </w:tc>
        <w:tc>
          <w:tcPr>
            <w:tcW w:w="2170" w:type="dxa"/>
          </w:tcPr>
          <w:p w14:paraId="7D47E290" w14:textId="6AB2CC0D" w:rsidR="00D64672" w:rsidRDefault="005E15FB" w:rsidP="008E4C71">
            <w:pPr>
              <w:jc w:val="center"/>
            </w:pPr>
            <w:r>
              <w:t>Jefatura OR</w:t>
            </w:r>
          </w:p>
        </w:tc>
      </w:tr>
      <w:tr w:rsidR="00D64672" w14:paraId="39C96573" w14:textId="77777777" w:rsidTr="00AA24D7">
        <w:tc>
          <w:tcPr>
            <w:tcW w:w="5098" w:type="dxa"/>
          </w:tcPr>
          <w:p w14:paraId="27F61A1F" w14:textId="04FF071F" w:rsidR="00D64672" w:rsidRDefault="005E15FB" w:rsidP="008E4C71">
            <w:r w:rsidRPr="005E15FB">
              <w:t>Realizar respaldos personales de información almacenada en el equipo.</w:t>
            </w:r>
          </w:p>
        </w:tc>
        <w:tc>
          <w:tcPr>
            <w:tcW w:w="1560" w:type="dxa"/>
          </w:tcPr>
          <w:p w14:paraId="2537B1FC" w14:textId="21DA6106" w:rsidR="00D64672" w:rsidRDefault="005E15FB" w:rsidP="008E4C71">
            <w:pPr>
              <w:jc w:val="center"/>
            </w:pPr>
            <w:r>
              <w:t>Continuo</w:t>
            </w:r>
          </w:p>
        </w:tc>
        <w:tc>
          <w:tcPr>
            <w:tcW w:w="2170" w:type="dxa"/>
          </w:tcPr>
          <w:p w14:paraId="2557D19C" w14:textId="3A327E82" w:rsidR="00D64672" w:rsidRDefault="005E15FB" w:rsidP="008E4C71">
            <w:pPr>
              <w:jc w:val="center"/>
            </w:pPr>
            <w:r>
              <w:t>Jefatura OR</w:t>
            </w:r>
          </w:p>
        </w:tc>
      </w:tr>
      <w:tr w:rsidR="00D64672" w14:paraId="15FAD150" w14:textId="77777777" w:rsidTr="00AA24D7">
        <w:tc>
          <w:tcPr>
            <w:tcW w:w="5098" w:type="dxa"/>
          </w:tcPr>
          <w:p w14:paraId="4F136922" w14:textId="393BE194" w:rsidR="00D64672" w:rsidRDefault="005E15FB" w:rsidP="008E4C71">
            <w:r w:rsidRPr="005E15FB">
              <w:t>Mantener registros actualizados de la información física (expedientes).</w:t>
            </w:r>
          </w:p>
        </w:tc>
        <w:tc>
          <w:tcPr>
            <w:tcW w:w="1560" w:type="dxa"/>
          </w:tcPr>
          <w:p w14:paraId="608F9C06" w14:textId="1EC41F6C" w:rsidR="00D64672" w:rsidRDefault="005E15FB" w:rsidP="008E4C71">
            <w:pPr>
              <w:jc w:val="center"/>
            </w:pPr>
            <w:r>
              <w:t>Continuo</w:t>
            </w:r>
          </w:p>
        </w:tc>
        <w:tc>
          <w:tcPr>
            <w:tcW w:w="2170" w:type="dxa"/>
          </w:tcPr>
          <w:p w14:paraId="45390B43" w14:textId="372E1929" w:rsidR="00D64672" w:rsidRDefault="005E15FB" w:rsidP="008E4C71">
            <w:pPr>
              <w:jc w:val="center"/>
            </w:pPr>
            <w:r>
              <w:t>Jefatura OR</w:t>
            </w:r>
          </w:p>
        </w:tc>
      </w:tr>
      <w:tr w:rsidR="00D64672" w14:paraId="6996B1D0" w14:textId="77777777" w:rsidTr="00AA24D7">
        <w:tc>
          <w:tcPr>
            <w:tcW w:w="5098" w:type="dxa"/>
          </w:tcPr>
          <w:p w14:paraId="24F727B0" w14:textId="2D12F9F9" w:rsidR="00D64672" w:rsidRDefault="005E15FB" w:rsidP="008E4C71">
            <w:r w:rsidRPr="005E15FB">
              <w:t>Hacer recomendaciones de mejora al administrador del sistema.</w:t>
            </w:r>
          </w:p>
        </w:tc>
        <w:tc>
          <w:tcPr>
            <w:tcW w:w="1560" w:type="dxa"/>
          </w:tcPr>
          <w:p w14:paraId="18D429B2" w14:textId="3C754464" w:rsidR="00D64672" w:rsidRDefault="005E15FB" w:rsidP="008E4C71">
            <w:pPr>
              <w:jc w:val="center"/>
            </w:pPr>
            <w:r>
              <w:t>Continuo</w:t>
            </w:r>
          </w:p>
        </w:tc>
        <w:tc>
          <w:tcPr>
            <w:tcW w:w="2170" w:type="dxa"/>
          </w:tcPr>
          <w:p w14:paraId="19636F3E" w14:textId="126550E5" w:rsidR="00D64672" w:rsidRDefault="005E15FB" w:rsidP="008E4C71">
            <w:pPr>
              <w:jc w:val="center"/>
            </w:pPr>
            <w:r>
              <w:t>Jefatura OR</w:t>
            </w:r>
          </w:p>
        </w:tc>
      </w:tr>
    </w:tbl>
    <w:p w14:paraId="3BAC1E88" w14:textId="1E9AEF7D" w:rsidR="00A61B66" w:rsidRDefault="00A61B66" w:rsidP="008E4C71"/>
    <w:p w14:paraId="50BA850C" w14:textId="77777777" w:rsidR="00763F82" w:rsidRDefault="00763F82">
      <w:pPr>
        <w:rPr>
          <w:rFonts w:eastAsiaTheme="majorEastAsia" w:cs="Arial"/>
          <w:b/>
          <w:bCs/>
          <w:color w:val="006838"/>
          <w:sz w:val="28"/>
          <w:szCs w:val="28"/>
        </w:rPr>
      </w:pPr>
      <w:r>
        <w:rPr>
          <w:rFonts w:cs="Arial"/>
          <w:b/>
          <w:bCs/>
          <w:color w:val="006838"/>
          <w:sz w:val="28"/>
          <w:szCs w:val="28"/>
        </w:rPr>
        <w:br w:type="page"/>
      </w:r>
    </w:p>
    <w:p w14:paraId="1CDC1113" w14:textId="2DE54CA8" w:rsidR="11300A7D" w:rsidRDefault="11300A7D" w:rsidP="008E4C71">
      <w:pPr>
        <w:pStyle w:val="Ttulo1"/>
        <w:spacing w:before="0"/>
        <w:rPr>
          <w:rFonts w:ascii="Arial" w:hAnsi="Arial" w:cs="Arial"/>
          <w:b/>
          <w:bCs/>
          <w:color w:val="006838"/>
          <w:sz w:val="28"/>
          <w:szCs w:val="28"/>
        </w:rPr>
      </w:pPr>
      <w:bookmarkStart w:id="16" w:name="_Toc509294831"/>
      <w:r w:rsidRPr="11300A7D">
        <w:rPr>
          <w:rFonts w:ascii="Arial" w:hAnsi="Arial" w:cs="Arial"/>
          <w:b/>
          <w:bCs/>
          <w:color w:val="006838"/>
          <w:sz w:val="28"/>
          <w:szCs w:val="28"/>
        </w:rPr>
        <w:lastRenderedPageBreak/>
        <w:t>Acciones de mejora propuestas de proyectos especiales</w:t>
      </w:r>
      <w:bookmarkEnd w:id="16"/>
    </w:p>
    <w:p w14:paraId="51165E0A" w14:textId="302450F6" w:rsidR="00546385" w:rsidRDefault="00546385" w:rsidP="008E4C71"/>
    <w:p w14:paraId="62228F94" w14:textId="77777777" w:rsidR="00546385" w:rsidRPr="00546385" w:rsidRDefault="00546385" w:rsidP="008E4C71">
      <w:pPr>
        <w:rPr>
          <w:b/>
          <w:color w:val="009444"/>
        </w:rPr>
      </w:pPr>
      <w:r w:rsidRPr="00546385">
        <w:rPr>
          <w:b/>
          <w:color w:val="009444"/>
        </w:rPr>
        <w:t>FBS</w:t>
      </w:r>
    </w:p>
    <w:p w14:paraId="3A84597E" w14:textId="49CD1673" w:rsidR="00D60535" w:rsidRDefault="00D60535" w:rsidP="008E4C71"/>
    <w:tbl>
      <w:tblPr>
        <w:tblStyle w:val="Tablaconcuadrcula"/>
        <w:tblW w:w="0" w:type="auto"/>
        <w:tblLook w:val="04A0" w:firstRow="1" w:lastRow="0" w:firstColumn="1" w:lastColumn="0" w:noHBand="0" w:noVBand="1"/>
      </w:tblPr>
      <w:tblGrid>
        <w:gridCol w:w="5098"/>
        <w:gridCol w:w="1560"/>
        <w:gridCol w:w="2170"/>
      </w:tblGrid>
      <w:tr w:rsidR="00D60535" w14:paraId="0F19203E" w14:textId="77777777" w:rsidTr="00FD0D7D">
        <w:tc>
          <w:tcPr>
            <w:tcW w:w="5098" w:type="dxa"/>
            <w:shd w:val="clear" w:color="auto" w:fill="006838"/>
            <w:vAlign w:val="center"/>
          </w:tcPr>
          <w:p w14:paraId="3D64E5D0" w14:textId="77777777" w:rsidR="00D60535" w:rsidRPr="006667F1" w:rsidRDefault="00D60535"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62D12A69" w14:textId="77777777" w:rsidR="00D60535" w:rsidRPr="00DB72BD" w:rsidRDefault="00D60535" w:rsidP="008E4C71">
            <w:pPr>
              <w:jc w:val="center"/>
              <w:rPr>
                <w:b/>
              </w:rPr>
            </w:pPr>
            <w:r w:rsidRPr="001C3F80">
              <w:rPr>
                <w:b/>
                <w:color w:val="FFFFFF" w:themeColor="background1"/>
              </w:rPr>
              <w:t>Periodo</w:t>
            </w:r>
          </w:p>
        </w:tc>
        <w:tc>
          <w:tcPr>
            <w:tcW w:w="2170" w:type="dxa"/>
            <w:shd w:val="clear" w:color="auto" w:fill="8DC63F"/>
            <w:vAlign w:val="center"/>
          </w:tcPr>
          <w:p w14:paraId="0D54F3C9" w14:textId="77777777" w:rsidR="00D60535" w:rsidRPr="00DB72BD" w:rsidRDefault="00D60535" w:rsidP="008E4C71">
            <w:pPr>
              <w:jc w:val="center"/>
              <w:rPr>
                <w:b/>
              </w:rPr>
            </w:pPr>
            <w:r w:rsidRPr="00DB72BD">
              <w:rPr>
                <w:b/>
              </w:rPr>
              <w:t>Responsable</w:t>
            </w:r>
          </w:p>
        </w:tc>
      </w:tr>
      <w:tr w:rsidR="00D60535" w14:paraId="38FFEFBE" w14:textId="77777777" w:rsidTr="00FD0D7D">
        <w:tc>
          <w:tcPr>
            <w:tcW w:w="5098" w:type="dxa"/>
          </w:tcPr>
          <w:p w14:paraId="51F6A32B" w14:textId="487BC4DB" w:rsidR="00D60535" w:rsidRDefault="00EA17DC" w:rsidP="008E4C71">
            <w:r w:rsidRPr="00EA17DC">
              <w:t>Desarrollar otros mecanismos de captación de ingresos para el programa.</w:t>
            </w:r>
          </w:p>
        </w:tc>
        <w:tc>
          <w:tcPr>
            <w:tcW w:w="1560" w:type="dxa"/>
          </w:tcPr>
          <w:p w14:paraId="7DDE8EBF" w14:textId="06DDFD71" w:rsidR="00D60535" w:rsidRDefault="00E20100" w:rsidP="008E4C71">
            <w:pPr>
              <w:jc w:val="center"/>
            </w:pPr>
            <w:r>
              <w:t>Continuo</w:t>
            </w:r>
          </w:p>
        </w:tc>
        <w:tc>
          <w:tcPr>
            <w:tcW w:w="2170" w:type="dxa"/>
          </w:tcPr>
          <w:p w14:paraId="5E172554" w14:textId="3D5B7F8E" w:rsidR="00D60535" w:rsidRDefault="00E20100" w:rsidP="008E4C71">
            <w:pPr>
              <w:jc w:val="center"/>
            </w:pPr>
            <w:r w:rsidRPr="00E20100">
              <w:t>Silvia Rojas / Tobías Beck</w:t>
            </w:r>
          </w:p>
        </w:tc>
      </w:tr>
      <w:tr w:rsidR="00D60535" w14:paraId="76686DD6" w14:textId="77777777" w:rsidTr="00FD0D7D">
        <w:tc>
          <w:tcPr>
            <w:tcW w:w="5098" w:type="dxa"/>
          </w:tcPr>
          <w:p w14:paraId="4D9D18E6" w14:textId="49F1CDBD" w:rsidR="00D60535" w:rsidRDefault="00EA17DC" w:rsidP="008E4C71">
            <w:r w:rsidRPr="00EA17DC">
              <w:t>Incrementar la exposición y colocación de los productos verdes.</w:t>
            </w:r>
          </w:p>
        </w:tc>
        <w:tc>
          <w:tcPr>
            <w:tcW w:w="1560" w:type="dxa"/>
          </w:tcPr>
          <w:p w14:paraId="1ED11755" w14:textId="7D341B8F" w:rsidR="00D60535" w:rsidRDefault="00E20100" w:rsidP="008E4C71">
            <w:pPr>
              <w:jc w:val="center"/>
            </w:pPr>
            <w:r>
              <w:t>Continuo</w:t>
            </w:r>
          </w:p>
        </w:tc>
        <w:tc>
          <w:tcPr>
            <w:tcW w:w="2170" w:type="dxa"/>
          </w:tcPr>
          <w:p w14:paraId="5678E14F" w14:textId="0CEDE8FD" w:rsidR="00D60535" w:rsidRDefault="00E20100" w:rsidP="008E4C71">
            <w:pPr>
              <w:jc w:val="center"/>
            </w:pPr>
            <w:r w:rsidRPr="00E20100">
              <w:t>Silvia Rojas / María Mora</w:t>
            </w:r>
          </w:p>
        </w:tc>
      </w:tr>
      <w:tr w:rsidR="00D60535" w14:paraId="2CF8739F" w14:textId="77777777" w:rsidTr="00FD0D7D">
        <w:tc>
          <w:tcPr>
            <w:tcW w:w="5098" w:type="dxa"/>
          </w:tcPr>
          <w:p w14:paraId="1F4A984A" w14:textId="34A54FD5" w:rsidR="00D60535" w:rsidRDefault="00EA17DC" w:rsidP="008E4C71">
            <w:r w:rsidRPr="00EA17DC">
              <w:t>Diseñar productos de captación de recursos.</w:t>
            </w:r>
          </w:p>
        </w:tc>
        <w:tc>
          <w:tcPr>
            <w:tcW w:w="1560" w:type="dxa"/>
          </w:tcPr>
          <w:p w14:paraId="0BC117F1" w14:textId="4FFE3E89" w:rsidR="00D60535" w:rsidRDefault="00E20100" w:rsidP="008E4C71">
            <w:pPr>
              <w:jc w:val="center"/>
            </w:pPr>
            <w:r>
              <w:t>Continuo</w:t>
            </w:r>
          </w:p>
        </w:tc>
        <w:tc>
          <w:tcPr>
            <w:tcW w:w="2170" w:type="dxa"/>
          </w:tcPr>
          <w:p w14:paraId="09C02FDA" w14:textId="6F6E81E1" w:rsidR="00D60535" w:rsidRDefault="00E20100" w:rsidP="008E4C71">
            <w:pPr>
              <w:jc w:val="center"/>
            </w:pPr>
            <w:r w:rsidRPr="00E20100">
              <w:t>Silvia Rojas / Tobías Beck</w:t>
            </w:r>
          </w:p>
        </w:tc>
      </w:tr>
      <w:tr w:rsidR="00D60535" w14:paraId="24BB2FDE" w14:textId="77777777" w:rsidTr="00FD0D7D">
        <w:tc>
          <w:tcPr>
            <w:tcW w:w="5098" w:type="dxa"/>
          </w:tcPr>
          <w:p w14:paraId="527861CB" w14:textId="50410A8D" w:rsidR="00D60535" w:rsidRDefault="00EA17DC" w:rsidP="008E4C71">
            <w:r w:rsidRPr="00EA17DC">
              <w:t>Participar en eventos de divulgación.</w:t>
            </w:r>
          </w:p>
        </w:tc>
        <w:tc>
          <w:tcPr>
            <w:tcW w:w="1560" w:type="dxa"/>
          </w:tcPr>
          <w:p w14:paraId="6F4C8A13" w14:textId="0A79B36B" w:rsidR="00D60535" w:rsidRDefault="00E20100" w:rsidP="008E4C71">
            <w:pPr>
              <w:jc w:val="center"/>
            </w:pPr>
            <w:r>
              <w:t>Continuo</w:t>
            </w:r>
          </w:p>
        </w:tc>
        <w:tc>
          <w:tcPr>
            <w:tcW w:w="2170" w:type="dxa"/>
          </w:tcPr>
          <w:p w14:paraId="6659F93B" w14:textId="0D085A87" w:rsidR="00D60535" w:rsidRDefault="00E20100" w:rsidP="008E4C71">
            <w:pPr>
              <w:jc w:val="center"/>
            </w:pPr>
            <w:r w:rsidRPr="00E20100">
              <w:t>Silvia Rojas / Equipo FBS</w:t>
            </w:r>
          </w:p>
        </w:tc>
      </w:tr>
      <w:tr w:rsidR="00D60535" w14:paraId="35B06714" w14:textId="77777777" w:rsidTr="00FD0D7D">
        <w:tc>
          <w:tcPr>
            <w:tcW w:w="5098" w:type="dxa"/>
          </w:tcPr>
          <w:p w14:paraId="3C280C8C" w14:textId="344D3E93" w:rsidR="00D60535" w:rsidRDefault="00EA17DC" w:rsidP="008E4C71">
            <w:r w:rsidRPr="00EA17DC">
              <w:t>Impartir charlas de divulgación regionales propias y con cooperación internacional.</w:t>
            </w:r>
          </w:p>
        </w:tc>
        <w:tc>
          <w:tcPr>
            <w:tcW w:w="1560" w:type="dxa"/>
          </w:tcPr>
          <w:p w14:paraId="677639D6" w14:textId="29D0031D" w:rsidR="00D60535" w:rsidRDefault="00E20100" w:rsidP="008E4C71">
            <w:pPr>
              <w:jc w:val="center"/>
            </w:pPr>
            <w:r>
              <w:t>Continuo</w:t>
            </w:r>
          </w:p>
        </w:tc>
        <w:tc>
          <w:tcPr>
            <w:tcW w:w="2170" w:type="dxa"/>
          </w:tcPr>
          <w:p w14:paraId="3D95C4EC" w14:textId="29ABB7E2" w:rsidR="00D60535" w:rsidRDefault="00E20100" w:rsidP="008E4C71">
            <w:pPr>
              <w:jc w:val="center"/>
            </w:pPr>
            <w:r w:rsidRPr="00E20100">
              <w:t>Silvia Rojas / Lucía Valverde</w:t>
            </w:r>
          </w:p>
        </w:tc>
      </w:tr>
      <w:tr w:rsidR="00D60535" w14:paraId="66D1CC91" w14:textId="77777777" w:rsidTr="00FD0D7D">
        <w:tc>
          <w:tcPr>
            <w:tcW w:w="5098" w:type="dxa"/>
          </w:tcPr>
          <w:p w14:paraId="4B6F3FD5" w14:textId="3C3C3E94" w:rsidR="00D60535" w:rsidRDefault="00EA17DC" w:rsidP="008E4C71">
            <w:r w:rsidRPr="00EA17DC">
              <w:t>Realizar comunicación en medios de comunicación masivos (página web, medios tradicionales y redes sociales).</w:t>
            </w:r>
          </w:p>
        </w:tc>
        <w:tc>
          <w:tcPr>
            <w:tcW w:w="1560" w:type="dxa"/>
          </w:tcPr>
          <w:p w14:paraId="05F0B8DB" w14:textId="10E9A09A" w:rsidR="00D60535" w:rsidRDefault="00E20100" w:rsidP="008E4C71">
            <w:pPr>
              <w:jc w:val="center"/>
            </w:pPr>
            <w:r>
              <w:t>Continuo</w:t>
            </w:r>
          </w:p>
        </w:tc>
        <w:tc>
          <w:tcPr>
            <w:tcW w:w="2170" w:type="dxa"/>
          </w:tcPr>
          <w:p w14:paraId="7EF0614D" w14:textId="1FD17EBF" w:rsidR="00D60535" w:rsidRDefault="00E20100" w:rsidP="008E4C71">
            <w:pPr>
              <w:jc w:val="center"/>
            </w:pPr>
            <w:r w:rsidRPr="00E20100">
              <w:t>Silvia Rojas</w:t>
            </w:r>
          </w:p>
        </w:tc>
      </w:tr>
      <w:tr w:rsidR="00D60535" w14:paraId="0D63E849" w14:textId="77777777" w:rsidTr="00FD0D7D">
        <w:tc>
          <w:tcPr>
            <w:tcW w:w="5098" w:type="dxa"/>
          </w:tcPr>
          <w:p w14:paraId="19A1D1C9" w14:textId="3E8C2697" w:rsidR="00D60535" w:rsidRDefault="00EA17DC" w:rsidP="008E4C71">
            <w:r w:rsidRPr="00EA17DC">
              <w:t>Realizar visitas de seguimiento a proyectos vigentes y visitas de exploración de beneficiarios potenciales.</w:t>
            </w:r>
          </w:p>
        </w:tc>
        <w:tc>
          <w:tcPr>
            <w:tcW w:w="1560" w:type="dxa"/>
          </w:tcPr>
          <w:p w14:paraId="6FF9D034" w14:textId="39E4B351" w:rsidR="00D60535" w:rsidRDefault="00E20100" w:rsidP="008E4C71">
            <w:pPr>
              <w:jc w:val="center"/>
            </w:pPr>
            <w:r>
              <w:t xml:space="preserve">II </w:t>
            </w:r>
            <w:proofErr w:type="spellStart"/>
            <w:r>
              <w:t>trim</w:t>
            </w:r>
            <w:proofErr w:type="spellEnd"/>
          </w:p>
        </w:tc>
        <w:tc>
          <w:tcPr>
            <w:tcW w:w="2170" w:type="dxa"/>
          </w:tcPr>
          <w:p w14:paraId="5DB53FF8" w14:textId="74315EAC" w:rsidR="00D60535" w:rsidRDefault="00E20100" w:rsidP="008E4C71">
            <w:pPr>
              <w:jc w:val="center"/>
            </w:pPr>
            <w:r w:rsidRPr="00E20100">
              <w:t>Silvia Rojas / Lucía Valverde</w:t>
            </w:r>
          </w:p>
        </w:tc>
      </w:tr>
      <w:tr w:rsidR="00D60535" w14:paraId="757D2575" w14:textId="77777777" w:rsidTr="00FD0D7D">
        <w:tc>
          <w:tcPr>
            <w:tcW w:w="5098" w:type="dxa"/>
          </w:tcPr>
          <w:p w14:paraId="4CD2EE2B" w14:textId="243D6B08" w:rsidR="00D60535" w:rsidRDefault="00EA17DC" w:rsidP="008E4C71">
            <w:r w:rsidRPr="00EA17DC">
              <w:t>Atención de beneficiarios potenciales interesados de participar en el programa.</w:t>
            </w:r>
          </w:p>
        </w:tc>
        <w:tc>
          <w:tcPr>
            <w:tcW w:w="1560" w:type="dxa"/>
          </w:tcPr>
          <w:p w14:paraId="5307C38F" w14:textId="04293193" w:rsidR="00D60535" w:rsidRDefault="00E20100" w:rsidP="008E4C71">
            <w:pPr>
              <w:jc w:val="center"/>
            </w:pPr>
            <w:r>
              <w:t>Continuo</w:t>
            </w:r>
          </w:p>
        </w:tc>
        <w:tc>
          <w:tcPr>
            <w:tcW w:w="2170" w:type="dxa"/>
          </w:tcPr>
          <w:p w14:paraId="6BE619EA" w14:textId="070B70EE" w:rsidR="00D60535" w:rsidRDefault="00E20100" w:rsidP="008E4C71">
            <w:pPr>
              <w:jc w:val="center"/>
            </w:pPr>
            <w:r w:rsidRPr="00E20100">
              <w:t>Silvia Rojas / Lucía Valverde / María Mora</w:t>
            </w:r>
          </w:p>
        </w:tc>
      </w:tr>
      <w:tr w:rsidR="00D60535" w14:paraId="06EA8B31" w14:textId="77777777" w:rsidTr="00FD0D7D">
        <w:tc>
          <w:tcPr>
            <w:tcW w:w="5098" w:type="dxa"/>
          </w:tcPr>
          <w:p w14:paraId="5D12F8A8" w14:textId="23835CC1" w:rsidR="00D60535" w:rsidRDefault="00EA17DC" w:rsidP="008E4C71">
            <w:r w:rsidRPr="00EA17DC">
              <w:t>Realizar sesiones de actualización con profesionales del Fonafifo en las regiones de interés del FBS.</w:t>
            </w:r>
          </w:p>
        </w:tc>
        <w:tc>
          <w:tcPr>
            <w:tcW w:w="1560" w:type="dxa"/>
          </w:tcPr>
          <w:p w14:paraId="3BDA2850" w14:textId="7EC7C382" w:rsidR="00D60535" w:rsidRDefault="00E20100" w:rsidP="008E4C71">
            <w:pPr>
              <w:jc w:val="center"/>
            </w:pPr>
            <w:r>
              <w:t xml:space="preserve">I </w:t>
            </w:r>
            <w:proofErr w:type="spellStart"/>
            <w:r>
              <w:t>sem</w:t>
            </w:r>
            <w:proofErr w:type="spellEnd"/>
          </w:p>
        </w:tc>
        <w:tc>
          <w:tcPr>
            <w:tcW w:w="2170" w:type="dxa"/>
          </w:tcPr>
          <w:p w14:paraId="3B495264" w14:textId="35539604" w:rsidR="00D60535" w:rsidRDefault="00E20100" w:rsidP="008E4C71">
            <w:pPr>
              <w:jc w:val="center"/>
            </w:pPr>
            <w:r w:rsidRPr="00E20100">
              <w:t>Silvia Rojas / Lucía Valverde</w:t>
            </w:r>
          </w:p>
        </w:tc>
      </w:tr>
      <w:tr w:rsidR="00D60535" w14:paraId="0F49AF5C" w14:textId="77777777" w:rsidTr="00FD0D7D">
        <w:tc>
          <w:tcPr>
            <w:tcW w:w="5098" w:type="dxa"/>
          </w:tcPr>
          <w:p w14:paraId="6EEA8780" w14:textId="27B9A86E" w:rsidR="00D60535" w:rsidRDefault="00EA17DC" w:rsidP="008E4C71">
            <w:r w:rsidRPr="00EA17DC">
              <w:t>Realizar sesiones de actualización con profesionales del Sinac en las regiones de interés del FBS.</w:t>
            </w:r>
          </w:p>
        </w:tc>
        <w:tc>
          <w:tcPr>
            <w:tcW w:w="1560" w:type="dxa"/>
          </w:tcPr>
          <w:p w14:paraId="365D3C40" w14:textId="4B1704AC" w:rsidR="00D60535" w:rsidRDefault="00E20100" w:rsidP="008E4C71">
            <w:pPr>
              <w:jc w:val="center"/>
            </w:pPr>
            <w:r>
              <w:t xml:space="preserve">II </w:t>
            </w:r>
            <w:proofErr w:type="spellStart"/>
            <w:r>
              <w:t>sem</w:t>
            </w:r>
            <w:proofErr w:type="spellEnd"/>
          </w:p>
        </w:tc>
        <w:tc>
          <w:tcPr>
            <w:tcW w:w="2170" w:type="dxa"/>
          </w:tcPr>
          <w:p w14:paraId="31DD3BBE" w14:textId="0C6ED0B3" w:rsidR="00D60535" w:rsidRDefault="00E20100" w:rsidP="008E4C71">
            <w:pPr>
              <w:jc w:val="center"/>
            </w:pPr>
            <w:r w:rsidRPr="00E20100">
              <w:t>Silvia Rojas / Lucía Valverde</w:t>
            </w:r>
          </w:p>
        </w:tc>
      </w:tr>
      <w:tr w:rsidR="00D60535" w14:paraId="457BB2FB" w14:textId="77777777" w:rsidTr="00FD0D7D">
        <w:tc>
          <w:tcPr>
            <w:tcW w:w="5098" w:type="dxa"/>
          </w:tcPr>
          <w:p w14:paraId="18D90CE7" w14:textId="317CDE63" w:rsidR="00D60535" w:rsidRDefault="00EA17DC" w:rsidP="008E4C71">
            <w:r w:rsidRPr="00EA17DC">
              <w:t>Desarrollar otros mecanismos de captación de ingresos para el programa.</w:t>
            </w:r>
          </w:p>
        </w:tc>
        <w:tc>
          <w:tcPr>
            <w:tcW w:w="1560" w:type="dxa"/>
          </w:tcPr>
          <w:p w14:paraId="59D0C166" w14:textId="6822977E" w:rsidR="00D60535" w:rsidRDefault="00E20100" w:rsidP="008E4C71">
            <w:pPr>
              <w:jc w:val="center"/>
            </w:pPr>
            <w:r>
              <w:t>Continuo</w:t>
            </w:r>
          </w:p>
        </w:tc>
        <w:tc>
          <w:tcPr>
            <w:tcW w:w="2170" w:type="dxa"/>
          </w:tcPr>
          <w:p w14:paraId="38984AD6" w14:textId="555B655B" w:rsidR="00D60535" w:rsidRDefault="00E20100" w:rsidP="008E4C71">
            <w:pPr>
              <w:jc w:val="center"/>
            </w:pPr>
            <w:r w:rsidRPr="00E20100">
              <w:t>Silvia Rojas</w:t>
            </w:r>
          </w:p>
        </w:tc>
      </w:tr>
      <w:tr w:rsidR="00D60535" w14:paraId="6E337059" w14:textId="77777777" w:rsidTr="00FD0D7D">
        <w:tc>
          <w:tcPr>
            <w:tcW w:w="5098" w:type="dxa"/>
          </w:tcPr>
          <w:p w14:paraId="358E2CB6" w14:textId="6BFC3DC9" w:rsidR="00D60535" w:rsidRDefault="00EA17DC" w:rsidP="008E4C71">
            <w:r w:rsidRPr="00EA17DC">
              <w:t>Incrementar la exposición y colocación de los productos verdes.</w:t>
            </w:r>
          </w:p>
        </w:tc>
        <w:tc>
          <w:tcPr>
            <w:tcW w:w="1560" w:type="dxa"/>
          </w:tcPr>
          <w:p w14:paraId="2A5620AE" w14:textId="0B30A8F0" w:rsidR="00D60535" w:rsidRDefault="00E20100" w:rsidP="008E4C71">
            <w:pPr>
              <w:jc w:val="center"/>
            </w:pPr>
            <w:r>
              <w:t>Continuo</w:t>
            </w:r>
          </w:p>
        </w:tc>
        <w:tc>
          <w:tcPr>
            <w:tcW w:w="2170" w:type="dxa"/>
          </w:tcPr>
          <w:p w14:paraId="45306F87" w14:textId="0F71FD76" w:rsidR="00D60535" w:rsidRDefault="00E20100" w:rsidP="008E4C71">
            <w:pPr>
              <w:jc w:val="center"/>
            </w:pPr>
            <w:r w:rsidRPr="00E20100">
              <w:t>Silvia Rojas / María Mora</w:t>
            </w:r>
          </w:p>
        </w:tc>
      </w:tr>
      <w:tr w:rsidR="00D60535" w14:paraId="3F9D86CB" w14:textId="77777777" w:rsidTr="00FD0D7D">
        <w:tc>
          <w:tcPr>
            <w:tcW w:w="5098" w:type="dxa"/>
          </w:tcPr>
          <w:p w14:paraId="4669EC29" w14:textId="030B397A" w:rsidR="00D60535" w:rsidRDefault="00EA17DC" w:rsidP="008E4C71">
            <w:r w:rsidRPr="00EA17DC">
              <w:t>Diseñar proyectos de captación de recursos.</w:t>
            </w:r>
          </w:p>
        </w:tc>
        <w:tc>
          <w:tcPr>
            <w:tcW w:w="1560" w:type="dxa"/>
          </w:tcPr>
          <w:p w14:paraId="6895B509" w14:textId="57E0487A" w:rsidR="00D60535" w:rsidRDefault="00E20100" w:rsidP="008E4C71">
            <w:pPr>
              <w:jc w:val="center"/>
            </w:pPr>
            <w:r>
              <w:t>Continuo</w:t>
            </w:r>
          </w:p>
        </w:tc>
        <w:tc>
          <w:tcPr>
            <w:tcW w:w="2170" w:type="dxa"/>
          </w:tcPr>
          <w:p w14:paraId="524F19CC" w14:textId="41E3E5D2" w:rsidR="00D60535" w:rsidRDefault="00E20100" w:rsidP="008E4C71">
            <w:pPr>
              <w:jc w:val="center"/>
            </w:pPr>
            <w:r w:rsidRPr="00E20100">
              <w:t>Silvia Rojas / Tobías Beck</w:t>
            </w:r>
          </w:p>
        </w:tc>
      </w:tr>
      <w:tr w:rsidR="00D60535" w14:paraId="53ADF8DE" w14:textId="77777777" w:rsidTr="00FD0D7D">
        <w:tc>
          <w:tcPr>
            <w:tcW w:w="5098" w:type="dxa"/>
          </w:tcPr>
          <w:p w14:paraId="1948F1DD" w14:textId="723175A2" w:rsidR="00D60535" w:rsidRDefault="00EA17DC" w:rsidP="008E4C71">
            <w:r w:rsidRPr="00EA17DC">
              <w:t>Realizar acciones de posicionamiento ante el Comité Especial y la Junta Administrativa de FUNBAM.</w:t>
            </w:r>
          </w:p>
        </w:tc>
        <w:tc>
          <w:tcPr>
            <w:tcW w:w="1560" w:type="dxa"/>
          </w:tcPr>
          <w:p w14:paraId="1E737624" w14:textId="262CFB7C" w:rsidR="00D60535" w:rsidRDefault="00E20100" w:rsidP="008E4C71">
            <w:pPr>
              <w:jc w:val="center"/>
            </w:pPr>
            <w:r>
              <w:t>Continuo</w:t>
            </w:r>
          </w:p>
        </w:tc>
        <w:tc>
          <w:tcPr>
            <w:tcW w:w="2170" w:type="dxa"/>
          </w:tcPr>
          <w:p w14:paraId="4E880829" w14:textId="6570C0A3" w:rsidR="00D60535" w:rsidRDefault="00E20100" w:rsidP="008E4C71">
            <w:pPr>
              <w:jc w:val="center"/>
            </w:pPr>
            <w:r w:rsidRPr="00E20100">
              <w:t>Silvia Rojas</w:t>
            </w:r>
          </w:p>
        </w:tc>
      </w:tr>
      <w:tr w:rsidR="00EA17DC" w14:paraId="534845CE" w14:textId="77777777" w:rsidTr="00FD0D7D">
        <w:tc>
          <w:tcPr>
            <w:tcW w:w="5098" w:type="dxa"/>
          </w:tcPr>
          <w:p w14:paraId="7BED4E0F" w14:textId="6EA4732E" w:rsidR="00EA17DC" w:rsidRDefault="00EA17DC" w:rsidP="008E4C71">
            <w:r w:rsidRPr="00EA17DC">
              <w:t>Realizar visitas de seguimiento a proyectos vigentes y visitas de exploración de beneficiarios potenciales.</w:t>
            </w:r>
          </w:p>
        </w:tc>
        <w:tc>
          <w:tcPr>
            <w:tcW w:w="1560" w:type="dxa"/>
          </w:tcPr>
          <w:p w14:paraId="59D89C8B" w14:textId="77777777" w:rsidR="00EA17DC" w:rsidRDefault="00EA17DC" w:rsidP="008E4C71">
            <w:pPr>
              <w:jc w:val="center"/>
            </w:pPr>
          </w:p>
        </w:tc>
        <w:tc>
          <w:tcPr>
            <w:tcW w:w="2170" w:type="dxa"/>
          </w:tcPr>
          <w:p w14:paraId="65FA6D84" w14:textId="2D085B96" w:rsidR="00EA17DC" w:rsidRDefault="00E20100" w:rsidP="008E4C71">
            <w:pPr>
              <w:jc w:val="center"/>
            </w:pPr>
            <w:r w:rsidRPr="00E20100">
              <w:t>Lucía Valverde</w:t>
            </w:r>
          </w:p>
        </w:tc>
      </w:tr>
      <w:tr w:rsidR="00EA17DC" w14:paraId="432FA6AC" w14:textId="77777777" w:rsidTr="00FD0D7D">
        <w:tc>
          <w:tcPr>
            <w:tcW w:w="5098" w:type="dxa"/>
          </w:tcPr>
          <w:p w14:paraId="16AADC69" w14:textId="4CEC9424" w:rsidR="00EA17DC" w:rsidRDefault="00EA17DC" w:rsidP="008E4C71">
            <w:r w:rsidRPr="00EA17DC">
              <w:t xml:space="preserve">Brindar asesoría de buenas prácticas a los beneficiarios con base en la </w:t>
            </w:r>
            <w:proofErr w:type="spellStart"/>
            <w:r w:rsidRPr="00EA17DC">
              <w:t>expertís</w:t>
            </w:r>
            <w:proofErr w:type="spellEnd"/>
            <w:r w:rsidRPr="00EA17DC">
              <w:t xml:space="preserve"> de </w:t>
            </w:r>
            <w:r w:rsidRPr="00EA17DC">
              <w:lastRenderedPageBreak/>
              <w:t>instancias como MAG, ICT, MINAE, INA, entre otros.</w:t>
            </w:r>
          </w:p>
        </w:tc>
        <w:tc>
          <w:tcPr>
            <w:tcW w:w="1560" w:type="dxa"/>
          </w:tcPr>
          <w:p w14:paraId="33D66330" w14:textId="67BE7F3F" w:rsidR="00EA17DC" w:rsidRDefault="00FC6531" w:rsidP="008E4C71">
            <w:pPr>
              <w:jc w:val="center"/>
            </w:pPr>
            <w:r>
              <w:lastRenderedPageBreak/>
              <w:t>Continuo</w:t>
            </w:r>
          </w:p>
        </w:tc>
        <w:tc>
          <w:tcPr>
            <w:tcW w:w="2170" w:type="dxa"/>
          </w:tcPr>
          <w:p w14:paraId="42A8075F" w14:textId="653D9B99" w:rsidR="00EA17DC" w:rsidRDefault="00E20100" w:rsidP="008E4C71">
            <w:pPr>
              <w:jc w:val="center"/>
            </w:pPr>
            <w:r w:rsidRPr="00E20100">
              <w:t>Silvia Rojas / Lucía Valverde</w:t>
            </w:r>
          </w:p>
        </w:tc>
      </w:tr>
      <w:tr w:rsidR="00EA17DC" w14:paraId="42FDFA73" w14:textId="77777777" w:rsidTr="00FD0D7D">
        <w:tc>
          <w:tcPr>
            <w:tcW w:w="5098" w:type="dxa"/>
          </w:tcPr>
          <w:p w14:paraId="1619E230" w14:textId="255776C8" w:rsidR="00EA17DC" w:rsidRDefault="00EA17DC" w:rsidP="008E4C71">
            <w:r w:rsidRPr="00EA17DC">
              <w:lastRenderedPageBreak/>
              <w:t>Realizar talleres de capacitación regionales en temas de relevancia para los beneficiarios.</w:t>
            </w:r>
          </w:p>
        </w:tc>
        <w:tc>
          <w:tcPr>
            <w:tcW w:w="1560" w:type="dxa"/>
          </w:tcPr>
          <w:p w14:paraId="7A070CC6" w14:textId="67167F6E" w:rsidR="00EA17DC" w:rsidRDefault="00FC6531" w:rsidP="008E4C71">
            <w:pPr>
              <w:jc w:val="center"/>
            </w:pPr>
            <w:r>
              <w:t>Continuo</w:t>
            </w:r>
          </w:p>
        </w:tc>
        <w:tc>
          <w:tcPr>
            <w:tcW w:w="2170" w:type="dxa"/>
          </w:tcPr>
          <w:p w14:paraId="7B81F0C0" w14:textId="5043B555" w:rsidR="00EA17DC" w:rsidRDefault="00E20100" w:rsidP="008E4C71">
            <w:pPr>
              <w:jc w:val="center"/>
            </w:pPr>
            <w:r w:rsidRPr="00E20100">
              <w:t>Silvia Rojas / Lucía Valverde / María Mora</w:t>
            </w:r>
          </w:p>
        </w:tc>
      </w:tr>
      <w:tr w:rsidR="00EA17DC" w14:paraId="291E113F" w14:textId="77777777" w:rsidTr="00FD0D7D">
        <w:tc>
          <w:tcPr>
            <w:tcW w:w="5098" w:type="dxa"/>
          </w:tcPr>
          <w:p w14:paraId="247DDBA1" w14:textId="74A6E181" w:rsidR="00EA17DC" w:rsidRDefault="00746BF5" w:rsidP="008E4C71">
            <w:r w:rsidRPr="00746BF5">
              <w:t>Realizar un evento de intercambio de experiencias para los beneficiarios del FBS con expertos en la temática de buenas prácticas.</w:t>
            </w:r>
          </w:p>
        </w:tc>
        <w:tc>
          <w:tcPr>
            <w:tcW w:w="1560" w:type="dxa"/>
          </w:tcPr>
          <w:p w14:paraId="27A159AF" w14:textId="77777777" w:rsidR="00EA17DC" w:rsidRDefault="00FC6531" w:rsidP="008E4C71">
            <w:pPr>
              <w:jc w:val="center"/>
            </w:pPr>
            <w:r>
              <w:t xml:space="preserve">I </w:t>
            </w:r>
            <w:proofErr w:type="spellStart"/>
            <w:r>
              <w:t>trim</w:t>
            </w:r>
            <w:proofErr w:type="spellEnd"/>
          </w:p>
          <w:p w14:paraId="0B5F7EC4" w14:textId="11218E63" w:rsidR="00FC6531" w:rsidRDefault="00FC6531" w:rsidP="008E4C71">
            <w:pPr>
              <w:jc w:val="center"/>
            </w:pPr>
            <w:r>
              <w:t xml:space="preserve">III </w:t>
            </w:r>
            <w:proofErr w:type="spellStart"/>
            <w:r>
              <w:t>trim</w:t>
            </w:r>
            <w:proofErr w:type="spellEnd"/>
          </w:p>
        </w:tc>
        <w:tc>
          <w:tcPr>
            <w:tcW w:w="2170" w:type="dxa"/>
          </w:tcPr>
          <w:p w14:paraId="698EDF6C" w14:textId="5BDBCDD9" w:rsidR="00EA17DC" w:rsidRDefault="00E20100" w:rsidP="008E4C71">
            <w:pPr>
              <w:jc w:val="center"/>
            </w:pPr>
            <w:r w:rsidRPr="00E20100">
              <w:t>Silvia Rojas / Lucía Valverde / María Mora</w:t>
            </w:r>
          </w:p>
        </w:tc>
      </w:tr>
      <w:tr w:rsidR="00EA17DC" w14:paraId="65F1E722" w14:textId="77777777" w:rsidTr="00FD0D7D">
        <w:tc>
          <w:tcPr>
            <w:tcW w:w="5098" w:type="dxa"/>
          </w:tcPr>
          <w:p w14:paraId="01885DA8" w14:textId="52DC5E4F" w:rsidR="00EA17DC" w:rsidRDefault="00746BF5" w:rsidP="008E4C71">
            <w:r w:rsidRPr="00746BF5">
              <w:t>Brindar los cursos a los beneficiarios desde el mismo FBS.</w:t>
            </w:r>
          </w:p>
        </w:tc>
        <w:tc>
          <w:tcPr>
            <w:tcW w:w="1560" w:type="dxa"/>
          </w:tcPr>
          <w:p w14:paraId="677D993F" w14:textId="648A0DE3" w:rsidR="00EA17DC" w:rsidRDefault="00FC6531" w:rsidP="008E4C71">
            <w:pPr>
              <w:jc w:val="center"/>
            </w:pPr>
            <w:r>
              <w:t xml:space="preserve">IV </w:t>
            </w:r>
            <w:proofErr w:type="spellStart"/>
            <w:r>
              <w:t>trim</w:t>
            </w:r>
            <w:proofErr w:type="spellEnd"/>
          </w:p>
        </w:tc>
        <w:tc>
          <w:tcPr>
            <w:tcW w:w="2170" w:type="dxa"/>
          </w:tcPr>
          <w:p w14:paraId="586CEDF6" w14:textId="4F1DE944" w:rsidR="00EA17DC" w:rsidRDefault="00E20100" w:rsidP="008E4C71">
            <w:pPr>
              <w:jc w:val="center"/>
            </w:pPr>
            <w:r w:rsidRPr="00E20100">
              <w:t>Silvia Rojas</w:t>
            </w:r>
          </w:p>
        </w:tc>
      </w:tr>
      <w:tr w:rsidR="00EA17DC" w14:paraId="2AE60BE2" w14:textId="77777777" w:rsidTr="00FD0D7D">
        <w:tc>
          <w:tcPr>
            <w:tcW w:w="5098" w:type="dxa"/>
          </w:tcPr>
          <w:p w14:paraId="0C3CEB5B" w14:textId="73457D79" w:rsidR="00EA17DC" w:rsidRDefault="00746BF5" w:rsidP="008E4C71">
            <w:r w:rsidRPr="00746BF5">
              <w:t>Elaborar capacitaciones virtuales como módulos de auto aprendizaje.</w:t>
            </w:r>
          </w:p>
        </w:tc>
        <w:tc>
          <w:tcPr>
            <w:tcW w:w="1560" w:type="dxa"/>
          </w:tcPr>
          <w:p w14:paraId="181DBA08" w14:textId="1E7282CC" w:rsidR="00EA17DC" w:rsidRDefault="00FC6531" w:rsidP="008E4C71">
            <w:pPr>
              <w:jc w:val="center"/>
            </w:pPr>
            <w:r>
              <w:t>Continuo</w:t>
            </w:r>
          </w:p>
        </w:tc>
        <w:tc>
          <w:tcPr>
            <w:tcW w:w="2170" w:type="dxa"/>
          </w:tcPr>
          <w:p w14:paraId="477692AF" w14:textId="03950FD3" w:rsidR="00EA17DC" w:rsidRDefault="00E20100" w:rsidP="008E4C71">
            <w:pPr>
              <w:jc w:val="center"/>
            </w:pPr>
            <w:r w:rsidRPr="00E20100">
              <w:t>Silvia Rojas</w:t>
            </w:r>
          </w:p>
        </w:tc>
      </w:tr>
      <w:tr w:rsidR="00EA17DC" w14:paraId="7F431BE3" w14:textId="77777777" w:rsidTr="00FD0D7D">
        <w:tc>
          <w:tcPr>
            <w:tcW w:w="5098" w:type="dxa"/>
          </w:tcPr>
          <w:p w14:paraId="56629B71" w14:textId="3ECB6A2B" w:rsidR="00EA17DC" w:rsidRDefault="00746BF5" w:rsidP="008E4C71">
            <w:r w:rsidRPr="00746BF5">
              <w:t>Realizar el seguimiento a los proyectos vigentes y visitas de exploración de beneficiarios potenciales.</w:t>
            </w:r>
          </w:p>
        </w:tc>
        <w:tc>
          <w:tcPr>
            <w:tcW w:w="1560" w:type="dxa"/>
          </w:tcPr>
          <w:p w14:paraId="1FF21CB0" w14:textId="34702EDC" w:rsidR="00EA17DC" w:rsidRDefault="00FC6531" w:rsidP="008E4C71">
            <w:pPr>
              <w:jc w:val="center"/>
            </w:pPr>
            <w:r>
              <w:t>Continuo</w:t>
            </w:r>
          </w:p>
        </w:tc>
        <w:tc>
          <w:tcPr>
            <w:tcW w:w="2170" w:type="dxa"/>
          </w:tcPr>
          <w:p w14:paraId="26434F3A" w14:textId="3BD8AB03" w:rsidR="00EA17DC" w:rsidRDefault="00E20100" w:rsidP="008E4C71">
            <w:pPr>
              <w:jc w:val="center"/>
            </w:pPr>
            <w:r w:rsidRPr="00E20100">
              <w:t>Lucía Valverde</w:t>
            </w:r>
          </w:p>
        </w:tc>
      </w:tr>
      <w:tr w:rsidR="00746BF5" w14:paraId="13C2790C" w14:textId="77777777" w:rsidTr="00FD0D7D">
        <w:tc>
          <w:tcPr>
            <w:tcW w:w="5098" w:type="dxa"/>
          </w:tcPr>
          <w:p w14:paraId="04618A71" w14:textId="67097774" w:rsidR="00746BF5" w:rsidRDefault="00746BF5" w:rsidP="008E4C71">
            <w:r w:rsidRPr="00746BF5">
              <w:t xml:space="preserve">Brindar asesoría de buenas prácticas a los beneficiarios con base en la </w:t>
            </w:r>
            <w:proofErr w:type="spellStart"/>
            <w:r w:rsidRPr="00746BF5">
              <w:t>expertís</w:t>
            </w:r>
            <w:proofErr w:type="spellEnd"/>
            <w:r w:rsidRPr="00746BF5">
              <w:t xml:space="preserve"> de instancias como MAG, ICT, MINAE, INA, entre otros.</w:t>
            </w:r>
          </w:p>
        </w:tc>
        <w:tc>
          <w:tcPr>
            <w:tcW w:w="1560" w:type="dxa"/>
          </w:tcPr>
          <w:p w14:paraId="2D08CBF2" w14:textId="79145645" w:rsidR="00746BF5" w:rsidRDefault="00FC6531" w:rsidP="008E4C71">
            <w:pPr>
              <w:jc w:val="center"/>
            </w:pPr>
            <w:r>
              <w:t>Continuo</w:t>
            </w:r>
          </w:p>
        </w:tc>
        <w:tc>
          <w:tcPr>
            <w:tcW w:w="2170" w:type="dxa"/>
          </w:tcPr>
          <w:p w14:paraId="4584D3E9" w14:textId="13E1F6AE" w:rsidR="00746BF5" w:rsidRDefault="00E20100" w:rsidP="008E4C71">
            <w:pPr>
              <w:jc w:val="center"/>
            </w:pPr>
            <w:r w:rsidRPr="00E20100">
              <w:t>Silvia Rojas / Lucía Valverde</w:t>
            </w:r>
          </w:p>
        </w:tc>
      </w:tr>
      <w:tr w:rsidR="00746BF5" w14:paraId="788538CB" w14:textId="77777777" w:rsidTr="00FD0D7D">
        <w:tc>
          <w:tcPr>
            <w:tcW w:w="5098" w:type="dxa"/>
          </w:tcPr>
          <w:p w14:paraId="26AA8E50" w14:textId="180E534A" w:rsidR="00746BF5" w:rsidRDefault="00746BF5" w:rsidP="008E4C71">
            <w:r w:rsidRPr="00746BF5">
              <w:t>Realizar talleres de capacitación regionales en temas de relevancia para los beneficiarios.</w:t>
            </w:r>
            <w:r>
              <w:t xml:space="preserve"> </w:t>
            </w:r>
          </w:p>
        </w:tc>
        <w:tc>
          <w:tcPr>
            <w:tcW w:w="1560" w:type="dxa"/>
          </w:tcPr>
          <w:p w14:paraId="78225B71" w14:textId="13BAF52B" w:rsidR="00746BF5" w:rsidRDefault="00FC6531" w:rsidP="008E4C71">
            <w:pPr>
              <w:jc w:val="center"/>
            </w:pPr>
            <w:r>
              <w:t xml:space="preserve">I </w:t>
            </w:r>
            <w:proofErr w:type="spellStart"/>
            <w:r>
              <w:t>trim</w:t>
            </w:r>
            <w:proofErr w:type="spellEnd"/>
          </w:p>
        </w:tc>
        <w:tc>
          <w:tcPr>
            <w:tcW w:w="2170" w:type="dxa"/>
          </w:tcPr>
          <w:p w14:paraId="591AE9B9" w14:textId="79B668C8" w:rsidR="00746BF5" w:rsidRDefault="00E20100" w:rsidP="008E4C71">
            <w:pPr>
              <w:jc w:val="center"/>
            </w:pPr>
            <w:r w:rsidRPr="00E20100">
              <w:t>Silvia Rojas / Lucía Valverde / María Mora</w:t>
            </w:r>
          </w:p>
        </w:tc>
      </w:tr>
      <w:tr w:rsidR="00746BF5" w14:paraId="086C4E30" w14:textId="77777777" w:rsidTr="00FD0D7D">
        <w:tc>
          <w:tcPr>
            <w:tcW w:w="5098" w:type="dxa"/>
          </w:tcPr>
          <w:p w14:paraId="29E0B4BD" w14:textId="04C66EC9" w:rsidR="00746BF5" w:rsidRDefault="00746BF5" w:rsidP="008E4C71">
            <w:r w:rsidRPr="00746BF5">
              <w:t>Realizar un evento de intercambio de experiencias para los beneficiarios del FBS con expertos en la temática de buenas prácticas.</w:t>
            </w:r>
          </w:p>
        </w:tc>
        <w:tc>
          <w:tcPr>
            <w:tcW w:w="1560" w:type="dxa"/>
          </w:tcPr>
          <w:p w14:paraId="2C828D34" w14:textId="70DB43DD" w:rsidR="00746BF5" w:rsidRDefault="00FC6531" w:rsidP="008E4C71">
            <w:pPr>
              <w:jc w:val="center"/>
            </w:pPr>
            <w:r>
              <w:t xml:space="preserve">IV </w:t>
            </w:r>
            <w:proofErr w:type="spellStart"/>
            <w:r>
              <w:t>trim</w:t>
            </w:r>
            <w:proofErr w:type="spellEnd"/>
          </w:p>
        </w:tc>
        <w:tc>
          <w:tcPr>
            <w:tcW w:w="2170" w:type="dxa"/>
          </w:tcPr>
          <w:p w14:paraId="276FD5DD" w14:textId="12C490B5" w:rsidR="00746BF5" w:rsidRDefault="00E20100" w:rsidP="008E4C71">
            <w:pPr>
              <w:jc w:val="center"/>
            </w:pPr>
            <w:r w:rsidRPr="00E20100">
              <w:t>Silvia Rojas / Lucía Valverde / María Mora</w:t>
            </w:r>
          </w:p>
        </w:tc>
      </w:tr>
      <w:tr w:rsidR="00746BF5" w14:paraId="04EA1DF4" w14:textId="77777777" w:rsidTr="00FD0D7D">
        <w:tc>
          <w:tcPr>
            <w:tcW w:w="5098" w:type="dxa"/>
          </w:tcPr>
          <w:p w14:paraId="3E00452E" w14:textId="576A43E3" w:rsidR="00746BF5" w:rsidRDefault="00746BF5" w:rsidP="008E4C71">
            <w:r w:rsidRPr="00746BF5">
              <w:t>Desarrollar temas de capacitación de alto interés general.</w:t>
            </w:r>
          </w:p>
        </w:tc>
        <w:tc>
          <w:tcPr>
            <w:tcW w:w="1560" w:type="dxa"/>
          </w:tcPr>
          <w:p w14:paraId="2B6AC2F7" w14:textId="3FE7A550" w:rsidR="00746BF5" w:rsidRDefault="00FC6531" w:rsidP="008E4C71">
            <w:pPr>
              <w:jc w:val="center"/>
            </w:pPr>
            <w:r>
              <w:t>Continuo</w:t>
            </w:r>
          </w:p>
        </w:tc>
        <w:tc>
          <w:tcPr>
            <w:tcW w:w="2170" w:type="dxa"/>
          </w:tcPr>
          <w:p w14:paraId="39C63B9F" w14:textId="32D49FBB" w:rsidR="00746BF5" w:rsidRDefault="00E20100" w:rsidP="008E4C71">
            <w:pPr>
              <w:jc w:val="center"/>
            </w:pPr>
            <w:r w:rsidRPr="00E20100">
              <w:t>Silvia Rojas / Lucía Valverde</w:t>
            </w:r>
          </w:p>
        </w:tc>
      </w:tr>
      <w:tr w:rsidR="00746BF5" w14:paraId="4C427004" w14:textId="77777777" w:rsidTr="00FD0D7D">
        <w:tc>
          <w:tcPr>
            <w:tcW w:w="5098" w:type="dxa"/>
          </w:tcPr>
          <w:p w14:paraId="7FBCE3D5" w14:textId="55590B65" w:rsidR="00746BF5" w:rsidRPr="00746BF5" w:rsidRDefault="00746BF5" w:rsidP="008E4C71">
            <w:r w:rsidRPr="00746BF5">
              <w:t xml:space="preserve">Coordinar con instancias de </w:t>
            </w:r>
            <w:proofErr w:type="spellStart"/>
            <w:r w:rsidRPr="00746BF5">
              <w:t>expertís</w:t>
            </w:r>
            <w:proofErr w:type="spellEnd"/>
            <w:r w:rsidRPr="00746BF5">
              <w:t xml:space="preserve"> en los temas que resulten relevantes para los beneficiarios del FBS a fin de articular una negociación entre el beneficiario y la entidad que propicie el emprendimiento.</w:t>
            </w:r>
          </w:p>
        </w:tc>
        <w:tc>
          <w:tcPr>
            <w:tcW w:w="1560" w:type="dxa"/>
          </w:tcPr>
          <w:p w14:paraId="0C7D4E6E" w14:textId="34F49690" w:rsidR="00746BF5" w:rsidRDefault="00FC6531" w:rsidP="008E4C71">
            <w:pPr>
              <w:jc w:val="center"/>
            </w:pPr>
            <w:r>
              <w:t>Continuo</w:t>
            </w:r>
          </w:p>
        </w:tc>
        <w:tc>
          <w:tcPr>
            <w:tcW w:w="2170" w:type="dxa"/>
          </w:tcPr>
          <w:p w14:paraId="3E3682BD" w14:textId="420F5BEC" w:rsidR="00746BF5" w:rsidRDefault="00E20100" w:rsidP="008E4C71">
            <w:pPr>
              <w:jc w:val="center"/>
            </w:pPr>
            <w:r w:rsidRPr="00E20100">
              <w:t>Silvia Rojas / Lucía Valverde</w:t>
            </w:r>
          </w:p>
        </w:tc>
      </w:tr>
    </w:tbl>
    <w:p w14:paraId="668B8846" w14:textId="77777777" w:rsidR="00D60535" w:rsidRDefault="00D60535" w:rsidP="008E4C71"/>
    <w:p w14:paraId="1663C1E3" w14:textId="235BC177" w:rsidR="00D60535" w:rsidRDefault="00D60535" w:rsidP="008E4C71"/>
    <w:p w14:paraId="7070E65E" w14:textId="77777777" w:rsidR="00546385" w:rsidRPr="00546385" w:rsidRDefault="00546385" w:rsidP="008E4C71">
      <w:pPr>
        <w:rPr>
          <w:b/>
          <w:color w:val="009444"/>
        </w:rPr>
      </w:pPr>
      <w:r w:rsidRPr="00546385">
        <w:rPr>
          <w:b/>
          <w:color w:val="009444"/>
        </w:rPr>
        <w:t>REDD+</w:t>
      </w:r>
    </w:p>
    <w:p w14:paraId="6B8A2A50" w14:textId="53D58C79" w:rsidR="00D60535" w:rsidRDefault="00D60535" w:rsidP="008E4C71"/>
    <w:tbl>
      <w:tblPr>
        <w:tblStyle w:val="Tablaconcuadrcula"/>
        <w:tblW w:w="0" w:type="auto"/>
        <w:tblLook w:val="04A0" w:firstRow="1" w:lastRow="0" w:firstColumn="1" w:lastColumn="0" w:noHBand="0" w:noVBand="1"/>
      </w:tblPr>
      <w:tblGrid>
        <w:gridCol w:w="5098"/>
        <w:gridCol w:w="1560"/>
        <w:gridCol w:w="2170"/>
      </w:tblGrid>
      <w:tr w:rsidR="00D60535" w14:paraId="75A930F0" w14:textId="77777777" w:rsidTr="00FD0D7D">
        <w:tc>
          <w:tcPr>
            <w:tcW w:w="5098" w:type="dxa"/>
            <w:shd w:val="clear" w:color="auto" w:fill="006838"/>
            <w:vAlign w:val="center"/>
          </w:tcPr>
          <w:p w14:paraId="6259A956" w14:textId="77777777" w:rsidR="00D60535" w:rsidRPr="006667F1" w:rsidRDefault="00D60535" w:rsidP="008E4C71">
            <w:pPr>
              <w:jc w:val="center"/>
              <w:rPr>
                <w:b/>
                <w:color w:val="FFFFFF" w:themeColor="background1"/>
              </w:rPr>
            </w:pPr>
            <w:r w:rsidRPr="006667F1">
              <w:rPr>
                <w:b/>
                <w:color w:val="FFFFFF" w:themeColor="background1"/>
              </w:rPr>
              <w:t>Actividad</w:t>
            </w:r>
          </w:p>
        </w:tc>
        <w:tc>
          <w:tcPr>
            <w:tcW w:w="1560" w:type="dxa"/>
            <w:shd w:val="clear" w:color="auto" w:fill="009444"/>
            <w:vAlign w:val="center"/>
          </w:tcPr>
          <w:p w14:paraId="24C2230F" w14:textId="77777777" w:rsidR="00D60535" w:rsidRPr="00DB72BD" w:rsidRDefault="00D60535" w:rsidP="008E4C71">
            <w:pPr>
              <w:jc w:val="center"/>
              <w:rPr>
                <w:b/>
              </w:rPr>
            </w:pPr>
            <w:r w:rsidRPr="001C3F80">
              <w:rPr>
                <w:b/>
                <w:color w:val="FFFFFF" w:themeColor="background1"/>
              </w:rPr>
              <w:t>Periodo</w:t>
            </w:r>
          </w:p>
        </w:tc>
        <w:tc>
          <w:tcPr>
            <w:tcW w:w="2170" w:type="dxa"/>
            <w:shd w:val="clear" w:color="auto" w:fill="8DC63F"/>
            <w:vAlign w:val="center"/>
          </w:tcPr>
          <w:p w14:paraId="46C7AF9F" w14:textId="77777777" w:rsidR="00D60535" w:rsidRPr="00DB72BD" w:rsidRDefault="00D60535" w:rsidP="008E4C71">
            <w:pPr>
              <w:jc w:val="center"/>
              <w:rPr>
                <w:b/>
              </w:rPr>
            </w:pPr>
            <w:r w:rsidRPr="00DB72BD">
              <w:rPr>
                <w:b/>
              </w:rPr>
              <w:t>Responsable</w:t>
            </w:r>
          </w:p>
        </w:tc>
      </w:tr>
      <w:tr w:rsidR="00D60535" w14:paraId="1DB97811" w14:textId="77777777" w:rsidTr="00FD0D7D">
        <w:tc>
          <w:tcPr>
            <w:tcW w:w="5098" w:type="dxa"/>
          </w:tcPr>
          <w:p w14:paraId="76C760A5" w14:textId="16918449" w:rsidR="00D60535" w:rsidRDefault="004670F9" w:rsidP="008E4C71">
            <w:r w:rsidRPr="004670F9">
              <w:t>Preparación de proyectos para la gestión de recursos financieros para la estrategia</w:t>
            </w:r>
            <w:r>
              <w:t>.</w:t>
            </w:r>
          </w:p>
        </w:tc>
        <w:tc>
          <w:tcPr>
            <w:tcW w:w="1560" w:type="dxa"/>
          </w:tcPr>
          <w:p w14:paraId="59D384B7" w14:textId="2A3961E0" w:rsidR="00D60535" w:rsidRDefault="004670F9" w:rsidP="008E4C71">
            <w:pPr>
              <w:jc w:val="center"/>
            </w:pPr>
            <w:r>
              <w:t>Continuo</w:t>
            </w:r>
          </w:p>
        </w:tc>
        <w:tc>
          <w:tcPr>
            <w:tcW w:w="2170" w:type="dxa"/>
          </w:tcPr>
          <w:p w14:paraId="2297342D" w14:textId="6EE2BF26" w:rsidR="00D60535" w:rsidRDefault="004670F9" w:rsidP="008E4C71">
            <w:pPr>
              <w:jc w:val="center"/>
            </w:pPr>
            <w:r w:rsidRPr="004670F9">
              <w:t>Secretaría técnica REDD+</w:t>
            </w:r>
          </w:p>
        </w:tc>
      </w:tr>
      <w:tr w:rsidR="00D60535" w14:paraId="37317C55" w14:textId="77777777" w:rsidTr="00FD0D7D">
        <w:tc>
          <w:tcPr>
            <w:tcW w:w="5098" w:type="dxa"/>
          </w:tcPr>
          <w:p w14:paraId="6F3FF638" w14:textId="17450C9A" w:rsidR="00D60535" w:rsidRDefault="004670F9" w:rsidP="008E4C71">
            <w:r w:rsidRPr="004670F9">
              <w:t xml:space="preserve">Gestiones nacionales para incluir al sistema de banca para el desarrollo en el </w:t>
            </w:r>
            <w:r w:rsidRPr="004670F9">
              <w:lastRenderedPageBreak/>
              <w:t>financiamiento del plan mediante actividades de crédito.</w:t>
            </w:r>
          </w:p>
        </w:tc>
        <w:tc>
          <w:tcPr>
            <w:tcW w:w="1560" w:type="dxa"/>
          </w:tcPr>
          <w:p w14:paraId="03D5BE94" w14:textId="2CC71B25" w:rsidR="00D60535" w:rsidRDefault="004670F9" w:rsidP="008E4C71">
            <w:pPr>
              <w:jc w:val="center"/>
            </w:pPr>
            <w:r>
              <w:lastRenderedPageBreak/>
              <w:t>Continuo</w:t>
            </w:r>
          </w:p>
        </w:tc>
        <w:tc>
          <w:tcPr>
            <w:tcW w:w="2170" w:type="dxa"/>
          </w:tcPr>
          <w:p w14:paraId="39FCED89" w14:textId="649FEBD5" w:rsidR="00D60535" w:rsidRDefault="004670F9" w:rsidP="008E4C71">
            <w:pPr>
              <w:jc w:val="center"/>
            </w:pPr>
            <w:r w:rsidRPr="004670F9">
              <w:t>Secretaría técnica REDD+</w:t>
            </w:r>
          </w:p>
        </w:tc>
      </w:tr>
      <w:tr w:rsidR="00D60535" w14:paraId="7201910B" w14:textId="77777777" w:rsidTr="00FD0D7D">
        <w:tc>
          <w:tcPr>
            <w:tcW w:w="5098" w:type="dxa"/>
          </w:tcPr>
          <w:p w14:paraId="007BA160" w14:textId="168437C6" w:rsidR="00D60535" w:rsidRDefault="004670F9" w:rsidP="008E4C71">
            <w:r w:rsidRPr="004670F9">
              <w:lastRenderedPageBreak/>
              <w:t>Preparar los cuatro elementos de REDD+ (plan de implementación, línea base, sistema de monitoreo y sistemas de información de salvaguardas) para optar por recursos en el fondo verde del clima.</w:t>
            </w:r>
          </w:p>
        </w:tc>
        <w:tc>
          <w:tcPr>
            <w:tcW w:w="1560" w:type="dxa"/>
          </w:tcPr>
          <w:p w14:paraId="21EA80D8" w14:textId="13B42A84" w:rsidR="00D60535" w:rsidRDefault="004670F9" w:rsidP="008E4C71">
            <w:pPr>
              <w:jc w:val="center"/>
            </w:pPr>
            <w:r>
              <w:t xml:space="preserve">I </w:t>
            </w:r>
            <w:proofErr w:type="spellStart"/>
            <w:r>
              <w:t>sem</w:t>
            </w:r>
            <w:proofErr w:type="spellEnd"/>
          </w:p>
        </w:tc>
        <w:tc>
          <w:tcPr>
            <w:tcW w:w="2170" w:type="dxa"/>
          </w:tcPr>
          <w:p w14:paraId="3C5DB550" w14:textId="37A93DE9" w:rsidR="00D60535" w:rsidRDefault="004670F9" w:rsidP="008E4C71">
            <w:pPr>
              <w:jc w:val="center"/>
            </w:pPr>
            <w:r w:rsidRPr="004670F9">
              <w:t>Secretaría técnica REDD+</w:t>
            </w:r>
          </w:p>
        </w:tc>
      </w:tr>
      <w:tr w:rsidR="00D60535" w14:paraId="4FFC2113" w14:textId="77777777" w:rsidTr="00FD0D7D">
        <w:tc>
          <w:tcPr>
            <w:tcW w:w="5098" w:type="dxa"/>
          </w:tcPr>
          <w:p w14:paraId="41264663" w14:textId="28D3E19D" w:rsidR="00D60535" w:rsidRDefault="004670F9" w:rsidP="008E4C71">
            <w:r w:rsidRPr="004670F9">
              <w:t xml:space="preserve">Negociar con las Contralorías de Servicios del </w:t>
            </w:r>
            <w:proofErr w:type="spellStart"/>
            <w:r w:rsidRPr="004670F9">
              <w:t>Fonaiffo</w:t>
            </w:r>
            <w:proofErr w:type="spellEnd"/>
            <w:r w:rsidRPr="004670F9">
              <w:t xml:space="preserve"> y </w:t>
            </w:r>
            <w:proofErr w:type="spellStart"/>
            <w:r w:rsidRPr="004670F9">
              <w:t>Sinac</w:t>
            </w:r>
            <w:proofErr w:type="spellEnd"/>
            <w:r w:rsidRPr="004670F9">
              <w:t xml:space="preserve"> una propuesta de plan de operación del MIRI.</w:t>
            </w:r>
          </w:p>
        </w:tc>
        <w:tc>
          <w:tcPr>
            <w:tcW w:w="1560" w:type="dxa"/>
          </w:tcPr>
          <w:p w14:paraId="74671350" w14:textId="14ACB54B" w:rsidR="00D60535" w:rsidRDefault="004670F9" w:rsidP="008E4C71">
            <w:pPr>
              <w:jc w:val="center"/>
            </w:pPr>
            <w:r>
              <w:t xml:space="preserve">I </w:t>
            </w:r>
            <w:proofErr w:type="spellStart"/>
            <w:r>
              <w:t>sem</w:t>
            </w:r>
            <w:proofErr w:type="spellEnd"/>
          </w:p>
        </w:tc>
        <w:tc>
          <w:tcPr>
            <w:tcW w:w="2170" w:type="dxa"/>
          </w:tcPr>
          <w:p w14:paraId="315CCB9D" w14:textId="3B34C4F5" w:rsidR="00D60535" w:rsidRDefault="004670F9" w:rsidP="008E4C71">
            <w:pPr>
              <w:jc w:val="center"/>
            </w:pPr>
            <w:r w:rsidRPr="004670F9">
              <w:t>Secretaría técnica REDD+</w:t>
            </w:r>
          </w:p>
        </w:tc>
      </w:tr>
      <w:tr w:rsidR="00D60535" w14:paraId="340AEA7A" w14:textId="77777777" w:rsidTr="00FD0D7D">
        <w:tc>
          <w:tcPr>
            <w:tcW w:w="5098" w:type="dxa"/>
          </w:tcPr>
          <w:p w14:paraId="168DA3FB" w14:textId="3182AB84" w:rsidR="00D60535" w:rsidRDefault="004670F9" w:rsidP="008E4C71">
            <w:r w:rsidRPr="004670F9">
              <w:t>Elaborar una directriz para la oficialización del MIRI en cada una de las instituciones participantes.</w:t>
            </w:r>
          </w:p>
        </w:tc>
        <w:tc>
          <w:tcPr>
            <w:tcW w:w="1560" w:type="dxa"/>
          </w:tcPr>
          <w:p w14:paraId="52D89200" w14:textId="621060DA" w:rsidR="00D60535" w:rsidRDefault="004670F9" w:rsidP="008E4C71">
            <w:pPr>
              <w:jc w:val="center"/>
            </w:pPr>
            <w:r>
              <w:t xml:space="preserve">I </w:t>
            </w:r>
            <w:proofErr w:type="spellStart"/>
            <w:r>
              <w:t>sem</w:t>
            </w:r>
            <w:proofErr w:type="spellEnd"/>
          </w:p>
        </w:tc>
        <w:tc>
          <w:tcPr>
            <w:tcW w:w="2170" w:type="dxa"/>
          </w:tcPr>
          <w:p w14:paraId="5965DE38" w14:textId="4C28BC6D" w:rsidR="00D60535" w:rsidRDefault="004670F9" w:rsidP="008E4C71">
            <w:pPr>
              <w:jc w:val="center"/>
            </w:pPr>
            <w:r w:rsidRPr="004670F9">
              <w:t>Secretaría técnica REDD+</w:t>
            </w:r>
          </w:p>
        </w:tc>
      </w:tr>
      <w:tr w:rsidR="00D60535" w14:paraId="312E2D11" w14:textId="77777777" w:rsidTr="00FD0D7D">
        <w:tc>
          <w:tcPr>
            <w:tcW w:w="5098" w:type="dxa"/>
          </w:tcPr>
          <w:p w14:paraId="21D225E3" w14:textId="53F1AB06" w:rsidR="00D60535" w:rsidRDefault="004670F9" w:rsidP="008E4C71">
            <w:r w:rsidRPr="004670F9">
              <w:t>Contratar consultores para ajustar el nivel de referencia de degradación.</w:t>
            </w:r>
          </w:p>
        </w:tc>
        <w:tc>
          <w:tcPr>
            <w:tcW w:w="1560" w:type="dxa"/>
          </w:tcPr>
          <w:p w14:paraId="16042798" w14:textId="191B2DB2" w:rsidR="00D60535" w:rsidRDefault="004670F9" w:rsidP="008E4C71">
            <w:pPr>
              <w:jc w:val="center"/>
            </w:pPr>
            <w:r>
              <w:t xml:space="preserve">I </w:t>
            </w:r>
            <w:proofErr w:type="spellStart"/>
            <w:r>
              <w:t>sem</w:t>
            </w:r>
            <w:proofErr w:type="spellEnd"/>
          </w:p>
        </w:tc>
        <w:tc>
          <w:tcPr>
            <w:tcW w:w="2170" w:type="dxa"/>
          </w:tcPr>
          <w:p w14:paraId="386FB98D" w14:textId="03AC83F0" w:rsidR="00D60535" w:rsidRDefault="004670F9" w:rsidP="008E4C71">
            <w:pPr>
              <w:jc w:val="center"/>
            </w:pPr>
            <w:r w:rsidRPr="004670F9">
              <w:t>Secretaría técnica REDD+</w:t>
            </w:r>
          </w:p>
        </w:tc>
      </w:tr>
      <w:tr w:rsidR="00D60535" w14:paraId="5D3E5500" w14:textId="77777777" w:rsidTr="00FD0D7D">
        <w:tc>
          <w:tcPr>
            <w:tcW w:w="5098" w:type="dxa"/>
          </w:tcPr>
          <w:p w14:paraId="5383ACA8" w14:textId="11D337A6" w:rsidR="00D60535" w:rsidRDefault="004670F9" w:rsidP="008E4C71">
            <w:r w:rsidRPr="004670F9">
              <w:t>Ajustar el MRV para poder reportar en futuros eventos de monitoreo sobre el nivel de degradación.</w:t>
            </w:r>
          </w:p>
        </w:tc>
        <w:tc>
          <w:tcPr>
            <w:tcW w:w="1560" w:type="dxa"/>
          </w:tcPr>
          <w:p w14:paraId="7D838DCE" w14:textId="12B0A6AE" w:rsidR="00D60535" w:rsidRDefault="004670F9" w:rsidP="008E4C71">
            <w:pPr>
              <w:jc w:val="center"/>
            </w:pPr>
            <w:r>
              <w:t xml:space="preserve">I </w:t>
            </w:r>
            <w:proofErr w:type="spellStart"/>
            <w:r>
              <w:t>sem</w:t>
            </w:r>
            <w:proofErr w:type="spellEnd"/>
          </w:p>
        </w:tc>
        <w:tc>
          <w:tcPr>
            <w:tcW w:w="2170" w:type="dxa"/>
          </w:tcPr>
          <w:p w14:paraId="3AE423CD" w14:textId="4901D604" w:rsidR="00D60535" w:rsidRDefault="004670F9" w:rsidP="008E4C71">
            <w:pPr>
              <w:jc w:val="center"/>
            </w:pPr>
            <w:r w:rsidRPr="004670F9">
              <w:t>Secretaría técnica REDD+</w:t>
            </w:r>
          </w:p>
        </w:tc>
      </w:tr>
      <w:tr w:rsidR="00D60535" w14:paraId="2BB09693" w14:textId="77777777" w:rsidTr="00FD0D7D">
        <w:tc>
          <w:tcPr>
            <w:tcW w:w="5098" w:type="dxa"/>
          </w:tcPr>
          <w:p w14:paraId="3B4FBF8F" w14:textId="0F0E4CE8" w:rsidR="00D60535" w:rsidRDefault="004670F9" w:rsidP="008E4C71">
            <w:r w:rsidRPr="004670F9">
              <w:t>Desarrollar el registro nacional de transacciones de emisiones y proyectos que incorpora el módulo REDD+</w:t>
            </w:r>
            <w:r>
              <w:t>.</w:t>
            </w:r>
          </w:p>
        </w:tc>
        <w:tc>
          <w:tcPr>
            <w:tcW w:w="1560" w:type="dxa"/>
          </w:tcPr>
          <w:p w14:paraId="7D74B3A0" w14:textId="5E03F3EF" w:rsidR="00D60535" w:rsidRDefault="004670F9" w:rsidP="008E4C71">
            <w:pPr>
              <w:jc w:val="center"/>
            </w:pPr>
            <w:r>
              <w:t xml:space="preserve">II </w:t>
            </w:r>
            <w:proofErr w:type="spellStart"/>
            <w:r>
              <w:t>sem</w:t>
            </w:r>
            <w:proofErr w:type="spellEnd"/>
          </w:p>
        </w:tc>
        <w:tc>
          <w:tcPr>
            <w:tcW w:w="2170" w:type="dxa"/>
          </w:tcPr>
          <w:p w14:paraId="011C09CC" w14:textId="1BA29B8D" w:rsidR="00D60535" w:rsidRDefault="004670F9" w:rsidP="008E4C71">
            <w:pPr>
              <w:jc w:val="center"/>
            </w:pPr>
            <w:r w:rsidRPr="004670F9">
              <w:t>Secretaría técnica REDD+ y DCC</w:t>
            </w:r>
          </w:p>
        </w:tc>
      </w:tr>
      <w:tr w:rsidR="00FD0D7D" w14:paraId="651A8859" w14:textId="77777777" w:rsidTr="00FD0D7D">
        <w:tc>
          <w:tcPr>
            <w:tcW w:w="5098" w:type="dxa"/>
          </w:tcPr>
          <w:p w14:paraId="1B04DA4D" w14:textId="14FEA3DD" w:rsidR="00FD0D7D" w:rsidRPr="004670F9" w:rsidRDefault="00FD0D7D" w:rsidP="008E4C71">
            <w:r w:rsidRPr="00FD0D7D">
              <w:t>Participar del desarrollo del Sistema de Monitoreo de la Cobertura, Uso de la Tierra y Ecosistemas  (SIMOCUTE)</w:t>
            </w:r>
            <w:r>
              <w:t>.</w:t>
            </w:r>
          </w:p>
        </w:tc>
        <w:tc>
          <w:tcPr>
            <w:tcW w:w="1560" w:type="dxa"/>
          </w:tcPr>
          <w:p w14:paraId="243774CF" w14:textId="561AB088" w:rsidR="00FD0D7D" w:rsidRDefault="00FD0D7D" w:rsidP="008E4C71">
            <w:pPr>
              <w:jc w:val="center"/>
            </w:pPr>
            <w:r>
              <w:t xml:space="preserve">II </w:t>
            </w:r>
            <w:proofErr w:type="spellStart"/>
            <w:r>
              <w:t>sem</w:t>
            </w:r>
            <w:proofErr w:type="spellEnd"/>
          </w:p>
        </w:tc>
        <w:tc>
          <w:tcPr>
            <w:tcW w:w="2170" w:type="dxa"/>
          </w:tcPr>
          <w:p w14:paraId="7E88E733" w14:textId="43F96F27" w:rsidR="00FD0D7D" w:rsidRPr="004670F9" w:rsidRDefault="00FD0D7D" w:rsidP="004A238C">
            <w:pPr>
              <w:jc w:val="center"/>
            </w:pPr>
            <w:r w:rsidRPr="00FD0D7D">
              <w:t xml:space="preserve">Secretaría técnica REDD+ </w:t>
            </w:r>
            <w:r w:rsidR="004A238C">
              <w:t>/</w:t>
            </w:r>
            <w:r w:rsidRPr="00FD0D7D">
              <w:t xml:space="preserve"> CENIGA</w:t>
            </w:r>
          </w:p>
        </w:tc>
      </w:tr>
      <w:tr w:rsidR="00FD0D7D" w14:paraId="6FC77DD2" w14:textId="77777777" w:rsidTr="00FD0D7D">
        <w:tc>
          <w:tcPr>
            <w:tcW w:w="5098" w:type="dxa"/>
          </w:tcPr>
          <w:p w14:paraId="45EDA775" w14:textId="0F42D026" w:rsidR="00FD0D7D" w:rsidRPr="004670F9" w:rsidRDefault="00FD0D7D" w:rsidP="008E4C71">
            <w:r w:rsidRPr="00FD0D7D">
              <w:t>Participar de la definición del decreto de creación del SIMOCUTE</w:t>
            </w:r>
          </w:p>
        </w:tc>
        <w:tc>
          <w:tcPr>
            <w:tcW w:w="1560" w:type="dxa"/>
          </w:tcPr>
          <w:p w14:paraId="493E0746" w14:textId="6109511F" w:rsidR="00FD0D7D" w:rsidRDefault="00FD0D7D" w:rsidP="008E4C71">
            <w:pPr>
              <w:jc w:val="center"/>
            </w:pPr>
            <w:r>
              <w:t xml:space="preserve">I </w:t>
            </w:r>
            <w:proofErr w:type="spellStart"/>
            <w:r>
              <w:t>sem</w:t>
            </w:r>
            <w:proofErr w:type="spellEnd"/>
          </w:p>
        </w:tc>
        <w:tc>
          <w:tcPr>
            <w:tcW w:w="2170" w:type="dxa"/>
          </w:tcPr>
          <w:p w14:paraId="6BA9E51D" w14:textId="4F6A6DF4" w:rsidR="00FD0D7D" w:rsidRPr="004670F9" w:rsidRDefault="00FD0D7D" w:rsidP="004A238C">
            <w:pPr>
              <w:jc w:val="center"/>
            </w:pPr>
            <w:r w:rsidRPr="00FD0D7D">
              <w:t xml:space="preserve">Secretaría técnica REDD+ </w:t>
            </w:r>
            <w:r w:rsidR="004A238C">
              <w:t>/</w:t>
            </w:r>
            <w:r w:rsidRPr="00FD0D7D">
              <w:t xml:space="preserve"> CENIGA</w:t>
            </w:r>
          </w:p>
        </w:tc>
      </w:tr>
      <w:tr w:rsidR="00FD0D7D" w14:paraId="49277338" w14:textId="77777777" w:rsidTr="00FD0D7D">
        <w:tc>
          <w:tcPr>
            <w:tcW w:w="5098" w:type="dxa"/>
          </w:tcPr>
          <w:p w14:paraId="5332DDE5" w14:textId="2A4C4D63" w:rsidR="00FD0D7D" w:rsidRPr="004670F9" w:rsidRDefault="00FD0D7D" w:rsidP="008E4C71">
            <w:r w:rsidRPr="00FD0D7D">
              <w:t>Definir arreglos institucionales para el funcionamiento del SIMOCUTE</w:t>
            </w:r>
          </w:p>
        </w:tc>
        <w:tc>
          <w:tcPr>
            <w:tcW w:w="1560" w:type="dxa"/>
          </w:tcPr>
          <w:p w14:paraId="617776BA" w14:textId="74C978CC" w:rsidR="00FD0D7D" w:rsidRDefault="00FD0D7D" w:rsidP="008E4C71">
            <w:pPr>
              <w:jc w:val="center"/>
            </w:pPr>
            <w:r>
              <w:t xml:space="preserve">II </w:t>
            </w:r>
            <w:proofErr w:type="spellStart"/>
            <w:r>
              <w:t>sem</w:t>
            </w:r>
            <w:proofErr w:type="spellEnd"/>
          </w:p>
        </w:tc>
        <w:tc>
          <w:tcPr>
            <w:tcW w:w="2170" w:type="dxa"/>
          </w:tcPr>
          <w:p w14:paraId="3F12A3EC" w14:textId="3CDC33AF" w:rsidR="00FD0D7D" w:rsidRPr="004670F9" w:rsidRDefault="00FD0D7D" w:rsidP="004A238C">
            <w:pPr>
              <w:jc w:val="center"/>
            </w:pPr>
            <w:r w:rsidRPr="00FD0D7D">
              <w:t xml:space="preserve">Secretaría técnica REDD+ </w:t>
            </w:r>
            <w:r w:rsidR="004A238C">
              <w:t>/</w:t>
            </w:r>
            <w:r w:rsidRPr="00FD0D7D">
              <w:t xml:space="preserve"> CENIGA</w:t>
            </w:r>
          </w:p>
        </w:tc>
      </w:tr>
      <w:tr w:rsidR="00FD0D7D" w14:paraId="35D6E2BD" w14:textId="77777777" w:rsidTr="00FD0D7D">
        <w:tc>
          <w:tcPr>
            <w:tcW w:w="5098" w:type="dxa"/>
          </w:tcPr>
          <w:p w14:paraId="097C070F" w14:textId="76535A6C" w:rsidR="00FD0D7D" w:rsidRPr="004670F9" w:rsidRDefault="00FD0D7D" w:rsidP="008E4C71">
            <w:r w:rsidRPr="00FD0D7D">
              <w:t>Contratar una propuesta de estructura operativa para la secretaría REDD+</w:t>
            </w:r>
          </w:p>
        </w:tc>
        <w:tc>
          <w:tcPr>
            <w:tcW w:w="1560" w:type="dxa"/>
          </w:tcPr>
          <w:p w14:paraId="76278A83" w14:textId="05940C39" w:rsidR="00FD0D7D" w:rsidRDefault="00FD0D7D" w:rsidP="008E4C71">
            <w:pPr>
              <w:jc w:val="center"/>
            </w:pPr>
            <w:r>
              <w:t xml:space="preserve">I </w:t>
            </w:r>
            <w:proofErr w:type="spellStart"/>
            <w:r>
              <w:t>sem</w:t>
            </w:r>
            <w:proofErr w:type="spellEnd"/>
          </w:p>
        </w:tc>
        <w:tc>
          <w:tcPr>
            <w:tcW w:w="2170" w:type="dxa"/>
          </w:tcPr>
          <w:p w14:paraId="65F9A90A" w14:textId="48B00F31" w:rsidR="00FD0D7D" w:rsidRPr="004670F9" w:rsidRDefault="00FD0D7D" w:rsidP="008E4C71">
            <w:pPr>
              <w:jc w:val="center"/>
            </w:pPr>
            <w:r w:rsidRPr="004670F9">
              <w:t>Secretaría técnica REDD+</w:t>
            </w:r>
          </w:p>
        </w:tc>
      </w:tr>
      <w:tr w:rsidR="00FD0D7D" w14:paraId="66FFAD13" w14:textId="77777777" w:rsidTr="00FD0D7D">
        <w:tc>
          <w:tcPr>
            <w:tcW w:w="5098" w:type="dxa"/>
          </w:tcPr>
          <w:p w14:paraId="0FC53B0A" w14:textId="163E7DF2" w:rsidR="00FD0D7D" w:rsidRPr="004670F9" w:rsidRDefault="00FD0D7D" w:rsidP="008E4C71">
            <w:r w:rsidRPr="00FD0D7D">
              <w:t>Incorporar en el</w:t>
            </w:r>
            <w:r>
              <w:t xml:space="preserve"> plan de implementación el </w:t>
            </w:r>
            <w:proofErr w:type="spellStart"/>
            <w:r>
              <w:t>coste</w:t>
            </w:r>
            <w:r w:rsidRPr="00FD0D7D">
              <w:t>o</w:t>
            </w:r>
            <w:proofErr w:type="spellEnd"/>
            <w:r w:rsidRPr="00FD0D7D">
              <w:t xml:space="preserve"> de la operación de la secretaría</w:t>
            </w:r>
          </w:p>
        </w:tc>
        <w:tc>
          <w:tcPr>
            <w:tcW w:w="1560" w:type="dxa"/>
          </w:tcPr>
          <w:p w14:paraId="1C76A1F6" w14:textId="793A6F13" w:rsidR="00FD0D7D" w:rsidRDefault="00FD0D7D" w:rsidP="008E4C71">
            <w:pPr>
              <w:jc w:val="center"/>
            </w:pPr>
            <w:r>
              <w:t xml:space="preserve">I </w:t>
            </w:r>
            <w:proofErr w:type="spellStart"/>
            <w:r>
              <w:t>sem</w:t>
            </w:r>
            <w:proofErr w:type="spellEnd"/>
          </w:p>
        </w:tc>
        <w:tc>
          <w:tcPr>
            <w:tcW w:w="2170" w:type="dxa"/>
          </w:tcPr>
          <w:p w14:paraId="0E301E1B" w14:textId="4EF21679" w:rsidR="00FD0D7D" w:rsidRPr="004670F9" w:rsidRDefault="00FD0D7D" w:rsidP="008E4C71">
            <w:pPr>
              <w:jc w:val="center"/>
            </w:pPr>
            <w:r w:rsidRPr="004670F9">
              <w:t>Secretaría técnica REDD+</w:t>
            </w:r>
          </w:p>
        </w:tc>
      </w:tr>
      <w:tr w:rsidR="00FD0D7D" w14:paraId="1B94C226" w14:textId="77777777" w:rsidTr="00FD0D7D">
        <w:tc>
          <w:tcPr>
            <w:tcW w:w="5098" w:type="dxa"/>
          </w:tcPr>
          <w:p w14:paraId="330E0938" w14:textId="74DB75B8" w:rsidR="00FD0D7D" w:rsidRPr="004670F9" w:rsidRDefault="00FD0D7D" w:rsidP="008E4C71">
            <w:r w:rsidRPr="00FD0D7D">
              <w:t>Gestionar un oficio de nombramiento para los funcionarios de la secretaría (Fonafifo-Sinac)</w:t>
            </w:r>
          </w:p>
        </w:tc>
        <w:tc>
          <w:tcPr>
            <w:tcW w:w="1560" w:type="dxa"/>
          </w:tcPr>
          <w:p w14:paraId="3C847698" w14:textId="6CA3EEAB" w:rsidR="00FD0D7D" w:rsidRDefault="00FD0D7D" w:rsidP="008E4C71">
            <w:pPr>
              <w:jc w:val="center"/>
            </w:pPr>
            <w:r>
              <w:t xml:space="preserve">I </w:t>
            </w:r>
            <w:proofErr w:type="spellStart"/>
            <w:r>
              <w:t>sem</w:t>
            </w:r>
            <w:proofErr w:type="spellEnd"/>
          </w:p>
        </w:tc>
        <w:tc>
          <w:tcPr>
            <w:tcW w:w="2170" w:type="dxa"/>
          </w:tcPr>
          <w:p w14:paraId="40C68979" w14:textId="66948F3A" w:rsidR="00FD0D7D" w:rsidRPr="004670F9" w:rsidRDefault="00FD0D7D" w:rsidP="008E4C71">
            <w:pPr>
              <w:jc w:val="center"/>
            </w:pPr>
            <w:r w:rsidRPr="00FD0D7D">
              <w:t>Héctor Arce</w:t>
            </w:r>
          </w:p>
        </w:tc>
      </w:tr>
      <w:tr w:rsidR="00FD0D7D" w14:paraId="1526EDE4" w14:textId="77777777" w:rsidTr="00FD0D7D">
        <w:tc>
          <w:tcPr>
            <w:tcW w:w="5098" w:type="dxa"/>
          </w:tcPr>
          <w:p w14:paraId="34E8E174" w14:textId="6B0A87DB" w:rsidR="00FD0D7D" w:rsidRPr="004670F9" w:rsidRDefault="00FD0D7D" w:rsidP="008E4C71">
            <w:r w:rsidRPr="00FD0D7D">
              <w:t xml:space="preserve">Gestionar un oficio de </w:t>
            </w:r>
            <w:proofErr w:type="spellStart"/>
            <w:r w:rsidRPr="00FD0D7D">
              <w:t>definicón</w:t>
            </w:r>
            <w:proofErr w:type="spellEnd"/>
            <w:r w:rsidRPr="00FD0D7D">
              <w:t xml:space="preserve"> de funciones todos los funcionarios de la secretaría (Fonafifo-Sinac)</w:t>
            </w:r>
          </w:p>
        </w:tc>
        <w:tc>
          <w:tcPr>
            <w:tcW w:w="1560" w:type="dxa"/>
          </w:tcPr>
          <w:p w14:paraId="651DFB13" w14:textId="76C30A7E" w:rsidR="00FD0D7D" w:rsidRDefault="00FD0D7D" w:rsidP="008E4C71">
            <w:pPr>
              <w:jc w:val="center"/>
            </w:pPr>
            <w:r>
              <w:t xml:space="preserve">I </w:t>
            </w:r>
            <w:proofErr w:type="spellStart"/>
            <w:r>
              <w:t>sem</w:t>
            </w:r>
            <w:proofErr w:type="spellEnd"/>
          </w:p>
        </w:tc>
        <w:tc>
          <w:tcPr>
            <w:tcW w:w="2170" w:type="dxa"/>
          </w:tcPr>
          <w:p w14:paraId="4A36033C" w14:textId="220671B9" w:rsidR="00FD0D7D" w:rsidRPr="004670F9" w:rsidRDefault="00FD0D7D" w:rsidP="008E4C71">
            <w:pPr>
              <w:jc w:val="center"/>
            </w:pPr>
            <w:r w:rsidRPr="00FD0D7D">
              <w:t>Héctor Arce</w:t>
            </w:r>
          </w:p>
        </w:tc>
      </w:tr>
    </w:tbl>
    <w:p w14:paraId="4FD6A673" w14:textId="416B8F42" w:rsidR="00D60535" w:rsidRDefault="00D60535" w:rsidP="008E4C71"/>
    <w:p w14:paraId="4B27D87D" w14:textId="77777777" w:rsidR="00D60535" w:rsidRDefault="00D60535" w:rsidP="008E4C71"/>
    <w:p w14:paraId="347CEFE5" w14:textId="77777777" w:rsidR="00546385" w:rsidRDefault="00546385" w:rsidP="008E4C71"/>
    <w:p w14:paraId="4F82DE0A" w14:textId="7174DBC4" w:rsidR="00DE7BAB" w:rsidRDefault="00DE7BAB" w:rsidP="008E4C71">
      <w:r>
        <w:br w:type="page"/>
      </w:r>
    </w:p>
    <w:p w14:paraId="235A4CFB" w14:textId="77777777" w:rsidR="00DE7BAB" w:rsidRPr="00336792" w:rsidRDefault="00DE7BAB" w:rsidP="008E4C71">
      <w:pPr>
        <w:pStyle w:val="Ttulo1"/>
        <w:spacing w:before="0"/>
        <w:rPr>
          <w:rFonts w:ascii="Arial" w:hAnsi="Arial" w:cs="Arial"/>
          <w:b/>
          <w:color w:val="006838"/>
          <w:sz w:val="28"/>
          <w:szCs w:val="28"/>
        </w:rPr>
      </w:pPr>
      <w:bookmarkStart w:id="17" w:name="_Toc509294832"/>
      <w:r>
        <w:rPr>
          <w:rFonts w:ascii="Arial" w:hAnsi="Arial" w:cs="Arial"/>
          <w:b/>
          <w:color w:val="006838"/>
          <w:sz w:val="28"/>
          <w:szCs w:val="28"/>
        </w:rPr>
        <w:lastRenderedPageBreak/>
        <w:t>Conclusiones</w:t>
      </w:r>
      <w:bookmarkEnd w:id="17"/>
    </w:p>
    <w:p w14:paraId="241F1048" w14:textId="77777777" w:rsidR="0077166A" w:rsidRDefault="0077166A" w:rsidP="008E4C71"/>
    <w:p w14:paraId="682C49CF" w14:textId="26CC9791" w:rsidR="0077166A" w:rsidRPr="0077166A" w:rsidRDefault="0077166A" w:rsidP="00717A2A">
      <w:pPr>
        <w:pStyle w:val="Prrafodelista"/>
        <w:numPr>
          <w:ilvl w:val="0"/>
          <w:numId w:val="1"/>
        </w:numPr>
        <w:ind w:left="426" w:hanging="426"/>
        <w:rPr>
          <w:color w:val="006838"/>
        </w:rPr>
      </w:pPr>
      <w:r w:rsidRPr="0077166A">
        <w:t>La institución ha realizado un esfuerzo</w:t>
      </w:r>
      <w:r>
        <w:t xml:space="preserve"> importante por dar continuidad al ejercicio de valoración de riesgos, para que este proceso se vuelva cada vez más familiar para cada uno de los titulares subordinados involucrados. Al mismo tiempo, se ha cubierto a toda l</w:t>
      </w:r>
      <w:r w:rsidR="006A5334">
        <w:t>a</w:t>
      </w:r>
      <w:r>
        <w:t xml:space="preserve"> institución, incluyendo las Oficinas Regionales y los proyectos especiales a los cuales Fonafifo da soporte (REDD+ y FBS).</w:t>
      </w:r>
    </w:p>
    <w:p w14:paraId="70A40DDC" w14:textId="6AFD7881" w:rsidR="0077166A" w:rsidRDefault="0077166A" w:rsidP="00717A2A">
      <w:pPr>
        <w:pStyle w:val="Prrafodelista"/>
        <w:ind w:left="426" w:hanging="426"/>
        <w:rPr>
          <w:color w:val="006838"/>
        </w:rPr>
      </w:pPr>
    </w:p>
    <w:p w14:paraId="2E012CA2" w14:textId="0178E142" w:rsidR="0077166A" w:rsidRDefault="00430044" w:rsidP="00717A2A">
      <w:pPr>
        <w:pStyle w:val="Prrafodelista"/>
        <w:numPr>
          <w:ilvl w:val="0"/>
          <w:numId w:val="1"/>
        </w:numPr>
        <w:ind w:left="426" w:hanging="426"/>
        <w:rPr>
          <w:color w:val="006838"/>
        </w:rPr>
      </w:pPr>
      <w:r w:rsidRPr="00430044">
        <w:t>El nuevo enfoque utilizado para realizar la valoración de riesgos basado en acciones estratégicas de las áreas ha permitido depurar el catálogo de riesgos institucionales, reduciéndolo en un 34,33% en comparación con el periodo anterior.</w:t>
      </w:r>
    </w:p>
    <w:p w14:paraId="4D43A228" w14:textId="77777777" w:rsidR="00430044" w:rsidRPr="00430044" w:rsidRDefault="00430044" w:rsidP="00717A2A">
      <w:pPr>
        <w:pStyle w:val="Prrafodelista"/>
        <w:ind w:left="426" w:hanging="426"/>
        <w:rPr>
          <w:color w:val="006838"/>
        </w:rPr>
      </w:pPr>
    </w:p>
    <w:p w14:paraId="36DB3C8A" w14:textId="68AFC953" w:rsidR="00430044" w:rsidRPr="00D84FD2" w:rsidRDefault="00D84FD2" w:rsidP="00717A2A">
      <w:pPr>
        <w:pStyle w:val="Prrafodelista"/>
        <w:numPr>
          <w:ilvl w:val="0"/>
          <w:numId w:val="1"/>
        </w:numPr>
        <w:ind w:left="426" w:hanging="426"/>
        <w:rPr>
          <w:color w:val="006838"/>
        </w:rPr>
      </w:pPr>
      <w:r w:rsidRPr="00D84FD2">
        <w:t>El seguimiento de las acciones de mejora resultantes del proceso de valoración de riesgos y de la autoevaluación institucional había sido poco preciso en periodos anteriores. Con la vinculación de las acciones de mejora al instrumento del PAO se ha mejorado en tiempo y calidad el seguimiento de estas.</w:t>
      </w:r>
    </w:p>
    <w:p w14:paraId="479782C9" w14:textId="77777777" w:rsidR="00D84FD2" w:rsidRPr="00D84FD2" w:rsidRDefault="00D84FD2" w:rsidP="00717A2A">
      <w:pPr>
        <w:pStyle w:val="Prrafodelista"/>
        <w:ind w:left="426" w:hanging="426"/>
        <w:rPr>
          <w:color w:val="006838"/>
        </w:rPr>
      </w:pPr>
    </w:p>
    <w:p w14:paraId="3ACB512A" w14:textId="2A88B083" w:rsidR="00D84FD2" w:rsidRPr="000F3275" w:rsidRDefault="002B2500" w:rsidP="00717A2A">
      <w:pPr>
        <w:pStyle w:val="Prrafodelista"/>
        <w:numPr>
          <w:ilvl w:val="0"/>
          <w:numId w:val="1"/>
        </w:numPr>
        <w:ind w:left="426" w:hanging="426"/>
        <w:rPr>
          <w:color w:val="006838"/>
        </w:rPr>
      </w:pPr>
      <w:r w:rsidRPr="002B2500">
        <w:t>El PPSA es el programa sustantivo al cual la institución destina la mayoría de sus recursos. Por este motivo se debe enfatizar en la importancia de administrar sus riesgos (especialmente los inaceptables) de manera que estos no se materialicen y se logre cumplir con las metas institucionales</w:t>
      </w:r>
      <w:r w:rsidR="000F3275">
        <w:t xml:space="preserve"> </w:t>
      </w:r>
      <w:r w:rsidR="00ED4F25">
        <w:t xml:space="preserve">y el compromiso país </w:t>
      </w:r>
      <w:r w:rsidR="000F3275">
        <w:t>de 300.000,00 hectáreas anuales.</w:t>
      </w:r>
    </w:p>
    <w:p w14:paraId="572B8280" w14:textId="77777777" w:rsidR="000F3275" w:rsidRPr="000F3275" w:rsidRDefault="000F3275" w:rsidP="00717A2A">
      <w:pPr>
        <w:pStyle w:val="Prrafodelista"/>
        <w:ind w:left="426" w:hanging="426"/>
        <w:rPr>
          <w:color w:val="006838"/>
        </w:rPr>
      </w:pPr>
    </w:p>
    <w:p w14:paraId="6F2F4C51" w14:textId="60805687" w:rsidR="000F3275" w:rsidRPr="006A5334" w:rsidRDefault="006A5334" w:rsidP="00717A2A">
      <w:pPr>
        <w:pStyle w:val="Prrafodelista"/>
        <w:numPr>
          <w:ilvl w:val="0"/>
          <w:numId w:val="1"/>
        </w:numPr>
        <w:ind w:left="426" w:hanging="426"/>
        <w:rPr>
          <w:color w:val="006838"/>
        </w:rPr>
      </w:pPr>
      <w:r w:rsidRPr="006A5334">
        <w:t xml:space="preserve">Es importante realizar ajustes en el estado de los riesgos una vez que se haga el </w:t>
      </w:r>
      <w:r>
        <w:t>primer corte evaluativo del año</w:t>
      </w:r>
      <w:r w:rsidRPr="006A5334">
        <w:t xml:space="preserve"> a mitad del periodo. </w:t>
      </w:r>
    </w:p>
    <w:p w14:paraId="77BD47D1" w14:textId="77777777" w:rsidR="006A5334" w:rsidRPr="006A5334" w:rsidRDefault="006A5334" w:rsidP="00717A2A">
      <w:pPr>
        <w:pStyle w:val="Prrafodelista"/>
        <w:ind w:left="426" w:hanging="426"/>
        <w:rPr>
          <w:color w:val="006838"/>
        </w:rPr>
      </w:pPr>
    </w:p>
    <w:p w14:paraId="368475B9" w14:textId="5BBE357B" w:rsidR="006A5334" w:rsidRPr="006A5334" w:rsidRDefault="006A5334" w:rsidP="00717A2A">
      <w:pPr>
        <w:pStyle w:val="Prrafodelista"/>
        <w:numPr>
          <w:ilvl w:val="0"/>
          <w:numId w:val="1"/>
        </w:numPr>
        <w:ind w:left="426" w:hanging="426"/>
        <w:rPr>
          <w:color w:val="006838"/>
        </w:rPr>
      </w:pPr>
      <w:r w:rsidRPr="006A5334">
        <w:t>En periodos anteriores el análisis y estado de los riesgos ha sido llevado hasta el nivel de los directores de la institución. Sin embargo, se considera pertinente que en el año 2018 estos resultados puedan escalar el último nivel restante y que puedan ser mostrados en Junta Directiva, quienes, en calidad de máximo jerarca, tienen mayor responsabilidad por el manejo adecuado de los riesgos institucionales.</w:t>
      </w:r>
    </w:p>
    <w:p w14:paraId="17661F57" w14:textId="2782C5F6" w:rsidR="00717A2A" w:rsidRDefault="00717A2A" w:rsidP="008E4C71"/>
    <w:p w14:paraId="493A1B39" w14:textId="77777777" w:rsidR="00717A2A" w:rsidRDefault="00717A2A" w:rsidP="008E4C71">
      <w:bookmarkStart w:id="18" w:name="_GoBack"/>
      <w:bookmarkEnd w:id="18"/>
    </w:p>
    <w:p w14:paraId="5D266E23" w14:textId="77777777" w:rsidR="00717A2A" w:rsidRDefault="00717A2A" w:rsidP="008E4C7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4155"/>
      </w:tblGrid>
      <w:tr w:rsidR="00717A2A" w14:paraId="5DE693F2" w14:textId="77777777" w:rsidTr="00717A2A">
        <w:tc>
          <w:tcPr>
            <w:tcW w:w="3823" w:type="dxa"/>
            <w:tcBorders>
              <w:top w:val="single" w:sz="4" w:space="0" w:color="auto"/>
            </w:tcBorders>
          </w:tcPr>
          <w:p w14:paraId="45671C6B" w14:textId="0A690A5C" w:rsidR="00717A2A" w:rsidRDefault="00717A2A" w:rsidP="00717A2A">
            <w:pPr>
              <w:jc w:val="center"/>
            </w:pPr>
            <w:r>
              <w:t>Elaboración</w:t>
            </w:r>
          </w:p>
          <w:p w14:paraId="3D456138" w14:textId="651EBF3F" w:rsidR="00717A2A" w:rsidRDefault="00717A2A" w:rsidP="00717A2A">
            <w:pPr>
              <w:jc w:val="center"/>
            </w:pPr>
            <w:r>
              <w:t>Analista de Control Interno</w:t>
            </w:r>
          </w:p>
          <w:p w14:paraId="4B843118" w14:textId="29B8BBF2" w:rsidR="00717A2A" w:rsidRDefault="00717A2A" w:rsidP="00717A2A">
            <w:pPr>
              <w:jc w:val="center"/>
            </w:pPr>
            <w:r>
              <w:t>Comisión de Control Interno</w:t>
            </w:r>
          </w:p>
        </w:tc>
        <w:tc>
          <w:tcPr>
            <w:tcW w:w="850" w:type="dxa"/>
          </w:tcPr>
          <w:p w14:paraId="295C4062" w14:textId="77777777" w:rsidR="00717A2A" w:rsidRDefault="00717A2A" w:rsidP="008E4C71"/>
        </w:tc>
        <w:tc>
          <w:tcPr>
            <w:tcW w:w="4155" w:type="dxa"/>
            <w:tcBorders>
              <w:top w:val="single" w:sz="4" w:space="0" w:color="auto"/>
            </w:tcBorders>
          </w:tcPr>
          <w:p w14:paraId="75CEC99A" w14:textId="42B01146" w:rsidR="00717A2A" w:rsidRDefault="00717A2A" w:rsidP="00717A2A">
            <w:pPr>
              <w:jc w:val="center"/>
            </w:pPr>
            <w:r>
              <w:t>Aprobación</w:t>
            </w:r>
          </w:p>
          <w:p w14:paraId="7E4D5199" w14:textId="77777777" w:rsidR="00717A2A" w:rsidRDefault="00717A2A" w:rsidP="00717A2A">
            <w:pPr>
              <w:jc w:val="center"/>
            </w:pPr>
            <w:r>
              <w:t>Director General</w:t>
            </w:r>
          </w:p>
          <w:p w14:paraId="531EC133" w14:textId="462FFC96" w:rsidR="00717A2A" w:rsidRDefault="00717A2A" w:rsidP="00717A2A">
            <w:pPr>
              <w:jc w:val="center"/>
            </w:pPr>
            <w:r>
              <w:t>Comité Directivo de Control Interno</w:t>
            </w:r>
          </w:p>
        </w:tc>
      </w:tr>
    </w:tbl>
    <w:p w14:paraId="108AD6FB" w14:textId="67F16B9A" w:rsidR="00717A2A" w:rsidRDefault="00D21FC8" w:rsidP="008E4C71">
      <w:r>
        <w:br w:type="page"/>
      </w:r>
    </w:p>
    <w:p w14:paraId="621E682C" w14:textId="2793D246" w:rsidR="00D21FC8" w:rsidRPr="00336792" w:rsidRDefault="00D21FC8" w:rsidP="008E4C71">
      <w:pPr>
        <w:pStyle w:val="Ttulo1"/>
        <w:spacing w:before="0"/>
        <w:rPr>
          <w:rFonts w:ascii="Arial" w:hAnsi="Arial" w:cs="Arial"/>
          <w:b/>
          <w:color w:val="006838"/>
          <w:sz w:val="28"/>
          <w:szCs w:val="28"/>
        </w:rPr>
      </w:pPr>
      <w:bookmarkStart w:id="19" w:name="_Toc509294833"/>
      <w:r>
        <w:rPr>
          <w:rFonts w:ascii="Arial" w:hAnsi="Arial" w:cs="Arial"/>
          <w:b/>
          <w:color w:val="006838"/>
          <w:sz w:val="28"/>
          <w:szCs w:val="28"/>
        </w:rPr>
        <w:lastRenderedPageBreak/>
        <w:t>Anexos</w:t>
      </w:r>
      <w:bookmarkEnd w:id="19"/>
    </w:p>
    <w:p w14:paraId="4A9986BA" w14:textId="77777777" w:rsidR="00D21FC8" w:rsidRDefault="00D21FC8" w:rsidP="008E4C71"/>
    <w:p w14:paraId="70E514E4" w14:textId="77777777" w:rsidR="009020B2" w:rsidRPr="009020B2" w:rsidRDefault="009020B2" w:rsidP="008E4C71">
      <w:pPr>
        <w:pStyle w:val="Ttulo2"/>
        <w:spacing w:before="0"/>
        <w:rPr>
          <w:rFonts w:ascii="Arial" w:hAnsi="Arial" w:cs="Arial"/>
          <w:b/>
          <w:color w:val="009444"/>
          <w:sz w:val="24"/>
          <w:szCs w:val="24"/>
        </w:rPr>
      </w:pPr>
      <w:bookmarkStart w:id="20" w:name="_Toc509294834"/>
      <w:r w:rsidRPr="009020B2">
        <w:rPr>
          <w:rFonts w:ascii="Arial" w:hAnsi="Arial" w:cs="Arial"/>
          <w:b/>
          <w:color w:val="009444"/>
          <w:sz w:val="24"/>
          <w:szCs w:val="24"/>
        </w:rPr>
        <w:t>Catálogo de riesgos</w:t>
      </w:r>
      <w:bookmarkEnd w:id="20"/>
    </w:p>
    <w:p w14:paraId="5AB9153C" w14:textId="77777777" w:rsidR="00D21FC8" w:rsidRDefault="00D21FC8" w:rsidP="008E4C71"/>
    <w:tbl>
      <w:tblPr>
        <w:tblStyle w:val="Tablaconcuadrcula"/>
        <w:tblW w:w="0" w:type="auto"/>
        <w:tblLook w:val="04A0" w:firstRow="1" w:lastRow="0" w:firstColumn="1" w:lastColumn="0" w:noHBand="0" w:noVBand="1"/>
      </w:tblPr>
      <w:tblGrid>
        <w:gridCol w:w="1190"/>
        <w:gridCol w:w="5848"/>
        <w:gridCol w:w="1790"/>
      </w:tblGrid>
      <w:tr w:rsidR="00070A4E" w14:paraId="52700649" w14:textId="77777777" w:rsidTr="00954384">
        <w:trPr>
          <w:tblHeader/>
        </w:trPr>
        <w:tc>
          <w:tcPr>
            <w:tcW w:w="1190" w:type="dxa"/>
            <w:shd w:val="clear" w:color="auto" w:fill="009444"/>
            <w:vAlign w:val="center"/>
          </w:tcPr>
          <w:p w14:paraId="1268C32E" w14:textId="77777777" w:rsidR="00070A4E" w:rsidRPr="00D21FC8" w:rsidRDefault="00070A4E" w:rsidP="008E4C71">
            <w:pPr>
              <w:jc w:val="center"/>
              <w:rPr>
                <w:b/>
              </w:rPr>
            </w:pPr>
            <w:r w:rsidRPr="00D21FC8">
              <w:rPr>
                <w:b/>
                <w:color w:val="FFFFFF" w:themeColor="background1"/>
              </w:rPr>
              <w:t>Área</w:t>
            </w:r>
          </w:p>
        </w:tc>
        <w:tc>
          <w:tcPr>
            <w:tcW w:w="5848" w:type="dxa"/>
            <w:shd w:val="clear" w:color="auto" w:fill="7F4D1E"/>
            <w:vAlign w:val="center"/>
          </w:tcPr>
          <w:p w14:paraId="6084D194" w14:textId="77777777" w:rsidR="00070A4E" w:rsidRPr="00D21FC8" w:rsidRDefault="00070A4E" w:rsidP="008E4C71">
            <w:pPr>
              <w:jc w:val="center"/>
              <w:rPr>
                <w:b/>
                <w:color w:val="FFFFFF" w:themeColor="background1"/>
              </w:rPr>
            </w:pPr>
            <w:r w:rsidRPr="00D21FC8">
              <w:rPr>
                <w:b/>
                <w:color w:val="FFFFFF" w:themeColor="background1"/>
              </w:rPr>
              <w:t>Riesgo</w:t>
            </w:r>
          </w:p>
        </w:tc>
        <w:tc>
          <w:tcPr>
            <w:tcW w:w="1790" w:type="dxa"/>
            <w:shd w:val="clear" w:color="auto" w:fill="8DC63F"/>
            <w:vAlign w:val="center"/>
          </w:tcPr>
          <w:p w14:paraId="5CE44410" w14:textId="77777777" w:rsidR="00070A4E" w:rsidRPr="00070A4E" w:rsidRDefault="00070A4E" w:rsidP="008E4C71">
            <w:pPr>
              <w:jc w:val="center"/>
              <w:rPr>
                <w:b/>
              </w:rPr>
            </w:pPr>
            <w:r>
              <w:rPr>
                <w:b/>
              </w:rPr>
              <w:t>Aceptabilidad</w:t>
            </w:r>
          </w:p>
        </w:tc>
      </w:tr>
      <w:tr w:rsidR="00070A4E" w14:paraId="553346D0" w14:textId="77777777" w:rsidTr="00954384">
        <w:tc>
          <w:tcPr>
            <w:tcW w:w="1190" w:type="dxa"/>
            <w:vMerge w:val="restart"/>
            <w:shd w:val="clear" w:color="auto" w:fill="F2F2F2" w:themeFill="background1" w:themeFillShade="F2"/>
            <w:vAlign w:val="center"/>
          </w:tcPr>
          <w:p w14:paraId="4181895B" w14:textId="77777777" w:rsidR="00070A4E" w:rsidRPr="00D418C5" w:rsidRDefault="00070A4E" w:rsidP="008E4C71">
            <w:pPr>
              <w:jc w:val="center"/>
              <w:rPr>
                <w:b/>
              </w:rPr>
            </w:pPr>
            <w:r w:rsidRPr="00D418C5">
              <w:rPr>
                <w:b/>
              </w:rPr>
              <w:t>CS</w:t>
            </w:r>
          </w:p>
        </w:tc>
        <w:tc>
          <w:tcPr>
            <w:tcW w:w="5848" w:type="dxa"/>
          </w:tcPr>
          <w:p w14:paraId="01E02335" w14:textId="77777777" w:rsidR="00070A4E" w:rsidRDefault="00070A4E" w:rsidP="008E4C71">
            <w:pPr>
              <w:jc w:val="left"/>
            </w:pPr>
            <w:r w:rsidRPr="00D418C5">
              <w:t>Posibilidad de no contar en el corto plazo con los insumos necesarios (procedimientos, definición de trámites externos y fichas elaboradas) para el diseño de un Plan de Mejora Regulatoria enfocado en los servicios sustantivos del Fonafifo.</w:t>
            </w:r>
          </w:p>
        </w:tc>
        <w:tc>
          <w:tcPr>
            <w:tcW w:w="1790" w:type="dxa"/>
            <w:vAlign w:val="center"/>
          </w:tcPr>
          <w:p w14:paraId="7CB7619A" w14:textId="77777777" w:rsidR="00070A4E" w:rsidRPr="00D418C5" w:rsidRDefault="0015290E" w:rsidP="008E4C71">
            <w:pPr>
              <w:jc w:val="center"/>
            </w:pPr>
            <w:r>
              <w:t>Aceptable</w:t>
            </w:r>
          </w:p>
        </w:tc>
      </w:tr>
      <w:tr w:rsidR="00070A4E" w14:paraId="38E57FBC" w14:textId="77777777" w:rsidTr="00954384">
        <w:tc>
          <w:tcPr>
            <w:tcW w:w="1190" w:type="dxa"/>
            <w:vMerge/>
            <w:shd w:val="clear" w:color="auto" w:fill="F2F2F2" w:themeFill="background1" w:themeFillShade="F2"/>
            <w:vAlign w:val="center"/>
          </w:tcPr>
          <w:p w14:paraId="3CC999C0" w14:textId="77777777" w:rsidR="00070A4E" w:rsidRPr="00D418C5" w:rsidRDefault="00070A4E" w:rsidP="008E4C71">
            <w:pPr>
              <w:jc w:val="center"/>
              <w:rPr>
                <w:b/>
              </w:rPr>
            </w:pPr>
          </w:p>
        </w:tc>
        <w:tc>
          <w:tcPr>
            <w:tcW w:w="5848" w:type="dxa"/>
          </w:tcPr>
          <w:p w14:paraId="291D13BF" w14:textId="77777777" w:rsidR="00070A4E" w:rsidRDefault="00070A4E" w:rsidP="008E4C71">
            <w:pPr>
              <w:jc w:val="left"/>
            </w:pPr>
            <w:r w:rsidRPr="00D418C5">
              <w:t>Posibilidad de que el Fonafifo no disponga de datos representativos acerca de la calidad de los servicios sustantivos esperada por los usuarios.</w:t>
            </w:r>
          </w:p>
        </w:tc>
        <w:tc>
          <w:tcPr>
            <w:tcW w:w="1790" w:type="dxa"/>
            <w:vAlign w:val="center"/>
          </w:tcPr>
          <w:p w14:paraId="1E37A8D7" w14:textId="77777777" w:rsidR="00070A4E" w:rsidRPr="00D418C5" w:rsidRDefault="0015290E" w:rsidP="008E4C71">
            <w:pPr>
              <w:jc w:val="center"/>
            </w:pPr>
            <w:r>
              <w:t>Aceptable</w:t>
            </w:r>
          </w:p>
        </w:tc>
      </w:tr>
      <w:tr w:rsidR="00070A4E" w14:paraId="565DD79B" w14:textId="77777777" w:rsidTr="00954384">
        <w:tc>
          <w:tcPr>
            <w:tcW w:w="1190" w:type="dxa"/>
            <w:vMerge w:val="restart"/>
            <w:shd w:val="clear" w:color="auto" w:fill="F2F2F2" w:themeFill="background1" w:themeFillShade="F2"/>
            <w:vAlign w:val="center"/>
          </w:tcPr>
          <w:p w14:paraId="2B823452" w14:textId="77777777" w:rsidR="00070A4E" w:rsidRPr="00D418C5" w:rsidRDefault="00070A4E" w:rsidP="008E4C71">
            <w:pPr>
              <w:jc w:val="center"/>
              <w:rPr>
                <w:b/>
              </w:rPr>
            </w:pPr>
            <w:r w:rsidRPr="00D418C5">
              <w:rPr>
                <w:b/>
              </w:rPr>
              <w:t>UI</w:t>
            </w:r>
          </w:p>
        </w:tc>
        <w:tc>
          <w:tcPr>
            <w:tcW w:w="5848" w:type="dxa"/>
          </w:tcPr>
          <w:p w14:paraId="5EEE7E4F" w14:textId="77777777" w:rsidR="00070A4E" w:rsidRDefault="00070A4E" w:rsidP="008E4C71">
            <w:pPr>
              <w:jc w:val="left"/>
            </w:pPr>
            <w:r w:rsidRPr="00D418C5">
              <w:t>Posibilidad de que no se logre institucionalizar las políticas sobre el uso de las TIC.</w:t>
            </w:r>
          </w:p>
        </w:tc>
        <w:tc>
          <w:tcPr>
            <w:tcW w:w="1790" w:type="dxa"/>
            <w:vAlign w:val="center"/>
          </w:tcPr>
          <w:p w14:paraId="493FB8A9" w14:textId="77777777" w:rsidR="00070A4E" w:rsidRPr="00D418C5" w:rsidRDefault="0015290E" w:rsidP="008E4C71">
            <w:pPr>
              <w:jc w:val="center"/>
            </w:pPr>
            <w:r>
              <w:t>Aceptable</w:t>
            </w:r>
          </w:p>
        </w:tc>
      </w:tr>
      <w:tr w:rsidR="00070A4E" w14:paraId="24C1389F" w14:textId="77777777" w:rsidTr="00954384">
        <w:tc>
          <w:tcPr>
            <w:tcW w:w="1190" w:type="dxa"/>
            <w:vMerge/>
            <w:shd w:val="clear" w:color="auto" w:fill="F2F2F2" w:themeFill="background1" w:themeFillShade="F2"/>
            <w:vAlign w:val="center"/>
          </w:tcPr>
          <w:p w14:paraId="0C74624D" w14:textId="77777777" w:rsidR="00070A4E" w:rsidRPr="00D418C5" w:rsidRDefault="00070A4E" w:rsidP="008E4C71">
            <w:pPr>
              <w:jc w:val="center"/>
              <w:rPr>
                <w:b/>
              </w:rPr>
            </w:pPr>
          </w:p>
        </w:tc>
        <w:tc>
          <w:tcPr>
            <w:tcW w:w="5848" w:type="dxa"/>
          </w:tcPr>
          <w:p w14:paraId="7DB87A14" w14:textId="77777777" w:rsidR="00070A4E" w:rsidRDefault="00070A4E" w:rsidP="008E4C71">
            <w:pPr>
              <w:jc w:val="left"/>
            </w:pPr>
            <w:r w:rsidRPr="00D418C5">
              <w:t>Posibilidad de incumplir con la automatización del Sistema de Control de Gestión Institucional (Sistema de información de los procesos sustantivos y de apoyo) en el tiempo requerido.</w:t>
            </w:r>
          </w:p>
        </w:tc>
        <w:tc>
          <w:tcPr>
            <w:tcW w:w="1790" w:type="dxa"/>
            <w:vAlign w:val="center"/>
          </w:tcPr>
          <w:p w14:paraId="4B6CEC70" w14:textId="77777777" w:rsidR="00070A4E" w:rsidRPr="00D418C5" w:rsidRDefault="0015290E" w:rsidP="008E4C71">
            <w:pPr>
              <w:jc w:val="center"/>
            </w:pPr>
            <w:r>
              <w:t>Inaceptable</w:t>
            </w:r>
          </w:p>
        </w:tc>
      </w:tr>
      <w:tr w:rsidR="00070A4E" w14:paraId="20E83979" w14:textId="77777777" w:rsidTr="00954384">
        <w:tc>
          <w:tcPr>
            <w:tcW w:w="1190" w:type="dxa"/>
            <w:vMerge/>
            <w:shd w:val="clear" w:color="auto" w:fill="F2F2F2" w:themeFill="background1" w:themeFillShade="F2"/>
            <w:vAlign w:val="center"/>
          </w:tcPr>
          <w:p w14:paraId="01CD0E0C" w14:textId="77777777" w:rsidR="00070A4E" w:rsidRPr="00D418C5" w:rsidRDefault="00070A4E" w:rsidP="008E4C71">
            <w:pPr>
              <w:jc w:val="center"/>
              <w:rPr>
                <w:b/>
              </w:rPr>
            </w:pPr>
          </w:p>
        </w:tc>
        <w:tc>
          <w:tcPr>
            <w:tcW w:w="5848" w:type="dxa"/>
          </w:tcPr>
          <w:p w14:paraId="35CBA3F1" w14:textId="77777777" w:rsidR="00070A4E" w:rsidRDefault="00070A4E" w:rsidP="008E4C71">
            <w:pPr>
              <w:jc w:val="left"/>
            </w:pPr>
            <w:r w:rsidRPr="00D418C5">
              <w:t xml:space="preserve">Posibilidad de que la plataforma tecnológica institucional se </w:t>
            </w:r>
            <w:proofErr w:type="spellStart"/>
            <w:r w:rsidRPr="00D418C5">
              <w:t>desactualice</w:t>
            </w:r>
            <w:proofErr w:type="spellEnd"/>
            <w:r w:rsidRPr="00D418C5">
              <w:t xml:space="preserve"> con respecto a las tendencias de estas (caducidad de las licencias de software, Windows, correo institucional, Office, Antivirus, bases de datos de SQL, Visual Studio y otros).</w:t>
            </w:r>
          </w:p>
        </w:tc>
        <w:tc>
          <w:tcPr>
            <w:tcW w:w="1790" w:type="dxa"/>
            <w:vAlign w:val="center"/>
          </w:tcPr>
          <w:p w14:paraId="18E509DC" w14:textId="77777777" w:rsidR="00070A4E" w:rsidRPr="00D418C5" w:rsidRDefault="0015290E" w:rsidP="008E4C71">
            <w:pPr>
              <w:jc w:val="center"/>
            </w:pPr>
            <w:r>
              <w:t>Inaceptable</w:t>
            </w:r>
          </w:p>
        </w:tc>
      </w:tr>
      <w:tr w:rsidR="00070A4E" w14:paraId="04CE3070" w14:textId="77777777" w:rsidTr="00954384">
        <w:tc>
          <w:tcPr>
            <w:tcW w:w="1190" w:type="dxa"/>
            <w:vMerge/>
            <w:shd w:val="clear" w:color="auto" w:fill="F2F2F2" w:themeFill="background1" w:themeFillShade="F2"/>
            <w:vAlign w:val="center"/>
          </w:tcPr>
          <w:p w14:paraId="64B7BFCA" w14:textId="77777777" w:rsidR="00070A4E" w:rsidRPr="00D418C5" w:rsidRDefault="00070A4E" w:rsidP="008E4C71">
            <w:pPr>
              <w:jc w:val="center"/>
              <w:rPr>
                <w:b/>
              </w:rPr>
            </w:pPr>
          </w:p>
        </w:tc>
        <w:tc>
          <w:tcPr>
            <w:tcW w:w="5848" w:type="dxa"/>
          </w:tcPr>
          <w:p w14:paraId="05ED790C" w14:textId="77777777" w:rsidR="00070A4E" w:rsidRDefault="00070A4E" w:rsidP="008E4C71">
            <w:pPr>
              <w:jc w:val="left"/>
            </w:pPr>
            <w:r w:rsidRPr="00D418C5">
              <w:t>Posibilidad de que la institución no cuente con la infraestructura adecuada para implementar los servicios (hardware, cableado, etc.).</w:t>
            </w:r>
          </w:p>
        </w:tc>
        <w:tc>
          <w:tcPr>
            <w:tcW w:w="1790" w:type="dxa"/>
            <w:vAlign w:val="center"/>
          </w:tcPr>
          <w:p w14:paraId="0CDA35E1" w14:textId="77777777" w:rsidR="00070A4E" w:rsidRPr="00D418C5" w:rsidRDefault="0015290E" w:rsidP="008E4C71">
            <w:pPr>
              <w:jc w:val="center"/>
            </w:pPr>
            <w:r>
              <w:t>Inaceptable</w:t>
            </w:r>
          </w:p>
        </w:tc>
      </w:tr>
      <w:tr w:rsidR="00070A4E" w14:paraId="1851D18D" w14:textId="77777777" w:rsidTr="00954384">
        <w:tc>
          <w:tcPr>
            <w:tcW w:w="1190" w:type="dxa"/>
            <w:vMerge/>
            <w:shd w:val="clear" w:color="auto" w:fill="F2F2F2" w:themeFill="background1" w:themeFillShade="F2"/>
            <w:vAlign w:val="center"/>
          </w:tcPr>
          <w:p w14:paraId="1431B993" w14:textId="77777777" w:rsidR="00070A4E" w:rsidRPr="00D418C5" w:rsidRDefault="00070A4E" w:rsidP="008E4C71">
            <w:pPr>
              <w:jc w:val="center"/>
              <w:rPr>
                <w:b/>
              </w:rPr>
            </w:pPr>
          </w:p>
        </w:tc>
        <w:tc>
          <w:tcPr>
            <w:tcW w:w="5848" w:type="dxa"/>
          </w:tcPr>
          <w:p w14:paraId="41A4C111" w14:textId="77777777" w:rsidR="00070A4E" w:rsidRDefault="00070A4E" w:rsidP="008E4C71">
            <w:pPr>
              <w:jc w:val="left"/>
            </w:pPr>
            <w:r w:rsidRPr="00D418C5">
              <w:t>Posibilidad de que la institución sufra pérdidas de información valiosa resguardada en el equipo informático de la UI (servidores) y por los funcionarios de las distintas áreas técnicas (equipo de cómputo y almacenamiento en la nube).</w:t>
            </w:r>
          </w:p>
        </w:tc>
        <w:tc>
          <w:tcPr>
            <w:tcW w:w="1790" w:type="dxa"/>
            <w:vAlign w:val="center"/>
          </w:tcPr>
          <w:p w14:paraId="1B1F0036" w14:textId="77777777" w:rsidR="00070A4E" w:rsidRPr="00D418C5" w:rsidRDefault="0015290E" w:rsidP="008E4C71">
            <w:pPr>
              <w:jc w:val="center"/>
            </w:pPr>
            <w:r>
              <w:t>Inaceptable</w:t>
            </w:r>
          </w:p>
        </w:tc>
      </w:tr>
      <w:tr w:rsidR="00070A4E" w14:paraId="6914F833" w14:textId="77777777" w:rsidTr="00954384">
        <w:tc>
          <w:tcPr>
            <w:tcW w:w="1190" w:type="dxa"/>
            <w:vMerge w:val="restart"/>
            <w:shd w:val="clear" w:color="auto" w:fill="F2F2F2" w:themeFill="background1" w:themeFillShade="F2"/>
            <w:vAlign w:val="center"/>
          </w:tcPr>
          <w:p w14:paraId="323BCFD3" w14:textId="77777777" w:rsidR="00070A4E" w:rsidRPr="00D418C5" w:rsidRDefault="00070A4E" w:rsidP="008E4C71">
            <w:pPr>
              <w:jc w:val="center"/>
              <w:rPr>
                <w:b/>
              </w:rPr>
            </w:pPr>
            <w:r w:rsidRPr="00D418C5">
              <w:rPr>
                <w:b/>
              </w:rPr>
              <w:t>UPCG</w:t>
            </w:r>
          </w:p>
        </w:tc>
        <w:tc>
          <w:tcPr>
            <w:tcW w:w="5848" w:type="dxa"/>
          </w:tcPr>
          <w:p w14:paraId="59FA899E" w14:textId="77777777" w:rsidR="00070A4E" w:rsidRDefault="0015290E" w:rsidP="008E4C71">
            <w:pPr>
              <w:jc w:val="left"/>
            </w:pPr>
            <w:r w:rsidRPr="0015290E">
              <w:t>Posibilidad de no realizar una adecuada medición de los aspectos estratégicos institucionales.</w:t>
            </w:r>
          </w:p>
        </w:tc>
        <w:tc>
          <w:tcPr>
            <w:tcW w:w="1790" w:type="dxa"/>
            <w:vAlign w:val="center"/>
          </w:tcPr>
          <w:p w14:paraId="125320FB" w14:textId="77777777" w:rsidR="00070A4E" w:rsidRDefault="00070A4E" w:rsidP="008E4C71">
            <w:pPr>
              <w:jc w:val="center"/>
            </w:pPr>
            <w:r>
              <w:t>Aceptable</w:t>
            </w:r>
          </w:p>
        </w:tc>
      </w:tr>
      <w:tr w:rsidR="00070A4E" w14:paraId="40DB5008" w14:textId="77777777" w:rsidTr="00954384">
        <w:tc>
          <w:tcPr>
            <w:tcW w:w="1190" w:type="dxa"/>
            <w:vMerge/>
            <w:shd w:val="clear" w:color="auto" w:fill="F2F2F2" w:themeFill="background1" w:themeFillShade="F2"/>
            <w:vAlign w:val="center"/>
          </w:tcPr>
          <w:p w14:paraId="311D8081" w14:textId="77777777" w:rsidR="00070A4E" w:rsidRPr="00D418C5" w:rsidRDefault="00070A4E" w:rsidP="008E4C71">
            <w:pPr>
              <w:jc w:val="center"/>
              <w:rPr>
                <w:b/>
              </w:rPr>
            </w:pPr>
          </w:p>
        </w:tc>
        <w:tc>
          <w:tcPr>
            <w:tcW w:w="5848" w:type="dxa"/>
          </w:tcPr>
          <w:p w14:paraId="4BF5800A" w14:textId="77777777" w:rsidR="00070A4E" w:rsidRDefault="0015290E" w:rsidP="008E4C71">
            <w:pPr>
              <w:jc w:val="left"/>
            </w:pPr>
            <w:r w:rsidRPr="0015290E">
              <w:t>Posibilidad de que la información institucional suministrada por las áreas funcionales para la rendición de cuentas sea poco precisa.</w:t>
            </w:r>
          </w:p>
        </w:tc>
        <w:tc>
          <w:tcPr>
            <w:tcW w:w="1790" w:type="dxa"/>
            <w:vAlign w:val="center"/>
          </w:tcPr>
          <w:p w14:paraId="50766636" w14:textId="77777777" w:rsidR="00070A4E" w:rsidRDefault="00070A4E" w:rsidP="008E4C71">
            <w:pPr>
              <w:jc w:val="center"/>
            </w:pPr>
            <w:r>
              <w:t>Inaceptable</w:t>
            </w:r>
          </w:p>
        </w:tc>
      </w:tr>
      <w:tr w:rsidR="00070A4E" w14:paraId="651BB0ED" w14:textId="77777777" w:rsidTr="00954384">
        <w:tc>
          <w:tcPr>
            <w:tcW w:w="1190" w:type="dxa"/>
            <w:vMerge/>
            <w:shd w:val="clear" w:color="auto" w:fill="F2F2F2" w:themeFill="background1" w:themeFillShade="F2"/>
            <w:vAlign w:val="center"/>
          </w:tcPr>
          <w:p w14:paraId="347BD012" w14:textId="77777777" w:rsidR="00070A4E" w:rsidRPr="00D418C5" w:rsidRDefault="00070A4E" w:rsidP="008E4C71">
            <w:pPr>
              <w:jc w:val="center"/>
              <w:rPr>
                <w:b/>
              </w:rPr>
            </w:pPr>
          </w:p>
        </w:tc>
        <w:tc>
          <w:tcPr>
            <w:tcW w:w="5848" w:type="dxa"/>
          </w:tcPr>
          <w:p w14:paraId="6E68F624" w14:textId="77777777" w:rsidR="00070A4E" w:rsidRDefault="0015290E" w:rsidP="008E4C71">
            <w:pPr>
              <w:jc w:val="left"/>
            </w:pPr>
            <w:r w:rsidRPr="0015290E">
              <w:t>Posibilidad de que el Fonafifo no cuente con una lectura completa de los riesgos que representan peligro para la consecución de objetivos institucionales.</w:t>
            </w:r>
          </w:p>
        </w:tc>
        <w:tc>
          <w:tcPr>
            <w:tcW w:w="1790" w:type="dxa"/>
            <w:vAlign w:val="center"/>
          </w:tcPr>
          <w:p w14:paraId="7B7DCCF2" w14:textId="77777777" w:rsidR="00070A4E" w:rsidRDefault="00070A4E" w:rsidP="008E4C71">
            <w:pPr>
              <w:jc w:val="center"/>
            </w:pPr>
            <w:r>
              <w:t>Aceptable</w:t>
            </w:r>
          </w:p>
        </w:tc>
      </w:tr>
      <w:tr w:rsidR="00070A4E" w14:paraId="6170C0CE" w14:textId="77777777" w:rsidTr="00954384">
        <w:tc>
          <w:tcPr>
            <w:tcW w:w="1190" w:type="dxa"/>
            <w:vMerge/>
            <w:shd w:val="clear" w:color="auto" w:fill="F2F2F2" w:themeFill="background1" w:themeFillShade="F2"/>
            <w:vAlign w:val="center"/>
          </w:tcPr>
          <w:p w14:paraId="080EEF66" w14:textId="77777777" w:rsidR="00070A4E" w:rsidRPr="00D418C5" w:rsidRDefault="00070A4E" w:rsidP="008E4C71">
            <w:pPr>
              <w:jc w:val="center"/>
              <w:rPr>
                <w:b/>
              </w:rPr>
            </w:pPr>
          </w:p>
        </w:tc>
        <w:tc>
          <w:tcPr>
            <w:tcW w:w="5848" w:type="dxa"/>
          </w:tcPr>
          <w:p w14:paraId="1DA1C410" w14:textId="77777777" w:rsidR="00070A4E" w:rsidRDefault="0015290E" w:rsidP="008E4C71">
            <w:pPr>
              <w:jc w:val="left"/>
            </w:pPr>
            <w:r w:rsidRPr="0015290E">
              <w:t>Posibilidad de que no se entregue la propuesta de Plan/Presupuesto a tiempo.</w:t>
            </w:r>
          </w:p>
        </w:tc>
        <w:tc>
          <w:tcPr>
            <w:tcW w:w="1790" w:type="dxa"/>
            <w:vAlign w:val="center"/>
          </w:tcPr>
          <w:p w14:paraId="5BA675BA" w14:textId="77777777" w:rsidR="00070A4E" w:rsidRDefault="00070A4E" w:rsidP="008E4C71">
            <w:pPr>
              <w:jc w:val="center"/>
            </w:pPr>
            <w:r>
              <w:t>Aceptable</w:t>
            </w:r>
          </w:p>
        </w:tc>
      </w:tr>
      <w:tr w:rsidR="00070A4E" w14:paraId="70945FBA" w14:textId="77777777" w:rsidTr="00954384">
        <w:tc>
          <w:tcPr>
            <w:tcW w:w="1190" w:type="dxa"/>
            <w:vMerge/>
            <w:shd w:val="clear" w:color="auto" w:fill="F2F2F2" w:themeFill="background1" w:themeFillShade="F2"/>
            <w:vAlign w:val="center"/>
          </w:tcPr>
          <w:p w14:paraId="5A1A9451" w14:textId="77777777" w:rsidR="00070A4E" w:rsidRPr="00D418C5" w:rsidRDefault="00070A4E" w:rsidP="008E4C71">
            <w:pPr>
              <w:jc w:val="center"/>
              <w:rPr>
                <w:b/>
              </w:rPr>
            </w:pPr>
          </w:p>
        </w:tc>
        <w:tc>
          <w:tcPr>
            <w:tcW w:w="5848" w:type="dxa"/>
          </w:tcPr>
          <w:p w14:paraId="0BD03FE0" w14:textId="77777777" w:rsidR="00070A4E" w:rsidRDefault="0015290E" w:rsidP="008E4C71">
            <w:pPr>
              <w:jc w:val="left"/>
            </w:pPr>
            <w:r w:rsidRPr="0015290E">
              <w:t>Posibilidad de pérdida de información en los sistemas de Monitoreo e Información Gerencial.</w:t>
            </w:r>
          </w:p>
        </w:tc>
        <w:tc>
          <w:tcPr>
            <w:tcW w:w="1790" w:type="dxa"/>
            <w:vAlign w:val="center"/>
          </w:tcPr>
          <w:p w14:paraId="55AA05DF" w14:textId="77777777" w:rsidR="00070A4E" w:rsidRDefault="00070A4E" w:rsidP="008E4C71">
            <w:pPr>
              <w:jc w:val="center"/>
            </w:pPr>
            <w:r>
              <w:t>Aceptable</w:t>
            </w:r>
          </w:p>
        </w:tc>
      </w:tr>
      <w:tr w:rsidR="00954384" w14:paraId="4CE10CA5" w14:textId="77777777" w:rsidTr="00954384">
        <w:tc>
          <w:tcPr>
            <w:tcW w:w="1190" w:type="dxa"/>
            <w:vMerge w:val="restart"/>
            <w:shd w:val="clear" w:color="auto" w:fill="F2F2F2" w:themeFill="background1" w:themeFillShade="F2"/>
            <w:vAlign w:val="center"/>
          </w:tcPr>
          <w:p w14:paraId="25782874" w14:textId="77777777" w:rsidR="00954384" w:rsidRPr="00D418C5" w:rsidRDefault="00954384" w:rsidP="008E4C71">
            <w:pPr>
              <w:jc w:val="center"/>
              <w:rPr>
                <w:b/>
              </w:rPr>
            </w:pPr>
            <w:r>
              <w:rPr>
                <w:b/>
              </w:rPr>
              <w:lastRenderedPageBreak/>
              <w:t>DSA</w:t>
            </w:r>
          </w:p>
        </w:tc>
        <w:tc>
          <w:tcPr>
            <w:tcW w:w="5848" w:type="dxa"/>
          </w:tcPr>
          <w:p w14:paraId="39D0DBC3" w14:textId="77777777" w:rsidR="00954384" w:rsidRDefault="00954384" w:rsidP="008E4C71">
            <w:pPr>
              <w:jc w:val="left"/>
            </w:pPr>
            <w:r w:rsidRPr="00954384">
              <w:t>Posibilidad de atraso en la publicación de la resolución PSA emitida por el Ministro posterior al mes de marzo de cada año.</w:t>
            </w:r>
          </w:p>
        </w:tc>
        <w:tc>
          <w:tcPr>
            <w:tcW w:w="1790" w:type="dxa"/>
            <w:vAlign w:val="center"/>
          </w:tcPr>
          <w:p w14:paraId="50A2F83D" w14:textId="77777777" w:rsidR="00954384" w:rsidRDefault="00954384" w:rsidP="008E4C71">
            <w:pPr>
              <w:jc w:val="center"/>
            </w:pPr>
            <w:r>
              <w:t>Aceptable</w:t>
            </w:r>
          </w:p>
        </w:tc>
      </w:tr>
      <w:tr w:rsidR="00954384" w14:paraId="5C9D1F3C" w14:textId="77777777" w:rsidTr="00954384">
        <w:tc>
          <w:tcPr>
            <w:tcW w:w="1190" w:type="dxa"/>
            <w:vMerge/>
            <w:shd w:val="clear" w:color="auto" w:fill="F2F2F2" w:themeFill="background1" w:themeFillShade="F2"/>
            <w:vAlign w:val="center"/>
          </w:tcPr>
          <w:p w14:paraId="479FC7B8" w14:textId="77777777" w:rsidR="00954384" w:rsidRPr="00D418C5" w:rsidRDefault="00954384" w:rsidP="008E4C71">
            <w:pPr>
              <w:jc w:val="center"/>
              <w:rPr>
                <w:b/>
              </w:rPr>
            </w:pPr>
          </w:p>
        </w:tc>
        <w:tc>
          <w:tcPr>
            <w:tcW w:w="5848" w:type="dxa"/>
          </w:tcPr>
          <w:p w14:paraId="581613A0" w14:textId="77777777" w:rsidR="00954384" w:rsidRDefault="00954384" w:rsidP="008E4C71">
            <w:pPr>
              <w:jc w:val="left"/>
            </w:pPr>
            <w:r w:rsidRPr="00954384">
              <w:t>Probabilidad de no dar seguimiento oportuno a la totalidad de los expedientes inactivos a partir del 2003.</w:t>
            </w:r>
          </w:p>
        </w:tc>
        <w:tc>
          <w:tcPr>
            <w:tcW w:w="1790" w:type="dxa"/>
            <w:vAlign w:val="center"/>
          </w:tcPr>
          <w:p w14:paraId="707B8705" w14:textId="77777777" w:rsidR="00954384" w:rsidRDefault="00954384" w:rsidP="008E4C71">
            <w:pPr>
              <w:jc w:val="center"/>
            </w:pPr>
            <w:r>
              <w:t>Aceptable</w:t>
            </w:r>
          </w:p>
        </w:tc>
      </w:tr>
      <w:tr w:rsidR="00954384" w14:paraId="3B94104F" w14:textId="77777777" w:rsidTr="00954384">
        <w:tc>
          <w:tcPr>
            <w:tcW w:w="1190" w:type="dxa"/>
            <w:vMerge/>
            <w:shd w:val="clear" w:color="auto" w:fill="F2F2F2" w:themeFill="background1" w:themeFillShade="F2"/>
            <w:vAlign w:val="center"/>
          </w:tcPr>
          <w:p w14:paraId="7505ED53" w14:textId="77777777" w:rsidR="00954384" w:rsidRPr="00D418C5" w:rsidRDefault="00954384" w:rsidP="008E4C71">
            <w:pPr>
              <w:jc w:val="center"/>
              <w:rPr>
                <w:b/>
              </w:rPr>
            </w:pPr>
          </w:p>
        </w:tc>
        <w:tc>
          <w:tcPr>
            <w:tcW w:w="5848" w:type="dxa"/>
          </w:tcPr>
          <w:p w14:paraId="6465900D" w14:textId="77777777" w:rsidR="00954384" w:rsidRDefault="00954384" w:rsidP="008E4C71">
            <w:pPr>
              <w:jc w:val="left"/>
            </w:pPr>
            <w:r w:rsidRPr="00954384">
              <w:t>Probabilidad de realizar pagos que no corresponden.</w:t>
            </w:r>
          </w:p>
        </w:tc>
        <w:tc>
          <w:tcPr>
            <w:tcW w:w="1790" w:type="dxa"/>
            <w:vAlign w:val="center"/>
          </w:tcPr>
          <w:p w14:paraId="24B3C629" w14:textId="77777777" w:rsidR="00954384" w:rsidRDefault="00954384" w:rsidP="008E4C71">
            <w:pPr>
              <w:jc w:val="center"/>
            </w:pPr>
            <w:r>
              <w:t>Inaceptable</w:t>
            </w:r>
          </w:p>
        </w:tc>
      </w:tr>
      <w:tr w:rsidR="00954384" w14:paraId="7B24D8AE" w14:textId="77777777" w:rsidTr="00954384">
        <w:tc>
          <w:tcPr>
            <w:tcW w:w="1190" w:type="dxa"/>
            <w:vMerge/>
            <w:shd w:val="clear" w:color="auto" w:fill="F2F2F2" w:themeFill="background1" w:themeFillShade="F2"/>
            <w:vAlign w:val="center"/>
          </w:tcPr>
          <w:p w14:paraId="0DFE1389" w14:textId="77777777" w:rsidR="00954384" w:rsidRPr="00D418C5" w:rsidRDefault="00954384" w:rsidP="008E4C71">
            <w:pPr>
              <w:jc w:val="center"/>
              <w:rPr>
                <w:b/>
              </w:rPr>
            </w:pPr>
          </w:p>
        </w:tc>
        <w:tc>
          <w:tcPr>
            <w:tcW w:w="5848" w:type="dxa"/>
          </w:tcPr>
          <w:p w14:paraId="3522B0A3" w14:textId="77777777" w:rsidR="00954384" w:rsidRDefault="00954384" w:rsidP="008E4C71">
            <w:pPr>
              <w:jc w:val="left"/>
            </w:pPr>
            <w:r w:rsidRPr="00954384">
              <w:t>Probabilidad de no protocolizar los contratos de PSA a través de notarios institucionales.</w:t>
            </w:r>
          </w:p>
        </w:tc>
        <w:tc>
          <w:tcPr>
            <w:tcW w:w="1790" w:type="dxa"/>
            <w:vAlign w:val="center"/>
          </w:tcPr>
          <w:p w14:paraId="242207C8" w14:textId="77777777" w:rsidR="00954384" w:rsidRDefault="00954384" w:rsidP="008E4C71">
            <w:pPr>
              <w:jc w:val="center"/>
            </w:pPr>
            <w:r>
              <w:t>Aceptable</w:t>
            </w:r>
          </w:p>
        </w:tc>
      </w:tr>
      <w:tr w:rsidR="00954384" w14:paraId="5187AAB3" w14:textId="77777777" w:rsidTr="00954384">
        <w:tc>
          <w:tcPr>
            <w:tcW w:w="1190" w:type="dxa"/>
            <w:vMerge/>
            <w:shd w:val="clear" w:color="auto" w:fill="F2F2F2" w:themeFill="background1" w:themeFillShade="F2"/>
            <w:vAlign w:val="center"/>
          </w:tcPr>
          <w:p w14:paraId="4C9B5D54" w14:textId="77777777" w:rsidR="00954384" w:rsidRPr="00D418C5" w:rsidRDefault="00954384" w:rsidP="008E4C71">
            <w:pPr>
              <w:jc w:val="center"/>
              <w:rPr>
                <w:b/>
              </w:rPr>
            </w:pPr>
          </w:p>
        </w:tc>
        <w:tc>
          <w:tcPr>
            <w:tcW w:w="5848" w:type="dxa"/>
          </w:tcPr>
          <w:p w14:paraId="086468A1" w14:textId="77777777" w:rsidR="00954384" w:rsidRDefault="00954384" w:rsidP="008E4C71">
            <w:pPr>
              <w:jc w:val="left"/>
            </w:pPr>
            <w:r w:rsidRPr="00954384">
              <w:t>Posibilidad de no poder mantener las 300.000 hectáreas sometidas al PPSA.</w:t>
            </w:r>
          </w:p>
        </w:tc>
        <w:tc>
          <w:tcPr>
            <w:tcW w:w="1790" w:type="dxa"/>
            <w:vAlign w:val="center"/>
          </w:tcPr>
          <w:p w14:paraId="73A3B81D" w14:textId="77777777" w:rsidR="00954384" w:rsidRDefault="00954384" w:rsidP="008E4C71">
            <w:pPr>
              <w:jc w:val="center"/>
            </w:pPr>
            <w:r>
              <w:t>Inaceptable</w:t>
            </w:r>
          </w:p>
        </w:tc>
      </w:tr>
      <w:tr w:rsidR="00954384" w14:paraId="407EE242" w14:textId="77777777" w:rsidTr="00954384">
        <w:tc>
          <w:tcPr>
            <w:tcW w:w="1190" w:type="dxa"/>
            <w:vMerge/>
            <w:shd w:val="clear" w:color="auto" w:fill="F2F2F2" w:themeFill="background1" w:themeFillShade="F2"/>
            <w:vAlign w:val="center"/>
          </w:tcPr>
          <w:p w14:paraId="2D4213DE" w14:textId="77777777" w:rsidR="00954384" w:rsidRPr="00D418C5" w:rsidRDefault="00954384" w:rsidP="008E4C71">
            <w:pPr>
              <w:jc w:val="center"/>
              <w:rPr>
                <w:b/>
              </w:rPr>
            </w:pPr>
          </w:p>
        </w:tc>
        <w:tc>
          <w:tcPr>
            <w:tcW w:w="5848" w:type="dxa"/>
          </w:tcPr>
          <w:p w14:paraId="66513B82" w14:textId="77777777" w:rsidR="00954384" w:rsidRDefault="00954384" w:rsidP="008E4C71">
            <w:pPr>
              <w:jc w:val="left"/>
            </w:pPr>
            <w:r w:rsidRPr="00954384">
              <w:t>Posibilidad de que la estrategia REDD+ no se apruebe, o que al aprobarse no se tome como año de referencia para el aporte presupuestario 1990 sino 2010.</w:t>
            </w:r>
          </w:p>
        </w:tc>
        <w:tc>
          <w:tcPr>
            <w:tcW w:w="1790" w:type="dxa"/>
            <w:vAlign w:val="center"/>
          </w:tcPr>
          <w:p w14:paraId="6C6C6966" w14:textId="77777777" w:rsidR="00954384" w:rsidRDefault="00954384" w:rsidP="008E4C71">
            <w:pPr>
              <w:jc w:val="center"/>
            </w:pPr>
            <w:r>
              <w:t>Aceptable</w:t>
            </w:r>
          </w:p>
        </w:tc>
      </w:tr>
      <w:tr w:rsidR="00954384" w14:paraId="136417E7" w14:textId="77777777" w:rsidTr="00954384">
        <w:tc>
          <w:tcPr>
            <w:tcW w:w="1190" w:type="dxa"/>
            <w:vMerge/>
            <w:shd w:val="clear" w:color="auto" w:fill="F2F2F2" w:themeFill="background1" w:themeFillShade="F2"/>
            <w:vAlign w:val="center"/>
          </w:tcPr>
          <w:p w14:paraId="3A4DD6FE" w14:textId="77777777" w:rsidR="00954384" w:rsidRPr="00D418C5" w:rsidRDefault="00954384" w:rsidP="008E4C71">
            <w:pPr>
              <w:jc w:val="center"/>
              <w:rPr>
                <w:b/>
              </w:rPr>
            </w:pPr>
          </w:p>
        </w:tc>
        <w:tc>
          <w:tcPr>
            <w:tcW w:w="5848" w:type="dxa"/>
          </w:tcPr>
          <w:p w14:paraId="3774490D" w14:textId="77777777" w:rsidR="00954384" w:rsidRDefault="00954384" w:rsidP="008E4C71">
            <w:pPr>
              <w:jc w:val="left"/>
            </w:pPr>
            <w:r w:rsidRPr="00954384">
              <w:t>Posibilidad de que se den cambios en los criterios de priorización de las áreas para el Programa de PSA.</w:t>
            </w:r>
          </w:p>
        </w:tc>
        <w:tc>
          <w:tcPr>
            <w:tcW w:w="1790" w:type="dxa"/>
            <w:vAlign w:val="center"/>
          </w:tcPr>
          <w:p w14:paraId="7CBF4109" w14:textId="77777777" w:rsidR="00954384" w:rsidRDefault="00954384" w:rsidP="008E4C71">
            <w:pPr>
              <w:jc w:val="center"/>
            </w:pPr>
            <w:r>
              <w:t>Inaceptable</w:t>
            </w:r>
          </w:p>
        </w:tc>
      </w:tr>
      <w:tr w:rsidR="002B336A" w14:paraId="4715FBBA" w14:textId="77777777" w:rsidTr="00954384">
        <w:tc>
          <w:tcPr>
            <w:tcW w:w="1190" w:type="dxa"/>
            <w:vMerge w:val="restart"/>
            <w:shd w:val="clear" w:color="auto" w:fill="F2F2F2" w:themeFill="background1" w:themeFillShade="F2"/>
            <w:vAlign w:val="center"/>
          </w:tcPr>
          <w:p w14:paraId="2A470351" w14:textId="77777777" w:rsidR="002B336A" w:rsidRPr="00D418C5" w:rsidRDefault="002B336A" w:rsidP="008E4C71">
            <w:pPr>
              <w:jc w:val="center"/>
              <w:rPr>
                <w:b/>
              </w:rPr>
            </w:pPr>
            <w:r>
              <w:rPr>
                <w:b/>
              </w:rPr>
              <w:t>DFC</w:t>
            </w:r>
          </w:p>
        </w:tc>
        <w:tc>
          <w:tcPr>
            <w:tcW w:w="5848" w:type="dxa"/>
          </w:tcPr>
          <w:p w14:paraId="1C45D626" w14:textId="77777777" w:rsidR="002B336A" w:rsidRDefault="00EE3206" w:rsidP="008E4C71">
            <w:pPr>
              <w:jc w:val="left"/>
            </w:pPr>
            <w:r w:rsidRPr="00EE3206">
              <w:t>Posibilidad de que las Cuentas en Caja Única no cuenten con los recursos necesarios para atender el flujo de caja requerido para cubrir las obligaciones financieras.</w:t>
            </w:r>
          </w:p>
        </w:tc>
        <w:tc>
          <w:tcPr>
            <w:tcW w:w="1790" w:type="dxa"/>
            <w:vAlign w:val="center"/>
          </w:tcPr>
          <w:p w14:paraId="3E373D3B" w14:textId="77777777" w:rsidR="002B336A" w:rsidRDefault="00EE3206" w:rsidP="008E4C71">
            <w:pPr>
              <w:jc w:val="center"/>
            </w:pPr>
            <w:r>
              <w:t>Inaceptable</w:t>
            </w:r>
          </w:p>
        </w:tc>
      </w:tr>
      <w:tr w:rsidR="002B336A" w14:paraId="086179B3" w14:textId="77777777" w:rsidTr="00954384">
        <w:tc>
          <w:tcPr>
            <w:tcW w:w="1190" w:type="dxa"/>
            <w:vMerge/>
            <w:shd w:val="clear" w:color="auto" w:fill="F2F2F2" w:themeFill="background1" w:themeFillShade="F2"/>
            <w:vAlign w:val="center"/>
          </w:tcPr>
          <w:p w14:paraId="6BFABB31" w14:textId="77777777" w:rsidR="002B336A" w:rsidRPr="00D418C5" w:rsidRDefault="002B336A" w:rsidP="008E4C71">
            <w:pPr>
              <w:jc w:val="center"/>
              <w:rPr>
                <w:b/>
              </w:rPr>
            </w:pPr>
          </w:p>
        </w:tc>
        <w:tc>
          <w:tcPr>
            <w:tcW w:w="5848" w:type="dxa"/>
          </w:tcPr>
          <w:p w14:paraId="4E3DF390" w14:textId="77777777" w:rsidR="002B336A" w:rsidRDefault="00EE3206" w:rsidP="008E4C71">
            <w:pPr>
              <w:jc w:val="left"/>
            </w:pPr>
            <w:r w:rsidRPr="00EE3206">
              <w:t>Posibilidad de tener una baja ejecución presupuestaria (por formalización y pago del PPSA, contratación  administrativa, inferior a un 70%) que implique un superávit.</w:t>
            </w:r>
          </w:p>
        </w:tc>
        <w:tc>
          <w:tcPr>
            <w:tcW w:w="1790" w:type="dxa"/>
            <w:vAlign w:val="center"/>
          </w:tcPr>
          <w:p w14:paraId="439CCFBF" w14:textId="77777777" w:rsidR="002B336A" w:rsidRDefault="00EE3206" w:rsidP="008E4C71">
            <w:pPr>
              <w:jc w:val="center"/>
            </w:pPr>
            <w:r>
              <w:t>Inaceptable</w:t>
            </w:r>
          </w:p>
        </w:tc>
      </w:tr>
      <w:tr w:rsidR="002B336A" w14:paraId="786AF40F" w14:textId="77777777" w:rsidTr="00954384">
        <w:tc>
          <w:tcPr>
            <w:tcW w:w="1190" w:type="dxa"/>
            <w:vMerge/>
            <w:shd w:val="clear" w:color="auto" w:fill="F2F2F2" w:themeFill="background1" w:themeFillShade="F2"/>
            <w:vAlign w:val="center"/>
          </w:tcPr>
          <w:p w14:paraId="09579161" w14:textId="77777777" w:rsidR="002B336A" w:rsidRPr="00D418C5" w:rsidRDefault="002B336A" w:rsidP="008E4C71">
            <w:pPr>
              <w:jc w:val="center"/>
              <w:rPr>
                <w:b/>
              </w:rPr>
            </w:pPr>
          </w:p>
        </w:tc>
        <w:tc>
          <w:tcPr>
            <w:tcW w:w="5848" w:type="dxa"/>
          </w:tcPr>
          <w:p w14:paraId="35B601BE" w14:textId="77777777" w:rsidR="002B336A" w:rsidRDefault="00EE3206" w:rsidP="008E4C71">
            <w:pPr>
              <w:jc w:val="left"/>
            </w:pPr>
            <w:r w:rsidRPr="00EE3206">
              <w:t xml:space="preserve">Posibilidad de que existan </w:t>
            </w:r>
            <w:proofErr w:type="spellStart"/>
            <w:r w:rsidRPr="00EE3206">
              <w:t>subpartidas</w:t>
            </w:r>
            <w:proofErr w:type="spellEnd"/>
            <w:r w:rsidRPr="00EE3206">
              <w:t xml:space="preserve"> presupuestarias sin contenido presupuestario, o que no sean aprobadas por parte del Ente Contralor del Presupuesto Institucional.</w:t>
            </w:r>
          </w:p>
        </w:tc>
        <w:tc>
          <w:tcPr>
            <w:tcW w:w="1790" w:type="dxa"/>
            <w:vAlign w:val="center"/>
          </w:tcPr>
          <w:p w14:paraId="793B884F" w14:textId="77777777" w:rsidR="002B336A" w:rsidRDefault="00EE3206" w:rsidP="008E4C71">
            <w:pPr>
              <w:jc w:val="center"/>
            </w:pPr>
            <w:r>
              <w:t>Inaceptable</w:t>
            </w:r>
          </w:p>
        </w:tc>
      </w:tr>
      <w:tr w:rsidR="002B336A" w14:paraId="59076CE0" w14:textId="77777777" w:rsidTr="00954384">
        <w:tc>
          <w:tcPr>
            <w:tcW w:w="1190" w:type="dxa"/>
            <w:vMerge/>
            <w:shd w:val="clear" w:color="auto" w:fill="F2F2F2" w:themeFill="background1" w:themeFillShade="F2"/>
            <w:vAlign w:val="center"/>
          </w:tcPr>
          <w:p w14:paraId="5B79F904" w14:textId="77777777" w:rsidR="002B336A" w:rsidRPr="00D418C5" w:rsidRDefault="002B336A" w:rsidP="008E4C71">
            <w:pPr>
              <w:jc w:val="center"/>
              <w:rPr>
                <w:b/>
              </w:rPr>
            </w:pPr>
          </w:p>
        </w:tc>
        <w:tc>
          <w:tcPr>
            <w:tcW w:w="5848" w:type="dxa"/>
          </w:tcPr>
          <w:p w14:paraId="14E255E7" w14:textId="77777777" w:rsidR="002B336A" w:rsidRDefault="00EE3206" w:rsidP="008E4C71">
            <w:pPr>
              <w:jc w:val="left"/>
            </w:pPr>
            <w:r w:rsidRPr="00EE3206">
              <w:t>Posibilidad de que se den pérdidas por diferencia de cambio en las cuentas bancarias y cuentas en Caja Única.</w:t>
            </w:r>
          </w:p>
        </w:tc>
        <w:tc>
          <w:tcPr>
            <w:tcW w:w="1790" w:type="dxa"/>
            <w:vAlign w:val="center"/>
          </w:tcPr>
          <w:p w14:paraId="7015C399" w14:textId="77777777" w:rsidR="002B336A" w:rsidRDefault="00EE3206" w:rsidP="008E4C71">
            <w:pPr>
              <w:jc w:val="center"/>
            </w:pPr>
            <w:r>
              <w:t>Aceptable</w:t>
            </w:r>
          </w:p>
        </w:tc>
      </w:tr>
      <w:tr w:rsidR="002B336A" w14:paraId="50164004" w14:textId="77777777" w:rsidTr="00954384">
        <w:tc>
          <w:tcPr>
            <w:tcW w:w="1190" w:type="dxa"/>
            <w:vMerge/>
            <w:shd w:val="clear" w:color="auto" w:fill="F2F2F2" w:themeFill="background1" w:themeFillShade="F2"/>
            <w:vAlign w:val="center"/>
          </w:tcPr>
          <w:p w14:paraId="49B52FFB" w14:textId="77777777" w:rsidR="002B336A" w:rsidRPr="00D418C5" w:rsidRDefault="002B336A" w:rsidP="008E4C71">
            <w:pPr>
              <w:jc w:val="center"/>
              <w:rPr>
                <w:b/>
              </w:rPr>
            </w:pPr>
          </w:p>
        </w:tc>
        <w:tc>
          <w:tcPr>
            <w:tcW w:w="5848" w:type="dxa"/>
          </w:tcPr>
          <w:p w14:paraId="0058F444" w14:textId="77777777" w:rsidR="002B336A" w:rsidRDefault="00EE3206" w:rsidP="008E4C71">
            <w:pPr>
              <w:jc w:val="left"/>
            </w:pPr>
            <w:r w:rsidRPr="00EE3206">
              <w:t>Posibilidad de que los recursos necesarios para la operación institucional excedan el 21% establecido en el Reglamento de la Ley Forestal N7575.</w:t>
            </w:r>
          </w:p>
        </w:tc>
        <w:tc>
          <w:tcPr>
            <w:tcW w:w="1790" w:type="dxa"/>
            <w:vAlign w:val="center"/>
          </w:tcPr>
          <w:p w14:paraId="5372AD45" w14:textId="77777777" w:rsidR="002B336A" w:rsidRDefault="00EE3206" w:rsidP="008E4C71">
            <w:pPr>
              <w:jc w:val="center"/>
            </w:pPr>
            <w:r>
              <w:t>Aceptable</w:t>
            </w:r>
          </w:p>
        </w:tc>
      </w:tr>
      <w:tr w:rsidR="002B336A" w14:paraId="52EC3EC2" w14:textId="77777777" w:rsidTr="00954384">
        <w:tc>
          <w:tcPr>
            <w:tcW w:w="1190" w:type="dxa"/>
            <w:vMerge/>
            <w:shd w:val="clear" w:color="auto" w:fill="F2F2F2" w:themeFill="background1" w:themeFillShade="F2"/>
            <w:vAlign w:val="center"/>
          </w:tcPr>
          <w:p w14:paraId="797FBC47" w14:textId="77777777" w:rsidR="002B336A" w:rsidRPr="00D418C5" w:rsidRDefault="002B336A" w:rsidP="008E4C71">
            <w:pPr>
              <w:jc w:val="center"/>
              <w:rPr>
                <w:b/>
              </w:rPr>
            </w:pPr>
          </w:p>
        </w:tc>
        <w:tc>
          <w:tcPr>
            <w:tcW w:w="5848" w:type="dxa"/>
          </w:tcPr>
          <w:p w14:paraId="0A1ECB07" w14:textId="77777777" w:rsidR="002B336A" w:rsidRDefault="00EE3206" w:rsidP="008E4C71">
            <w:pPr>
              <w:jc w:val="left"/>
            </w:pPr>
            <w:r w:rsidRPr="00EE3206">
              <w:t>Posibilidad de error en la información financiera institucional.</w:t>
            </w:r>
          </w:p>
        </w:tc>
        <w:tc>
          <w:tcPr>
            <w:tcW w:w="1790" w:type="dxa"/>
            <w:vAlign w:val="center"/>
          </w:tcPr>
          <w:p w14:paraId="23F90266" w14:textId="77777777" w:rsidR="002B336A" w:rsidRDefault="00EE3206" w:rsidP="008E4C71">
            <w:pPr>
              <w:jc w:val="center"/>
            </w:pPr>
            <w:r>
              <w:t>Inaceptable</w:t>
            </w:r>
          </w:p>
        </w:tc>
      </w:tr>
      <w:tr w:rsidR="00EF496A" w14:paraId="51B62BB0" w14:textId="77777777" w:rsidTr="00954384">
        <w:tc>
          <w:tcPr>
            <w:tcW w:w="1190" w:type="dxa"/>
            <w:vMerge w:val="restart"/>
            <w:shd w:val="clear" w:color="auto" w:fill="F2F2F2" w:themeFill="background1" w:themeFillShade="F2"/>
            <w:vAlign w:val="center"/>
          </w:tcPr>
          <w:p w14:paraId="182C87C2" w14:textId="77777777" w:rsidR="00EF496A" w:rsidRPr="00D418C5" w:rsidRDefault="00EF496A" w:rsidP="008E4C71">
            <w:pPr>
              <w:jc w:val="center"/>
              <w:rPr>
                <w:b/>
              </w:rPr>
            </w:pPr>
            <w:r>
              <w:rPr>
                <w:b/>
              </w:rPr>
              <w:t>UA</w:t>
            </w:r>
          </w:p>
        </w:tc>
        <w:tc>
          <w:tcPr>
            <w:tcW w:w="5848" w:type="dxa"/>
          </w:tcPr>
          <w:p w14:paraId="152B239D" w14:textId="77777777" w:rsidR="00EF496A" w:rsidRDefault="00EF496A" w:rsidP="008E4C71">
            <w:pPr>
              <w:jc w:val="left"/>
            </w:pPr>
            <w:r w:rsidRPr="00EF496A">
              <w:t>Posibilidad de que la institución sufra pérdida de información sustantiva (física y digital).</w:t>
            </w:r>
          </w:p>
        </w:tc>
        <w:tc>
          <w:tcPr>
            <w:tcW w:w="1790" w:type="dxa"/>
            <w:vAlign w:val="center"/>
          </w:tcPr>
          <w:p w14:paraId="1F9EF8C7" w14:textId="77777777" w:rsidR="00EF496A" w:rsidRDefault="00EF496A" w:rsidP="008E4C71">
            <w:pPr>
              <w:jc w:val="center"/>
            </w:pPr>
            <w:r>
              <w:t>Aceptable</w:t>
            </w:r>
          </w:p>
        </w:tc>
      </w:tr>
      <w:tr w:rsidR="00EF496A" w14:paraId="3F26ECF1" w14:textId="77777777" w:rsidTr="00954384">
        <w:tc>
          <w:tcPr>
            <w:tcW w:w="1190" w:type="dxa"/>
            <w:vMerge/>
            <w:shd w:val="clear" w:color="auto" w:fill="F2F2F2" w:themeFill="background1" w:themeFillShade="F2"/>
            <w:vAlign w:val="center"/>
          </w:tcPr>
          <w:p w14:paraId="4D64725C" w14:textId="77777777" w:rsidR="00EF496A" w:rsidRPr="00D418C5" w:rsidRDefault="00EF496A" w:rsidP="008E4C71">
            <w:pPr>
              <w:jc w:val="center"/>
              <w:rPr>
                <w:b/>
              </w:rPr>
            </w:pPr>
          </w:p>
        </w:tc>
        <w:tc>
          <w:tcPr>
            <w:tcW w:w="5848" w:type="dxa"/>
          </w:tcPr>
          <w:p w14:paraId="3D3EE056" w14:textId="77777777" w:rsidR="00EF496A" w:rsidRDefault="00EF496A" w:rsidP="008E4C71">
            <w:pPr>
              <w:jc w:val="left"/>
            </w:pPr>
            <w:r w:rsidRPr="00EF496A">
              <w:t>Posibilidad de pérdida del depósito número 2 del archivo institucional.</w:t>
            </w:r>
          </w:p>
        </w:tc>
        <w:tc>
          <w:tcPr>
            <w:tcW w:w="1790" w:type="dxa"/>
            <w:vAlign w:val="center"/>
          </w:tcPr>
          <w:p w14:paraId="224F483E" w14:textId="77777777" w:rsidR="00EF496A" w:rsidRDefault="00EF496A" w:rsidP="008E4C71">
            <w:pPr>
              <w:jc w:val="center"/>
            </w:pPr>
            <w:r>
              <w:t>Aceptable</w:t>
            </w:r>
          </w:p>
        </w:tc>
      </w:tr>
      <w:tr w:rsidR="00EF496A" w14:paraId="102B7EAB" w14:textId="77777777" w:rsidTr="00954384">
        <w:tc>
          <w:tcPr>
            <w:tcW w:w="1190" w:type="dxa"/>
            <w:vMerge w:val="restart"/>
            <w:shd w:val="clear" w:color="auto" w:fill="F2F2F2" w:themeFill="background1" w:themeFillShade="F2"/>
            <w:vAlign w:val="center"/>
          </w:tcPr>
          <w:p w14:paraId="5B56D296" w14:textId="77777777" w:rsidR="00EF496A" w:rsidRPr="00D418C5" w:rsidRDefault="00EF496A" w:rsidP="008E4C71">
            <w:pPr>
              <w:jc w:val="center"/>
              <w:rPr>
                <w:b/>
              </w:rPr>
            </w:pPr>
            <w:r>
              <w:rPr>
                <w:b/>
              </w:rPr>
              <w:lastRenderedPageBreak/>
              <w:t>UAPE</w:t>
            </w:r>
          </w:p>
        </w:tc>
        <w:tc>
          <w:tcPr>
            <w:tcW w:w="5848" w:type="dxa"/>
          </w:tcPr>
          <w:p w14:paraId="29658B4B" w14:textId="77777777" w:rsidR="00EF496A" w:rsidRDefault="00EF496A" w:rsidP="008E4C71">
            <w:pPr>
              <w:jc w:val="left"/>
            </w:pPr>
            <w:r w:rsidRPr="00EF496A">
              <w:t>Posibilidad de que no cumplir los de procesos de contratación del proyecto REDD+ según los términos acordados en el convenio de donación TFA2303.</w:t>
            </w:r>
          </w:p>
        </w:tc>
        <w:tc>
          <w:tcPr>
            <w:tcW w:w="1790" w:type="dxa"/>
            <w:vAlign w:val="center"/>
          </w:tcPr>
          <w:p w14:paraId="114D0CFE" w14:textId="77777777" w:rsidR="00EF496A" w:rsidRDefault="00EF496A" w:rsidP="008E4C71">
            <w:pPr>
              <w:jc w:val="center"/>
            </w:pPr>
            <w:r>
              <w:t>Aceptable</w:t>
            </w:r>
          </w:p>
        </w:tc>
      </w:tr>
      <w:tr w:rsidR="00EF496A" w14:paraId="58C0172D" w14:textId="77777777" w:rsidTr="00954384">
        <w:tc>
          <w:tcPr>
            <w:tcW w:w="1190" w:type="dxa"/>
            <w:vMerge/>
            <w:shd w:val="clear" w:color="auto" w:fill="F2F2F2" w:themeFill="background1" w:themeFillShade="F2"/>
            <w:vAlign w:val="center"/>
          </w:tcPr>
          <w:p w14:paraId="262E52D2" w14:textId="77777777" w:rsidR="00EF496A" w:rsidRPr="00D418C5" w:rsidRDefault="00EF496A" w:rsidP="008E4C71">
            <w:pPr>
              <w:jc w:val="center"/>
              <w:rPr>
                <w:b/>
              </w:rPr>
            </w:pPr>
          </w:p>
        </w:tc>
        <w:tc>
          <w:tcPr>
            <w:tcW w:w="5848" w:type="dxa"/>
          </w:tcPr>
          <w:p w14:paraId="1C524C76" w14:textId="77777777" w:rsidR="00EF496A" w:rsidRDefault="00EF496A" w:rsidP="008E4C71">
            <w:pPr>
              <w:jc w:val="left"/>
            </w:pPr>
            <w:r w:rsidRPr="00EF496A">
              <w:t>Posibilidad de que se declaren viciadas las contrataciones del proyecto REDD+ financiadas por parte del Banco Mundial.</w:t>
            </w:r>
          </w:p>
        </w:tc>
        <w:tc>
          <w:tcPr>
            <w:tcW w:w="1790" w:type="dxa"/>
            <w:vAlign w:val="center"/>
          </w:tcPr>
          <w:p w14:paraId="0F2A1D7D" w14:textId="77777777" w:rsidR="00EF496A" w:rsidRDefault="00EF496A" w:rsidP="008E4C71">
            <w:pPr>
              <w:jc w:val="center"/>
            </w:pPr>
            <w:r>
              <w:t>Inaceptable</w:t>
            </w:r>
          </w:p>
        </w:tc>
      </w:tr>
      <w:tr w:rsidR="00C24AAF" w14:paraId="3FC01FF8" w14:textId="77777777" w:rsidTr="00954384">
        <w:tc>
          <w:tcPr>
            <w:tcW w:w="1190" w:type="dxa"/>
            <w:vMerge w:val="restart"/>
            <w:shd w:val="clear" w:color="auto" w:fill="F2F2F2" w:themeFill="background1" w:themeFillShade="F2"/>
            <w:vAlign w:val="center"/>
          </w:tcPr>
          <w:p w14:paraId="7185E0E3" w14:textId="77777777" w:rsidR="00C24AAF" w:rsidRPr="00D418C5" w:rsidRDefault="00C24AAF" w:rsidP="008E4C71">
            <w:pPr>
              <w:jc w:val="center"/>
              <w:rPr>
                <w:b/>
              </w:rPr>
            </w:pPr>
            <w:r>
              <w:rPr>
                <w:b/>
              </w:rPr>
              <w:t>UPSG</w:t>
            </w:r>
          </w:p>
        </w:tc>
        <w:tc>
          <w:tcPr>
            <w:tcW w:w="5848" w:type="dxa"/>
          </w:tcPr>
          <w:p w14:paraId="2BB713B8" w14:textId="77777777" w:rsidR="00C24AAF" w:rsidRDefault="00C24AAF" w:rsidP="008E4C71">
            <w:pPr>
              <w:jc w:val="left"/>
            </w:pPr>
            <w:r w:rsidRPr="00C24AAF">
              <w:t>Posibilidad de no adquirir los bienes y servicios requeridos para la operación institucional.</w:t>
            </w:r>
          </w:p>
        </w:tc>
        <w:tc>
          <w:tcPr>
            <w:tcW w:w="1790" w:type="dxa"/>
            <w:vAlign w:val="center"/>
          </w:tcPr>
          <w:p w14:paraId="48301952" w14:textId="77777777" w:rsidR="00C24AAF" w:rsidRDefault="00C46EF7" w:rsidP="008E4C71">
            <w:pPr>
              <w:jc w:val="center"/>
            </w:pPr>
            <w:r>
              <w:t>Aceptable</w:t>
            </w:r>
          </w:p>
        </w:tc>
      </w:tr>
      <w:tr w:rsidR="00C24AAF" w14:paraId="16E55B96" w14:textId="77777777" w:rsidTr="00954384">
        <w:tc>
          <w:tcPr>
            <w:tcW w:w="1190" w:type="dxa"/>
            <w:vMerge/>
            <w:shd w:val="clear" w:color="auto" w:fill="F2F2F2" w:themeFill="background1" w:themeFillShade="F2"/>
            <w:vAlign w:val="center"/>
          </w:tcPr>
          <w:p w14:paraId="0F28E051" w14:textId="77777777" w:rsidR="00C24AAF" w:rsidRPr="00D418C5" w:rsidRDefault="00C24AAF" w:rsidP="008E4C71">
            <w:pPr>
              <w:jc w:val="center"/>
              <w:rPr>
                <w:b/>
              </w:rPr>
            </w:pPr>
          </w:p>
        </w:tc>
        <w:tc>
          <w:tcPr>
            <w:tcW w:w="5848" w:type="dxa"/>
          </w:tcPr>
          <w:p w14:paraId="1A9C4B3D" w14:textId="77777777" w:rsidR="00C24AAF" w:rsidRDefault="00C24AAF" w:rsidP="008E4C71">
            <w:pPr>
              <w:jc w:val="left"/>
            </w:pPr>
            <w:r w:rsidRPr="00C24AAF">
              <w:t>Posibilidad de pérdida o extravío de los bienes institucionales.</w:t>
            </w:r>
          </w:p>
        </w:tc>
        <w:tc>
          <w:tcPr>
            <w:tcW w:w="1790" w:type="dxa"/>
            <w:vAlign w:val="center"/>
          </w:tcPr>
          <w:p w14:paraId="6504E93D" w14:textId="77777777" w:rsidR="00C24AAF" w:rsidRDefault="00C46EF7" w:rsidP="008E4C71">
            <w:pPr>
              <w:jc w:val="center"/>
            </w:pPr>
            <w:r>
              <w:t>Aceptable</w:t>
            </w:r>
          </w:p>
        </w:tc>
      </w:tr>
      <w:tr w:rsidR="00C24AAF" w14:paraId="185FBDF7" w14:textId="77777777" w:rsidTr="00954384">
        <w:tc>
          <w:tcPr>
            <w:tcW w:w="1190" w:type="dxa"/>
            <w:vMerge/>
            <w:shd w:val="clear" w:color="auto" w:fill="F2F2F2" w:themeFill="background1" w:themeFillShade="F2"/>
            <w:vAlign w:val="center"/>
          </w:tcPr>
          <w:p w14:paraId="763B77E8" w14:textId="77777777" w:rsidR="00C24AAF" w:rsidRPr="00D418C5" w:rsidRDefault="00C24AAF" w:rsidP="008E4C71">
            <w:pPr>
              <w:jc w:val="center"/>
              <w:rPr>
                <w:b/>
              </w:rPr>
            </w:pPr>
          </w:p>
        </w:tc>
        <w:tc>
          <w:tcPr>
            <w:tcW w:w="5848" w:type="dxa"/>
          </w:tcPr>
          <w:p w14:paraId="1C562962" w14:textId="77777777" w:rsidR="00C24AAF" w:rsidRDefault="00C24AAF" w:rsidP="008E4C71">
            <w:pPr>
              <w:jc w:val="left"/>
            </w:pPr>
            <w:r w:rsidRPr="00C24AAF">
              <w:t>Posibilidad de que se presente un siniestro en el edifico ubicado en San José.</w:t>
            </w:r>
          </w:p>
        </w:tc>
        <w:tc>
          <w:tcPr>
            <w:tcW w:w="1790" w:type="dxa"/>
            <w:vAlign w:val="center"/>
          </w:tcPr>
          <w:p w14:paraId="49AEE7EB" w14:textId="77777777" w:rsidR="00C24AAF" w:rsidRDefault="00C46EF7" w:rsidP="008E4C71">
            <w:pPr>
              <w:jc w:val="center"/>
            </w:pPr>
            <w:r>
              <w:t>Aceptable</w:t>
            </w:r>
          </w:p>
        </w:tc>
      </w:tr>
      <w:tr w:rsidR="00952C59" w14:paraId="39F4E2BA" w14:textId="77777777" w:rsidTr="00954384">
        <w:tc>
          <w:tcPr>
            <w:tcW w:w="1190" w:type="dxa"/>
            <w:vMerge w:val="restart"/>
            <w:shd w:val="clear" w:color="auto" w:fill="F2F2F2" w:themeFill="background1" w:themeFillShade="F2"/>
            <w:vAlign w:val="center"/>
          </w:tcPr>
          <w:p w14:paraId="64019BC7" w14:textId="77777777" w:rsidR="00952C59" w:rsidRPr="00D418C5" w:rsidRDefault="00952C59" w:rsidP="008E4C71">
            <w:pPr>
              <w:jc w:val="center"/>
              <w:rPr>
                <w:b/>
              </w:rPr>
            </w:pPr>
            <w:r>
              <w:rPr>
                <w:b/>
              </w:rPr>
              <w:t>URH</w:t>
            </w:r>
          </w:p>
        </w:tc>
        <w:tc>
          <w:tcPr>
            <w:tcW w:w="5848" w:type="dxa"/>
          </w:tcPr>
          <w:p w14:paraId="29D30247" w14:textId="77777777" w:rsidR="00952C59" w:rsidRDefault="00952C59" w:rsidP="008E4C71">
            <w:pPr>
              <w:jc w:val="left"/>
            </w:pPr>
            <w:r w:rsidRPr="00952C59">
              <w:t xml:space="preserve">Posibilidad de no poder </w:t>
            </w:r>
            <w:proofErr w:type="spellStart"/>
            <w:r w:rsidRPr="00952C59">
              <w:t>accesar</w:t>
            </w:r>
            <w:proofErr w:type="spellEnd"/>
            <w:r w:rsidRPr="00952C59">
              <w:t xml:space="preserve"> en el tiempo requerido a la información del Sistema de Información Administrativa-Financiera almacenada en la nube (planillas, reconocimiento de carrera profesional, vacaciones).</w:t>
            </w:r>
          </w:p>
        </w:tc>
        <w:tc>
          <w:tcPr>
            <w:tcW w:w="1790" w:type="dxa"/>
            <w:vAlign w:val="center"/>
          </w:tcPr>
          <w:p w14:paraId="4D963F72" w14:textId="77777777" w:rsidR="00952C59" w:rsidRDefault="00952C59" w:rsidP="008E4C71">
            <w:pPr>
              <w:jc w:val="center"/>
            </w:pPr>
            <w:r>
              <w:t>Aceptable</w:t>
            </w:r>
          </w:p>
        </w:tc>
      </w:tr>
      <w:tr w:rsidR="00952C59" w14:paraId="2028384A" w14:textId="77777777" w:rsidTr="00954384">
        <w:tc>
          <w:tcPr>
            <w:tcW w:w="1190" w:type="dxa"/>
            <w:vMerge/>
            <w:shd w:val="clear" w:color="auto" w:fill="F2F2F2" w:themeFill="background1" w:themeFillShade="F2"/>
            <w:vAlign w:val="center"/>
          </w:tcPr>
          <w:p w14:paraId="784CD3BF" w14:textId="77777777" w:rsidR="00952C59" w:rsidRPr="00D418C5" w:rsidRDefault="00952C59" w:rsidP="008E4C71">
            <w:pPr>
              <w:jc w:val="center"/>
              <w:rPr>
                <w:b/>
              </w:rPr>
            </w:pPr>
          </w:p>
        </w:tc>
        <w:tc>
          <w:tcPr>
            <w:tcW w:w="5848" w:type="dxa"/>
          </w:tcPr>
          <w:p w14:paraId="6C81118A" w14:textId="77777777" w:rsidR="00952C59" w:rsidRDefault="00952C59" w:rsidP="008E4C71">
            <w:pPr>
              <w:jc w:val="left"/>
            </w:pPr>
            <w:r w:rsidRPr="00952C59">
              <w:t>Posibilidad de que la institución no cuente con el personal contratado por la figura del Fideicomiso (26 funcionarios).</w:t>
            </w:r>
          </w:p>
        </w:tc>
        <w:tc>
          <w:tcPr>
            <w:tcW w:w="1790" w:type="dxa"/>
            <w:vAlign w:val="center"/>
          </w:tcPr>
          <w:p w14:paraId="7034F1F0" w14:textId="77777777" w:rsidR="00952C59" w:rsidRDefault="00952C59" w:rsidP="008E4C71">
            <w:pPr>
              <w:jc w:val="center"/>
            </w:pPr>
            <w:r>
              <w:t>Inaceptable</w:t>
            </w:r>
          </w:p>
        </w:tc>
      </w:tr>
      <w:tr w:rsidR="00616690" w14:paraId="56CF9794" w14:textId="77777777" w:rsidTr="00954384">
        <w:tc>
          <w:tcPr>
            <w:tcW w:w="1190" w:type="dxa"/>
            <w:vMerge w:val="restart"/>
            <w:shd w:val="clear" w:color="auto" w:fill="F2F2F2" w:themeFill="background1" w:themeFillShade="F2"/>
            <w:vAlign w:val="center"/>
          </w:tcPr>
          <w:p w14:paraId="2E9EFAC9" w14:textId="77777777" w:rsidR="00616690" w:rsidRPr="00D418C5" w:rsidRDefault="00616690" w:rsidP="008E4C71">
            <w:pPr>
              <w:jc w:val="center"/>
              <w:rPr>
                <w:b/>
              </w:rPr>
            </w:pPr>
            <w:r>
              <w:rPr>
                <w:b/>
              </w:rPr>
              <w:t>USO</w:t>
            </w:r>
          </w:p>
        </w:tc>
        <w:tc>
          <w:tcPr>
            <w:tcW w:w="5848" w:type="dxa"/>
          </w:tcPr>
          <w:p w14:paraId="0475E2CE" w14:textId="77777777" w:rsidR="00616690" w:rsidRDefault="00616690" w:rsidP="008E4C71">
            <w:pPr>
              <w:jc w:val="left"/>
            </w:pPr>
            <w:r w:rsidRPr="00616690">
              <w:t>Posibilidad de no propiciar condiciones seguras de trabajo en algunas de las instalaciones del Fonafifo.</w:t>
            </w:r>
          </w:p>
        </w:tc>
        <w:tc>
          <w:tcPr>
            <w:tcW w:w="1790" w:type="dxa"/>
            <w:vAlign w:val="center"/>
          </w:tcPr>
          <w:p w14:paraId="2B0681B3" w14:textId="77777777" w:rsidR="00616690" w:rsidRDefault="00616690" w:rsidP="008E4C71">
            <w:pPr>
              <w:jc w:val="center"/>
            </w:pPr>
            <w:r>
              <w:t>Inaceptable</w:t>
            </w:r>
          </w:p>
        </w:tc>
      </w:tr>
      <w:tr w:rsidR="00616690" w14:paraId="4C18B10A" w14:textId="77777777" w:rsidTr="00954384">
        <w:tc>
          <w:tcPr>
            <w:tcW w:w="1190" w:type="dxa"/>
            <w:vMerge/>
            <w:shd w:val="clear" w:color="auto" w:fill="F2F2F2" w:themeFill="background1" w:themeFillShade="F2"/>
            <w:vAlign w:val="center"/>
          </w:tcPr>
          <w:p w14:paraId="1366B980" w14:textId="77777777" w:rsidR="00616690" w:rsidRPr="00D418C5" w:rsidRDefault="00616690" w:rsidP="008E4C71">
            <w:pPr>
              <w:jc w:val="center"/>
              <w:rPr>
                <w:b/>
              </w:rPr>
            </w:pPr>
          </w:p>
        </w:tc>
        <w:tc>
          <w:tcPr>
            <w:tcW w:w="5848" w:type="dxa"/>
          </w:tcPr>
          <w:p w14:paraId="691009A4" w14:textId="77777777" w:rsidR="00616690" w:rsidRDefault="00616690" w:rsidP="008E4C71">
            <w:pPr>
              <w:jc w:val="left"/>
            </w:pPr>
            <w:r w:rsidRPr="00616690">
              <w:t>Posibilidad de no realizar una gestión ambiental responsable en la institución acorde con la normativa y metas país establecidas en dicha materia.</w:t>
            </w:r>
          </w:p>
        </w:tc>
        <w:tc>
          <w:tcPr>
            <w:tcW w:w="1790" w:type="dxa"/>
            <w:vAlign w:val="center"/>
          </w:tcPr>
          <w:p w14:paraId="7DB09A49" w14:textId="77777777" w:rsidR="00616690" w:rsidRDefault="00616690" w:rsidP="008E4C71">
            <w:pPr>
              <w:jc w:val="center"/>
            </w:pPr>
            <w:r>
              <w:t>Aceptable</w:t>
            </w:r>
          </w:p>
        </w:tc>
      </w:tr>
      <w:tr w:rsidR="00D36731" w14:paraId="32146DB9" w14:textId="77777777" w:rsidTr="00954384">
        <w:tc>
          <w:tcPr>
            <w:tcW w:w="1190" w:type="dxa"/>
            <w:vMerge w:val="restart"/>
            <w:shd w:val="clear" w:color="auto" w:fill="F2F2F2" w:themeFill="background1" w:themeFillShade="F2"/>
            <w:vAlign w:val="center"/>
          </w:tcPr>
          <w:p w14:paraId="039548E9" w14:textId="77777777" w:rsidR="00D36731" w:rsidRPr="00D418C5" w:rsidRDefault="00D36731" w:rsidP="008E4C71">
            <w:pPr>
              <w:jc w:val="center"/>
              <w:rPr>
                <w:b/>
              </w:rPr>
            </w:pPr>
            <w:r>
              <w:rPr>
                <w:b/>
              </w:rPr>
              <w:t>DDCSA</w:t>
            </w:r>
          </w:p>
        </w:tc>
        <w:tc>
          <w:tcPr>
            <w:tcW w:w="5848" w:type="dxa"/>
          </w:tcPr>
          <w:p w14:paraId="1755AC6C" w14:textId="77777777" w:rsidR="00D36731" w:rsidRPr="00616690" w:rsidRDefault="00D36731" w:rsidP="008E4C71">
            <w:pPr>
              <w:jc w:val="left"/>
            </w:pPr>
            <w:r w:rsidRPr="00D36731">
              <w:t>Posibilidad de que haya poca oferta de créditos de carbono, medibles, verificables y reportables, para el mercado nacional y/o internacional.</w:t>
            </w:r>
          </w:p>
        </w:tc>
        <w:tc>
          <w:tcPr>
            <w:tcW w:w="1790" w:type="dxa"/>
            <w:vAlign w:val="center"/>
          </w:tcPr>
          <w:p w14:paraId="29E7ED32" w14:textId="77777777" w:rsidR="00D36731" w:rsidRDefault="00D36731" w:rsidP="008E4C71">
            <w:pPr>
              <w:jc w:val="center"/>
            </w:pPr>
            <w:r>
              <w:t>Aceptable</w:t>
            </w:r>
          </w:p>
        </w:tc>
      </w:tr>
      <w:tr w:rsidR="00D36731" w14:paraId="2D62E385" w14:textId="77777777" w:rsidTr="00954384">
        <w:tc>
          <w:tcPr>
            <w:tcW w:w="1190" w:type="dxa"/>
            <w:vMerge/>
            <w:shd w:val="clear" w:color="auto" w:fill="F2F2F2" w:themeFill="background1" w:themeFillShade="F2"/>
            <w:vAlign w:val="center"/>
          </w:tcPr>
          <w:p w14:paraId="712ED6C6" w14:textId="77777777" w:rsidR="00D36731" w:rsidRPr="00D418C5" w:rsidRDefault="00D36731" w:rsidP="008E4C71">
            <w:pPr>
              <w:jc w:val="center"/>
              <w:rPr>
                <w:b/>
              </w:rPr>
            </w:pPr>
          </w:p>
        </w:tc>
        <w:tc>
          <w:tcPr>
            <w:tcW w:w="5848" w:type="dxa"/>
          </w:tcPr>
          <w:p w14:paraId="13B28D4D" w14:textId="77777777" w:rsidR="00D36731" w:rsidRPr="00616690" w:rsidRDefault="00D36731" w:rsidP="008E4C71">
            <w:pPr>
              <w:jc w:val="left"/>
            </w:pPr>
            <w:r w:rsidRPr="00D36731">
              <w:t>Posibilidad de reducción de las ventas de créditos de carbono de Fonafifo en el Mercado Doméstico.</w:t>
            </w:r>
          </w:p>
        </w:tc>
        <w:tc>
          <w:tcPr>
            <w:tcW w:w="1790" w:type="dxa"/>
            <w:vAlign w:val="center"/>
          </w:tcPr>
          <w:p w14:paraId="61665DDE" w14:textId="77777777" w:rsidR="00D36731" w:rsidRDefault="00D36731" w:rsidP="008E4C71">
            <w:pPr>
              <w:jc w:val="center"/>
            </w:pPr>
            <w:r>
              <w:t>Aceptable</w:t>
            </w:r>
          </w:p>
        </w:tc>
      </w:tr>
      <w:tr w:rsidR="00D36731" w14:paraId="4DC8A88F" w14:textId="77777777" w:rsidTr="00954384">
        <w:tc>
          <w:tcPr>
            <w:tcW w:w="1190" w:type="dxa"/>
            <w:vMerge/>
            <w:shd w:val="clear" w:color="auto" w:fill="F2F2F2" w:themeFill="background1" w:themeFillShade="F2"/>
            <w:vAlign w:val="center"/>
          </w:tcPr>
          <w:p w14:paraId="41EEB1B4" w14:textId="77777777" w:rsidR="00D36731" w:rsidRPr="00D418C5" w:rsidRDefault="00D36731" w:rsidP="008E4C71">
            <w:pPr>
              <w:jc w:val="center"/>
              <w:rPr>
                <w:b/>
              </w:rPr>
            </w:pPr>
          </w:p>
        </w:tc>
        <w:tc>
          <w:tcPr>
            <w:tcW w:w="5848" w:type="dxa"/>
          </w:tcPr>
          <w:p w14:paraId="0D13A6D0" w14:textId="77777777" w:rsidR="00D36731" w:rsidRPr="00616690" w:rsidRDefault="00D36731" w:rsidP="008E4C71">
            <w:pPr>
              <w:jc w:val="left"/>
            </w:pPr>
            <w:r w:rsidRPr="00D36731">
              <w:t>Posibilidad de no poder gestionar la realización de nuevos convenios.</w:t>
            </w:r>
          </w:p>
        </w:tc>
        <w:tc>
          <w:tcPr>
            <w:tcW w:w="1790" w:type="dxa"/>
            <w:vAlign w:val="center"/>
          </w:tcPr>
          <w:p w14:paraId="428D4B5F" w14:textId="77777777" w:rsidR="00D36731" w:rsidRDefault="00D36731" w:rsidP="008E4C71">
            <w:pPr>
              <w:jc w:val="center"/>
            </w:pPr>
            <w:r>
              <w:t>Aceptable</w:t>
            </w:r>
          </w:p>
        </w:tc>
      </w:tr>
      <w:tr w:rsidR="00953C58" w14:paraId="7D903C84" w14:textId="77777777" w:rsidTr="00954384">
        <w:tc>
          <w:tcPr>
            <w:tcW w:w="1190" w:type="dxa"/>
            <w:vMerge w:val="restart"/>
            <w:shd w:val="clear" w:color="auto" w:fill="F2F2F2" w:themeFill="background1" w:themeFillShade="F2"/>
            <w:vAlign w:val="center"/>
          </w:tcPr>
          <w:p w14:paraId="30263A5F" w14:textId="77777777" w:rsidR="00953C58" w:rsidRPr="00D418C5" w:rsidRDefault="00953C58" w:rsidP="008E4C71">
            <w:pPr>
              <w:jc w:val="center"/>
              <w:rPr>
                <w:b/>
              </w:rPr>
            </w:pPr>
            <w:r>
              <w:rPr>
                <w:b/>
              </w:rPr>
              <w:t>DFF</w:t>
            </w:r>
          </w:p>
        </w:tc>
        <w:tc>
          <w:tcPr>
            <w:tcW w:w="5848" w:type="dxa"/>
          </w:tcPr>
          <w:p w14:paraId="073F3AD0" w14:textId="77777777" w:rsidR="00953C58" w:rsidRPr="00D36731" w:rsidRDefault="00953C58" w:rsidP="008E4C71">
            <w:pPr>
              <w:jc w:val="left"/>
            </w:pPr>
            <w:r w:rsidRPr="00953C58">
              <w:t>Posibilidad de que exista incumplimiento de pagos por situaciones que se presentan que los clientes no pueden manejar.</w:t>
            </w:r>
          </w:p>
        </w:tc>
        <w:tc>
          <w:tcPr>
            <w:tcW w:w="1790" w:type="dxa"/>
            <w:vAlign w:val="center"/>
          </w:tcPr>
          <w:p w14:paraId="48EB7508" w14:textId="77777777" w:rsidR="00953C58" w:rsidRDefault="00953C58" w:rsidP="008E4C71">
            <w:pPr>
              <w:jc w:val="center"/>
            </w:pPr>
            <w:r>
              <w:t>Aceptable</w:t>
            </w:r>
          </w:p>
        </w:tc>
      </w:tr>
      <w:tr w:rsidR="00953C58" w14:paraId="310E48FA" w14:textId="77777777" w:rsidTr="00954384">
        <w:tc>
          <w:tcPr>
            <w:tcW w:w="1190" w:type="dxa"/>
            <w:vMerge/>
            <w:shd w:val="clear" w:color="auto" w:fill="F2F2F2" w:themeFill="background1" w:themeFillShade="F2"/>
            <w:vAlign w:val="center"/>
          </w:tcPr>
          <w:p w14:paraId="738FF86A" w14:textId="77777777" w:rsidR="00953C58" w:rsidRPr="00D418C5" w:rsidRDefault="00953C58" w:rsidP="008E4C71">
            <w:pPr>
              <w:jc w:val="center"/>
              <w:rPr>
                <w:b/>
              </w:rPr>
            </w:pPr>
          </w:p>
        </w:tc>
        <w:tc>
          <w:tcPr>
            <w:tcW w:w="5848" w:type="dxa"/>
          </w:tcPr>
          <w:p w14:paraId="685A6583" w14:textId="77777777" w:rsidR="00953C58" w:rsidRPr="00D36731" w:rsidRDefault="00953C58" w:rsidP="008E4C71">
            <w:pPr>
              <w:jc w:val="left"/>
            </w:pPr>
            <w:r w:rsidRPr="00953C58">
              <w:t>Posibilidad de un aumento en la demanda de créditos que supere la capacidad presupuestaria.</w:t>
            </w:r>
          </w:p>
        </w:tc>
        <w:tc>
          <w:tcPr>
            <w:tcW w:w="1790" w:type="dxa"/>
            <w:vAlign w:val="center"/>
          </w:tcPr>
          <w:p w14:paraId="2C29E2E3" w14:textId="77777777" w:rsidR="00953C58" w:rsidRDefault="00953C58" w:rsidP="008E4C71">
            <w:pPr>
              <w:jc w:val="center"/>
            </w:pPr>
            <w:r>
              <w:t>Aceptable</w:t>
            </w:r>
          </w:p>
        </w:tc>
      </w:tr>
      <w:tr w:rsidR="00953C58" w14:paraId="3183D04F" w14:textId="77777777" w:rsidTr="00954384">
        <w:tc>
          <w:tcPr>
            <w:tcW w:w="1190" w:type="dxa"/>
            <w:vMerge/>
            <w:shd w:val="clear" w:color="auto" w:fill="F2F2F2" w:themeFill="background1" w:themeFillShade="F2"/>
            <w:vAlign w:val="center"/>
          </w:tcPr>
          <w:p w14:paraId="5BCF4BD8" w14:textId="77777777" w:rsidR="00953C58" w:rsidRPr="00D418C5" w:rsidRDefault="00953C58" w:rsidP="008E4C71">
            <w:pPr>
              <w:jc w:val="center"/>
              <w:rPr>
                <w:b/>
              </w:rPr>
            </w:pPr>
          </w:p>
        </w:tc>
        <w:tc>
          <w:tcPr>
            <w:tcW w:w="5848" w:type="dxa"/>
          </w:tcPr>
          <w:p w14:paraId="7124D4B3" w14:textId="77777777" w:rsidR="00953C58" w:rsidRPr="00D36731" w:rsidRDefault="00953C58" w:rsidP="008E4C71">
            <w:pPr>
              <w:jc w:val="left"/>
            </w:pPr>
            <w:r w:rsidRPr="00953C58">
              <w:t>Posibilidad de no poder realizar inspecciones de campo en los proyectos de crédito forestal aprobados o en estado de revisión.</w:t>
            </w:r>
          </w:p>
        </w:tc>
        <w:tc>
          <w:tcPr>
            <w:tcW w:w="1790" w:type="dxa"/>
            <w:vAlign w:val="center"/>
          </w:tcPr>
          <w:p w14:paraId="6073436D" w14:textId="77777777" w:rsidR="00953C58" w:rsidRDefault="00953C58" w:rsidP="008E4C71">
            <w:pPr>
              <w:jc w:val="center"/>
            </w:pPr>
            <w:r>
              <w:t>Aceptable</w:t>
            </w:r>
          </w:p>
        </w:tc>
      </w:tr>
      <w:tr w:rsidR="00530B51" w14:paraId="0B38D58B" w14:textId="77777777" w:rsidTr="00954384">
        <w:tc>
          <w:tcPr>
            <w:tcW w:w="1190" w:type="dxa"/>
            <w:vMerge w:val="restart"/>
            <w:shd w:val="clear" w:color="auto" w:fill="F2F2F2" w:themeFill="background1" w:themeFillShade="F2"/>
            <w:vAlign w:val="center"/>
          </w:tcPr>
          <w:p w14:paraId="77854BAC" w14:textId="49B46C19" w:rsidR="00530B51" w:rsidRPr="00D418C5" w:rsidRDefault="00530B51" w:rsidP="008E4C71">
            <w:pPr>
              <w:jc w:val="center"/>
              <w:rPr>
                <w:b/>
              </w:rPr>
            </w:pPr>
            <w:r>
              <w:rPr>
                <w:b/>
              </w:rPr>
              <w:lastRenderedPageBreak/>
              <w:t>OR</w:t>
            </w:r>
          </w:p>
        </w:tc>
        <w:tc>
          <w:tcPr>
            <w:tcW w:w="5848" w:type="dxa"/>
          </w:tcPr>
          <w:p w14:paraId="4FB5089C" w14:textId="02406B6D" w:rsidR="00530B51" w:rsidRPr="00953C58" w:rsidRDefault="00530B51" w:rsidP="008E4C71">
            <w:pPr>
              <w:jc w:val="left"/>
            </w:pPr>
            <w:r w:rsidRPr="00530B51">
              <w:t>Posibilidad de no ejecutar eficientemente el financiamiento del PPSA en las distintas zonas.</w:t>
            </w:r>
          </w:p>
        </w:tc>
        <w:tc>
          <w:tcPr>
            <w:tcW w:w="1790" w:type="dxa"/>
            <w:vAlign w:val="center"/>
          </w:tcPr>
          <w:p w14:paraId="6F181DB7" w14:textId="08411BAF" w:rsidR="00530B51" w:rsidRDefault="00530B51" w:rsidP="008E4C71">
            <w:pPr>
              <w:jc w:val="center"/>
            </w:pPr>
            <w:r>
              <w:t>Inaceptable</w:t>
            </w:r>
          </w:p>
        </w:tc>
      </w:tr>
      <w:tr w:rsidR="00530B51" w14:paraId="5CC1E91D" w14:textId="77777777" w:rsidTr="00954384">
        <w:tc>
          <w:tcPr>
            <w:tcW w:w="1190" w:type="dxa"/>
            <w:vMerge/>
            <w:shd w:val="clear" w:color="auto" w:fill="F2F2F2" w:themeFill="background1" w:themeFillShade="F2"/>
            <w:vAlign w:val="center"/>
          </w:tcPr>
          <w:p w14:paraId="15EC7251" w14:textId="77777777" w:rsidR="00530B51" w:rsidRDefault="00530B51" w:rsidP="008E4C71">
            <w:pPr>
              <w:jc w:val="center"/>
              <w:rPr>
                <w:b/>
              </w:rPr>
            </w:pPr>
          </w:p>
        </w:tc>
        <w:tc>
          <w:tcPr>
            <w:tcW w:w="5848" w:type="dxa"/>
          </w:tcPr>
          <w:p w14:paraId="2AEA52D0" w14:textId="4C81EE81" w:rsidR="00530B51" w:rsidRPr="00953C58" w:rsidRDefault="00530B51" w:rsidP="008E4C71">
            <w:pPr>
              <w:jc w:val="left"/>
            </w:pPr>
            <w:r w:rsidRPr="00530B51">
              <w:t xml:space="preserve">Posibilidad de que existan fallas en la implementación del </w:t>
            </w:r>
            <w:proofErr w:type="spellStart"/>
            <w:r w:rsidRPr="00530B51">
              <w:t>SiPSA</w:t>
            </w:r>
            <w:proofErr w:type="spellEnd"/>
            <w:r w:rsidRPr="00530B51">
              <w:t>.</w:t>
            </w:r>
          </w:p>
        </w:tc>
        <w:tc>
          <w:tcPr>
            <w:tcW w:w="1790" w:type="dxa"/>
            <w:vAlign w:val="center"/>
          </w:tcPr>
          <w:p w14:paraId="7A77B0AD" w14:textId="32C7BFFA" w:rsidR="00530B51" w:rsidRDefault="00530B51" w:rsidP="008E4C71">
            <w:pPr>
              <w:jc w:val="center"/>
            </w:pPr>
            <w:r>
              <w:t>Inaceptable</w:t>
            </w:r>
          </w:p>
        </w:tc>
      </w:tr>
      <w:tr w:rsidR="00586579" w14:paraId="39AD4147" w14:textId="77777777" w:rsidTr="00954384">
        <w:tc>
          <w:tcPr>
            <w:tcW w:w="1190" w:type="dxa"/>
            <w:vMerge w:val="restart"/>
            <w:shd w:val="clear" w:color="auto" w:fill="F2F2F2" w:themeFill="background1" w:themeFillShade="F2"/>
            <w:vAlign w:val="center"/>
          </w:tcPr>
          <w:p w14:paraId="2C1D5A85" w14:textId="77777777" w:rsidR="00586579" w:rsidRPr="00D418C5" w:rsidRDefault="00586579" w:rsidP="008E4C71">
            <w:pPr>
              <w:jc w:val="center"/>
              <w:rPr>
                <w:b/>
              </w:rPr>
            </w:pPr>
            <w:r>
              <w:rPr>
                <w:b/>
              </w:rPr>
              <w:t>FBS</w:t>
            </w:r>
          </w:p>
        </w:tc>
        <w:tc>
          <w:tcPr>
            <w:tcW w:w="5848" w:type="dxa"/>
          </w:tcPr>
          <w:p w14:paraId="385A85E8" w14:textId="77777777" w:rsidR="00586579" w:rsidRDefault="00586579" w:rsidP="008E4C71">
            <w:pPr>
              <w:jc w:val="left"/>
            </w:pPr>
            <w:r w:rsidRPr="00586579">
              <w:t>Posibilidad de que la Tasa Interna de Retorno sea menor al 5% esperado o no obtener ganancia materializadas de $1.000.000,00</w:t>
            </w:r>
            <w:r w:rsidR="000356AA">
              <w:t>.</w:t>
            </w:r>
          </w:p>
        </w:tc>
        <w:tc>
          <w:tcPr>
            <w:tcW w:w="1790" w:type="dxa"/>
            <w:vAlign w:val="center"/>
          </w:tcPr>
          <w:p w14:paraId="1121252F" w14:textId="77777777" w:rsidR="00586579" w:rsidRDefault="000356AA" w:rsidP="008E4C71">
            <w:pPr>
              <w:jc w:val="center"/>
            </w:pPr>
            <w:r>
              <w:t>Aceptable</w:t>
            </w:r>
          </w:p>
        </w:tc>
      </w:tr>
      <w:tr w:rsidR="00586579" w14:paraId="6D0FFE15" w14:textId="77777777" w:rsidTr="00954384">
        <w:tc>
          <w:tcPr>
            <w:tcW w:w="1190" w:type="dxa"/>
            <w:vMerge/>
            <w:shd w:val="clear" w:color="auto" w:fill="F2F2F2" w:themeFill="background1" w:themeFillShade="F2"/>
            <w:vAlign w:val="center"/>
          </w:tcPr>
          <w:p w14:paraId="00B09205" w14:textId="77777777" w:rsidR="00586579" w:rsidRPr="00D418C5" w:rsidRDefault="00586579" w:rsidP="008E4C71">
            <w:pPr>
              <w:jc w:val="center"/>
              <w:rPr>
                <w:b/>
              </w:rPr>
            </w:pPr>
          </w:p>
        </w:tc>
        <w:tc>
          <w:tcPr>
            <w:tcW w:w="5848" w:type="dxa"/>
          </w:tcPr>
          <w:p w14:paraId="7C176847" w14:textId="77777777" w:rsidR="00586579" w:rsidRDefault="000356AA" w:rsidP="008E4C71">
            <w:pPr>
              <w:jc w:val="left"/>
            </w:pPr>
            <w:r w:rsidRPr="000356AA">
              <w:t>Posibilidad de que no se logren colocar las hectáreas esperadas.</w:t>
            </w:r>
          </w:p>
        </w:tc>
        <w:tc>
          <w:tcPr>
            <w:tcW w:w="1790" w:type="dxa"/>
            <w:vAlign w:val="center"/>
          </w:tcPr>
          <w:p w14:paraId="037EA216" w14:textId="77777777" w:rsidR="00586579" w:rsidRDefault="000356AA" w:rsidP="008E4C71">
            <w:pPr>
              <w:jc w:val="center"/>
            </w:pPr>
            <w:r>
              <w:t>Aceptable</w:t>
            </w:r>
          </w:p>
        </w:tc>
      </w:tr>
      <w:tr w:rsidR="00586579" w14:paraId="2618D6AC" w14:textId="77777777" w:rsidTr="00954384">
        <w:tc>
          <w:tcPr>
            <w:tcW w:w="1190" w:type="dxa"/>
            <w:vMerge/>
            <w:shd w:val="clear" w:color="auto" w:fill="F2F2F2" w:themeFill="background1" w:themeFillShade="F2"/>
            <w:vAlign w:val="center"/>
          </w:tcPr>
          <w:p w14:paraId="1CEBB0F3" w14:textId="77777777" w:rsidR="00586579" w:rsidRPr="00D418C5" w:rsidRDefault="00586579" w:rsidP="008E4C71">
            <w:pPr>
              <w:jc w:val="center"/>
              <w:rPr>
                <w:b/>
              </w:rPr>
            </w:pPr>
          </w:p>
        </w:tc>
        <w:tc>
          <w:tcPr>
            <w:tcW w:w="5848" w:type="dxa"/>
          </w:tcPr>
          <w:p w14:paraId="32F07B84" w14:textId="77777777" w:rsidR="00586579" w:rsidRDefault="000356AA" w:rsidP="008E4C71">
            <w:pPr>
              <w:jc w:val="left"/>
            </w:pPr>
            <w:r w:rsidRPr="000356AA">
              <w:t>Posibilidad de no lograr incrementar el capital.</w:t>
            </w:r>
          </w:p>
        </w:tc>
        <w:tc>
          <w:tcPr>
            <w:tcW w:w="1790" w:type="dxa"/>
            <w:vAlign w:val="center"/>
          </w:tcPr>
          <w:p w14:paraId="14CA750E" w14:textId="77777777" w:rsidR="00586579" w:rsidRDefault="000356AA" w:rsidP="008E4C71">
            <w:pPr>
              <w:jc w:val="center"/>
            </w:pPr>
            <w:r>
              <w:t>Aceptable</w:t>
            </w:r>
          </w:p>
        </w:tc>
      </w:tr>
      <w:tr w:rsidR="00586579" w14:paraId="5EE5CB7C" w14:textId="77777777" w:rsidTr="00954384">
        <w:tc>
          <w:tcPr>
            <w:tcW w:w="1190" w:type="dxa"/>
            <w:vMerge/>
            <w:shd w:val="clear" w:color="auto" w:fill="F2F2F2" w:themeFill="background1" w:themeFillShade="F2"/>
            <w:vAlign w:val="center"/>
          </w:tcPr>
          <w:p w14:paraId="726E3C2F" w14:textId="77777777" w:rsidR="00586579" w:rsidRPr="00D418C5" w:rsidRDefault="00586579" w:rsidP="008E4C71">
            <w:pPr>
              <w:jc w:val="center"/>
              <w:rPr>
                <w:b/>
              </w:rPr>
            </w:pPr>
          </w:p>
        </w:tc>
        <w:tc>
          <w:tcPr>
            <w:tcW w:w="5848" w:type="dxa"/>
          </w:tcPr>
          <w:p w14:paraId="1C4C0466" w14:textId="77777777" w:rsidR="00586579" w:rsidRDefault="000356AA" w:rsidP="008E4C71">
            <w:pPr>
              <w:jc w:val="left"/>
            </w:pPr>
            <w:r w:rsidRPr="000356AA">
              <w:t>Posibilidad de que el FBS no cuente con la el apoyo operativo suministrado por el Fonafifo.</w:t>
            </w:r>
          </w:p>
        </w:tc>
        <w:tc>
          <w:tcPr>
            <w:tcW w:w="1790" w:type="dxa"/>
            <w:vAlign w:val="center"/>
          </w:tcPr>
          <w:p w14:paraId="48C60BF3" w14:textId="77777777" w:rsidR="00586579" w:rsidRDefault="000356AA" w:rsidP="008E4C71">
            <w:pPr>
              <w:jc w:val="center"/>
            </w:pPr>
            <w:r>
              <w:t>Aceptable</w:t>
            </w:r>
          </w:p>
        </w:tc>
      </w:tr>
      <w:tr w:rsidR="00586579" w14:paraId="504F0E7A" w14:textId="77777777" w:rsidTr="00954384">
        <w:tc>
          <w:tcPr>
            <w:tcW w:w="1190" w:type="dxa"/>
            <w:vMerge/>
            <w:shd w:val="clear" w:color="auto" w:fill="F2F2F2" w:themeFill="background1" w:themeFillShade="F2"/>
            <w:vAlign w:val="center"/>
          </w:tcPr>
          <w:p w14:paraId="486CA468" w14:textId="77777777" w:rsidR="00586579" w:rsidRPr="00D418C5" w:rsidRDefault="00586579" w:rsidP="008E4C71">
            <w:pPr>
              <w:jc w:val="center"/>
              <w:rPr>
                <w:b/>
              </w:rPr>
            </w:pPr>
          </w:p>
        </w:tc>
        <w:tc>
          <w:tcPr>
            <w:tcW w:w="5848" w:type="dxa"/>
          </w:tcPr>
          <w:p w14:paraId="7FCD96E2" w14:textId="77777777" w:rsidR="00586579" w:rsidRDefault="000356AA" w:rsidP="008E4C71">
            <w:pPr>
              <w:jc w:val="left"/>
            </w:pPr>
            <w:r w:rsidRPr="000356AA">
              <w:t>Posibilidad de que los beneficiarios apliquen prácticas incorrectas en las áreas aledañas a los terrenos en conservación.</w:t>
            </w:r>
          </w:p>
        </w:tc>
        <w:tc>
          <w:tcPr>
            <w:tcW w:w="1790" w:type="dxa"/>
            <w:vAlign w:val="center"/>
          </w:tcPr>
          <w:p w14:paraId="5E398695" w14:textId="77777777" w:rsidR="00586579" w:rsidRDefault="000356AA" w:rsidP="008E4C71">
            <w:pPr>
              <w:jc w:val="center"/>
            </w:pPr>
            <w:r>
              <w:t>Aceptable</w:t>
            </w:r>
          </w:p>
        </w:tc>
      </w:tr>
      <w:tr w:rsidR="00586579" w14:paraId="6B392CEF" w14:textId="77777777" w:rsidTr="00954384">
        <w:tc>
          <w:tcPr>
            <w:tcW w:w="1190" w:type="dxa"/>
            <w:vMerge/>
            <w:shd w:val="clear" w:color="auto" w:fill="F2F2F2" w:themeFill="background1" w:themeFillShade="F2"/>
            <w:vAlign w:val="center"/>
          </w:tcPr>
          <w:p w14:paraId="29F3C62B" w14:textId="77777777" w:rsidR="00586579" w:rsidRPr="00D418C5" w:rsidRDefault="00586579" w:rsidP="008E4C71">
            <w:pPr>
              <w:jc w:val="center"/>
              <w:rPr>
                <w:b/>
              </w:rPr>
            </w:pPr>
          </w:p>
        </w:tc>
        <w:tc>
          <w:tcPr>
            <w:tcW w:w="5848" w:type="dxa"/>
          </w:tcPr>
          <w:p w14:paraId="72A4B56B" w14:textId="77777777" w:rsidR="00586579" w:rsidRDefault="000356AA" w:rsidP="008E4C71">
            <w:pPr>
              <w:jc w:val="left"/>
            </w:pPr>
            <w:r w:rsidRPr="000356AA">
              <w:t>Posibilidad de no propiciar emprendimientos sostenibles en el marco del componente dos del PCB  (actividades de capacitación, actualización, formación, acompañamiento técnico e intercambio de experiencias).</w:t>
            </w:r>
          </w:p>
        </w:tc>
        <w:tc>
          <w:tcPr>
            <w:tcW w:w="1790" w:type="dxa"/>
            <w:vAlign w:val="center"/>
          </w:tcPr>
          <w:p w14:paraId="26A95D35" w14:textId="77777777" w:rsidR="00586579" w:rsidRDefault="000356AA" w:rsidP="008E4C71">
            <w:pPr>
              <w:jc w:val="center"/>
            </w:pPr>
            <w:r>
              <w:t>Aceptable</w:t>
            </w:r>
          </w:p>
        </w:tc>
      </w:tr>
      <w:tr w:rsidR="00F25A64" w14:paraId="275FBFF9" w14:textId="77777777" w:rsidTr="00954384">
        <w:tc>
          <w:tcPr>
            <w:tcW w:w="1190" w:type="dxa"/>
            <w:vMerge w:val="restart"/>
            <w:shd w:val="clear" w:color="auto" w:fill="F2F2F2" w:themeFill="background1" w:themeFillShade="F2"/>
            <w:vAlign w:val="center"/>
          </w:tcPr>
          <w:p w14:paraId="3B8A6DC5" w14:textId="77777777" w:rsidR="00F25A64" w:rsidRPr="00D418C5" w:rsidRDefault="00F25A64" w:rsidP="008E4C71">
            <w:pPr>
              <w:jc w:val="center"/>
              <w:rPr>
                <w:b/>
              </w:rPr>
            </w:pPr>
            <w:r>
              <w:rPr>
                <w:b/>
              </w:rPr>
              <w:t>REDD+</w:t>
            </w:r>
          </w:p>
        </w:tc>
        <w:tc>
          <w:tcPr>
            <w:tcW w:w="5848" w:type="dxa"/>
          </w:tcPr>
          <w:p w14:paraId="79F838B8" w14:textId="77777777" w:rsidR="00F25A64" w:rsidRDefault="00D36731" w:rsidP="008E4C71">
            <w:pPr>
              <w:jc w:val="left"/>
            </w:pPr>
            <w:r w:rsidRPr="00D36731">
              <w:t>Posibilidad de no disponer de fuentes de recurso para financiar el plan de implementación de la estrategia REDD+.</w:t>
            </w:r>
          </w:p>
        </w:tc>
        <w:tc>
          <w:tcPr>
            <w:tcW w:w="1790" w:type="dxa"/>
            <w:vAlign w:val="center"/>
          </w:tcPr>
          <w:p w14:paraId="5888B89F" w14:textId="77777777" w:rsidR="00F25A64" w:rsidRDefault="00996A67" w:rsidP="008E4C71">
            <w:pPr>
              <w:jc w:val="center"/>
            </w:pPr>
            <w:r>
              <w:t>Inaceptable</w:t>
            </w:r>
          </w:p>
        </w:tc>
      </w:tr>
      <w:tr w:rsidR="00F25A64" w14:paraId="2B0C53FC" w14:textId="77777777" w:rsidTr="00954384">
        <w:tc>
          <w:tcPr>
            <w:tcW w:w="1190" w:type="dxa"/>
            <w:vMerge/>
            <w:shd w:val="clear" w:color="auto" w:fill="F2F2F2" w:themeFill="background1" w:themeFillShade="F2"/>
            <w:vAlign w:val="center"/>
          </w:tcPr>
          <w:p w14:paraId="3CE626C1" w14:textId="77777777" w:rsidR="00F25A64" w:rsidRPr="00D418C5" w:rsidRDefault="00F25A64" w:rsidP="008E4C71">
            <w:pPr>
              <w:jc w:val="center"/>
              <w:rPr>
                <w:b/>
              </w:rPr>
            </w:pPr>
          </w:p>
        </w:tc>
        <w:tc>
          <w:tcPr>
            <w:tcW w:w="5848" w:type="dxa"/>
          </w:tcPr>
          <w:p w14:paraId="4C2CC9FA" w14:textId="77777777" w:rsidR="00F25A64" w:rsidRDefault="00D36731" w:rsidP="008E4C71">
            <w:pPr>
              <w:jc w:val="left"/>
            </w:pPr>
            <w:r w:rsidRPr="00D36731">
              <w:t>Posibilidad de no institucionalizar el Mecanismo de Información, Retroalimentación e Inconformidades (MIRI).</w:t>
            </w:r>
          </w:p>
        </w:tc>
        <w:tc>
          <w:tcPr>
            <w:tcW w:w="1790" w:type="dxa"/>
            <w:vAlign w:val="center"/>
          </w:tcPr>
          <w:p w14:paraId="564521E0" w14:textId="77777777" w:rsidR="00F25A64" w:rsidRDefault="00996A67" w:rsidP="008E4C71">
            <w:pPr>
              <w:jc w:val="center"/>
            </w:pPr>
            <w:r>
              <w:t>Aceptable</w:t>
            </w:r>
          </w:p>
        </w:tc>
      </w:tr>
      <w:tr w:rsidR="00F25A64" w14:paraId="12707435" w14:textId="77777777" w:rsidTr="00954384">
        <w:tc>
          <w:tcPr>
            <w:tcW w:w="1190" w:type="dxa"/>
            <w:vMerge/>
            <w:shd w:val="clear" w:color="auto" w:fill="F2F2F2" w:themeFill="background1" w:themeFillShade="F2"/>
            <w:vAlign w:val="center"/>
          </w:tcPr>
          <w:p w14:paraId="36E268FE" w14:textId="77777777" w:rsidR="00F25A64" w:rsidRPr="00D418C5" w:rsidRDefault="00F25A64" w:rsidP="008E4C71">
            <w:pPr>
              <w:jc w:val="center"/>
              <w:rPr>
                <w:b/>
              </w:rPr>
            </w:pPr>
          </w:p>
        </w:tc>
        <w:tc>
          <w:tcPr>
            <w:tcW w:w="5848" w:type="dxa"/>
          </w:tcPr>
          <w:p w14:paraId="703AABEA" w14:textId="77777777" w:rsidR="00F25A64" w:rsidRDefault="00D36731" w:rsidP="008E4C71">
            <w:pPr>
              <w:jc w:val="left"/>
            </w:pPr>
            <w:r w:rsidRPr="00D36731">
              <w:t>Posibilidad de no suscribir un ERPA con el FC/BM.</w:t>
            </w:r>
          </w:p>
        </w:tc>
        <w:tc>
          <w:tcPr>
            <w:tcW w:w="1790" w:type="dxa"/>
            <w:vAlign w:val="center"/>
          </w:tcPr>
          <w:p w14:paraId="01458900" w14:textId="77777777" w:rsidR="00F25A64" w:rsidRDefault="00996A67" w:rsidP="008E4C71">
            <w:pPr>
              <w:jc w:val="center"/>
            </w:pPr>
            <w:r>
              <w:t>Aceptable</w:t>
            </w:r>
          </w:p>
        </w:tc>
      </w:tr>
      <w:tr w:rsidR="00F25A64" w14:paraId="38D450DE" w14:textId="77777777" w:rsidTr="00954384">
        <w:tc>
          <w:tcPr>
            <w:tcW w:w="1190" w:type="dxa"/>
            <w:vMerge/>
            <w:shd w:val="clear" w:color="auto" w:fill="F2F2F2" w:themeFill="background1" w:themeFillShade="F2"/>
            <w:vAlign w:val="center"/>
          </w:tcPr>
          <w:p w14:paraId="0291681E" w14:textId="77777777" w:rsidR="00F25A64" w:rsidRPr="00D418C5" w:rsidRDefault="00F25A64" w:rsidP="008E4C71">
            <w:pPr>
              <w:jc w:val="center"/>
              <w:rPr>
                <w:b/>
              </w:rPr>
            </w:pPr>
          </w:p>
        </w:tc>
        <w:tc>
          <w:tcPr>
            <w:tcW w:w="5848" w:type="dxa"/>
          </w:tcPr>
          <w:p w14:paraId="74565FC8" w14:textId="77777777" w:rsidR="00F25A64" w:rsidRDefault="00D36731" w:rsidP="008E4C71">
            <w:pPr>
              <w:jc w:val="left"/>
            </w:pPr>
            <w:r w:rsidRPr="00D36731">
              <w:t>Posibilidad de disminuir la cantidad disponible de reducciones de emisiones de GEI para reportar ante organismos internacionales y entes nacionales de fiscalización producto del ajuste del nivel de referencia incorporando la actividad de degradación.</w:t>
            </w:r>
          </w:p>
        </w:tc>
        <w:tc>
          <w:tcPr>
            <w:tcW w:w="1790" w:type="dxa"/>
            <w:vAlign w:val="center"/>
          </w:tcPr>
          <w:p w14:paraId="4D18168A" w14:textId="77777777" w:rsidR="00F25A64" w:rsidRDefault="00996A67" w:rsidP="008E4C71">
            <w:pPr>
              <w:jc w:val="center"/>
            </w:pPr>
            <w:r>
              <w:t>Aceptable</w:t>
            </w:r>
          </w:p>
        </w:tc>
      </w:tr>
      <w:tr w:rsidR="00F25A64" w14:paraId="45D7496C" w14:textId="77777777" w:rsidTr="00954384">
        <w:tc>
          <w:tcPr>
            <w:tcW w:w="1190" w:type="dxa"/>
            <w:vMerge/>
            <w:shd w:val="clear" w:color="auto" w:fill="F2F2F2" w:themeFill="background1" w:themeFillShade="F2"/>
            <w:vAlign w:val="center"/>
          </w:tcPr>
          <w:p w14:paraId="099504BA" w14:textId="77777777" w:rsidR="00F25A64" w:rsidRPr="00D418C5" w:rsidRDefault="00F25A64" w:rsidP="008E4C71">
            <w:pPr>
              <w:jc w:val="center"/>
              <w:rPr>
                <w:b/>
              </w:rPr>
            </w:pPr>
          </w:p>
        </w:tc>
        <w:tc>
          <w:tcPr>
            <w:tcW w:w="5848" w:type="dxa"/>
          </w:tcPr>
          <w:p w14:paraId="1C7474B3" w14:textId="77777777" w:rsidR="00F25A64" w:rsidRDefault="00D36731" w:rsidP="008E4C71">
            <w:pPr>
              <w:jc w:val="left"/>
            </w:pPr>
            <w:r w:rsidRPr="00D36731">
              <w:t>Posibilidad de no detectar oportunamente cambios en los indicadores de las salvaguardas (políticas, sociales y ambientales) de implementación de la estrategia.</w:t>
            </w:r>
          </w:p>
        </w:tc>
        <w:tc>
          <w:tcPr>
            <w:tcW w:w="1790" w:type="dxa"/>
            <w:vAlign w:val="center"/>
          </w:tcPr>
          <w:p w14:paraId="60A48B91" w14:textId="77777777" w:rsidR="00F25A64" w:rsidRDefault="00996A67" w:rsidP="008E4C71">
            <w:pPr>
              <w:jc w:val="center"/>
            </w:pPr>
            <w:r>
              <w:t>Aceptable</w:t>
            </w:r>
          </w:p>
        </w:tc>
      </w:tr>
      <w:tr w:rsidR="00F25A64" w14:paraId="7D35BEDA" w14:textId="77777777" w:rsidTr="00954384">
        <w:tc>
          <w:tcPr>
            <w:tcW w:w="1190" w:type="dxa"/>
            <w:vMerge/>
            <w:shd w:val="clear" w:color="auto" w:fill="F2F2F2" w:themeFill="background1" w:themeFillShade="F2"/>
            <w:vAlign w:val="center"/>
          </w:tcPr>
          <w:p w14:paraId="7274C5C1" w14:textId="77777777" w:rsidR="00F25A64" w:rsidRPr="00D418C5" w:rsidRDefault="00F25A64" w:rsidP="008E4C71">
            <w:pPr>
              <w:jc w:val="center"/>
              <w:rPr>
                <w:b/>
              </w:rPr>
            </w:pPr>
          </w:p>
        </w:tc>
        <w:tc>
          <w:tcPr>
            <w:tcW w:w="5848" w:type="dxa"/>
          </w:tcPr>
          <w:p w14:paraId="6A05A98B" w14:textId="77777777" w:rsidR="00F25A64" w:rsidRDefault="00D36731" w:rsidP="008E4C71">
            <w:pPr>
              <w:jc w:val="left"/>
            </w:pPr>
            <w:r w:rsidRPr="00D36731">
              <w:t>Posibilidad de no disponer de la información necesaria para realizar los reportes de avance de la estrategia.</w:t>
            </w:r>
          </w:p>
        </w:tc>
        <w:tc>
          <w:tcPr>
            <w:tcW w:w="1790" w:type="dxa"/>
            <w:vAlign w:val="center"/>
          </w:tcPr>
          <w:p w14:paraId="3EA00CCA" w14:textId="77777777" w:rsidR="00F25A64" w:rsidRDefault="00996A67" w:rsidP="008E4C71">
            <w:pPr>
              <w:jc w:val="center"/>
            </w:pPr>
            <w:r>
              <w:t>Inaceptable</w:t>
            </w:r>
          </w:p>
        </w:tc>
      </w:tr>
      <w:tr w:rsidR="00F25A64" w14:paraId="5743F404" w14:textId="77777777" w:rsidTr="00954384">
        <w:tc>
          <w:tcPr>
            <w:tcW w:w="1190" w:type="dxa"/>
            <w:vMerge/>
            <w:shd w:val="clear" w:color="auto" w:fill="F2F2F2" w:themeFill="background1" w:themeFillShade="F2"/>
            <w:vAlign w:val="center"/>
          </w:tcPr>
          <w:p w14:paraId="1F945990" w14:textId="77777777" w:rsidR="00F25A64" w:rsidRPr="00D418C5" w:rsidRDefault="00F25A64" w:rsidP="008E4C71">
            <w:pPr>
              <w:jc w:val="center"/>
              <w:rPr>
                <w:b/>
              </w:rPr>
            </w:pPr>
          </w:p>
        </w:tc>
        <w:tc>
          <w:tcPr>
            <w:tcW w:w="5848" w:type="dxa"/>
          </w:tcPr>
          <w:p w14:paraId="5BDAD468" w14:textId="77777777" w:rsidR="00F25A64" w:rsidRDefault="00D36731" w:rsidP="008E4C71">
            <w:pPr>
              <w:jc w:val="left"/>
            </w:pPr>
            <w:r w:rsidRPr="00D36731">
              <w:t>Posibilidad de no operación por parte de la secretaría técnica de REDD+ con el recurso humano para atender los alcances del decreto y las implicaciones de su implementación.</w:t>
            </w:r>
          </w:p>
        </w:tc>
        <w:tc>
          <w:tcPr>
            <w:tcW w:w="1790" w:type="dxa"/>
            <w:vAlign w:val="center"/>
          </w:tcPr>
          <w:p w14:paraId="69172BE6" w14:textId="77777777" w:rsidR="00F25A64" w:rsidRDefault="00996A67" w:rsidP="008E4C71">
            <w:pPr>
              <w:jc w:val="center"/>
            </w:pPr>
            <w:r>
              <w:t>Inaceptable</w:t>
            </w:r>
          </w:p>
        </w:tc>
      </w:tr>
    </w:tbl>
    <w:p w14:paraId="12EB4E1E" w14:textId="379B9B24" w:rsidR="00D21FC8" w:rsidRDefault="00D21FC8" w:rsidP="008E4C71"/>
    <w:sectPr w:rsidR="00D21FC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51CC" w14:textId="77777777" w:rsidR="00666279" w:rsidRDefault="00666279" w:rsidP="00630E72">
      <w:pPr>
        <w:spacing w:line="240" w:lineRule="auto"/>
      </w:pPr>
      <w:r>
        <w:separator/>
      </w:r>
    </w:p>
  </w:endnote>
  <w:endnote w:type="continuationSeparator" w:id="0">
    <w:p w14:paraId="73ECD625" w14:textId="77777777" w:rsidR="00666279" w:rsidRDefault="00666279" w:rsidP="00630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167D" w14:textId="77777777" w:rsidR="00F3140B" w:rsidRDefault="00F3140B">
    <w:pPr>
      <w:pStyle w:val="Piedepgina"/>
    </w:pPr>
    <w:r>
      <w:rPr>
        <w:noProof/>
        <w:lang w:eastAsia="es-CR"/>
      </w:rPr>
      <w:drawing>
        <wp:anchor distT="0" distB="0" distL="114300" distR="114300" simplePos="0" relativeHeight="251660288" behindDoc="1" locked="0" layoutInCell="1" allowOverlap="1" wp14:anchorId="59A8EF05" wp14:editId="40E66F34">
          <wp:simplePos x="0" y="0"/>
          <wp:positionH relativeFrom="page">
            <wp:align>right</wp:align>
          </wp:positionH>
          <wp:positionV relativeFrom="paragraph">
            <wp:posOffset>-409575</wp:posOffset>
          </wp:positionV>
          <wp:extent cx="7772400" cy="1031875"/>
          <wp:effectExtent l="0" t="0" r="0" b="0"/>
          <wp:wrapNone/>
          <wp:docPr id="2" name="Imagen 2" descr="C:\Users\alonso.chacon\AppData\Local\Microsoft\Windows\INetCache\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onso.chacon\AppData\Local\Microsoft\Windows\INetCache\Content.Word\Portada1-sin-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2308"/>
                  <a:stretch/>
                </pic:blipFill>
                <pic:spPr bwMode="auto">
                  <a:xfrm>
                    <a:off x="0" y="0"/>
                    <a:ext cx="7772400"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37888"/>
      <w:docPartObj>
        <w:docPartGallery w:val="Page Numbers (Bottom of Page)"/>
        <w:docPartUnique/>
      </w:docPartObj>
    </w:sdtPr>
    <w:sdtContent>
      <w:p w14:paraId="50BEE6F8" w14:textId="77777777" w:rsidR="00F3140B" w:rsidRDefault="00F3140B">
        <w:pPr>
          <w:pStyle w:val="Piedepgina"/>
        </w:pPr>
        <w:r>
          <w:rPr>
            <w:noProof/>
            <w:lang w:eastAsia="es-CR"/>
          </w:rPr>
          <mc:AlternateContent>
            <mc:Choice Requires="wps">
              <w:drawing>
                <wp:anchor distT="0" distB="0" distL="114300" distR="114300" simplePos="0" relativeHeight="251664384" behindDoc="0" locked="0" layoutInCell="1" allowOverlap="1" wp14:anchorId="7C9849E2" wp14:editId="07777777">
                  <wp:simplePos x="0" y="0"/>
                  <wp:positionH relativeFrom="margin">
                    <wp:posOffset>2522855</wp:posOffset>
                  </wp:positionH>
                  <wp:positionV relativeFrom="bottomMargin">
                    <wp:posOffset>183325</wp:posOffset>
                  </wp:positionV>
                  <wp:extent cx="565785" cy="191770"/>
                  <wp:effectExtent l="0" t="0" r="0" b="177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AB59A3" w14:textId="72C665D7" w:rsidR="00F3140B" w:rsidRPr="00A640A9" w:rsidRDefault="00F3140B">
                              <w:pPr>
                                <w:pBdr>
                                  <w:top w:val="single" w:sz="4" w:space="1" w:color="7F7F7F" w:themeColor="background1" w:themeShade="7F"/>
                                </w:pBdr>
                                <w:jc w:val="center"/>
                                <w:rPr>
                                  <w:color w:val="F7941E"/>
                                </w:rPr>
                              </w:pPr>
                              <w:r w:rsidRPr="00A640A9">
                                <w:rPr>
                                  <w:color w:val="F7941E"/>
                                </w:rPr>
                                <w:fldChar w:fldCharType="begin"/>
                              </w:r>
                              <w:r w:rsidRPr="00A640A9">
                                <w:rPr>
                                  <w:color w:val="F7941E"/>
                                </w:rPr>
                                <w:instrText>PAGE   \* MERGEFORMAT</w:instrText>
                              </w:r>
                              <w:r w:rsidRPr="00A640A9">
                                <w:rPr>
                                  <w:color w:val="F7941E"/>
                                </w:rPr>
                                <w:fldChar w:fldCharType="separate"/>
                              </w:r>
                              <w:r w:rsidR="00717A2A" w:rsidRPr="00717A2A">
                                <w:rPr>
                                  <w:noProof/>
                                  <w:color w:val="F7941E"/>
                                  <w:lang w:val="es-ES"/>
                                </w:rPr>
                                <w:t>25</w:t>
                              </w:r>
                              <w:r w:rsidRPr="00A640A9">
                                <w:rPr>
                                  <w:color w:val="F7941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9849E2" id="Rectángulo 12" o:spid="_x0000_s1026" style="position:absolute;left:0;text-align:left;margin-left:198.65pt;margin-top:14.45pt;width:44.55pt;height:15.1pt;rotation:18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" filled="f" fillcolor="#c0504d" stroked="f" strokecolor="#5c83b4" strokeweight="2.25pt">
                  <v:textbox inset=",0,,0">
                    <w:txbxContent>
                      <w:p w14:paraId="5CAB59A3" w14:textId="72C665D7" w:rsidR="00F3140B" w:rsidRPr="00A640A9" w:rsidRDefault="00F3140B">
                        <w:pPr>
                          <w:pBdr>
                            <w:top w:val="single" w:sz="4" w:space="1" w:color="7F7F7F" w:themeColor="background1" w:themeShade="7F"/>
                          </w:pBdr>
                          <w:jc w:val="center"/>
                          <w:rPr>
                            <w:color w:val="F7941E"/>
                          </w:rPr>
                        </w:pPr>
                        <w:r w:rsidRPr="00A640A9">
                          <w:rPr>
                            <w:color w:val="F7941E"/>
                          </w:rPr>
                          <w:fldChar w:fldCharType="begin"/>
                        </w:r>
                        <w:r w:rsidRPr="00A640A9">
                          <w:rPr>
                            <w:color w:val="F7941E"/>
                          </w:rPr>
                          <w:instrText>PAGE   \* MERGEFORMAT</w:instrText>
                        </w:r>
                        <w:r w:rsidRPr="00A640A9">
                          <w:rPr>
                            <w:color w:val="F7941E"/>
                          </w:rPr>
                          <w:fldChar w:fldCharType="separate"/>
                        </w:r>
                        <w:r w:rsidR="00717A2A" w:rsidRPr="00717A2A">
                          <w:rPr>
                            <w:noProof/>
                            <w:color w:val="F7941E"/>
                            <w:lang w:val="es-ES"/>
                          </w:rPr>
                          <w:t>25</w:t>
                        </w:r>
                        <w:r w:rsidRPr="00A640A9">
                          <w:rPr>
                            <w:color w:val="F7941E"/>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5A67D" w14:textId="77777777" w:rsidR="00666279" w:rsidRDefault="00666279" w:rsidP="00630E72">
      <w:pPr>
        <w:spacing w:line="240" w:lineRule="auto"/>
      </w:pPr>
      <w:r>
        <w:separator/>
      </w:r>
    </w:p>
  </w:footnote>
  <w:footnote w:type="continuationSeparator" w:id="0">
    <w:p w14:paraId="7193E548" w14:textId="77777777" w:rsidR="00666279" w:rsidRDefault="00666279" w:rsidP="00630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9050" w14:textId="77777777" w:rsidR="00F3140B" w:rsidRDefault="00F3140B">
    <w:pPr>
      <w:pStyle w:val="Encabezado"/>
    </w:pPr>
    <w:r>
      <w:rPr>
        <w:noProof/>
        <w:lang w:eastAsia="es-CR"/>
      </w:rPr>
      <w:drawing>
        <wp:anchor distT="0" distB="0" distL="114300" distR="114300" simplePos="0" relativeHeight="251658240" behindDoc="1" locked="0" layoutInCell="1" allowOverlap="1" wp14:anchorId="5B2006EF" wp14:editId="07777777">
          <wp:simplePos x="0" y="0"/>
          <wp:positionH relativeFrom="page">
            <wp:align>right</wp:align>
          </wp:positionH>
          <wp:positionV relativeFrom="paragraph">
            <wp:posOffset>-445770</wp:posOffset>
          </wp:positionV>
          <wp:extent cx="7772400" cy="660400"/>
          <wp:effectExtent l="0" t="0" r="0" b="6350"/>
          <wp:wrapNone/>
          <wp:docPr id="1" name="Imagen 1" descr="Portada1-s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1-sin-logo"/>
                  <pic:cNvPicPr>
                    <a:picLocks noChangeAspect="1" noChangeArrowheads="1"/>
                  </pic:cNvPicPr>
                </pic:nvPicPr>
                <pic:blipFill>
                  <a:blip r:embed="rId1">
                    <a:extLst>
                      <a:ext uri="{28A0092B-C50C-407E-A947-70E740481C1C}">
                        <a14:useLocalDpi xmlns:a14="http://schemas.microsoft.com/office/drawing/2010/main" val="0"/>
                      </a:ext>
                    </a:extLst>
                  </a:blip>
                  <a:srcRect b="88676"/>
                  <a:stretch>
                    <a:fillRect/>
                  </a:stretch>
                </pic:blipFill>
                <pic:spPr bwMode="auto">
                  <a:xfrm>
                    <a:off x="0" y="0"/>
                    <a:ext cx="7772400" cy="660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7B1C" w14:textId="77777777" w:rsidR="00F3140B" w:rsidRDefault="00F3140B">
    <w:pPr>
      <w:pStyle w:val="Encabezado"/>
    </w:pPr>
    <w:r>
      <w:rPr>
        <w:noProof/>
        <w:lang w:eastAsia="es-CR"/>
      </w:rPr>
      <w:drawing>
        <wp:anchor distT="0" distB="0" distL="114300" distR="114300" simplePos="0" relativeHeight="251662336" behindDoc="1" locked="0" layoutInCell="1" allowOverlap="1" wp14:anchorId="273289EA" wp14:editId="58E1AD26">
          <wp:simplePos x="0" y="0"/>
          <wp:positionH relativeFrom="page">
            <wp:align>right</wp:align>
          </wp:positionH>
          <wp:positionV relativeFrom="paragraph">
            <wp:posOffset>-449580</wp:posOffset>
          </wp:positionV>
          <wp:extent cx="7766050" cy="10046525"/>
          <wp:effectExtent l="0" t="0" r="635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9670" cy="10051208"/>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8A519" w14:textId="77777777" w:rsidR="00F3140B" w:rsidRDefault="00F3140B">
    <w:pPr>
      <w:pStyle w:val="Encabezado"/>
    </w:pPr>
  </w:p>
  <w:p w14:paraId="11B128B3" w14:textId="77777777" w:rsidR="00F3140B" w:rsidRDefault="00F3140B">
    <w:pPr>
      <w:pStyle w:val="Encabezado"/>
    </w:pPr>
  </w:p>
  <w:p w14:paraId="69C16535" w14:textId="77777777" w:rsidR="00F3140B" w:rsidRDefault="00F314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B0898"/>
    <w:multiLevelType w:val="hybridMultilevel"/>
    <w:tmpl w:val="A596053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63"/>
    <w:rsid w:val="00025E72"/>
    <w:rsid w:val="0003332B"/>
    <w:rsid w:val="000356AA"/>
    <w:rsid w:val="00043EA9"/>
    <w:rsid w:val="00046114"/>
    <w:rsid w:val="00051FF9"/>
    <w:rsid w:val="00070A4E"/>
    <w:rsid w:val="00082C19"/>
    <w:rsid w:val="0009604F"/>
    <w:rsid w:val="000A07BC"/>
    <w:rsid w:val="000B6853"/>
    <w:rsid w:val="000C2853"/>
    <w:rsid w:val="000E4774"/>
    <w:rsid w:val="000F3275"/>
    <w:rsid w:val="000F5CB2"/>
    <w:rsid w:val="000F63FA"/>
    <w:rsid w:val="0010080F"/>
    <w:rsid w:val="001047F1"/>
    <w:rsid w:val="00116ED5"/>
    <w:rsid w:val="001226CF"/>
    <w:rsid w:val="0015290E"/>
    <w:rsid w:val="00152C6F"/>
    <w:rsid w:val="00157911"/>
    <w:rsid w:val="00185573"/>
    <w:rsid w:val="001940FD"/>
    <w:rsid w:val="001A2B5B"/>
    <w:rsid w:val="001C059F"/>
    <w:rsid w:val="001C1031"/>
    <w:rsid w:val="001C3F80"/>
    <w:rsid w:val="001E2FB9"/>
    <w:rsid w:val="00203C9A"/>
    <w:rsid w:val="00204E74"/>
    <w:rsid w:val="0024256A"/>
    <w:rsid w:val="002537EE"/>
    <w:rsid w:val="00254E59"/>
    <w:rsid w:val="0025755A"/>
    <w:rsid w:val="00264785"/>
    <w:rsid w:val="002655D4"/>
    <w:rsid w:val="00281853"/>
    <w:rsid w:val="00282105"/>
    <w:rsid w:val="00283E8B"/>
    <w:rsid w:val="00292AEC"/>
    <w:rsid w:val="002960B2"/>
    <w:rsid w:val="002A3F02"/>
    <w:rsid w:val="002B0177"/>
    <w:rsid w:val="002B2500"/>
    <w:rsid w:val="002B336A"/>
    <w:rsid w:val="002C0C54"/>
    <w:rsid w:val="002C4A2D"/>
    <w:rsid w:val="002D2661"/>
    <w:rsid w:val="002F1262"/>
    <w:rsid w:val="00306D49"/>
    <w:rsid w:val="00312E5E"/>
    <w:rsid w:val="003141DD"/>
    <w:rsid w:val="00323C69"/>
    <w:rsid w:val="00336792"/>
    <w:rsid w:val="0037124C"/>
    <w:rsid w:val="00394660"/>
    <w:rsid w:val="003970DD"/>
    <w:rsid w:val="003A2D14"/>
    <w:rsid w:val="003A38FF"/>
    <w:rsid w:val="003C1802"/>
    <w:rsid w:val="003D2176"/>
    <w:rsid w:val="003D553F"/>
    <w:rsid w:val="003E6B71"/>
    <w:rsid w:val="003E7096"/>
    <w:rsid w:val="00404F2D"/>
    <w:rsid w:val="00406923"/>
    <w:rsid w:val="00412E0C"/>
    <w:rsid w:val="00430044"/>
    <w:rsid w:val="00430BB8"/>
    <w:rsid w:val="00432AF9"/>
    <w:rsid w:val="00432E31"/>
    <w:rsid w:val="00442569"/>
    <w:rsid w:val="00443C37"/>
    <w:rsid w:val="0045121F"/>
    <w:rsid w:val="0045579A"/>
    <w:rsid w:val="0046351D"/>
    <w:rsid w:val="004670F9"/>
    <w:rsid w:val="004754C7"/>
    <w:rsid w:val="00481A34"/>
    <w:rsid w:val="00484532"/>
    <w:rsid w:val="0049535F"/>
    <w:rsid w:val="00497452"/>
    <w:rsid w:val="004A238C"/>
    <w:rsid w:val="004A41AC"/>
    <w:rsid w:val="004B0103"/>
    <w:rsid w:val="004B27A3"/>
    <w:rsid w:val="004E1869"/>
    <w:rsid w:val="004E7376"/>
    <w:rsid w:val="004F24F5"/>
    <w:rsid w:val="004F46F7"/>
    <w:rsid w:val="00523B17"/>
    <w:rsid w:val="00524B55"/>
    <w:rsid w:val="00530B51"/>
    <w:rsid w:val="005448E0"/>
    <w:rsid w:val="00546385"/>
    <w:rsid w:val="00553E2E"/>
    <w:rsid w:val="00554374"/>
    <w:rsid w:val="00586579"/>
    <w:rsid w:val="00587354"/>
    <w:rsid w:val="005A66A1"/>
    <w:rsid w:val="005B6615"/>
    <w:rsid w:val="005B7F3A"/>
    <w:rsid w:val="005C105A"/>
    <w:rsid w:val="005C19C5"/>
    <w:rsid w:val="005E15FB"/>
    <w:rsid w:val="005E2C01"/>
    <w:rsid w:val="005E47C3"/>
    <w:rsid w:val="005E649E"/>
    <w:rsid w:val="005E7A71"/>
    <w:rsid w:val="005F2A36"/>
    <w:rsid w:val="0060638D"/>
    <w:rsid w:val="00607BE2"/>
    <w:rsid w:val="00616690"/>
    <w:rsid w:val="00620001"/>
    <w:rsid w:val="0062108F"/>
    <w:rsid w:val="00630E72"/>
    <w:rsid w:val="006320A0"/>
    <w:rsid w:val="00660872"/>
    <w:rsid w:val="00661541"/>
    <w:rsid w:val="00666279"/>
    <w:rsid w:val="006667F1"/>
    <w:rsid w:val="006669C2"/>
    <w:rsid w:val="00666B87"/>
    <w:rsid w:val="00670660"/>
    <w:rsid w:val="00691FF6"/>
    <w:rsid w:val="006924A9"/>
    <w:rsid w:val="00694FBC"/>
    <w:rsid w:val="00696664"/>
    <w:rsid w:val="006A5334"/>
    <w:rsid w:val="006A7E96"/>
    <w:rsid w:val="006B473B"/>
    <w:rsid w:val="006D174A"/>
    <w:rsid w:val="006D535A"/>
    <w:rsid w:val="006D621C"/>
    <w:rsid w:val="006E0E2B"/>
    <w:rsid w:val="00701D6C"/>
    <w:rsid w:val="00711350"/>
    <w:rsid w:val="00714C9F"/>
    <w:rsid w:val="00717A2A"/>
    <w:rsid w:val="00731B4F"/>
    <w:rsid w:val="007349BB"/>
    <w:rsid w:val="00746BF5"/>
    <w:rsid w:val="007511FD"/>
    <w:rsid w:val="007561CD"/>
    <w:rsid w:val="00763F82"/>
    <w:rsid w:val="0076593E"/>
    <w:rsid w:val="00766831"/>
    <w:rsid w:val="0077166A"/>
    <w:rsid w:val="00783F84"/>
    <w:rsid w:val="0079164C"/>
    <w:rsid w:val="00796552"/>
    <w:rsid w:val="007A5C0A"/>
    <w:rsid w:val="007C2017"/>
    <w:rsid w:val="007C6363"/>
    <w:rsid w:val="00805CA5"/>
    <w:rsid w:val="0080659A"/>
    <w:rsid w:val="008078AE"/>
    <w:rsid w:val="0082720F"/>
    <w:rsid w:val="0086145D"/>
    <w:rsid w:val="00862792"/>
    <w:rsid w:val="008674CD"/>
    <w:rsid w:val="00867B82"/>
    <w:rsid w:val="00881414"/>
    <w:rsid w:val="008831A4"/>
    <w:rsid w:val="008961D8"/>
    <w:rsid w:val="008978B0"/>
    <w:rsid w:val="008A2FD1"/>
    <w:rsid w:val="008A4E04"/>
    <w:rsid w:val="008C4895"/>
    <w:rsid w:val="008C5E25"/>
    <w:rsid w:val="008E4C71"/>
    <w:rsid w:val="008F6F4F"/>
    <w:rsid w:val="009020B2"/>
    <w:rsid w:val="009167EC"/>
    <w:rsid w:val="00916A55"/>
    <w:rsid w:val="00920CDE"/>
    <w:rsid w:val="00930E18"/>
    <w:rsid w:val="00952C59"/>
    <w:rsid w:val="00953C58"/>
    <w:rsid w:val="00954384"/>
    <w:rsid w:val="009624D6"/>
    <w:rsid w:val="00963D33"/>
    <w:rsid w:val="00990393"/>
    <w:rsid w:val="00993198"/>
    <w:rsid w:val="00996A67"/>
    <w:rsid w:val="009A357A"/>
    <w:rsid w:val="009A4AFE"/>
    <w:rsid w:val="009E0244"/>
    <w:rsid w:val="009E14D6"/>
    <w:rsid w:val="009F1B60"/>
    <w:rsid w:val="009F7E34"/>
    <w:rsid w:val="00A06521"/>
    <w:rsid w:val="00A334AE"/>
    <w:rsid w:val="00A36D4A"/>
    <w:rsid w:val="00A37087"/>
    <w:rsid w:val="00A44CC8"/>
    <w:rsid w:val="00A51B5B"/>
    <w:rsid w:val="00A6153F"/>
    <w:rsid w:val="00A61B66"/>
    <w:rsid w:val="00A640A9"/>
    <w:rsid w:val="00A7526E"/>
    <w:rsid w:val="00A83315"/>
    <w:rsid w:val="00AA24D7"/>
    <w:rsid w:val="00AA2C33"/>
    <w:rsid w:val="00AD2445"/>
    <w:rsid w:val="00AF13C6"/>
    <w:rsid w:val="00AF6692"/>
    <w:rsid w:val="00B052FB"/>
    <w:rsid w:val="00B34078"/>
    <w:rsid w:val="00B5473A"/>
    <w:rsid w:val="00B63A86"/>
    <w:rsid w:val="00B705DE"/>
    <w:rsid w:val="00B916EF"/>
    <w:rsid w:val="00B92911"/>
    <w:rsid w:val="00BA7B88"/>
    <w:rsid w:val="00BB37C0"/>
    <w:rsid w:val="00BB5BF8"/>
    <w:rsid w:val="00BE1382"/>
    <w:rsid w:val="00BE20AB"/>
    <w:rsid w:val="00BE34E3"/>
    <w:rsid w:val="00BF479F"/>
    <w:rsid w:val="00C24AAF"/>
    <w:rsid w:val="00C31A01"/>
    <w:rsid w:val="00C31D89"/>
    <w:rsid w:val="00C41ACA"/>
    <w:rsid w:val="00C449A7"/>
    <w:rsid w:val="00C44A31"/>
    <w:rsid w:val="00C46EF7"/>
    <w:rsid w:val="00C615EE"/>
    <w:rsid w:val="00C73A29"/>
    <w:rsid w:val="00C75156"/>
    <w:rsid w:val="00C844C6"/>
    <w:rsid w:val="00C95753"/>
    <w:rsid w:val="00CB30F9"/>
    <w:rsid w:val="00CB7772"/>
    <w:rsid w:val="00CC1143"/>
    <w:rsid w:val="00CC208F"/>
    <w:rsid w:val="00CC534A"/>
    <w:rsid w:val="00CD4C83"/>
    <w:rsid w:val="00CF053A"/>
    <w:rsid w:val="00D00238"/>
    <w:rsid w:val="00D06277"/>
    <w:rsid w:val="00D078A0"/>
    <w:rsid w:val="00D2059E"/>
    <w:rsid w:val="00D21FC8"/>
    <w:rsid w:val="00D3263B"/>
    <w:rsid w:val="00D36731"/>
    <w:rsid w:val="00D418C5"/>
    <w:rsid w:val="00D528C5"/>
    <w:rsid w:val="00D60535"/>
    <w:rsid w:val="00D61D99"/>
    <w:rsid w:val="00D64672"/>
    <w:rsid w:val="00D8109D"/>
    <w:rsid w:val="00D84FD2"/>
    <w:rsid w:val="00D90D3C"/>
    <w:rsid w:val="00D91E68"/>
    <w:rsid w:val="00D93669"/>
    <w:rsid w:val="00DB66BB"/>
    <w:rsid w:val="00DB72BD"/>
    <w:rsid w:val="00DD0CD5"/>
    <w:rsid w:val="00DE7BAB"/>
    <w:rsid w:val="00DF6C51"/>
    <w:rsid w:val="00E07D05"/>
    <w:rsid w:val="00E20100"/>
    <w:rsid w:val="00E227DF"/>
    <w:rsid w:val="00E22BD7"/>
    <w:rsid w:val="00E30558"/>
    <w:rsid w:val="00E571C7"/>
    <w:rsid w:val="00E6139D"/>
    <w:rsid w:val="00E739C5"/>
    <w:rsid w:val="00E97606"/>
    <w:rsid w:val="00EA17DC"/>
    <w:rsid w:val="00EA465F"/>
    <w:rsid w:val="00EA5CEB"/>
    <w:rsid w:val="00EA7EC0"/>
    <w:rsid w:val="00ED4F25"/>
    <w:rsid w:val="00EE3206"/>
    <w:rsid w:val="00EF3389"/>
    <w:rsid w:val="00EF496A"/>
    <w:rsid w:val="00F25A64"/>
    <w:rsid w:val="00F26078"/>
    <w:rsid w:val="00F3140B"/>
    <w:rsid w:val="00F34C26"/>
    <w:rsid w:val="00F37844"/>
    <w:rsid w:val="00F50DFE"/>
    <w:rsid w:val="00F54AF0"/>
    <w:rsid w:val="00F62A5D"/>
    <w:rsid w:val="00F73C82"/>
    <w:rsid w:val="00F7687B"/>
    <w:rsid w:val="00F8108F"/>
    <w:rsid w:val="00F87FF7"/>
    <w:rsid w:val="00F94746"/>
    <w:rsid w:val="00FA3E08"/>
    <w:rsid w:val="00FB3290"/>
    <w:rsid w:val="00FC2DD5"/>
    <w:rsid w:val="00FC6531"/>
    <w:rsid w:val="00FD0D7D"/>
    <w:rsid w:val="11300A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A07BD"/>
  <w15:chartTrackingRefBased/>
  <w15:docId w15:val="{0DB1D6C3-0527-4E8C-A2B9-422A01DC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367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31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A2B5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E7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0E72"/>
  </w:style>
  <w:style w:type="paragraph" w:styleId="Piedepgina">
    <w:name w:val="footer"/>
    <w:basedOn w:val="Normal"/>
    <w:link w:val="PiedepginaCar"/>
    <w:uiPriority w:val="99"/>
    <w:unhideWhenUsed/>
    <w:rsid w:val="00630E7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0E72"/>
  </w:style>
  <w:style w:type="paragraph" w:styleId="TDC1">
    <w:name w:val="toc 1"/>
    <w:basedOn w:val="Normal"/>
    <w:next w:val="Normal"/>
    <w:autoRedefine/>
    <w:uiPriority w:val="39"/>
    <w:unhideWhenUsed/>
    <w:rsid w:val="00CB30F9"/>
    <w:pPr>
      <w:spacing w:before="360" w:after="360"/>
      <w:jc w:val="left"/>
    </w:pPr>
    <w:rPr>
      <w:rFonts w:asciiTheme="minorHAnsi" w:hAnsiTheme="minorHAnsi" w:cstheme="minorHAnsi"/>
      <w:b/>
      <w:bCs/>
      <w:caps/>
      <w:sz w:val="22"/>
      <w:u w:val="single"/>
    </w:rPr>
  </w:style>
  <w:style w:type="paragraph" w:styleId="TDC2">
    <w:name w:val="toc 2"/>
    <w:basedOn w:val="Normal"/>
    <w:next w:val="Normal"/>
    <w:autoRedefine/>
    <w:uiPriority w:val="39"/>
    <w:unhideWhenUsed/>
    <w:rsid w:val="00CB30F9"/>
    <w:pPr>
      <w:jc w:val="left"/>
    </w:pPr>
    <w:rPr>
      <w:rFonts w:asciiTheme="minorHAnsi" w:hAnsiTheme="minorHAnsi" w:cstheme="minorHAnsi"/>
      <w:b/>
      <w:bCs/>
      <w:smallCaps/>
      <w:sz w:val="22"/>
    </w:rPr>
  </w:style>
  <w:style w:type="paragraph" w:styleId="TDC3">
    <w:name w:val="toc 3"/>
    <w:basedOn w:val="Normal"/>
    <w:next w:val="Normal"/>
    <w:autoRedefine/>
    <w:uiPriority w:val="39"/>
    <w:unhideWhenUsed/>
    <w:rsid w:val="00CB30F9"/>
    <w:pPr>
      <w:jc w:val="left"/>
    </w:pPr>
    <w:rPr>
      <w:rFonts w:asciiTheme="minorHAnsi" w:hAnsiTheme="minorHAnsi" w:cstheme="minorHAnsi"/>
      <w:smallCaps/>
      <w:sz w:val="22"/>
    </w:rPr>
  </w:style>
  <w:style w:type="paragraph" w:styleId="TDC4">
    <w:name w:val="toc 4"/>
    <w:basedOn w:val="Normal"/>
    <w:next w:val="Normal"/>
    <w:autoRedefine/>
    <w:uiPriority w:val="39"/>
    <w:unhideWhenUsed/>
    <w:rsid w:val="00CB30F9"/>
    <w:pPr>
      <w:jc w:val="left"/>
    </w:pPr>
    <w:rPr>
      <w:rFonts w:asciiTheme="minorHAnsi" w:hAnsiTheme="minorHAnsi" w:cstheme="minorHAnsi"/>
      <w:sz w:val="22"/>
    </w:rPr>
  </w:style>
  <w:style w:type="paragraph" w:styleId="TDC5">
    <w:name w:val="toc 5"/>
    <w:basedOn w:val="Normal"/>
    <w:next w:val="Normal"/>
    <w:autoRedefine/>
    <w:uiPriority w:val="39"/>
    <w:unhideWhenUsed/>
    <w:rsid w:val="00CB30F9"/>
    <w:pPr>
      <w:jc w:val="left"/>
    </w:pPr>
    <w:rPr>
      <w:rFonts w:asciiTheme="minorHAnsi" w:hAnsiTheme="minorHAnsi" w:cstheme="minorHAnsi"/>
      <w:sz w:val="22"/>
    </w:rPr>
  </w:style>
  <w:style w:type="paragraph" w:styleId="TDC6">
    <w:name w:val="toc 6"/>
    <w:basedOn w:val="Normal"/>
    <w:next w:val="Normal"/>
    <w:autoRedefine/>
    <w:uiPriority w:val="39"/>
    <w:unhideWhenUsed/>
    <w:rsid w:val="00CB30F9"/>
    <w:pPr>
      <w:jc w:val="left"/>
    </w:pPr>
    <w:rPr>
      <w:rFonts w:asciiTheme="minorHAnsi" w:hAnsiTheme="minorHAnsi" w:cstheme="minorHAnsi"/>
      <w:sz w:val="22"/>
    </w:rPr>
  </w:style>
  <w:style w:type="paragraph" w:styleId="TDC7">
    <w:name w:val="toc 7"/>
    <w:basedOn w:val="Normal"/>
    <w:next w:val="Normal"/>
    <w:autoRedefine/>
    <w:uiPriority w:val="39"/>
    <w:unhideWhenUsed/>
    <w:rsid w:val="00CB30F9"/>
    <w:pPr>
      <w:jc w:val="left"/>
    </w:pPr>
    <w:rPr>
      <w:rFonts w:asciiTheme="minorHAnsi" w:hAnsiTheme="minorHAnsi" w:cstheme="minorHAnsi"/>
      <w:sz w:val="22"/>
    </w:rPr>
  </w:style>
  <w:style w:type="paragraph" w:styleId="TDC8">
    <w:name w:val="toc 8"/>
    <w:basedOn w:val="Normal"/>
    <w:next w:val="Normal"/>
    <w:autoRedefine/>
    <w:uiPriority w:val="39"/>
    <w:unhideWhenUsed/>
    <w:rsid w:val="00CB30F9"/>
    <w:pPr>
      <w:jc w:val="left"/>
    </w:pPr>
    <w:rPr>
      <w:rFonts w:asciiTheme="minorHAnsi" w:hAnsiTheme="minorHAnsi" w:cstheme="minorHAnsi"/>
      <w:sz w:val="22"/>
    </w:rPr>
  </w:style>
  <w:style w:type="paragraph" w:styleId="TDC9">
    <w:name w:val="toc 9"/>
    <w:basedOn w:val="Normal"/>
    <w:next w:val="Normal"/>
    <w:autoRedefine/>
    <w:uiPriority w:val="39"/>
    <w:unhideWhenUsed/>
    <w:rsid w:val="00CB30F9"/>
    <w:pPr>
      <w:jc w:val="left"/>
    </w:pPr>
    <w:rPr>
      <w:rFonts w:asciiTheme="minorHAnsi" w:hAnsiTheme="minorHAnsi" w:cstheme="minorHAnsi"/>
      <w:sz w:val="22"/>
    </w:rPr>
  </w:style>
  <w:style w:type="character" w:customStyle="1" w:styleId="Ttulo1Car">
    <w:name w:val="Título 1 Car"/>
    <w:basedOn w:val="Fuentedeprrafopredeter"/>
    <w:link w:val="Ttulo1"/>
    <w:uiPriority w:val="9"/>
    <w:rsid w:val="00336792"/>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336792"/>
    <w:rPr>
      <w:color w:val="0563C1" w:themeColor="hyperlink"/>
      <w:u w:val="single"/>
    </w:rPr>
  </w:style>
  <w:style w:type="character" w:customStyle="1" w:styleId="Ttulo2Car">
    <w:name w:val="Título 2 Car"/>
    <w:basedOn w:val="Fuentedeprrafopredeter"/>
    <w:link w:val="Ttulo2"/>
    <w:uiPriority w:val="9"/>
    <w:rsid w:val="0099319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A2B5B"/>
    <w:rPr>
      <w:rFonts w:asciiTheme="majorHAnsi" w:eastAsiaTheme="majorEastAsia" w:hAnsiTheme="majorHAnsi" w:cstheme="majorBidi"/>
      <w:color w:val="1F4D78" w:themeColor="accent1" w:themeShade="7F"/>
      <w:szCs w:val="24"/>
    </w:rPr>
  </w:style>
  <w:style w:type="table" w:styleId="Tablaconcuadrcula">
    <w:name w:val="Table Grid"/>
    <w:basedOn w:val="Tablanormal"/>
    <w:uiPriority w:val="39"/>
    <w:rsid w:val="00D21F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1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54">
      <w:bodyDiv w:val="1"/>
      <w:marLeft w:val="0"/>
      <w:marRight w:val="0"/>
      <w:marTop w:val="0"/>
      <w:marBottom w:val="0"/>
      <w:divBdr>
        <w:top w:val="none" w:sz="0" w:space="0" w:color="auto"/>
        <w:left w:val="none" w:sz="0" w:space="0" w:color="auto"/>
        <w:bottom w:val="none" w:sz="0" w:space="0" w:color="auto"/>
        <w:right w:val="none" w:sz="0" w:space="0" w:color="auto"/>
      </w:divBdr>
    </w:div>
    <w:div w:id="89200885">
      <w:bodyDiv w:val="1"/>
      <w:marLeft w:val="0"/>
      <w:marRight w:val="0"/>
      <w:marTop w:val="0"/>
      <w:marBottom w:val="0"/>
      <w:divBdr>
        <w:top w:val="none" w:sz="0" w:space="0" w:color="auto"/>
        <w:left w:val="none" w:sz="0" w:space="0" w:color="auto"/>
        <w:bottom w:val="none" w:sz="0" w:space="0" w:color="auto"/>
        <w:right w:val="none" w:sz="0" w:space="0" w:color="auto"/>
      </w:divBdr>
    </w:div>
    <w:div w:id="12666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onso.chacon\OneDrive%20-%20Fonafifo\2017\04%20SEVRI%202017-2018\Informe%20SEV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onso.chacon\OneDrive%20-%20Fonafifo\2017\04%20SEVRI%202017-2018\Informe%20SEVR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onso.chacon\OneDrive%20-%20Fonafifo\2017\04%20SEVRI%202017-2018\Informe%20SEVR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SEVRI!$A$31</c:f>
          <c:strCache>
            <c:ptCount val="1"/>
            <c:pt idx="0">
              <c:v>Riesgos institucionales 2017-2018</c:v>
            </c:pt>
          </c:strCache>
        </c:strRef>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s-CR"/>
        </a:p>
      </c:txPr>
    </c:title>
    <c:autoTitleDeleted val="0"/>
    <c:plotArea>
      <c:layout/>
      <c:barChart>
        <c:barDir val="col"/>
        <c:grouping val="clustered"/>
        <c:varyColors val="0"/>
        <c:ser>
          <c:idx val="0"/>
          <c:order val="0"/>
          <c:spPr>
            <a:solidFill>
              <a:srgbClr val="009444"/>
            </a:solidFill>
            <a:ln>
              <a:solidFill>
                <a:schemeClr val="tx1"/>
              </a:solidFill>
            </a:ln>
            <a:effectLst/>
          </c:spPr>
          <c:invertIfNegative val="0"/>
          <c:dPt>
            <c:idx val="0"/>
            <c:invertIfNegative val="0"/>
            <c:bubble3D val="0"/>
            <c:spPr>
              <a:gradFill flip="none" rotWithShape="1">
                <a:gsLst>
                  <a:gs pos="0">
                    <a:srgbClr val="009444">
                      <a:shade val="30000"/>
                      <a:satMod val="115000"/>
                    </a:srgbClr>
                  </a:gs>
                  <a:gs pos="50000">
                    <a:srgbClr val="009444">
                      <a:shade val="67500"/>
                      <a:satMod val="115000"/>
                    </a:srgbClr>
                  </a:gs>
                  <a:gs pos="100000">
                    <a:srgbClr val="009444">
                      <a:shade val="100000"/>
                      <a:satMod val="115000"/>
                    </a:srgbClr>
                  </a:gs>
                </a:gsLst>
                <a:lin ang="5400000" scaled="1"/>
                <a:tileRect/>
              </a:gradFill>
              <a:ln>
                <a:solidFill>
                  <a:schemeClr val="tx1"/>
                </a:solidFill>
              </a:ln>
              <a:effectLst/>
            </c:spPr>
            <c:extLst>
              <c:ext xmlns:c16="http://schemas.microsoft.com/office/drawing/2014/chart" uri="{C3380CC4-5D6E-409C-BE32-E72D297353CC}">
                <c16:uniqueId val="{00000001-C02F-4A38-85B4-03E885824E71}"/>
              </c:ext>
            </c:extLst>
          </c:dPt>
          <c:dPt>
            <c:idx val="1"/>
            <c:invertIfNegative val="0"/>
            <c:bubble3D val="0"/>
            <c:spPr>
              <a:gradFill flip="none" rotWithShape="1">
                <a:gsLst>
                  <a:gs pos="0">
                    <a:srgbClr val="7F4D1E">
                      <a:shade val="30000"/>
                      <a:satMod val="115000"/>
                    </a:srgbClr>
                  </a:gs>
                  <a:gs pos="50000">
                    <a:srgbClr val="7F4D1E">
                      <a:shade val="67500"/>
                      <a:satMod val="115000"/>
                    </a:srgbClr>
                  </a:gs>
                  <a:gs pos="100000">
                    <a:srgbClr val="7F4D1E">
                      <a:shade val="100000"/>
                      <a:satMod val="115000"/>
                    </a:srgbClr>
                  </a:gs>
                </a:gsLst>
                <a:lin ang="5400000" scaled="1"/>
                <a:tileRect/>
              </a:gradFill>
              <a:ln>
                <a:solidFill>
                  <a:schemeClr val="tx1"/>
                </a:solidFill>
              </a:ln>
              <a:effectLst/>
            </c:spPr>
            <c:extLst>
              <c:ext xmlns:c16="http://schemas.microsoft.com/office/drawing/2014/chart" uri="{C3380CC4-5D6E-409C-BE32-E72D297353CC}">
                <c16:uniqueId val="{00000003-C02F-4A38-85B4-03E885824E71}"/>
              </c:ext>
            </c:extLst>
          </c:dPt>
          <c:dLbls>
            <c:spPr>
              <a:noFill/>
              <a:ln>
                <a:noFill/>
              </a:ln>
              <a:effectLst/>
            </c:spPr>
            <c:txPr>
              <a:bodyPr rot="0" spcFirstLastPara="1" vertOverflow="ellipsis" vert="horz" wrap="square" anchor="ctr" anchorCtr="1"/>
              <a:lstStyle/>
              <a:p>
                <a:pPr>
                  <a:defRPr sz="1100" b="1" i="0" u="sng" strike="noStrike" kern="1200" baseline="0">
                    <a:solidFill>
                      <a:schemeClr val="bg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SEVRI!$A$32:$A$33</c:f>
              <c:strCache>
                <c:ptCount val="2"/>
                <c:pt idx="0">
                  <c:v>Riesgos identificados</c:v>
                </c:pt>
                <c:pt idx="1">
                  <c:v>Riesgos inaceptables</c:v>
                </c:pt>
              </c:strCache>
            </c:strRef>
          </c:cat>
          <c:val>
            <c:numRef>
              <c:f>SEVRI!$B$32:$B$33</c:f>
              <c:numCache>
                <c:formatCode>General</c:formatCode>
                <c:ptCount val="2"/>
                <c:pt idx="0">
                  <c:v>44</c:v>
                </c:pt>
                <c:pt idx="1">
                  <c:v>17</c:v>
                </c:pt>
              </c:numCache>
            </c:numRef>
          </c:val>
          <c:extLst>
            <c:ext xmlns:c16="http://schemas.microsoft.com/office/drawing/2014/chart" uri="{C3380CC4-5D6E-409C-BE32-E72D297353CC}">
              <c16:uniqueId val="{00000004-C02F-4A38-85B4-03E885824E71}"/>
            </c:ext>
          </c:extLst>
        </c:ser>
        <c:dLbls>
          <c:dLblPos val="inEnd"/>
          <c:showLegendKey val="0"/>
          <c:showVal val="1"/>
          <c:showCatName val="0"/>
          <c:showSerName val="0"/>
          <c:showPercent val="0"/>
          <c:showBubbleSize val="0"/>
        </c:dLbls>
        <c:gapWidth val="219"/>
        <c:overlap val="-27"/>
        <c:axId val="1669389168"/>
        <c:axId val="1669389584"/>
      </c:barChart>
      <c:catAx>
        <c:axId val="16693891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b="1"/>
                  <a:t>Tipo de riesgo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669389584"/>
        <c:crosses val="autoZero"/>
        <c:auto val="1"/>
        <c:lblAlgn val="ctr"/>
        <c:lblOffset val="100"/>
        <c:noMultiLvlLbl val="0"/>
      </c:catAx>
      <c:valAx>
        <c:axId val="1669389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b="1"/>
                  <a:t>Cantidad de riesgos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669389168"/>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b="1"/>
              <a:t>Riesgos por dirección 2017-2018</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s-C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27AADF"/>
              </a:solidFill>
              <a:ln w="25400">
                <a:solidFill>
                  <a:schemeClr val="lt1"/>
                </a:solidFill>
              </a:ln>
              <a:effectLst/>
              <a:sp3d contourW="25400">
                <a:contourClr>
                  <a:schemeClr val="lt1"/>
                </a:contourClr>
              </a:sp3d>
            </c:spPr>
            <c:extLst>
              <c:ext xmlns:c16="http://schemas.microsoft.com/office/drawing/2014/chart" uri="{C3380CC4-5D6E-409C-BE32-E72D297353CC}">
                <c16:uniqueId val="{00000001-A54A-47D1-BCAE-0DF8FFC4FC7B}"/>
              </c:ext>
            </c:extLst>
          </c:dPt>
          <c:dPt>
            <c:idx val="1"/>
            <c:bubble3D val="0"/>
            <c:spPr>
              <a:solidFill>
                <a:srgbClr val="F7941E"/>
              </a:solidFill>
              <a:ln w="25400">
                <a:solidFill>
                  <a:schemeClr val="lt1"/>
                </a:solidFill>
              </a:ln>
              <a:effectLst/>
              <a:sp3d contourW="25400">
                <a:contourClr>
                  <a:schemeClr val="lt1"/>
                </a:contourClr>
              </a:sp3d>
            </c:spPr>
            <c:extLst>
              <c:ext xmlns:c16="http://schemas.microsoft.com/office/drawing/2014/chart" uri="{C3380CC4-5D6E-409C-BE32-E72D297353CC}">
                <c16:uniqueId val="{00000003-A54A-47D1-BCAE-0DF8FFC4FC7B}"/>
              </c:ext>
            </c:extLst>
          </c:dPt>
          <c:dPt>
            <c:idx val="2"/>
            <c:bubble3D val="0"/>
            <c:spPr>
              <a:solidFill>
                <a:srgbClr val="934D1E"/>
              </a:solidFill>
              <a:ln w="25400">
                <a:solidFill>
                  <a:schemeClr val="lt1"/>
                </a:solidFill>
              </a:ln>
              <a:effectLst/>
              <a:sp3d contourW="25400">
                <a:contourClr>
                  <a:schemeClr val="lt1"/>
                </a:contourClr>
              </a:sp3d>
            </c:spPr>
            <c:extLst>
              <c:ext xmlns:c16="http://schemas.microsoft.com/office/drawing/2014/chart" uri="{C3380CC4-5D6E-409C-BE32-E72D297353CC}">
                <c16:uniqueId val="{00000005-A54A-47D1-BCAE-0DF8FFC4FC7B}"/>
              </c:ext>
            </c:extLst>
          </c:dPt>
          <c:dPt>
            <c:idx val="3"/>
            <c:bubble3D val="0"/>
            <c:spPr>
              <a:solidFill>
                <a:srgbClr val="3215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A54A-47D1-BCAE-0DF8FFC4FC7B}"/>
              </c:ext>
            </c:extLst>
          </c:dPt>
          <c:dPt>
            <c:idx val="4"/>
            <c:bubble3D val="0"/>
            <c:spPr>
              <a:solidFill>
                <a:srgbClr val="8DC63F"/>
              </a:solidFill>
              <a:ln w="25400">
                <a:solidFill>
                  <a:schemeClr val="lt1"/>
                </a:solidFill>
              </a:ln>
              <a:effectLst/>
              <a:sp3d contourW="25400">
                <a:contourClr>
                  <a:schemeClr val="lt1"/>
                </a:contourClr>
              </a:sp3d>
            </c:spPr>
            <c:extLst>
              <c:ext xmlns:c16="http://schemas.microsoft.com/office/drawing/2014/chart" uri="{C3380CC4-5D6E-409C-BE32-E72D297353CC}">
                <c16:uniqueId val="{00000009-A54A-47D1-BCAE-0DF8FFC4FC7B}"/>
              </c:ext>
            </c:extLst>
          </c:dPt>
          <c:dPt>
            <c:idx val="5"/>
            <c:bubble3D val="0"/>
            <c:spPr>
              <a:solidFill>
                <a:srgbClr val="009444"/>
              </a:solidFill>
              <a:ln w="25400">
                <a:solidFill>
                  <a:schemeClr val="lt1"/>
                </a:solidFill>
              </a:ln>
              <a:effectLst/>
              <a:sp3d contourW="25400">
                <a:contourClr>
                  <a:schemeClr val="lt1"/>
                </a:contourClr>
              </a:sp3d>
            </c:spPr>
            <c:extLst>
              <c:ext xmlns:c16="http://schemas.microsoft.com/office/drawing/2014/chart" uri="{C3380CC4-5D6E-409C-BE32-E72D297353CC}">
                <c16:uniqueId val="{0000000B-A54A-47D1-BCAE-0DF8FFC4FC7B}"/>
              </c:ext>
            </c:extLst>
          </c:dPt>
          <c:dPt>
            <c:idx val="6"/>
            <c:bubble3D val="0"/>
            <c:spPr>
              <a:solidFill>
                <a:srgbClr val="006838"/>
              </a:solidFill>
              <a:ln w="25400">
                <a:solidFill>
                  <a:schemeClr val="lt1"/>
                </a:solidFill>
              </a:ln>
              <a:effectLst/>
              <a:sp3d contourW="25400">
                <a:contourClr>
                  <a:schemeClr val="lt1"/>
                </a:contourClr>
              </a:sp3d>
            </c:spPr>
            <c:extLst>
              <c:ext xmlns:c16="http://schemas.microsoft.com/office/drawing/2014/chart" uri="{C3380CC4-5D6E-409C-BE32-E72D297353CC}">
                <c16:uniqueId val="{0000000D-A54A-47D1-BCAE-0DF8FFC4FC7B}"/>
              </c:ext>
            </c:extLst>
          </c:dPt>
          <c:dLbls>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s-C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SEVRI!$A$46:$A$52</c:f>
              <c:strCache>
                <c:ptCount val="7"/>
                <c:pt idx="0">
                  <c:v>DAJ</c:v>
                </c:pt>
                <c:pt idx="1">
                  <c:v>OR</c:v>
                </c:pt>
                <c:pt idx="2">
                  <c:v>DFF</c:v>
                </c:pt>
                <c:pt idx="3">
                  <c:v>DDCSA</c:v>
                </c:pt>
                <c:pt idx="4">
                  <c:v>DSA</c:v>
                </c:pt>
                <c:pt idx="5">
                  <c:v>DG</c:v>
                </c:pt>
                <c:pt idx="6">
                  <c:v>DAF</c:v>
                </c:pt>
              </c:strCache>
            </c:strRef>
          </c:cat>
          <c:val>
            <c:numRef>
              <c:f>SEVRI!$B$46:$B$52</c:f>
              <c:numCache>
                <c:formatCode>General</c:formatCode>
                <c:ptCount val="7"/>
                <c:pt idx="0">
                  <c:v>0</c:v>
                </c:pt>
                <c:pt idx="1">
                  <c:v>2</c:v>
                </c:pt>
                <c:pt idx="2">
                  <c:v>3</c:v>
                </c:pt>
                <c:pt idx="3">
                  <c:v>3</c:v>
                </c:pt>
                <c:pt idx="4">
                  <c:v>7</c:v>
                </c:pt>
                <c:pt idx="5">
                  <c:v>12</c:v>
                </c:pt>
                <c:pt idx="6">
                  <c:v>17</c:v>
                </c:pt>
              </c:numCache>
            </c:numRef>
          </c:val>
          <c:extLst>
            <c:ext xmlns:c16="http://schemas.microsoft.com/office/drawing/2014/chart" uri="{C3380CC4-5D6E-409C-BE32-E72D297353CC}">
              <c16:uniqueId val="{0000000E-A54A-47D1-BCAE-0DF8FFC4FC7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CR"/>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SEVRI!$A$36</c:f>
          <c:strCache>
            <c:ptCount val="1"/>
            <c:pt idx="0">
              <c:v>Riesgos de proyectos especiales</c:v>
            </c:pt>
          </c:strCache>
        </c:strRef>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s-CR"/>
        </a:p>
      </c:txPr>
    </c:title>
    <c:autoTitleDeleted val="0"/>
    <c:plotArea>
      <c:layout/>
      <c:barChart>
        <c:barDir val="bar"/>
        <c:grouping val="clustered"/>
        <c:varyColors val="0"/>
        <c:ser>
          <c:idx val="0"/>
          <c:order val="0"/>
          <c:tx>
            <c:strRef>
              <c:f>SEVRI!$B$37</c:f>
              <c:strCache>
                <c:ptCount val="1"/>
                <c:pt idx="0">
                  <c:v>Riesgos identificados</c:v>
                </c:pt>
              </c:strCache>
            </c:strRef>
          </c:tx>
          <c:spPr>
            <a:solidFill>
              <a:srgbClr val="27AAE1"/>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SEVRI!$A$38:$A$39</c:f>
              <c:strCache>
                <c:ptCount val="2"/>
                <c:pt idx="0">
                  <c:v>FBS</c:v>
                </c:pt>
                <c:pt idx="1">
                  <c:v>REDD+</c:v>
                </c:pt>
              </c:strCache>
            </c:strRef>
          </c:cat>
          <c:val>
            <c:numRef>
              <c:f>SEVRI!$B$38:$B$39</c:f>
              <c:numCache>
                <c:formatCode>General</c:formatCode>
                <c:ptCount val="2"/>
                <c:pt idx="0">
                  <c:v>6</c:v>
                </c:pt>
                <c:pt idx="1">
                  <c:v>7</c:v>
                </c:pt>
              </c:numCache>
            </c:numRef>
          </c:val>
          <c:extLst>
            <c:ext xmlns:c16="http://schemas.microsoft.com/office/drawing/2014/chart" uri="{C3380CC4-5D6E-409C-BE32-E72D297353CC}">
              <c16:uniqueId val="{00000000-B345-4694-9D4F-14DF9FA94453}"/>
            </c:ext>
          </c:extLst>
        </c:ser>
        <c:ser>
          <c:idx val="1"/>
          <c:order val="1"/>
          <c:tx>
            <c:strRef>
              <c:f>SEVRI!$C$37</c:f>
              <c:strCache>
                <c:ptCount val="1"/>
                <c:pt idx="0">
                  <c:v>Riesgos inaceptables</c:v>
                </c:pt>
              </c:strCache>
            </c:strRef>
          </c:tx>
          <c:spPr>
            <a:solidFill>
              <a:srgbClr val="F7941E"/>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SEVRI!$A$38:$A$39</c:f>
              <c:strCache>
                <c:ptCount val="2"/>
                <c:pt idx="0">
                  <c:v>FBS</c:v>
                </c:pt>
                <c:pt idx="1">
                  <c:v>REDD+</c:v>
                </c:pt>
              </c:strCache>
            </c:strRef>
          </c:cat>
          <c:val>
            <c:numRef>
              <c:f>SEVRI!$C$38:$C$39</c:f>
              <c:numCache>
                <c:formatCode>General</c:formatCode>
                <c:ptCount val="2"/>
                <c:pt idx="0">
                  <c:v>0</c:v>
                </c:pt>
                <c:pt idx="1">
                  <c:v>3</c:v>
                </c:pt>
              </c:numCache>
            </c:numRef>
          </c:val>
          <c:extLst>
            <c:ext xmlns:c16="http://schemas.microsoft.com/office/drawing/2014/chart" uri="{C3380CC4-5D6E-409C-BE32-E72D297353CC}">
              <c16:uniqueId val="{00000001-B345-4694-9D4F-14DF9FA94453}"/>
            </c:ext>
          </c:extLst>
        </c:ser>
        <c:dLbls>
          <c:dLblPos val="inEnd"/>
          <c:showLegendKey val="0"/>
          <c:showVal val="1"/>
          <c:showCatName val="0"/>
          <c:showSerName val="0"/>
          <c:showPercent val="0"/>
          <c:showBubbleSize val="0"/>
        </c:dLbls>
        <c:gapWidth val="110"/>
        <c:axId val="1744010400"/>
        <c:axId val="1744008736"/>
      </c:barChart>
      <c:catAx>
        <c:axId val="1744010400"/>
        <c:scaling>
          <c:orientation val="minMax"/>
        </c:scaling>
        <c:delete val="0"/>
        <c:axPos val="l"/>
        <c:title>
          <c:tx>
            <c:strRef>
              <c:f>SEVRI!$A$37</c:f>
              <c:strCache>
                <c:ptCount val="1"/>
                <c:pt idx="0">
                  <c:v>Proyecto</c:v>
                </c:pt>
              </c:strCache>
            </c:strRef>
          </c:tx>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744008736"/>
        <c:crosses val="autoZero"/>
        <c:auto val="1"/>
        <c:lblAlgn val="ctr"/>
        <c:lblOffset val="100"/>
        <c:noMultiLvlLbl val="0"/>
      </c:catAx>
      <c:valAx>
        <c:axId val="1744008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b="0"/>
                  <a:t>Cantidad de riesgos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74401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CR"/>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62BC-1166-49C7-AB0C-61BA8965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30</Pages>
  <Words>8214</Words>
  <Characters>45180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Esteban Chacón Meza</dc:creator>
  <cp:keywords/>
  <dc:description/>
  <cp:lastModifiedBy>Alonso Esteban Chacón Meza</cp:lastModifiedBy>
  <cp:revision>159</cp:revision>
  <cp:lastPrinted>2018-03-20T13:52:00Z</cp:lastPrinted>
  <dcterms:created xsi:type="dcterms:W3CDTF">2017-08-23T16:41:00Z</dcterms:created>
  <dcterms:modified xsi:type="dcterms:W3CDTF">2018-03-20T14:20:00Z</dcterms:modified>
</cp:coreProperties>
</file>