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B98" w:rsidRDefault="00131B98" w:rsidP="00905436">
      <w:pPr>
        <w:spacing w:after="0"/>
        <w:jc w:val="both"/>
        <w:rPr>
          <w:rFonts w:ascii="Arial" w:hAnsi="Arial" w:cs="Arial"/>
          <w:b/>
          <w:color w:val="006838"/>
          <w:sz w:val="24"/>
          <w:szCs w:val="24"/>
          <w:lang w:val="es-MX"/>
        </w:rPr>
      </w:pPr>
    </w:p>
    <w:p w:rsidR="009E513A" w:rsidRPr="00905436" w:rsidRDefault="009E513A" w:rsidP="00905436">
      <w:pPr>
        <w:spacing w:after="0"/>
        <w:jc w:val="both"/>
        <w:rPr>
          <w:rFonts w:ascii="Arial" w:hAnsi="Arial" w:cs="Arial"/>
          <w:b/>
          <w:color w:val="006838"/>
          <w:sz w:val="24"/>
          <w:szCs w:val="24"/>
          <w:lang w:val="es-MX"/>
        </w:rPr>
      </w:pPr>
    </w:p>
    <w:p w:rsidR="00131B98" w:rsidRPr="00905436" w:rsidRDefault="00131B98" w:rsidP="00905436">
      <w:pPr>
        <w:spacing w:after="0"/>
        <w:jc w:val="both"/>
        <w:rPr>
          <w:rFonts w:ascii="Arial" w:hAnsi="Arial" w:cs="Arial"/>
          <w:sz w:val="24"/>
          <w:szCs w:val="24"/>
          <w:lang w:val="es-MX"/>
        </w:rPr>
      </w:pPr>
    </w:p>
    <w:p w:rsidR="00131B98" w:rsidRPr="00905436" w:rsidRDefault="00131B98" w:rsidP="00905436">
      <w:pPr>
        <w:spacing w:after="0"/>
        <w:jc w:val="both"/>
        <w:rPr>
          <w:rFonts w:ascii="Arial" w:hAnsi="Arial" w:cs="Arial"/>
          <w:sz w:val="24"/>
          <w:szCs w:val="24"/>
          <w:lang w:val="es-MX"/>
        </w:rPr>
      </w:pPr>
    </w:p>
    <w:p w:rsidR="00131B98" w:rsidRPr="00905436" w:rsidRDefault="00131B98" w:rsidP="00905436">
      <w:pPr>
        <w:spacing w:after="0"/>
        <w:jc w:val="center"/>
        <w:rPr>
          <w:rFonts w:ascii="Arial" w:hAnsi="Arial" w:cs="Arial"/>
          <w:b/>
          <w:color w:val="006838"/>
          <w:sz w:val="52"/>
          <w:szCs w:val="52"/>
          <w:lang w:val="es-MX"/>
        </w:rPr>
      </w:pPr>
      <w:r w:rsidRPr="00905436">
        <w:rPr>
          <w:rFonts w:ascii="Arial" w:hAnsi="Arial" w:cs="Arial"/>
          <w:b/>
          <w:color w:val="006838"/>
          <w:sz w:val="52"/>
          <w:szCs w:val="52"/>
          <w:lang w:val="es-MX"/>
        </w:rPr>
        <w:t>Ministerio de Ambiente y Energía</w:t>
      </w:r>
    </w:p>
    <w:p w:rsidR="00131B98" w:rsidRPr="00905436" w:rsidRDefault="00131B98" w:rsidP="00905436">
      <w:pPr>
        <w:spacing w:after="0"/>
        <w:jc w:val="both"/>
        <w:rPr>
          <w:rFonts w:ascii="Arial" w:hAnsi="Arial" w:cs="Arial"/>
          <w:sz w:val="24"/>
          <w:szCs w:val="24"/>
          <w:lang w:val="es-MX"/>
        </w:rPr>
      </w:pPr>
    </w:p>
    <w:p w:rsidR="00131B98" w:rsidRPr="00905436" w:rsidRDefault="00131B98" w:rsidP="00905436">
      <w:pPr>
        <w:spacing w:after="0"/>
        <w:jc w:val="both"/>
        <w:rPr>
          <w:rFonts w:ascii="Arial" w:hAnsi="Arial" w:cs="Arial"/>
          <w:sz w:val="24"/>
          <w:szCs w:val="24"/>
          <w:lang w:val="es-MX"/>
        </w:rPr>
      </w:pPr>
    </w:p>
    <w:p w:rsidR="00131B98" w:rsidRPr="00905436" w:rsidRDefault="00131B98" w:rsidP="00905436">
      <w:pPr>
        <w:spacing w:after="0"/>
        <w:jc w:val="both"/>
        <w:rPr>
          <w:rFonts w:ascii="Arial" w:hAnsi="Arial" w:cs="Arial"/>
          <w:sz w:val="24"/>
          <w:szCs w:val="24"/>
          <w:lang w:val="es-MX"/>
        </w:rPr>
      </w:pPr>
    </w:p>
    <w:p w:rsidR="00131B98" w:rsidRPr="00905436" w:rsidRDefault="00131B98" w:rsidP="00905436">
      <w:pPr>
        <w:spacing w:after="0"/>
        <w:jc w:val="both"/>
        <w:rPr>
          <w:rFonts w:ascii="Arial" w:hAnsi="Arial" w:cs="Arial"/>
          <w:sz w:val="24"/>
          <w:szCs w:val="24"/>
          <w:lang w:val="es-MX"/>
        </w:rPr>
      </w:pPr>
    </w:p>
    <w:p w:rsidR="00131B98" w:rsidRPr="00905436" w:rsidRDefault="00131B98" w:rsidP="00905436">
      <w:pPr>
        <w:spacing w:after="0"/>
        <w:jc w:val="center"/>
        <w:rPr>
          <w:rFonts w:ascii="Arial" w:hAnsi="Arial" w:cs="Arial"/>
          <w:b/>
          <w:color w:val="009444"/>
          <w:sz w:val="52"/>
          <w:szCs w:val="52"/>
          <w:lang w:val="es-ES_tradnl"/>
        </w:rPr>
      </w:pPr>
      <w:r w:rsidRPr="00905436">
        <w:rPr>
          <w:rFonts w:ascii="Arial" w:hAnsi="Arial" w:cs="Arial"/>
          <w:b/>
          <w:color w:val="009444"/>
          <w:sz w:val="52"/>
          <w:szCs w:val="52"/>
          <w:lang w:val="es-MX"/>
        </w:rPr>
        <w:t>Fondo Nacional de Financiamiento Forestal</w:t>
      </w:r>
    </w:p>
    <w:p w:rsidR="00131B98" w:rsidRPr="00905436" w:rsidRDefault="00131B98" w:rsidP="00905436">
      <w:pPr>
        <w:spacing w:after="0"/>
        <w:jc w:val="both"/>
        <w:rPr>
          <w:rFonts w:ascii="Arial" w:hAnsi="Arial" w:cs="Arial"/>
          <w:sz w:val="24"/>
          <w:szCs w:val="24"/>
          <w:lang w:val="es-MX"/>
        </w:rPr>
      </w:pPr>
    </w:p>
    <w:p w:rsidR="00131B98" w:rsidRPr="00905436" w:rsidRDefault="00131B98" w:rsidP="00905436">
      <w:pPr>
        <w:spacing w:after="0"/>
        <w:jc w:val="both"/>
        <w:rPr>
          <w:rFonts w:ascii="Arial" w:hAnsi="Arial" w:cs="Arial"/>
          <w:sz w:val="24"/>
          <w:szCs w:val="24"/>
          <w:lang w:val="es-MX"/>
        </w:rPr>
      </w:pPr>
    </w:p>
    <w:p w:rsidR="00131B98" w:rsidRPr="00905436" w:rsidRDefault="00131B98" w:rsidP="00905436">
      <w:pPr>
        <w:spacing w:after="0"/>
        <w:jc w:val="both"/>
        <w:rPr>
          <w:rFonts w:ascii="Arial" w:hAnsi="Arial" w:cs="Arial"/>
          <w:sz w:val="24"/>
          <w:szCs w:val="24"/>
          <w:lang w:val="es-MX"/>
        </w:rPr>
      </w:pPr>
    </w:p>
    <w:p w:rsidR="00131B98" w:rsidRPr="00905436" w:rsidRDefault="00131B98" w:rsidP="00905436">
      <w:pPr>
        <w:spacing w:after="0"/>
        <w:jc w:val="both"/>
        <w:rPr>
          <w:rFonts w:ascii="Arial" w:hAnsi="Arial" w:cs="Arial"/>
          <w:sz w:val="24"/>
          <w:szCs w:val="24"/>
          <w:lang w:val="es-MX"/>
        </w:rPr>
      </w:pPr>
    </w:p>
    <w:p w:rsidR="00131B98" w:rsidRPr="00905436" w:rsidRDefault="00131B98" w:rsidP="00905436">
      <w:pPr>
        <w:spacing w:after="0"/>
        <w:jc w:val="center"/>
        <w:rPr>
          <w:rFonts w:ascii="Arial" w:hAnsi="Arial" w:cs="Arial"/>
          <w:color w:val="8DC63F"/>
          <w:sz w:val="52"/>
          <w:szCs w:val="52"/>
          <w:lang w:val="es-MX"/>
        </w:rPr>
      </w:pPr>
      <w:r w:rsidRPr="00905436">
        <w:rPr>
          <w:rFonts w:ascii="Arial" w:hAnsi="Arial" w:cs="Arial"/>
          <w:color w:val="8DC63F"/>
          <w:sz w:val="52"/>
          <w:szCs w:val="52"/>
          <w:lang w:val="es-MX"/>
        </w:rPr>
        <w:t>Informe de Valoración de Riesgos Institucionales 2015</w:t>
      </w:r>
    </w:p>
    <w:p w:rsidR="00F93462" w:rsidRDefault="00F93462">
      <w:pPr>
        <w:rPr>
          <w:rFonts w:ascii="Arial" w:hAnsi="Arial" w:cs="Arial"/>
          <w:sz w:val="24"/>
          <w:szCs w:val="24"/>
          <w:lang w:val="es-MX"/>
        </w:rPr>
      </w:pPr>
      <w:r>
        <w:rPr>
          <w:rFonts w:ascii="Arial" w:hAnsi="Arial" w:cs="Arial"/>
          <w:sz w:val="24"/>
          <w:szCs w:val="24"/>
          <w:lang w:val="es-MX"/>
        </w:rPr>
        <w:br w:type="page"/>
      </w:r>
    </w:p>
    <w:p w:rsidR="00131B98" w:rsidRPr="00905436" w:rsidRDefault="00A6356D" w:rsidP="00ED6AD0">
      <w:pPr>
        <w:spacing w:after="0"/>
        <w:jc w:val="both"/>
        <w:rPr>
          <w:rFonts w:ascii="Arial" w:hAnsi="Arial" w:cs="Arial"/>
          <w:b/>
          <w:color w:val="321500"/>
          <w:sz w:val="28"/>
          <w:szCs w:val="24"/>
          <w:lang w:val="es-ES_tradnl"/>
        </w:rPr>
      </w:pPr>
      <w:r w:rsidRPr="00905436">
        <w:rPr>
          <w:rFonts w:ascii="Arial" w:hAnsi="Arial" w:cs="Arial"/>
          <w:b/>
          <w:color w:val="321500"/>
          <w:sz w:val="28"/>
          <w:szCs w:val="24"/>
          <w:lang w:val="es-ES_tradnl"/>
        </w:rPr>
        <w:lastRenderedPageBreak/>
        <w:t>Participantes</w:t>
      </w:r>
    </w:p>
    <w:p w:rsidR="00A6356D" w:rsidRPr="00905436" w:rsidRDefault="00A6356D" w:rsidP="00ED6AD0">
      <w:pPr>
        <w:spacing w:after="0"/>
        <w:jc w:val="both"/>
        <w:rPr>
          <w:rFonts w:ascii="Arial" w:hAnsi="Arial" w:cs="Arial"/>
          <w:b/>
          <w:sz w:val="24"/>
          <w:szCs w:val="24"/>
          <w:lang w:val="es-ES_tradnl"/>
        </w:rPr>
      </w:pPr>
    </w:p>
    <w:p w:rsidR="00FB0672" w:rsidRPr="003D6416" w:rsidRDefault="00FB0672" w:rsidP="00ED6AD0">
      <w:pPr>
        <w:spacing w:after="0"/>
        <w:jc w:val="both"/>
        <w:rPr>
          <w:rFonts w:ascii="Arial" w:hAnsi="Arial" w:cs="Arial"/>
          <w:b/>
          <w:color w:val="7F4D1E"/>
          <w:sz w:val="26"/>
          <w:szCs w:val="26"/>
          <w:lang w:val="es-ES_tradnl"/>
        </w:rPr>
      </w:pPr>
      <w:r w:rsidRPr="003D6416">
        <w:rPr>
          <w:rFonts w:ascii="Arial" w:hAnsi="Arial" w:cs="Arial"/>
          <w:b/>
          <w:color w:val="7F4D1E"/>
          <w:sz w:val="26"/>
          <w:szCs w:val="26"/>
          <w:lang w:val="es-ES_tradnl"/>
        </w:rPr>
        <w:t>Contraloría de Servicios</w:t>
      </w:r>
    </w:p>
    <w:p w:rsidR="00FB0672" w:rsidRPr="00905436" w:rsidRDefault="00FB0672" w:rsidP="00ED6AD0">
      <w:pPr>
        <w:spacing w:after="0"/>
        <w:jc w:val="both"/>
        <w:rPr>
          <w:rFonts w:ascii="Arial" w:hAnsi="Arial" w:cs="Arial"/>
          <w:sz w:val="24"/>
          <w:szCs w:val="24"/>
          <w:lang w:val="es-ES_tradnl"/>
        </w:rPr>
      </w:pPr>
      <w:r w:rsidRPr="00905436">
        <w:rPr>
          <w:rFonts w:ascii="Arial" w:hAnsi="Arial" w:cs="Arial"/>
          <w:sz w:val="24"/>
          <w:szCs w:val="24"/>
          <w:lang w:val="es-ES_tradnl"/>
        </w:rPr>
        <w:t>Krisley Zamora Chaverri</w:t>
      </w:r>
    </w:p>
    <w:p w:rsidR="00FB0672" w:rsidRPr="00905436" w:rsidRDefault="00FB0672" w:rsidP="00ED6AD0">
      <w:pPr>
        <w:spacing w:after="0"/>
        <w:jc w:val="both"/>
        <w:rPr>
          <w:rFonts w:ascii="Arial" w:hAnsi="Arial" w:cs="Arial"/>
          <w:sz w:val="24"/>
          <w:szCs w:val="24"/>
          <w:lang w:val="es-ES_tradnl"/>
        </w:rPr>
      </w:pPr>
    </w:p>
    <w:p w:rsidR="00FB0672" w:rsidRPr="003D6416" w:rsidRDefault="00FB0672" w:rsidP="00ED6AD0">
      <w:pPr>
        <w:spacing w:after="0"/>
        <w:jc w:val="both"/>
        <w:rPr>
          <w:rFonts w:ascii="Arial" w:hAnsi="Arial" w:cs="Arial"/>
          <w:b/>
          <w:color w:val="7F4D1E"/>
          <w:sz w:val="26"/>
          <w:szCs w:val="26"/>
          <w:lang w:val="es-ES_tradnl"/>
        </w:rPr>
      </w:pPr>
      <w:r w:rsidRPr="003D6416">
        <w:rPr>
          <w:rFonts w:ascii="Arial" w:hAnsi="Arial" w:cs="Arial"/>
          <w:b/>
          <w:color w:val="7F4D1E"/>
          <w:sz w:val="26"/>
          <w:szCs w:val="26"/>
          <w:lang w:val="es-ES_tradnl"/>
        </w:rPr>
        <w:t>Unidad de Planificación y Control de Gestión</w:t>
      </w:r>
    </w:p>
    <w:p w:rsidR="00E62895" w:rsidRPr="00905436" w:rsidRDefault="00E62895" w:rsidP="00ED6AD0">
      <w:pPr>
        <w:spacing w:after="0"/>
        <w:jc w:val="both"/>
        <w:rPr>
          <w:rFonts w:ascii="Arial" w:hAnsi="Arial" w:cs="Arial"/>
          <w:sz w:val="24"/>
          <w:szCs w:val="24"/>
          <w:lang w:val="en-US"/>
        </w:rPr>
      </w:pPr>
      <w:r w:rsidRPr="00905436">
        <w:rPr>
          <w:rFonts w:ascii="Arial" w:hAnsi="Arial" w:cs="Arial"/>
          <w:sz w:val="24"/>
          <w:szCs w:val="24"/>
          <w:lang w:val="en-US"/>
        </w:rPr>
        <w:t>Alonso Chacón Meza</w:t>
      </w:r>
    </w:p>
    <w:p w:rsidR="00E62895" w:rsidRPr="00905436" w:rsidRDefault="00E62895" w:rsidP="00ED6AD0">
      <w:pPr>
        <w:spacing w:after="0"/>
        <w:jc w:val="both"/>
        <w:rPr>
          <w:rFonts w:ascii="Arial" w:hAnsi="Arial" w:cs="Arial"/>
          <w:sz w:val="24"/>
          <w:szCs w:val="24"/>
          <w:lang w:val="en-US"/>
        </w:rPr>
      </w:pPr>
      <w:r w:rsidRPr="00905436">
        <w:rPr>
          <w:rFonts w:ascii="Arial" w:hAnsi="Arial" w:cs="Arial"/>
          <w:sz w:val="24"/>
          <w:szCs w:val="24"/>
          <w:lang w:val="en-US"/>
        </w:rPr>
        <w:t>Antonette Williams Barnett</w:t>
      </w:r>
    </w:p>
    <w:p w:rsidR="00FB0672" w:rsidRPr="00905436" w:rsidRDefault="00FB0672" w:rsidP="00ED6AD0">
      <w:pPr>
        <w:spacing w:after="0"/>
        <w:jc w:val="both"/>
        <w:rPr>
          <w:rFonts w:ascii="Arial" w:hAnsi="Arial" w:cs="Arial"/>
          <w:sz w:val="24"/>
          <w:szCs w:val="24"/>
          <w:lang w:val="es-ES_tradnl"/>
        </w:rPr>
      </w:pPr>
      <w:r w:rsidRPr="00905436">
        <w:rPr>
          <w:rFonts w:ascii="Arial" w:hAnsi="Arial" w:cs="Arial"/>
          <w:sz w:val="24"/>
          <w:szCs w:val="24"/>
          <w:lang w:val="es-ES_tradnl"/>
        </w:rPr>
        <w:t>Natalia Vega Jara</w:t>
      </w:r>
    </w:p>
    <w:p w:rsidR="00FB0672" w:rsidRPr="00905436" w:rsidRDefault="00FB0672" w:rsidP="00ED6AD0">
      <w:pPr>
        <w:spacing w:after="0"/>
        <w:jc w:val="both"/>
        <w:rPr>
          <w:rFonts w:ascii="Arial" w:hAnsi="Arial" w:cs="Arial"/>
          <w:sz w:val="24"/>
          <w:szCs w:val="24"/>
          <w:lang w:val="es-ES_tradnl"/>
        </w:rPr>
      </w:pPr>
    </w:p>
    <w:p w:rsidR="00FB0672" w:rsidRPr="003D6416" w:rsidRDefault="00FB0672" w:rsidP="00ED6AD0">
      <w:pPr>
        <w:spacing w:after="0"/>
        <w:jc w:val="both"/>
        <w:rPr>
          <w:rFonts w:ascii="Arial" w:hAnsi="Arial" w:cs="Arial"/>
          <w:b/>
          <w:color w:val="7F4D1E"/>
          <w:sz w:val="26"/>
          <w:szCs w:val="26"/>
          <w:lang w:val="es-ES_tradnl"/>
        </w:rPr>
      </w:pPr>
      <w:r w:rsidRPr="003D6416">
        <w:rPr>
          <w:rFonts w:ascii="Arial" w:hAnsi="Arial" w:cs="Arial"/>
          <w:b/>
          <w:color w:val="7F4D1E"/>
          <w:sz w:val="26"/>
          <w:szCs w:val="26"/>
          <w:lang w:val="es-ES_tradnl"/>
        </w:rPr>
        <w:t>Unidad de Informática</w:t>
      </w:r>
    </w:p>
    <w:p w:rsidR="00E62895" w:rsidRPr="00905436" w:rsidRDefault="00E62895" w:rsidP="00ED6AD0">
      <w:pPr>
        <w:spacing w:after="0"/>
        <w:jc w:val="both"/>
        <w:rPr>
          <w:rFonts w:ascii="Arial" w:hAnsi="Arial" w:cs="Arial"/>
          <w:sz w:val="24"/>
          <w:szCs w:val="24"/>
          <w:lang w:val="es-ES_tradnl"/>
        </w:rPr>
      </w:pPr>
      <w:r w:rsidRPr="00905436">
        <w:rPr>
          <w:rFonts w:ascii="Arial" w:hAnsi="Arial" w:cs="Arial"/>
          <w:sz w:val="24"/>
          <w:szCs w:val="24"/>
          <w:lang w:val="es-ES_tradnl"/>
        </w:rPr>
        <w:t>Bady Ramírez Campos</w:t>
      </w:r>
    </w:p>
    <w:p w:rsidR="00FB0672" w:rsidRPr="00905436" w:rsidRDefault="00FB0672" w:rsidP="00ED6AD0">
      <w:pPr>
        <w:spacing w:after="0"/>
        <w:jc w:val="both"/>
        <w:rPr>
          <w:rFonts w:ascii="Arial" w:hAnsi="Arial" w:cs="Arial"/>
          <w:sz w:val="24"/>
          <w:szCs w:val="24"/>
          <w:lang w:val="es-ES_tradnl"/>
        </w:rPr>
      </w:pPr>
      <w:r w:rsidRPr="00905436">
        <w:rPr>
          <w:rFonts w:ascii="Arial" w:hAnsi="Arial" w:cs="Arial"/>
          <w:sz w:val="24"/>
          <w:szCs w:val="24"/>
          <w:lang w:val="es-ES_tradnl"/>
        </w:rPr>
        <w:t>Bayardo José Reyes Guerrero</w:t>
      </w:r>
    </w:p>
    <w:p w:rsidR="00FB0672" w:rsidRPr="00905436" w:rsidRDefault="00FB0672" w:rsidP="00ED6AD0">
      <w:pPr>
        <w:spacing w:after="0"/>
        <w:jc w:val="both"/>
        <w:rPr>
          <w:rFonts w:ascii="Arial" w:hAnsi="Arial" w:cs="Arial"/>
          <w:sz w:val="24"/>
          <w:szCs w:val="24"/>
          <w:lang w:val="es-ES_tradnl"/>
        </w:rPr>
      </w:pPr>
      <w:r w:rsidRPr="00905436">
        <w:rPr>
          <w:rFonts w:ascii="Arial" w:hAnsi="Arial" w:cs="Arial"/>
          <w:sz w:val="24"/>
          <w:szCs w:val="24"/>
          <w:lang w:val="es-ES_tradnl"/>
        </w:rPr>
        <w:t>Lizeth Castro Cabezas</w:t>
      </w:r>
    </w:p>
    <w:p w:rsidR="00FB0672" w:rsidRDefault="00FB0672" w:rsidP="00ED6AD0">
      <w:pPr>
        <w:spacing w:after="0"/>
        <w:jc w:val="both"/>
        <w:rPr>
          <w:rFonts w:ascii="Arial" w:hAnsi="Arial" w:cs="Arial"/>
          <w:sz w:val="24"/>
          <w:szCs w:val="24"/>
          <w:lang w:val="es-ES_tradnl"/>
        </w:rPr>
      </w:pPr>
    </w:p>
    <w:p w:rsidR="004B3113" w:rsidRPr="004B3113" w:rsidRDefault="004B3113" w:rsidP="00ED6AD0">
      <w:pPr>
        <w:spacing w:after="0"/>
        <w:jc w:val="both"/>
        <w:rPr>
          <w:rFonts w:ascii="Arial" w:hAnsi="Arial" w:cs="Arial"/>
          <w:b/>
          <w:color w:val="7F4D1E"/>
          <w:sz w:val="26"/>
          <w:szCs w:val="26"/>
          <w:lang w:val="es-ES_tradnl"/>
        </w:rPr>
      </w:pPr>
      <w:r w:rsidRPr="004B3113">
        <w:rPr>
          <w:rFonts w:ascii="Arial" w:hAnsi="Arial" w:cs="Arial"/>
          <w:b/>
          <w:color w:val="7F4D1E"/>
          <w:sz w:val="26"/>
          <w:szCs w:val="26"/>
          <w:lang w:val="es-ES_tradnl"/>
        </w:rPr>
        <w:t>Fondo de Biodiversidad Sostenible</w:t>
      </w:r>
    </w:p>
    <w:p w:rsidR="004B3113" w:rsidRDefault="004B3113" w:rsidP="00ED6AD0">
      <w:pPr>
        <w:spacing w:after="0"/>
        <w:jc w:val="both"/>
        <w:rPr>
          <w:rFonts w:ascii="Arial" w:hAnsi="Arial" w:cs="Arial"/>
          <w:sz w:val="24"/>
          <w:szCs w:val="24"/>
          <w:lang w:val="es-ES_tradnl"/>
        </w:rPr>
      </w:pPr>
      <w:r>
        <w:rPr>
          <w:rFonts w:ascii="Arial" w:hAnsi="Arial" w:cs="Arial"/>
          <w:sz w:val="24"/>
          <w:szCs w:val="24"/>
          <w:lang w:val="es-ES_tradnl"/>
        </w:rPr>
        <w:t>Silvia</w:t>
      </w:r>
      <w:r w:rsidR="00D84728">
        <w:rPr>
          <w:rFonts w:ascii="Arial" w:hAnsi="Arial" w:cs="Arial"/>
          <w:sz w:val="24"/>
          <w:szCs w:val="24"/>
          <w:lang w:val="es-ES_tradnl"/>
        </w:rPr>
        <w:t xml:space="preserve"> Rojas Fernández</w:t>
      </w:r>
    </w:p>
    <w:p w:rsidR="002320A6" w:rsidRDefault="002320A6" w:rsidP="00ED6AD0">
      <w:pPr>
        <w:spacing w:after="0"/>
        <w:jc w:val="both"/>
        <w:rPr>
          <w:rFonts w:ascii="Arial" w:hAnsi="Arial" w:cs="Arial"/>
          <w:sz w:val="24"/>
          <w:szCs w:val="24"/>
          <w:lang w:val="es-ES_tradnl"/>
        </w:rPr>
      </w:pPr>
    </w:p>
    <w:p w:rsidR="002320A6" w:rsidRDefault="002320A6" w:rsidP="00ED6AD0">
      <w:pPr>
        <w:spacing w:after="0"/>
        <w:jc w:val="both"/>
        <w:rPr>
          <w:rFonts w:ascii="Arial" w:hAnsi="Arial" w:cs="Arial"/>
          <w:b/>
          <w:color w:val="7F4D1E"/>
          <w:sz w:val="26"/>
          <w:szCs w:val="26"/>
          <w:lang w:val="es-ES_tradnl"/>
        </w:rPr>
      </w:pPr>
      <w:r w:rsidRPr="002320A6">
        <w:rPr>
          <w:rFonts w:ascii="Arial" w:hAnsi="Arial" w:cs="Arial"/>
          <w:b/>
          <w:color w:val="7F4D1E"/>
          <w:sz w:val="26"/>
          <w:szCs w:val="26"/>
          <w:lang w:val="es-ES_tradnl"/>
        </w:rPr>
        <w:t>R</w:t>
      </w:r>
      <w:r>
        <w:rPr>
          <w:rFonts w:ascii="Arial" w:hAnsi="Arial" w:cs="Arial"/>
          <w:b/>
          <w:color w:val="7F4D1E"/>
          <w:sz w:val="26"/>
          <w:szCs w:val="26"/>
          <w:lang w:val="es-ES_tradnl"/>
        </w:rPr>
        <w:t>EDD</w:t>
      </w:r>
      <w:r w:rsidRPr="002320A6">
        <w:rPr>
          <w:rFonts w:ascii="Arial" w:hAnsi="Arial" w:cs="Arial"/>
          <w:b/>
          <w:color w:val="7F4D1E"/>
          <w:sz w:val="26"/>
          <w:szCs w:val="26"/>
          <w:lang w:val="es-ES_tradnl"/>
        </w:rPr>
        <w:t>+</w:t>
      </w:r>
    </w:p>
    <w:p w:rsidR="002320A6" w:rsidRDefault="002320A6" w:rsidP="00ED6AD0">
      <w:pPr>
        <w:spacing w:after="0"/>
        <w:jc w:val="both"/>
        <w:rPr>
          <w:rFonts w:ascii="Arial" w:hAnsi="Arial" w:cs="Arial"/>
          <w:sz w:val="24"/>
          <w:szCs w:val="24"/>
          <w:lang w:val="es-ES_tradnl"/>
        </w:rPr>
      </w:pPr>
      <w:r>
        <w:rPr>
          <w:rFonts w:ascii="Arial" w:hAnsi="Arial" w:cs="Arial"/>
          <w:sz w:val="24"/>
          <w:szCs w:val="24"/>
          <w:lang w:val="es-ES_tradnl"/>
        </w:rPr>
        <w:t>Alexandra Sáenz Faerron</w:t>
      </w:r>
    </w:p>
    <w:p w:rsidR="002320A6" w:rsidRDefault="007448C9" w:rsidP="00ED6AD0">
      <w:pPr>
        <w:spacing w:after="0"/>
        <w:jc w:val="both"/>
        <w:rPr>
          <w:rFonts w:ascii="Arial" w:hAnsi="Arial" w:cs="Arial"/>
          <w:sz w:val="24"/>
          <w:szCs w:val="24"/>
          <w:lang w:val="es-ES_tradnl"/>
        </w:rPr>
      </w:pPr>
      <w:r>
        <w:rPr>
          <w:rFonts w:ascii="Arial" w:hAnsi="Arial" w:cs="Arial"/>
          <w:sz w:val="24"/>
          <w:szCs w:val="24"/>
          <w:lang w:val="es-ES_tradnl"/>
        </w:rPr>
        <w:t>María Elena Herrera Ugalde</w:t>
      </w:r>
    </w:p>
    <w:p w:rsidR="004B3113" w:rsidRPr="00905436" w:rsidRDefault="004B3113" w:rsidP="00ED6AD0">
      <w:pPr>
        <w:spacing w:after="0"/>
        <w:jc w:val="both"/>
        <w:rPr>
          <w:rFonts w:ascii="Arial" w:hAnsi="Arial" w:cs="Arial"/>
          <w:sz w:val="24"/>
          <w:szCs w:val="24"/>
          <w:lang w:val="es-ES_tradnl"/>
        </w:rPr>
      </w:pPr>
    </w:p>
    <w:p w:rsidR="008063A8" w:rsidRPr="003D6416" w:rsidRDefault="009E3E80" w:rsidP="00ED6AD0">
      <w:pPr>
        <w:spacing w:after="0"/>
        <w:jc w:val="both"/>
        <w:rPr>
          <w:rFonts w:ascii="Arial" w:hAnsi="Arial" w:cs="Arial"/>
          <w:b/>
          <w:color w:val="7F4D1E"/>
          <w:sz w:val="26"/>
          <w:szCs w:val="26"/>
          <w:lang w:val="es-ES_tradnl"/>
        </w:rPr>
      </w:pPr>
      <w:r w:rsidRPr="003D6416">
        <w:rPr>
          <w:rFonts w:ascii="Arial" w:hAnsi="Arial" w:cs="Arial"/>
          <w:b/>
          <w:color w:val="7F4D1E"/>
          <w:sz w:val="26"/>
          <w:szCs w:val="26"/>
          <w:lang w:val="es-ES_tradnl"/>
        </w:rPr>
        <w:t xml:space="preserve">Dirección </w:t>
      </w:r>
      <w:r w:rsidR="008063A8" w:rsidRPr="003D6416">
        <w:rPr>
          <w:rFonts w:ascii="Arial" w:hAnsi="Arial" w:cs="Arial"/>
          <w:b/>
          <w:color w:val="7F4D1E"/>
          <w:sz w:val="26"/>
          <w:szCs w:val="26"/>
          <w:lang w:val="es-ES_tradnl"/>
        </w:rPr>
        <w:t xml:space="preserve">de Fomento Forestal </w:t>
      </w:r>
    </w:p>
    <w:p w:rsidR="00E62895" w:rsidRPr="00905436" w:rsidRDefault="00E62895" w:rsidP="00ED6AD0">
      <w:pPr>
        <w:spacing w:after="0"/>
        <w:jc w:val="both"/>
        <w:rPr>
          <w:rFonts w:ascii="Arial" w:hAnsi="Arial" w:cs="Arial"/>
          <w:sz w:val="24"/>
          <w:szCs w:val="24"/>
          <w:lang w:val="es-ES_tradnl"/>
        </w:rPr>
      </w:pPr>
      <w:r w:rsidRPr="00905436">
        <w:rPr>
          <w:rFonts w:ascii="Arial" w:hAnsi="Arial" w:cs="Arial"/>
          <w:sz w:val="24"/>
          <w:szCs w:val="24"/>
          <w:lang w:val="es-ES_tradnl"/>
        </w:rPr>
        <w:t>Daniel Chacón Zúñiga</w:t>
      </w:r>
    </w:p>
    <w:p w:rsidR="009E3E80" w:rsidRPr="00905436" w:rsidRDefault="00614219" w:rsidP="00ED6AD0">
      <w:pPr>
        <w:spacing w:after="0"/>
        <w:jc w:val="both"/>
        <w:rPr>
          <w:rFonts w:ascii="Arial" w:hAnsi="Arial" w:cs="Arial"/>
          <w:sz w:val="24"/>
          <w:szCs w:val="24"/>
          <w:lang w:val="es-ES_tradnl"/>
        </w:rPr>
      </w:pPr>
      <w:r w:rsidRPr="00905436">
        <w:rPr>
          <w:rFonts w:ascii="Arial" w:hAnsi="Arial" w:cs="Arial"/>
          <w:sz w:val="24"/>
          <w:szCs w:val="24"/>
          <w:lang w:val="es-ES_tradnl"/>
        </w:rPr>
        <w:t>Héctor Arce</w:t>
      </w:r>
      <w:r w:rsidR="009D2C2D" w:rsidRPr="00905436">
        <w:rPr>
          <w:rFonts w:ascii="Arial" w:hAnsi="Arial" w:cs="Arial"/>
          <w:sz w:val="24"/>
          <w:szCs w:val="24"/>
          <w:lang w:val="es-ES_tradnl"/>
        </w:rPr>
        <w:t xml:space="preserve"> Benavides</w:t>
      </w:r>
    </w:p>
    <w:p w:rsidR="00614219" w:rsidRPr="00905436" w:rsidRDefault="008063A8" w:rsidP="00ED6AD0">
      <w:pPr>
        <w:spacing w:after="0"/>
        <w:jc w:val="both"/>
        <w:rPr>
          <w:rFonts w:ascii="Arial" w:hAnsi="Arial" w:cs="Arial"/>
          <w:sz w:val="24"/>
          <w:szCs w:val="24"/>
          <w:lang w:val="es-ES_tradnl"/>
        </w:rPr>
      </w:pPr>
      <w:r w:rsidRPr="00905436">
        <w:rPr>
          <w:rFonts w:ascii="Arial" w:hAnsi="Arial" w:cs="Arial"/>
          <w:sz w:val="24"/>
          <w:szCs w:val="24"/>
          <w:lang w:val="es-ES_tradnl"/>
        </w:rPr>
        <w:t xml:space="preserve">Susana </w:t>
      </w:r>
      <w:r w:rsidR="00197D13" w:rsidRPr="00905436">
        <w:rPr>
          <w:rFonts w:ascii="Arial" w:hAnsi="Arial" w:cs="Arial"/>
          <w:sz w:val="24"/>
          <w:szCs w:val="24"/>
          <w:lang w:val="es-ES_tradnl"/>
        </w:rPr>
        <w:t>Rojas Piedra</w:t>
      </w:r>
    </w:p>
    <w:p w:rsidR="009E3E80" w:rsidRPr="00905436" w:rsidRDefault="009E3E80" w:rsidP="00ED6AD0">
      <w:pPr>
        <w:spacing w:after="0"/>
        <w:jc w:val="both"/>
        <w:rPr>
          <w:rFonts w:ascii="Arial" w:hAnsi="Arial" w:cs="Arial"/>
          <w:sz w:val="24"/>
          <w:szCs w:val="24"/>
          <w:lang w:val="es-ES_tradnl"/>
        </w:rPr>
      </w:pPr>
    </w:p>
    <w:p w:rsidR="008063A8" w:rsidRPr="003D6416" w:rsidRDefault="009E3E80" w:rsidP="00ED6AD0">
      <w:pPr>
        <w:spacing w:after="0"/>
        <w:jc w:val="both"/>
        <w:rPr>
          <w:rFonts w:ascii="Arial" w:hAnsi="Arial" w:cs="Arial"/>
          <w:b/>
          <w:color w:val="7F4D1E"/>
          <w:sz w:val="26"/>
          <w:szCs w:val="26"/>
          <w:lang w:val="es-ES_tradnl"/>
        </w:rPr>
      </w:pPr>
      <w:r w:rsidRPr="003D6416">
        <w:rPr>
          <w:rFonts w:ascii="Arial" w:hAnsi="Arial" w:cs="Arial"/>
          <w:b/>
          <w:color w:val="7F4D1E"/>
          <w:sz w:val="26"/>
          <w:szCs w:val="26"/>
          <w:lang w:val="es-ES_tradnl"/>
        </w:rPr>
        <w:t xml:space="preserve">Dirección </w:t>
      </w:r>
      <w:r w:rsidR="008063A8" w:rsidRPr="003D6416">
        <w:rPr>
          <w:rFonts w:ascii="Arial" w:hAnsi="Arial" w:cs="Arial"/>
          <w:b/>
          <w:color w:val="7F4D1E"/>
          <w:sz w:val="26"/>
          <w:szCs w:val="26"/>
          <w:lang w:val="es-ES_tradnl"/>
        </w:rPr>
        <w:t>de Servicios Ambientales</w:t>
      </w:r>
    </w:p>
    <w:p w:rsidR="00614219" w:rsidRPr="00905436" w:rsidRDefault="00614219" w:rsidP="00ED6AD0">
      <w:pPr>
        <w:spacing w:after="0"/>
        <w:jc w:val="both"/>
        <w:rPr>
          <w:rFonts w:ascii="Arial" w:hAnsi="Arial" w:cs="Arial"/>
          <w:sz w:val="24"/>
          <w:szCs w:val="24"/>
          <w:lang w:val="es-ES_tradnl"/>
        </w:rPr>
      </w:pPr>
      <w:r w:rsidRPr="00905436">
        <w:rPr>
          <w:rFonts w:ascii="Arial" w:hAnsi="Arial" w:cs="Arial"/>
          <w:sz w:val="24"/>
          <w:szCs w:val="24"/>
          <w:lang w:val="es-ES_tradnl"/>
        </w:rPr>
        <w:t>Oscar Sánchez</w:t>
      </w:r>
      <w:r w:rsidR="009D2C2D" w:rsidRPr="00905436">
        <w:rPr>
          <w:rFonts w:ascii="Arial" w:hAnsi="Arial" w:cs="Arial"/>
          <w:sz w:val="24"/>
          <w:szCs w:val="24"/>
          <w:lang w:val="es-ES_tradnl"/>
        </w:rPr>
        <w:t xml:space="preserve"> Chaves</w:t>
      </w:r>
    </w:p>
    <w:p w:rsidR="009E3E80" w:rsidRPr="00905436" w:rsidRDefault="009E3E80" w:rsidP="00ED6AD0">
      <w:pPr>
        <w:spacing w:after="0"/>
        <w:jc w:val="both"/>
        <w:rPr>
          <w:rFonts w:ascii="Arial" w:hAnsi="Arial" w:cs="Arial"/>
          <w:sz w:val="24"/>
          <w:szCs w:val="24"/>
          <w:lang w:val="es-ES_tradnl"/>
        </w:rPr>
      </w:pPr>
    </w:p>
    <w:p w:rsidR="009E3E80" w:rsidRPr="003D6416" w:rsidRDefault="009E3E80" w:rsidP="00ED6AD0">
      <w:pPr>
        <w:spacing w:after="0"/>
        <w:jc w:val="both"/>
        <w:rPr>
          <w:rFonts w:ascii="Arial" w:hAnsi="Arial" w:cs="Arial"/>
          <w:b/>
          <w:color w:val="7F4D1E"/>
          <w:sz w:val="26"/>
          <w:szCs w:val="26"/>
          <w:lang w:val="es-ES_tradnl"/>
        </w:rPr>
      </w:pPr>
      <w:r w:rsidRPr="003D6416">
        <w:rPr>
          <w:rFonts w:ascii="Arial" w:hAnsi="Arial" w:cs="Arial"/>
          <w:b/>
          <w:color w:val="7F4D1E"/>
          <w:sz w:val="26"/>
          <w:szCs w:val="26"/>
          <w:lang w:val="es-ES_tradnl"/>
        </w:rPr>
        <w:t>Dirección de Desarrollo y Comercialización de PSA</w:t>
      </w:r>
    </w:p>
    <w:p w:rsidR="009E3E80" w:rsidRPr="00905436" w:rsidRDefault="009E3E80" w:rsidP="00ED6AD0">
      <w:pPr>
        <w:spacing w:after="0"/>
        <w:jc w:val="both"/>
        <w:rPr>
          <w:rFonts w:ascii="Arial" w:hAnsi="Arial" w:cs="Arial"/>
          <w:sz w:val="24"/>
          <w:szCs w:val="24"/>
          <w:lang w:val="es-ES_tradnl"/>
        </w:rPr>
      </w:pPr>
      <w:r w:rsidRPr="00905436">
        <w:rPr>
          <w:rFonts w:ascii="Arial" w:hAnsi="Arial" w:cs="Arial"/>
          <w:sz w:val="24"/>
          <w:szCs w:val="24"/>
          <w:lang w:val="es-ES_tradnl"/>
        </w:rPr>
        <w:t>Carmen Roldán Chacón</w:t>
      </w:r>
    </w:p>
    <w:p w:rsidR="009E3E80" w:rsidRPr="00905436" w:rsidRDefault="009E3E80" w:rsidP="00ED6AD0">
      <w:pPr>
        <w:spacing w:after="0"/>
        <w:jc w:val="both"/>
        <w:rPr>
          <w:rFonts w:ascii="Arial" w:hAnsi="Arial" w:cs="Arial"/>
          <w:sz w:val="24"/>
          <w:szCs w:val="24"/>
          <w:lang w:val="es-ES_tradnl"/>
        </w:rPr>
      </w:pPr>
      <w:r w:rsidRPr="00905436">
        <w:rPr>
          <w:rFonts w:ascii="Arial" w:hAnsi="Arial" w:cs="Arial"/>
          <w:sz w:val="24"/>
          <w:szCs w:val="24"/>
          <w:lang w:val="es-ES_tradnl"/>
        </w:rPr>
        <w:t>Ricardo Bedoya</w:t>
      </w:r>
    </w:p>
    <w:p w:rsidR="009E3E80" w:rsidRPr="00905436" w:rsidRDefault="009E3E80" w:rsidP="00ED6AD0">
      <w:pPr>
        <w:spacing w:after="0"/>
        <w:jc w:val="both"/>
        <w:rPr>
          <w:rFonts w:ascii="Arial" w:hAnsi="Arial" w:cs="Arial"/>
          <w:sz w:val="24"/>
          <w:szCs w:val="24"/>
          <w:lang w:val="es-ES_tradnl"/>
        </w:rPr>
      </w:pPr>
    </w:p>
    <w:p w:rsidR="009E3E80" w:rsidRPr="003D6416" w:rsidRDefault="009E3E80" w:rsidP="00ED6AD0">
      <w:pPr>
        <w:spacing w:after="0"/>
        <w:jc w:val="both"/>
        <w:rPr>
          <w:rFonts w:ascii="Arial" w:hAnsi="Arial" w:cs="Arial"/>
          <w:b/>
          <w:color w:val="7F4D1E"/>
          <w:sz w:val="26"/>
          <w:szCs w:val="26"/>
          <w:lang w:val="es-ES_tradnl"/>
        </w:rPr>
      </w:pPr>
      <w:r w:rsidRPr="003D6416">
        <w:rPr>
          <w:rFonts w:ascii="Arial" w:hAnsi="Arial" w:cs="Arial"/>
          <w:b/>
          <w:color w:val="7F4D1E"/>
          <w:sz w:val="26"/>
          <w:szCs w:val="26"/>
          <w:lang w:val="es-ES_tradnl"/>
        </w:rPr>
        <w:t>Dirección de Asuntos Jurídicos</w:t>
      </w:r>
    </w:p>
    <w:p w:rsidR="009E3E80" w:rsidRPr="00905436" w:rsidRDefault="009E3E80" w:rsidP="00ED6AD0">
      <w:pPr>
        <w:spacing w:after="0"/>
        <w:jc w:val="both"/>
        <w:rPr>
          <w:rFonts w:ascii="Arial" w:hAnsi="Arial" w:cs="Arial"/>
          <w:sz w:val="24"/>
          <w:szCs w:val="24"/>
          <w:lang w:val="es-ES_tradnl"/>
        </w:rPr>
      </w:pPr>
      <w:r w:rsidRPr="00905436">
        <w:rPr>
          <w:rFonts w:ascii="Arial" w:hAnsi="Arial" w:cs="Arial"/>
          <w:sz w:val="24"/>
          <w:szCs w:val="24"/>
          <w:lang w:val="es-ES_tradnl"/>
        </w:rPr>
        <w:t>Luz Virginia Zamora Rodríguez</w:t>
      </w:r>
    </w:p>
    <w:p w:rsidR="009E3E80" w:rsidRPr="00905436" w:rsidRDefault="009E3E80" w:rsidP="00ED6AD0">
      <w:pPr>
        <w:spacing w:after="0"/>
        <w:jc w:val="both"/>
        <w:rPr>
          <w:rFonts w:ascii="Arial" w:hAnsi="Arial" w:cs="Arial"/>
          <w:sz w:val="24"/>
          <w:szCs w:val="24"/>
          <w:lang w:val="es-ES_tradnl"/>
        </w:rPr>
      </w:pPr>
      <w:r w:rsidRPr="00905436">
        <w:rPr>
          <w:rFonts w:ascii="Arial" w:hAnsi="Arial" w:cs="Arial"/>
          <w:sz w:val="24"/>
          <w:szCs w:val="24"/>
          <w:lang w:val="es-ES_tradnl"/>
        </w:rPr>
        <w:t>Paula Fernández Rivera</w:t>
      </w:r>
    </w:p>
    <w:p w:rsidR="00FB0672" w:rsidRPr="00905436" w:rsidRDefault="00FB0672" w:rsidP="00ED6AD0">
      <w:pPr>
        <w:spacing w:after="0"/>
        <w:jc w:val="both"/>
        <w:rPr>
          <w:rFonts w:ascii="Arial" w:hAnsi="Arial" w:cs="Arial"/>
          <w:sz w:val="24"/>
          <w:szCs w:val="24"/>
          <w:lang w:val="es-ES_tradnl"/>
        </w:rPr>
      </w:pPr>
    </w:p>
    <w:p w:rsidR="009E3E80" w:rsidRPr="003D6416" w:rsidRDefault="009E3E80" w:rsidP="00ED6AD0">
      <w:pPr>
        <w:spacing w:after="0"/>
        <w:jc w:val="both"/>
        <w:rPr>
          <w:rFonts w:ascii="Arial" w:hAnsi="Arial" w:cs="Arial"/>
          <w:b/>
          <w:color w:val="7F4D1E"/>
          <w:sz w:val="26"/>
          <w:szCs w:val="26"/>
          <w:lang w:val="es-ES_tradnl"/>
        </w:rPr>
      </w:pPr>
      <w:r w:rsidRPr="003D6416">
        <w:rPr>
          <w:rFonts w:ascii="Arial" w:hAnsi="Arial" w:cs="Arial"/>
          <w:b/>
          <w:color w:val="7F4D1E"/>
          <w:sz w:val="26"/>
          <w:szCs w:val="26"/>
          <w:lang w:val="es-ES_tradnl"/>
        </w:rPr>
        <w:lastRenderedPageBreak/>
        <w:t>Departamento Financiero Contable</w:t>
      </w:r>
      <w:r w:rsidR="00286F2E">
        <w:rPr>
          <w:rFonts w:ascii="Arial" w:hAnsi="Arial" w:cs="Arial"/>
          <w:b/>
          <w:color w:val="7F4D1E"/>
          <w:sz w:val="26"/>
          <w:szCs w:val="26"/>
          <w:lang w:val="es-ES_tradnl"/>
        </w:rPr>
        <w:t xml:space="preserve"> </w:t>
      </w:r>
    </w:p>
    <w:p w:rsidR="00E62895" w:rsidRPr="00905436" w:rsidRDefault="00E62895" w:rsidP="00ED6AD0">
      <w:pPr>
        <w:spacing w:after="0"/>
        <w:jc w:val="both"/>
        <w:rPr>
          <w:rFonts w:ascii="Arial" w:hAnsi="Arial" w:cs="Arial"/>
          <w:sz w:val="24"/>
          <w:szCs w:val="24"/>
          <w:lang w:val="es-ES_tradnl"/>
        </w:rPr>
      </w:pPr>
      <w:r w:rsidRPr="00905436">
        <w:rPr>
          <w:rFonts w:ascii="Arial" w:hAnsi="Arial" w:cs="Arial"/>
          <w:sz w:val="24"/>
          <w:szCs w:val="24"/>
          <w:lang w:val="es-ES_tradnl"/>
        </w:rPr>
        <w:t xml:space="preserve">Dayana Prado </w:t>
      </w:r>
      <w:proofErr w:type="spellStart"/>
      <w:r w:rsidRPr="00905436">
        <w:rPr>
          <w:rFonts w:ascii="Arial" w:hAnsi="Arial" w:cs="Arial"/>
          <w:sz w:val="24"/>
          <w:szCs w:val="24"/>
          <w:lang w:val="es-ES_tradnl"/>
        </w:rPr>
        <w:t>Prado</w:t>
      </w:r>
      <w:proofErr w:type="spellEnd"/>
    </w:p>
    <w:p w:rsidR="009E3E80" w:rsidRDefault="009E3E80" w:rsidP="00ED6AD0">
      <w:pPr>
        <w:spacing w:after="0"/>
        <w:jc w:val="both"/>
        <w:rPr>
          <w:rFonts w:ascii="Arial" w:hAnsi="Arial" w:cs="Arial"/>
          <w:sz w:val="24"/>
          <w:szCs w:val="24"/>
          <w:lang w:val="es-ES_tradnl"/>
        </w:rPr>
      </w:pPr>
      <w:r w:rsidRPr="00905436">
        <w:rPr>
          <w:rFonts w:ascii="Arial" w:hAnsi="Arial" w:cs="Arial"/>
          <w:sz w:val="24"/>
          <w:szCs w:val="24"/>
          <w:lang w:val="es-ES_tradnl"/>
        </w:rPr>
        <w:t>H</w:t>
      </w:r>
      <w:r w:rsidR="00824205" w:rsidRPr="00905436">
        <w:rPr>
          <w:rFonts w:ascii="Arial" w:hAnsi="Arial" w:cs="Arial"/>
          <w:sz w:val="24"/>
          <w:szCs w:val="24"/>
          <w:lang w:val="es-ES_tradnl"/>
        </w:rPr>
        <w:t>ernán Vílchez Badilla</w:t>
      </w:r>
    </w:p>
    <w:p w:rsidR="00373AEA" w:rsidRPr="00905436" w:rsidRDefault="00373AEA" w:rsidP="00ED6AD0">
      <w:pPr>
        <w:spacing w:after="0"/>
        <w:jc w:val="both"/>
        <w:rPr>
          <w:rFonts w:ascii="Arial" w:hAnsi="Arial" w:cs="Arial"/>
          <w:sz w:val="24"/>
          <w:szCs w:val="24"/>
          <w:lang w:val="es-ES_tradnl"/>
        </w:rPr>
      </w:pPr>
      <w:r>
        <w:rPr>
          <w:rFonts w:ascii="Arial" w:hAnsi="Arial" w:cs="Arial"/>
          <w:sz w:val="24"/>
          <w:szCs w:val="24"/>
          <w:lang w:val="es-ES_tradnl"/>
        </w:rPr>
        <w:t xml:space="preserve">José </w:t>
      </w:r>
      <w:proofErr w:type="spellStart"/>
      <w:r>
        <w:rPr>
          <w:rFonts w:ascii="Arial" w:hAnsi="Arial" w:cs="Arial"/>
          <w:sz w:val="24"/>
          <w:szCs w:val="24"/>
          <w:lang w:val="es-ES_tradnl"/>
        </w:rPr>
        <w:t>Egdar</w:t>
      </w:r>
      <w:proofErr w:type="spellEnd"/>
      <w:r>
        <w:rPr>
          <w:rFonts w:ascii="Arial" w:hAnsi="Arial" w:cs="Arial"/>
          <w:sz w:val="24"/>
          <w:szCs w:val="24"/>
          <w:lang w:val="es-ES_tradnl"/>
        </w:rPr>
        <w:t xml:space="preserve"> Toruño Ramírez</w:t>
      </w:r>
    </w:p>
    <w:p w:rsidR="00E62895" w:rsidRPr="00905436" w:rsidRDefault="00E62895" w:rsidP="00ED6AD0">
      <w:pPr>
        <w:spacing w:after="0"/>
        <w:jc w:val="both"/>
        <w:rPr>
          <w:rFonts w:ascii="Arial" w:hAnsi="Arial" w:cs="Arial"/>
          <w:sz w:val="24"/>
          <w:szCs w:val="24"/>
          <w:lang w:val="es-ES_tradnl"/>
        </w:rPr>
      </w:pPr>
      <w:r w:rsidRPr="00905436">
        <w:rPr>
          <w:rFonts w:ascii="Arial" w:hAnsi="Arial" w:cs="Arial"/>
          <w:sz w:val="24"/>
          <w:szCs w:val="24"/>
          <w:lang w:val="es-ES_tradnl"/>
        </w:rPr>
        <w:t>Karen Ramírez Fonseca</w:t>
      </w:r>
    </w:p>
    <w:p w:rsidR="009E3E80" w:rsidRPr="00905436" w:rsidRDefault="009E3E80" w:rsidP="00ED6AD0">
      <w:pPr>
        <w:spacing w:after="0"/>
        <w:jc w:val="both"/>
        <w:rPr>
          <w:rFonts w:ascii="Arial" w:hAnsi="Arial" w:cs="Arial"/>
          <w:sz w:val="24"/>
          <w:szCs w:val="24"/>
          <w:lang w:val="es-ES_tradnl"/>
        </w:rPr>
      </w:pPr>
      <w:r w:rsidRPr="00905436">
        <w:rPr>
          <w:rFonts w:ascii="Arial" w:hAnsi="Arial" w:cs="Arial"/>
          <w:sz w:val="24"/>
          <w:szCs w:val="24"/>
          <w:lang w:val="es-ES_tradnl"/>
        </w:rPr>
        <w:t>Merlyn</w:t>
      </w:r>
      <w:r w:rsidR="00824205" w:rsidRPr="00905436">
        <w:rPr>
          <w:rFonts w:ascii="Arial" w:hAnsi="Arial" w:cs="Arial"/>
          <w:sz w:val="24"/>
          <w:szCs w:val="24"/>
          <w:lang w:val="es-ES_tradnl"/>
        </w:rPr>
        <w:t xml:space="preserve"> Masís Granados</w:t>
      </w:r>
    </w:p>
    <w:p w:rsidR="00E62895" w:rsidRPr="00905436" w:rsidRDefault="00E62895" w:rsidP="00ED6AD0">
      <w:pPr>
        <w:spacing w:after="0"/>
        <w:jc w:val="both"/>
        <w:rPr>
          <w:rFonts w:ascii="Arial" w:hAnsi="Arial" w:cs="Arial"/>
          <w:sz w:val="24"/>
          <w:szCs w:val="24"/>
          <w:lang w:val="es-ES_tradnl"/>
        </w:rPr>
      </w:pPr>
      <w:r w:rsidRPr="00905436">
        <w:rPr>
          <w:rFonts w:ascii="Arial" w:hAnsi="Arial" w:cs="Arial"/>
          <w:sz w:val="24"/>
          <w:szCs w:val="24"/>
          <w:lang w:val="es-ES_tradnl"/>
        </w:rPr>
        <w:t>Rebeca Jara Jiménez</w:t>
      </w:r>
    </w:p>
    <w:p w:rsidR="009E3E80" w:rsidRPr="00905436" w:rsidRDefault="00824205" w:rsidP="00ED6AD0">
      <w:pPr>
        <w:spacing w:after="0"/>
        <w:jc w:val="both"/>
        <w:rPr>
          <w:rFonts w:ascii="Arial" w:hAnsi="Arial" w:cs="Arial"/>
          <w:sz w:val="24"/>
          <w:szCs w:val="24"/>
          <w:lang w:val="es-ES_tradnl"/>
        </w:rPr>
      </w:pPr>
      <w:r w:rsidRPr="00905436">
        <w:rPr>
          <w:rFonts w:ascii="Arial" w:hAnsi="Arial" w:cs="Arial"/>
          <w:sz w:val="24"/>
          <w:szCs w:val="24"/>
          <w:lang w:val="es-ES_tradnl"/>
        </w:rPr>
        <w:t>Sara Benavides Villegas</w:t>
      </w:r>
    </w:p>
    <w:p w:rsidR="00E62895" w:rsidRPr="00905436" w:rsidRDefault="008A6F4D" w:rsidP="00ED6AD0">
      <w:pPr>
        <w:spacing w:after="0"/>
        <w:jc w:val="both"/>
        <w:rPr>
          <w:rFonts w:ascii="Arial" w:hAnsi="Arial" w:cs="Arial"/>
          <w:sz w:val="24"/>
          <w:szCs w:val="24"/>
          <w:lang w:val="es-ES_tradnl"/>
        </w:rPr>
      </w:pPr>
      <w:r w:rsidRPr="00905436">
        <w:rPr>
          <w:rFonts w:ascii="Arial" w:hAnsi="Arial" w:cs="Arial"/>
          <w:sz w:val="24"/>
          <w:szCs w:val="24"/>
          <w:lang w:val="es-ES_tradnl"/>
        </w:rPr>
        <w:t>Yorleni Miranda Ureña</w:t>
      </w:r>
    </w:p>
    <w:p w:rsidR="00E62895" w:rsidRPr="00905436" w:rsidRDefault="00E62895" w:rsidP="00ED6AD0">
      <w:pPr>
        <w:spacing w:after="0"/>
        <w:jc w:val="both"/>
        <w:rPr>
          <w:rFonts w:ascii="Arial" w:hAnsi="Arial" w:cs="Arial"/>
          <w:sz w:val="24"/>
          <w:szCs w:val="24"/>
          <w:lang w:val="es-ES_tradnl"/>
        </w:rPr>
      </w:pPr>
      <w:r w:rsidRPr="00905436">
        <w:rPr>
          <w:rFonts w:ascii="Arial" w:hAnsi="Arial" w:cs="Arial"/>
          <w:sz w:val="24"/>
          <w:szCs w:val="24"/>
          <w:lang w:val="es-ES_tradnl"/>
        </w:rPr>
        <w:t>Zoila Rodríguez Tencio</w:t>
      </w:r>
    </w:p>
    <w:p w:rsidR="009E3E80" w:rsidRPr="00905436" w:rsidRDefault="009E3E80" w:rsidP="00ED6AD0">
      <w:pPr>
        <w:spacing w:after="0"/>
        <w:jc w:val="both"/>
        <w:rPr>
          <w:rFonts w:ascii="Arial" w:hAnsi="Arial" w:cs="Arial"/>
          <w:sz w:val="24"/>
          <w:szCs w:val="24"/>
          <w:lang w:val="es-ES_tradnl"/>
        </w:rPr>
      </w:pPr>
    </w:p>
    <w:p w:rsidR="009E3E80" w:rsidRPr="003D6416" w:rsidRDefault="009E3E80" w:rsidP="00ED6AD0">
      <w:pPr>
        <w:spacing w:after="0"/>
        <w:jc w:val="both"/>
        <w:rPr>
          <w:rFonts w:ascii="Arial" w:hAnsi="Arial" w:cs="Arial"/>
          <w:b/>
          <w:color w:val="7F4D1E"/>
          <w:sz w:val="26"/>
          <w:szCs w:val="26"/>
          <w:lang w:val="es-ES_tradnl"/>
        </w:rPr>
      </w:pPr>
      <w:r w:rsidRPr="003D6416">
        <w:rPr>
          <w:rFonts w:ascii="Arial" w:hAnsi="Arial" w:cs="Arial"/>
          <w:b/>
          <w:color w:val="7F4D1E"/>
          <w:sz w:val="26"/>
          <w:szCs w:val="26"/>
          <w:lang w:val="es-ES_tradnl"/>
        </w:rPr>
        <w:t>Departamento Administrativo</w:t>
      </w:r>
    </w:p>
    <w:p w:rsidR="00E62895" w:rsidRPr="00905436" w:rsidRDefault="00E62895" w:rsidP="00ED6AD0">
      <w:pPr>
        <w:spacing w:after="0"/>
        <w:jc w:val="both"/>
        <w:rPr>
          <w:rFonts w:ascii="Arial" w:hAnsi="Arial" w:cs="Arial"/>
          <w:sz w:val="24"/>
          <w:szCs w:val="24"/>
          <w:lang w:val="es-ES_tradnl"/>
        </w:rPr>
      </w:pPr>
      <w:proofErr w:type="spellStart"/>
      <w:r w:rsidRPr="00905436">
        <w:rPr>
          <w:rFonts w:ascii="Arial" w:hAnsi="Arial" w:cs="Arial"/>
          <w:sz w:val="24"/>
          <w:szCs w:val="24"/>
          <w:lang w:val="es-ES_tradnl"/>
        </w:rPr>
        <w:t>Floribeth</w:t>
      </w:r>
      <w:proofErr w:type="spellEnd"/>
      <w:r w:rsidRPr="00905436">
        <w:rPr>
          <w:rFonts w:ascii="Arial" w:hAnsi="Arial" w:cs="Arial"/>
          <w:sz w:val="24"/>
          <w:szCs w:val="24"/>
          <w:lang w:val="es-ES_tradnl"/>
        </w:rPr>
        <w:t xml:space="preserve"> Serrano Morales</w:t>
      </w:r>
    </w:p>
    <w:p w:rsidR="00E62895" w:rsidRPr="00905436" w:rsidRDefault="00E62895" w:rsidP="00ED6AD0">
      <w:pPr>
        <w:spacing w:after="0"/>
        <w:jc w:val="both"/>
        <w:rPr>
          <w:rFonts w:ascii="Arial" w:hAnsi="Arial" w:cs="Arial"/>
          <w:sz w:val="24"/>
          <w:szCs w:val="24"/>
          <w:lang w:val="es-ES_tradnl"/>
        </w:rPr>
      </w:pPr>
      <w:r w:rsidRPr="00905436">
        <w:rPr>
          <w:rFonts w:ascii="Arial" w:hAnsi="Arial" w:cs="Arial"/>
          <w:sz w:val="24"/>
          <w:szCs w:val="24"/>
          <w:lang w:val="es-ES_tradnl"/>
        </w:rPr>
        <w:t>Natalia Hidalgo Jiménez</w:t>
      </w:r>
    </w:p>
    <w:p w:rsidR="009E3E80" w:rsidRPr="00905436" w:rsidRDefault="009E3E80" w:rsidP="00ED6AD0">
      <w:pPr>
        <w:spacing w:after="0"/>
        <w:jc w:val="both"/>
        <w:rPr>
          <w:rFonts w:ascii="Arial" w:hAnsi="Arial" w:cs="Arial"/>
          <w:sz w:val="24"/>
          <w:szCs w:val="24"/>
          <w:lang w:val="es-ES_tradnl"/>
        </w:rPr>
      </w:pPr>
      <w:r w:rsidRPr="00905436">
        <w:rPr>
          <w:rFonts w:ascii="Arial" w:hAnsi="Arial" w:cs="Arial"/>
          <w:sz w:val="24"/>
          <w:szCs w:val="24"/>
          <w:lang w:val="es-ES_tradnl"/>
        </w:rPr>
        <w:t>Ney</w:t>
      </w:r>
      <w:r w:rsidR="00995312" w:rsidRPr="00905436">
        <w:rPr>
          <w:rFonts w:ascii="Arial" w:hAnsi="Arial" w:cs="Arial"/>
          <w:sz w:val="24"/>
          <w:szCs w:val="24"/>
          <w:lang w:val="es-ES_tradnl"/>
        </w:rPr>
        <w:t xml:space="preserve"> Valverde Abarca</w:t>
      </w:r>
    </w:p>
    <w:p w:rsidR="009E3E80" w:rsidRPr="00905436" w:rsidRDefault="009E3E80" w:rsidP="00ED6AD0">
      <w:pPr>
        <w:spacing w:after="0"/>
        <w:jc w:val="both"/>
        <w:rPr>
          <w:rFonts w:ascii="Arial" w:hAnsi="Arial" w:cs="Arial"/>
          <w:sz w:val="24"/>
          <w:szCs w:val="24"/>
          <w:lang w:val="es-ES_tradnl"/>
        </w:rPr>
      </w:pPr>
      <w:r w:rsidRPr="00905436">
        <w:rPr>
          <w:rFonts w:ascii="Arial" w:hAnsi="Arial" w:cs="Arial"/>
          <w:sz w:val="24"/>
          <w:szCs w:val="24"/>
          <w:lang w:val="es-ES_tradnl"/>
        </w:rPr>
        <w:t>Sergio</w:t>
      </w:r>
      <w:r w:rsidR="004A7702" w:rsidRPr="00905436">
        <w:rPr>
          <w:rFonts w:ascii="Arial" w:hAnsi="Arial" w:cs="Arial"/>
          <w:sz w:val="24"/>
          <w:szCs w:val="24"/>
          <w:lang w:val="es-ES_tradnl"/>
        </w:rPr>
        <w:t xml:space="preserve"> Fonseca Castillo</w:t>
      </w:r>
    </w:p>
    <w:p w:rsidR="00995312" w:rsidRPr="00905436" w:rsidRDefault="00995312" w:rsidP="00ED6AD0">
      <w:pPr>
        <w:spacing w:after="0"/>
        <w:jc w:val="both"/>
        <w:rPr>
          <w:rFonts w:ascii="Arial" w:hAnsi="Arial" w:cs="Arial"/>
          <w:sz w:val="24"/>
          <w:szCs w:val="24"/>
          <w:lang w:val="es-ES_tradnl"/>
        </w:rPr>
      </w:pPr>
      <w:r w:rsidRPr="00905436">
        <w:rPr>
          <w:rFonts w:ascii="Arial" w:hAnsi="Arial" w:cs="Arial"/>
          <w:sz w:val="24"/>
          <w:szCs w:val="24"/>
          <w:lang w:val="es-ES_tradnl"/>
        </w:rPr>
        <w:t>Gabriela Mora Rivas</w:t>
      </w:r>
    </w:p>
    <w:p w:rsidR="00E62895" w:rsidRPr="00905436" w:rsidRDefault="00E62895" w:rsidP="00ED6AD0">
      <w:pPr>
        <w:spacing w:after="0"/>
        <w:jc w:val="both"/>
        <w:rPr>
          <w:rFonts w:ascii="Arial" w:hAnsi="Arial" w:cs="Arial"/>
          <w:sz w:val="24"/>
          <w:szCs w:val="24"/>
          <w:lang w:val="es-ES_tradnl"/>
        </w:rPr>
      </w:pPr>
      <w:r w:rsidRPr="00905436">
        <w:rPr>
          <w:rFonts w:ascii="Arial" w:hAnsi="Arial" w:cs="Arial"/>
          <w:sz w:val="24"/>
          <w:szCs w:val="24"/>
          <w:lang w:val="es-ES_tradnl"/>
        </w:rPr>
        <w:t>Vivian Chacón Quirós</w:t>
      </w:r>
    </w:p>
    <w:p w:rsidR="00E62895" w:rsidRPr="00905436" w:rsidRDefault="00E62895" w:rsidP="00ED6AD0">
      <w:pPr>
        <w:spacing w:after="0"/>
        <w:jc w:val="both"/>
        <w:rPr>
          <w:rFonts w:ascii="Arial" w:hAnsi="Arial" w:cs="Arial"/>
          <w:sz w:val="24"/>
          <w:szCs w:val="24"/>
          <w:lang w:val="es-ES_tradnl"/>
        </w:rPr>
      </w:pPr>
      <w:r w:rsidRPr="00905436">
        <w:rPr>
          <w:rFonts w:ascii="Arial" w:hAnsi="Arial" w:cs="Arial"/>
          <w:sz w:val="24"/>
          <w:szCs w:val="24"/>
          <w:lang w:val="es-ES_tradnl"/>
        </w:rPr>
        <w:t>Wilma Angulo Mora</w:t>
      </w:r>
    </w:p>
    <w:p w:rsidR="004A7702" w:rsidRPr="00905436" w:rsidRDefault="004A7702" w:rsidP="00ED6AD0">
      <w:pPr>
        <w:spacing w:after="0"/>
        <w:jc w:val="both"/>
        <w:rPr>
          <w:rFonts w:ascii="Arial" w:hAnsi="Arial" w:cs="Arial"/>
          <w:sz w:val="24"/>
          <w:szCs w:val="24"/>
          <w:lang w:val="es-ES_tradnl"/>
        </w:rPr>
      </w:pPr>
    </w:p>
    <w:p w:rsidR="004A7702" w:rsidRPr="003D6416" w:rsidRDefault="004A7702" w:rsidP="00ED6AD0">
      <w:pPr>
        <w:spacing w:after="0"/>
        <w:jc w:val="both"/>
        <w:rPr>
          <w:rFonts w:ascii="Arial" w:hAnsi="Arial" w:cs="Arial"/>
          <w:b/>
          <w:color w:val="7F4D1E"/>
          <w:sz w:val="26"/>
          <w:szCs w:val="26"/>
          <w:lang w:val="es-ES_tradnl"/>
        </w:rPr>
      </w:pPr>
      <w:r w:rsidRPr="003D6416">
        <w:rPr>
          <w:rFonts w:ascii="Arial" w:hAnsi="Arial" w:cs="Arial"/>
          <w:b/>
          <w:color w:val="7F4D1E"/>
          <w:sz w:val="26"/>
          <w:szCs w:val="26"/>
          <w:lang w:val="es-ES_tradnl"/>
        </w:rPr>
        <w:t>Oficinas Regionales</w:t>
      </w:r>
    </w:p>
    <w:p w:rsidR="004A7702" w:rsidRPr="00905436" w:rsidRDefault="004A7702" w:rsidP="00ED6AD0">
      <w:pPr>
        <w:spacing w:after="0"/>
        <w:jc w:val="both"/>
        <w:rPr>
          <w:rFonts w:ascii="Arial" w:hAnsi="Arial" w:cs="Arial"/>
          <w:sz w:val="24"/>
          <w:szCs w:val="24"/>
          <w:lang w:val="es-ES_tradnl"/>
        </w:rPr>
      </w:pPr>
      <w:r w:rsidRPr="00905436">
        <w:rPr>
          <w:rFonts w:ascii="Arial" w:hAnsi="Arial" w:cs="Arial"/>
          <w:sz w:val="24"/>
          <w:szCs w:val="24"/>
          <w:lang w:val="es-ES_tradnl"/>
        </w:rPr>
        <w:t>Alex</w:t>
      </w:r>
      <w:r w:rsidR="00E85975" w:rsidRPr="00905436">
        <w:rPr>
          <w:rFonts w:ascii="Arial" w:hAnsi="Arial" w:cs="Arial"/>
          <w:sz w:val="24"/>
          <w:szCs w:val="24"/>
          <w:lang w:val="es-ES_tradnl"/>
        </w:rPr>
        <w:t xml:space="preserve"> Calvo Góngora</w:t>
      </w:r>
      <w:r w:rsidR="00A6356D" w:rsidRPr="00905436">
        <w:rPr>
          <w:rFonts w:ascii="Arial" w:hAnsi="Arial" w:cs="Arial"/>
          <w:sz w:val="24"/>
          <w:szCs w:val="24"/>
          <w:lang w:val="es-ES_tradnl"/>
        </w:rPr>
        <w:t xml:space="preserve"> (San José occidental)</w:t>
      </w:r>
    </w:p>
    <w:p w:rsidR="004A7702" w:rsidRPr="00905436" w:rsidRDefault="00E85975" w:rsidP="00ED6AD0">
      <w:pPr>
        <w:spacing w:after="0"/>
        <w:jc w:val="both"/>
        <w:rPr>
          <w:rFonts w:ascii="Arial" w:hAnsi="Arial" w:cs="Arial"/>
          <w:sz w:val="24"/>
          <w:szCs w:val="24"/>
          <w:lang w:val="es-ES_tradnl"/>
        </w:rPr>
      </w:pPr>
      <w:r w:rsidRPr="00905436">
        <w:rPr>
          <w:rFonts w:ascii="Arial" w:hAnsi="Arial" w:cs="Arial"/>
          <w:sz w:val="24"/>
          <w:szCs w:val="24"/>
          <w:lang w:val="es-ES_tradnl"/>
        </w:rPr>
        <w:t xml:space="preserve">Carlos </w:t>
      </w:r>
      <w:r w:rsidR="004A7702" w:rsidRPr="00905436">
        <w:rPr>
          <w:rFonts w:ascii="Arial" w:hAnsi="Arial" w:cs="Arial"/>
          <w:sz w:val="24"/>
          <w:szCs w:val="24"/>
          <w:lang w:val="es-ES_tradnl"/>
        </w:rPr>
        <w:t>Méndez</w:t>
      </w:r>
      <w:r w:rsidRPr="00905436">
        <w:rPr>
          <w:rFonts w:ascii="Arial" w:hAnsi="Arial" w:cs="Arial"/>
          <w:sz w:val="24"/>
          <w:szCs w:val="24"/>
          <w:lang w:val="es-ES_tradnl"/>
        </w:rPr>
        <w:t xml:space="preserve"> Fernández</w:t>
      </w:r>
      <w:r w:rsidR="00A6356D" w:rsidRPr="00905436">
        <w:rPr>
          <w:rFonts w:ascii="Arial" w:hAnsi="Arial" w:cs="Arial"/>
          <w:sz w:val="24"/>
          <w:szCs w:val="24"/>
          <w:lang w:val="es-ES_tradnl"/>
        </w:rPr>
        <w:t xml:space="preserve"> (San José oriental)</w:t>
      </w:r>
    </w:p>
    <w:p w:rsidR="00E62895" w:rsidRPr="00905436" w:rsidRDefault="00E62895" w:rsidP="00ED6AD0">
      <w:pPr>
        <w:spacing w:after="0"/>
        <w:jc w:val="both"/>
        <w:rPr>
          <w:rFonts w:ascii="Arial" w:hAnsi="Arial" w:cs="Arial"/>
          <w:sz w:val="24"/>
          <w:szCs w:val="24"/>
          <w:lang w:val="es-ES_tradnl"/>
        </w:rPr>
      </w:pPr>
      <w:r w:rsidRPr="00905436">
        <w:rPr>
          <w:rFonts w:ascii="Arial" w:hAnsi="Arial" w:cs="Arial"/>
          <w:sz w:val="24"/>
          <w:szCs w:val="24"/>
          <w:lang w:val="es-ES_tradnl"/>
        </w:rPr>
        <w:t>Cristian Díaz Quesada (Cañas)</w:t>
      </w:r>
    </w:p>
    <w:p w:rsidR="00E62895" w:rsidRPr="00905436" w:rsidRDefault="00E62895" w:rsidP="00ED6AD0">
      <w:pPr>
        <w:spacing w:after="0"/>
        <w:jc w:val="both"/>
        <w:rPr>
          <w:rFonts w:ascii="Arial" w:hAnsi="Arial" w:cs="Arial"/>
          <w:sz w:val="24"/>
          <w:szCs w:val="24"/>
          <w:lang w:val="es-ES_tradnl"/>
        </w:rPr>
      </w:pPr>
      <w:r w:rsidRPr="00905436">
        <w:rPr>
          <w:rFonts w:ascii="Arial" w:hAnsi="Arial" w:cs="Arial"/>
          <w:sz w:val="24"/>
          <w:szCs w:val="24"/>
          <w:lang w:val="es-ES_tradnl"/>
        </w:rPr>
        <w:t>Eduardo Mesén Solórzano (Caribe norte)</w:t>
      </w:r>
    </w:p>
    <w:p w:rsidR="00E62895" w:rsidRPr="00905436" w:rsidRDefault="00E62895" w:rsidP="00ED6AD0">
      <w:pPr>
        <w:spacing w:after="0"/>
        <w:jc w:val="both"/>
        <w:rPr>
          <w:rFonts w:ascii="Arial" w:hAnsi="Arial" w:cs="Arial"/>
          <w:sz w:val="24"/>
          <w:szCs w:val="24"/>
          <w:lang w:val="es-ES_tradnl"/>
        </w:rPr>
      </w:pPr>
      <w:r w:rsidRPr="00905436">
        <w:rPr>
          <w:rFonts w:ascii="Arial" w:hAnsi="Arial" w:cs="Arial"/>
          <w:sz w:val="24"/>
          <w:szCs w:val="24"/>
          <w:lang w:val="es-ES_tradnl"/>
        </w:rPr>
        <w:t>José Ángel Jiménez Fajardo (Nicoya)</w:t>
      </w:r>
    </w:p>
    <w:p w:rsidR="009D2C2D" w:rsidRPr="00905436" w:rsidRDefault="0028414E" w:rsidP="00ED6AD0">
      <w:pPr>
        <w:spacing w:after="0"/>
        <w:jc w:val="both"/>
        <w:rPr>
          <w:rFonts w:ascii="Arial" w:hAnsi="Arial" w:cs="Arial"/>
          <w:sz w:val="24"/>
          <w:szCs w:val="24"/>
          <w:lang w:val="es-ES_tradnl"/>
        </w:rPr>
      </w:pPr>
      <w:r w:rsidRPr="00905436">
        <w:rPr>
          <w:rFonts w:ascii="Arial" w:hAnsi="Arial" w:cs="Arial"/>
          <w:sz w:val="24"/>
          <w:szCs w:val="24"/>
          <w:lang w:val="es-ES_tradnl"/>
        </w:rPr>
        <w:t>José Arnulfo Sánchez Gutiérrez</w:t>
      </w:r>
      <w:r w:rsidR="00A6356D" w:rsidRPr="00905436">
        <w:rPr>
          <w:rFonts w:ascii="Arial" w:hAnsi="Arial" w:cs="Arial"/>
          <w:sz w:val="24"/>
          <w:szCs w:val="24"/>
          <w:lang w:val="es-ES_tradnl"/>
        </w:rPr>
        <w:t xml:space="preserve"> (San Carlos)</w:t>
      </w:r>
    </w:p>
    <w:p w:rsidR="00A6356D" w:rsidRPr="00905436" w:rsidRDefault="00A6356D" w:rsidP="00ED6AD0">
      <w:pPr>
        <w:spacing w:after="0"/>
        <w:jc w:val="both"/>
        <w:rPr>
          <w:rFonts w:ascii="Arial" w:hAnsi="Arial" w:cs="Arial"/>
          <w:sz w:val="24"/>
          <w:szCs w:val="24"/>
          <w:lang w:val="es-ES_tradnl"/>
        </w:rPr>
      </w:pPr>
      <w:r w:rsidRPr="00905436">
        <w:rPr>
          <w:rFonts w:ascii="Arial" w:hAnsi="Arial" w:cs="Arial"/>
          <w:sz w:val="24"/>
          <w:szCs w:val="24"/>
          <w:lang w:val="es-ES_tradnl"/>
        </w:rPr>
        <w:t>Juan Pablo Pérez Castillo (Limón)</w:t>
      </w:r>
    </w:p>
    <w:p w:rsidR="00E62895" w:rsidRPr="00905436" w:rsidRDefault="00E62895" w:rsidP="00ED6AD0">
      <w:pPr>
        <w:spacing w:after="0"/>
        <w:jc w:val="both"/>
        <w:rPr>
          <w:rFonts w:ascii="Arial" w:hAnsi="Arial" w:cs="Arial"/>
          <w:sz w:val="24"/>
          <w:szCs w:val="24"/>
          <w:lang w:val="es-ES_tradnl"/>
        </w:rPr>
      </w:pPr>
      <w:r w:rsidRPr="00905436">
        <w:rPr>
          <w:rFonts w:ascii="Arial" w:hAnsi="Arial" w:cs="Arial"/>
          <w:sz w:val="24"/>
          <w:szCs w:val="24"/>
          <w:lang w:val="es-ES_tradnl"/>
        </w:rPr>
        <w:t>Randall Herrera González (San Carlos)</w:t>
      </w:r>
    </w:p>
    <w:p w:rsidR="00E62895" w:rsidRDefault="00E62895" w:rsidP="00ED6AD0">
      <w:pPr>
        <w:spacing w:after="0"/>
        <w:jc w:val="both"/>
        <w:rPr>
          <w:rFonts w:ascii="Arial" w:hAnsi="Arial" w:cs="Arial"/>
          <w:sz w:val="24"/>
          <w:szCs w:val="24"/>
          <w:lang w:val="es-ES_tradnl"/>
        </w:rPr>
      </w:pPr>
      <w:r w:rsidRPr="00905436">
        <w:rPr>
          <w:rFonts w:ascii="Arial" w:hAnsi="Arial" w:cs="Arial"/>
          <w:sz w:val="24"/>
          <w:szCs w:val="24"/>
          <w:lang w:val="es-ES_tradnl"/>
        </w:rPr>
        <w:t>Víctor Sojo Chaves (Palmar norte)</w:t>
      </w:r>
    </w:p>
    <w:p w:rsidR="009168E9" w:rsidRDefault="009168E9" w:rsidP="00905436">
      <w:pPr>
        <w:spacing w:after="0"/>
        <w:jc w:val="both"/>
        <w:rPr>
          <w:rFonts w:ascii="Arial" w:hAnsi="Arial" w:cs="Arial"/>
          <w:sz w:val="24"/>
          <w:szCs w:val="24"/>
          <w:lang w:val="es-ES_tradnl"/>
        </w:rPr>
      </w:pPr>
    </w:p>
    <w:p w:rsidR="00E62895" w:rsidRPr="00905436" w:rsidRDefault="00E62895" w:rsidP="00905436">
      <w:pPr>
        <w:spacing w:after="0"/>
        <w:jc w:val="both"/>
        <w:rPr>
          <w:rFonts w:ascii="Arial" w:hAnsi="Arial" w:cs="Arial"/>
          <w:sz w:val="24"/>
          <w:szCs w:val="24"/>
          <w:lang w:val="es-ES_tradnl"/>
        </w:rPr>
      </w:pPr>
    </w:p>
    <w:p w:rsidR="009D2C2D" w:rsidRPr="00905436" w:rsidRDefault="009D2C2D" w:rsidP="00905436">
      <w:pPr>
        <w:spacing w:after="0"/>
        <w:jc w:val="both"/>
        <w:rPr>
          <w:rFonts w:ascii="Arial" w:hAnsi="Arial" w:cs="Arial"/>
          <w:sz w:val="24"/>
          <w:szCs w:val="24"/>
          <w:lang w:val="es-ES_tradnl"/>
        </w:rPr>
      </w:pPr>
    </w:p>
    <w:p w:rsidR="00A6356D" w:rsidRPr="00905436" w:rsidRDefault="00A6356D" w:rsidP="00905436">
      <w:pPr>
        <w:spacing w:after="0"/>
        <w:jc w:val="both"/>
        <w:rPr>
          <w:rFonts w:ascii="Arial" w:hAnsi="Arial" w:cs="Arial"/>
          <w:sz w:val="24"/>
          <w:szCs w:val="24"/>
          <w:lang w:val="es-ES_tradnl"/>
        </w:rPr>
      </w:pPr>
      <w:r w:rsidRPr="00905436">
        <w:rPr>
          <w:rFonts w:ascii="Arial" w:hAnsi="Arial" w:cs="Arial"/>
          <w:sz w:val="24"/>
          <w:szCs w:val="24"/>
          <w:lang w:val="es-ES_tradnl"/>
        </w:rPr>
        <w:br w:type="page"/>
      </w:r>
    </w:p>
    <w:p w:rsidR="003062C5" w:rsidRDefault="003062C5" w:rsidP="00905436">
      <w:pPr>
        <w:spacing w:after="0"/>
        <w:jc w:val="both"/>
        <w:rPr>
          <w:rFonts w:ascii="Arial" w:hAnsi="Arial" w:cs="Arial"/>
          <w:b/>
          <w:color w:val="006838"/>
          <w:sz w:val="28"/>
          <w:szCs w:val="24"/>
          <w:lang w:val="es-ES_tradnl"/>
        </w:rPr>
        <w:sectPr w:rsidR="003062C5" w:rsidSect="002A7D6F">
          <w:headerReference w:type="default" r:id="rId9"/>
          <w:footerReference w:type="default" r:id="rId10"/>
          <w:pgSz w:w="12240" w:h="15840"/>
          <w:pgMar w:top="1417" w:right="1701" w:bottom="1417" w:left="1701" w:header="708" w:footer="708" w:gutter="0"/>
          <w:pgNumType w:start="1"/>
          <w:cols w:space="708"/>
          <w:docGrid w:linePitch="360"/>
        </w:sectPr>
      </w:pPr>
    </w:p>
    <w:p w:rsidR="004A7702" w:rsidRPr="00190AFE" w:rsidRDefault="00E62895" w:rsidP="00905436">
      <w:pPr>
        <w:spacing w:after="0"/>
        <w:jc w:val="both"/>
        <w:rPr>
          <w:rFonts w:ascii="Arial" w:hAnsi="Arial" w:cs="Arial"/>
          <w:b/>
          <w:color w:val="006838"/>
          <w:sz w:val="28"/>
          <w:szCs w:val="24"/>
          <w:lang w:val="es-ES_tradnl"/>
        </w:rPr>
      </w:pPr>
      <w:r w:rsidRPr="00190AFE">
        <w:rPr>
          <w:rFonts w:ascii="Arial" w:hAnsi="Arial" w:cs="Arial"/>
          <w:b/>
          <w:color w:val="006838"/>
          <w:sz w:val="28"/>
          <w:szCs w:val="24"/>
          <w:lang w:val="es-ES_tradnl"/>
        </w:rPr>
        <w:lastRenderedPageBreak/>
        <w:t>Tabla de contenidos</w:t>
      </w:r>
    </w:p>
    <w:p w:rsidR="005C74E8" w:rsidRDefault="00905436">
      <w:pPr>
        <w:pStyle w:val="TOC1"/>
        <w:tabs>
          <w:tab w:val="right" w:pos="8828"/>
        </w:tabs>
        <w:rPr>
          <w:rFonts w:eastAsiaTheme="minorEastAsia"/>
          <w:b w:val="0"/>
          <w:bCs w:val="0"/>
          <w:caps w:val="0"/>
          <w:noProof/>
          <w:u w:val="none"/>
          <w:lang w:eastAsia="es-CR"/>
        </w:rPr>
      </w:pPr>
      <w:r w:rsidRPr="00905436">
        <w:rPr>
          <w:rFonts w:ascii="Arial" w:hAnsi="Arial" w:cs="Arial"/>
          <w:sz w:val="24"/>
          <w:szCs w:val="24"/>
          <w:lang w:val="es-ES_tradnl"/>
        </w:rPr>
        <w:fldChar w:fldCharType="begin"/>
      </w:r>
      <w:r w:rsidRPr="00905436">
        <w:rPr>
          <w:rFonts w:ascii="Arial" w:hAnsi="Arial" w:cs="Arial"/>
          <w:sz w:val="24"/>
          <w:szCs w:val="24"/>
          <w:lang w:val="es-ES_tradnl"/>
        </w:rPr>
        <w:instrText xml:space="preserve"> TOC \o "1-3" \h \z \u </w:instrText>
      </w:r>
      <w:r w:rsidRPr="00905436">
        <w:rPr>
          <w:rFonts w:ascii="Arial" w:hAnsi="Arial" w:cs="Arial"/>
          <w:sz w:val="24"/>
          <w:szCs w:val="24"/>
          <w:lang w:val="es-ES_tradnl"/>
        </w:rPr>
        <w:fldChar w:fldCharType="separate"/>
      </w:r>
      <w:hyperlink w:anchor="_Toc442880050" w:history="1">
        <w:r w:rsidR="005C74E8" w:rsidRPr="004D1FC0">
          <w:rPr>
            <w:rStyle w:val="Hyperlink"/>
            <w:rFonts w:ascii="Arial" w:hAnsi="Arial" w:cs="Arial"/>
            <w:noProof/>
            <w:lang w:val="es-ES_tradnl"/>
          </w:rPr>
          <w:t>Tabla de abreviaturas</w:t>
        </w:r>
        <w:r w:rsidR="005C74E8">
          <w:rPr>
            <w:noProof/>
            <w:webHidden/>
          </w:rPr>
          <w:tab/>
        </w:r>
        <w:r w:rsidR="005C74E8">
          <w:rPr>
            <w:noProof/>
            <w:webHidden/>
          </w:rPr>
          <w:fldChar w:fldCharType="begin"/>
        </w:r>
        <w:r w:rsidR="005C74E8">
          <w:rPr>
            <w:noProof/>
            <w:webHidden/>
          </w:rPr>
          <w:instrText xml:space="preserve"> PAGEREF _Toc442880050 \h </w:instrText>
        </w:r>
        <w:r w:rsidR="005C74E8">
          <w:rPr>
            <w:noProof/>
            <w:webHidden/>
          </w:rPr>
        </w:r>
        <w:r w:rsidR="005C74E8">
          <w:rPr>
            <w:noProof/>
            <w:webHidden/>
          </w:rPr>
          <w:fldChar w:fldCharType="separate"/>
        </w:r>
        <w:r w:rsidR="005636C9">
          <w:rPr>
            <w:noProof/>
            <w:webHidden/>
          </w:rPr>
          <w:t>2</w:t>
        </w:r>
        <w:r w:rsidR="005C74E8">
          <w:rPr>
            <w:noProof/>
            <w:webHidden/>
          </w:rPr>
          <w:fldChar w:fldCharType="end"/>
        </w:r>
      </w:hyperlink>
    </w:p>
    <w:p w:rsidR="005C74E8" w:rsidRDefault="00A12AE8">
      <w:pPr>
        <w:pStyle w:val="TOC1"/>
        <w:tabs>
          <w:tab w:val="right" w:pos="8828"/>
        </w:tabs>
        <w:rPr>
          <w:rFonts w:eastAsiaTheme="minorEastAsia"/>
          <w:b w:val="0"/>
          <w:bCs w:val="0"/>
          <w:caps w:val="0"/>
          <w:noProof/>
          <w:u w:val="none"/>
          <w:lang w:eastAsia="es-CR"/>
        </w:rPr>
      </w:pPr>
      <w:hyperlink w:anchor="_Toc442880051" w:history="1">
        <w:r w:rsidR="005C74E8" w:rsidRPr="004D1FC0">
          <w:rPr>
            <w:rStyle w:val="Hyperlink"/>
            <w:rFonts w:ascii="Arial" w:hAnsi="Arial" w:cs="Arial"/>
            <w:noProof/>
            <w:lang w:val="es-ES_tradnl"/>
          </w:rPr>
          <w:t>Presentación</w:t>
        </w:r>
        <w:r w:rsidR="005C74E8">
          <w:rPr>
            <w:noProof/>
            <w:webHidden/>
          </w:rPr>
          <w:tab/>
        </w:r>
        <w:r w:rsidR="005C74E8">
          <w:rPr>
            <w:noProof/>
            <w:webHidden/>
          </w:rPr>
          <w:fldChar w:fldCharType="begin"/>
        </w:r>
        <w:r w:rsidR="005C74E8">
          <w:rPr>
            <w:noProof/>
            <w:webHidden/>
          </w:rPr>
          <w:instrText xml:space="preserve"> PAGEREF _Toc442880051 \h </w:instrText>
        </w:r>
        <w:r w:rsidR="005C74E8">
          <w:rPr>
            <w:noProof/>
            <w:webHidden/>
          </w:rPr>
        </w:r>
        <w:r w:rsidR="005C74E8">
          <w:rPr>
            <w:noProof/>
            <w:webHidden/>
          </w:rPr>
          <w:fldChar w:fldCharType="separate"/>
        </w:r>
        <w:r w:rsidR="005636C9">
          <w:rPr>
            <w:noProof/>
            <w:webHidden/>
          </w:rPr>
          <w:t>3</w:t>
        </w:r>
        <w:r w:rsidR="005C74E8">
          <w:rPr>
            <w:noProof/>
            <w:webHidden/>
          </w:rPr>
          <w:fldChar w:fldCharType="end"/>
        </w:r>
      </w:hyperlink>
    </w:p>
    <w:p w:rsidR="005C74E8" w:rsidRDefault="00A12AE8">
      <w:pPr>
        <w:pStyle w:val="TOC1"/>
        <w:tabs>
          <w:tab w:val="right" w:pos="8828"/>
        </w:tabs>
        <w:rPr>
          <w:rFonts w:eastAsiaTheme="minorEastAsia"/>
          <w:b w:val="0"/>
          <w:bCs w:val="0"/>
          <w:caps w:val="0"/>
          <w:noProof/>
          <w:u w:val="none"/>
          <w:lang w:eastAsia="es-CR"/>
        </w:rPr>
      </w:pPr>
      <w:hyperlink w:anchor="_Toc442880052" w:history="1">
        <w:r w:rsidR="005C74E8" w:rsidRPr="004D1FC0">
          <w:rPr>
            <w:rStyle w:val="Hyperlink"/>
            <w:rFonts w:ascii="Arial" w:hAnsi="Arial" w:cs="Arial"/>
            <w:noProof/>
            <w:lang w:val="es-ES_tradnl"/>
          </w:rPr>
          <w:t>Metodología utilizada</w:t>
        </w:r>
        <w:r w:rsidR="005C74E8">
          <w:rPr>
            <w:noProof/>
            <w:webHidden/>
          </w:rPr>
          <w:tab/>
        </w:r>
        <w:r w:rsidR="005C74E8">
          <w:rPr>
            <w:noProof/>
            <w:webHidden/>
          </w:rPr>
          <w:fldChar w:fldCharType="begin"/>
        </w:r>
        <w:r w:rsidR="005C74E8">
          <w:rPr>
            <w:noProof/>
            <w:webHidden/>
          </w:rPr>
          <w:instrText xml:space="preserve"> PAGEREF _Toc442880052 \h </w:instrText>
        </w:r>
        <w:r w:rsidR="005C74E8">
          <w:rPr>
            <w:noProof/>
            <w:webHidden/>
          </w:rPr>
        </w:r>
        <w:r w:rsidR="005C74E8">
          <w:rPr>
            <w:noProof/>
            <w:webHidden/>
          </w:rPr>
          <w:fldChar w:fldCharType="separate"/>
        </w:r>
        <w:r w:rsidR="005636C9">
          <w:rPr>
            <w:noProof/>
            <w:webHidden/>
          </w:rPr>
          <w:t>4</w:t>
        </w:r>
        <w:r w:rsidR="005C74E8">
          <w:rPr>
            <w:noProof/>
            <w:webHidden/>
          </w:rPr>
          <w:fldChar w:fldCharType="end"/>
        </w:r>
      </w:hyperlink>
    </w:p>
    <w:p w:rsidR="005C74E8" w:rsidRDefault="00A12AE8">
      <w:pPr>
        <w:pStyle w:val="TOC1"/>
        <w:tabs>
          <w:tab w:val="right" w:pos="8828"/>
        </w:tabs>
        <w:rPr>
          <w:rFonts w:eastAsiaTheme="minorEastAsia"/>
          <w:b w:val="0"/>
          <w:bCs w:val="0"/>
          <w:caps w:val="0"/>
          <w:noProof/>
          <w:u w:val="none"/>
          <w:lang w:eastAsia="es-CR"/>
        </w:rPr>
      </w:pPr>
      <w:hyperlink w:anchor="_Toc442880053" w:history="1">
        <w:r w:rsidR="005C74E8" w:rsidRPr="004D1FC0">
          <w:rPr>
            <w:rStyle w:val="Hyperlink"/>
            <w:rFonts w:ascii="Arial" w:hAnsi="Arial" w:cs="Arial"/>
            <w:noProof/>
            <w:lang w:val="es-ES_tradnl"/>
          </w:rPr>
          <w:t>Resultados del proceso</w:t>
        </w:r>
        <w:r w:rsidR="005C74E8">
          <w:rPr>
            <w:noProof/>
            <w:webHidden/>
          </w:rPr>
          <w:tab/>
        </w:r>
        <w:r w:rsidR="005C74E8">
          <w:rPr>
            <w:noProof/>
            <w:webHidden/>
          </w:rPr>
          <w:fldChar w:fldCharType="begin"/>
        </w:r>
        <w:r w:rsidR="005C74E8">
          <w:rPr>
            <w:noProof/>
            <w:webHidden/>
          </w:rPr>
          <w:instrText xml:space="preserve"> PAGEREF _Toc442880053 \h </w:instrText>
        </w:r>
        <w:r w:rsidR="005C74E8">
          <w:rPr>
            <w:noProof/>
            <w:webHidden/>
          </w:rPr>
        </w:r>
        <w:r w:rsidR="005C74E8">
          <w:rPr>
            <w:noProof/>
            <w:webHidden/>
          </w:rPr>
          <w:fldChar w:fldCharType="separate"/>
        </w:r>
        <w:r w:rsidR="005636C9">
          <w:rPr>
            <w:noProof/>
            <w:webHidden/>
          </w:rPr>
          <w:t>6</w:t>
        </w:r>
        <w:r w:rsidR="005C74E8">
          <w:rPr>
            <w:noProof/>
            <w:webHidden/>
          </w:rPr>
          <w:fldChar w:fldCharType="end"/>
        </w:r>
      </w:hyperlink>
    </w:p>
    <w:p w:rsidR="005C74E8" w:rsidRDefault="00A12AE8">
      <w:pPr>
        <w:pStyle w:val="TOC2"/>
        <w:tabs>
          <w:tab w:val="right" w:pos="8828"/>
        </w:tabs>
        <w:rPr>
          <w:rFonts w:eastAsiaTheme="minorEastAsia"/>
          <w:b w:val="0"/>
          <w:bCs w:val="0"/>
          <w:smallCaps w:val="0"/>
          <w:noProof/>
          <w:lang w:eastAsia="es-CR"/>
        </w:rPr>
      </w:pPr>
      <w:hyperlink w:anchor="_Toc442880054" w:history="1">
        <w:r w:rsidR="005C74E8" w:rsidRPr="004D1FC0">
          <w:rPr>
            <w:rStyle w:val="Hyperlink"/>
            <w:rFonts w:ascii="Arial" w:hAnsi="Arial" w:cs="Arial"/>
            <w:noProof/>
            <w:lang w:val="es-ES_tradnl"/>
          </w:rPr>
          <w:t>Resultados procesos sustantivos</w:t>
        </w:r>
        <w:r w:rsidR="005C74E8">
          <w:rPr>
            <w:noProof/>
            <w:webHidden/>
          </w:rPr>
          <w:tab/>
        </w:r>
        <w:r w:rsidR="005C74E8">
          <w:rPr>
            <w:noProof/>
            <w:webHidden/>
          </w:rPr>
          <w:fldChar w:fldCharType="begin"/>
        </w:r>
        <w:r w:rsidR="005C74E8">
          <w:rPr>
            <w:noProof/>
            <w:webHidden/>
          </w:rPr>
          <w:instrText xml:space="preserve"> PAGEREF _Toc442880054 \h </w:instrText>
        </w:r>
        <w:r w:rsidR="005C74E8">
          <w:rPr>
            <w:noProof/>
            <w:webHidden/>
          </w:rPr>
        </w:r>
        <w:r w:rsidR="005C74E8">
          <w:rPr>
            <w:noProof/>
            <w:webHidden/>
          </w:rPr>
          <w:fldChar w:fldCharType="separate"/>
        </w:r>
        <w:r w:rsidR="005636C9">
          <w:rPr>
            <w:noProof/>
            <w:webHidden/>
          </w:rPr>
          <w:t>6</w:t>
        </w:r>
        <w:r w:rsidR="005C74E8">
          <w:rPr>
            <w:noProof/>
            <w:webHidden/>
          </w:rPr>
          <w:fldChar w:fldCharType="end"/>
        </w:r>
      </w:hyperlink>
    </w:p>
    <w:p w:rsidR="005C74E8" w:rsidRDefault="00A12AE8">
      <w:pPr>
        <w:pStyle w:val="TOC3"/>
        <w:tabs>
          <w:tab w:val="right" w:pos="8828"/>
        </w:tabs>
        <w:rPr>
          <w:rFonts w:eastAsiaTheme="minorEastAsia"/>
          <w:smallCaps w:val="0"/>
          <w:noProof/>
          <w:lang w:eastAsia="es-CR"/>
        </w:rPr>
      </w:pPr>
      <w:hyperlink w:anchor="_Toc442880055" w:history="1">
        <w:r w:rsidR="005C74E8" w:rsidRPr="004D1FC0">
          <w:rPr>
            <w:rStyle w:val="Hyperlink"/>
            <w:rFonts w:ascii="Arial" w:hAnsi="Arial" w:cs="Arial"/>
            <w:noProof/>
            <w:lang w:val="es-ES_tradnl"/>
          </w:rPr>
          <w:t>Programa de Pago por Servicios Ambientales (PPSA)</w:t>
        </w:r>
        <w:r w:rsidR="005C74E8">
          <w:rPr>
            <w:noProof/>
            <w:webHidden/>
          </w:rPr>
          <w:tab/>
        </w:r>
        <w:r w:rsidR="005C74E8">
          <w:rPr>
            <w:noProof/>
            <w:webHidden/>
          </w:rPr>
          <w:fldChar w:fldCharType="begin"/>
        </w:r>
        <w:r w:rsidR="005C74E8">
          <w:rPr>
            <w:noProof/>
            <w:webHidden/>
          </w:rPr>
          <w:instrText xml:space="preserve"> PAGEREF _Toc442880055 \h </w:instrText>
        </w:r>
        <w:r w:rsidR="005C74E8">
          <w:rPr>
            <w:noProof/>
            <w:webHidden/>
          </w:rPr>
        </w:r>
        <w:r w:rsidR="005C74E8">
          <w:rPr>
            <w:noProof/>
            <w:webHidden/>
          </w:rPr>
          <w:fldChar w:fldCharType="separate"/>
        </w:r>
        <w:r w:rsidR="005636C9">
          <w:rPr>
            <w:noProof/>
            <w:webHidden/>
          </w:rPr>
          <w:t>6</w:t>
        </w:r>
        <w:r w:rsidR="005C74E8">
          <w:rPr>
            <w:noProof/>
            <w:webHidden/>
          </w:rPr>
          <w:fldChar w:fldCharType="end"/>
        </w:r>
      </w:hyperlink>
    </w:p>
    <w:p w:rsidR="005C74E8" w:rsidRDefault="00A12AE8">
      <w:pPr>
        <w:pStyle w:val="TOC3"/>
        <w:tabs>
          <w:tab w:val="right" w:pos="8828"/>
        </w:tabs>
        <w:rPr>
          <w:rFonts w:eastAsiaTheme="minorEastAsia"/>
          <w:smallCaps w:val="0"/>
          <w:noProof/>
          <w:lang w:eastAsia="es-CR"/>
        </w:rPr>
      </w:pPr>
      <w:hyperlink w:anchor="_Toc442880056" w:history="1">
        <w:r w:rsidR="005C74E8" w:rsidRPr="004D1FC0">
          <w:rPr>
            <w:rStyle w:val="Hyperlink"/>
            <w:rFonts w:ascii="Arial" w:hAnsi="Arial" w:cs="Arial"/>
            <w:noProof/>
            <w:lang w:val="es-ES_tradnl"/>
          </w:rPr>
          <w:t>Fomento Forestal y Gestión Crediticia</w:t>
        </w:r>
        <w:r w:rsidR="005C74E8">
          <w:rPr>
            <w:noProof/>
            <w:webHidden/>
          </w:rPr>
          <w:tab/>
        </w:r>
        <w:r w:rsidR="005C74E8">
          <w:rPr>
            <w:noProof/>
            <w:webHidden/>
          </w:rPr>
          <w:fldChar w:fldCharType="begin"/>
        </w:r>
        <w:r w:rsidR="005C74E8">
          <w:rPr>
            <w:noProof/>
            <w:webHidden/>
          </w:rPr>
          <w:instrText xml:space="preserve"> PAGEREF _Toc442880056 \h </w:instrText>
        </w:r>
        <w:r w:rsidR="005C74E8">
          <w:rPr>
            <w:noProof/>
            <w:webHidden/>
          </w:rPr>
        </w:r>
        <w:r w:rsidR="005C74E8">
          <w:rPr>
            <w:noProof/>
            <w:webHidden/>
          </w:rPr>
          <w:fldChar w:fldCharType="separate"/>
        </w:r>
        <w:r w:rsidR="005636C9">
          <w:rPr>
            <w:noProof/>
            <w:webHidden/>
          </w:rPr>
          <w:t>8</w:t>
        </w:r>
        <w:r w:rsidR="005C74E8">
          <w:rPr>
            <w:noProof/>
            <w:webHidden/>
          </w:rPr>
          <w:fldChar w:fldCharType="end"/>
        </w:r>
      </w:hyperlink>
    </w:p>
    <w:p w:rsidR="005C74E8" w:rsidRDefault="00A12AE8">
      <w:pPr>
        <w:pStyle w:val="TOC3"/>
        <w:tabs>
          <w:tab w:val="right" w:pos="8828"/>
        </w:tabs>
        <w:rPr>
          <w:rFonts w:eastAsiaTheme="minorEastAsia"/>
          <w:smallCaps w:val="0"/>
          <w:noProof/>
          <w:lang w:eastAsia="es-CR"/>
        </w:rPr>
      </w:pPr>
      <w:hyperlink w:anchor="_Toc442880057" w:history="1">
        <w:r w:rsidR="005C74E8" w:rsidRPr="004D1FC0">
          <w:rPr>
            <w:rStyle w:val="Hyperlink"/>
            <w:rFonts w:ascii="Arial" w:hAnsi="Arial" w:cs="Arial"/>
            <w:noProof/>
            <w:lang w:val="es-ES_tradnl"/>
          </w:rPr>
          <w:t>Desarrollo y Comercialización</w:t>
        </w:r>
        <w:r w:rsidR="005C74E8">
          <w:rPr>
            <w:noProof/>
            <w:webHidden/>
          </w:rPr>
          <w:tab/>
        </w:r>
        <w:r w:rsidR="005C74E8">
          <w:rPr>
            <w:noProof/>
            <w:webHidden/>
          </w:rPr>
          <w:fldChar w:fldCharType="begin"/>
        </w:r>
        <w:r w:rsidR="005C74E8">
          <w:rPr>
            <w:noProof/>
            <w:webHidden/>
          </w:rPr>
          <w:instrText xml:space="preserve"> PAGEREF _Toc442880057 \h </w:instrText>
        </w:r>
        <w:r w:rsidR="005C74E8">
          <w:rPr>
            <w:noProof/>
            <w:webHidden/>
          </w:rPr>
        </w:r>
        <w:r w:rsidR="005C74E8">
          <w:rPr>
            <w:noProof/>
            <w:webHidden/>
          </w:rPr>
          <w:fldChar w:fldCharType="separate"/>
        </w:r>
        <w:r w:rsidR="005636C9">
          <w:rPr>
            <w:noProof/>
            <w:webHidden/>
          </w:rPr>
          <w:t>10</w:t>
        </w:r>
        <w:r w:rsidR="005C74E8">
          <w:rPr>
            <w:noProof/>
            <w:webHidden/>
          </w:rPr>
          <w:fldChar w:fldCharType="end"/>
        </w:r>
      </w:hyperlink>
    </w:p>
    <w:p w:rsidR="005C74E8" w:rsidRDefault="00A12AE8">
      <w:pPr>
        <w:pStyle w:val="TOC3"/>
        <w:tabs>
          <w:tab w:val="right" w:pos="8828"/>
        </w:tabs>
        <w:rPr>
          <w:rFonts w:eastAsiaTheme="minorEastAsia"/>
          <w:smallCaps w:val="0"/>
          <w:noProof/>
          <w:lang w:eastAsia="es-CR"/>
        </w:rPr>
      </w:pPr>
      <w:hyperlink w:anchor="_Toc442880058" w:history="1">
        <w:r w:rsidR="005C74E8" w:rsidRPr="004D1FC0">
          <w:rPr>
            <w:rStyle w:val="Hyperlink"/>
            <w:rFonts w:ascii="Arial" w:hAnsi="Arial" w:cs="Arial"/>
            <w:noProof/>
            <w:lang w:val="es-ES_tradnl"/>
          </w:rPr>
          <w:t>Fondo de Biodiversidad Sostenible (FBS)</w:t>
        </w:r>
        <w:r w:rsidR="005C74E8">
          <w:rPr>
            <w:noProof/>
            <w:webHidden/>
          </w:rPr>
          <w:tab/>
        </w:r>
        <w:r w:rsidR="005C74E8">
          <w:rPr>
            <w:noProof/>
            <w:webHidden/>
          </w:rPr>
          <w:fldChar w:fldCharType="begin"/>
        </w:r>
        <w:r w:rsidR="005C74E8">
          <w:rPr>
            <w:noProof/>
            <w:webHidden/>
          </w:rPr>
          <w:instrText xml:space="preserve"> PAGEREF _Toc442880058 \h </w:instrText>
        </w:r>
        <w:r w:rsidR="005C74E8">
          <w:rPr>
            <w:noProof/>
            <w:webHidden/>
          </w:rPr>
        </w:r>
        <w:r w:rsidR="005C74E8">
          <w:rPr>
            <w:noProof/>
            <w:webHidden/>
          </w:rPr>
          <w:fldChar w:fldCharType="separate"/>
        </w:r>
        <w:r w:rsidR="005636C9">
          <w:rPr>
            <w:noProof/>
            <w:webHidden/>
          </w:rPr>
          <w:t>12</w:t>
        </w:r>
        <w:r w:rsidR="005C74E8">
          <w:rPr>
            <w:noProof/>
            <w:webHidden/>
          </w:rPr>
          <w:fldChar w:fldCharType="end"/>
        </w:r>
      </w:hyperlink>
    </w:p>
    <w:p w:rsidR="005C74E8" w:rsidRDefault="00A12AE8">
      <w:pPr>
        <w:pStyle w:val="TOC3"/>
        <w:tabs>
          <w:tab w:val="right" w:pos="8828"/>
        </w:tabs>
        <w:rPr>
          <w:rFonts w:eastAsiaTheme="minorEastAsia"/>
          <w:smallCaps w:val="0"/>
          <w:noProof/>
          <w:lang w:eastAsia="es-CR"/>
        </w:rPr>
      </w:pPr>
      <w:hyperlink w:anchor="_Toc442880059" w:history="1">
        <w:r w:rsidR="005C74E8" w:rsidRPr="004D1FC0">
          <w:rPr>
            <w:rStyle w:val="Hyperlink"/>
            <w:rFonts w:ascii="Arial" w:hAnsi="Arial" w:cs="Arial"/>
            <w:noProof/>
            <w:lang w:val="es-ES_tradnl"/>
          </w:rPr>
          <w:t>REDD+</w:t>
        </w:r>
        <w:r w:rsidR="005C74E8">
          <w:rPr>
            <w:noProof/>
            <w:webHidden/>
          </w:rPr>
          <w:tab/>
        </w:r>
        <w:r w:rsidR="005C74E8">
          <w:rPr>
            <w:noProof/>
            <w:webHidden/>
          </w:rPr>
          <w:fldChar w:fldCharType="begin"/>
        </w:r>
        <w:r w:rsidR="005C74E8">
          <w:rPr>
            <w:noProof/>
            <w:webHidden/>
          </w:rPr>
          <w:instrText xml:space="preserve"> PAGEREF _Toc442880059 \h </w:instrText>
        </w:r>
        <w:r w:rsidR="005C74E8">
          <w:rPr>
            <w:noProof/>
            <w:webHidden/>
          </w:rPr>
        </w:r>
        <w:r w:rsidR="005C74E8">
          <w:rPr>
            <w:noProof/>
            <w:webHidden/>
          </w:rPr>
          <w:fldChar w:fldCharType="separate"/>
        </w:r>
        <w:r w:rsidR="005636C9">
          <w:rPr>
            <w:noProof/>
            <w:webHidden/>
          </w:rPr>
          <w:t>13</w:t>
        </w:r>
        <w:r w:rsidR="005C74E8">
          <w:rPr>
            <w:noProof/>
            <w:webHidden/>
          </w:rPr>
          <w:fldChar w:fldCharType="end"/>
        </w:r>
      </w:hyperlink>
    </w:p>
    <w:p w:rsidR="005C74E8" w:rsidRDefault="00A12AE8">
      <w:pPr>
        <w:pStyle w:val="TOC2"/>
        <w:tabs>
          <w:tab w:val="right" w:pos="8828"/>
        </w:tabs>
        <w:rPr>
          <w:rFonts w:eastAsiaTheme="minorEastAsia"/>
          <w:b w:val="0"/>
          <w:bCs w:val="0"/>
          <w:smallCaps w:val="0"/>
          <w:noProof/>
          <w:lang w:eastAsia="es-CR"/>
        </w:rPr>
      </w:pPr>
      <w:hyperlink w:anchor="_Toc442880060" w:history="1">
        <w:r w:rsidR="005C74E8" w:rsidRPr="004D1FC0">
          <w:rPr>
            <w:rStyle w:val="Hyperlink"/>
            <w:rFonts w:ascii="Arial" w:hAnsi="Arial" w:cs="Arial"/>
            <w:noProof/>
            <w:lang w:val="es-ES_tradnl"/>
          </w:rPr>
          <w:t>Resultados procesos de soporte</w:t>
        </w:r>
        <w:r w:rsidR="005C74E8">
          <w:rPr>
            <w:noProof/>
            <w:webHidden/>
          </w:rPr>
          <w:tab/>
        </w:r>
        <w:r w:rsidR="005C74E8">
          <w:rPr>
            <w:noProof/>
            <w:webHidden/>
          </w:rPr>
          <w:fldChar w:fldCharType="begin"/>
        </w:r>
        <w:r w:rsidR="005C74E8">
          <w:rPr>
            <w:noProof/>
            <w:webHidden/>
          </w:rPr>
          <w:instrText xml:space="preserve"> PAGEREF _Toc442880060 \h </w:instrText>
        </w:r>
        <w:r w:rsidR="005C74E8">
          <w:rPr>
            <w:noProof/>
            <w:webHidden/>
          </w:rPr>
        </w:r>
        <w:r w:rsidR="005C74E8">
          <w:rPr>
            <w:noProof/>
            <w:webHidden/>
          </w:rPr>
          <w:fldChar w:fldCharType="separate"/>
        </w:r>
        <w:r w:rsidR="005636C9">
          <w:rPr>
            <w:noProof/>
            <w:webHidden/>
          </w:rPr>
          <w:t>15</w:t>
        </w:r>
        <w:r w:rsidR="005C74E8">
          <w:rPr>
            <w:noProof/>
            <w:webHidden/>
          </w:rPr>
          <w:fldChar w:fldCharType="end"/>
        </w:r>
      </w:hyperlink>
    </w:p>
    <w:p w:rsidR="005C74E8" w:rsidRDefault="00A12AE8">
      <w:pPr>
        <w:pStyle w:val="TOC3"/>
        <w:tabs>
          <w:tab w:val="right" w:pos="8828"/>
        </w:tabs>
        <w:rPr>
          <w:rFonts w:eastAsiaTheme="minorEastAsia"/>
          <w:smallCaps w:val="0"/>
          <w:noProof/>
          <w:lang w:eastAsia="es-CR"/>
        </w:rPr>
      </w:pPr>
      <w:hyperlink w:anchor="_Toc442880061" w:history="1">
        <w:r w:rsidR="005C74E8" w:rsidRPr="004D1FC0">
          <w:rPr>
            <w:rStyle w:val="Hyperlink"/>
            <w:rFonts w:ascii="Arial" w:hAnsi="Arial" w:cs="Arial"/>
            <w:noProof/>
            <w:lang w:val="es-ES_tradnl"/>
          </w:rPr>
          <w:t>Financiero-Contables</w:t>
        </w:r>
        <w:r w:rsidR="005C74E8">
          <w:rPr>
            <w:noProof/>
            <w:webHidden/>
          </w:rPr>
          <w:tab/>
        </w:r>
        <w:r w:rsidR="005C74E8">
          <w:rPr>
            <w:noProof/>
            <w:webHidden/>
          </w:rPr>
          <w:fldChar w:fldCharType="begin"/>
        </w:r>
        <w:r w:rsidR="005C74E8">
          <w:rPr>
            <w:noProof/>
            <w:webHidden/>
          </w:rPr>
          <w:instrText xml:space="preserve"> PAGEREF _Toc442880061 \h </w:instrText>
        </w:r>
        <w:r w:rsidR="005C74E8">
          <w:rPr>
            <w:noProof/>
            <w:webHidden/>
          </w:rPr>
        </w:r>
        <w:r w:rsidR="005C74E8">
          <w:rPr>
            <w:noProof/>
            <w:webHidden/>
          </w:rPr>
          <w:fldChar w:fldCharType="separate"/>
        </w:r>
        <w:r w:rsidR="005636C9">
          <w:rPr>
            <w:noProof/>
            <w:webHidden/>
          </w:rPr>
          <w:t>15</w:t>
        </w:r>
        <w:r w:rsidR="005C74E8">
          <w:rPr>
            <w:noProof/>
            <w:webHidden/>
          </w:rPr>
          <w:fldChar w:fldCharType="end"/>
        </w:r>
      </w:hyperlink>
    </w:p>
    <w:p w:rsidR="005C74E8" w:rsidRDefault="00A12AE8">
      <w:pPr>
        <w:pStyle w:val="TOC3"/>
        <w:tabs>
          <w:tab w:val="right" w:pos="8828"/>
        </w:tabs>
        <w:rPr>
          <w:rFonts w:eastAsiaTheme="minorEastAsia"/>
          <w:smallCaps w:val="0"/>
          <w:noProof/>
          <w:lang w:eastAsia="es-CR"/>
        </w:rPr>
      </w:pPr>
      <w:hyperlink w:anchor="_Toc442880062" w:history="1">
        <w:r w:rsidR="005C74E8" w:rsidRPr="004D1FC0">
          <w:rPr>
            <w:rStyle w:val="Hyperlink"/>
            <w:rFonts w:ascii="Arial" w:hAnsi="Arial" w:cs="Arial"/>
            <w:noProof/>
            <w:lang w:val="es-ES_tradnl"/>
          </w:rPr>
          <w:t>Unidad de informática</w:t>
        </w:r>
        <w:r w:rsidR="005C74E8">
          <w:rPr>
            <w:noProof/>
            <w:webHidden/>
          </w:rPr>
          <w:tab/>
        </w:r>
        <w:r w:rsidR="005C74E8">
          <w:rPr>
            <w:noProof/>
            <w:webHidden/>
          </w:rPr>
          <w:fldChar w:fldCharType="begin"/>
        </w:r>
        <w:r w:rsidR="005C74E8">
          <w:rPr>
            <w:noProof/>
            <w:webHidden/>
          </w:rPr>
          <w:instrText xml:space="preserve"> PAGEREF _Toc442880062 \h </w:instrText>
        </w:r>
        <w:r w:rsidR="005C74E8">
          <w:rPr>
            <w:noProof/>
            <w:webHidden/>
          </w:rPr>
        </w:r>
        <w:r w:rsidR="005C74E8">
          <w:rPr>
            <w:noProof/>
            <w:webHidden/>
          </w:rPr>
          <w:fldChar w:fldCharType="separate"/>
        </w:r>
        <w:r w:rsidR="005636C9">
          <w:rPr>
            <w:noProof/>
            <w:webHidden/>
          </w:rPr>
          <w:t>16</w:t>
        </w:r>
        <w:r w:rsidR="005C74E8">
          <w:rPr>
            <w:noProof/>
            <w:webHidden/>
          </w:rPr>
          <w:fldChar w:fldCharType="end"/>
        </w:r>
      </w:hyperlink>
    </w:p>
    <w:p w:rsidR="005C74E8" w:rsidRDefault="00A12AE8">
      <w:pPr>
        <w:pStyle w:val="TOC3"/>
        <w:tabs>
          <w:tab w:val="right" w:pos="8828"/>
        </w:tabs>
        <w:rPr>
          <w:rFonts w:eastAsiaTheme="minorEastAsia"/>
          <w:smallCaps w:val="0"/>
          <w:noProof/>
          <w:lang w:eastAsia="es-CR"/>
        </w:rPr>
      </w:pPr>
      <w:hyperlink w:anchor="_Toc442880063" w:history="1">
        <w:r w:rsidR="005C74E8" w:rsidRPr="004D1FC0">
          <w:rPr>
            <w:rStyle w:val="Hyperlink"/>
            <w:rFonts w:ascii="Arial" w:hAnsi="Arial" w:cs="Arial"/>
            <w:noProof/>
            <w:lang w:val="es-ES_tradnl"/>
          </w:rPr>
          <w:t>Unidad de planificación</w:t>
        </w:r>
        <w:r w:rsidR="005C74E8">
          <w:rPr>
            <w:noProof/>
            <w:webHidden/>
          </w:rPr>
          <w:tab/>
        </w:r>
        <w:r w:rsidR="005C74E8">
          <w:rPr>
            <w:noProof/>
            <w:webHidden/>
          </w:rPr>
          <w:fldChar w:fldCharType="begin"/>
        </w:r>
        <w:r w:rsidR="005C74E8">
          <w:rPr>
            <w:noProof/>
            <w:webHidden/>
          </w:rPr>
          <w:instrText xml:space="preserve"> PAGEREF _Toc442880063 \h </w:instrText>
        </w:r>
        <w:r w:rsidR="005C74E8">
          <w:rPr>
            <w:noProof/>
            <w:webHidden/>
          </w:rPr>
        </w:r>
        <w:r w:rsidR="005C74E8">
          <w:rPr>
            <w:noProof/>
            <w:webHidden/>
          </w:rPr>
          <w:fldChar w:fldCharType="separate"/>
        </w:r>
        <w:r w:rsidR="005636C9">
          <w:rPr>
            <w:noProof/>
            <w:webHidden/>
          </w:rPr>
          <w:t>18</w:t>
        </w:r>
        <w:r w:rsidR="005C74E8">
          <w:rPr>
            <w:noProof/>
            <w:webHidden/>
          </w:rPr>
          <w:fldChar w:fldCharType="end"/>
        </w:r>
      </w:hyperlink>
    </w:p>
    <w:p w:rsidR="005C74E8" w:rsidRDefault="00A12AE8">
      <w:pPr>
        <w:pStyle w:val="TOC3"/>
        <w:tabs>
          <w:tab w:val="right" w:pos="8828"/>
        </w:tabs>
        <w:rPr>
          <w:rFonts w:eastAsiaTheme="minorEastAsia"/>
          <w:smallCaps w:val="0"/>
          <w:noProof/>
          <w:lang w:eastAsia="es-CR"/>
        </w:rPr>
      </w:pPr>
      <w:hyperlink w:anchor="_Toc442880064" w:history="1">
        <w:r w:rsidR="005C74E8" w:rsidRPr="004D1FC0">
          <w:rPr>
            <w:rStyle w:val="Hyperlink"/>
            <w:rFonts w:ascii="Arial" w:hAnsi="Arial" w:cs="Arial"/>
            <w:noProof/>
            <w:lang w:val="es-ES_tradnl"/>
          </w:rPr>
          <w:t>Asuntos Jurídicos</w:t>
        </w:r>
        <w:r w:rsidR="005C74E8">
          <w:rPr>
            <w:noProof/>
            <w:webHidden/>
          </w:rPr>
          <w:tab/>
        </w:r>
        <w:r w:rsidR="005C74E8">
          <w:rPr>
            <w:noProof/>
            <w:webHidden/>
          </w:rPr>
          <w:fldChar w:fldCharType="begin"/>
        </w:r>
        <w:r w:rsidR="005C74E8">
          <w:rPr>
            <w:noProof/>
            <w:webHidden/>
          </w:rPr>
          <w:instrText xml:space="preserve"> PAGEREF _Toc442880064 \h </w:instrText>
        </w:r>
        <w:r w:rsidR="005C74E8">
          <w:rPr>
            <w:noProof/>
            <w:webHidden/>
          </w:rPr>
        </w:r>
        <w:r w:rsidR="005C74E8">
          <w:rPr>
            <w:noProof/>
            <w:webHidden/>
          </w:rPr>
          <w:fldChar w:fldCharType="separate"/>
        </w:r>
        <w:r w:rsidR="005636C9">
          <w:rPr>
            <w:noProof/>
            <w:webHidden/>
          </w:rPr>
          <w:t>19</w:t>
        </w:r>
        <w:r w:rsidR="005C74E8">
          <w:rPr>
            <w:noProof/>
            <w:webHidden/>
          </w:rPr>
          <w:fldChar w:fldCharType="end"/>
        </w:r>
      </w:hyperlink>
    </w:p>
    <w:p w:rsidR="005C74E8" w:rsidRDefault="00A12AE8">
      <w:pPr>
        <w:pStyle w:val="TOC3"/>
        <w:tabs>
          <w:tab w:val="right" w:pos="8828"/>
        </w:tabs>
        <w:rPr>
          <w:rFonts w:eastAsiaTheme="minorEastAsia"/>
          <w:smallCaps w:val="0"/>
          <w:noProof/>
          <w:lang w:eastAsia="es-CR"/>
        </w:rPr>
      </w:pPr>
      <w:hyperlink w:anchor="_Toc442880065" w:history="1">
        <w:r w:rsidR="005C74E8" w:rsidRPr="004D1FC0">
          <w:rPr>
            <w:rStyle w:val="Hyperlink"/>
            <w:rFonts w:ascii="Arial" w:hAnsi="Arial" w:cs="Arial"/>
            <w:noProof/>
            <w:lang w:val="es-ES_tradnl"/>
          </w:rPr>
          <w:t>Otros</w:t>
        </w:r>
        <w:r w:rsidR="005C74E8">
          <w:rPr>
            <w:noProof/>
            <w:webHidden/>
          </w:rPr>
          <w:tab/>
        </w:r>
        <w:r w:rsidR="005C74E8">
          <w:rPr>
            <w:noProof/>
            <w:webHidden/>
          </w:rPr>
          <w:fldChar w:fldCharType="begin"/>
        </w:r>
        <w:r w:rsidR="005C74E8">
          <w:rPr>
            <w:noProof/>
            <w:webHidden/>
          </w:rPr>
          <w:instrText xml:space="preserve"> PAGEREF _Toc442880065 \h </w:instrText>
        </w:r>
        <w:r w:rsidR="005C74E8">
          <w:rPr>
            <w:noProof/>
            <w:webHidden/>
          </w:rPr>
        </w:r>
        <w:r w:rsidR="005C74E8">
          <w:rPr>
            <w:noProof/>
            <w:webHidden/>
          </w:rPr>
          <w:fldChar w:fldCharType="separate"/>
        </w:r>
        <w:r w:rsidR="005636C9">
          <w:rPr>
            <w:noProof/>
            <w:webHidden/>
          </w:rPr>
          <w:t>20</w:t>
        </w:r>
        <w:r w:rsidR="005C74E8">
          <w:rPr>
            <w:noProof/>
            <w:webHidden/>
          </w:rPr>
          <w:fldChar w:fldCharType="end"/>
        </w:r>
      </w:hyperlink>
    </w:p>
    <w:p w:rsidR="005C74E8" w:rsidRDefault="00A12AE8">
      <w:pPr>
        <w:pStyle w:val="TOC1"/>
        <w:tabs>
          <w:tab w:val="right" w:pos="8828"/>
        </w:tabs>
        <w:rPr>
          <w:rFonts w:eastAsiaTheme="minorEastAsia"/>
          <w:b w:val="0"/>
          <w:bCs w:val="0"/>
          <w:caps w:val="0"/>
          <w:noProof/>
          <w:u w:val="none"/>
          <w:lang w:eastAsia="es-CR"/>
        </w:rPr>
      </w:pPr>
      <w:hyperlink w:anchor="_Toc442880066" w:history="1">
        <w:r w:rsidR="005C74E8" w:rsidRPr="004D1FC0">
          <w:rPr>
            <w:rStyle w:val="Hyperlink"/>
            <w:rFonts w:ascii="Arial" w:hAnsi="Arial" w:cs="Arial"/>
            <w:noProof/>
            <w:lang w:val="es-ES_tradnl"/>
          </w:rPr>
          <w:t>Conclusiones</w:t>
        </w:r>
        <w:r w:rsidR="005C74E8">
          <w:rPr>
            <w:noProof/>
            <w:webHidden/>
          </w:rPr>
          <w:tab/>
        </w:r>
        <w:r w:rsidR="005C74E8">
          <w:rPr>
            <w:noProof/>
            <w:webHidden/>
          </w:rPr>
          <w:fldChar w:fldCharType="begin"/>
        </w:r>
        <w:r w:rsidR="005C74E8">
          <w:rPr>
            <w:noProof/>
            <w:webHidden/>
          </w:rPr>
          <w:instrText xml:space="preserve"> PAGEREF _Toc442880066 \h </w:instrText>
        </w:r>
        <w:r w:rsidR="005C74E8">
          <w:rPr>
            <w:noProof/>
            <w:webHidden/>
          </w:rPr>
        </w:r>
        <w:r w:rsidR="005C74E8">
          <w:rPr>
            <w:noProof/>
            <w:webHidden/>
          </w:rPr>
          <w:fldChar w:fldCharType="separate"/>
        </w:r>
        <w:r w:rsidR="005636C9">
          <w:rPr>
            <w:noProof/>
            <w:webHidden/>
          </w:rPr>
          <w:t>21</w:t>
        </w:r>
        <w:r w:rsidR="005C74E8">
          <w:rPr>
            <w:noProof/>
            <w:webHidden/>
          </w:rPr>
          <w:fldChar w:fldCharType="end"/>
        </w:r>
      </w:hyperlink>
    </w:p>
    <w:p w:rsidR="005C74E8" w:rsidRDefault="00A12AE8">
      <w:pPr>
        <w:pStyle w:val="TOC1"/>
        <w:tabs>
          <w:tab w:val="right" w:pos="8828"/>
        </w:tabs>
        <w:rPr>
          <w:rFonts w:eastAsiaTheme="minorEastAsia"/>
          <w:b w:val="0"/>
          <w:bCs w:val="0"/>
          <w:caps w:val="0"/>
          <w:noProof/>
          <w:u w:val="none"/>
          <w:lang w:eastAsia="es-CR"/>
        </w:rPr>
      </w:pPr>
      <w:hyperlink w:anchor="_Toc442880067" w:history="1">
        <w:r w:rsidR="005C74E8" w:rsidRPr="004D1FC0">
          <w:rPr>
            <w:rStyle w:val="Hyperlink"/>
            <w:rFonts w:ascii="Arial" w:hAnsi="Arial" w:cs="Arial"/>
            <w:noProof/>
            <w:lang w:val="es-ES_tradnl"/>
          </w:rPr>
          <w:t>Anexos</w:t>
        </w:r>
        <w:r w:rsidR="005C74E8">
          <w:rPr>
            <w:noProof/>
            <w:webHidden/>
          </w:rPr>
          <w:tab/>
        </w:r>
        <w:r w:rsidR="005C74E8">
          <w:rPr>
            <w:noProof/>
            <w:webHidden/>
          </w:rPr>
          <w:fldChar w:fldCharType="begin"/>
        </w:r>
        <w:r w:rsidR="005C74E8">
          <w:rPr>
            <w:noProof/>
            <w:webHidden/>
          </w:rPr>
          <w:instrText xml:space="preserve"> PAGEREF _Toc442880067 \h </w:instrText>
        </w:r>
        <w:r w:rsidR="005C74E8">
          <w:rPr>
            <w:noProof/>
            <w:webHidden/>
          </w:rPr>
        </w:r>
        <w:r w:rsidR="005C74E8">
          <w:rPr>
            <w:noProof/>
            <w:webHidden/>
          </w:rPr>
          <w:fldChar w:fldCharType="separate"/>
        </w:r>
        <w:r w:rsidR="005636C9">
          <w:rPr>
            <w:noProof/>
            <w:webHidden/>
          </w:rPr>
          <w:t>23</w:t>
        </w:r>
        <w:r w:rsidR="005C74E8">
          <w:rPr>
            <w:noProof/>
            <w:webHidden/>
          </w:rPr>
          <w:fldChar w:fldCharType="end"/>
        </w:r>
      </w:hyperlink>
    </w:p>
    <w:p w:rsidR="005C74E8" w:rsidRDefault="00A12AE8">
      <w:pPr>
        <w:pStyle w:val="TOC2"/>
        <w:tabs>
          <w:tab w:val="right" w:pos="8828"/>
        </w:tabs>
        <w:rPr>
          <w:rFonts w:eastAsiaTheme="minorEastAsia"/>
          <w:b w:val="0"/>
          <w:bCs w:val="0"/>
          <w:smallCaps w:val="0"/>
          <w:noProof/>
          <w:lang w:eastAsia="es-CR"/>
        </w:rPr>
      </w:pPr>
      <w:hyperlink w:anchor="_Toc442880068" w:history="1">
        <w:r w:rsidR="005C74E8" w:rsidRPr="004D1FC0">
          <w:rPr>
            <w:rStyle w:val="Hyperlink"/>
            <w:rFonts w:ascii="Arial" w:hAnsi="Arial" w:cs="Arial"/>
            <w:noProof/>
            <w:lang w:val="es-ES_tradnl"/>
          </w:rPr>
          <w:t>Identificación de riesgos para Oficinas Regionales</w:t>
        </w:r>
        <w:r w:rsidR="005C74E8">
          <w:rPr>
            <w:noProof/>
            <w:webHidden/>
          </w:rPr>
          <w:tab/>
        </w:r>
        <w:r w:rsidR="005C74E8">
          <w:rPr>
            <w:noProof/>
            <w:webHidden/>
          </w:rPr>
          <w:fldChar w:fldCharType="begin"/>
        </w:r>
        <w:r w:rsidR="005C74E8">
          <w:rPr>
            <w:noProof/>
            <w:webHidden/>
          </w:rPr>
          <w:instrText xml:space="preserve"> PAGEREF _Toc442880068 \h </w:instrText>
        </w:r>
        <w:r w:rsidR="005C74E8">
          <w:rPr>
            <w:noProof/>
            <w:webHidden/>
          </w:rPr>
        </w:r>
        <w:r w:rsidR="005C74E8">
          <w:rPr>
            <w:noProof/>
            <w:webHidden/>
          </w:rPr>
          <w:fldChar w:fldCharType="separate"/>
        </w:r>
        <w:r w:rsidR="005636C9">
          <w:rPr>
            <w:noProof/>
            <w:webHidden/>
          </w:rPr>
          <w:t>23</w:t>
        </w:r>
        <w:r w:rsidR="005C74E8">
          <w:rPr>
            <w:noProof/>
            <w:webHidden/>
          </w:rPr>
          <w:fldChar w:fldCharType="end"/>
        </w:r>
      </w:hyperlink>
    </w:p>
    <w:p w:rsidR="009249A2" w:rsidRPr="00905436" w:rsidRDefault="00905436" w:rsidP="00905436">
      <w:pPr>
        <w:spacing w:after="0"/>
        <w:jc w:val="both"/>
        <w:rPr>
          <w:rFonts w:ascii="Arial" w:hAnsi="Arial" w:cs="Arial"/>
          <w:sz w:val="24"/>
          <w:szCs w:val="24"/>
          <w:lang w:val="es-ES_tradnl"/>
        </w:rPr>
      </w:pPr>
      <w:r w:rsidRPr="00905436">
        <w:rPr>
          <w:rFonts w:ascii="Arial" w:hAnsi="Arial" w:cs="Arial"/>
          <w:sz w:val="24"/>
          <w:szCs w:val="24"/>
          <w:lang w:val="es-ES_tradnl"/>
        </w:rPr>
        <w:fldChar w:fldCharType="end"/>
      </w:r>
      <w:r w:rsidR="009249A2" w:rsidRPr="00905436">
        <w:rPr>
          <w:rFonts w:ascii="Arial" w:hAnsi="Arial" w:cs="Arial"/>
          <w:sz w:val="24"/>
          <w:szCs w:val="24"/>
          <w:lang w:val="es-ES_tradnl"/>
        </w:rPr>
        <w:br w:type="page"/>
      </w:r>
    </w:p>
    <w:p w:rsidR="00E62895" w:rsidRDefault="003062C5" w:rsidP="00905436">
      <w:pPr>
        <w:pStyle w:val="Heading1"/>
        <w:spacing w:before="0"/>
        <w:jc w:val="both"/>
        <w:rPr>
          <w:rFonts w:ascii="Arial" w:hAnsi="Arial" w:cs="Arial"/>
          <w:color w:val="006838"/>
          <w:szCs w:val="24"/>
          <w:lang w:val="es-ES_tradnl"/>
        </w:rPr>
      </w:pPr>
      <w:bookmarkStart w:id="0" w:name="_Toc442880050"/>
      <w:r>
        <w:rPr>
          <w:rFonts w:ascii="Arial" w:hAnsi="Arial" w:cs="Arial"/>
          <w:color w:val="006838"/>
          <w:szCs w:val="24"/>
          <w:lang w:val="es-ES_tradnl"/>
        </w:rPr>
        <w:lastRenderedPageBreak/>
        <w:t>Tabla de abreviaturas</w:t>
      </w:r>
      <w:bookmarkEnd w:id="0"/>
    </w:p>
    <w:p w:rsidR="003D6416" w:rsidRPr="003D6416" w:rsidRDefault="003D6416" w:rsidP="003D6416">
      <w:pPr>
        <w:spacing w:after="0"/>
        <w:jc w:val="both"/>
        <w:rPr>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7"/>
        <w:gridCol w:w="7169"/>
      </w:tblGrid>
      <w:tr w:rsidR="009249A2" w:rsidRPr="00905436" w:rsidTr="0052111F">
        <w:tc>
          <w:tcPr>
            <w:tcW w:w="1817" w:type="dxa"/>
          </w:tcPr>
          <w:p w:rsidR="001C303D" w:rsidRPr="005B2229" w:rsidRDefault="001C303D" w:rsidP="00ED6AD0">
            <w:pPr>
              <w:spacing w:line="276" w:lineRule="auto"/>
              <w:jc w:val="both"/>
              <w:rPr>
                <w:rFonts w:ascii="Arial" w:hAnsi="Arial" w:cs="Arial"/>
                <w:b/>
                <w:sz w:val="24"/>
                <w:szCs w:val="24"/>
              </w:rPr>
            </w:pPr>
            <w:r w:rsidRPr="005B2229">
              <w:rPr>
                <w:rFonts w:ascii="Arial" w:hAnsi="Arial" w:cs="Arial"/>
                <w:b/>
                <w:sz w:val="24"/>
                <w:szCs w:val="24"/>
              </w:rPr>
              <w:t>ACI:</w:t>
            </w:r>
          </w:p>
          <w:p w:rsidR="002449B9" w:rsidRPr="005B2229" w:rsidRDefault="002449B9" w:rsidP="00ED6AD0">
            <w:pPr>
              <w:spacing w:line="276" w:lineRule="auto"/>
              <w:jc w:val="both"/>
              <w:rPr>
                <w:rFonts w:ascii="Arial" w:hAnsi="Arial" w:cs="Arial"/>
                <w:b/>
                <w:sz w:val="24"/>
                <w:szCs w:val="24"/>
              </w:rPr>
            </w:pPr>
            <w:r w:rsidRPr="005B2229">
              <w:rPr>
                <w:rFonts w:ascii="Arial" w:hAnsi="Arial" w:cs="Arial"/>
                <w:b/>
                <w:sz w:val="24"/>
                <w:szCs w:val="24"/>
              </w:rPr>
              <w:t xml:space="preserve">CCI: </w:t>
            </w:r>
          </w:p>
          <w:p w:rsidR="001C303D" w:rsidRPr="005B2229" w:rsidRDefault="001C303D" w:rsidP="00ED6AD0">
            <w:pPr>
              <w:spacing w:line="276" w:lineRule="auto"/>
              <w:jc w:val="both"/>
              <w:rPr>
                <w:rFonts w:ascii="Arial" w:hAnsi="Arial" w:cs="Arial"/>
                <w:b/>
                <w:sz w:val="24"/>
                <w:szCs w:val="24"/>
              </w:rPr>
            </w:pPr>
            <w:r w:rsidRPr="005B2229">
              <w:rPr>
                <w:rFonts w:ascii="Arial" w:hAnsi="Arial" w:cs="Arial"/>
                <w:b/>
                <w:sz w:val="24"/>
                <w:szCs w:val="24"/>
              </w:rPr>
              <w:t xml:space="preserve">COSO-ERM II: </w:t>
            </w:r>
          </w:p>
          <w:p w:rsidR="001C303D" w:rsidRPr="005B2229" w:rsidRDefault="001C303D" w:rsidP="00ED6AD0">
            <w:pPr>
              <w:spacing w:line="276" w:lineRule="auto"/>
              <w:jc w:val="both"/>
              <w:rPr>
                <w:rFonts w:ascii="Arial" w:hAnsi="Arial" w:cs="Arial"/>
                <w:b/>
                <w:sz w:val="24"/>
                <w:szCs w:val="24"/>
              </w:rPr>
            </w:pPr>
          </w:p>
          <w:p w:rsidR="009249A2" w:rsidRPr="005B2229" w:rsidRDefault="009249A2" w:rsidP="00ED6AD0">
            <w:pPr>
              <w:spacing w:line="276" w:lineRule="auto"/>
              <w:jc w:val="both"/>
              <w:rPr>
                <w:rFonts w:ascii="Arial" w:hAnsi="Arial" w:cs="Arial"/>
                <w:b/>
                <w:sz w:val="24"/>
                <w:szCs w:val="24"/>
              </w:rPr>
            </w:pPr>
            <w:r w:rsidRPr="005B2229">
              <w:rPr>
                <w:rFonts w:ascii="Arial" w:hAnsi="Arial" w:cs="Arial"/>
                <w:b/>
                <w:sz w:val="24"/>
                <w:szCs w:val="24"/>
              </w:rPr>
              <w:t xml:space="preserve">Fonafifo: </w:t>
            </w:r>
          </w:p>
          <w:p w:rsidR="001C303D" w:rsidRDefault="001C303D" w:rsidP="00ED6AD0">
            <w:pPr>
              <w:spacing w:line="276" w:lineRule="auto"/>
              <w:jc w:val="both"/>
              <w:rPr>
                <w:rFonts w:ascii="Arial" w:hAnsi="Arial" w:cs="Arial"/>
                <w:b/>
                <w:sz w:val="24"/>
                <w:szCs w:val="24"/>
              </w:rPr>
            </w:pPr>
            <w:r w:rsidRPr="005B2229">
              <w:rPr>
                <w:rFonts w:ascii="Arial" w:hAnsi="Arial" w:cs="Arial"/>
                <w:b/>
                <w:sz w:val="24"/>
                <w:szCs w:val="24"/>
              </w:rPr>
              <w:t xml:space="preserve">LGCI: </w:t>
            </w:r>
          </w:p>
          <w:p w:rsidR="00EC3851" w:rsidRPr="005B2229" w:rsidRDefault="00EC3851" w:rsidP="00ED6AD0">
            <w:pPr>
              <w:spacing w:line="276" w:lineRule="auto"/>
              <w:jc w:val="both"/>
              <w:rPr>
                <w:rFonts w:ascii="Arial" w:hAnsi="Arial" w:cs="Arial"/>
                <w:b/>
                <w:sz w:val="24"/>
                <w:szCs w:val="24"/>
              </w:rPr>
            </w:pPr>
            <w:r>
              <w:rPr>
                <w:rFonts w:ascii="Arial" w:hAnsi="Arial" w:cs="Arial"/>
                <w:b/>
                <w:sz w:val="24"/>
                <w:szCs w:val="24"/>
              </w:rPr>
              <w:t>NCISP:</w:t>
            </w:r>
          </w:p>
          <w:p w:rsidR="00570041" w:rsidRPr="005B2229" w:rsidRDefault="00570041" w:rsidP="00ED6AD0">
            <w:pPr>
              <w:spacing w:line="276" w:lineRule="auto"/>
              <w:jc w:val="both"/>
              <w:rPr>
                <w:rFonts w:ascii="Arial" w:hAnsi="Arial" w:cs="Arial"/>
                <w:b/>
                <w:sz w:val="24"/>
                <w:szCs w:val="24"/>
              </w:rPr>
            </w:pPr>
            <w:r w:rsidRPr="005B2229">
              <w:rPr>
                <w:rFonts w:ascii="Arial" w:hAnsi="Arial" w:cs="Arial"/>
                <w:b/>
                <w:sz w:val="24"/>
                <w:szCs w:val="24"/>
              </w:rPr>
              <w:t>PAO:</w:t>
            </w:r>
          </w:p>
          <w:p w:rsidR="001C303D" w:rsidRPr="009C2E89" w:rsidRDefault="001C303D" w:rsidP="00ED6AD0">
            <w:pPr>
              <w:spacing w:line="276" w:lineRule="auto"/>
              <w:jc w:val="both"/>
              <w:rPr>
                <w:rFonts w:ascii="Arial" w:hAnsi="Arial" w:cs="Arial"/>
                <w:b/>
                <w:sz w:val="24"/>
                <w:szCs w:val="24"/>
              </w:rPr>
            </w:pPr>
            <w:r w:rsidRPr="009C2E89">
              <w:rPr>
                <w:rFonts w:ascii="Arial" w:hAnsi="Arial" w:cs="Arial"/>
                <w:b/>
                <w:sz w:val="24"/>
                <w:szCs w:val="24"/>
              </w:rPr>
              <w:t xml:space="preserve">PPSA: </w:t>
            </w:r>
          </w:p>
          <w:p w:rsidR="00ED6AD0" w:rsidRPr="00D50448" w:rsidRDefault="00ED6AD0" w:rsidP="00ED6AD0">
            <w:pPr>
              <w:spacing w:line="276" w:lineRule="auto"/>
              <w:jc w:val="both"/>
              <w:rPr>
                <w:rFonts w:ascii="Arial" w:hAnsi="Arial" w:cs="Arial"/>
                <w:b/>
                <w:sz w:val="24"/>
                <w:szCs w:val="24"/>
              </w:rPr>
            </w:pPr>
            <w:r w:rsidRPr="00D50448">
              <w:rPr>
                <w:rFonts w:ascii="Arial" w:hAnsi="Arial" w:cs="Arial"/>
                <w:b/>
                <w:sz w:val="24"/>
                <w:szCs w:val="24"/>
              </w:rPr>
              <w:t>REDD+</w:t>
            </w:r>
          </w:p>
          <w:p w:rsidR="00ED6AD0" w:rsidRPr="00D50448" w:rsidRDefault="00ED6AD0" w:rsidP="00ED6AD0">
            <w:pPr>
              <w:spacing w:line="276" w:lineRule="auto"/>
              <w:jc w:val="both"/>
              <w:rPr>
                <w:rFonts w:ascii="Arial" w:hAnsi="Arial" w:cs="Arial"/>
                <w:b/>
                <w:sz w:val="24"/>
                <w:szCs w:val="24"/>
              </w:rPr>
            </w:pPr>
          </w:p>
          <w:p w:rsidR="00ED6AD0" w:rsidRPr="00D50448" w:rsidRDefault="00ED6AD0" w:rsidP="00ED6AD0">
            <w:pPr>
              <w:spacing w:line="276" w:lineRule="auto"/>
              <w:jc w:val="both"/>
              <w:rPr>
                <w:rFonts w:ascii="Arial" w:hAnsi="Arial" w:cs="Arial"/>
                <w:b/>
                <w:sz w:val="24"/>
                <w:szCs w:val="24"/>
              </w:rPr>
            </w:pPr>
          </w:p>
          <w:p w:rsidR="00A11D88" w:rsidRPr="00D50448" w:rsidRDefault="00A11D88" w:rsidP="00ED6AD0">
            <w:pPr>
              <w:spacing w:line="276" w:lineRule="auto"/>
              <w:jc w:val="both"/>
              <w:rPr>
                <w:rFonts w:ascii="Arial" w:hAnsi="Arial" w:cs="Arial"/>
                <w:b/>
                <w:sz w:val="24"/>
                <w:szCs w:val="24"/>
              </w:rPr>
            </w:pPr>
            <w:r w:rsidRPr="00D50448">
              <w:rPr>
                <w:rFonts w:ascii="Arial" w:hAnsi="Arial" w:cs="Arial"/>
                <w:b/>
                <w:sz w:val="24"/>
                <w:szCs w:val="24"/>
              </w:rPr>
              <w:t>SCI:</w:t>
            </w:r>
          </w:p>
          <w:p w:rsidR="00D807E4" w:rsidRPr="00D50448" w:rsidRDefault="002449B9" w:rsidP="00ED6AD0">
            <w:pPr>
              <w:spacing w:line="276" w:lineRule="auto"/>
              <w:jc w:val="both"/>
              <w:rPr>
                <w:rFonts w:ascii="Arial" w:hAnsi="Arial" w:cs="Arial"/>
                <w:b/>
                <w:sz w:val="24"/>
                <w:szCs w:val="24"/>
              </w:rPr>
            </w:pPr>
            <w:r w:rsidRPr="00D50448">
              <w:rPr>
                <w:rFonts w:ascii="Arial" w:hAnsi="Arial" w:cs="Arial"/>
                <w:b/>
                <w:sz w:val="24"/>
                <w:szCs w:val="24"/>
              </w:rPr>
              <w:t>SEVRI:</w:t>
            </w:r>
          </w:p>
          <w:p w:rsidR="00D807E4" w:rsidRPr="00D50448" w:rsidRDefault="00D807E4" w:rsidP="00ED6AD0">
            <w:pPr>
              <w:spacing w:line="276" w:lineRule="auto"/>
              <w:jc w:val="both"/>
              <w:rPr>
                <w:rFonts w:ascii="Arial" w:hAnsi="Arial" w:cs="Arial"/>
                <w:b/>
                <w:sz w:val="24"/>
                <w:szCs w:val="24"/>
              </w:rPr>
            </w:pPr>
            <w:proofErr w:type="spellStart"/>
            <w:r w:rsidRPr="00D50448">
              <w:rPr>
                <w:rFonts w:ascii="Arial" w:hAnsi="Arial" w:cs="Arial"/>
                <w:b/>
                <w:sz w:val="24"/>
                <w:szCs w:val="24"/>
              </w:rPr>
              <w:t>SiPSA</w:t>
            </w:r>
            <w:proofErr w:type="spellEnd"/>
            <w:r w:rsidRPr="00D50448">
              <w:rPr>
                <w:rFonts w:ascii="Arial" w:hAnsi="Arial" w:cs="Arial"/>
                <w:b/>
                <w:sz w:val="24"/>
                <w:szCs w:val="24"/>
              </w:rPr>
              <w:t>:</w:t>
            </w:r>
          </w:p>
          <w:p w:rsidR="002449B9" w:rsidRPr="00D50448" w:rsidRDefault="00D807E4" w:rsidP="00ED6AD0">
            <w:pPr>
              <w:spacing w:line="276" w:lineRule="auto"/>
              <w:jc w:val="both"/>
              <w:rPr>
                <w:rFonts w:ascii="Arial" w:hAnsi="Arial" w:cs="Arial"/>
                <w:b/>
                <w:sz w:val="24"/>
                <w:szCs w:val="24"/>
              </w:rPr>
            </w:pPr>
            <w:proofErr w:type="spellStart"/>
            <w:r w:rsidRPr="00D50448">
              <w:rPr>
                <w:rFonts w:ascii="Arial" w:hAnsi="Arial" w:cs="Arial"/>
                <w:b/>
                <w:sz w:val="24"/>
                <w:szCs w:val="24"/>
              </w:rPr>
              <w:t>SiAF</w:t>
            </w:r>
            <w:proofErr w:type="spellEnd"/>
            <w:r w:rsidR="002449B9" w:rsidRPr="00D50448">
              <w:rPr>
                <w:rFonts w:ascii="Arial" w:hAnsi="Arial" w:cs="Arial"/>
                <w:b/>
                <w:sz w:val="24"/>
                <w:szCs w:val="24"/>
              </w:rPr>
              <w:t xml:space="preserve"> </w:t>
            </w:r>
          </w:p>
          <w:p w:rsidR="00686A3A" w:rsidRPr="00D50448" w:rsidRDefault="00686A3A" w:rsidP="00ED6AD0">
            <w:pPr>
              <w:spacing w:line="276" w:lineRule="auto"/>
              <w:jc w:val="both"/>
              <w:rPr>
                <w:rFonts w:ascii="Arial" w:hAnsi="Arial" w:cs="Arial"/>
                <w:b/>
                <w:sz w:val="24"/>
                <w:szCs w:val="24"/>
              </w:rPr>
            </w:pPr>
            <w:r w:rsidRPr="00D50448">
              <w:rPr>
                <w:rFonts w:ascii="Arial" w:hAnsi="Arial" w:cs="Arial"/>
                <w:b/>
                <w:sz w:val="24"/>
                <w:szCs w:val="24"/>
              </w:rPr>
              <w:t xml:space="preserve">UCC: </w:t>
            </w:r>
          </w:p>
          <w:p w:rsidR="009249A2" w:rsidRPr="00C421B4" w:rsidRDefault="009249A2" w:rsidP="00ED6AD0">
            <w:pPr>
              <w:spacing w:line="276" w:lineRule="auto"/>
              <w:jc w:val="both"/>
              <w:rPr>
                <w:rFonts w:ascii="Arial" w:hAnsi="Arial" w:cs="Arial"/>
                <w:b/>
                <w:sz w:val="24"/>
                <w:szCs w:val="24"/>
              </w:rPr>
            </w:pPr>
            <w:r w:rsidRPr="00C421B4">
              <w:rPr>
                <w:rFonts w:ascii="Arial" w:hAnsi="Arial" w:cs="Arial"/>
                <w:b/>
                <w:sz w:val="24"/>
                <w:szCs w:val="24"/>
              </w:rPr>
              <w:t xml:space="preserve">UPSG: </w:t>
            </w:r>
          </w:p>
          <w:p w:rsidR="009249A2" w:rsidRDefault="009249A2" w:rsidP="00ED6AD0">
            <w:pPr>
              <w:spacing w:line="276" w:lineRule="auto"/>
              <w:jc w:val="both"/>
              <w:rPr>
                <w:rFonts w:ascii="Arial" w:hAnsi="Arial" w:cs="Arial"/>
                <w:b/>
                <w:sz w:val="24"/>
                <w:szCs w:val="24"/>
                <w:lang w:val="en-US"/>
              </w:rPr>
            </w:pPr>
            <w:r w:rsidRPr="005B2229">
              <w:rPr>
                <w:rFonts w:ascii="Arial" w:hAnsi="Arial" w:cs="Arial"/>
                <w:b/>
                <w:sz w:val="24"/>
                <w:szCs w:val="24"/>
                <w:lang w:val="en-US"/>
              </w:rPr>
              <w:t xml:space="preserve">UI: </w:t>
            </w:r>
          </w:p>
          <w:p w:rsidR="001C47FB" w:rsidRPr="005B2229" w:rsidRDefault="001C47FB" w:rsidP="00ED6AD0">
            <w:pPr>
              <w:spacing w:line="276" w:lineRule="auto"/>
              <w:jc w:val="both"/>
              <w:rPr>
                <w:rFonts w:ascii="Arial" w:hAnsi="Arial" w:cs="Arial"/>
                <w:b/>
                <w:sz w:val="24"/>
                <w:szCs w:val="24"/>
                <w:lang w:val="en-US"/>
              </w:rPr>
            </w:pPr>
            <w:r>
              <w:rPr>
                <w:rFonts w:ascii="Arial" w:hAnsi="Arial" w:cs="Arial"/>
                <w:b/>
                <w:sz w:val="24"/>
                <w:szCs w:val="24"/>
                <w:lang w:val="en-US"/>
              </w:rPr>
              <w:t>UPCG:</w:t>
            </w:r>
          </w:p>
          <w:p w:rsidR="009249A2" w:rsidRPr="005B2229" w:rsidRDefault="009249A2" w:rsidP="00ED6AD0">
            <w:pPr>
              <w:spacing w:line="276" w:lineRule="auto"/>
              <w:jc w:val="both"/>
              <w:rPr>
                <w:rFonts w:ascii="Arial" w:hAnsi="Arial" w:cs="Arial"/>
                <w:sz w:val="24"/>
                <w:szCs w:val="24"/>
                <w:lang w:val="en-US"/>
              </w:rPr>
            </w:pPr>
          </w:p>
        </w:tc>
        <w:tc>
          <w:tcPr>
            <w:tcW w:w="7169" w:type="dxa"/>
          </w:tcPr>
          <w:p w:rsidR="002449B9" w:rsidRPr="00701286" w:rsidRDefault="001C303D" w:rsidP="00ED6AD0">
            <w:pPr>
              <w:spacing w:line="276" w:lineRule="auto"/>
              <w:jc w:val="both"/>
              <w:rPr>
                <w:rFonts w:ascii="Arial" w:hAnsi="Arial" w:cs="Arial"/>
                <w:sz w:val="24"/>
                <w:szCs w:val="24"/>
              </w:rPr>
            </w:pPr>
            <w:r w:rsidRPr="00701286">
              <w:rPr>
                <w:rFonts w:ascii="Arial" w:hAnsi="Arial" w:cs="Arial"/>
                <w:sz w:val="24"/>
                <w:szCs w:val="24"/>
              </w:rPr>
              <w:t xml:space="preserve">Analista de Control Interno </w:t>
            </w:r>
          </w:p>
          <w:p w:rsidR="002449B9" w:rsidRPr="00701286" w:rsidRDefault="002449B9" w:rsidP="00ED6AD0">
            <w:pPr>
              <w:spacing w:line="276" w:lineRule="auto"/>
              <w:jc w:val="both"/>
              <w:rPr>
                <w:rFonts w:ascii="Arial" w:hAnsi="Arial" w:cs="Arial"/>
                <w:sz w:val="24"/>
                <w:szCs w:val="24"/>
              </w:rPr>
            </w:pPr>
            <w:r w:rsidRPr="00701286">
              <w:rPr>
                <w:rFonts w:ascii="Arial" w:hAnsi="Arial" w:cs="Arial"/>
                <w:sz w:val="24"/>
                <w:szCs w:val="24"/>
              </w:rPr>
              <w:t>Comisión de Control Interno</w:t>
            </w:r>
          </w:p>
          <w:p w:rsidR="001C303D" w:rsidRPr="005B2229" w:rsidRDefault="00FE2869" w:rsidP="00ED6AD0">
            <w:pPr>
              <w:spacing w:line="276" w:lineRule="auto"/>
              <w:jc w:val="both"/>
              <w:rPr>
                <w:rFonts w:ascii="Arial" w:hAnsi="Arial" w:cs="Arial"/>
                <w:sz w:val="24"/>
                <w:szCs w:val="24"/>
                <w:lang w:val="en-US"/>
              </w:rPr>
            </w:pPr>
            <w:r w:rsidRPr="005B2229">
              <w:rPr>
                <w:rFonts w:ascii="Arial" w:hAnsi="Arial" w:cs="Arial"/>
                <w:sz w:val="24"/>
                <w:szCs w:val="24"/>
                <w:lang w:val="en-US"/>
              </w:rPr>
              <w:t xml:space="preserve">Committee of Sponsoring </w:t>
            </w:r>
            <w:r w:rsidR="001C303D" w:rsidRPr="005B2229">
              <w:rPr>
                <w:rFonts w:ascii="Arial" w:hAnsi="Arial" w:cs="Arial"/>
                <w:sz w:val="24"/>
                <w:szCs w:val="24"/>
                <w:lang w:val="en-US"/>
              </w:rPr>
              <w:t>Organizations of the Treadway Commission - Enterprise Risk Management</w:t>
            </w:r>
          </w:p>
          <w:p w:rsidR="009249A2" w:rsidRPr="005B2229" w:rsidRDefault="009249A2" w:rsidP="00ED6AD0">
            <w:pPr>
              <w:spacing w:line="276" w:lineRule="auto"/>
              <w:jc w:val="both"/>
              <w:rPr>
                <w:rFonts w:ascii="Arial" w:hAnsi="Arial" w:cs="Arial"/>
                <w:sz w:val="24"/>
                <w:szCs w:val="24"/>
              </w:rPr>
            </w:pPr>
            <w:r w:rsidRPr="005B2229">
              <w:rPr>
                <w:rFonts w:ascii="Arial" w:hAnsi="Arial" w:cs="Arial"/>
                <w:sz w:val="24"/>
                <w:szCs w:val="24"/>
              </w:rPr>
              <w:t>Fondo Nacional de Financiamiento Forestal</w:t>
            </w:r>
          </w:p>
          <w:p w:rsidR="001C303D" w:rsidRDefault="001C303D" w:rsidP="00ED6AD0">
            <w:pPr>
              <w:spacing w:line="276" w:lineRule="auto"/>
              <w:jc w:val="both"/>
              <w:rPr>
                <w:rFonts w:ascii="Arial" w:hAnsi="Arial" w:cs="Arial"/>
                <w:sz w:val="24"/>
                <w:szCs w:val="24"/>
                <w:lang w:val="es-ES_tradnl"/>
              </w:rPr>
            </w:pPr>
            <w:r w:rsidRPr="005B2229">
              <w:rPr>
                <w:rFonts w:ascii="Arial" w:hAnsi="Arial" w:cs="Arial"/>
                <w:sz w:val="24"/>
                <w:szCs w:val="24"/>
                <w:lang w:val="es-ES_tradnl"/>
              </w:rPr>
              <w:t>Ley General de Control Interno</w:t>
            </w:r>
          </w:p>
          <w:p w:rsidR="00EC3851" w:rsidRPr="005B2229" w:rsidRDefault="00EC3851" w:rsidP="00ED6AD0">
            <w:pPr>
              <w:spacing w:line="276" w:lineRule="auto"/>
              <w:jc w:val="both"/>
              <w:rPr>
                <w:rFonts w:ascii="Arial" w:hAnsi="Arial" w:cs="Arial"/>
                <w:sz w:val="24"/>
                <w:szCs w:val="24"/>
                <w:lang w:val="es-ES_tradnl"/>
              </w:rPr>
            </w:pPr>
            <w:r>
              <w:rPr>
                <w:rFonts w:ascii="Arial" w:hAnsi="Arial" w:cs="Arial"/>
                <w:sz w:val="24"/>
                <w:szCs w:val="24"/>
                <w:lang w:val="es-ES_tradnl"/>
              </w:rPr>
              <w:t>Normas de Control Interno para el Sector Público</w:t>
            </w:r>
          </w:p>
          <w:p w:rsidR="00570041" w:rsidRPr="005B2229" w:rsidRDefault="00570041" w:rsidP="00ED6AD0">
            <w:pPr>
              <w:spacing w:line="276" w:lineRule="auto"/>
              <w:jc w:val="both"/>
              <w:rPr>
                <w:rFonts w:ascii="Arial" w:hAnsi="Arial" w:cs="Arial"/>
                <w:sz w:val="24"/>
                <w:szCs w:val="24"/>
                <w:lang w:val="es-ES_tradnl"/>
              </w:rPr>
            </w:pPr>
            <w:r w:rsidRPr="005B2229">
              <w:rPr>
                <w:rFonts w:ascii="Arial" w:hAnsi="Arial" w:cs="Arial"/>
                <w:sz w:val="24"/>
                <w:szCs w:val="24"/>
                <w:lang w:val="es-ES_tradnl"/>
              </w:rPr>
              <w:t>Plan Anual Operativo</w:t>
            </w:r>
          </w:p>
          <w:p w:rsidR="001C303D" w:rsidRPr="005B2229" w:rsidRDefault="001C303D" w:rsidP="00ED6AD0">
            <w:pPr>
              <w:spacing w:line="276" w:lineRule="auto"/>
              <w:jc w:val="both"/>
              <w:rPr>
                <w:rFonts w:ascii="Arial" w:hAnsi="Arial" w:cs="Arial"/>
                <w:sz w:val="24"/>
                <w:szCs w:val="24"/>
                <w:lang w:val="es-ES_tradnl"/>
              </w:rPr>
            </w:pPr>
            <w:r w:rsidRPr="005B2229">
              <w:rPr>
                <w:rFonts w:ascii="Arial" w:hAnsi="Arial" w:cs="Arial"/>
                <w:sz w:val="24"/>
                <w:szCs w:val="24"/>
                <w:lang w:val="es-ES_tradnl"/>
              </w:rPr>
              <w:t>Programa de Pago por Servicios Ambientales</w:t>
            </w:r>
          </w:p>
          <w:p w:rsidR="00ED6AD0" w:rsidRPr="005B2229" w:rsidRDefault="00ED6AD0" w:rsidP="00ED6AD0">
            <w:pPr>
              <w:spacing w:line="276" w:lineRule="auto"/>
              <w:jc w:val="both"/>
              <w:rPr>
                <w:rFonts w:ascii="Arial" w:hAnsi="Arial" w:cs="Arial"/>
                <w:sz w:val="24"/>
                <w:szCs w:val="24"/>
                <w:lang w:val="es-ES_tradnl"/>
              </w:rPr>
            </w:pPr>
            <w:r w:rsidRPr="005B2229">
              <w:rPr>
                <w:rFonts w:ascii="Arial" w:hAnsi="Arial" w:cs="Arial"/>
                <w:sz w:val="24"/>
                <w:szCs w:val="24"/>
                <w:lang w:val="es-ES_tradnl"/>
              </w:rPr>
              <w:t>Reducción de emisiones por deforestación y degradación del bosque más la conservación/gestión sostenible de los bosques y aumento de las reservas de carbono forestal</w:t>
            </w:r>
          </w:p>
          <w:p w:rsidR="00A11D88" w:rsidRDefault="00A11D88" w:rsidP="00ED6AD0">
            <w:pPr>
              <w:spacing w:line="276" w:lineRule="auto"/>
              <w:jc w:val="both"/>
              <w:rPr>
                <w:rFonts w:ascii="Arial" w:hAnsi="Arial" w:cs="Arial"/>
                <w:sz w:val="24"/>
                <w:szCs w:val="24"/>
                <w:lang w:val="es-ES_tradnl"/>
              </w:rPr>
            </w:pPr>
            <w:r>
              <w:rPr>
                <w:rFonts w:ascii="Arial" w:hAnsi="Arial" w:cs="Arial"/>
                <w:sz w:val="24"/>
                <w:szCs w:val="24"/>
                <w:lang w:val="es-ES_tradnl"/>
              </w:rPr>
              <w:t>Sistema de Control Interno</w:t>
            </w:r>
          </w:p>
          <w:p w:rsidR="002449B9" w:rsidRPr="005B2229" w:rsidRDefault="002449B9" w:rsidP="00ED6AD0">
            <w:pPr>
              <w:spacing w:line="276" w:lineRule="auto"/>
              <w:jc w:val="both"/>
              <w:rPr>
                <w:rFonts w:ascii="Arial" w:hAnsi="Arial" w:cs="Arial"/>
                <w:sz w:val="24"/>
                <w:szCs w:val="24"/>
                <w:lang w:val="es-ES_tradnl"/>
              </w:rPr>
            </w:pPr>
            <w:r w:rsidRPr="005B2229">
              <w:rPr>
                <w:rFonts w:ascii="Arial" w:hAnsi="Arial" w:cs="Arial"/>
                <w:sz w:val="24"/>
                <w:szCs w:val="24"/>
                <w:lang w:val="es-ES_tradnl"/>
              </w:rPr>
              <w:t>Sistema Específico de Valoración de Riesgo Institucional</w:t>
            </w:r>
          </w:p>
          <w:p w:rsidR="00D807E4" w:rsidRDefault="00D807E4" w:rsidP="00ED6AD0">
            <w:pPr>
              <w:spacing w:line="276" w:lineRule="auto"/>
              <w:jc w:val="both"/>
              <w:rPr>
                <w:rFonts w:ascii="Arial" w:hAnsi="Arial" w:cs="Arial"/>
                <w:sz w:val="24"/>
                <w:szCs w:val="24"/>
                <w:lang w:val="es-ES_tradnl"/>
              </w:rPr>
            </w:pPr>
            <w:r>
              <w:rPr>
                <w:rFonts w:ascii="Arial" w:hAnsi="Arial" w:cs="Arial"/>
                <w:sz w:val="24"/>
                <w:szCs w:val="24"/>
                <w:lang w:val="es-ES_tradnl"/>
              </w:rPr>
              <w:t>Sistema de Pago de Servicios Ambientales</w:t>
            </w:r>
          </w:p>
          <w:p w:rsidR="00D807E4" w:rsidRDefault="00D807E4" w:rsidP="00ED6AD0">
            <w:pPr>
              <w:spacing w:line="276" w:lineRule="auto"/>
              <w:jc w:val="both"/>
              <w:rPr>
                <w:rFonts w:ascii="Arial" w:hAnsi="Arial" w:cs="Arial"/>
                <w:sz w:val="24"/>
                <w:szCs w:val="24"/>
                <w:lang w:val="es-ES_tradnl"/>
              </w:rPr>
            </w:pPr>
            <w:r>
              <w:rPr>
                <w:rFonts w:ascii="Arial" w:hAnsi="Arial" w:cs="Arial"/>
                <w:sz w:val="24"/>
                <w:szCs w:val="24"/>
                <w:lang w:val="es-ES_tradnl"/>
              </w:rPr>
              <w:t>Sistema Administrativo-Financiero</w:t>
            </w:r>
          </w:p>
          <w:p w:rsidR="00686A3A" w:rsidRPr="005B2229" w:rsidRDefault="00686A3A" w:rsidP="00ED6AD0">
            <w:pPr>
              <w:spacing w:line="276" w:lineRule="auto"/>
              <w:jc w:val="both"/>
              <w:rPr>
                <w:rFonts w:ascii="Arial" w:hAnsi="Arial" w:cs="Arial"/>
                <w:sz w:val="24"/>
                <w:szCs w:val="24"/>
                <w:lang w:val="es-ES_tradnl"/>
              </w:rPr>
            </w:pPr>
            <w:r w:rsidRPr="005B2229">
              <w:rPr>
                <w:rFonts w:ascii="Arial" w:hAnsi="Arial" w:cs="Arial"/>
                <w:sz w:val="24"/>
                <w:szCs w:val="24"/>
                <w:lang w:val="es-ES_tradnl"/>
              </w:rPr>
              <w:t>Unidades Costarricenses de Carbono</w:t>
            </w:r>
          </w:p>
          <w:p w:rsidR="009249A2" w:rsidRPr="005B2229" w:rsidRDefault="009249A2" w:rsidP="00ED6AD0">
            <w:pPr>
              <w:spacing w:line="276" w:lineRule="auto"/>
              <w:jc w:val="both"/>
              <w:rPr>
                <w:rFonts w:ascii="Arial" w:hAnsi="Arial" w:cs="Arial"/>
                <w:sz w:val="24"/>
                <w:szCs w:val="24"/>
                <w:lang w:val="es-ES_tradnl"/>
              </w:rPr>
            </w:pPr>
            <w:r w:rsidRPr="005B2229">
              <w:rPr>
                <w:rFonts w:ascii="Arial" w:hAnsi="Arial" w:cs="Arial"/>
                <w:sz w:val="24"/>
                <w:szCs w:val="24"/>
                <w:lang w:val="es-ES_tradnl"/>
              </w:rPr>
              <w:t>Unidad de Proveeduría y Servicios Generales</w:t>
            </w:r>
          </w:p>
          <w:p w:rsidR="009249A2" w:rsidRPr="005B2229" w:rsidRDefault="00686A3A" w:rsidP="00ED6AD0">
            <w:pPr>
              <w:spacing w:line="276" w:lineRule="auto"/>
              <w:jc w:val="both"/>
              <w:rPr>
                <w:rFonts w:ascii="Arial" w:hAnsi="Arial" w:cs="Arial"/>
                <w:sz w:val="24"/>
                <w:szCs w:val="24"/>
                <w:lang w:val="es-ES_tradnl"/>
              </w:rPr>
            </w:pPr>
            <w:r w:rsidRPr="005B2229">
              <w:rPr>
                <w:rFonts w:ascii="Arial" w:hAnsi="Arial" w:cs="Arial"/>
                <w:sz w:val="24"/>
                <w:szCs w:val="24"/>
                <w:lang w:val="es-ES_tradnl"/>
              </w:rPr>
              <w:t>Unidad de I</w:t>
            </w:r>
            <w:r w:rsidR="009249A2" w:rsidRPr="005B2229">
              <w:rPr>
                <w:rFonts w:ascii="Arial" w:hAnsi="Arial" w:cs="Arial"/>
                <w:sz w:val="24"/>
                <w:szCs w:val="24"/>
                <w:lang w:val="es-ES_tradnl"/>
              </w:rPr>
              <w:t>nformática</w:t>
            </w:r>
          </w:p>
          <w:p w:rsidR="00ED6AD0" w:rsidRPr="005B2229" w:rsidRDefault="001C47FB" w:rsidP="00ED6AD0">
            <w:pPr>
              <w:spacing w:line="276" w:lineRule="auto"/>
              <w:jc w:val="both"/>
              <w:rPr>
                <w:rFonts w:ascii="Arial" w:hAnsi="Arial" w:cs="Arial"/>
                <w:sz w:val="24"/>
                <w:szCs w:val="24"/>
                <w:lang w:val="es-ES_tradnl"/>
              </w:rPr>
            </w:pPr>
            <w:r>
              <w:rPr>
                <w:rFonts w:ascii="Arial" w:hAnsi="Arial" w:cs="Arial"/>
                <w:sz w:val="24"/>
                <w:szCs w:val="24"/>
                <w:lang w:val="es-ES_tradnl"/>
              </w:rPr>
              <w:t>Unidad de Planificación y Control de Gestión</w:t>
            </w:r>
          </w:p>
          <w:p w:rsidR="009249A2" w:rsidRPr="005B2229" w:rsidRDefault="009249A2" w:rsidP="00ED6AD0">
            <w:pPr>
              <w:spacing w:line="276" w:lineRule="auto"/>
              <w:jc w:val="both"/>
              <w:rPr>
                <w:rFonts w:ascii="Arial" w:hAnsi="Arial" w:cs="Arial"/>
                <w:sz w:val="24"/>
                <w:szCs w:val="24"/>
                <w:lang w:val="es-ES_tradnl"/>
              </w:rPr>
            </w:pPr>
          </w:p>
        </w:tc>
      </w:tr>
    </w:tbl>
    <w:p w:rsidR="009249A2" w:rsidRPr="00905436" w:rsidRDefault="009249A2" w:rsidP="00905436">
      <w:pPr>
        <w:spacing w:after="0"/>
        <w:jc w:val="both"/>
        <w:rPr>
          <w:rFonts w:ascii="Arial" w:hAnsi="Arial" w:cs="Arial"/>
          <w:sz w:val="24"/>
          <w:szCs w:val="24"/>
          <w:lang w:val="es-ES_tradnl"/>
        </w:rPr>
      </w:pPr>
    </w:p>
    <w:p w:rsidR="009249A2" w:rsidRPr="00905436" w:rsidRDefault="009249A2" w:rsidP="00905436">
      <w:pPr>
        <w:spacing w:after="0"/>
        <w:jc w:val="both"/>
        <w:rPr>
          <w:rFonts w:ascii="Arial" w:hAnsi="Arial" w:cs="Arial"/>
          <w:sz w:val="24"/>
          <w:szCs w:val="24"/>
          <w:lang w:val="es-ES_tradnl"/>
        </w:rPr>
      </w:pPr>
    </w:p>
    <w:p w:rsidR="006727C2" w:rsidRPr="00905436" w:rsidRDefault="006727C2" w:rsidP="00905436">
      <w:pPr>
        <w:spacing w:after="0"/>
        <w:jc w:val="both"/>
        <w:rPr>
          <w:rFonts w:ascii="Arial" w:hAnsi="Arial" w:cs="Arial"/>
          <w:sz w:val="24"/>
          <w:szCs w:val="24"/>
          <w:lang w:val="es-ES_tradnl"/>
        </w:rPr>
      </w:pPr>
      <w:r w:rsidRPr="00905436">
        <w:rPr>
          <w:rFonts w:ascii="Arial" w:hAnsi="Arial" w:cs="Arial"/>
          <w:sz w:val="24"/>
          <w:szCs w:val="24"/>
          <w:lang w:val="es-ES_tradnl"/>
        </w:rPr>
        <w:br w:type="page"/>
      </w:r>
    </w:p>
    <w:p w:rsidR="00CC59D3" w:rsidRPr="003D6416" w:rsidRDefault="00770566" w:rsidP="00905436">
      <w:pPr>
        <w:pStyle w:val="Heading1"/>
        <w:spacing w:before="0"/>
        <w:jc w:val="both"/>
        <w:rPr>
          <w:rFonts w:ascii="Arial" w:hAnsi="Arial" w:cs="Arial"/>
          <w:color w:val="006838"/>
          <w:szCs w:val="24"/>
          <w:lang w:val="es-ES_tradnl"/>
        </w:rPr>
      </w:pPr>
      <w:bookmarkStart w:id="1" w:name="_Toc442880051"/>
      <w:r>
        <w:rPr>
          <w:rFonts w:ascii="Arial" w:hAnsi="Arial" w:cs="Arial"/>
          <w:color w:val="006838"/>
          <w:szCs w:val="24"/>
          <w:lang w:val="es-ES_tradnl"/>
        </w:rPr>
        <w:lastRenderedPageBreak/>
        <w:t>Presentación</w:t>
      </w:r>
      <w:bookmarkEnd w:id="1"/>
    </w:p>
    <w:p w:rsidR="00D7619F" w:rsidRDefault="00D7619F" w:rsidP="00905436">
      <w:pPr>
        <w:spacing w:after="0"/>
        <w:jc w:val="both"/>
        <w:rPr>
          <w:rFonts w:ascii="Arial" w:hAnsi="Arial" w:cs="Arial"/>
          <w:sz w:val="24"/>
          <w:szCs w:val="24"/>
          <w:lang w:val="es-ES_tradnl"/>
        </w:rPr>
      </w:pPr>
    </w:p>
    <w:p w:rsidR="0065031C" w:rsidRDefault="003D6416" w:rsidP="0065031C">
      <w:pPr>
        <w:spacing w:after="0"/>
        <w:jc w:val="both"/>
        <w:rPr>
          <w:rFonts w:ascii="Arial" w:hAnsi="Arial" w:cs="Arial"/>
          <w:sz w:val="24"/>
          <w:szCs w:val="24"/>
          <w:lang w:val="es-ES_tradnl"/>
        </w:rPr>
      </w:pPr>
      <w:r>
        <w:rPr>
          <w:rFonts w:ascii="Arial" w:hAnsi="Arial" w:cs="Arial"/>
          <w:sz w:val="24"/>
          <w:szCs w:val="24"/>
          <w:lang w:val="es-ES_tradnl"/>
        </w:rPr>
        <w:t xml:space="preserve">La publicación de la Ley General de Control Interno (LGCI, N°8292) </w:t>
      </w:r>
      <w:r w:rsidR="001C303D">
        <w:rPr>
          <w:rFonts w:ascii="Arial" w:hAnsi="Arial" w:cs="Arial"/>
          <w:sz w:val="24"/>
          <w:szCs w:val="24"/>
          <w:lang w:val="es-ES_tradnl"/>
        </w:rPr>
        <w:t xml:space="preserve">y de las Normas de Control Interno para el Sector Público (NCISP) </w:t>
      </w:r>
      <w:r>
        <w:rPr>
          <w:rFonts w:ascii="Arial" w:hAnsi="Arial" w:cs="Arial"/>
          <w:sz w:val="24"/>
          <w:szCs w:val="24"/>
          <w:lang w:val="es-ES_tradnl"/>
        </w:rPr>
        <w:t>estableci</w:t>
      </w:r>
      <w:r w:rsidR="001C303D">
        <w:rPr>
          <w:rFonts w:ascii="Arial" w:hAnsi="Arial" w:cs="Arial"/>
          <w:sz w:val="24"/>
          <w:szCs w:val="24"/>
          <w:lang w:val="es-ES_tradnl"/>
        </w:rPr>
        <w:t>eron</w:t>
      </w:r>
      <w:r>
        <w:rPr>
          <w:rFonts w:ascii="Arial" w:hAnsi="Arial" w:cs="Arial"/>
          <w:sz w:val="24"/>
          <w:szCs w:val="24"/>
          <w:lang w:val="es-ES_tradnl"/>
        </w:rPr>
        <w:t xml:space="preserve"> un marco regulatorio para </w:t>
      </w:r>
      <w:r w:rsidR="001C303D">
        <w:rPr>
          <w:rFonts w:ascii="Arial" w:hAnsi="Arial" w:cs="Arial"/>
          <w:sz w:val="24"/>
          <w:szCs w:val="24"/>
          <w:lang w:val="es-ES_tradnl"/>
        </w:rPr>
        <w:t>todas las instituciones sujetas a la fiscalización contralora, normalizando elementos y requisitos en la gestión de la hacienda pública.</w:t>
      </w:r>
      <w:r w:rsidR="00686A3A">
        <w:rPr>
          <w:rFonts w:ascii="Arial" w:hAnsi="Arial" w:cs="Arial"/>
          <w:sz w:val="24"/>
          <w:szCs w:val="24"/>
          <w:lang w:val="es-ES_tradnl"/>
        </w:rPr>
        <w:t xml:space="preserve"> </w:t>
      </w:r>
      <w:r w:rsidR="0065031C">
        <w:rPr>
          <w:rFonts w:ascii="Arial" w:hAnsi="Arial" w:cs="Arial"/>
          <w:sz w:val="24"/>
          <w:szCs w:val="24"/>
          <w:lang w:val="es-ES_tradnl"/>
        </w:rPr>
        <w:t>Tanto la LGCI en sus numerales 14, 18 y 19 como la norma 3 de las NCISP establecen como requisito indispensable el contar con un Sistema Específico de Valoración del Riesgo Institucional (SEVRI), el cual permita a la Administración Activa identificar, analizar y administrar los riesgos internos y externos que puedan atentar contra la consecución de los objetivos que ha trazado la institución.</w:t>
      </w:r>
    </w:p>
    <w:p w:rsidR="0065031C" w:rsidRDefault="0065031C" w:rsidP="0065031C">
      <w:pPr>
        <w:spacing w:after="0"/>
        <w:jc w:val="both"/>
        <w:rPr>
          <w:rFonts w:ascii="Arial" w:hAnsi="Arial" w:cs="Arial"/>
          <w:sz w:val="24"/>
          <w:szCs w:val="24"/>
          <w:lang w:val="es-ES_tradnl"/>
        </w:rPr>
      </w:pPr>
    </w:p>
    <w:p w:rsidR="00630729" w:rsidRPr="00905436" w:rsidRDefault="000411D7" w:rsidP="00905436">
      <w:pPr>
        <w:spacing w:after="0"/>
        <w:jc w:val="both"/>
        <w:rPr>
          <w:rFonts w:ascii="Arial" w:hAnsi="Arial" w:cs="Arial"/>
          <w:sz w:val="24"/>
          <w:szCs w:val="24"/>
          <w:lang w:val="es-ES_tradnl"/>
        </w:rPr>
      </w:pPr>
      <w:r>
        <w:rPr>
          <w:rFonts w:ascii="Arial" w:hAnsi="Arial" w:cs="Arial"/>
          <w:sz w:val="24"/>
          <w:szCs w:val="24"/>
          <w:lang w:val="es-ES_tradnl"/>
        </w:rPr>
        <w:t xml:space="preserve">Ante este nuevo panorama en la gestión pública el Fondo Nacional de Financiamiento Forestal (Fonafifo) ha realizado ajustes para cumplir con la normativa vigente y de este modo mejorar continuamente. </w:t>
      </w:r>
      <w:r w:rsidR="00630729">
        <w:rPr>
          <w:rFonts w:ascii="Arial" w:hAnsi="Arial" w:cs="Arial"/>
          <w:sz w:val="24"/>
          <w:szCs w:val="24"/>
          <w:lang w:val="es-ES_tradnl"/>
        </w:rPr>
        <w:t>El Fonafifo implementó un plan piloto para la valoración de riesgos en el año 2011 y posteriormente en el año 2013 realizó por primera vez un análisis de riesgos generalizado.</w:t>
      </w:r>
    </w:p>
    <w:p w:rsidR="00D7619F" w:rsidRDefault="00D7619F" w:rsidP="00905436">
      <w:pPr>
        <w:spacing w:after="0"/>
        <w:jc w:val="both"/>
        <w:rPr>
          <w:rFonts w:ascii="Arial" w:hAnsi="Arial" w:cs="Arial"/>
          <w:sz w:val="24"/>
          <w:szCs w:val="24"/>
          <w:lang w:val="es-ES_tradnl"/>
        </w:rPr>
      </w:pPr>
    </w:p>
    <w:p w:rsidR="00570A2F" w:rsidRDefault="00630729" w:rsidP="00905436">
      <w:pPr>
        <w:spacing w:after="0"/>
        <w:jc w:val="both"/>
        <w:rPr>
          <w:rFonts w:ascii="Arial" w:hAnsi="Arial" w:cs="Arial"/>
          <w:sz w:val="24"/>
          <w:szCs w:val="24"/>
          <w:lang w:val="es-ES_tradnl"/>
        </w:rPr>
      </w:pPr>
      <w:r>
        <w:rPr>
          <w:rFonts w:ascii="Arial" w:hAnsi="Arial" w:cs="Arial"/>
          <w:sz w:val="24"/>
          <w:szCs w:val="24"/>
          <w:lang w:val="es-ES_tradnl"/>
        </w:rPr>
        <w:t>En esta ocasión se ha realizado una valoración de riesgos que ha comprendido la tota</w:t>
      </w:r>
      <w:r w:rsidR="009E513A">
        <w:rPr>
          <w:rFonts w:ascii="Arial" w:hAnsi="Arial" w:cs="Arial"/>
          <w:sz w:val="24"/>
          <w:szCs w:val="24"/>
          <w:lang w:val="es-ES_tradnl"/>
        </w:rPr>
        <w:t xml:space="preserve">lidad de áreas que conforman </w:t>
      </w:r>
      <w:r>
        <w:rPr>
          <w:rFonts w:ascii="Arial" w:hAnsi="Arial" w:cs="Arial"/>
          <w:sz w:val="24"/>
          <w:szCs w:val="24"/>
          <w:lang w:val="es-ES_tradnl"/>
        </w:rPr>
        <w:t xml:space="preserve">el Fonafifo, </w:t>
      </w:r>
      <w:r w:rsidR="009C2E89">
        <w:rPr>
          <w:rFonts w:ascii="Arial" w:hAnsi="Arial" w:cs="Arial"/>
          <w:sz w:val="24"/>
          <w:szCs w:val="24"/>
          <w:lang w:val="es-ES_tradnl"/>
        </w:rPr>
        <w:t xml:space="preserve">incluyendo áreas que aún no habían sido integradas al proceso y </w:t>
      </w:r>
      <w:r>
        <w:rPr>
          <w:rFonts w:ascii="Arial" w:hAnsi="Arial" w:cs="Arial"/>
          <w:sz w:val="24"/>
          <w:szCs w:val="24"/>
          <w:lang w:val="es-ES_tradnl"/>
        </w:rPr>
        <w:t>tomando en cuenta los riesgos identific</w:t>
      </w:r>
      <w:r w:rsidR="00D75314">
        <w:rPr>
          <w:rFonts w:ascii="Arial" w:hAnsi="Arial" w:cs="Arial"/>
          <w:sz w:val="24"/>
          <w:szCs w:val="24"/>
          <w:lang w:val="es-ES_tradnl"/>
        </w:rPr>
        <w:t>ados en los periodos anteriores y</w:t>
      </w:r>
      <w:r w:rsidR="0046614C">
        <w:rPr>
          <w:rFonts w:ascii="Arial" w:hAnsi="Arial" w:cs="Arial"/>
          <w:sz w:val="24"/>
          <w:szCs w:val="24"/>
          <w:lang w:val="es-ES_tradnl"/>
        </w:rPr>
        <w:t xml:space="preserve"> siguiendo los lineamientos establecidos en el </w:t>
      </w:r>
      <w:r w:rsidR="0046614C" w:rsidRPr="0046614C">
        <w:rPr>
          <w:rFonts w:ascii="Arial" w:hAnsi="Arial" w:cs="Arial"/>
          <w:i/>
          <w:sz w:val="24"/>
          <w:szCs w:val="24"/>
          <w:lang w:val="es-ES_tradnl"/>
        </w:rPr>
        <w:t>Plan Estratégico de Abordaje del Sistema de Control Interno, periodo 2015-2018</w:t>
      </w:r>
      <w:r w:rsidR="0046614C">
        <w:rPr>
          <w:rFonts w:ascii="Arial" w:hAnsi="Arial" w:cs="Arial"/>
          <w:sz w:val="24"/>
          <w:szCs w:val="24"/>
          <w:lang w:val="es-ES_tradnl"/>
        </w:rPr>
        <w:t xml:space="preserve">. </w:t>
      </w:r>
    </w:p>
    <w:p w:rsidR="00570A2F" w:rsidRDefault="00570A2F" w:rsidP="00570A2F">
      <w:pPr>
        <w:spacing w:after="0"/>
        <w:jc w:val="both"/>
        <w:rPr>
          <w:rFonts w:ascii="Arial" w:hAnsi="Arial" w:cs="Arial"/>
          <w:sz w:val="24"/>
          <w:szCs w:val="24"/>
          <w:lang w:val="es-ES_tradnl"/>
        </w:rPr>
      </w:pPr>
    </w:p>
    <w:p w:rsidR="00630729" w:rsidRDefault="00570A2F" w:rsidP="00905436">
      <w:pPr>
        <w:spacing w:after="0"/>
        <w:jc w:val="both"/>
        <w:rPr>
          <w:rFonts w:ascii="Arial" w:hAnsi="Arial" w:cs="Arial"/>
          <w:sz w:val="24"/>
          <w:szCs w:val="24"/>
          <w:lang w:val="es-ES_tradnl"/>
        </w:rPr>
      </w:pPr>
      <w:r>
        <w:rPr>
          <w:rFonts w:ascii="Arial" w:hAnsi="Arial" w:cs="Arial"/>
          <w:sz w:val="24"/>
          <w:szCs w:val="24"/>
          <w:lang w:val="es-ES_tradnl"/>
        </w:rPr>
        <w:t xml:space="preserve">La información recopilada de todos los riesgos del Fonafifo actualmente se maneja mediante documentos de Excel. </w:t>
      </w:r>
      <w:r w:rsidR="0046614C">
        <w:rPr>
          <w:rFonts w:ascii="Arial" w:hAnsi="Arial" w:cs="Arial"/>
          <w:sz w:val="24"/>
          <w:szCs w:val="24"/>
          <w:lang w:val="es-ES_tradnl"/>
        </w:rPr>
        <w:t xml:space="preserve">El presente documento expone los riesgos considerados como de </w:t>
      </w:r>
      <w:r w:rsidR="00F73D2A">
        <w:rPr>
          <w:rFonts w:ascii="Arial" w:hAnsi="Arial" w:cs="Arial"/>
          <w:sz w:val="24"/>
          <w:szCs w:val="24"/>
          <w:lang w:val="es-ES_tradnl"/>
        </w:rPr>
        <w:t>inaceptables</w:t>
      </w:r>
      <w:r w:rsidR="0046614C">
        <w:rPr>
          <w:rFonts w:ascii="Arial" w:hAnsi="Arial" w:cs="Arial"/>
          <w:sz w:val="24"/>
          <w:szCs w:val="24"/>
          <w:lang w:val="es-ES_tradnl"/>
        </w:rPr>
        <w:t xml:space="preserve"> por la Administración Activa en cada uno de las diferentes áreas funcionales que conforman el Fonafifo</w:t>
      </w:r>
      <w:r w:rsidR="0058234D">
        <w:rPr>
          <w:rFonts w:ascii="Arial" w:hAnsi="Arial" w:cs="Arial"/>
          <w:sz w:val="24"/>
          <w:szCs w:val="24"/>
          <w:lang w:val="es-ES_tradnl"/>
        </w:rPr>
        <w:t xml:space="preserve"> y pretende ser la base para el seguimiento hasta alcanzar una adecuada administración de los mismos.</w:t>
      </w:r>
    </w:p>
    <w:p w:rsidR="0018528B" w:rsidRDefault="0018528B" w:rsidP="00905436">
      <w:pPr>
        <w:spacing w:after="0"/>
        <w:jc w:val="both"/>
        <w:rPr>
          <w:rFonts w:ascii="Arial" w:hAnsi="Arial" w:cs="Arial"/>
          <w:sz w:val="24"/>
          <w:szCs w:val="24"/>
          <w:lang w:val="es-ES_tradnl"/>
        </w:rPr>
      </w:pPr>
    </w:p>
    <w:p w:rsidR="0018528B" w:rsidRDefault="0018528B" w:rsidP="00905436">
      <w:pPr>
        <w:spacing w:after="0"/>
        <w:jc w:val="both"/>
        <w:rPr>
          <w:rFonts w:ascii="Arial" w:hAnsi="Arial" w:cs="Arial"/>
          <w:sz w:val="24"/>
          <w:szCs w:val="24"/>
          <w:lang w:val="es-ES_tradnl"/>
        </w:rPr>
      </w:pPr>
      <w:r>
        <w:rPr>
          <w:rFonts w:ascii="Arial" w:hAnsi="Arial" w:cs="Arial"/>
          <w:sz w:val="24"/>
          <w:szCs w:val="24"/>
          <w:lang w:val="es-ES_tradnl"/>
        </w:rPr>
        <w:t>La Unidad de Planificación y Control de Gestión agradece a todos los funcionarios del Fonafifo que participaron y colaboraron de una u otra manera en este proceso, que es de vital importancia para la institución.</w:t>
      </w:r>
    </w:p>
    <w:p w:rsidR="009E513A" w:rsidRPr="0046614C" w:rsidRDefault="009E513A" w:rsidP="00905436">
      <w:pPr>
        <w:spacing w:after="0"/>
        <w:jc w:val="both"/>
        <w:rPr>
          <w:rFonts w:ascii="Arial" w:hAnsi="Arial" w:cs="Arial"/>
          <w:sz w:val="24"/>
          <w:szCs w:val="24"/>
          <w:lang w:val="es-ES_tradnl"/>
        </w:rPr>
      </w:pPr>
    </w:p>
    <w:p w:rsidR="009E513A" w:rsidRDefault="009E513A">
      <w:pPr>
        <w:rPr>
          <w:rFonts w:ascii="Arial" w:hAnsi="Arial" w:cs="Arial"/>
          <w:sz w:val="24"/>
          <w:szCs w:val="24"/>
          <w:lang w:val="es-ES_tradnl"/>
        </w:rPr>
      </w:pPr>
      <w:r>
        <w:rPr>
          <w:rFonts w:ascii="Arial" w:hAnsi="Arial" w:cs="Arial"/>
          <w:sz w:val="24"/>
          <w:szCs w:val="24"/>
          <w:lang w:val="es-ES_tradnl"/>
        </w:rPr>
        <w:br w:type="page"/>
      </w:r>
    </w:p>
    <w:p w:rsidR="00CC59D3" w:rsidRPr="0065031C" w:rsidRDefault="00CC59D3" w:rsidP="00905436">
      <w:pPr>
        <w:pStyle w:val="Heading1"/>
        <w:spacing w:before="0"/>
        <w:jc w:val="both"/>
        <w:rPr>
          <w:rFonts w:ascii="Arial" w:hAnsi="Arial" w:cs="Arial"/>
          <w:color w:val="006838"/>
          <w:szCs w:val="24"/>
          <w:lang w:val="es-ES_tradnl"/>
        </w:rPr>
      </w:pPr>
      <w:bookmarkStart w:id="2" w:name="_Toc442880052"/>
      <w:r w:rsidRPr="0065031C">
        <w:rPr>
          <w:rFonts w:ascii="Arial" w:hAnsi="Arial" w:cs="Arial"/>
          <w:color w:val="006838"/>
          <w:szCs w:val="24"/>
          <w:lang w:val="es-ES_tradnl"/>
        </w:rPr>
        <w:lastRenderedPageBreak/>
        <w:t>Metodología</w:t>
      </w:r>
      <w:r w:rsidR="00525114">
        <w:rPr>
          <w:rFonts w:ascii="Arial" w:hAnsi="Arial" w:cs="Arial"/>
          <w:color w:val="006838"/>
          <w:szCs w:val="24"/>
          <w:lang w:val="es-ES_tradnl"/>
        </w:rPr>
        <w:t xml:space="preserve"> utilizada</w:t>
      </w:r>
      <w:bookmarkEnd w:id="2"/>
    </w:p>
    <w:p w:rsidR="00D7619F" w:rsidRDefault="00D7619F" w:rsidP="00905436">
      <w:pPr>
        <w:spacing w:after="0"/>
        <w:jc w:val="both"/>
        <w:rPr>
          <w:rFonts w:ascii="Arial" w:hAnsi="Arial" w:cs="Arial"/>
          <w:sz w:val="24"/>
          <w:szCs w:val="24"/>
          <w:lang w:val="es-ES_tradnl"/>
        </w:rPr>
      </w:pPr>
    </w:p>
    <w:p w:rsidR="000A7D8E" w:rsidRDefault="00332244" w:rsidP="00905436">
      <w:pPr>
        <w:spacing w:after="0"/>
        <w:jc w:val="both"/>
        <w:rPr>
          <w:rFonts w:ascii="Arial" w:hAnsi="Arial" w:cs="Arial"/>
          <w:sz w:val="24"/>
          <w:szCs w:val="24"/>
          <w:lang w:val="es-ES_tradnl"/>
        </w:rPr>
      </w:pPr>
      <w:r>
        <w:rPr>
          <w:rFonts w:ascii="Arial" w:hAnsi="Arial" w:cs="Arial"/>
          <w:sz w:val="24"/>
          <w:szCs w:val="24"/>
          <w:lang w:val="es-ES_tradnl"/>
        </w:rPr>
        <w:t xml:space="preserve">La metodología utilizada se sujeta estrictamente a los requisitos que menciona </w:t>
      </w:r>
      <w:r w:rsidR="00E1528E">
        <w:rPr>
          <w:rFonts w:ascii="Arial" w:hAnsi="Arial" w:cs="Arial"/>
          <w:sz w:val="24"/>
          <w:szCs w:val="24"/>
          <w:lang w:val="es-ES_tradnl"/>
        </w:rPr>
        <w:t xml:space="preserve">tanto el informe COSO-ERM II como </w:t>
      </w:r>
      <w:r>
        <w:rPr>
          <w:rFonts w:ascii="Arial" w:hAnsi="Arial" w:cs="Arial"/>
          <w:sz w:val="24"/>
          <w:szCs w:val="24"/>
          <w:lang w:val="es-ES_tradnl"/>
        </w:rPr>
        <w:t>la normativa</w:t>
      </w:r>
      <w:r w:rsidR="00E1528E">
        <w:rPr>
          <w:rFonts w:ascii="Arial" w:hAnsi="Arial" w:cs="Arial"/>
          <w:sz w:val="24"/>
          <w:szCs w:val="24"/>
          <w:lang w:val="es-ES_tradnl"/>
        </w:rPr>
        <w:t xml:space="preserve"> costarricense,</w:t>
      </w:r>
      <w:r>
        <w:rPr>
          <w:rFonts w:ascii="Arial" w:hAnsi="Arial" w:cs="Arial"/>
          <w:sz w:val="24"/>
          <w:szCs w:val="24"/>
          <w:lang w:val="es-ES_tradnl"/>
        </w:rPr>
        <w:t xml:space="preserve"> </w:t>
      </w:r>
      <w:r w:rsidR="00A16F8A">
        <w:rPr>
          <w:rFonts w:ascii="Arial" w:hAnsi="Arial" w:cs="Arial"/>
          <w:sz w:val="24"/>
          <w:szCs w:val="24"/>
          <w:lang w:val="es-ES_tradnl"/>
        </w:rPr>
        <w:t>específicamente</w:t>
      </w:r>
      <w:r>
        <w:rPr>
          <w:rFonts w:ascii="Arial" w:hAnsi="Arial" w:cs="Arial"/>
          <w:sz w:val="24"/>
          <w:szCs w:val="24"/>
          <w:lang w:val="es-ES_tradnl"/>
        </w:rPr>
        <w:t xml:space="preserve"> </w:t>
      </w:r>
      <w:r w:rsidR="00E1528E">
        <w:rPr>
          <w:rFonts w:ascii="Arial" w:hAnsi="Arial" w:cs="Arial"/>
          <w:sz w:val="24"/>
          <w:szCs w:val="24"/>
          <w:lang w:val="es-ES_tradnl"/>
        </w:rPr>
        <w:t xml:space="preserve">en cuanto </w:t>
      </w:r>
      <w:r>
        <w:rPr>
          <w:rFonts w:ascii="Arial" w:hAnsi="Arial" w:cs="Arial"/>
          <w:sz w:val="24"/>
          <w:szCs w:val="24"/>
          <w:lang w:val="es-ES_tradnl"/>
        </w:rPr>
        <w:t xml:space="preserve">al contenido de las </w:t>
      </w:r>
      <w:r w:rsidR="00200E9C">
        <w:rPr>
          <w:rFonts w:ascii="Arial" w:hAnsi="Arial" w:cs="Arial"/>
          <w:sz w:val="24"/>
          <w:szCs w:val="24"/>
          <w:lang w:val="es-ES_tradnl"/>
        </w:rPr>
        <w:t>D</w:t>
      </w:r>
      <w:r>
        <w:rPr>
          <w:rFonts w:ascii="Arial" w:hAnsi="Arial" w:cs="Arial"/>
          <w:sz w:val="24"/>
          <w:szCs w:val="24"/>
          <w:lang w:val="es-ES_tradnl"/>
        </w:rPr>
        <w:t>irectrices</w:t>
      </w:r>
      <w:r w:rsidR="00200E9C">
        <w:rPr>
          <w:rFonts w:ascii="Arial" w:hAnsi="Arial" w:cs="Arial"/>
          <w:sz w:val="24"/>
          <w:szCs w:val="24"/>
          <w:lang w:val="es-ES_tradnl"/>
        </w:rPr>
        <w:t xml:space="preserve"> Generales para el establecimiento del Sistema Específico de valoración del riesgo Institucional</w:t>
      </w:r>
      <w:r w:rsidR="00391BB4">
        <w:rPr>
          <w:rFonts w:ascii="Arial" w:hAnsi="Arial" w:cs="Arial"/>
          <w:sz w:val="24"/>
          <w:szCs w:val="24"/>
          <w:lang w:val="es-ES_tradnl"/>
        </w:rPr>
        <w:t xml:space="preserve">. </w:t>
      </w:r>
      <w:r w:rsidR="0005708C">
        <w:rPr>
          <w:rFonts w:ascii="Arial" w:hAnsi="Arial" w:cs="Arial"/>
          <w:sz w:val="24"/>
          <w:szCs w:val="24"/>
          <w:lang w:val="es-ES_tradnl"/>
        </w:rPr>
        <w:t xml:space="preserve">El proceso de valoración de riesgos fue llevado </w:t>
      </w:r>
      <w:r w:rsidR="00570041">
        <w:rPr>
          <w:rFonts w:ascii="Arial" w:hAnsi="Arial" w:cs="Arial"/>
          <w:sz w:val="24"/>
          <w:szCs w:val="24"/>
          <w:lang w:val="es-ES_tradnl"/>
        </w:rPr>
        <w:t xml:space="preserve">en talleres </w:t>
      </w:r>
      <w:r w:rsidR="00525E1B">
        <w:rPr>
          <w:rFonts w:ascii="Arial" w:hAnsi="Arial" w:cs="Arial"/>
          <w:sz w:val="24"/>
          <w:szCs w:val="24"/>
          <w:lang w:val="es-ES_tradnl"/>
        </w:rPr>
        <w:t xml:space="preserve">independientes </w:t>
      </w:r>
      <w:r w:rsidR="0005708C">
        <w:rPr>
          <w:rFonts w:ascii="Arial" w:hAnsi="Arial" w:cs="Arial"/>
          <w:sz w:val="24"/>
          <w:szCs w:val="24"/>
          <w:lang w:val="es-ES_tradnl"/>
        </w:rPr>
        <w:t xml:space="preserve">con cada área </w:t>
      </w:r>
      <w:r w:rsidR="00D35BB7">
        <w:rPr>
          <w:rFonts w:ascii="Arial" w:hAnsi="Arial" w:cs="Arial"/>
          <w:sz w:val="24"/>
          <w:szCs w:val="24"/>
          <w:lang w:val="es-ES_tradnl"/>
        </w:rPr>
        <w:t>funcional</w:t>
      </w:r>
      <w:r w:rsidR="0005708C">
        <w:rPr>
          <w:rFonts w:ascii="Arial" w:hAnsi="Arial" w:cs="Arial"/>
          <w:sz w:val="24"/>
          <w:szCs w:val="24"/>
          <w:lang w:val="es-ES_tradnl"/>
        </w:rPr>
        <w:t xml:space="preserve">, en </w:t>
      </w:r>
      <w:r w:rsidR="00570041">
        <w:rPr>
          <w:rFonts w:ascii="Arial" w:hAnsi="Arial" w:cs="Arial"/>
          <w:sz w:val="24"/>
          <w:szCs w:val="24"/>
          <w:lang w:val="es-ES_tradnl"/>
        </w:rPr>
        <w:t xml:space="preserve">el cual se analizaron los objetivos </w:t>
      </w:r>
      <w:r w:rsidR="00D24E03">
        <w:rPr>
          <w:rFonts w:ascii="Arial" w:hAnsi="Arial" w:cs="Arial"/>
          <w:sz w:val="24"/>
          <w:szCs w:val="24"/>
          <w:lang w:val="es-ES_tradnl"/>
        </w:rPr>
        <w:t xml:space="preserve">estratégicos </w:t>
      </w:r>
      <w:r w:rsidR="00570041">
        <w:rPr>
          <w:rFonts w:ascii="Arial" w:hAnsi="Arial" w:cs="Arial"/>
          <w:sz w:val="24"/>
          <w:szCs w:val="24"/>
          <w:lang w:val="es-ES_tradnl"/>
        </w:rPr>
        <w:t>planteados por cada área según el Plan Anual Operativo (PAO) correspondiente</w:t>
      </w:r>
      <w:r w:rsidR="00525E1B">
        <w:rPr>
          <w:rFonts w:ascii="Arial" w:hAnsi="Arial" w:cs="Arial"/>
          <w:sz w:val="24"/>
          <w:szCs w:val="24"/>
          <w:lang w:val="es-ES_tradnl"/>
        </w:rPr>
        <w:t xml:space="preserve">, </w:t>
      </w:r>
      <w:r w:rsidR="00570041">
        <w:rPr>
          <w:rFonts w:ascii="Arial" w:hAnsi="Arial" w:cs="Arial"/>
          <w:sz w:val="24"/>
          <w:szCs w:val="24"/>
          <w:lang w:val="es-ES_tradnl"/>
        </w:rPr>
        <w:t xml:space="preserve"> con el fin de </w:t>
      </w:r>
      <w:r w:rsidR="00525E1B">
        <w:rPr>
          <w:rFonts w:ascii="Arial" w:hAnsi="Arial" w:cs="Arial"/>
          <w:sz w:val="24"/>
          <w:szCs w:val="24"/>
          <w:lang w:val="es-ES_tradnl"/>
        </w:rPr>
        <w:t>orientar la identificación a aquellos riesgos que pueden obstaculizar el alcance de las metas estratégicas.</w:t>
      </w:r>
      <w:r w:rsidR="00746FDD">
        <w:rPr>
          <w:rFonts w:ascii="Arial" w:hAnsi="Arial" w:cs="Arial"/>
          <w:sz w:val="24"/>
          <w:szCs w:val="24"/>
          <w:lang w:val="es-ES_tradnl"/>
        </w:rPr>
        <w:t xml:space="preserve"> La metodología utilizada se aprecia en el siguiente diagrama: </w:t>
      </w:r>
    </w:p>
    <w:p w:rsidR="000F3297" w:rsidRDefault="000F3297" w:rsidP="00905436">
      <w:pPr>
        <w:spacing w:after="0"/>
        <w:jc w:val="both"/>
        <w:rPr>
          <w:rFonts w:ascii="Arial" w:hAnsi="Arial" w:cs="Arial"/>
          <w:sz w:val="24"/>
          <w:szCs w:val="24"/>
          <w:lang w:val="es-ES_tradnl"/>
        </w:rPr>
      </w:pPr>
    </w:p>
    <w:p w:rsidR="000F3297" w:rsidRDefault="00746FDD" w:rsidP="00905436">
      <w:pPr>
        <w:spacing w:after="0"/>
        <w:jc w:val="both"/>
        <w:rPr>
          <w:rFonts w:ascii="Arial" w:hAnsi="Arial" w:cs="Arial"/>
          <w:sz w:val="24"/>
          <w:szCs w:val="24"/>
          <w:lang w:val="es-ES_tradnl"/>
        </w:rPr>
      </w:pPr>
      <w:r>
        <w:rPr>
          <w:rFonts w:ascii="Arial" w:hAnsi="Arial" w:cs="Arial"/>
          <w:noProof/>
          <w:sz w:val="24"/>
          <w:szCs w:val="24"/>
          <w:lang w:eastAsia="es-CR"/>
        </w:rPr>
        <mc:AlternateContent>
          <mc:Choice Requires="wpg">
            <w:drawing>
              <wp:anchor distT="0" distB="0" distL="114300" distR="114300" simplePos="0" relativeHeight="251685888" behindDoc="0" locked="0" layoutInCell="1" allowOverlap="1" wp14:anchorId="3C39AB62" wp14:editId="0B70AED0">
                <wp:simplePos x="0" y="0"/>
                <wp:positionH relativeFrom="column">
                  <wp:posOffset>605790</wp:posOffset>
                </wp:positionH>
                <wp:positionV relativeFrom="paragraph">
                  <wp:posOffset>26670</wp:posOffset>
                </wp:positionV>
                <wp:extent cx="4629150" cy="2943225"/>
                <wp:effectExtent l="0" t="0" r="19050" b="28575"/>
                <wp:wrapNone/>
                <wp:docPr id="28" name="Group 28"/>
                <wp:cNvGraphicFramePr/>
                <a:graphic xmlns:a="http://schemas.openxmlformats.org/drawingml/2006/main">
                  <a:graphicData uri="http://schemas.microsoft.com/office/word/2010/wordprocessingGroup">
                    <wpg:wgp>
                      <wpg:cNvGrpSpPr/>
                      <wpg:grpSpPr>
                        <a:xfrm>
                          <a:off x="0" y="0"/>
                          <a:ext cx="4629150" cy="2943225"/>
                          <a:chOff x="0" y="0"/>
                          <a:chExt cx="4629150" cy="2943226"/>
                        </a:xfrm>
                      </wpg:grpSpPr>
                      <wpg:grpSp>
                        <wpg:cNvPr id="26" name="Group 26"/>
                        <wpg:cNvGrpSpPr/>
                        <wpg:grpSpPr>
                          <a:xfrm>
                            <a:off x="0" y="342900"/>
                            <a:ext cx="4629150" cy="2266950"/>
                            <a:chOff x="0" y="0"/>
                            <a:chExt cx="4629150" cy="2266950"/>
                          </a:xfrm>
                        </wpg:grpSpPr>
                        <wps:wsp>
                          <wps:cNvPr id="1" name="Flowchart: Process 1"/>
                          <wps:cNvSpPr>
                            <a:spLocks noChangeArrowheads="1"/>
                          </wps:cNvSpPr>
                          <wps:spPr bwMode="auto">
                            <a:xfrm>
                              <a:off x="0" y="0"/>
                              <a:ext cx="990600" cy="2266950"/>
                            </a:xfrm>
                            <a:prstGeom prst="flowChartProcess">
                              <a:avLst/>
                            </a:prstGeom>
                            <a:solidFill>
                              <a:srgbClr val="FFFFFF"/>
                            </a:solidFill>
                            <a:ln w="19050">
                              <a:solidFill>
                                <a:srgbClr val="006838"/>
                              </a:solidFill>
                              <a:miter lim="800000"/>
                              <a:headEnd/>
                              <a:tailEnd/>
                            </a:ln>
                          </wps:spPr>
                          <wps:txbx>
                            <w:txbxContent>
                              <w:p w:rsidR="00C421B4" w:rsidRDefault="00C421B4" w:rsidP="00906AD7">
                                <w:pPr>
                                  <w:jc w:val="center"/>
                                </w:pPr>
                              </w:p>
                              <w:p w:rsidR="00C421B4" w:rsidRDefault="00C421B4" w:rsidP="00906AD7">
                                <w:pPr>
                                  <w:jc w:val="center"/>
                                </w:pPr>
                              </w:p>
                              <w:p w:rsidR="00C421B4" w:rsidRDefault="00C421B4" w:rsidP="00A16F8A">
                                <w:pPr>
                                  <w:spacing w:after="0"/>
                                  <w:jc w:val="center"/>
                                  <w:rPr>
                                    <w:rFonts w:ascii="Arial" w:hAnsi="Arial" w:cs="Arial"/>
                                  </w:rPr>
                                </w:pPr>
                                <w:r w:rsidRPr="00A16F8A">
                                  <w:rPr>
                                    <w:rFonts w:ascii="Arial" w:hAnsi="Arial" w:cs="Arial"/>
                                  </w:rPr>
                                  <w:t>Consulta</w:t>
                                </w:r>
                              </w:p>
                              <w:p w:rsidR="00C421B4" w:rsidRDefault="00C421B4" w:rsidP="00A16F8A">
                                <w:pPr>
                                  <w:spacing w:after="0"/>
                                  <w:jc w:val="center"/>
                                  <w:rPr>
                                    <w:rFonts w:ascii="Arial" w:hAnsi="Arial" w:cs="Arial"/>
                                  </w:rPr>
                                </w:pPr>
                                <w:r>
                                  <w:rPr>
                                    <w:rFonts w:ascii="Arial" w:hAnsi="Arial" w:cs="Arial"/>
                                  </w:rPr>
                                  <w:t>-</w:t>
                                </w:r>
                              </w:p>
                              <w:p w:rsidR="00C421B4" w:rsidRPr="00A16F8A" w:rsidRDefault="00C421B4" w:rsidP="00A16F8A">
                                <w:pPr>
                                  <w:spacing w:after="0"/>
                                  <w:jc w:val="center"/>
                                  <w:rPr>
                                    <w:rFonts w:ascii="Arial" w:hAnsi="Arial" w:cs="Arial"/>
                                  </w:rPr>
                                </w:pPr>
                                <w:r>
                                  <w:rPr>
                                    <w:rFonts w:ascii="Arial" w:hAnsi="Arial" w:cs="Arial"/>
                                  </w:rPr>
                                  <w:t>Discusión de contexto</w:t>
                                </w:r>
                              </w:p>
                            </w:txbxContent>
                          </wps:txbx>
                          <wps:bodyPr rot="0" vert="horz" wrap="square" lIns="91440" tIns="45720" rIns="91440" bIns="45720" anchor="t" anchorCtr="0" upright="1">
                            <a:noAutofit/>
                          </wps:bodyPr>
                        </wps:wsp>
                        <wps:wsp>
                          <wps:cNvPr id="9" name="Flowchart: Process 9"/>
                          <wps:cNvSpPr>
                            <a:spLocks noChangeArrowheads="1"/>
                          </wps:cNvSpPr>
                          <wps:spPr bwMode="auto">
                            <a:xfrm>
                              <a:off x="1343025" y="0"/>
                              <a:ext cx="1790700" cy="457200"/>
                            </a:xfrm>
                            <a:prstGeom prst="flowChartProcess">
                              <a:avLst/>
                            </a:prstGeom>
                            <a:solidFill>
                              <a:srgbClr val="FFFFFF"/>
                            </a:solidFill>
                            <a:ln w="19050">
                              <a:solidFill>
                                <a:srgbClr val="009444"/>
                              </a:solidFill>
                              <a:miter lim="800000"/>
                              <a:headEnd/>
                              <a:tailEnd/>
                            </a:ln>
                          </wps:spPr>
                          <wps:txbx>
                            <w:txbxContent>
                              <w:p w:rsidR="00C421B4" w:rsidRPr="00A83B1B" w:rsidRDefault="00C421B4" w:rsidP="00A16F8A">
                                <w:pPr>
                                  <w:spacing w:after="0"/>
                                  <w:jc w:val="center"/>
                                  <w:rPr>
                                    <w:rFonts w:ascii="Arial" w:hAnsi="Arial" w:cs="Arial"/>
                                    <w:lang w:val="es-ES_tradnl"/>
                                  </w:rPr>
                                </w:pPr>
                                <w:r w:rsidRPr="00A83B1B">
                                  <w:rPr>
                                    <w:rFonts w:ascii="Arial" w:hAnsi="Arial" w:cs="Arial"/>
                                    <w:lang w:val="es-ES_tradnl"/>
                                  </w:rPr>
                                  <w:t>Identifica</w:t>
                                </w:r>
                                <w:r>
                                  <w:rPr>
                                    <w:rFonts w:ascii="Arial" w:hAnsi="Arial" w:cs="Arial"/>
                                    <w:lang w:val="es-ES_tradnl"/>
                                  </w:rPr>
                                  <w:t>ción de</w:t>
                                </w:r>
                                <w:r w:rsidRPr="00A83B1B">
                                  <w:rPr>
                                    <w:rFonts w:ascii="Arial" w:hAnsi="Arial" w:cs="Arial"/>
                                    <w:lang w:val="es-ES_tradnl"/>
                                  </w:rPr>
                                  <w:t xml:space="preserve"> rie</w:t>
                                </w:r>
                                <w:r>
                                  <w:rPr>
                                    <w:rFonts w:ascii="Arial" w:hAnsi="Arial" w:cs="Arial"/>
                                    <w:lang w:val="es-ES_tradnl"/>
                                  </w:rPr>
                                  <w:t>s</w:t>
                                </w:r>
                                <w:r w:rsidRPr="00A83B1B">
                                  <w:rPr>
                                    <w:rFonts w:ascii="Arial" w:hAnsi="Arial" w:cs="Arial"/>
                                    <w:lang w:val="es-ES_tradnl"/>
                                  </w:rPr>
                                  <w:t>gos</w:t>
                                </w:r>
                              </w:p>
                              <w:p w:rsidR="00C421B4" w:rsidRPr="00A83B1B" w:rsidRDefault="00C421B4" w:rsidP="00A16F8A">
                                <w:pPr>
                                  <w:spacing w:after="0"/>
                                  <w:jc w:val="center"/>
                                  <w:rPr>
                                    <w:rFonts w:ascii="Arial" w:hAnsi="Arial" w:cs="Arial"/>
                                    <w:lang w:val="es-ES_tradnl"/>
                                  </w:rPr>
                                </w:pPr>
                                <w:r w:rsidRPr="00A83B1B">
                                  <w:rPr>
                                    <w:rFonts w:ascii="Arial" w:hAnsi="Arial" w:cs="Arial"/>
                                    <w:lang w:val="es-ES_tradnl"/>
                                  </w:rPr>
                                  <w:t>Causas – Consecuencias</w:t>
                                </w:r>
                              </w:p>
                              <w:p w:rsidR="00C421B4" w:rsidRPr="00A16F8A" w:rsidRDefault="00C421B4" w:rsidP="00906AD7">
                                <w:pPr>
                                  <w:jc w:val="center"/>
                                  <w:rPr>
                                    <w:lang w:val="es-ES_tradnl"/>
                                  </w:rPr>
                                </w:pPr>
                              </w:p>
                            </w:txbxContent>
                          </wps:txbx>
                          <wps:bodyPr rot="0" vert="horz" wrap="square" lIns="91440" tIns="45720" rIns="91440" bIns="45720" anchor="t" anchorCtr="0" upright="1">
                            <a:noAutofit/>
                          </wps:bodyPr>
                        </wps:wsp>
                        <wps:wsp>
                          <wps:cNvPr id="11" name="Flowchart: Process 11"/>
                          <wps:cNvSpPr>
                            <a:spLocks noChangeArrowheads="1"/>
                          </wps:cNvSpPr>
                          <wps:spPr bwMode="auto">
                            <a:xfrm>
                              <a:off x="1343025" y="590550"/>
                              <a:ext cx="1790700" cy="466725"/>
                            </a:xfrm>
                            <a:prstGeom prst="flowChartProcess">
                              <a:avLst/>
                            </a:prstGeom>
                            <a:solidFill>
                              <a:srgbClr val="FFFFFF"/>
                            </a:solidFill>
                            <a:ln w="19050">
                              <a:solidFill>
                                <a:srgbClr val="009444"/>
                              </a:solidFill>
                              <a:miter lim="800000"/>
                              <a:headEnd/>
                              <a:tailEnd/>
                            </a:ln>
                          </wps:spPr>
                          <wps:txbx>
                            <w:txbxContent>
                              <w:p w:rsidR="00C421B4" w:rsidRPr="00A83B1B" w:rsidRDefault="00C421B4" w:rsidP="00A16F8A">
                                <w:pPr>
                                  <w:spacing w:after="0"/>
                                  <w:jc w:val="center"/>
                                  <w:rPr>
                                    <w:rFonts w:ascii="Arial" w:hAnsi="Arial" w:cs="Arial"/>
                                  </w:rPr>
                                </w:pPr>
                                <w:r w:rsidRPr="00A83B1B">
                                  <w:rPr>
                                    <w:rFonts w:ascii="Arial" w:hAnsi="Arial" w:cs="Arial"/>
                                  </w:rPr>
                                  <w:t>Análisis del Riesgo</w:t>
                                </w:r>
                              </w:p>
                              <w:p w:rsidR="00C421B4" w:rsidRPr="00A83B1B" w:rsidRDefault="00C421B4" w:rsidP="00A16F8A">
                                <w:pPr>
                                  <w:spacing w:after="0"/>
                                  <w:jc w:val="center"/>
                                  <w:rPr>
                                    <w:rFonts w:ascii="Arial" w:hAnsi="Arial" w:cs="Arial"/>
                                  </w:rPr>
                                </w:pPr>
                                <w:r w:rsidRPr="00A83B1B">
                                  <w:rPr>
                                    <w:rFonts w:ascii="Arial" w:hAnsi="Arial" w:cs="Arial"/>
                                  </w:rPr>
                                  <w:t>Probabilidad - Impacto</w:t>
                                </w:r>
                              </w:p>
                            </w:txbxContent>
                          </wps:txbx>
                          <wps:bodyPr rot="0" vert="horz" wrap="square" lIns="91440" tIns="45720" rIns="91440" bIns="45720" anchor="t" anchorCtr="0" upright="1">
                            <a:noAutofit/>
                          </wps:bodyPr>
                        </wps:wsp>
                        <wps:wsp>
                          <wps:cNvPr id="12" name="Flowchart: Process 12"/>
                          <wps:cNvSpPr>
                            <a:spLocks noChangeArrowheads="1"/>
                          </wps:cNvSpPr>
                          <wps:spPr bwMode="auto">
                            <a:xfrm>
                              <a:off x="1343025" y="1171575"/>
                              <a:ext cx="1790700" cy="438150"/>
                            </a:xfrm>
                            <a:prstGeom prst="flowChartProcess">
                              <a:avLst/>
                            </a:prstGeom>
                            <a:solidFill>
                              <a:srgbClr val="FFFFFF"/>
                            </a:solidFill>
                            <a:ln w="19050">
                              <a:solidFill>
                                <a:srgbClr val="009444"/>
                              </a:solidFill>
                              <a:miter lim="800000"/>
                              <a:headEnd/>
                              <a:tailEnd/>
                            </a:ln>
                          </wps:spPr>
                          <wps:txbx>
                            <w:txbxContent>
                              <w:p w:rsidR="00C421B4" w:rsidRPr="00A83B1B" w:rsidRDefault="00C421B4" w:rsidP="00A16F8A">
                                <w:pPr>
                                  <w:spacing w:after="0"/>
                                  <w:jc w:val="center"/>
                                  <w:rPr>
                                    <w:rFonts w:ascii="Arial" w:hAnsi="Arial" w:cs="Arial"/>
                                  </w:rPr>
                                </w:pPr>
                                <w:r w:rsidRPr="00A83B1B">
                                  <w:rPr>
                                    <w:rFonts w:ascii="Arial" w:hAnsi="Arial" w:cs="Arial"/>
                                  </w:rPr>
                                  <w:t xml:space="preserve">Evaluación del Riesgo Residual </w:t>
                                </w:r>
                              </w:p>
                            </w:txbxContent>
                          </wps:txbx>
                          <wps:bodyPr rot="0" vert="horz" wrap="square" lIns="91440" tIns="45720" rIns="91440" bIns="45720" anchor="t" anchorCtr="0" upright="1">
                            <a:noAutofit/>
                          </wps:bodyPr>
                        </wps:wsp>
                        <wps:wsp>
                          <wps:cNvPr id="13" name="Flowchart: Process 13"/>
                          <wps:cNvSpPr>
                            <a:spLocks noChangeArrowheads="1"/>
                          </wps:cNvSpPr>
                          <wps:spPr bwMode="auto">
                            <a:xfrm>
                              <a:off x="1343025" y="1762125"/>
                              <a:ext cx="1790700" cy="495300"/>
                            </a:xfrm>
                            <a:prstGeom prst="flowChartProcess">
                              <a:avLst/>
                            </a:prstGeom>
                            <a:solidFill>
                              <a:srgbClr val="FFFFFF"/>
                            </a:solidFill>
                            <a:ln w="19050">
                              <a:solidFill>
                                <a:srgbClr val="009444"/>
                              </a:solidFill>
                              <a:miter lim="800000"/>
                              <a:headEnd/>
                              <a:tailEnd/>
                            </a:ln>
                          </wps:spPr>
                          <wps:txbx>
                            <w:txbxContent>
                              <w:p w:rsidR="00C421B4" w:rsidRPr="00A83B1B" w:rsidRDefault="00C421B4" w:rsidP="00A83B1B">
                                <w:pPr>
                                  <w:spacing w:after="0"/>
                                  <w:jc w:val="center"/>
                                  <w:rPr>
                                    <w:rFonts w:ascii="Arial" w:hAnsi="Arial" w:cs="Arial"/>
                                  </w:rPr>
                                </w:pPr>
                                <w:r w:rsidRPr="00A83B1B">
                                  <w:rPr>
                                    <w:rFonts w:ascii="Arial" w:hAnsi="Arial" w:cs="Arial"/>
                                  </w:rPr>
                                  <w:t>Administración del Riesgo</w:t>
                                </w:r>
                              </w:p>
                            </w:txbxContent>
                          </wps:txbx>
                          <wps:bodyPr rot="0" vert="horz" wrap="square" lIns="91440" tIns="45720" rIns="91440" bIns="45720" anchor="t" anchorCtr="0" upright="1">
                            <a:noAutofit/>
                          </wps:bodyPr>
                        </wps:wsp>
                        <wps:wsp>
                          <wps:cNvPr id="18" name="Flowchart: Process 18"/>
                          <wps:cNvSpPr>
                            <a:spLocks noChangeArrowheads="1"/>
                          </wps:cNvSpPr>
                          <wps:spPr bwMode="auto">
                            <a:xfrm>
                              <a:off x="3486150" y="0"/>
                              <a:ext cx="390525" cy="2266950"/>
                            </a:xfrm>
                            <a:prstGeom prst="flowChartProcess">
                              <a:avLst/>
                            </a:prstGeom>
                            <a:solidFill>
                              <a:srgbClr val="FFFFFF"/>
                            </a:solidFill>
                            <a:ln w="19050">
                              <a:solidFill>
                                <a:srgbClr val="8DC63F"/>
                              </a:solidFill>
                              <a:miter lim="800000"/>
                              <a:headEnd/>
                              <a:tailEnd/>
                            </a:ln>
                          </wps:spPr>
                          <wps:txbx>
                            <w:txbxContent>
                              <w:p w:rsidR="00C421B4" w:rsidRPr="00A83B1B" w:rsidRDefault="00C421B4" w:rsidP="00A83B1B">
                                <w:pPr>
                                  <w:spacing w:after="0"/>
                                  <w:jc w:val="center"/>
                                  <w:rPr>
                                    <w:rFonts w:ascii="Arial" w:hAnsi="Arial" w:cs="Arial"/>
                                  </w:rPr>
                                </w:pPr>
                                <w:r w:rsidRPr="00A83B1B">
                                  <w:rPr>
                                    <w:rFonts w:ascii="Arial" w:hAnsi="Arial" w:cs="Arial"/>
                                  </w:rPr>
                                  <w:t>Comunicación</w:t>
                                </w:r>
                              </w:p>
                            </w:txbxContent>
                          </wps:txbx>
                          <wps:bodyPr rot="0" vert="vert270" wrap="square" lIns="91440" tIns="45720" rIns="91440" bIns="45720" anchor="t" anchorCtr="0" upright="1">
                            <a:noAutofit/>
                          </wps:bodyPr>
                        </wps:wsp>
                        <wps:wsp>
                          <wps:cNvPr id="20" name="Flowchart: Process 20"/>
                          <wps:cNvSpPr>
                            <a:spLocks noChangeArrowheads="1"/>
                          </wps:cNvSpPr>
                          <wps:spPr bwMode="auto">
                            <a:xfrm>
                              <a:off x="4238625" y="0"/>
                              <a:ext cx="390525" cy="2266950"/>
                            </a:xfrm>
                            <a:prstGeom prst="flowChartProcess">
                              <a:avLst/>
                            </a:prstGeom>
                            <a:solidFill>
                              <a:srgbClr val="FFFFFF"/>
                            </a:solidFill>
                            <a:ln w="19050">
                              <a:solidFill>
                                <a:srgbClr val="8DC63F"/>
                              </a:solidFill>
                              <a:miter lim="800000"/>
                              <a:headEnd/>
                              <a:tailEnd/>
                            </a:ln>
                          </wps:spPr>
                          <wps:txbx>
                            <w:txbxContent>
                              <w:p w:rsidR="00C421B4" w:rsidRPr="00391BB4" w:rsidRDefault="00C421B4" w:rsidP="00391BB4">
                                <w:pPr>
                                  <w:spacing w:after="0"/>
                                  <w:jc w:val="center"/>
                                  <w:rPr>
                                    <w:rFonts w:ascii="Arial" w:hAnsi="Arial" w:cs="Arial"/>
                                    <w:lang w:val="es-ES_tradnl"/>
                                  </w:rPr>
                                </w:pPr>
                                <w:r>
                                  <w:rPr>
                                    <w:rFonts w:ascii="Arial" w:hAnsi="Arial" w:cs="Arial"/>
                                    <w:lang w:val="es-ES_tradnl"/>
                                  </w:rPr>
                                  <w:t xml:space="preserve">- </w:t>
                                </w:r>
                                <w:r w:rsidRPr="00391BB4">
                                  <w:rPr>
                                    <w:rFonts w:ascii="Arial" w:hAnsi="Arial" w:cs="Arial"/>
                                    <w:lang w:val="es-ES_tradnl"/>
                                  </w:rPr>
                                  <w:t>Revisión -</w:t>
                                </w:r>
                              </w:p>
                            </w:txbxContent>
                          </wps:txbx>
                          <wps:bodyPr rot="0" vert="vert270" wrap="square" lIns="91440" tIns="45720" rIns="91440" bIns="45720" anchor="t" anchorCtr="0" upright="1">
                            <a:noAutofit/>
                          </wps:bodyPr>
                        </wps:wsp>
                      </wpg:grpSp>
                      <wpg:grpSp>
                        <wpg:cNvPr id="27" name="Group 27"/>
                        <wpg:cNvGrpSpPr/>
                        <wpg:grpSpPr>
                          <a:xfrm>
                            <a:off x="466725" y="0"/>
                            <a:ext cx="3933825" cy="2943226"/>
                            <a:chOff x="0" y="0"/>
                            <a:chExt cx="3933825" cy="2943226"/>
                          </a:xfrm>
                        </wpg:grpSpPr>
                        <wps:wsp>
                          <wps:cNvPr id="5" name="Straight Arrow Connector 5"/>
                          <wps:cNvCnPr>
                            <a:cxnSpLocks noChangeShapeType="1"/>
                          </wps:cNvCnPr>
                          <wps:spPr bwMode="auto">
                            <a:xfrm>
                              <a:off x="523875" y="561975"/>
                              <a:ext cx="352425" cy="0"/>
                            </a:xfrm>
                            <a:prstGeom prst="straightConnector1">
                              <a:avLst/>
                            </a:prstGeom>
                            <a:noFill/>
                            <a:ln w="12700">
                              <a:solidFill>
                                <a:srgbClr val="7F4D1E"/>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 name="Straight Arrow Connector 6"/>
                          <wps:cNvCnPr>
                            <a:cxnSpLocks noChangeShapeType="1"/>
                          </wps:cNvCnPr>
                          <wps:spPr bwMode="auto">
                            <a:xfrm>
                              <a:off x="523875" y="1181100"/>
                              <a:ext cx="352425" cy="0"/>
                            </a:xfrm>
                            <a:prstGeom prst="straightConnector1">
                              <a:avLst/>
                            </a:prstGeom>
                            <a:noFill/>
                            <a:ln w="12700">
                              <a:solidFill>
                                <a:srgbClr val="7F4D1E"/>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 name="Straight Arrow Connector 7"/>
                          <wps:cNvCnPr>
                            <a:cxnSpLocks noChangeShapeType="1"/>
                          </wps:cNvCnPr>
                          <wps:spPr bwMode="auto">
                            <a:xfrm>
                              <a:off x="523875" y="1733550"/>
                              <a:ext cx="352425" cy="0"/>
                            </a:xfrm>
                            <a:prstGeom prst="straightConnector1">
                              <a:avLst/>
                            </a:prstGeom>
                            <a:noFill/>
                            <a:ln w="12700">
                              <a:solidFill>
                                <a:srgbClr val="7F4D1E"/>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 name="Straight Arrow Connector 8"/>
                          <wps:cNvCnPr>
                            <a:cxnSpLocks noChangeShapeType="1"/>
                          </wps:cNvCnPr>
                          <wps:spPr bwMode="auto">
                            <a:xfrm>
                              <a:off x="523875" y="2371725"/>
                              <a:ext cx="352425" cy="0"/>
                            </a:xfrm>
                            <a:prstGeom prst="straightConnector1">
                              <a:avLst/>
                            </a:prstGeom>
                            <a:noFill/>
                            <a:ln w="12700">
                              <a:solidFill>
                                <a:srgbClr val="7F4D1E"/>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 name="Straight Arrow Connector 14"/>
                          <wps:cNvCnPr>
                            <a:cxnSpLocks noChangeShapeType="1"/>
                          </wps:cNvCnPr>
                          <wps:spPr bwMode="auto">
                            <a:xfrm>
                              <a:off x="2667000" y="552450"/>
                              <a:ext cx="352425" cy="0"/>
                            </a:xfrm>
                            <a:prstGeom prst="straightConnector1">
                              <a:avLst/>
                            </a:prstGeom>
                            <a:noFill/>
                            <a:ln w="12700">
                              <a:solidFill>
                                <a:srgbClr val="7F4D1E"/>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 name="Straight Arrow Connector 15"/>
                          <wps:cNvCnPr>
                            <a:cxnSpLocks noChangeShapeType="1"/>
                          </wps:cNvCnPr>
                          <wps:spPr bwMode="auto">
                            <a:xfrm>
                              <a:off x="2667000" y="1171575"/>
                              <a:ext cx="352425" cy="0"/>
                            </a:xfrm>
                            <a:prstGeom prst="straightConnector1">
                              <a:avLst/>
                            </a:prstGeom>
                            <a:noFill/>
                            <a:ln w="12700">
                              <a:solidFill>
                                <a:srgbClr val="7F4D1E"/>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 name="Straight Arrow Connector 16"/>
                          <wps:cNvCnPr>
                            <a:cxnSpLocks noChangeShapeType="1"/>
                          </wps:cNvCnPr>
                          <wps:spPr bwMode="auto">
                            <a:xfrm>
                              <a:off x="2667000" y="1724025"/>
                              <a:ext cx="352425" cy="0"/>
                            </a:xfrm>
                            <a:prstGeom prst="straightConnector1">
                              <a:avLst/>
                            </a:prstGeom>
                            <a:noFill/>
                            <a:ln w="12700">
                              <a:solidFill>
                                <a:srgbClr val="7F4D1E"/>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 name="Straight Arrow Connector 17"/>
                          <wps:cNvCnPr>
                            <a:cxnSpLocks noChangeShapeType="1"/>
                          </wps:cNvCnPr>
                          <wps:spPr bwMode="auto">
                            <a:xfrm>
                              <a:off x="2667000" y="2362200"/>
                              <a:ext cx="352425" cy="0"/>
                            </a:xfrm>
                            <a:prstGeom prst="straightConnector1">
                              <a:avLst/>
                            </a:prstGeom>
                            <a:noFill/>
                            <a:ln w="12700">
                              <a:solidFill>
                                <a:srgbClr val="7F4D1E"/>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 name="Straight Arrow Connector 19"/>
                          <wps:cNvCnPr>
                            <a:cxnSpLocks noChangeShapeType="1"/>
                          </wps:cNvCnPr>
                          <wps:spPr bwMode="auto">
                            <a:xfrm>
                              <a:off x="3409950" y="1466850"/>
                              <a:ext cx="352425" cy="0"/>
                            </a:xfrm>
                            <a:prstGeom prst="straightConnector1">
                              <a:avLst/>
                            </a:prstGeom>
                            <a:noFill/>
                            <a:ln w="12700">
                              <a:solidFill>
                                <a:srgbClr val="7F4D1E"/>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 name="Elbow Connector 22"/>
                          <wps:cNvCnPr>
                            <a:cxnSpLocks noChangeShapeType="1"/>
                          </wps:cNvCnPr>
                          <wps:spPr bwMode="auto">
                            <a:xfrm rot="10800000">
                              <a:off x="0" y="0"/>
                              <a:ext cx="3219450" cy="339724"/>
                            </a:xfrm>
                            <a:prstGeom prst="bentConnector3">
                              <a:avLst>
                                <a:gd name="adj1" fmla="val -296"/>
                              </a:avLst>
                            </a:prstGeom>
                            <a:noFill/>
                            <a:ln w="19050">
                              <a:solidFill>
                                <a:srgbClr val="321500"/>
                              </a:solidFill>
                              <a:miter lim="800000"/>
                              <a:headEnd/>
                              <a:tailEnd/>
                            </a:ln>
                            <a:extLst>
                              <a:ext uri="{909E8E84-426E-40DD-AFC4-6F175D3DCCD1}">
                                <a14:hiddenFill xmlns:a14="http://schemas.microsoft.com/office/drawing/2010/main">
                                  <a:noFill/>
                                </a14:hiddenFill>
                              </a:ext>
                            </a:extLst>
                          </wps:spPr>
                          <wps:bodyPr/>
                        </wps:wsp>
                        <wps:wsp>
                          <wps:cNvPr id="23" name="Straight Arrow Connector 23"/>
                          <wps:cNvCnPr>
                            <a:cxnSpLocks noChangeShapeType="1"/>
                          </wps:cNvCnPr>
                          <wps:spPr bwMode="auto">
                            <a:xfrm>
                              <a:off x="9525" y="0"/>
                              <a:ext cx="0" cy="339725"/>
                            </a:xfrm>
                            <a:prstGeom prst="straightConnector1">
                              <a:avLst/>
                            </a:prstGeom>
                            <a:noFill/>
                            <a:ln w="19050">
                              <a:solidFill>
                                <a:srgbClr val="321500"/>
                              </a:solidFill>
                              <a:round/>
                              <a:headEnd/>
                              <a:tailEnd type="triangle" w="med" len="med"/>
                            </a:ln>
                            <a:extLst>
                              <a:ext uri="{909E8E84-426E-40DD-AFC4-6F175D3DCCD1}">
                                <a14:hiddenFill xmlns:a14="http://schemas.microsoft.com/office/drawing/2010/main">
                                  <a:noFill/>
                                </a14:hiddenFill>
                              </a:ext>
                            </a:extLst>
                          </wps:spPr>
                          <wps:bodyPr/>
                        </wps:wsp>
                        <wps:wsp>
                          <wps:cNvPr id="24" name="Elbow Connector 24"/>
                          <wps:cNvCnPr>
                            <a:cxnSpLocks noChangeShapeType="1"/>
                          </wps:cNvCnPr>
                          <wps:spPr bwMode="auto">
                            <a:xfrm rot="10800000" flipV="1">
                              <a:off x="0" y="2609850"/>
                              <a:ext cx="3933825" cy="333376"/>
                            </a:xfrm>
                            <a:prstGeom prst="bentConnector3">
                              <a:avLst>
                                <a:gd name="adj1" fmla="val -363"/>
                              </a:avLst>
                            </a:prstGeom>
                            <a:noFill/>
                            <a:ln w="19050">
                              <a:solidFill>
                                <a:srgbClr val="321500"/>
                              </a:solidFill>
                              <a:miter lim="800000"/>
                              <a:headEnd/>
                              <a:tailEnd/>
                            </a:ln>
                            <a:extLst>
                              <a:ext uri="{909E8E84-426E-40DD-AFC4-6F175D3DCCD1}">
                                <a14:hiddenFill xmlns:a14="http://schemas.microsoft.com/office/drawing/2010/main">
                                  <a:noFill/>
                                </a14:hiddenFill>
                              </a:ext>
                            </a:extLst>
                          </wps:spPr>
                          <wps:bodyPr/>
                        </wps:wsp>
                        <wps:wsp>
                          <wps:cNvPr id="25" name="Straight Arrow Connector 25"/>
                          <wps:cNvCnPr>
                            <a:cxnSpLocks noChangeShapeType="1"/>
                          </wps:cNvCnPr>
                          <wps:spPr bwMode="auto">
                            <a:xfrm flipV="1">
                              <a:off x="9525" y="2609850"/>
                              <a:ext cx="0" cy="333375"/>
                            </a:xfrm>
                            <a:prstGeom prst="straightConnector1">
                              <a:avLst/>
                            </a:prstGeom>
                            <a:noFill/>
                            <a:ln w="19050">
                              <a:solidFill>
                                <a:srgbClr val="3215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anchor>
            </w:drawing>
          </mc:Choice>
          <mc:Fallback>
            <w:pict>
              <v:group id="Group 28" o:spid="_x0000_s1026" style="position:absolute;left:0;text-align:left;margin-left:47.7pt;margin-top:2.1pt;width:364.5pt;height:231.75pt;z-index:251685888" coordsize="46291,29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">
                <v:group id="Group 26" o:spid="_x0000_s1027" style="position:absolute;top:3429;width:46291;height:22669" coordsize="46291,22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109" coordsize="21600,21600" o:spt="109" path="m,l,21600r21600,l21600,xe">
                    <v:stroke joinstyle="miter"/>
                    <v:path gradientshapeok="t" o:connecttype="rect"/>
                  </v:shapetype>
                  <v:shape id="Flowchart: Process 1" o:spid="_x0000_s1028" type="#_x0000_t109" style="position:absolute;width:9906;height:22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PrDcIA&#10;AADaAAAADwAAAGRycy9kb3ducmV2LnhtbERPS2vCQBC+F/wPywje6saCpURXEW3BU2l9gMcxO8nG&#10;ZGfT7Nak/fVdoeBp+PieM1/2thZXan3pWMFknIAgzpwuuVBw2L89voDwAVlj7ZgU/JCH5WLwMMdU&#10;u44/6boLhYgh7FNUYEJoUil9ZsiiH7uGOHK5ay2GCNtC6ha7GG5r+ZQkz9JiybHBYENrQ1m1+7YK&#10;jia/nFebU/fxm5uu+ppW23fzqtRo2K9mIAL14S7+d291nA+3V25X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M+sNwgAAANoAAAAPAAAAAAAAAAAAAAAAAJgCAABkcnMvZG93&#10;bnJldi54bWxQSwUGAAAAAAQABAD1AAAAhwMAAAAA&#10;" strokecolor="#006838" strokeweight="1.5pt">
                    <v:textbox>
                      <w:txbxContent>
                        <w:p w:rsidR="00C421B4" w:rsidRDefault="00C421B4" w:rsidP="00906AD7">
                          <w:pPr>
                            <w:jc w:val="center"/>
                          </w:pPr>
                        </w:p>
                        <w:p w:rsidR="00C421B4" w:rsidRDefault="00C421B4" w:rsidP="00906AD7">
                          <w:pPr>
                            <w:jc w:val="center"/>
                          </w:pPr>
                        </w:p>
                        <w:p w:rsidR="00C421B4" w:rsidRDefault="00C421B4" w:rsidP="00A16F8A">
                          <w:pPr>
                            <w:spacing w:after="0"/>
                            <w:jc w:val="center"/>
                            <w:rPr>
                              <w:rFonts w:ascii="Arial" w:hAnsi="Arial" w:cs="Arial"/>
                            </w:rPr>
                          </w:pPr>
                          <w:r w:rsidRPr="00A16F8A">
                            <w:rPr>
                              <w:rFonts w:ascii="Arial" w:hAnsi="Arial" w:cs="Arial"/>
                            </w:rPr>
                            <w:t>Consulta</w:t>
                          </w:r>
                        </w:p>
                        <w:p w:rsidR="00C421B4" w:rsidRDefault="00C421B4" w:rsidP="00A16F8A">
                          <w:pPr>
                            <w:spacing w:after="0"/>
                            <w:jc w:val="center"/>
                            <w:rPr>
                              <w:rFonts w:ascii="Arial" w:hAnsi="Arial" w:cs="Arial"/>
                            </w:rPr>
                          </w:pPr>
                          <w:r>
                            <w:rPr>
                              <w:rFonts w:ascii="Arial" w:hAnsi="Arial" w:cs="Arial"/>
                            </w:rPr>
                            <w:t>-</w:t>
                          </w:r>
                        </w:p>
                        <w:p w:rsidR="00C421B4" w:rsidRPr="00A16F8A" w:rsidRDefault="00C421B4" w:rsidP="00A16F8A">
                          <w:pPr>
                            <w:spacing w:after="0"/>
                            <w:jc w:val="center"/>
                            <w:rPr>
                              <w:rFonts w:ascii="Arial" w:hAnsi="Arial" w:cs="Arial"/>
                            </w:rPr>
                          </w:pPr>
                          <w:r>
                            <w:rPr>
                              <w:rFonts w:ascii="Arial" w:hAnsi="Arial" w:cs="Arial"/>
                            </w:rPr>
                            <w:t>Discusión de contexto</w:t>
                          </w:r>
                        </w:p>
                      </w:txbxContent>
                    </v:textbox>
                  </v:shape>
                  <v:shape id="Flowchart: Process 9" o:spid="_x0000_s1029" type="#_x0000_t109" style="position:absolute;left:13430;width:1790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vRMEA&#10;AADaAAAADwAAAGRycy9kb3ducmV2LnhtbESPwWrDMBBE74X+g9hCL6WWXYJJHCuhhBh8jeoPWKyt&#10;bWKtjKXGTr++KhR6HGbmDVMeVzuKG81+cKwgS1IQxK0zA3cKmo/qdQvCB2SDo2NScCcPx8PjQ4mF&#10;cQtf6KZDJyKEfYEK+hCmQkrf9mTRJ24ijt6nmy2GKOdOmhmXCLejfEvTXFocOC70ONGpp/aqv6yC&#10;b1PpLBvSpd00+iWvax3uZ63U89P6vgcRaA3/4b92bRTs4PdKvAHy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xr0TBAAAA2gAAAA8AAAAAAAAAAAAAAAAAmAIAAGRycy9kb3du&#10;cmV2LnhtbFBLBQYAAAAABAAEAPUAAACGAwAAAAA=&#10;" strokecolor="#009444" strokeweight="1.5pt">
                    <v:textbox>
                      <w:txbxContent>
                        <w:p w:rsidR="00C421B4" w:rsidRPr="00A83B1B" w:rsidRDefault="00C421B4" w:rsidP="00A16F8A">
                          <w:pPr>
                            <w:spacing w:after="0"/>
                            <w:jc w:val="center"/>
                            <w:rPr>
                              <w:rFonts w:ascii="Arial" w:hAnsi="Arial" w:cs="Arial"/>
                              <w:lang w:val="es-ES_tradnl"/>
                            </w:rPr>
                          </w:pPr>
                          <w:r w:rsidRPr="00A83B1B">
                            <w:rPr>
                              <w:rFonts w:ascii="Arial" w:hAnsi="Arial" w:cs="Arial"/>
                              <w:lang w:val="es-ES_tradnl"/>
                            </w:rPr>
                            <w:t>Identifica</w:t>
                          </w:r>
                          <w:r>
                            <w:rPr>
                              <w:rFonts w:ascii="Arial" w:hAnsi="Arial" w:cs="Arial"/>
                              <w:lang w:val="es-ES_tradnl"/>
                            </w:rPr>
                            <w:t>ción de</w:t>
                          </w:r>
                          <w:r w:rsidRPr="00A83B1B">
                            <w:rPr>
                              <w:rFonts w:ascii="Arial" w:hAnsi="Arial" w:cs="Arial"/>
                              <w:lang w:val="es-ES_tradnl"/>
                            </w:rPr>
                            <w:t xml:space="preserve"> rie</w:t>
                          </w:r>
                          <w:r>
                            <w:rPr>
                              <w:rFonts w:ascii="Arial" w:hAnsi="Arial" w:cs="Arial"/>
                              <w:lang w:val="es-ES_tradnl"/>
                            </w:rPr>
                            <w:t>s</w:t>
                          </w:r>
                          <w:r w:rsidRPr="00A83B1B">
                            <w:rPr>
                              <w:rFonts w:ascii="Arial" w:hAnsi="Arial" w:cs="Arial"/>
                              <w:lang w:val="es-ES_tradnl"/>
                            </w:rPr>
                            <w:t>gos</w:t>
                          </w:r>
                        </w:p>
                        <w:p w:rsidR="00C421B4" w:rsidRPr="00A83B1B" w:rsidRDefault="00C421B4" w:rsidP="00A16F8A">
                          <w:pPr>
                            <w:spacing w:after="0"/>
                            <w:jc w:val="center"/>
                            <w:rPr>
                              <w:rFonts w:ascii="Arial" w:hAnsi="Arial" w:cs="Arial"/>
                              <w:lang w:val="es-ES_tradnl"/>
                            </w:rPr>
                          </w:pPr>
                          <w:r w:rsidRPr="00A83B1B">
                            <w:rPr>
                              <w:rFonts w:ascii="Arial" w:hAnsi="Arial" w:cs="Arial"/>
                              <w:lang w:val="es-ES_tradnl"/>
                            </w:rPr>
                            <w:t>Causas – Consecuencias</w:t>
                          </w:r>
                        </w:p>
                        <w:p w:rsidR="00C421B4" w:rsidRPr="00A16F8A" w:rsidRDefault="00C421B4" w:rsidP="00906AD7">
                          <w:pPr>
                            <w:jc w:val="center"/>
                            <w:rPr>
                              <w:lang w:val="es-ES_tradnl"/>
                            </w:rPr>
                          </w:pPr>
                        </w:p>
                      </w:txbxContent>
                    </v:textbox>
                  </v:shape>
                  <v:shape id="Flowchart: Process 11" o:spid="_x0000_s1030" type="#_x0000_t109" style="position:absolute;left:13430;top:5905;width:17907;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sDXL8A&#10;AADbAAAADwAAAGRycy9kb3ducmV2LnhtbERP3WrCMBS+H/gO4QjeDJtWhkhtFBkTervMBzgkx7bY&#10;nJQm2rqnXwaD3Z2P7/dUx9n14kFj6DwrKLIcBLHxtuNGweXrvN6BCBHZYu+ZFDwpwPGweKmwtH7i&#10;T3ro2IgUwqFEBW2MQyllMC05DJkfiBN39aPDmODYSDvilMJdLzd5vpUOO04NLQ703pK56btT8G3P&#10;uii6fDJvF/26rWsdnx9aqdVyPu1BRJrjv/jPXds0v4DfX9IB8vA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wNcvwAAANsAAAAPAAAAAAAAAAAAAAAAAJgCAABkcnMvZG93bnJl&#10;di54bWxQSwUGAAAAAAQABAD1AAAAhAMAAAAA&#10;" strokecolor="#009444" strokeweight="1.5pt">
                    <v:textbox>
                      <w:txbxContent>
                        <w:p w:rsidR="00C421B4" w:rsidRPr="00A83B1B" w:rsidRDefault="00C421B4" w:rsidP="00A16F8A">
                          <w:pPr>
                            <w:spacing w:after="0"/>
                            <w:jc w:val="center"/>
                            <w:rPr>
                              <w:rFonts w:ascii="Arial" w:hAnsi="Arial" w:cs="Arial"/>
                            </w:rPr>
                          </w:pPr>
                          <w:r w:rsidRPr="00A83B1B">
                            <w:rPr>
                              <w:rFonts w:ascii="Arial" w:hAnsi="Arial" w:cs="Arial"/>
                            </w:rPr>
                            <w:t>Análisis del Riesgo</w:t>
                          </w:r>
                        </w:p>
                        <w:p w:rsidR="00C421B4" w:rsidRPr="00A83B1B" w:rsidRDefault="00C421B4" w:rsidP="00A16F8A">
                          <w:pPr>
                            <w:spacing w:after="0"/>
                            <w:jc w:val="center"/>
                            <w:rPr>
                              <w:rFonts w:ascii="Arial" w:hAnsi="Arial" w:cs="Arial"/>
                            </w:rPr>
                          </w:pPr>
                          <w:r w:rsidRPr="00A83B1B">
                            <w:rPr>
                              <w:rFonts w:ascii="Arial" w:hAnsi="Arial" w:cs="Arial"/>
                            </w:rPr>
                            <w:t>Probabilidad - Impacto</w:t>
                          </w:r>
                        </w:p>
                      </w:txbxContent>
                    </v:textbox>
                  </v:shape>
                  <v:shape id="Flowchart: Process 12" o:spid="_x0000_s1031" type="#_x0000_t109" style="position:absolute;left:13430;top:11715;width:17907;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mdK78A&#10;AADbAAAADwAAAGRycy9kb3ducmV2LnhtbERPzYrCMBC+C/sOYRb2IppWRKRrWmRR6NXoAwzNbFts&#10;JqXJ2urTbwTB23x8v7MrJtuJGw2+dawgXSYgiCtnWq4VXM7HxRaED8gGO8ek4E4eivxjtsPMuJFP&#10;dNOhFjGEfYYKmhD6TEpfNWTRL11PHLlfN1gMEQ61NAOOMdx2cpUkG2mx5djQYE8/DVVX/WcVPMxR&#10;p2mbjNX6ouebstThftBKfX1O+28QgabwFr/cpYnzV/D8JR4g8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Z0rvwAAANsAAAAPAAAAAAAAAAAAAAAAAJgCAABkcnMvZG93bnJl&#10;di54bWxQSwUGAAAAAAQABAD1AAAAhAMAAAAA&#10;" strokecolor="#009444" strokeweight="1.5pt">
                    <v:textbox>
                      <w:txbxContent>
                        <w:p w:rsidR="00C421B4" w:rsidRPr="00A83B1B" w:rsidRDefault="00C421B4" w:rsidP="00A16F8A">
                          <w:pPr>
                            <w:spacing w:after="0"/>
                            <w:jc w:val="center"/>
                            <w:rPr>
                              <w:rFonts w:ascii="Arial" w:hAnsi="Arial" w:cs="Arial"/>
                            </w:rPr>
                          </w:pPr>
                          <w:r w:rsidRPr="00A83B1B">
                            <w:rPr>
                              <w:rFonts w:ascii="Arial" w:hAnsi="Arial" w:cs="Arial"/>
                            </w:rPr>
                            <w:t xml:space="preserve">Evaluación del Riesgo Residual </w:t>
                          </w:r>
                        </w:p>
                      </w:txbxContent>
                    </v:textbox>
                  </v:shape>
                  <v:shape id="Flowchart: Process 13" o:spid="_x0000_s1032" type="#_x0000_t109" style="position:absolute;left:13430;top:17621;width:17907;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U4sMAA&#10;AADbAAAADwAAAGRycy9kb3ducmV2LnhtbERPzWqDQBC+B/oOywR6CXW1CVJsNqGUCl6z9QEGd6oS&#10;d1bcbdQ+fbcQ6G0+vt85nhc7iBtNvnesIEtSEMSNMz23CurP8ukFhA/IBgfHpGAlD+fTw+aIhXEz&#10;X+imQytiCPsCFXQhjIWUvunIok/cSBy5LzdZDBFOrTQTzjHcDvI5TXNpsefY0OFI7x01V/1tFfyY&#10;UmdZn87Noda7vKp0WD+0Uo/b5e0VRKAl/Ivv7srE+Xv4+yUeI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U4sMAAAADbAAAADwAAAAAAAAAAAAAAAACYAgAAZHJzL2Rvd25y&#10;ZXYueG1sUEsFBgAAAAAEAAQA9QAAAIUDAAAAAA==&#10;" strokecolor="#009444" strokeweight="1.5pt">
                    <v:textbox>
                      <w:txbxContent>
                        <w:p w:rsidR="00C421B4" w:rsidRPr="00A83B1B" w:rsidRDefault="00C421B4" w:rsidP="00A83B1B">
                          <w:pPr>
                            <w:spacing w:after="0"/>
                            <w:jc w:val="center"/>
                            <w:rPr>
                              <w:rFonts w:ascii="Arial" w:hAnsi="Arial" w:cs="Arial"/>
                            </w:rPr>
                          </w:pPr>
                          <w:r w:rsidRPr="00A83B1B">
                            <w:rPr>
                              <w:rFonts w:ascii="Arial" w:hAnsi="Arial" w:cs="Arial"/>
                            </w:rPr>
                            <w:t>Administración del Riesgo</w:t>
                          </w:r>
                        </w:p>
                      </w:txbxContent>
                    </v:textbox>
                  </v:shape>
                  <v:shape id="Flowchart: Process 18" o:spid="_x0000_s1033" type="#_x0000_t109" style="position:absolute;left:34861;width:3905;height:22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t5psIA&#10;AADbAAAADwAAAGRycy9kb3ducmV2LnhtbESPQWsCMRCF74L/IYzQS+kmFpSyNYoIgie12/6AYTPu&#10;Lt1MliTq9t93DoK3Gd6b975ZbUbfqxvF1AW2MC8MKOI6uI4bCz/f+7cPUCkjO+wDk4U/SrBZTycr&#10;LF248xfdqtwoCeFUooU256HUOtUteUxFGIhFu4ToMcsaG+0i3iXc9/rdmKX22LE0tDjQrqX6t7p6&#10;CwtjmvNpWR+7OR9jTPF6ydWrtS+zcfsJKtOYn+bH9cEJvsDKLzKAX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3mmwgAAANsAAAAPAAAAAAAAAAAAAAAAAJgCAABkcnMvZG93&#10;bnJldi54bWxQSwUGAAAAAAQABAD1AAAAhwMAAAAA&#10;" strokecolor="#8dc63f" strokeweight="1.5pt">
                    <v:textbox style="layout-flow:vertical;mso-layout-flow-alt:bottom-to-top">
                      <w:txbxContent>
                        <w:p w:rsidR="00C421B4" w:rsidRPr="00A83B1B" w:rsidRDefault="00C421B4" w:rsidP="00A83B1B">
                          <w:pPr>
                            <w:spacing w:after="0"/>
                            <w:jc w:val="center"/>
                            <w:rPr>
                              <w:rFonts w:ascii="Arial" w:hAnsi="Arial" w:cs="Arial"/>
                            </w:rPr>
                          </w:pPr>
                          <w:r w:rsidRPr="00A83B1B">
                            <w:rPr>
                              <w:rFonts w:ascii="Arial" w:hAnsi="Arial" w:cs="Arial"/>
                            </w:rPr>
                            <w:t>Comunicación</w:t>
                          </w:r>
                        </w:p>
                      </w:txbxContent>
                    </v:textbox>
                  </v:shape>
                  <v:shape id="Flowchart: Process 20" o:spid="_x0000_s1034" type="#_x0000_t109" style="position:absolute;left:42386;width:3905;height:22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G/Hb8A&#10;AADbAAAADwAAAGRycy9kb3ducmV2LnhtbERP3WrCMBS+H+wdwhnsZthEYSK1sYgg7Eq36gMcmtMf&#10;bE5Kkmr39suFsMuP778oZzuIO/nQO9awzBQI4tqZnlsN18txsQERIrLBwTFp+KUA5e71pcDcuAf/&#10;0L2KrUghHHLU0MU45lKGuiOLIXMjceIa5y3GBH0rjcdHCreDXCm1lhZ7Tg0djnToqL5Vk9XwqVT7&#10;fV7Xp37JJ++Dn5pYfWj9/jbvtyAizfFf/HR/GQ2rtD59ST9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cb8dvwAAANsAAAAPAAAAAAAAAAAAAAAAAJgCAABkcnMvZG93bnJl&#10;di54bWxQSwUGAAAAAAQABAD1AAAAhAMAAAAA&#10;" strokecolor="#8dc63f" strokeweight="1.5pt">
                    <v:textbox style="layout-flow:vertical;mso-layout-flow-alt:bottom-to-top">
                      <w:txbxContent>
                        <w:p w:rsidR="00C421B4" w:rsidRPr="00391BB4" w:rsidRDefault="00C421B4" w:rsidP="00391BB4">
                          <w:pPr>
                            <w:spacing w:after="0"/>
                            <w:jc w:val="center"/>
                            <w:rPr>
                              <w:rFonts w:ascii="Arial" w:hAnsi="Arial" w:cs="Arial"/>
                              <w:lang w:val="es-ES_tradnl"/>
                            </w:rPr>
                          </w:pPr>
                          <w:r>
                            <w:rPr>
                              <w:rFonts w:ascii="Arial" w:hAnsi="Arial" w:cs="Arial"/>
                              <w:lang w:val="es-ES_tradnl"/>
                            </w:rPr>
                            <w:t xml:space="preserve">- </w:t>
                          </w:r>
                          <w:r w:rsidRPr="00391BB4">
                            <w:rPr>
                              <w:rFonts w:ascii="Arial" w:hAnsi="Arial" w:cs="Arial"/>
                              <w:lang w:val="es-ES_tradnl"/>
                            </w:rPr>
                            <w:t>Revisión -</w:t>
                          </w:r>
                        </w:p>
                      </w:txbxContent>
                    </v:textbox>
                  </v:shape>
                </v:group>
                <v:group id="Group 27" o:spid="_x0000_s1035" style="position:absolute;left:4667;width:39338;height:29432" coordsize="39338,29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type id="_x0000_t32" coordsize="21600,21600" o:spt="32" o:oned="t" path="m,l21600,21600e" filled="f">
                    <v:path arrowok="t" fillok="f" o:connecttype="none"/>
                    <o:lock v:ext="edit" shapetype="t"/>
                  </v:shapetype>
                  <v:shape id="Straight Arrow Connector 5" o:spid="_x0000_s1036" type="#_x0000_t32" style="position:absolute;left:5238;top:5619;width:3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Hmw8AAAADaAAAADwAAAGRycy9kb3ducmV2LnhtbESPQYvCMBSE78L+h/AWvGmqUJGuUURY&#10;cE9i1cPeHs2zKTYvJcna7r83guBxmJlvmNVmsK24kw+NYwWzaQaCuHK64VrB+fQ9WYIIEVlj65gU&#10;/FOAzfpjtMJCu56PdC9jLRKEQ4EKTIxdIWWoDFkMU9cRJ+/qvMWYpK+l9tgnuG3lPMsW0mLDacFg&#10;RztD1a38swr09VT1Pi/p0srfc3bIjf7pj0qNP4ftF4hIQ3yHX+29VpDD80q6AXL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R5sPAAAAA2gAAAA8AAAAAAAAAAAAAAAAA&#10;oQIAAGRycy9kb3ducmV2LnhtbFBLBQYAAAAABAAEAPkAAACOAwAAAAA=&#10;" strokecolor="#7f4d1e" strokeweight="1pt">
                    <v:stroke startarrow="block" endarrow="block"/>
                  </v:shape>
                  <v:shape id="Straight Arrow Connector 6" o:spid="_x0000_s1037" type="#_x0000_t32" style="position:absolute;left:5238;top:11811;width:3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N4tMAAAADaAAAADwAAAGRycy9kb3ducmV2LnhtbESPQYvCMBSE78L+h/AWvNl0BUW6RhFh&#10;QU9i1YO3R/NsyjYvJYm2/nuzsOBxmJlvmOV6sK14kA+NYwVfWQ6CuHK64VrB+fQzWYAIEVlj65gU&#10;PCnAevUxWmKhXc9HepSxFgnCoUAFJsaukDJUhiyGzHXEybs5bzEm6WupPfYJbls5zfO5tNhwWjDY&#10;0dZQ9VverQJ9O1W9n5V0aeX1nB9mRu/7o1Ljz2HzDSLSEN/h//ZOK5jD35V0A+Tq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aDeLTAAAAA2gAAAA8AAAAAAAAAAAAAAAAA&#10;oQIAAGRycy9kb3ducmV2LnhtbFBLBQYAAAAABAAEAPkAAACOAwAAAAA=&#10;" strokecolor="#7f4d1e" strokeweight="1pt">
                    <v:stroke startarrow="block" endarrow="block"/>
                  </v:shape>
                  <v:shape id="Straight Arrow Connector 7" o:spid="_x0000_s1038" type="#_x0000_t32" style="position:absolute;left:5238;top:17335;width:3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L8AAAADaAAAADwAAAGRycy9kb3ducmV2LnhtbESPQYvCMBSE74L/ITzBm6YKrks1igiC&#10;nhare/D2aJ5NsXkpSbTdf79ZWPA4zMw3zHrb20a8yIfasYLZNANBXDpdc6XgejlMPkGEiKyxcUwK&#10;fijAdjMcrDHXruMzvYpYiQThkKMCE2ObSxlKQxbD1LXEybs7bzEm6SupPXYJbhs5z7IPabHmtGCw&#10;pb2h8lE8rQJ9v5SdXxT03cjbNftaGH3qzkqNR/1uBSJSH9/h//ZRK1jC35V0A+Tm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nP3S/AAAAA2gAAAA8AAAAAAAAAAAAAAAAA&#10;oQIAAGRycy9kb3ducmV2LnhtbFBLBQYAAAAABAAEAPkAAACOAwAAAAA=&#10;" strokecolor="#7f4d1e" strokeweight="1pt">
                    <v:stroke startarrow="block" endarrow="block"/>
                  </v:shape>
                  <v:shape id="Straight Arrow Connector 8" o:spid="_x0000_s1039" type="#_x0000_t32" style="position:absolute;left:5238;top:23717;width:3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BJXb4AAADaAAAADwAAAGRycy9kb3ducmV2LnhtbERPTYvCMBC9C/6HMMLeNHVBka6xLAuC&#10;exKrHrwNzdiUbSYliW3995uD4PHxvrfFaFvRkw+NYwXLRQaCuHK64VrB5byfb0CEiKyxdUwKnhSg&#10;2E0nW8y1G/hEfRlrkUI45KjAxNjlUobKkMWwcB1x4u7OW4wJ+lpqj0MKt638zLK1tNhwajDY0Y+h&#10;6q98WAX6fq4Gvyrp2srbJTuujP4dTkp9zMbvLxCRxvgWv9wHrSBtTVfSDZC7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IUEldvgAAANoAAAAPAAAAAAAAAAAAAAAAAKEC&#10;AABkcnMvZG93bnJldi54bWxQSwUGAAAAAAQABAD5AAAAjAMAAAAA&#10;" strokecolor="#7f4d1e" strokeweight="1pt">
                    <v:stroke startarrow="block" endarrow="block"/>
                  </v:shape>
                  <v:shape id="Straight Arrow Connector 14" o:spid="_x0000_s1040" type="#_x0000_t32" style="position:absolute;left:26670;top:5524;width:3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uW5b8AAADbAAAADwAAAGRycy9kb3ducmV2LnhtbERPTYvCMBC9L/gfwgje1lTRZalGEUHQ&#10;02J1D96GZmyKzaQk0dZ/vxGEvc3jfc5y3dtGPMiH2rGCyTgDQVw6XXOl4HzafX6DCBFZY+OYFDwp&#10;wHo1+Fhirl3HR3oUsRIphEOOCkyMbS5lKA1ZDGPXEifu6rzFmKCvpPbYpXDbyGmWfUmLNacGgy1t&#10;DZW34m4V6Oup7Py8oN9GXs7Zz9zoQ3dUajTsNwsQkfr4L3679zrNn8Hrl3SAXP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uuW5b8AAADbAAAADwAAAAAAAAAAAAAAAACh&#10;AgAAZHJzL2Rvd25yZXYueG1sUEsFBgAAAAAEAAQA+QAAAI0DAAAAAA==&#10;" strokecolor="#7f4d1e" strokeweight="1pt">
                    <v:stroke startarrow="block" endarrow="block"/>
                  </v:shape>
                  <v:shape id="Straight Arrow Connector 15" o:spid="_x0000_s1041" type="#_x0000_t32" style="position:absolute;left:26670;top:11715;width:3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czfsAAAADbAAAADwAAAGRycy9kb3ducmV2LnhtbERPPWvDMBDdC/kP4gLdarkFl+JYCaUQ&#10;aKZiOxmyHdbFMrVORlJi599XhUK3e7zPq3aLHcWNfBgcK3jOchDEndMD9wqO7f7pDUSIyBpHx6Tg&#10;TgF229VDhaV2M9d0a2IvUgiHEhWYGKdSytAZshgyNxEn7uK8xZig76X2OKdwO8qXPH+VFgdODQYn&#10;+jDUfTdXq0Bf2m72RUOnUZ6P+Vdh9GGulXpcL+8bEJGW+C/+c3/qNL+A31/SAXL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mnM37AAAAA2wAAAA8AAAAAAAAAAAAAAAAA&#10;oQIAAGRycy9kb3ducmV2LnhtbFBLBQYAAAAABAAEAPkAAACOAwAAAAA=&#10;" strokecolor="#7f4d1e" strokeweight="1pt">
                    <v:stroke startarrow="block" endarrow="block"/>
                  </v:shape>
                  <v:shape id="Straight Arrow Connector 16" o:spid="_x0000_s1042" type="#_x0000_t32" style="position:absolute;left:26670;top:17240;width:3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tCb8AAADbAAAADwAAAGRycy9kb3ducmV2LnhtbERPTYvCMBC9C/sfwix4s+kKinSNIsKC&#10;nsSqB29DMzZlm0lJoq3/3iwseJvH+5zlerCteJAPjWMFX1kOgrhyuuFawfn0M1mACBFZY+uYFDwp&#10;wHr1MVpioV3PR3qUsRYphEOBCkyMXSFlqAxZDJnriBN3c95iTNDXUnvsU7ht5TTP59Jiw6nBYEdb&#10;Q9VvebcK9O1U9X5W0qWV13N+mBm9749KjT+HzTeISEN8i//dO53mz+Hvl3SAXL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WtCb8AAADbAAAADwAAAAAAAAAAAAAAAACh&#10;AgAAZHJzL2Rvd25yZXYueG1sUEsFBgAAAAAEAAQA+QAAAI0DAAAAAA==&#10;" strokecolor="#7f4d1e" strokeweight="1pt">
                    <v:stroke startarrow="block" endarrow="block"/>
                  </v:shape>
                  <v:shape id="Straight Arrow Connector 17" o:spid="_x0000_s1043" type="#_x0000_t32" style="position:absolute;left:26670;top:23622;width:3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kIkr8AAADbAAAADwAAAGRycy9kb3ducmV2LnhtbERPTYvCMBC9C/6HMII3TRVcl2oUEQQ9&#10;LVb34G1oxqbYTEoSbfffbxYWvM3jfc5629tGvMiH2rGC2TQDQVw6XXOl4Ho5TD5BhIissXFMCn4o&#10;wHYzHKwx167jM72KWIkUwiFHBSbGNpcylIYshqlriRN3d95iTNBXUnvsUrht5DzLPqTFmlODwZb2&#10;hspH8bQK9P1Sdn5R0Hcjb9fsa2H0qTsrNR71uxWISH18i//dR53mL+Hvl3SA3Pw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jkIkr8AAADbAAAADwAAAAAAAAAAAAAAAACh&#10;AgAAZHJzL2Rvd25yZXYueG1sUEsFBgAAAAAEAAQA+QAAAI0DAAAAAA==&#10;" strokecolor="#7f4d1e" strokeweight="1pt">
                    <v:stroke startarrow="block" endarrow="block"/>
                  </v:shape>
                  <v:shape id="Straight Arrow Connector 19" o:spid="_x0000_s1044" type="#_x0000_t32" style="position:absolute;left:34099;top:14668;width:3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o5e78AAADbAAAADwAAAGRycy9kb3ducmV2LnhtbERPTYvCMBC9C/6HMII3TRVc3GoUEQQ9&#10;LVb34G1oxqbYTEoSbfffbxYWvM3jfc5629tGvMiH2rGC2TQDQVw6XXOl4Ho5TJYgQkTW2DgmBT8U&#10;YLsZDtaYa9fxmV5FrEQK4ZCjAhNjm0sZSkMWw9S1xIm7O28xJugrqT12Kdw2cp5lH9JizanBYEt7&#10;Q+WjeFoF+n4pO78o6LuRt2v2tTD61J2VGo/63QpEpD6+xf/uo07zP+Hvl3SA3Pw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Oo5e78AAADbAAAADwAAAAAAAAAAAAAAAACh&#10;AgAAZHJzL2Rvd25yZXYueG1sUEsFBgAAAAAEAAQA+QAAAI0DAAAAAA==&#10;" strokecolor="#7f4d1e" strokeweight="1pt">
                    <v:stroke startarrow="block"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2" o:spid="_x0000_s1045" type="#_x0000_t34" style="position:absolute;width:32194;height:3397;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y18MAAADbAAAADwAAAGRycy9kb3ducmV2LnhtbESPQWvCQBSE70L/w/IK3syuoUpJXaUU&#10;ivUiqG29PrLPJJh9G7JrEv+9Kwgeh5n5hlmsBluLjlpfOdYwTRQI4tyZigsNv4fvyTsIH5AN1o5J&#10;w5U8rJYvowVmxvW8o24fChEh7DPUUIbQZFL6vCSLPnENcfROrrUYomwLaVrsI9zWMlVqLi1WHBdK&#10;bOirpPy8v1gN86P6OxO6t27WqX76X69P281R6/Hr8PkBItAQnuFH+8doSFO4f4k/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8tfDAAAA2wAAAA8AAAAAAAAAAAAA&#10;AAAAoQIAAGRycy9kb3ducmV2LnhtbFBLBQYAAAAABAAEAPkAAACRAwAAAAA=&#10;" adj="-64" strokecolor="#321500" strokeweight="1.5pt"/>
                  <v:shape id="Straight Arrow Connector 23" o:spid="_x0000_s1046" type="#_x0000_t32" style="position:absolute;left:95;width:0;height:3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FtGsEAAADbAAAADwAAAGRycy9kb3ducmV2LnhtbESPQWsCMRSE70L/Q3gFb5qthVpWs0uV&#10;FnutLT0/Ns/N6uYlJqmu/94UBI/DzHzDLOvB9uJEIXaOFTxNCxDEjdMdtwp+vj8mryBiQtbYOyYF&#10;F4pQVw+jJZbanfmLTtvUigzhWKICk5IvpYyNIYtx6jxx9nYuWExZhlbqgOcMt72cFcWLtNhxXjDo&#10;aW2oOWz/rAIZfxu/N+sQwuBXZv5+nK82R6XGj8PbAkSiId3Dt/anVjB7hv8v+QfI6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W0awQAAANsAAAAPAAAAAAAAAAAAAAAA&#10;AKECAABkcnMvZG93bnJldi54bWxQSwUGAAAAAAQABAD5AAAAjwMAAAAA&#10;" strokecolor="#321500" strokeweight="1.5pt">
                    <v:stroke endarrow="block"/>
                  </v:shape>
                  <v:shape id="Elbow Connector 24" o:spid="_x0000_s1047" type="#_x0000_t34" style="position:absolute;top:26098;width:39338;height:3334;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VzVcQAAADbAAAADwAAAGRycy9kb3ducmV2LnhtbESPzWrDMBCE74W8g9hAb43cEErjRDZN&#10;SyGngvN/3Fgb24m1MpZqu29fFQo5DjPzDbNMB1OLjlpXWVbwPIlAEOdWV1wo2G0/n15BOI+ssbZM&#10;Cn7IQZqMHpYYa9tzRt3GFyJA2MWooPS+iaV0eUkG3cQ2xMG72NagD7ItpG6xD3BTy2kUvUiDFYeF&#10;Eht6Lym/bb6Ngn2ffX2sD6fj/NqdD9lqdiLeW6Uex8PbAoSnwd/D/+21VjCdwd+X8ANk8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lXNVxAAAANsAAAAPAAAAAAAAAAAA&#10;AAAAAKECAABkcnMvZG93bnJldi54bWxQSwUGAAAAAAQABAD5AAAAkgMAAAAA&#10;" adj="-78" strokecolor="#321500" strokeweight="1.5pt"/>
                  <v:shape id="Straight Arrow Connector 25" o:spid="_x0000_s1048" type="#_x0000_t32" style="position:absolute;left:95;top:26098;width:0;height:33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7GFMUAAADbAAAADwAAAGRycy9kb3ducmV2LnhtbESPQWvCQBSE74X+h+UJvdVNhEhJXUUb&#10;Ch4KVVuKx0f2mQSzb9PdbYz+elcoeBxm5htmthhMK3pyvrGsIB0nIIhLqxuuFHx/vT+/gPABWWNr&#10;mRScycNi/vgww1zbE2+p34VKRAj7HBXUIXS5lL6syaAf2444egfrDIYoXSW1w1OEm1ZOkmQqDTYc&#10;F2rs6K2m8rj7MwqGtV81H2dK+2L/aYvLb/ezyTKlnkbD8hVEoCHcw//ttVYwyeD2Jf4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67GFMUAAADbAAAADwAAAAAAAAAA&#10;AAAAAAChAgAAZHJzL2Rvd25yZXYueG1sUEsFBgAAAAAEAAQA+QAAAJMDAAAAAA==&#10;" strokecolor="#321500" strokeweight="1.5pt">
                    <v:stroke endarrow="block"/>
                  </v:shape>
                </v:group>
              </v:group>
            </w:pict>
          </mc:Fallback>
        </mc:AlternateContent>
      </w:r>
    </w:p>
    <w:p w:rsidR="000F3297" w:rsidRDefault="000F3297" w:rsidP="00905436">
      <w:pPr>
        <w:spacing w:after="0"/>
        <w:jc w:val="both"/>
        <w:rPr>
          <w:rFonts w:ascii="Arial" w:hAnsi="Arial" w:cs="Arial"/>
          <w:sz w:val="24"/>
          <w:szCs w:val="24"/>
          <w:lang w:val="es-ES_tradnl"/>
        </w:rPr>
      </w:pPr>
    </w:p>
    <w:p w:rsidR="000F3297" w:rsidRDefault="000F3297" w:rsidP="00905436">
      <w:pPr>
        <w:spacing w:after="0"/>
        <w:jc w:val="both"/>
        <w:rPr>
          <w:rFonts w:ascii="Arial" w:hAnsi="Arial" w:cs="Arial"/>
          <w:sz w:val="24"/>
          <w:szCs w:val="24"/>
          <w:lang w:val="es-ES_tradnl"/>
        </w:rPr>
      </w:pPr>
    </w:p>
    <w:p w:rsidR="000F3297" w:rsidRDefault="000F3297" w:rsidP="00905436">
      <w:pPr>
        <w:spacing w:after="0"/>
        <w:jc w:val="both"/>
        <w:rPr>
          <w:rFonts w:ascii="Arial" w:hAnsi="Arial" w:cs="Arial"/>
          <w:sz w:val="24"/>
          <w:szCs w:val="24"/>
          <w:lang w:val="es-ES_tradnl"/>
        </w:rPr>
      </w:pPr>
    </w:p>
    <w:p w:rsidR="000F3297" w:rsidRDefault="000F3297" w:rsidP="00905436">
      <w:pPr>
        <w:spacing w:after="0"/>
        <w:jc w:val="both"/>
        <w:rPr>
          <w:rFonts w:ascii="Arial" w:hAnsi="Arial" w:cs="Arial"/>
          <w:sz w:val="24"/>
          <w:szCs w:val="24"/>
          <w:lang w:val="es-ES_tradnl"/>
        </w:rPr>
      </w:pPr>
    </w:p>
    <w:p w:rsidR="000F3297" w:rsidRDefault="000F3297" w:rsidP="00905436">
      <w:pPr>
        <w:spacing w:after="0"/>
        <w:jc w:val="both"/>
        <w:rPr>
          <w:rFonts w:ascii="Arial" w:hAnsi="Arial" w:cs="Arial"/>
          <w:sz w:val="24"/>
          <w:szCs w:val="24"/>
          <w:lang w:val="es-ES_tradnl"/>
        </w:rPr>
      </w:pPr>
    </w:p>
    <w:p w:rsidR="000F3297" w:rsidRDefault="000F3297" w:rsidP="00905436">
      <w:pPr>
        <w:spacing w:after="0"/>
        <w:jc w:val="both"/>
        <w:rPr>
          <w:rFonts w:ascii="Arial" w:hAnsi="Arial" w:cs="Arial"/>
          <w:sz w:val="24"/>
          <w:szCs w:val="24"/>
          <w:lang w:val="es-ES_tradnl"/>
        </w:rPr>
      </w:pPr>
    </w:p>
    <w:p w:rsidR="000F3297" w:rsidRDefault="000F3297" w:rsidP="00905436">
      <w:pPr>
        <w:spacing w:after="0"/>
        <w:jc w:val="both"/>
        <w:rPr>
          <w:rFonts w:ascii="Arial" w:hAnsi="Arial" w:cs="Arial"/>
          <w:sz w:val="24"/>
          <w:szCs w:val="24"/>
          <w:lang w:val="es-ES_tradnl"/>
        </w:rPr>
      </w:pPr>
    </w:p>
    <w:p w:rsidR="000F3297" w:rsidRDefault="000F3297" w:rsidP="00905436">
      <w:pPr>
        <w:spacing w:after="0"/>
        <w:jc w:val="both"/>
        <w:rPr>
          <w:rFonts w:ascii="Arial" w:hAnsi="Arial" w:cs="Arial"/>
          <w:sz w:val="24"/>
          <w:szCs w:val="24"/>
          <w:lang w:val="es-ES_tradnl"/>
        </w:rPr>
      </w:pPr>
    </w:p>
    <w:p w:rsidR="000F3297" w:rsidRDefault="000F3297" w:rsidP="00905436">
      <w:pPr>
        <w:spacing w:after="0"/>
        <w:jc w:val="both"/>
        <w:rPr>
          <w:rFonts w:ascii="Arial" w:hAnsi="Arial" w:cs="Arial"/>
          <w:sz w:val="24"/>
          <w:szCs w:val="24"/>
          <w:lang w:val="es-ES_tradnl"/>
        </w:rPr>
      </w:pPr>
    </w:p>
    <w:p w:rsidR="000F3297" w:rsidRDefault="000F3297" w:rsidP="00905436">
      <w:pPr>
        <w:spacing w:after="0"/>
        <w:jc w:val="both"/>
        <w:rPr>
          <w:rFonts w:ascii="Arial" w:hAnsi="Arial" w:cs="Arial"/>
          <w:sz w:val="24"/>
          <w:szCs w:val="24"/>
          <w:lang w:val="es-ES_tradnl"/>
        </w:rPr>
      </w:pPr>
    </w:p>
    <w:p w:rsidR="000F3297" w:rsidRDefault="000F3297" w:rsidP="00905436">
      <w:pPr>
        <w:spacing w:after="0"/>
        <w:jc w:val="both"/>
        <w:rPr>
          <w:rFonts w:ascii="Arial" w:hAnsi="Arial" w:cs="Arial"/>
          <w:sz w:val="24"/>
          <w:szCs w:val="24"/>
          <w:lang w:val="es-ES_tradnl"/>
        </w:rPr>
      </w:pPr>
    </w:p>
    <w:p w:rsidR="000F3297" w:rsidRDefault="000F3297" w:rsidP="00905436">
      <w:pPr>
        <w:spacing w:after="0"/>
        <w:jc w:val="both"/>
        <w:rPr>
          <w:rFonts w:ascii="Arial" w:hAnsi="Arial" w:cs="Arial"/>
          <w:sz w:val="24"/>
          <w:szCs w:val="24"/>
          <w:lang w:val="es-ES_tradnl"/>
        </w:rPr>
      </w:pPr>
    </w:p>
    <w:p w:rsidR="000F3297" w:rsidRDefault="000F3297" w:rsidP="00905436">
      <w:pPr>
        <w:spacing w:after="0"/>
        <w:jc w:val="both"/>
        <w:rPr>
          <w:rFonts w:ascii="Arial" w:hAnsi="Arial" w:cs="Arial"/>
          <w:sz w:val="24"/>
          <w:szCs w:val="24"/>
          <w:lang w:val="es-ES_tradnl"/>
        </w:rPr>
      </w:pPr>
    </w:p>
    <w:p w:rsidR="000F3297" w:rsidRDefault="000F3297" w:rsidP="00905436">
      <w:pPr>
        <w:spacing w:after="0"/>
        <w:jc w:val="both"/>
        <w:rPr>
          <w:rFonts w:ascii="Arial" w:hAnsi="Arial" w:cs="Arial"/>
          <w:sz w:val="24"/>
          <w:szCs w:val="24"/>
          <w:lang w:val="es-ES_tradnl"/>
        </w:rPr>
      </w:pPr>
    </w:p>
    <w:p w:rsidR="000F3297" w:rsidRPr="00412811" w:rsidRDefault="000F3297" w:rsidP="00905436">
      <w:pPr>
        <w:spacing w:after="0"/>
        <w:jc w:val="both"/>
        <w:rPr>
          <w:rFonts w:ascii="Arial" w:hAnsi="Arial" w:cs="Arial"/>
          <w:sz w:val="20"/>
          <w:szCs w:val="24"/>
          <w:lang w:val="es-ES_tradnl"/>
        </w:rPr>
      </w:pPr>
      <w:r w:rsidRPr="00412811">
        <w:rPr>
          <w:rFonts w:ascii="Arial" w:hAnsi="Arial" w:cs="Arial"/>
          <w:sz w:val="20"/>
          <w:szCs w:val="24"/>
          <w:lang w:val="es-ES_tradnl"/>
        </w:rPr>
        <w:t>Fuente: elaboración propia</w:t>
      </w:r>
    </w:p>
    <w:p w:rsidR="000F3297" w:rsidRDefault="000F3297" w:rsidP="00905436">
      <w:pPr>
        <w:spacing w:after="0"/>
        <w:jc w:val="both"/>
        <w:rPr>
          <w:rFonts w:ascii="Arial" w:hAnsi="Arial" w:cs="Arial"/>
          <w:sz w:val="24"/>
          <w:szCs w:val="24"/>
          <w:lang w:val="es-ES_tradnl"/>
        </w:rPr>
      </w:pPr>
    </w:p>
    <w:p w:rsidR="00F57BD3" w:rsidRDefault="00F57BD3" w:rsidP="00905436">
      <w:pPr>
        <w:spacing w:after="0"/>
        <w:jc w:val="both"/>
        <w:rPr>
          <w:rFonts w:ascii="Arial" w:hAnsi="Arial" w:cs="Arial"/>
          <w:sz w:val="24"/>
          <w:szCs w:val="24"/>
          <w:lang w:val="es-ES_tradnl"/>
        </w:rPr>
      </w:pPr>
      <w:r>
        <w:rPr>
          <w:rFonts w:ascii="Arial" w:hAnsi="Arial" w:cs="Arial"/>
          <w:sz w:val="24"/>
          <w:szCs w:val="24"/>
          <w:lang w:val="es-ES_tradnl"/>
        </w:rPr>
        <w:t xml:space="preserve">El detalle de las actividades </w:t>
      </w:r>
      <w:r w:rsidR="00711FE9">
        <w:rPr>
          <w:rFonts w:ascii="Arial" w:hAnsi="Arial" w:cs="Arial"/>
          <w:sz w:val="24"/>
          <w:szCs w:val="24"/>
          <w:lang w:val="es-ES_tradnl"/>
        </w:rPr>
        <w:t xml:space="preserve">que fueron realizadas en cada taller </w:t>
      </w:r>
      <w:r>
        <w:rPr>
          <w:rFonts w:ascii="Arial" w:hAnsi="Arial" w:cs="Arial"/>
          <w:sz w:val="24"/>
          <w:szCs w:val="24"/>
          <w:lang w:val="es-ES_tradnl"/>
        </w:rPr>
        <w:t>es el siguiente:</w:t>
      </w:r>
    </w:p>
    <w:p w:rsidR="00746FDD" w:rsidRDefault="00F57BD3" w:rsidP="00F57BD3">
      <w:pPr>
        <w:pStyle w:val="ListParagraph"/>
        <w:numPr>
          <w:ilvl w:val="0"/>
          <w:numId w:val="3"/>
        </w:numPr>
        <w:spacing w:after="0"/>
        <w:jc w:val="both"/>
        <w:rPr>
          <w:rFonts w:ascii="Arial" w:hAnsi="Arial" w:cs="Arial"/>
          <w:sz w:val="24"/>
          <w:szCs w:val="24"/>
          <w:lang w:val="es-ES_tradnl"/>
        </w:rPr>
      </w:pPr>
      <w:r w:rsidRPr="00F57BD3">
        <w:rPr>
          <w:rFonts w:ascii="Arial" w:hAnsi="Arial" w:cs="Arial"/>
          <w:color w:val="009444"/>
          <w:sz w:val="24"/>
          <w:szCs w:val="24"/>
          <w:lang w:val="es-ES_tradnl"/>
        </w:rPr>
        <w:t xml:space="preserve">Análisis del contexto: </w:t>
      </w:r>
      <w:r>
        <w:rPr>
          <w:rFonts w:ascii="Arial" w:hAnsi="Arial" w:cs="Arial"/>
          <w:sz w:val="24"/>
          <w:szCs w:val="24"/>
          <w:lang w:val="es-ES_tradnl"/>
        </w:rPr>
        <w:t>cada titular subordinado participó</w:t>
      </w:r>
      <w:r w:rsidRPr="00F57BD3">
        <w:rPr>
          <w:rFonts w:ascii="Arial" w:hAnsi="Arial" w:cs="Arial"/>
          <w:sz w:val="24"/>
          <w:szCs w:val="24"/>
          <w:lang w:val="es-ES_tradnl"/>
        </w:rPr>
        <w:t xml:space="preserve"> de la sesión con los colaboradores que </w:t>
      </w:r>
      <w:r>
        <w:rPr>
          <w:rFonts w:ascii="Arial" w:hAnsi="Arial" w:cs="Arial"/>
          <w:sz w:val="24"/>
          <w:szCs w:val="24"/>
          <w:lang w:val="es-ES_tradnl"/>
        </w:rPr>
        <w:t xml:space="preserve">consideró pertinente con el fin de tener mayor amplitud </w:t>
      </w:r>
      <w:r w:rsidR="00793792">
        <w:rPr>
          <w:rFonts w:ascii="Arial" w:hAnsi="Arial" w:cs="Arial"/>
          <w:sz w:val="24"/>
          <w:szCs w:val="24"/>
          <w:lang w:val="es-ES_tradnl"/>
        </w:rPr>
        <w:t xml:space="preserve">y diferentes puntos de vista </w:t>
      </w:r>
      <w:r>
        <w:rPr>
          <w:rFonts w:ascii="Arial" w:hAnsi="Arial" w:cs="Arial"/>
          <w:sz w:val="24"/>
          <w:szCs w:val="24"/>
          <w:lang w:val="es-ES_tradnl"/>
        </w:rPr>
        <w:t>en la visión</w:t>
      </w:r>
      <w:r w:rsidR="00F91388">
        <w:rPr>
          <w:rFonts w:ascii="Arial" w:hAnsi="Arial" w:cs="Arial"/>
          <w:sz w:val="24"/>
          <w:szCs w:val="24"/>
          <w:lang w:val="es-ES_tradnl"/>
        </w:rPr>
        <w:t xml:space="preserve"> de los </w:t>
      </w:r>
      <w:r w:rsidR="00521694">
        <w:rPr>
          <w:rFonts w:ascii="Arial" w:hAnsi="Arial" w:cs="Arial"/>
          <w:sz w:val="24"/>
          <w:szCs w:val="24"/>
          <w:lang w:val="es-ES_tradnl"/>
        </w:rPr>
        <w:t>factores</w:t>
      </w:r>
      <w:r w:rsidR="00F91388">
        <w:rPr>
          <w:rFonts w:ascii="Arial" w:hAnsi="Arial" w:cs="Arial"/>
          <w:sz w:val="24"/>
          <w:szCs w:val="24"/>
          <w:lang w:val="es-ES_tradnl"/>
        </w:rPr>
        <w:t xml:space="preserve"> que </w:t>
      </w:r>
      <w:r w:rsidR="00521694">
        <w:rPr>
          <w:rFonts w:ascii="Arial" w:hAnsi="Arial" w:cs="Arial"/>
          <w:sz w:val="24"/>
          <w:szCs w:val="24"/>
          <w:lang w:val="es-ES_tradnl"/>
        </w:rPr>
        <w:t>influyen en</w:t>
      </w:r>
      <w:r w:rsidR="00F91388">
        <w:rPr>
          <w:rFonts w:ascii="Arial" w:hAnsi="Arial" w:cs="Arial"/>
          <w:sz w:val="24"/>
          <w:szCs w:val="24"/>
          <w:lang w:val="es-ES_tradnl"/>
        </w:rPr>
        <w:t xml:space="preserve"> su área funcional.</w:t>
      </w:r>
    </w:p>
    <w:p w:rsidR="00521694" w:rsidRDefault="00521694" w:rsidP="00521694">
      <w:pPr>
        <w:pStyle w:val="ListParagraph"/>
        <w:numPr>
          <w:ilvl w:val="0"/>
          <w:numId w:val="3"/>
        </w:numPr>
        <w:spacing w:after="0"/>
        <w:jc w:val="both"/>
        <w:rPr>
          <w:rFonts w:ascii="Arial" w:hAnsi="Arial" w:cs="Arial"/>
          <w:sz w:val="24"/>
          <w:szCs w:val="24"/>
          <w:lang w:val="es-ES_tradnl"/>
        </w:rPr>
      </w:pPr>
      <w:r>
        <w:rPr>
          <w:rFonts w:ascii="Arial" w:hAnsi="Arial" w:cs="Arial"/>
          <w:color w:val="009444"/>
          <w:sz w:val="24"/>
          <w:szCs w:val="24"/>
          <w:lang w:val="es-ES_tradnl"/>
        </w:rPr>
        <w:t>Identificación de riesgos</w:t>
      </w:r>
      <w:r w:rsidRPr="00F57BD3">
        <w:rPr>
          <w:rFonts w:ascii="Arial" w:hAnsi="Arial" w:cs="Arial"/>
          <w:color w:val="009444"/>
          <w:sz w:val="24"/>
          <w:szCs w:val="24"/>
          <w:lang w:val="es-ES_tradnl"/>
        </w:rPr>
        <w:t xml:space="preserve">: </w:t>
      </w:r>
      <w:r w:rsidR="00A159FD">
        <w:rPr>
          <w:rFonts w:ascii="Arial" w:hAnsi="Arial" w:cs="Arial"/>
          <w:sz w:val="24"/>
          <w:szCs w:val="24"/>
          <w:lang w:val="es-ES_tradnl"/>
        </w:rPr>
        <w:t>búsqueda de posibles eventos que pueden ocurrir, junto con las causas que los generan y las consecuencias que pueden generar</w:t>
      </w:r>
      <w:r w:rsidR="00093069">
        <w:rPr>
          <w:rFonts w:ascii="Arial" w:hAnsi="Arial" w:cs="Arial"/>
          <w:sz w:val="24"/>
          <w:szCs w:val="24"/>
          <w:lang w:val="es-ES_tradnl"/>
        </w:rPr>
        <w:t xml:space="preserve"> para la institución</w:t>
      </w:r>
      <w:r w:rsidR="00A159FD">
        <w:rPr>
          <w:rFonts w:ascii="Arial" w:hAnsi="Arial" w:cs="Arial"/>
          <w:sz w:val="24"/>
          <w:szCs w:val="24"/>
          <w:lang w:val="es-ES_tradnl"/>
        </w:rPr>
        <w:t>.</w:t>
      </w:r>
      <w:r w:rsidR="00186EE4">
        <w:rPr>
          <w:rFonts w:ascii="Arial" w:hAnsi="Arial" w:cs="Arial"/>
          <w:sz w:val="24"/>
          <w:szCs w:val="24"/>
          <w:lang w:val="es-ES_tradnl"/>
        </w:rPr>
        <w:t xml:space="preserve"> La multiplicación de ambos factores muestra el riesgo inherente.</w:t>
      </w:r>
    </w:p>
    <w:p w:rsidR="00A159FD" w:rsidRDefault="00A159FD" w:rsidP="00A159FD">
      <w:pPr>
        <w:pStyle w:val="ListParagraph"/>
        <w:numPr>
          <w:ilvl w:val="0"/>
          <w:numId w:val="3"/>
        </w:numPr>
        <w:spacing w:after="0"/>
        <w:jc w:val="both"/>
        <w:rPr>
          <w:rFonts w:ascii="Arial" w:hAnsi="Arial" w:cs="Arial"/>
          <w:sz w:val="24"/>
          <w:szCs w:val="24"/>
          <w:lang w:val="es-ES_tradnl"/>
        </w:rPr>
      </w:pPr>
      <w:r w:rsidRPr="00F57BD3">
        <w:rPr>
          <w:rFonts w:ascii="Arial" w:hAnsi="Arial" w:cs="Arial"/>
          <w:color w:val="009444"/>
          <w:sz w:val="24"/>
          <w:szCs w:val="24"/>
          <w:lang w:val="es-ES_tradnl"/>
        </w:rPr>
        <w:lastRenderedPageBreak/>
        <w:t xml:space="preserve">Análisis </w:t>
      </w:r>
      <w:r>
        <w:rPr>
          <w:rFonts w:ascii="Arial" w:hAnsi="Arial" w:cs="Arial"/>
          <w:color w:val="009444"/>
          <w:sz w:val="24"/>
          <w:szCs w:val="24"/>
          <w:lang w:val="es-ES_tradnl"/>
        </w:rPr>
        <w:t>del riesgo</w:t>
      </w:r>
      <w:r w:rsidRPr="00F57BD3">
        <w:rPr>
          <w:rFonts w:ascii="Arial" w:hAnsi="Arial" w:cs="Arial"/>
          <w:color w:val="009444"/>
          <w:sz w:val="24"/>
          <w:szCs w:val="24"/>
          <w:lang w:val="es-ES_tradnl"/>
        </w:rPr>
        <w:t xml:space="preserve">: </w:t>
      </w:r>
      <w:r w:rsidR="001460D3">
        <w:rPr>
          <w:rFonts w:ascii="Arial" w:hAnsi="Arial" w:cs="Arial"/>
          <w:sz w:val="24"/>
          <w:szCs w:val="24"/>
          <w:lang w:val="es-ES_tradnl"/>
        </w:rPr>
        <w:t>se identifica</w:t>
      </w:r>
      <w:r w:rsidR="00856548">
        <w:rPr>
          <w:rFonts w:ascii="Arial" w:hAnsi="Arial" w:cs="Arial"/>
          <w:sz w:val="24"/>
          <w:szCs w:val="24"/>
          <w:lang w:val="es-ES_tradnl"/>
        </w:rPr>
        <w:t>ron</w:t>
      </w:r>
      <w:r w:rsidR="001460D3">
        <w:rPr>
          <w:rFonts w:ascii="Arial" w:hAnsi="Arial" w:cs="Arial"/>
          <w:sz w:val="24"/>
          <w:szCs w:val="24"/>
          <w:lang w:val="es-ES_tradnl"/>
        </w:rPr>
        <w:t xml:space="preserve"> los controles existentes que mitigan el riesgo </w:t>
      </w:r>
      <w:r w:rsidR="00856548">
        <w:rPr>
          <w:rFonts w:ascii="Arial" w:hAnsi="Arial" w:cs="Arial"/>
          <w:sz w:val="24"/>
          <w:szCs w:val="24"/>
          <w:lang w:val="es-ES_tradnl"/>
        </w:rPr>
        <w:t>(en caso de existir)</w:t>
      </w:r>
      <w:r w:rsidR="00E75262">
        <w:rPr>
          <w:rFonts w:ascii="Arial" w:hAnsi="Arial" w:cs="Arial"/>
          <w:sz w:val="24"/>
          <w:szCs w:val="24"/>
          <w:lang w:val="es-ES_tradnl"/>
        </w:rPr>
        <w:t>. Para cada control se asignó su efectividad para administrar el riesgo y se obtuvo un promedio simple de la efectividad de los mismos.</w:t>
      </w:r>
    </w:p>
    <w:p w:rsidR="00186EE4" w:rsidRDefault="00186EE4" w:rsidP="00186EE4">
      <w:pPr>
        <w:pStyle w:val="ListParagraph"/>
        <w:numPr>
          <w:ilvl w:val="0"/>
          <w:numId w:val="3"/>
        </w:numPr>
        <w:spacing w:after="0"/>
        <w:jc w:val="both"/>
        <w:rPr>
          <w:rFonts w:ascii="Arial" w:hAnsi="Arial" w:cs="Arial"/>
          <w:sz w:val="24"/>
          <w:szCs w:val="24"/>
          <w:lang w:val="es-ES_tradnl"/>
        </w:rPr>
      </w:pPr>
      <w:r>
        <w:rPr>
          <w:rFonts w:ascii="Arial" w:hAnsi="Arial" w:cs="Arial"/>
          <w:color w:val="009444"/>
          <w:sz w:val="24"/>
          <w:szCs w:val="24"/>
          <w:lang w:val="es-ES_tradnl"/>
        </w:rPr>
        <w:t>Evaluación del riesgo residual:</w:t>
      </w:r>
      <w:r w:rsidRPr="00F57BD3">
        <w:rPr>
          <w:rFonts w:ascii="Arial" w:hAnsi="Arial" w:cs="Arial"/>
          <w:color w:val="009444"/>
          <w:sz w:val="24"/>
          <w:szCs w:val="24"/>
          <w:lang w:val="es-ES_tradnl"/>
        </w:rPr>
        <w:t xml:space="preserve"> </w:t>
      </w:r>
      <w:r w:rsidR="00A23F77">
        <w:rPr>
          <w:rFonts w:ascii="Arial" w:hAnsi="Arial" w:cs="Arial"/>
          <w:sz w:val="24"/>
          <w:szCs w:val="24"/>
          <w:lang w:val="es-ES_tradnl"/>
        </w:rPr>
        <w:t>al dividir el riesgo inherente entre el promedio de efectividad de los controles se obtuvo un resultado inaceptable entonces se debe administrar el riesgo.</w:t>
      </w:r>
      <w:r w:rsidR="00422961">
        <w:rPr>
          <w:rFonts w:ascii="Arial" w:hAnsi="Arial" w:cs="Arial"/>
          <w:sz w:val="24"/>
          <w:szCs w:val="24"/>
          <w:lang w:val="es-ES_tradnl"/>
        </w:rPr>
        <w:t xml:space="preserve"> En caso de obtener un resultado aceptable no se debía agregar nuevas acciones, salvo que se considerara pertinente bajo el criterio experto de los funcionarios de cada área.</w:t>
      </w:r>
    </w:p>
    <w:p w:rsidR="00A23F77" w:rsidRDefault="00A23F77" w:rsidP="00A23F77">
      <w:pPr>
        <w:pStyle w:val="ListParagraph"/>
        <w:numPr>
          <w:ilvl w:val="0"/>
          <w:numId w:val="3"/>
        </w:numPr>
        <w:spacing w:after="0"/>
        <w:jc w:val="both"/>
        <w:rPr>
          <w:rFonts w:ascii="Arial" w:hAnsi="Arial" w:cs="Arial"/>
          <w:sz w:val="24"/>
          <w:szCs w:val="24"/>
          <w:lang w:val="es-ES_tradnl"/>
        </w:rPr>
      </w:pPr>
      <w:r>
        <w:rPr>
          <w:rFonts w:ascii="Arial" w:hAnsi="Arial" w:cs="Arial"/>
          <w:color w:val="009444"/>
          <w:sz w:val="24"/>
          <w:szCs w:val="24"/>
          <w:lang w:val="es-ES_tradnl"/>
        </w:rPr>
        <w:t>Administración del riesgo residual:</w:t>
      </w:r>
      <w:r w:rsidRPr="00F57BD3">
        <w:rPr>
          <w:rFonts w:ascii="Arial" w:hAnsi="Arial" w:cs="Arial"/>
          <w:color w:val="009444"/>
          <w:sz w:val="24"/>
          <w:szCs w:val="24"/>
          <w:lang w:val="es-ES_tradnl"/>
        </w:rPr>
        <w:t xml:space="preserve"> </w:t>
      </w:r>
      <w:r w:rsidR="00A41D1F">
        <w:rPr>
          <w:rFonts w:ascii="Arial" w:hAnsi="Arial" w:cs="Arial"/>
          <w:sz w:val="24"/>
          <w:szCs w:val="24"/>
          <w:lang w:val="es-ES_tradnl"/>
        </w:rPr>
        <w:t>la administración consiste en determinar nuevos controles y actividades de control que ayuden a reducir el nivel de riesgo residual, asignándole a cada uno un responsable de ejecutarlo y un cronograma en el que lo debe cumplir.</w:t>
      </w:r>
    </w:p>
    <w:p w:rsidR="00D7619F" w:rsidRDefault="00D7619F" w:rsidP="00905436">
      <w:pPr>
        <w:spacing w:after="0"/>
        <w:jc w:val="both"/>
        <w:rPr>
          <w:rFonts w:ascii="Arial" w:hAnsi="Arial" w:cs="Arial"/>
          <w:sz w:val="24"/>
          <w:szCs w:val="24"/>
          <w:lang w:val="es-ES_tradnl"/>
        </w:rPr>
      </w:pPr>
    </w:p>
    <w:p w:rsidR="00F93462" w:rsidRDefault="00DF5A12" w:rsidP="00905436">
      <w:pPr>
        <w:spacing w:after="0"/>
        <w:jc w:val="both"/>
        <w:rPr>
          <w:rFonts w:ascii="Arial" w:hAnsi="Arial" w:cs="Arial"/>
          <w:sz w:val="24"/>
          <w:szCs w:val="24"/>
          <w:lang w:val="es-ES_tradnl"/>
        </w:rPr>
      </w:pPr>
      <w:r>
        <w:rPr>
          <w:rFonts w:ascii="Arial" w:hAnsi="Arial" w:cs="Arial"/>
          <w:sz w:val="24"/>
          <w:szCs w:val="24"/>
          <w:lang w:val="es-ES_tradnl"/>
        </w:rPr>
        <w:t>La herramienta utilizada para el análisis de riegos corresponde al archivo de Excel “Herramienta SEVRI-Fonafifo”</w:t>
      </w:r>
      <w:r w:rsidR="000A6CA0">
        <w:rPr>
          <w:rFonts w:ascii="Arial" w:hAnsi="Arial" w:cs="Arial"/>
          <w:sz w:val="24"/>
          <w:szCs w:val="24"/>
          <w:lang w:val="es-ES_tradnl"/>
        </w:rPr>
        <w:t>, esta administró la totalidad de la información para completar el proceso detallado anteriormente. Para determinar el nivel de riesgo inherente a cada riesgo se utilizó la multiplicación de dos factores (probabilidad de ocurrencia y magnitud de impacto), los cuales se ubicaban dentro de una escala de Likert que va de 1 a 4 según</w:t>
      </w:r>
      <w:r w:rsidR="00D66B3D">
        <w:rPr>
          <w:rFonts w:ascii="Arial" w:hAnsi="Arial" w:cs="Arial"/>
          <w:sz w:val="24"/>
          <w:szCs w:val="24"/>
          <w:lang w:val="es-ES_tradnl"/>
        </w:rPr>
        <w:t>, dando como mayor posibilidad obtener un 16. Se consideró inaceptable cualquier valor que fuera superior a 6, los cuales debían ser estudiados obligatoriamente. Posteriormente, se identificaron los controles existentes para el riesgo y se obtuvo un</w:t>
      </w:r>
      <w:r w:rsidR="00185719">
        <w:rPr>
          <w:rFonts w:ascii="Arial" w:hAnsi="Arial" w:cs="Arial"/>
          <w:sz w:val="24"/>
          <w:szCs w:val="24"/>
          <w:lang w:val="es-ES_tradnl"/>
        </w:rPr>
        <w:t xml:space="preserve"> </w:t>
      </w:r>
      <w:r w:rsidR="00D66B3D">
        <w:rPr>
          <w:rFonts w:ascii="Arial" w:hAnsi="Arial" w:cs="Arial"/>
          <w:sz w:val="24"/>
          <w:szCs w:val="24"/>
          <w:lang w:val="es-ES_tradnl"/>
        </w:rPr>
        <w:t>promedio sobre su efectividad, el cual fue utilizado</w:t>
      </w:r>
      <w:r w:rsidR="00185719">
        <w:rPr>
          <w:rFonts w:ascii="Arial" w:hAnsi="Arial" w:cs="Arial"/>
          <w:sz w:val="24"/>
          <w:szCs w:val="24"/>
          <w:lang w:val="es-ES_tradnl"/>
        </w:rPr>
        <w:t xml:space="preserve"> para</w:t>
      </w:r>
      <w:r w:rsidR="00D66B3D">
        <w:rPr>
          <w:rFonts w:ascii="Arial" w:hAnsi="Arial" w:cs="Arial"/>
          <w:sz w:val="24"/>
          <w:szCs w:val="24"/>
          <w:lang w:val="es-ES_tradnl"/>
        </w:rPr>
        <w:t xml:space="preserve"> calcular el </w:t>
      </w:r>
      <w:r w:rsidR="00185719">
        <w:rPr>
          <w:rFonts w:ascii="Arial" w:hAnsi="Arial" w:cs="Arial"/>
          <w:sz w:val="24"/>
          <w:szCs w:val="24"/>
          <w:lang w:val="es-ES_tradnl"/>
        </w:rPr>
        <w:t>nivel</w:t>
      </w:r>
      <w:r w:rsidR="00D66B3D">
        <w:rPr>
          <w:rFonts w:ascii="Arial" w:hAnsi="Arial" w:cs="Arial"/>
          <w:sz w:val="24"/>
          <w:szCs w:val="24"/>
          <w:lang w:val="es-ES_tradnl"/>
        </w:rPr>
        <w:t xml:space="preserve"> de </w:t>
      </w:r>
      <w:r w:rsidR="00185719">
        <w:rPr>
          <w:rFonts w:ascii="Arial" w:hAnsi="Arial" w:cs="Arial"/>
          <w:sz w:val="24"/>
          <w:szCs w:val="24"/>
          <w:lang w:val="es-ES_tradnl"/>
        </w:rPr>
        <w:t>riesgo</w:t>
      </w:r>
      <w:r w:rsidR="00D66B3D">
        <w:rPr>
          <w:rFonts w:ascii="Arial" w:hAnsi="Arial" w:cs="Arial"/>
          <w:sz w:val="24"/>
          <w:szCs w:val="24"/>
          <w:lang w:val="es-ES_tradnl"/>
        </w:rPr>
        <w:t xml:space="preserve"> residual. </w:t>
      </w:r>
      <w:r w:rsidR="00185719">
        <w:rPr>
          <w:rFonts w:ascii="Arial" w:hAnsi="Arial" w:cs="Arial"/>
          <w:sz w:val="24"/>
          <w:szCs w:val="24"/>
          <w:lang w:val="es-ES_tradnl"/>
        </w:rPr>
        <w:t>Previamente</w:t>
      </w:r>
      <w:r w:rsidR="00D66B3D">
        <w:rPr>
          <w:rFonts w:ascii="Arial" w:hAnsi="Arial" w:cs="Arial"/>
          <w:sz w:val="24"/>
          <w:szCs w:val="24"/>
          <w:lang w:val="es-ES_tradnl"/>
        </w:rPr>
        <w:t xml:space="preserve"> a la sesión se </w:t>
      </w:r>
      <w:r w:rsidR="00185719">
        <w:rPr>
          <w:rFonts w:ascii="Arial" w:hAnsi="Arial" w:cs="Arial"/>
          <w:sz w:val="24"/>
          <w:szCs w:val="24"/>
          <w:lang w:val="es-ES_tradnl"/>
        </w:rPr>
        <w:t>determinó</w:t>
      </w:r>
      <w:r w:rsidR="00D66B3D">
        <w:rPr>
          <w:rFonts w:ascii="Arial" w:hAnsi="Arial" w:cs="Arial"/>
          <w:sz w:val="24"/>
          <w:szCs w:val="24"/>
          <w:lang w:val="es-ES_tradnl"/>
        </w:rPr>
        <w:t xml:space="preserve"> que todos los riesgos con un nivel de riesgo residual mayor a 6 </w:t>
      </w:r>
      <w:r w:rsidR="00185719">
        <w:rPr>
          <w:rFonts w:ascii="Arial" w:hAnsi="Arial" w:cs="Arial"/>
          <w:sz w:val="24"/>
          <w:szCs w:val="24"/>
          <w:lang w:val="es-ES_tradnl"/>
        </w:rPr>
        <w:t>debían</w:t>
      </w:r>
      <w:r w:rsidR="00D66B3D">
        <w:rPr>
          <w:rFonts w:ascii="Arial" w:hAnsi="Arial" w:cs="Arial"/>
          <w:sz w:val="24"/>
          <w:szCs w:val="24"/>
          <w:lang w:val="es-ES_tradnl"/>
        </w:rPr>
        <w:t xml:space="preserve"> incorporar nuevas acciones y controles como medio </w:t>
      </w:r>
      <w:r w:rsidR="00185719">
        <w:rPr>
          <w:rFonts w:ascii="Arial" w:hAnsi="Arial" w:cs="Arial"/>
          <w:sz w:val="24"/>
          <w:szCs w:val="24"/>
          <w:lang w:val="es-ES_tradnl"/>
        </w:rPr>
        <w:t>para</w:t>
      </w:r>
      <w:r w:rsidR="00D66B3D">
        <w:rPr>
          <w:rFonts w:ascii="Arial" w:hAnsi="Arial" w:cs="Arial"/>
          <w:sz w:val="24"/>
          <w:szCs w:val="24"/>
          <w:lang w:val="es-ES_tradnl"/>
        </w:rPr>
        <w:t xml:space="preserve"> administrarlo.</w:t>
      </w:r>
    </w:p>
    <w:p w:rsidR="00185719" w:rsidRDefault="00185719" w:rsidP="00905436">
      <w:pPr>
        <w:spacing w:after="0"/>
        <w:jc w:val="both"/>
        <w:rPr>
          <w:rFonts w:ascii="Arial" w:hAnsi="Arial" w:cs="Arial"/>
          <w:sz w:val="24"/>
          <w:szCs w:val="24"/>
          <w:lang w:val="es-ES_tradnl"/>
        </w:rPr>
      </w:pPr>
    </w:p>
    <w:tbl>
      <w:tblPr>
        <w:tblStyle w:val="TableGrid"/>
        <w:tblW w:w="0" w:type="auto"/>
        <w:jc w:val="center"/>
        <w:tblLook w:val="04A0" w:firstRow="1" w:lastRow="0" w:firstColumn="1" w:lastColumn="0" w:noHBand="0" w:noVBand="1"/>
      </w:tblPr>
      <w:tblGrid>
        <w:gridCol w:w="2992"/>
        <w:gridCol w:w="2993"/>
        <w:gridCol w:w="2993"/>
      </w:tblGrid>
      <w:tr w:rsidR="0020411E" w:rsidTr="0020411E">
        <w:trPr>
          <w:jc w:val="center"/>
        </w:trPr>
        <w:tc>
          <w:tcPr>
            <w:tcW w:w="2992" w:type="dxa"/>
          </w:tcPr>
          <w:p w:rsidR="0020411E" w:rsidRPr="0020411E" w:rsidRDefault="0020411E" w:rsidP="0020411E">
            <w:pPr>
              <w:jc w:val="center"/>
              <w:rPr>
                <w:rFonts w:ascii="Arial" w:hAnsi="Arial" w:cs="Arial"/>
                <w:b/>
                <w:sz w:val="24"/>
                <w:szCs w:val="24"/>
                <w:lang w:val="es-ES_tradnl"/>
              </w:rPr>
            </w:pPr>
            <w:r w:rsidRPr="0020411E">
              <w:rPr>
                <w:rFonts w:ascii="Arial" w:hAnsi="Arial" w:cs="Arial"/>
                <w:b/>
                <w:sz w:val="24"/>
                <w:szCs w:val="24"/>
                <w:lang w:val="es-ES_tradnl"/>
              </w:rPr>
              <w:t>Probabilidad de ocurrencia</w:t>
            </w:r>
          </w:p>
        </w:tc>
        <w:tc>
          <w:tcPr>
            <w:tcW w:w="2993" w:type="dxa"/>
          </w:tcPr>
          <w:p w:rsidR="0020411E" w:rsidRPr="0020411E" w:rsidRDefault="0020411E" w:rsidP="0020411E">
            <w:pPr>
              <w:jc w:val="center"/>
              <w:rPr>
                <w:rFonts w:ascii="Arial" w:hAnsi="Arial" w:cs="Arial"/>
                <w:b/>
                <w:sz w:val="24"/>
                <w:szCs w:val="24"/>
                <w:lang w:val="es-ES_tradnl"/>
              </w:rPr>
            </w:pPr>
            <w:r w:rsidRPr="0020411E">
              <w:rPr>
                <w:rFonts w:ascii="Arial" w:hAnsi="Arial" w:cs="Arial"/>
                <w:b/>
                <w:sz w:val="24"/>
                <w:szCs w:val="24"/>
                <w:lang w:val="es-ES_tradnl"/>
              </w:rPr>
              <w:t>Magnitud de impacto</w:t>
            </w:r>
          </w:p>
        </w:tc>
        <w:tc>
          <w:tcPr>
            <w:tcW w:w="2993" w:type="dxa"/>
          </w:tcPr>
          <w:p w:rsidR="0020411E" w:rsidRPr="0020411E" w:rsidRDefault="0020411E" w:rsidP="0020411E">
            <w:pPr>
              <w:jc w:val="center"/>
              <w:rPr>
                <w:rFonts w:ascii="Arial" w:hAnsi="Arial" w:cs="Arial"/>
                <w:b/>
                <w:sz w:val="24"/>
                <w:szCs w:val="24"/>
                <w:lang w:val="es-ES_tradnl"/>
              </w:rPr>
            </w:pPr>
            <w:r w:rsidRPr="0020411E">
              <w:rPr>
                <w:rFonts w:ascii="Arial" w:hAnsi="Arial" w:cs="Arial"/>
                <w:b/>
                <w:sz w:val="24"/>
                <w:szCs w:val="24"/>
                <w:lang w:val="es-ES_tradnl"/>
              </w:rPr>
              <w:t>Nivel de riesgo inherente</w:t>
            </w:r>
          </w:p>
        </w:tc>
      </w:tr>
      <w:tr w:rsidR="0020411E" w:rsidTr="0020411E">
        <w:trPr>
          <w:jc w:val="center"/>
        </w:trPr>
        <w:tc>
          <w:tcPr>
            <w:tcW w:w="2992" w:type="dxa"/>
          </w:tcPr>
          <w:p w:rsidR="0020411E" w:rsidRDefault="0020411E" w:rsidP="0020411E">
            <w:pPr>
              <w:jc w:val="center"/>
              <w:rPr>
                <w:rFonts w:ascii="Arial" w:hAnsi="Arial" w:cs="Arial"/>
                <w:sz w:val="24"/>
                <w:szCs w:val="24"/>
                <w:lang w:val="es-ES_tradnl"/>
              </w:rPr>
            </w:pPr>
            <w:r>
              <w:rPr>
                <w:rFonts w:ascii="Arial" w:hAnsi="Arial" w:cs="Arial"/>
                <w:sz w:val="24"/>
                <w:szCs w:val="24"/>
                <w:lang w:val="es-ES_tradnl"/>
              </w:rPr>
              <w:t>1 – 4</w:t>
            </w:r>
          </w:p>
        </w:tc>
        <w:tc>
          <w:tcPr>
            <w:tcW w:w="2993" w:type="dxa"/>
          </w:tcPr>
          <w:p w:rsidR="0020411E" w:rsidRDefault="0020411E" w:rsidP="0020411E">
            <w:pPr>
              <w:jc w:val="center"/>
              <w:rPr>
                <w:rFonts w:ascii="Arial" w:hAnsi="Arial" w:cs="Arial"/>
                <w:sz w:val="24"/>
                <w:szCs w:val="24"/>
                <w:lang w:val="es-ES_tradnl"/>
              </w:rPr>
            </w:pPr>
            <w:r>
              <w:rPr>
                <w:rFonts w:ascii="Arial" w:hAnsi="Arial" w:cs="Arial"/>
                <w:sz w:val="24"/>
                <w:szCs w:val="24"/>
                <w:lang w:val="es-ES_tradnl"/>
              </w:rPr>
              <w:t>1 - 4</w:t>
            </w:r>
          </w:p>
        </w:tc>
        <w:tc>
          <w:tcPr>
            <w:tcW w:w="2993" w:type="dxa"/>
          </w:tcPr>
          <w:p w:rsidR="0020411E" w:rsidRDefault="0020411E" w:rsidP="0020411E">
            <w:pPr>
              <w:jc w:val="center"/>
              <w:rPr>
                <w:rFonts w:ascii="Arial" w:hAnsi="Arial" w:cs="Arial"/>
                <w:sz w:val="24"/>
                <w:szCs w:val="24"/>
                <w:lang w:val="es-ES_tradnl"/>
              </w:rPr>
            </w:pPr>
            <w:r>
              <w:rPr>
                <w:rFonts w:ascii="Arial" w:hAnsi="Arial" w:cs="Arial"/>
                <w:sz w:val="24"/>
                <w:szCs w:val="24"/>
                <w:lang w:val="es-ES_tradnl"/>
              </w:rPr>
              <w:t>Probabilidad * Impacto</w:t>
            </w:r>
            <w:r w:rsidR="00701286">
              <w:rPr>
                <w:rFonts w:ascii="Arial" w:hAnsi="Arial" w:cs="Arial"/>
                <w:sz w:val="24"/>
                <w:szCs w:val="24"/>
                <w:lang w:val="es-ES_tradnl"/>
              </w:rPr>
              <w:t>=</w:t>
            </w:r>
          </w:p>
          <w:p w:rsidR="00701286" w:rsidRDefault="00701286" w:rsidP="0020411E">
            <w:pPr>
              <w:jc w:val="center"/>
              <w:rPr>
                <w:rFonts w:ascii="Arial" w:hAnsi="Arial" w:cs="Arial"/>
                <w:sz w:val="24"/>
                <w:szCs w:val="24"/>
                <w:lang w:val="es-ES_tradnl"/>
              </w:rPr>
            </w:pPr>
            <w:r>
              <w:rPr>
                <w:rFonts w:ascii="Arial" w:hAnsi="Arial" w:cs="Arial"/>
                <w:sz w:val="24"/>
                <w:szCs w:val="24"/>
                <w:lang w:val="es-ES_tradnl"/>
              </w:rPr>
              <w:t>4 - 16</w:t>
            </w:r>
          </w:p>
        </w:tc>
      </w:tr>
    </w:tbl>
    <w:p w:rsidR="0020411E" w:rsidRDefault="0020411E" w:rsidP="00905436">
      <w:pPr>
        <w:spacing w:after="0"/>
        <w:jc w:val="both"/>
        <w:rPr>
          <w:rFonts w:ascii="Arial" w:hAnsi="Arial" w:cs="Arial"/>
          <w:sz w:val="24"/>
          <w:szCs w:val="24"/>
          <w:lang w:val="es-ES_tradnl"/>
        </w:rPr>
      </w:pPr>
    </w:p>
    <w:tbl>
      <w:tblPr>
        <w:tblStyle w:val="TableGrid"/>
        <w:tblW w:w="0" w:type="auto"/>
        <w:jc w:val="center"/>
        <w:tblLook w:val="04A0" w:firstRow="1" w:lastRow="0" w:firstColumn="1" w:lastColumn="0" w:noHBand="0" w:noVBand="1"/>
      </w:tblPr>
      <w:tblGrid>
        <w:gridCol w:w="2992"/>
        <w:gridCol w:w="2993"/>
      </w:tblGrid>
      <w:tr w:rsidR="0020411E" w:rsidTr="0020411E">
        <w:trPr>
          <w:jc w:val="center"/>
        </w:trPr>
        <w:tc>
          <w:tcPr>
            <w:tcW w:w="2992" w:type="dxa"/>
          </w:tcPr>
          <w:p w:rsidR="0020411E" w:rsidRPr="0020411E" w:rsidRDefault="0020411E" w:rsidP="00286F2E">
            <w:pPr>
              <w:jc w:val="center"/>
              <w:rPr>
                <w:rFonts w:ascii="Arial" w:hAnsi="Arial" w:cs="Arial"/>
                <w:b/>
                <w:sz w:val="24"/>
                <w:szCs w:val="24"/>
                <w:lang w:val="es-ES_tradnl"/>
              </w:rPr>
            </w:pPr>
            <w:r>
              <w:rPr>
                <w:rFonts w:ascii="Arial" w:hAnsi="Arial" w:cs="Arial"/>
                <w:b/>
                <w:sz w:val="24"/>
                <w:szCs w:val="24"/>
                <w:lang w:val="es-ES_tradnl"/>
              </w:rPr>
              <w:t>Efectividad de controles</w:t>
            </w:r>
          </w:p>
        </w:tc>
        <w:tc>
          <w:tcPr>
            <w:tcW w:w="2993" w:type="dxa"/>
          </w:tcPr>
          <w:p w:rsidR="0020411E" w:rsidRPr="0020411E" w:rsidRDefault="0020411E" w:rsidP="00286F2E">
            <w:pPr>
              <w:jc w:val="center"/>
              <w:rPr>
                <w:rFonts w:ascii="Arial" w:hAnsi="Arial" w:cs="Arial"/>
                <w:b/>
                <w:sz w:val="24"/>
                <w:szCs w:val="24"/>
                <w:lang w:val="es-ES_tradnl"/>
              </w:rPr>
            </w:pPr>
            <w:r>
              <w:rPr>
                <w:rFonts w:ascii="Arial" w:hAnsi="Arial" w:cs="Arial"/>
                <w:b/>
                <w:sz w:val="24"/>
                <w:szCs w:val="24"/>
                <w:lang w:val="es-ES_tradnl"/>
              </w:rPr>
              <w:t>Nivel de riesgo residual</w:t>
            </w:r>
          </w:p>
        </w:tc>
      </w:tr>
      <w:tr w:rsidR="0020411E" w:rsidTr="0020411E">
        <w:trPr>
          <w:jc w:val="center"/>
        </w:trPr>
        <w:tc>
          <w:tcPr>
            <w:tcW w:w="2992" w:type="dxa"/>
          </w:tcPr>
          <w:p w:rsidR="0020411E" w:rsidRDefault="0020411E" w:rsidP="00286F2E">
            <w:pPr>
              <w:jc w:val="center"/>
              <w:rPr>
                <w:rFonts w:ascii="Arial" w:hAnsi="Arial" w:cs="Arial"/>
                <w:sz w:val="24"/>
                <w:szCs w:val="24"/>
                <w:lang w:val="es-ES_tradnl"/>
              </w:rPr>
            </w:pPr>
            <w:r>
              <w:rPr>
                <w:rFonts w:ascii="Arial" w:hAnsi="Arial" w:cs="Arial"/>
                <w:sz w:val="24"/>
                <w:szCs w:val="24"/>
                <w:lang w:val="es-ES_tradnl"/>
              </w:rPr>
              <w:t>1 – 3</w:t>
            </w:r>
          </w:p>
        </w:tc>
        <w:tc>
          <w:tcPr>
            <w:tcW w:w="2993" w:type="dxa"/>
          </w:tcPr>
          <w:p w:rsidR="0020411E" w:rsidRDefault="0020411E" w:rsidP="00286F2E">
            <w:pPr>
              <w:jc w:val="center"/>
              <w:rPr>
                <w:rFonts w:ascii="Arial" w:hAnsi="Arial" w:cs="Arial"/>
                <w:sz w:val="24"/>
                <w:szCs w:val="24"/>
                <w:u w:val="single"/>
                <w:lang w:val="es-ES_tradnl"/>
              </w:rPr>
            </w:pPr>
            <w:r w:rsidRPr="0020411E">
              <w:rPr>
                <w:rFonts w:ascii="Arial" w:hAnsi="Arial" w:cs="Arial"/>
                <w:sz w:val="24"/>
                <w:szCs w:val="24"/>
                <w:u w:val="single"/>
                <w:lang w:val="es-ES_tradnl"/>
              </w:rPr>
              <w:t>Riesgo inherente</w:t>
            </w:r>
          </w:p>
          <w:p w:rsidR="0020411E" w:rsidRPr="0020411E" w:rsidRDefault="0020411E" w:rsidP="00286F2E">
            <w:pPr>
              <w:jc w:val="center"/>
              <w:rPr>
                <w:rFonts w:ascii="Arial" w:hAnsi="Arial" w:cs="Arial"/>
                <w:sz w:val="24"/>
                <w:szCs w:val="24"/>
                <w:lang w:val="es-ES_tradnl"/>
              </w:rPr>
            </w:pPr>
            <w:r>
              <w:rPr>
                <w:rFonts w:ascii="Arial" w:hAnsi="Arial" w:cs="Arial"/>
                <w:sz w:val="24"/>
                <w:szCs w:val="24"/>
                <w:lang w:val="es-ES_tradnl"/>
              </w:rPr>
              <w:t>Efectividad de controles</w:t>
            </w:r>
          </w:p>
        </w:tc>
      </w:tr>
    </w:tbl>
    <w:p w:rsidR="00570A2F" w:rsidRDefault="00D7619F" w:rsidP="00905436">
      <w:pPr>
        <w:spacing w:after="0"/>
        <w:jc w:val="both"/>
        <w:rPr>
          <w:rFonts w:ascii="Arial" w:hAnsi="Arial" w:cs="Arial"/>
          <w:sz w:val="24"/>
          <w:szCs w:val="24"/>
          <w:lang w:val="es-ES_tradnl"/>
        </w:rPr>
      </w:pPr>
      <w:r w:rsidRPr="00905436">
        <w:rPr>
          <w:rFonts w:ascii="Arial" w:hAnsi="Arial" w:cs="Arial"/>
          <w:sz w:val="24"/>
          <w:szCs w:val="24"/>
          <w:lang w:val="es-ES_tradnl"/>
        </w:rPr>
        <w:br w:type="page"/>
      </w:r>
    </w:p>
    <w:p w:rsidR="00CC59D3" w:rsidRPr="00B06766" w:rsidRDefault="00CC59D3" w:rsidP="00CA60FD">
      <w:pPr>
        <w:pStyle w:val="Heading1"/>
        <w:spacing w:before="0"/>
        <w:jc w:val="both"/>
        <w:rPr>
          <w:rFonts w:ascii="Arial" w:hAnsi="Arial" w:cs="Arial"/>
          <w:color w:val="006838"/>
          <w:szCs w:val="24"/>
          <w:lang w:val="es-ES_tradnl"/>
        </w:rPr>
      </w:pPr>
      <w:bookmarkStart w:id="3" w:name="_Toc442880053"/>
      <w:r w:rsidRPr="00B06766">
        <w:rPr>
          <w:rFonts w:ascii="Arial" w:hAnsi="Arial" w:cs="Arial"/>
          <w:color w:val="006838"/>
          <w:szCs w:val="24"/>
          <w:lang w:val="es-ES_tradnl"/>
        </w:rPr>
        <w:lastRenderedPageBreak/>
        <w:t>Resultados</w:t>
      </w:r>
      <w:r w:rsidR="00B06766">
        <w:rPr>
          <w:rFonts w:ascii="Arial" w:hAnsi="Arial" w:cs="Arial"/>
          <w:color w:val="006838"/>
          <w:szCs w:val="24"/>
          <w:lang w:val="es-ES_tradnl"/>
        </w:rPr>
        <w:t xml:space="preserve"> del proceso</w:t>
      </w:r>
      <w:bookmarkEnd w:id="3"/>
    </w:p>
    <w:p w:rsidR="001D3D55" w:rsidRDefault="001D3D55" w:rsidP="001D3D55">
      <w:pPr>
        <w:spacing w:after="0"/>
        <w:jc w:val="both"/>
        <w:rPr>
          <w:rFonts w:ascii="Arial" w:hAnsi="Arial" w:cs="Arial"/>
          <w:sz w:val="24"/>
          <w:szCs w:val="24"/>
          <w:lang w:val="es-ES_tradnl"/>
        </w:rPr>
      </w:pPr>
    </w:p>
    <w:p w:rsidR="001D3D55" w:rsidRDefault="001D3D55" w:rsidP="001D3D55">
      <w:pPr>
        <w:spacing w:after="0"/>
        <w:jc w:val="both"/>
        <w:rPr>
          <w:rFonts w:ascii="Arial" w:hAnsi="Arial" w:cs="Arial"/>
          <w:sz w:val="24"/>
          <w:szCs w:val="24"/>
          <w:lang w:val="es-ES_tradnl"/>
        </w:rPr>
      </w:pPr>
      <w:r>
        <w:rPr>
          <w:rFonts w:ascii="Arial" w:hAnsi="Arial" w:cs="Arial"/>
          <w:sz w:val="24"/>
          <w:szCs w:val="24"/>
          <w:lang w:val="es-ES_tradnl"/>
        </w:rPr>
        <w:t>A continuación se muestran los resultados obtenidos de los principales riesgos que rodean al Fonafifo, los cuales han sido divididos en aquellos que afectan a los procesos sustantivos y los que son de soporte para la institución.</w:t>
      </w:r>
      <w:r w:rsidR="00DF5A12">
        <w:rPr>
          <w:rFonts w:ascii="Arial" w:hAnsi="Arial" w:cs="Arial"/>
          <w:sz w:val="24"/>
          <w:szCs w:val="24"/>
          <w:lang w:val="es-ES_tradnl"/>
        </w:rPr>
        <w:t xml:space="preserve"> En esta ocasión se han agregado algunos riesgos que no alcanzaban el nivel de riesgo inherente para considera</w:t>
      </w:r>
      <w:r w:rsidR="00912E25">
        <w:rPr>
          <w:rFonts w:ascii="Arial" w:hAnsi="Arial" w:cs="Arial"/>
          <w:sz w:val="24"/>
          <w:szCs w:val="24"/>
          <w:lang w:val="es-ES_tradnl"/>
        </w:rPr>
        <w:t>r que debían ser administrados, pero que generaban un interés especial para el criterio experto del titular subordinado dueño de cada proceso.</w:t>
      </w:r>
    </w:p>
    <w:p w:rsidR="008F4FC4" w:rsidRDefault="008F4FC4" w:rsidP="001D3D55">
      <w:pPr>
        <w:spacing w:after="0"/>
        <w:jc w:val="both"/>
        <w:rPr>
          <w:rFonts w:ascii="Arial" w:hAnsi="Arial" w:cs="Arial"/>
          <w:sz w:val="24"/>
          <w:szCs w:val="24"/>
          <w:lang w:val="es-ES_tradnl"/>
        </w:rPr>
      </w:pPr>
    </w:p>
    <w:p w:rsidR="00F93462" w:rsidRPr="00B32C6B" w:rsidRDefault="00716979" w:rsidP="00716979">
      <w:pPr>
        <w:pStyle w:val="Heading2"/>
        <w:spacing w:before="0"/>
        <w:jc w:val="both"/>
        <w:rPr>
          <w:rFonts w:ascii="Arial" w:hAnsi="Arial" w:cs="Arial"/>
          <w:color w:val="009444"/>
          <w:lang w:val="es-ES_tradnl"/>
        </w:rPr>
      </w:pPr>
      <w:bookmarkStart w:id="4" w:name="_Toc442880054"/>
      <w:r w:rsidRPr="00B32C6B">
        <w:rPr>
          <w:rFonts w:ascii="Arial" w:hAnsi="Arial" w:cs="Arial"/>
          <w:color w:val="009444"/>
          <w:lang w:val="es-ES_tradnl"/>
        </w:rPr>
        <w:t>Resultados procesos sustantivos</w:t>
      </w:r>
      <w:bookmarkEnd w:id="4"/>
    </w:p>
    <w:p w:rsidR="00716979" w:rsidRDefault="00716979" w:rsidP="004F01B8">
      <w:pPr>
        <w:spacing w:after="0"/>
        <w:jc w:val="both"/>
        <w:rPr>
          <w:rFonts w:ascii="Arial" w:hAnsi="Arial" w:cs="Arial"/>
          <w:sz w:val="24"/>
          <w:szCs w:val="24"/>
          <w:lang w:val="es-ES_tradnl"/>
        </w:rPr>
      </w:pPr>
    </w:p>
    <w:p w:rsidR="00831451" w:rsidRDefault="006025F8" w:rsidP="00831451">
      <w:pPr>
        <w:spacing w:after="0"/>
        <w:jc w:val="both"/>
        <w:rPr>
          <w:rFonts w:ascii="Arial" w:hAnsi="Arial" w:cs="Arial"/>
          <w:sz w:val="24"/>
          <w:szCs w:val="24"/>
          <w:lang w:val="es-ES_tradnl"/>
        </w:rPr>
      </w:pPr>
      <w:r>
        <w:rPr>
          <w:rFonts w:ascii="Arial" w:hAnsi="Arial" w:cs="Arial"/>
          <w:sz w:val="24"/>
          <w:szCs w:val="24"/>
          <w:lang w:val="es-ES_tradnl"/>
        </w:rPr>
        <w:t xml:space="preserve">En esta ocasión se expandió </w:t>
      </w:r>
      <w:r w:rsidR="00831451">
        <w:rPr>
          <w:rFonts w:ascii="Arial" w:hAnsi="Arial" w:cs="Arial"/>
          <w:sz w:val="24"/>
          <w:szCs w:val="24"/>
          <w:lang w:val="es-ES_tradnl"/>
        </w:rPr>
        <w:t xml:space="preserve">el alcance de los procesos sustantivos del Fonafifo incluyendo proyectos tanto nacionales como internacionales que se relacionan directamente con las metas institucionales y país, como son el Desarrollo y Comercialización de propuestas, el Fondo para la Biodiversidad Sostenible (FBS) y la estrategia para la </w:t>
      </w:r>
      <w:r w:rsidR="00831451" w:rsidRPr="00ED6AD0">
        <w:rPr>
          <w:rFonts w:ascii="Arial" w:hAnsi="Arial" w:cs="Arial"/>
          <w:sz w:val="24"/>
          <w:szCs w:val="24"/>
          <w:lang w:val="es-ES_tradnl"/>
        </w:rPr>
        <w:t xml:space="preserve">Reducción de </w:t>
      </w:r>
      <w:r w:rsidR="00831451">
        <w:rPr>
          <w:rFonts w:ascii="Arial" w:hAnsi="Arial" w:cs="Arial"/>
          <w:sz w:val="24"/>
          <w:szCs w:val="24"/>
          <w:lang w:val="es-ES_tradnl"/>
        </w:rPr>
        <w:t>E</w:t>
      </w:r>
      <w:r w:rsidR="00831451" w:rsidRPr="00ED6AD0">
        <w:rPr>
          <w:rFonts w:ascii="Arial" w:hAnsi="Arial" w:cs="Arial"/>
          <w:sz w:val="24"/>
          <w:szCs w:val="24"/>
          <w:lang w:val="es-ES_tradnl"/>
        </w:rPr>
        <w:t xml:space="preserve">misiones por </w:t>
      </w:r>
      <w:r w:rsidR="00831451">
        <w:rPr>
          <w:rFonts w:ascii="Arial" w:hAnsi="Arial" w:cs="Arial"/>
          <w:sz w:val="24"/>
          <w:szCs w:val="24"/>
          <w:lang w:val="es-ES_tradnl"/>
        </w:rPr>
        <w:t>D</w:t>
      </w:r>
      <w:r w:rsidR="00831451" w:rsidRPr="00ED6AD0">
        <w:rPr>
          <w:rFonts w:ascii="Arial" w:hAnsi="Arial" w:cs="Arial"/>
          <w:sz w:val="24"/>
          <w:szCs w:val="24"/>
          <w:lang w:val="es-ES_tradnl"/>
        </w:rPr>
        <w:t xml:space="preserve">eforestación y </w:t>
      </w:r>
      <w:r w:rsidR="00831451">
        <w:rPr>
          <w:rFonts w:ascii="Arial" w:hAnsi="Arial" w:cs="Arial"/>
          <w:sz w:val="24"/>
          <w:szCs w:val="24"/>
          <w:lang w:val="es-ES_tradnl"/>
        </w:rPr>
        <w:t>D</w:t>
      </w:r>
      <w:r w:rsidR="00831451" w:rsidRPr="00ED6AD0">
        <w:rPr>
          <w:rFonts w:ascii="Arial" w:hAnsi="Arial" w:cs="Arial"/>
          <w:sz w:val="24"/>
          <w:szCs w:val="24"/>
          <w:lang w:val="es-ES_tradnl"/>
        </w:rPr>
        <w:t xml:space="preserve">egradación del </w:t>
      </w:r>
      <w:r w:rsidR="00831451">
        <w:rPr>
          <w:rFonts w:ascii="Arial" w:hAnsi="Arial" w:cs="Arial"/>
          <w:sz w:val="24"/>
          <w:szCs w:val="24"/>
          <w:lang w:val="es-ES_tradnl"/>
        </w:rPr>
        <w:t>B</w:t>
      </w:r>
      <w:r w:rsidR="00831451" w:rsidRPr="00ED6AD0">
        <w:rPr>
          <w:rFonts w:ascii="Arial" w:hAnsi="Arial" w:cs="Arial"/>
          <w:sz w:val="24"/>
          <w:szCs w:val="24"/>
          <w:lang w:val="es-ES_tradnl"/>
        </w:rPr>
        <w:t>osque más la conservación/gestión sostenible de los bosques y aumento de las reservas de carbono forestal</w:t>
      </w:r>
      <w:r w:rsidR="00831451">
        <w:rPr>
          <w:rFonts w:ascii="Arial" w:hAnsi="Arial" w:cs="Arial"/>
          <w:sz w:val="24"/>
          <w:szCs w:val="24"/>
          <w:lang w:val="es-ES_tradnl"/>
        </w:rPr>
        <w:t xml:space="preserve"> (REDD+).</w:t>
      </w:r>
    </w:p>
    <w:p w:rsidR="006025F8" w:rsidRDefault="006025F8" w:rsidP="004F01B8">
      <w:pPr>
        <w:spacing w:after="0"/>
        <w:jc w:val="both"/>
        <w:rPr>
          <w:rFonts w:ascii="Arial" w:hAnsi="Arial" w:cs="Arial"/>
          <w:sz w:val="24"/>
          <w:szCs w:val="24"/>
          <w:lang w:val="es-ES_tradnl"/>
        </w:rPr>
      </w:pPr>
    </w:p>
    <w:p w:rsidR="00F356D4" w:rsidRPr="00F356D4" w:rsidRDefault="00F356D4" w:rsidP="004F01B8">
      <w:pPr>
        <w:pStyle w:val="Heading3"/>
        <w:spacing w:before="0"/>
        <w:jc w:val="both"/>
        <w:rPr>
          <w:rFonts w:ascii="Arial" w:hAnsi="Arial" w:cs="Arial"/>
          <w:b w:val="0"/>
          <w:color w:val="8DC63F"/>
          <w:sz w:val="24"/>
          <w:szCs w:val="24"/>
          <w:lang w:val="es-ES_tradnl"/>
        </w:rPr>
      </w:pPr>
      <w:bookmarkStart w:id="5" w:name="_Toc442880055"/>
      <w:r w:rsidRPr="00F356D4">
        <w:rPr>
          <w:rFonts w:ascii="Arial" w:hAnsi="Arial" w:cs="Arial"/>
          <w:color w:val="8DC63F"/>
          <w:sz w:val="24"/>
          <w:szCs w:val="24"/>
          <w:lang w:val="es-ES_tradnl"/>
        </w:rPr>
        <w:t>Programa de Pago por Servicios Ambientales</w:t>
      </w:r>
      <w:r w:rsidR="00625441">
        <w:rPr>
          <w:rFonts w:ascii="Arial" w:hAnsi="Arial" w:cs="Arial"/>
          <w:color w:val="8DC63F"/>
          <w:sz w:val="24"/>
          <w:szCs w:val="24"/>
          <w:lang w:val="es-ES_tradnl"/>
        </w:rPr>
        <w:t xml:space="preserve"> (PPSA)</w:t>
      </w:r>
      <w:bookmarkEnd w:id="5"/>
    </w:p>
    <w:p w:rsidR="00F356D4" w:rsidRDefault="00F356D4" w:rsidP="004F01B8">
      <w:pPr>
        <w:spacing w:after="0"/>
        <w:jc w:val="both"/>
        <w:rPr>
          <w:rFonts w:ascii="Arial" w:hAnsi="Arial" w:cs="Arial"/>
          <w:sz w:val="24"/>
          <w:szCs w:val="24"/>
          <w:lang w:val="es-ES_tradnl"/>
        </w:rPr>
      </w:pPr>
    </w:p>
    <w:p w:rsidR="001465BF" w:rsidRDefault="001465BF" w:rsidP="004F01B8">
      <w:pPr>
        <w:spacing w:after="0"/>
        <w:jc w:val="both"/>
        <w:rPr>
          <w:rFonts w:ascii="Arial" w:hAnsi="Arial" w:cs="Arial"/>
          <w:sz w:val="24"/>
          <w:szCs w:val="24"/>
          <w:lang w:val="es-ES_tradnl"/>
        </w:rPr>
      </w:pPr>
      <w:r>
        <w:rPr>
          <w:rFonts w:ascii="Arial" w:hAnsi="Arial" w:cs="Arial"/>
          <w:sz w:val="24"/>
          <w:szCs w:val="24"/>
          <w:lang w:val="es-ES_tradnl"/>
        </w:rPr>
        <w:t xml:space="preserve">Los principales riesgos para la Dirección de </w:t>
      </w:r>
      <w:r w:rsidR="00D443B4">
        <w:rPr>
          <w:rFonts w:ascii="Arial" w:hAnsi="Arial" w:cs="Arial"/>
          <w:sz w:val="24"/>
          <w:szCs w:val="24"/>
          <w:lang w:val="es-ES_tradnl"/>
        </w:rPr>
        <w:t xml:space="preserve">Servicios </w:t>
      </w:r>
      <w:r w:rsidR="00721E39">
        <w:rPr>
          <w:rFonts w:ascii="Arial" w:hAnsi="Arial" w:cs="Arial"/>
          <w:sz w:val="24"/>
          <w:szCs w:val="24"/>
          <w:lang w:val="es-ES_tradnl"/>
        </w:rPr>
        <w:t>A</w:t>
      </w:r>
      <w:r w:rsidR="00D443B4">
        <w:rPr>
          <w:rFonts w:ascii="Arial" w:hAnsi="Arial" w:cs="Arial"/>
          <w:sz w:val="24"/>
          <w:szCs w:val="24"/>
          <w:lang w:val="es-ES_tradnl"/>
        </w:rPr>
        <w:t xml:space="preserve">mbientales se encuentran relacionados directamente con objetivos y metas estratégicas planteadas por la institución. </w:t>
      </w:r>
      <w:r w:rsidR="00625441">
        <w:rPr>
          <w:rFonts w:ascii="Arial" w:hAnsi="Arial" w:cs="Arial"/>
          <w:sz w:val="24"/>
          <w:szCs w:val="24"/>
          <w:lang w:val="es-ES_tradnl"/>
        </w:rPr>
        <w:t>En el caso de que estos se materialicen afectarían directamente otras áreas funcionales y procesos tales como  lo son las distintas Oficinas Regionales</w:t>
      </w:r>
      <w:r w:rsidR="003B3258">
        <w:rPr>
          <w:rFonts w:ascii="Arial" w:hAnsi="Arial" w:cs="Arial"/>
          <w:sz w:val="24"/>
          <w:szCs w:val="24"/>
          <w:lang w:val="es-ES_tradnl"/>
        </w:rPr>
        <w:t xml:space="preserve"> (OR)</w:t>
      </w:r>
      <w:r w:rsidR="00625441">
        <w:rPr>
          <w:rFonts w:ascii="Arial" w:hAnsi="Arial" w:cs="Arial"/>
          <w:sz w:val="24"/>
          <w:szCs w:val="24"/>
          <w:lang w:val="es-ES_tradnl"/>
        </w:rPr>
        <w:t>, ejecución presupuestaria y trámites de índole jurídica, entre otros.</w:t>
      </w:r>
    </w:p>
    <w:p w:rsidR="00625441" w:rsidRDefault="00625441" w:rsidP="004F01B8">
      <w:pPr>
        <w:spacing w:after="0"/>
        <w:jc w:val="both"/>
        <w:rPr>
          <w:rFonts w:ascii="Arial" w:hAnsi="Arial" w:cs="Arial"/>
          <w:sz w:val="24"/>
          <w:szCs w:val="24"/>
          <w:lang w:val="es-ES_tradnl"/>
        </w:rPr>
      </w:pPr>
    </w:p>
    <w:p w:rsidR="00625441" w:rsidRDefault="00625441" w:rsidP="004F01B8">
      <w:pPr>
        <w:spacing w:after="0"/>
        <w:jc w:val="both"/>
        <w:rPr>
          <w:rFonts w:ascii="Arial" w:hAnsi="Arial" w:cs="Arial"/>
          <w:sz w:val="24"/>
          <w:szCs w:val="24"/>
          <w:lang w:val="es-ES_tradnl"/>
        </w:rPr>
      </w:pPr>
      <w:r>
        <w:rPr>
          <w:rFonts w:ascii="Arial" w:hAnsi="Arial" w:cs="Arial"/>
          <w:sz w:val="24"/>
          <w:szCs w:val="24"/>
          <w:lang w:val="es-ES_tradnl"/>
        </w:rPr>
        <w:t>Los principales riesgos para el PPSA son los siguientes:</w:t>
      </w:r>
    </w:p>
    <w:p w:rsidR="001465BF" w:rsidRDefault="001465BF" w:rsidP="004F01B8">
      <w:pPr>
        <w:spacing w:after="0"/>
        <w:jc w:val="both"/>
        <w:rPr>
          <w:rFonts w:ascii="Arial" w:hAnsi="Arial" w:cs="Arial"/>
          <w:sz w:val="24"/>
          <w:szCs w:val="24"/>
          <w:lang w:val="es-ES_tradnl"/>
        </w:rPr>
      </w:pPr>
    </w:p>
    <w:tbl>
      <w:tblPr>
        <w:tblStyle w:val="TableGrid"/>
        <w:tblW w:w="0" w:type="auto"/>
        <w:tblLook w:val="04A0" w:firstRow="1" w:lastRow="0" w:firstColumn="1" w:lastColumn="0" w:noHBand="0" w:noVBand="1"/>
      </w:tblPr>
      <w:tblGrid>
        <w:gridCol w:w="2992"/>
        <w:gridCol w:w="2993"/>
        <w:gridCol w:w="2993"/>
      </w:tblGrid>
      <w:tr w:rsidR="00786543" w:rsidTr="00786543">
        <w:tc>
          <w:tcPr>
            <w:tcW w:w="2992" w:type="dxa"/>
          </w:tcPr>
          <w:p w:rsidR="00786543" w:rsidRPr="001465BF" w:rsidRDefault="00786543" w:rsidP="008F4FC4">
            <w:pPr>
              <w:jc w:val="center"/>
              <w:rPr>
                <w:rFonts w:ascii="Arial" w:hAnsi="Arial" w:cs="Arial"/>
                <w:b/>
                <w:sz w:val="24"/>
                <w:szCs w:val="24"/>
                <w:lang w:val="es-ES_tradnl"/>
              </w:rPr>
            </w:pPr>
            <w:r w:rsidRPr="001465BF">
              <w:rPr>
                <w:rFonts w:ascii="Arial" w:hAnsi="Arial" w:cs="Arial"/>
                <w:b/>
                <w:sz w:val="24"/>
                <w:szCs w:val="24"/>
                <w:lang w:val="es-ES_tradnl"/>
              </w:rPr>
              <w:t>Tipo de riesgo</w:t>
            </w:r>
          </w:p>
        </w:tc>
        <w:tc>
          <w:tcPr>
            <w:tcW w:w="2993" w:type="dxa"/>
          </w:tcPr>
          <w:p w:rsidR="00786543" w:rsidRPr="001465BF" w:rsidRDefault="00786543" w:rsidP="008F4FC4">
            <w:pPr>
              <w:jc w:val="center"/>
              <w:rPr>
                <w:rFonts w:ascii="Arial" w:hAnsi="Arial" w:cs="Arial"/>
                <w:b/>
                <w:sz w:val="24"/>
                <w:szCs w:val="24"/>
                <w:lang w:val="es-ES_tradnl"/>
              </w:rPr>
            </w:pPr>
            <w:r w:rsidRPr="001465BF">
              <w:rPr>
                <w:rFonts w:ascii="Arial" w:hAnsi="Arial" w:cs="Arial"/>
                <w:b/>
                <w:sz w:val="24"/>
                <w:szCs w:val="24"/>
                <w:lang w:val="es-ES_tradnl"/>
              </w:rPr>
              <w:t>Evento</w:t>
            </w:r>
          </w:p>
        </w:tc>
        <w:tc>
          <w:tcPr>
            <w:tcW w:w="2993" w:type="dxa"/>
          </w:tcPr>
          <w:p w:rsidR="00786543" w:rsidRPr="001465BF" w:rsidRDefault="00786543" w:rsidP="008F4FC4">
            <w:pPr>
              <w:jc w:val="center"/>
              <w:rPr>
                <w:rFonts w:ascii="Arial" w:hAnsi="Arial" w:cs="Arial"/>
                <w:b/>
                <w:sz w:val="24"/>
                <w:szCs w:val="24"/>
                <w:lang w:val="es-ES_tradnl"/>
              </w:rPr>
            </w:pPr>
            <w:r w:rsidRPr="001465BF">
              <w:rPr>
                <w:rFonts w:ascii="Arial" w:hAnsi="Arial" w:cs="Arial"/>
                <w:b/>
                <w:sz w:val="24"/>
                <w:szCs w:val="24"/>
                <w:lang w:val="es-ES_tradnl"/>
              </w:rPr>
              <w:t>Nivel de riesgo residual</w:t>
            </w:r>
          </w:p>
        </w:tc>
      </w:tr>
      <w:tr w:rsidR="00786543" w:rsidTr="00786543">
        <w:tc>
          <w:tcPr>
            <w:tcW w:w="2992" w:type="dxa"/>
          </w:tcPr>
          <w:p w:rsidR="00786543" w:rsidRDefault="00786543" w:rsidP="008F4FC4">
            <w:pPr>
              <w:jc w:val="both"/>
              <w:rPr>
                <w:rFonts w:ascii="Arial" w:hAnsi="Arial" w:cs="Arial"/>
                <w:sz w:val="24"/>
                <w:szCs w:val="24"/>
                <w:lang w:val="es-ES_tradnl"/>
              </w:rPr>
            </w:pPr>
            <w:r w:rsidRPr="00786543">
              <w:rPr>
                <w:rFonts w:ascii="Arial" w:hAnsi="Arial" w:cs="Arial"/>
                <w:sz w:val="24"/>
                <w:szCs w:val="24"/>
                <w:lang w:val="es-ES_tradnl"/>
              </w:rPr>
              <w:t>Riesgos de eficiencia operativa</w:t>
            </w:r>
            <w:r w:rsidR="006D57EA">
              <w:rPr>
                <w:rFonts w:ascii="Arial" w:hAnsi="Arial" w:cs="Arial"/>
                <w:sz w:val="24"/>
                <w:szCs w:val="24"/>
                <w:lang w:val="es-ES_tradnl"/>
              </w:rPr>
              <w:t>.</w:t>
            </w:r>
          </w:p>
        </w:tc>
        <w:tc>
          <w:tcPr>
            <w:tcW w:w="2993" w:type="dxa"/>
          </w:tcPr>
          <w:p w:rsidR="00786543" w:rsidRDefault="00786543" w:rsidP="008F4FC4">
            <w:pPr>
              <w:jc w:val="both"/>
              <w:rPr>
                <w:rFonts w:ascii="Arial" w:hAnsi="Arial" w:cs="Arial"/>
                <w:sz w:val="24"/>
                <w:szCs w:val="24"/>
                <w:lang w:val="es-ES_tradnl"/>
              </w:rPr>
            </w:pPr>
            <w:r w:rsidRPr="00786543">
              <w:rPr>
                <w:rFonts w:ascii="Arial" w:hAnsi="Arial" w:cs="Arial"/>
                <w:sz w:val="24"/>
                <w:szCs w:val="24"/>
                <w:lang w:val="es-ES_tradnl"/>
              </w:rPr>
              <w:t>Posibilidad de atraso en la publicación del Decreto PSA posterior al mes de marzo de cada año.</w:t>
            </w:r>
          </w:p>
        </w:tc>
        <w:tc>
          <w:tcPr>
            <w:tcW w:w="2993" w:type="dxa"/>
          </w:tcPr>
          <w:p w:rsidR="008F4FC4" w:rsidRDefault="008F4FC4" w:rsidP="008F4FC4">
            <w:pPr>
              <w:jc w:val="center"/>
              <w:rPr>
                <w:rFonts w:ascii="Arial" w:hAnsi="Arial" w:cs="Arial"/>
                <w:sz w:val="24"/>
                <w:szCs w:val="24"/>
                <w:lang w:val="es-ES_tradnl"/>
              </w:rPr>
            </w:pPr>
          </w:p>
          <w:p w:rsidR="00786543" w:rsidRDefault="00786543" w:rsidP="008F4FC4">
            <w:pPr>
              <w:jc w:val="center"/>
              <w:rPr>
                <w:rFonts w:ascii="Arial" w:hAnsi="Arial" w:cs="Arial"/>
                <w:sz w:val="24"/>
                <w:szCs w:val="24"/>
                <w:lang w:val="es-ES_tradnl"/>
              </w:rPr>
            </w:pPr>
            <w:r>
              <w:rPr>
                <w:rFonts w:ascii="Arial" w:hAnsi="Arial" w:cs="Arial"/>
                <w:sz w:val="24"/>
                <w:szCs w:val="24"/>
                <w:lang w:val="es-ES_tradnl"/>
              </w:rPr>
              <w:t>9</w:t>
            </w:r>
          </w:p>
        </w:tc>
      </w:tr>
    </w:tbl>
    <w:p w:rsidR="00C421B4" w:rsidRDefault="00C421B4" w:rsidP="00716979">
      <w:pPr>
        <w:spacing w:after="0"/>
        <w:jc w:val="both"/>
        <w:rPr>
          <w:rFonts w:ascii="Arial" w:hAnsi="Arial" w:cs="Arial"/>
          <w:sz w:val="24"/>
          <w:szCs w:val="24"/>
          <w:lang w:val="es-ES_tradnl"/>
        </w:rPr>
      </w:pPr>
    </w:p>
    <w:tbl>
      <w:tblPr>
        <w:tblStyle w:val="TableGrid"/>
        <w:tblW w:w="0" w:type="auto"/>
        <w:tblLook w:val="04A0" w:firstRow="1" w:lastRow="0" w:firstColumn="1" w:lastColumn="0" w:noHBand="0" w:noVBand="1"/>
      </w:tblPr>
      <w:tblGrid>
        <w:gridCol w:w="4489"/>
        <w:gridCol w:w="4489"/>
      </w:tblGrid>
      <w:tr w:rsidR="00C421B4" w:rsidTr="00C421B4">
        <w:tc>
          <w:tcPr>
            <w:tcW w:w="4489" w:type="dxa"/>
          </w:tcPr>
          <w:p w:rsidR="00C421B4" w:rsidRPr="00C421B4" w:rsidRDefault="00C421B4" w:rsidP="00C421B4">
            <w:pPr>
              <w:jc w:val="center"/>
              <w:rPr>
                <w:rFonts w:ascii="Arial" w:hAnsi="Arial" w:cs="Arial"/>
                <w:b/>
                <w:sz w:val="24"/>
                <w:szCs w:val="24"/>
                <w:lang w:val="es-ES_tradnl"/>
              </w:rPr>
            </w:pPr>
            <w:r w:rsidRPr="00C421B4">
              <w:rPr>
                <w:rFonts w:ascii="Arial" w:hAnsi="Arial" w:cs="Arial"/>
                <w:b/>
                <w:sz w:val="24"/>
                <w:szCs w:val="24"/>
                <w:lang w:val="es-ES_tradnl"/>
              </w:rPr>
              <w:t>Causas</w:t>
            </w:r>
          </w:p>
        </w:tc>
        <w:tc>
          <w:tcPr>
            <w:tcW w:w="4489" w:type="dxa"/>
          </w:tcPr>
          <w:p w:rsidR="00C421B4" w:rsidRPr="00C421B4" w:rsidRDefault="00C421B4" w:rsidP="00C421B4">
            <w:pPr>
              <w:jc w:val="center"/>
              <w:rPr>
                <w:rFonts w:ascii="Arial" w:hAnsi="Arial" w:cs="Arial"/>
                <w:b/>
                <w:sz w:val="24"/>
                <w:szCs w:val="24"/>
                <w:lang w:val="es-ES_tradnl"/>
              </w:rPr>
            </w:pPr>
            <w:r w:rsidRPr="00C421B4">
              <w:rPr>
                <w:rFonts w:ascii="Arial" w:hAnsi="Arial" w:cs="Arial"/>
                <w:b/>
                <w:sz w:val="24"/>
                <w:szCs w:val="24"/>
                <w:lang w:val="es-ES_tradnl"/>
              </w:rPr>
              <w:t>Consecuencias</w:t>
            </w:r>
          </w:p>
        </w:tc>
      </w:tr>
      <w:tr w:rsidR="00C421B4" w:rsidTr="00C421B4">
        <w:tc>
          <w:tcPr>
            <w:tcW w:w="4489" w:type="dxa"/>
          </w:tcPr>
          <w:p w:rsidR="00C421B4" w:rsidRPr="00C421B4" w:rsidRDefault="00C421B4" w:rsidP="00C421B4">
            <w:pPr>
              <w:jc w:val="both"/>
              <w:rPr>
                <w:rFonts w:ascii="Arial" w:hAnsi="Arial" w:cs="Arial"/>
                <w:sz w:val="24"/>
                <w:szCs w:val="24"/>
                <w:lang w:val="es-ES_tradnl"/>
              </w:rPr>
            </w:pPr>
            <w:r w:rsidRPr="00C421B4">
              <w:rPr>
                <w:rFonts w:ascii="Arial" w:hAnsi="Arial" w:cs="Arial"/>
                <w:sz w:val="24"/>
                <w:szCs w:val="24"/>
                <w:lang w:val="es-ES_tradnl"/>
              </w:rPr>
              <w:t xml:space="preserve">1. El Documento debe cumplir con un procedimiento de revisión por parte de diversas instancias externas. Lo que lo hace más entrabado el proceso al </w:t>
            </w:r>
            <w:r w:rsidRPr="00C421B4">
              <w:rPr>
                <w:rFonts w:ascii="Arial" w:hAnsi="Arial" w:cs="Arial"/>
                <w:sz w:val="24"/>
                <w:szCs w:val="24"/>
                <w:lang w:val="es-ES_tradnl"/>
              </w:rPr>
              <w:lastRenderedPageBreak/>
              <w:t>existir distintas versiones al respecto.</w:t>
            </w:r>
          </w:p>
          <w:p w:rsidR="00C421B4" w:rsidRPr="00C421B4" w:rsidRDefault="00C421B4" w:rsidP="00C421B4">
            <w:pPr>
              <w:jc w:val="both"/>
              <w:rPr>
                <w:rFonts w:ascii="Arial" w:hAnsi="Arial" w:cs="Arial"/>
                <w:sz w:val="24"/>
                <w:szCs w:val="24"/>
                <w:lang w:val="es-ES_tradnl"/>
              </w:rPr>
            </w:pPr>
            <w:r w:rsidRPr="00C421B4">
              <w:rPr>
                <w:rFonts w:ascii="Arial" w:hAnsi="Arial" w:cs="Arial"/>
                <w:sz w:val="24"/>
                <w:szCs w:val="24"/>
                <w:lang w:val="es-ES_tradnl"/>
              </w:rPr>
              <w:t>2. Posibilidad de que una decisión política influya en el documento.</w:t>
            </w:r>
          </w:p>
          <w:p w:rsidR="00C421B4" w:rsidRPr="00C421B4" w:rsidRDefault="00C421B4" w:rsidP="00C421B4">
            <w:pPr>
              <w:jc w:val="both"/>
              <w:rPr>
                <w:rFonts w:ascii="Arial" w:hAnsi="Arial" w:cs="Arial"/>
                <w:sz w:val="24"/>
                <w:szCs w:val="24"/>
                <w:lang w:val="es-ES_tradnl"/>
              </w:rPr>
            </w:pPr>
            <w:r w:rsidRPr="00C421B4">
              <w:rPr>
                <w:rFonts w:ascii="Arial" w:hAnsi="Arial" w:cs="Arial"/>
                <w:sz w:val="24"/>
                <w:szCs w:val="24"/>
                <w:lang w:val="es-ES_tradnl"/>
              </w:rPr>
              <w:t>3. Diversas instancias revisan el decreto antes de su publicación (MINAE, MEIC,  Casa presidencial. etc.).</w:t>
            </w:r>
          </w:p>
          <w:p w:rsidR="00C421B4" w:rsidRPr="00C421B4" w:rsidRDefault="00C421B4" w:rsidP="00C421B4">
            <w:pPr>
              <w:jc w:val="both"/>
              <w:rPr>
                <w:rFonts w:ascii="Arial" w:hAnsi="Arial" w:cs="Arial"/>
                <w:sz w:val="24"/>
                <w:szCs w:val="24"/>
                <w:lang w:val="es-ES_tradnl"/>
              </w:rPr>
            </w:pPr>
            <w:r w:rsidRPr="00C421B4">
              <w:rPr>
                <w:rFonts w:ascii="Arial" w:hAnsi="Arial" w:cs="Arial"/>
                <w:sz w:val="24"/>
                <w:szCs w:val="24"/>
                <w:lang w:val="es-ES_tradnl"/>
              </w:rPr>
              <w:t>4. Los diferentes actores han utilizado el decreto como medio para manifestar diferentes fuerzas de interés.</w:t>
            </w:r>
          </w:p>
          <w:p w:rsidR="00C421B4" w:rsidRDefault="00C421B4" w:rsidP="00C421B4">
            <w:pPr>
              <w:jc w:val="both"/>
              <w:rPr>
                <w:rFonts w:ascii="Arial" w:hAnsi="Arial" w:cs="Arial"/>
                <w:sz w:val="24"/>
                <w:szCs w:val="24"/>
                <w:lang w:val="es-ES_tradnl"/>
              </w:rPr>
            </w:pPr>
            <w:r w:rsidRPr="00C421B4">
              <w:rPr>
                <w:rFonts w:ascii="Arial" w:hAnsi="Arial" w:cs="Arial"/>
                <w:sz w:val="24"/>
                <w:szCs w:val="24"/>
                <w:lang w:val="es-ES_tradnl"/>
              </w:rPr>
              <w:t>5. El trámite de publicación en la gaceta es lento</w:t>
            </w:r>
          </w:p>
        </w:tc>
        <w:tc>
          <w:tcPr>
            <w:tcW w:w="4489" w:type="dxa"/>
          </w:tcPr>
          <w:p w:rsidR="00C421B4" w:rsidRPr="00C421B4" w:rsidRDefault="00C421B4" w:rsidP="00C421B4">
            <w:pPr>
              <w:jc w:val="both"/>
              <w:rPr>
                <w:rFonts w:ascii="Arial" w:hAnsi="Arial" w:cs="Arial"/>
                <w:sz w:val="24"/>
                <w:szCs w:val="24"/>
                <w:lang w:val="es-ES_tradnl"/>
              </w:rPr>
            </w:pPr>
            <w:r w:rsidRPr="00C421B4">
              <w:rPr>
                <w:rFonts w:ascii="Arial" w:hAnsi="Arial" w:cs="Arial"/>
                <w:sz w:val="24"/>
                <w:szCs w:val="24"/>
                <w:lang w:val="es-ES_tradnl"/>
              </w:rPr>
              <w:lastRenderedPageBreak/>
              <w:t>1. Atraso en los procesos técnicos y legales propios del programa de PSA</w:t>
            </w:r>
          </w:p>
          <w:p w:rsidR="00C421B4" w:rsidRPr="00C421B4" w:rsidRDefault="00C421B4" w:rsidP="00C421B4">
            <w:pPr>
              <w:jc w:val="both"/>
              <w:rPr>
                <w:rFonts w:ascii="Arial" w:hAnsi="Arial" w:cs="Arial"/>
                <w:sz w:val="24"/>
                <w:szCs w:val="24"/>
                <w:lang w:val="es-ES_tradnl"/>
              </w:rPr>
            </w:pPr>
            <w:r w:rsidRPr="00C421B4">
              <w:rPr>
                <w:rFonts w:ascii="Arial" w:hAnsi="Arial" w:cs="Arial"/>
                <w:sz w:val="24"/>
                <w:szCs w:val="24"/>
                <w:lang w:val="es-ES_tradnl"/>
              </w:rPr>
              <w:t>2. Incumplimiento en los plazos incluidos en el reglamento y el manual</w:t>
            </w:r>
          </w:p>
          <w:p w:rsidR="00C421B4" w:rsidRPr="00C421B4" w:rsidRDefault="00C421B4" w:rsidP="00C421B4">
            <w:pPr>
              <w:jc w:val="both"/>
              <w:rPr>
                <w:rFonts w:ascii="Arial" w:hAnsi="Arial" w:cs="Arial"/>
                <w:sz w:val="24"/>
                <w:szCs w:val="24"/>
                <w:lang w:val="es-ES_tradnl"/>
              </w:rPr>
            </w:pPr>
            <w:r w:rsidRPr="00C421B4">
              <w:rPr>
                <w:rFonts w:ascii="Arial" w:hAnsi="Arial" w:cs="Arial"/>
                <w:sz w:val="24"/>
                <w:szCs w:val="24"/>
                <w:lang w:val="es-ES_tradnl"/>
              </w:rPr>
              <w:lastRenderedPageBreak/>
              <w:t>3. Surgimiento de cuellos de botella en los procesos del programa de PSA para la Dirección de Asuntos Jurídicos.</w:t>
            </w:r>
          </w:p>
          <w:p w:rsidR="00C421B4" w:rsidRPr="00C421B4" w:rsidRDefault="00C421B4" w:rsidP="00C421B4">
            <w:pPr>
              <w:jc w:val="both"/>
              <w:rPr>
                <w:rFonts w:ascii="Arial" w:hAnsi="Arial" w:cs="Arial"/>
                <w:sz w:val="24"/>
                <w:szCs w:val="24"/>
                <w:lang w:val="es-ES_tradnl"/>
              </w:rPr>
            </w:pPr>
            <w:r w:rsidRPr="00C421B4">
              <w:rPr>
                <w:rFonts w:ascii="Arial" w:hAnsi="Arial" w:cs="Arial"/>
                <w:sz w:val="24"/>
                <w:szCs w:val="24"/>
                <w:lang w:val="es-ES_tradnl"/>
              </w:rPr>
              <w:t>4. Retraso en la ejecución presupuestaria correspondiente al programa de PSA.</w:t>
            </w:r>
          </w:p>
          <w:p w:rsidR="00C421B4" w:rsidRPr="00C421B4" w:rsidRDefault="00C421B4" w:rsidP="00C421B4">
            <w:pPr>
              <w:jc w:val="both"/>
              <w:rPr>
                <w:rFonts w:ascii="Arial" w:hAnsi="Arial" w:cs="Arial"/>
                <w:sz w:val="24"/>
                <w:szCs w:val="24"/>
                <w:lang w:val="es-ES_tradnl"/>
              </w:rPr>
            </w:pPr>
            <w:r w:rsidRPr="00C421B4">
              <w:rPr>
                <w:rFonts w:ascii="Arial" w:hAnsi="Arial" w:cs="Arial"/>
                <w:sz w:val="24"/>
                <w:szCs w:val="24"/>
                <w:lang w:val="es-ES_tradnl"/>
              </w:rPr>
              <w:t>5.  Se incrementa el tiempo de espera del administrado para la aprobación y el pago de los contratos se prolonga.</w:t>
            </w:r>
          </w:p>
          <w:p w:rsidR="00C421B4" w:rsidRPr="00C421B4" w:rsidRDefault="00C421B4" w:rsidP="00C421B4">
            <w:pPr>
              <w:jc w:val="both"/>
              <w:rPr>
                <w:rFonts w:ascii="Arial" w:hAnsi="Arial" w:cs="Arial"/>
                <w:sz w:val="24"/>
                <w:szCs w:val="24"/>
                <w:lang w:val="es-ES_tradnl"/>
              </w:rPr>
            </w:pPr>
            <w:r w:rsidRPr="00C421B4">
              <w:rPr>
                <w:rFonts w:ascii="Arial" w:hAnsi="Arial" w:cs="Arial"/>
                <w:sz w:val="24"/>
                <w:szCs w:val="24"/>
                <w:lang w:val="es-ES_tradnl"/>
              </w:rPr>
              <w:t>6. Se afecta la rendición de cuentas debido a repercusiones negativas en los indicadores asociados al programa PSA.</w:t>
            </w:r>
          </w:p>
          <w:p w:rsidR="00C421B4" w:rsidRDefault="00C421B4" w:rsidP="00C421B4">
            <w:pPr>
              <w:jc w:val="both"/>
              <w:rPr>
                <w:rFonts w:ascii="Arial" w:hAnsi="Arial" w:cs="Arial"/>
                <w:sz w:val="24"/>
                <w:szCs w:val="24"/>
                <w:lang w:val="es-ES_tradnl"/>
              </w:rPr>
            </w:pPr>
            <w:r w:rsidRPr="00C421B4">
              <w:rPr>
                <w:rFonts w:ascii="Arial" w:hAnsi="Arial" w:cs="Arial"/>
                <w:sz w:val="24"/>
                <w:szCs w:val="24"/>
                <w:lang w:val="es-ES_tradnl"/>
              </w:rPr>
              <w:t>7. Afecta la imagen institucional.</w:t>
            </w:r>
          </w:p>
        </w:tc>
      </w:tr>
    </w:tbl>
    <w:p w:rsidR="00C421B4" w:rsidRDefault="00C421B4" w:rsidP="00716979">
      <w:pPr>
        <w:spacing w:after="0"/>
        <w:jc w:val="both"/>
        <w:rPr>
          <w:rFonts w:ascii="Arial" w:hAnsi="Arial" w:cs="Arial"/>
          <w:sz w:val="24"/>
          <w:szCs w:val="24"/>
          <w:lang w:val="es-ES_tradnl"/>
        </w:rPr>
      </w:pPr>
    </w:p>
    <w:p w:rsidR="00625441" w:rsidRDefault="00625441" w:rsidP="00716979">
      <w:pPr>
        <w:spacing w:after="0"/>
        <w:jc w:val="both"/>
        <w:rPr>
          <w:rFonts w:ascii="Arial" w:hAnsi="Arial" w:cs="Arial"/>
          <w:sz w:val="24"/>
          <w:szCs w:val="24"/>
          <w:lang w:val="es-ES_tradnl"/>
        </w:rPr>
      </w:pPr>
      <w:r>
        <w:rPr>
          <w:rFonts w:ascii="Arial" w:hAnsi="Arial" w:cs="Arial"/>
          <w:sz w:val="24"/>
          <w:szCs w:val="24"/>
          <w:lang w:val="es-ES_tradnl"/>
        </w:rPr>
        <w:t>Cabe mencionar que en cuanto a la publicación del decreto, este ha sido un riesgo que se ha materializado con menor o mayor intensidad durante los últimos años, siendo el presente año el que mayor impacto ha tenido para el Fonafifo debido a que el atraso en el mismo se ha prolongado más de lo habitual.</w:t>
      </w:r>
    </w:p>
    <w:p w:rsidR="00C421B4" w:rsidRDefault="00C421B4" w:rsidP="00716979">
      <w:pPr>
        <w:spacing w:after="0"/>
        <w:jc w:val="both"/>
        <w:rPr>
          <w:rFonts w:ascii="Arial" w:hAnsi="Arial" w:cs="Arial"/>
          <w:sz w:val="24"/>
          <w:szCs w:val="24"/>
          <w:lang w:val="es-ES_tradnl"/>
        </w:rPr>
      </w:pPr>
    </w:p>
    <w:p w:rsidR="00C421B4" w:rsidRDefault="00C421B4" w:rsidP="00716979">
      <w:pPr>
        <w:spacing w:after="0"/>
        <w:jc w:val="both"/>
        <w:rPr>
          <w:rFonts w:ascii="Arial" w:hAnsi="Arial" w:cs="Arial"/>
          <w:sz w:val="24"/>
          <w:szCs w:val="24"/>
          <w:lang w:val="es-ES_tradnl"/>
        </w:rPr>
      </w:pPr>
      <w:r>
        <w:rPr>
          <w:rFonts w:ascii="Arial" w:hAnsi="Arial" w:cs="Arial"/>
          <w:sz w:val="24"/>
          <w:szCs w:val="24"/>
          <w:lang w:val="es-ES_tradnl"/>
        </w:rPr>
        <w:t>Otro riesgo importante para el PPSA es el relacionado con la meta de hectáreas anuales:</w:t>
      </w:r>
    </w:p>
    <w:p w:rsidR="00C421B4" w:rsidRDefault="00C421B4" w:rsidP="00716979">
      <w:pPr>
        <w:spacing w:after="0"/>
        <w:jc w:val="both"/>
        <w:rPr>
          <w:rFonts w:ascii="Arial" w:hAnsi="Arial" w:cs="Arial"/>
          <w:sz w:val="24"/>
          <w:szCs w:val="24"/>
          <w:lang w:val="es-ES_tradnl"/>
        </w:rPr>
      </w:pPr>
    </w:p>
    <w:tbl>
      <w:tblPr>
        <w:tblStyle w:val="TableGrid"/>
        <w:tblW w:w="0" w:type="auto"/>
        <w:tblLook w:val="04A0" w:firstRow="1" w:lastRow="0" w:firstColumn="1" w:lastColumn="0" w:noHBand="0" w:noVBand="1"/>
      </w:tblPr>
      <w:tblGrid>
        <w:gridCol w:w="2992"/>
        <w:gridCol w:w="2993"/>
        <w:gridCol w:w="2993"/>
      </w:tblGrid>
      <w:tr w:rsidR="00C421B4" w:rsidRPr="001465BF" w:rsidTr="00C421B4">
        <w:tc>
          <w:tcPr>
            <w:tcW w:w="2992" w:type="dxa"/>
          </w:tcPr>
          <w:p w:rsidR="00C421B4" w:rsidRPr="001465BF" w:rsidRDefault="00C421B4" w:rsidP="00C421B4">
            <w:pPr>
              <w:jc w:val="center"/>
              <w:rPr>
                <w:rFonts w:ascii="Arial" w:hAnsi="Arial" w:cs="Arial"/>
                <w:b/>
                <w:sz w:val="24"/>
                <w:szCs w:val="24"/>
                <w:lang w:val="es-ES_tradnl"/>
              </w:rPr>
            </w:pPr>
            <w:r w:rsidRPr="001465BF">
              <w:rPr>
                <w:rFonts w:ascii="Arial" w:hAnsi="Arial" w:cs="Arial"/>
                <w:b/>
                <w:sz w:val="24"/>
                <w:szCs w:val="24"/>
                <w:lang w:val="es-ES_tradnl"/>
              </w:rPr>
              <w:t>Tipo de riesgo</w:t>
            </w:r>
          </w:p>
        </w:tc>
        <w:tc>
          <w:tcPr>
            <w:tcW w:w="2993" w:type="dxa"/>
          </w:tcPr>
          <w:p w:rsidR="00C421B4" w:rsidRPr="001465BF" w:rsidRDefault="00C421B4" w:rsidP="00C421B4">
            <w:pPr>
              <w:jc w:val="center"/>
              <w:rPr>
                <w:rFonts w:ascii="Arial" w:hAnsi="Arial" w:cs="Arial"/>
                <w:b/>
                <w:sz w:val="24"/>
                <w:szCs w:val="24"/>
                <w:lang w:val="es-ES_tradnl"/>
              </w:rPr>
            </w:pPr>
            <w:r w:rsidRPr="001465BF">
              <w:rPr>
                <w:rFonts w:ascii="Arial" w:hAnsi="Arial" w:cs="Arial"/>
                <w:b/>
                <w:sz w:val="24"/>
                <w:szCs w:val="24"/>
                <w:lang w:val="es-ES_tradnl"/>
              </w:rPr>
              <w:t>Evento</w:t>
            </w:r>
          </w:p>
        </w:tc>
        <w:tc>
          <w:tcPr>
            <w:tcW w:w="2993" w:type="dxa"/>
          </w:tcPr>
          <w:p w:rsidR="00C421B4" w:rsidRPr="001465BF" w:rsidRDefault="00C421B4" w:rsidP="00C421B4">
            <w:pPr>
              <w:jc w:val="center"/>
              <w:rPr>
                <w:rFonts w:ascii="Arial" w:hAnsi="Arial" w:cs="Arial"/>
                <w:b/>
                <w:sz w:val="24"/>
                <w:szCs w:val="24"/>
                <w:lang w:val="es-ES_tradnl"/>
              </w:rPr>
            </w:pPr>
            <w:r w:rsidRPr="001465BF">
              <w:rPr>
                <w:rFonts w:ascii="Arial" w:hAnsi="Arial" w:cs="Arial"/>
                <w:b/>
                <w:sz w:val="24"/>
                <w:szCs w:val="24"/>
                <w:lang w:val="es-ES_tradnl"/>
              </w:rPr>
              <w:t>Nivel de riesgo residual</w:t>
            </w:r>
          </w:p>
        </w:tc>
      </w:tr>
      <w:tr w:rsidR="00C421B4" w:rsidTr="00C421B4">
        <w:tc>
          <w:tcPr>
            <w:tcW w:w="2992" w:type="dxa"/>
          </w:tcPr>
          <w:p w:rsidR="00C421B4" w:rsidRDefault="00C421B4" w:rsidP="00C421B4">
            <w:pPr>
              <w:jc w:val="both"/>
              <w:rPr>
                <w:rFonts w:ascii="Arial" w:hAnsi="Arial" w:cs="Arial"/>
                <w:sz w:val="24"/>
                <w:szCs w:val="24"/>
                <w:lang w:val="es-ES_tradnl"/>
              </w:rPr>
            </w:pPr>
            <w:r w:rsidRPr="008F4FC4">
              <w:rPr>
                <w:rFonts w:ascii="Arial" w:hAnsi="Arial" w:cs="Arial"/>
                <w:sz w:val="24"/>
                <w:szCs w:val="24"/>
                <w:lang w:val="es-ES_tradnl"/>
              </w:rPr>
              <w:t>Riesgo de capacidad en la formalización de contratos y demás servicios brindados.</w:t>
            </w:r>
          </w:p>
        </w:tc>
        <w:tc>
          <w:tcPr>
            <w:tcW w:w="2993" w:type="dxa"/>
          </w:tcPr>
          <w:p w:rsidR="00C421B4" w:rsidRDefault="00C421B4" w:rsidP="00C421B4">
            <w:pPr>
              <w:jc w:val="both"/>
              <w:rPr>
                <w:rFonts w:ascii="Arial" w:hAnsi="Arial" w:cs="Arial"/>
                <w:sz w:val="24"/>
                <w:szCs w:val="24"/>
                <w:lang w:val="es-ES_tradnl"/>
              </w:rPr>
            </w:pPr>
            <w:r w:rsidRPr="008F4FC4">
              <w:rPr>
                <w:rFonts w:ascii="Arial" w:hAnsi="Arial" w:cs="Arial"/>
                <w:sz w:val="24"/>
                <w:szCs w:val="24"/>
                <w:lang w:val="es-ES_tradnl"/>
              </w:rPr>
              <w:t>Posibilidad de no poder colocar las 300.000 hectáreas sometidas al PPSA.</w:t>
            </w:r>
          </w:p>
        </w:tc>
        <w:tc>
          <w:tcPr>
            <w:tcW w:w="2993" w:type="dxa"/>
          </w:tcPr>
          <w:p w:rsidR="00C421B4" w:rsidRDefault="00C421B4" w:rsidP="00C421B4">
            <w:pPr>
              <w:jc w:val="center"/>
              <w:rPr>
                <w:rFonts w:ascii="Arial" w:hAnsi="Arial" w:cs="Arial"/>
                <w:sz w:val="24"/>
                <w:szCs w:val="24"/>
                <w:lang w:val="es-ES_tradnl"/>
              </w:rPr>
            </w:pPr>
          </w:p>
          <w:p w:rsidR="00C421B4" w:rsidRDefault="00C421B4" w:rsidP="00C421B4">
            <w:pPr>
              <w:jc w:val="center"/>
              <w:rPr>
                <w:rFonts w:ascii="Arial" w:hAnsi="Arial" w:cs="Arial"/>
                <w:sz w:val="24"/>
                <w:szCs w:val="24"/>
                <w:lang w:val="es-ES_tradnl"/>
              </w:rPr>
            </w:pPr>
            <w:r>
              <w:rPr>
                <w:rFonts w:ascii="Arial" w:hAnsi="Arial" w:cs="Arial"/>
                <w:sz w:val="24"/>
                <w:szCs w:val="24"/>
                <w:lang w:val="es-ES_tradnl"/>
              </w:rPr>
              <w:t>12</w:t>
            </w:r>
          </w:p>
        </w:tc>
      </w:tr>
    </w:tbl>
    <w:p w:rsidR="00C421B4" w:rsidRDefault="00C421B4" w:rsidP="00716979">
      <w:pPr>
        <w:spacing w:after="0"/>
        <w:jc w:val="both"/>
        <w:rPr>
          <w:rFonts w:ascii="Arial" w:hAnsi="Arial" w:cs="Arial"/>
          <w:sz w:val="24"/>
          <w:szCs w:val="24"/>
          <w:lang w:val="es-ES_tradnl"/>
        </w:rPr>
      </w:pPr>
    </w:p>
    <w:tbl>
      <w:tblPr>
        <w:tblStyle w:val="TableGrid"/>
        <w:tblW w:w="0" w:type="auto"/>
        <w:tblLook w:val="04A0" w:firstRow="1" w:lastRow="0" w:firstColumn="1" w:lastColumn="0" w:noHBand="0" w:noVBand="1"/>
      </w:tblPr>
      <w:tblGrid>
        <w:gridCol w:w="4489"/>
        <w:gridCol w:w="4489"/>
      </w:tblGrid>
      <w:tr w:rsidR="00C421B4" w:rsidRPr="00C421B4" w:rsidTr="00C421B4">
        <w:tc>
          <w:tcPr>
            <w:tcW w:w="4489" w:type="dxa"/>
          </w:tcPr>
          <w:p w:rsidR="00C421B4" w:rsidRPr="00C421B4" w:rsidRDefault="00C421B4" w:rsidP="00C421B4">
            <w:pPr>
              <w:jc w:val="center"/>
              <w:rPr>
                <w:rFonts w:ascii="Arial" w:hAnsi="Arial" w:cs="Arial"/>
                <w:b/>
                <w:sz w:val="24"/>
                <w:szCs w:val="24"/>
                <w:lang w:val="es-ES_tradnl"/>
              </w:rPr>
            </w:pPr>
            <w:r w:rsidRPr="00C421B4">
              <w:rPr>
                <w:rFonts w:ascii="Arial" w:hAnsi="Arial" w:cs="Arial"/>
                <w:b/>
                <w:sz w:val="24"/>
                <w:szCs w:val="24"/>
                <w:lang w:val="es-ES_tradnl"/>
              </w:rPr>
              <w:t>Causas</w:t>
            </w:r>
          </w:p>
        </w:tc>
        <w:tc>
          <w:tcPr>
            <w:tcW w:w="4489" w:type="dxa"/>
          </w:tcPr>
          <w:p w:rsidR="00C421B4" w:rsidRPr="00C421B4" w:rsidRDefault="00C421B4" w:rsidP="00C421B4">
            <w:pPr>
              <w:jc w:val="center"/>
              <w:rPr>
                <w:rFonts w:ascii="Arial" w:hAnsi="Arial" w:cs="Arial"/>
                <w:b/>
                <w:sz w:val="24"/>
                <w:szCs w:val="24"/>
                <w:lang w:val="es-ES_tradnl"/>
              </w:rPr>
            </w:pPr>
            <w:r w:rsidRPr="00C421B4">
              <w:rPr>
                <w:rFonts w:ascii="Arial" w:hAnsi="Arial" w:cs="Arial"/>
                <w:b/>
                <w:sz w:val="24"/>
                <w:szCs w:val="24"/>
                <w:lang w:val="es-ES_tradnl"/>
              </w:rPr>
              <w:t>Consecuencias</w:t>
            </w:r>
          </w:p>
        </w:tc>
      </w:tr>
      <w:tr w:rsidR="00C421B4" w:rsidTr="00C421B4">
        <w:tc>
          <w:tcPr>
            <w:tcW w:w="4489" w:type="dxa"/>
          </w:tcPr>
          <w:p w:rsidR="0053071A" w:rsidRPr="0053071A" w:rsidRDefault="0053071A" w:rsidP="0053071A">
            <w:pPr>
              <w:jc w:val="both"/>
              <w:rPr>
                <w:rFonts w:ascii="Arial" w:hAnsi="Arial" w:cs="Arial"/>
                <w:sz w:val="24"/>
                <w:szCs w:val="24"/>
                <w:lang w:val="es-ES_tradnl"/>
              </w:rPr>
            </w:pPr>
            <w:r w:rsidRPr="0053071A">
              <w:rPr>
                <w:rFonts w:ascii="Arial" w:hAnsi="Arial" w:cs="Arial"/>
                <w:sz w:val="24"/>
                <w:szCs w:val="24"/>
                <w:lang w:val="es-ES_tradnl"/>
              </w:rPr>
              <w:t>1. Restricción en la asignación presupuestaria.</w:t>
            </w:r>
          </w:p>
          <w:p w:rsidR="0053071A" w:rsidRPr="0053071A" w:rsidRDefault="0053071A" w:rsidP="0053071A">
            <w:pPr>
              <w:jc w:val="both"/>
              <w:rPr>
                <w:rFonts w:ascii="Arial" w:hAnsi="Arial" w:cs="Arial"/>
                <w:sz w:val="24"/>
                <w:szCs w:val="24"/>
                <w:lang w:val="es-ES_tradnl"/>
              </w:rPr>
            </w:pPr>
            <w:r w:rsidRPr="0053071A">
              <w:rPr>
                <w:rFonts w:ascii="Arial" w:hAnsi="Arial" w:cs="Arial"/>
                <w:sz w:val="24"/>
                <w:szCs w:val="24"/>
                <w:lang w:val="es-ES_tradnl"/>
              </w:rPr>
              <w:t>2. Que no se autorice la contratación del personal de Fideicomiso (25% del personal).</w:t>
            </w:r>
          </w:p>
          <w:p w:rsidR="00C421B4" w:rsidRDefault="0053071A" w:rsidP="0053071A">
            <w:pPr>
              <w:jc w:val="both"/>
              <w:rPr>
                <w:rFonts w:ascii="Arial" w:hAnsi="Arial" w:cs="Arial"/>
                <w:sz w:val="24"/>
                <w:szCs w:val="24"/>
                <w:lang w:val="es-ES_tradnl"/>
              </w:rPr>
            </w:pPr>
            <w:r w:rsidRPr="0053071A">
              <w:rPr>
                <w:rFonts w:ascii="Arial" w:hAnsi="Arial" w:cs="Arial"/>
                <w:sz w:val="24"/>
                <w:szCs w:val="24"/>
                <w:lang w:val="es-ES_tradnl"/>
              </w:rPr>
              <w:t>3. Atraso en la publicación del decreto</w:t>
            </w:r>
          </w:p>
        </w:tc>
        <w:tc>
          <w:tcPr>
            <w:tcW w:w="4489" w:type="dxa"/>
          </w:tcPr>
          <w:p w:rsidR="0053071A" w:rsidRPr="0053071A" w:rsidRDefault="0053071A" w:rsidP="0053071A">
            <w:pPr>
              <w:jc w:val="both"/>
              <w:rPr>
                <w:rFonts w:ascii="Arial" w:hAnsi="Arial" w:cs="Arial"/>
                <w:sz w:val="24"/>
                <w:szCs w:val="24"/>
                <w:lang w:val="es-ES_tradnl"/>
              </w:rPr>
            </w:pPr>
            <w:r w:rsidRPr="0053071A">
              <w:rPr>
                <w:rFonts w:ascii="Arial" w:hAnsi="Arial" w:cs="Arial"/>
                <w:sz w:val="24"/>
                <w:szCs w:val="24"/>
                <w:lang w:val="es-ES_tradnl"/>
              </w:rPr>
              <w:t>1. No alcanzar la meta establecida en el PAO y del PND Forestal.</w:t>
            </w:r>
          </w:p>
          <w:p w:rsidR="00C421B4" w:rsidRDefault="0053071A" w:rsidP="0053071A">
            <w:pPr>
              <w:jc w:val="both"/>
              <w:rPr>
                <w:rFonts w:ascii="Arial" w:hAnsi="Arial" w:cs="Arial"/>
                <w:sz w:val="24"/>
                <w:szCs w:val="24"/>
                <w:lang w:val="es-ES_tradnl"/>
              </w:rPr>
            </w:pPr>
            <w:r w:rsidRPr="0053071A">
              <w:rPr>
                <w:rFonts w:ascii="Arial" w:hAnsi="Arial" w:cs="Arial"/>
                <w:sz w:val="24"/>
                <w:szCs w:val="24"/>
                <w:lang w:val="es-ES_tradnl"/>
              </w:rPr>
              <w:t>2. Sobrecarga de personal contratado por el Fonafifo.</w:t>
            </w:r>
          </w:p>
        </w:tc>
      </w:tr>
    </w:tbl>
    <w:p w:rsidR="00C421B4" w:rsidRDefault="00C421B4" w:rsidP="00716979">
      <w:pPr>
        <w:spacing w:after="0"/>
        <w:jc w:val="both"/>
        <w:rPr>
          <w:rFonts w:ascii="Arial" w:hAnsi="Arial" w:cs="Arial"/>
          <w:sz w:val="24"/>
          <w:szCs w:val="24"/>
          <w:lang w:val="es-ES_tradnl"/>
        </w:rPr>
      </w:pPr>
    </w:p>
    <w:p w:rsidR="008F4FC4" w:rsidRPr="006D3B9E" w:rsidRDefault="006D3B9E" w:rsidP="00716979">
      <w:pPr>
        <w:spacing w:after="0"/>
        <w:jc w:val="both"/>
        <w:rPr>
          <w:rFonts w:ascii="Arial" w:hAnsi="Arial" w:cs="Arial"/>
          <w:b/>
          <w:color w:val="321500"/>
          <w:sz w:val="24"/>
          <w:szCs w:val="24"/>
          <w:lang w:val="es-ES_tradnl"/>
        </w:rPr>
      </w:pPr>
      <w:r>
        <w:rPr>
          <w:rFonts w:ascii="Arial" w:hAnsi="Arial" w:cs="Arial"/>
          <w:b/>
          <w:color w:val="321500"/>
          <w:sz w:val="24"/>
          <w:szCs w:val="24"/>
          <w:lang w:val="es-ES_tradnl"/>
        </w:rPr>
        <w:t>Oficinas R</w:t>
      </w:r>
      <w:r w:rsidR="008F4FC4" w:rsidRPr="006D3B9E">
        <w:rPr>
          <w:rFonts w:ascii="Arial" w:hAnsi="Arial" w:cs="Arial"/>
          <w:b/>
          <w:color w:val="321500"/>
          <w:sz w:val="24"/>
          <w:szCs w:val="24"/>
          <w:lang w:val="es-ES_tradnl"/>
        </w:rPr>
        <w:t>egionales</w:t>
      </w:r>
      <w:r>
        <w:rPr>
          <w:rFonts w:ascii="Arial" w:hAnsi="Arial" w:cs="Arial"/>
          <w:b/>
          <w:color w:val="321500"/>
          <w:sz w:val="24"/>
          <w:szCs w:val="24"/>
          <w:lang w:val="es-ES_tradnl"/>
        </w:rPr>
        <w:t xml:space="preserve"> (OR)</w:t>
      </w:r>
    </w:p>
    <w:p w:rsidR="008F4FC4" w:rsidRDefault="008F4FC4" w:rsidP="00716979">
      <w:pPr>
        <w:spacing w:after="0"/>
        <w:jc w:val="both"/>
        <w:rPr>
          <w:rFonts w:ascii="Arial" w:hAnsi="Arial" w:cs="Arial"/>
          <w:sz w:val="24"/>
          <w:szCs w:val="24"/>
          <w:lang w:val="es-ES_tradnl"/>
        </w:rPr>
      </w:pPr>
    </w:p>
    <w:p w:rsidR="008F4FC4" w:rsidRDefault="00721E39" w:rsidP="00716979">
      <w:pPr>
        <w:spacing w:after="0"/>
        <w:jc w:val="both"/>
        <w:rPr>
          <w:rFonts w:ascii="Arial" w:hAnsi="Arial" w:cs="Arial"/>
          <w:sz w:val="24"/>
          <w:szCs w:val="24"/>
          <w:lang w:val="es-ES_tradnl"/>
        </w:rPr>
      </w:pPr>
      <w:r>
        <w:rPr>
          <w:rFonts w:ascii="Arial" w:hAnsi="Arial" w:cs="Arial"/>
          <w:sz w:val="24"/>
          <w:szCs w:val="24"/>
          <w:lang w:val="es-ES_tradnl"/>
        </w:rPr>
        <w:t>Las O</w:t>
      </w:r>
      <w:r w:rsidR="006D3B9E">
        <w:rPr>
          <w:rFonts w:ascii="Arial" w:hAnsi="Arial" w:cs="Arial"/>
          <w:sz w:val="24"/>
          <w:szCs w:val="24"/>
          <w:lang w:val="es-ES_tradnl"/>
        </w:rPr>
        <w:t xml:space="preserve">ficinas </w:t>
      </w:r>
      <w:r>
        <w:rPr>
          <w:rFonts w:ascii="Arial" w:hAnsi="Arial" w:cs="Arial"/>
          <w:sz w:val="24"/>
          <w:szCs w:val="24"/>
          <w:lang w:val="es-ES_tradnl"/>
        </w:rPr>
        <w:t>R</w:t>
      </w:r>
      <w:r w:rsidR="006D3B9E">
        <w:rPr>
          <w:rFonts w:ascii="Arial" w:hAnsi="Arial" w:cs="Arial"/>
          <w:sz w:val="24"/>
          <w:szCs w:val="24"/>
          <w:lang w:val="es-ES_tradnl"/>
        </w:rPr>
        <w:t>egionales juegan un papel preponderante en el PPSA, puesto que representan el enlace directo entre la institución y los beneficiarios a lo largo del país. Por este motivo se consideró importante incluir la totalidad de OR en el análisis de riesgos asociados al PPSA.</w:t>
      </w:r>
      <w:r w:rsidR="003B3258">
        <w:rPr>
          <w:rFonts w:ascii="Arial" w:hAnsi="Arial" w:cs="Arial"/>
          <w:sz w:val="24"/>
          <w:szCs w:val="24"/>
          <w:lang w:val="es-ES_tradnl"/>
        </w:rPr>
        <w:t xml:space="preserve"> En este caso se </w:t>
      </w:r>
      <w:r w:rsidR="00D63816">
        <w:rPr>
          <w:rFonts w:ascii="Arial" w:hAnsi="Arial" w:cs="Arial"/>
          <w:sz w:val="24"/>
          <w:szCs w:val="24"/>
          <w:lang w:val="es-ES_tradnl"/>
        </w:rPr>
        <w:t>realizó</w:t>
      </w:r>
      <w:r w:rsidR="003B3258">
        <w:rPr>
          <w:rFonts w:ascii="Arial" w:hAnsi="Arial" w:cs="Arial"/>
          <w:sz w:val="24"/>
          <w:szCs w:val="24"/>
          <w:lang w:val="es-ES_tradnl"/>
        </w:rPr>
        <w:t xml:space="preserve"> una sesión co</w:t>
      </w:r>
      <w:r w:rsidR="00D63816">
        <w:rPr>
          <w:rFonts w:ascii="Arial" w:hAnsi="Arial" w:cs="Arial"/>
          <w:sz w:val="24"/>
          <w:szCs w:val="24"/>
          <w:lang w:val="es-ES_tradnl"/>
        </w:rPr>
        <w:t>n</w:t>
      </w:r>
      <w:r w:rsidR="003B3258">
        <w:rPr>
          <w:rFonts w:ascii="Arial" w:hAnsi="Arial" w:cs="Arial"/>
          <w:sz w:val="24"/>
          <w:szCs w:val="24"/>
          <w:lang w:val="es-ES_tradnl"/>
        </w:rPr>
        <w:t xml:space="preserve"> </w:t>
      </w:r>
      <w:r w:rsidR="003B3258">
        <w:rPr>
          <w:rFonts w:ascii="Arial" w:hAnsi="Arial" w:cs="Arial"/>
          <w:sz w:val="24"/>
          <w:szCs w:val="24"/>
          <w:lang w:val="es-ES_tradnl"/>
        </w:rPr>
        <w:lastRenderedPageBreak/>
        <w:t xml:space="preserve">todos los encargados de una OR en la cual se logró concretar con la primera etapa </w:t>
      </w:r>
      <w:r w:rsidR="00D63816">
        <w:rPr>
          <w:rFonts w:ascii="Arial" w:hAnsi="Arial" w:cs="Arial"/>
          <w:sz w:val="24"/>
          <w:szCs w:val="24"/>
          <w:lang w:val="es-ES_tradnl"/>
        </w:rPr>
        <w:t>correspondiente</w:t>
      </w:r>
      <w:r w:rsidR="003B3258">
        <w:rPr>
          <w:rFonts w:ascii="Arial" w:hAnsi="Arial" w:cs="Arial"/>
          <w:sz w:val="24"/>
          <w:szCs w:val="24"/>
          <w:lang w:val="es-ES_tradnl"/>
        </w:rPr>
        <w:t xml:space="preserve"> a la identificación de riesgos, mas no fue posible</w:t>
      </w:r>
      <w:r w:rsidR="00EB16DA">
        <w:rPr>
          <w:rFonts w:ascii="Arial" w:hAnsi="Arial" w:cs="Arial"/>
          <w:sz w:val="24"/>
          <w:szCs w:val="24"/>
          <w:lang w:val="es-ES_tradnl"/>
        </w:rPr>
        <w:t xml:space="preserve"> concluir con el proceso</w:t>
      </w:r>
      <w:r w:rsidR="003B3258">
        <w:rPr>
          <w:rFonts w:ascii="Arial" w:hAnsi="Arial" w:cs="Arial"/>
          <w:sz w:val="24"/>
          <w:szCs w:val="24"/>
          <w:lang w:val="es-ES_tradnl"/>
        </w:rPr>
        <w:t xml:space="preserve"> </w:t>
      </w:r>
      <w:r w:rsidR="00EB16DA">
        <w:rPr>
          <w:rFonts w:ascii="Arial" w:hAnsi="Arial" w:cs="Arial"/>
          <w:sz w:val="24"/>
          <w:szCs w:val="24"/>
          <w:lang w:val="es-ES_tradnl"/>
        </w:rPr>
        <w:t>dado la limitación de tiempo.</w:t>
      </w:r>
    </w:p>
    <w:p w:rsidR="00D63816" w:rsidRDefault="00D63816" w:rsidP="00716979">
      <w:pPr>
        <w:spacing w:after="0"/>
        <w:jc w:val="both"/>
        <w:rPr>
          <w:rFonts w:ascii="Arial" w:hAnsi="Arial" w:cs="Arial"/>
          <w:sz w:val="24"/>
          <w:szCs w:val="24"/>
          <w:lang w:val="es-ES_tradnl"/>
        </w:rPr>
      </w:pPr>
    </w:p>
    <w:p w:rsidR="00D63816" w:rsidRDefault="00D63816" w:rsidP="00716979">
      <w:pPr>
        <w:spacing w:after="0"/>
        <w:jc w:val="both"/>
        <w:rPr>
          <w:rFonts w:ascii="Arial" w:hAnsi="Arial" w:cs="Arial"/>
          <w:sz w:val="24"/>
          <w:szCs w:val="24"/>
          <w:lang w:val="es-ES_tradnl"/>
        </w:rPr>
      </w:pPr>
      <w:r>
        <w:rPr>
          <w:rFonts w:ascii="Arial" w:hAnsi="Arial" w:cs="Arial"/>
          <w:sz w:val="24"/>
          <w:szCs w:val="24"/>
          <w:lang w:val="es-ES_tradnl"/>
        </w:rPr>
        <w:t>Debido a que a la fecha no se cuenta</w:t>
      </w:r>
      <w:r w:rsidR="000748CD">
        <w:rPr>
          <w:rFonts w:ascii="Arial" w:hAnsi="Arial" w:cs="Arial"/>
          <w:sz w:val="24"/>
          <w:szCs w:val="24"/>
          <w:lang w:val="es-ES_tradnl"/>
        </w:rPr>
        <w:t xml:space="preserve"> con los resultados del análisis realizado por los titulares subordinados de la OR estos no han sido incluidos como parte de los riesgos inaceptables para la institución</w:t>
      </w:r>
      <w:r w:rsidR="003A584F">
        <w:rPr>
          <w:rFonts w:ascii="Arial" w:hAnsi="Arial" w:cs="Arial"/>
          <w:sz w:val="24"/>
          <w:szCs w:val="24"/>
          <w:lang w:val="es-ES_tradnl"/>
        </w:rPr>
        <w:t>. A pesar esto se considera relevante mencionarlos, por lo que han sido incluidos en el Anexo #1 de este informe.</w:t>
      </w:r>
    </w:p>
    <w:p w:rsidR="00786543" w:rsidRDefault="00786543" w:rsidP="00716979">
      <w:pPr>
        <w:spacing w:after="0"/>
        <w:jc w:val="both"/>
        <w:rPr>
          <w:rFonts w:ascii="Arial" w:hAnsi="Arial" w:cs="Arial"/>
          <w:sz w:val="24"/>
          <w:szCs w:val="24"/>
          <w:lang w:val="es-ES_tradnl"/>
        </w:rPr>
      </w:pPr>
    </w:p>
    <w:p w:rsidR="00F356D4" w:rsidRDefault="00F356D4" w:rsidP="004F01B8">
      <w:pPr>
        <w:pStyle w:val="Heading3"/>
        <w:spacing w:before="0"/>
        <w:jc w:val="both"/>
        <w:rPr>
          <w:rFonts w:ascii="Arial" w:hAnsi="Arial" w:cs="Arial"/>
          <w:sz w:val="24"/>
          <w:szCs w:val="24"/>
          <w:lang w:val="es-ES_tradnl"/>
        </w:rPr>
      </w:pPr>
      <w:bookmarkStart w:id="6" w:name="_Toc442880056"/>
      <w:r w:rsidRPr="00F356D4">
        <w:rPr>
          <w:rFonts w:ascii="Arial" w:hAnsi="Arial" w:cs="Arial"/>
          <w:color w:val="8DC63F"/>
          <w:sz w:val="24"/>
          <w:szCs w:val="24"/>
          <w:lang w:val="es-ES_tradnl"/>
        </w:rPr>
        <w:t>Fomento Forestal y Gestión Crediticia</w:t>
      </w:r>
      <w:bookmarkEnd w:id="6"/>
    </w:p>
    <w:p w:rsidR="00157702" w:rsidRDefault="00157702" w:rsidP="00716979">
      <w:pPr>
        <w:spacing w:after="0"/>
        <w:jc w:val="both"/>
        <w:rPr>
          <w:rFonts w:ascii="Arial" w:hAnsi="Arial" w:cs="Arial"/>
          <w:sz w:val="24"/>
          <w:szCs w:val="24"/>
          <w:lang w:val="es-ES_tradnl"/>
        </w:rPr>
      </w:pPr>
    </w:p>
    <w:p w:rsidR="00EB150B" w:rsidRDefault="002B47F8" w:rsidP="00716979">
      <w:pPr>
        <w:spacing w:after="0"/>
        <w:jc w:val="both"/>
        <w:rPr>
          <w:rFonts w:ascii="Arial" w:hAnsi="Arial" w:cs="Arial"/>
          <w:sz w:val="24"/>
          <w:szCs w:val="24"/>
          <w:lang w:val="es-ES_tradnl"/>
        </w:rPr>
      </w:pPr>
      <w:r>
        <w:rPr>
          <w:rFonts w:ascii="Arial" w:hAnsi="Arial" w:cs="Arial"/>
          <w:sz w:val="24"/>
          <w:szCs w:val="24"/>
          <w:lang w:val="es-ES_tradnl"/>
        </w:rPr>
        <w:t xml:space="preserve">El análisis llevado a cabo en conjunto con los titulares subordinados de la Dirección de Fomento Forestal (DFF) permitió identificar 5 riesgos generados tanto por factores  internos como externos, de los cuales se considera que a partir de los controles existentes </w:t>
      </w:r>
      <w:r w:rsidR="00EB150B">
        <w:rPr>
          <w:rFonts w:ascii="Arial" w:hAnsi="Arial" w:cs="Arial"/>
          <w:sz w:val="24"/>
          <w:szCs w:val="24"/>
          <w:lang w:val="es-ES_tradnl"/>
        </w:rPr>
        <w:t>ninguno de estos</w:t>
      </w:r>
      <w:r>
        <w:rPr>
          <w:rFonts w:ascii="Arial" w:hAnsi="Arial" w:cs="Arial"/>
          <w:sz w:val="24"/>
          <w:szCs w:val="24"/>
          <w:lang w:val="es-ES_tradnl"/>
        </w:rPr>
        <w:t xml:space="preserve"> representa un riesgo inaceptable para la institución.</w:t>
      </w:r>
      <w:r w:rsidR="00EB150B">
        <w:rPr>
          <w:rFonts w:ascii="Arial" w:hAnsi="Arial" w:cs="Arial"/>
          <w:sz w:val="24"/>
          <w:szCs w:val="24"/>
          <w:lang w:val="es-ES_tradnl"/>
        </w:rPr>
        <w:t xml:space="preserve"> </w:t>
      </w:r>
    </w:p>
    <w:p w:rsidR="00EB150B" w:rsidRDefault="00EB150B" w:rsidP="00716979">
      <w:pPr>
        <w:spacing w:after="0"/>
        <w:jc w:val="both"/>
        <w:rPr>
          <w:rFonts w:ascii="Arial" w:hAnsi="Arial" w:cs="Arial"/>
          <w:sz w:val="24"/>
          <w:szCs w:val="24"/>
          <w:lang w:val="es-ES_tradnl"/>
        </w:rPr>
      </w:pPr>
    </w:p>
    <w:p w:rsidR="00F356D4" w:rsidRDefault="00EB150B" w:rsidP="00716979">
      <w:pPr>
        <w:spacing w:after="0"/>
        <w:jc w:val="both"/>
        <w:rPr>
          <w:rFonts w:ascii="Arial" w:hAnsi="Arial" w:cs="Arial"/>
          <w:sz w:val="24"/>
          <w:szCs w:val="24"/>
          <w:lang w:val="es-ES_tradnl"/>
        </w:rPr>
      </w:pPr>
      <w:r>
        <w:rPr>
          <w:rFonts w:ascii="Arial" w:hAnsi="Arial" w:cs="Arial"/>
          <w:sz w:val="24"/>
          <w:szCs w:val="24"/>
          <w:lang w:val="es-ES_tradnl"/>
        </w:rPr>
        <w:t>A pesar de esto, la DFF ha tomado la decisión de realizar algunas acciones de mejora para administrar algunos riesgos de manera que se pueda tener un conocimiento más preciso sobre los mismo</w:t>
      </w:r>
      <w:r w:rsidR="005469DD">
        <w:rPr>
          <w:rFonts w:ascii="Arial" w:hAnsi="Arial" w:cs="Arial"/>
          <w:sz w:val="24"/>
          <w:szCs w:val="24"/>
          <w:lang w:val="es-ES_tradnl"/>
        </w:rPr>
        <w:t>s</w:t>
      </w:r>
      <w:r>
        <w:rPr>
          <w:rFonts w:ascii="Arial" w:hAnsi="Arial" w:cs="Arial"/>
          <w:sz w:val="24"/>
          <w:szCs w:val="24"/>
          <w:lang w:val="es-ES_tradnl"/>
        </w:rPr>
        <w:t xml:space="preserve">. Los riesgos mencionados anteriormente </w:t>
      </w:r>
      <w:r w:rsidR="00EC436D">
        <w:rPr>
          <w:rFonts w:ascii="Arial" w:hAnsi="Arial" w:cs="Arial"/>
          <w:sz w:val="24"/>
          <w:szCs w:val="24"/>
          <w:lang w:val="es-ES_tradnl"/>
        </w:rPr>
        <w:t>corresponden a</w:t>
      </w:r>
      <w:r>
        <w:rPr>
          <w:rFonts w:ascii="Arial" w:hAnsi="Arial" w:cs="Arial"/>
          <w:sz w:val="24"/>
          <w:szCs w:val="24"/>
          <w:lang w:val="es-ES_tradnl"/>
        </w:rPr>
        <w:t>:</w:t>
      </w:r>
    </w:p>
    <w:p w:rsidR="00157702" w:rsidRDefault="00157702" w:rsidP="00716979">
      <w:pPr>
        <w:spacing w:after="0"/>
        <w:jc w:val="both"/>
        <w:rPr>
          <w:rFonts w:ascii="Arial" w:hAnsi="Arial" w:cs="Arial"/>
          <w:sz w:val="24"/>
          <w:szCs w:val="24"/>
          <w:lang w:val="es-ES_tradnl"/>
        </w:rPr>
      </w:pPr>
    </w:p>
    <w:tbl>
      <w:tblPr>
        <w:tblStyle w:val="TableGrid"/>
        <w:tblW w:w="0" w:type="auto"/>
        <w:tblLook w:val="04A0" w:firstRow="1" w:lastRow="0" w:firstColumn="1" w:lastColumn="0" w:noHBand="0" w:noVBand="1"/>
      </w:tblPr>
      <w:tblGrid>
        <w:gridCol w:w="2992"/>
        <w:gridCol w:w="2993"/>
        <w:gridCol w:w="2993"/>
      </w:tblGrid>
      <w:tr w:rsidR="00433A95" w:rsidTr="00157702">
        <w:tc>
          <w:tcPr>
            <w:tcW w:w="2992" w:type="dxa"/>
          </w:tcPr>
          <w:p w:rsidR="00433A95" w:rsidRPr="001465BF" w:rsidRDefault="00433A95" w:rsidP="00906AD7">
            <w:pPr>
              <w:jc w:val="center"/>
              <w:rPr>
                <w:rFonts w:ascii="Arial" w:hAnsi="Arial" w:cs="Arial"/>
                <w:b/>
                <w:sz w:val="24"/>
                <w:szCs w:val="24"/>
                <w:lang w:val="es-ES_tradnl"/>
              </w:rPr>
            </w:pPr>
            <w:r w:rsidRPr="001465BF">
              <w:rPr>
                <w:rFonts w:ascii="Arial" w:hAnsi="Arial" w:cs="Arial"/>
                <w:b/>
                <w:sz w:val="24"/>
                <w:szCs w:val="24"/>
                <w:lang w:val="es-ES_tradnl"/>
              </w:rPr>
              <w:t>Tipo de riesgo</w:t>
            </w:r>
          </w:p>
        </w:tc>
        <w:tc>
          <w:tcPr>
            <w:tcW w:w="2993" w:type="dxa"/>
          </w:tcPr>
          <w:p w:rsidR="00433A95" w:rsidRPr="001465BF" w:rsidRDefault="00433A95" w:rsidP="00906AD7">
            <w:pPr>
              <w:jc w:val="center"/>
              <w:rPr>
                <w:rFonts w:ascii="Arial" w:hAnsi="Arial" w:cs="Arial"/>
                <w:b/>
                <w:sz w:val="24"/>
                <w:szCs w:val="24"/>
                <w:lang w:val="es-ES_tradnl"/>
              </w:rPr>
            </w:pPr>
            <w:r w:rsidRPr="001465BF">
              <w:rPr>
                <w:rFonts w:ascii="Arial" w:hAnsi="Arial" w:cs="Arial"/>
                <w:b/>
                <w:sz w:val="24"/>
                <w:szCs w:val="24"/>
                <w:lang w:val="es-ES_tradnl"/>
              </w:rPr>
              <w:t>Evento</w:t>
            </w:r>
          </w:p>
        </w:tc>
        <w:tc>
          <w:tcPr>
            <w:tcW w:w="2993" w:type="dxa"/>
          </w:tcPr>
          <w:p w:rsidR="00433A95" w:rsidRPr="001465BF" w:rsidRDefault="00433A95" w:rsidP="00906AD7">
            <w:pPr>
              <w:jc w:val="center"/>
              <w:rPr>
                <w:rFonts w:ascii="Arial" w:hAnsi="Arial" w:cs="Arial"/>
                <w:b/>
                <w:sz w:val="24"/>
                <w:szCs w:val="24"/>
                <w:lang w:val="es-ES_tradnl"/>
              </w:rPr>
            </w:pPr>
            <w:r w:rsidRPr="001465BF">
              <w:rPr>
                <w:rFonts w:ascii="Arial" w:hAnsi="Arial" w:cs="Arial"/>
                <w:b/>
                <w:sz w:val="24"/>
                <w:szCs w:val="24"/>
                <w:lang w:val="es-ES_tradnl"/>
              </w:rPr>
              <w:t>Nivel de riesgo residual</w:t>
            </w:r>
          </w:p>
        </w:tc>
      </w:tr>
      <w:tr w:rsidR="002B47F8" w:rsidTr="00157702">
        <w:tc>
          <w:tcPr>
            <w:tcW w:w="2992" w:type="dxa"/>
          </w:tcPr>
          <w:p w:rsidR="002B47F8" w:rsidRPr="009B7D45" w:rsidRDefault="000C22C2" w:rsidP="00716979">
            <w:pPr>
              <w:jc w:val="both"/>
              <w:rPr>
                <w:rFonts w:ascii="Arial" w:hAnsi="Arial" w:cs="Arial"/>
                <w:sz w:val="24"/>
                <w:szCs w:val="24"/>
                <w:lang w:val="es-ES_tradnl"/>
              </w:rPr>
            </w:pPr>
            <w:r w:rsidRPr="000C22C2">
              <w:rPr>
                <w:rFonts w:ascii="Arial" w:hAnsi="Arial" w:cs="Arial"/>
                <w:sz w:val="24"/>
                <w:szCs w:val="24"/>
                <w:lang w:val="es-ES_tradnl"/>
              </w:rPr>
              <w:t>Riesgo de liquidez</w:t>
            </w:r>
          </w:p>
        </w:tc>
        <w:tc>
          <w:tcPr>
            <w:tcW w:w="2993" w:type="dxa"/>
          </w:tcPr>
          <w:p w:rsidR="002B47F8" w:rsidRPr="00433A95" w:rsidRDefault="000C22C2" w:rsidP="00716979">
            <w:pPr>
              <w:jc w:val="both"/>
              <w:rPr>
                <w:rFonts w:ascii="Arial" w:hAnsi="Arial" w:cs="Arial"/>
                <w:sz w:val="24"/>
                <w:szCs w:val="24"/>
                <w:lang w:val="es-ES_tradnl"/>
              </w:rPr>
            </w:pPr>
            <w:r w:rsidRPr="000C22C2">
              <w:rPr>
                <w:rFonts w:ascii="Arial" w:hAnsi="Arial" w:cs="Arial"/>
                <w:sz w:val="24"/>
                <w:szCs w:val="24"/>
                <w:lang w:val="es-ES_tradnl"/>
              </w:rPr>
              <w:t>Posibilidad de un aumento desmedido en la demanda de créditos.</w:t>
            </w:r>
          </w:p>
        </w:tc>
        <w:tc>
          <w:tcPr>
            <w:tcW w:w="2993" w:type="dxa"/>
          </w:tcPr>
          <w:p w:rsidR="000C22C2" w:rsidRDefault="000C22C2" w:rsidP="009B7D45">
            <w:pPr>
              <w:jc w:val="center"/>
              <w:rPr>
                <w:rFonts w:ascii="Arial" w:hAnsi="Arial" w:cs="Arial"/>
                <w:sz w:val="24"/>
                <w:szCs w:val="24"/>
                <w:lang w:val="es-ES_tradnl"/>
              </w:rPr>
            </w:pPr>
          </w:p>
          <w:p w:rsidR="002B47F8" w:rsidRDefault="000C22C2" w:rsidP="009B7D45">
            <w:pPr>
              <w:jc w:val="center"/>
              <w:rPr>
                <w:rFonts w:ascii="Arial" w:hAnsi="Arial" w:cs="Arial"/>
                <w:sz w:val="24"/>
                <w:szCs w:val="24"/>
                <w:lang w:val="es-ES_tradnl"/>
              </w:rPr>
            </w:pPr>
            <w:r>
              <w:rPr>
                <w:rFonts w:ascii="Arial" w:hAnsi="Arial" w:cs="Arial"/>
                <w:sz w:val="24"/>
                <w:szCs w:val="24"/>
                <w:lang w:val="es-ES_tradnl"/>
              </w:rPr>
              <w:t>2</w:t>
            </w:r>
          </w:p>
        </w:tc>
      </w:tr>
    </w:tbl>
    <w:p w:rsidR="00E72BD8" w:rsidRDefault="00E72BD8" w:rsidP="00716979">
      <w:pPr>
        <w:spacing w:after="0"/>
        <w:jc w:val="both"/>
        <w:rPr>
          <w:rFonts w:ascii="Arial" w:hAnsi="Arial" w:cs="Arial"/>
          <w:sz w:val="24"/>
          <w:szCs w:val="24"/>
          <w:lang w:val="es-ES_tradnl"/>
        </w:rPr>
      </w:pPr>
    </w:p>
    <w:tbl>
      <w:tblPr>
        <w:tblStyle w:val="TableGrid"/>
        <w:tblW w:w="0" w:type="auto"/>
        <w:tblLook w:val="04A0" w:firstRow="1" w:lastRow="0" w:firstColumn="1" w:lastColumn="0" w:noHBand="0" w:noVBand="1"/>
      </w:tblPr>
      <w:tblGrid>
        <w:gridCol w:w="4489"/>
        <w:gridCol w:w="4489"/>
      </w:tblGrid>
      <w:tr w:rsidR="00E72BD8" w:rsidRPr="00C421B4" w:rsidTr="00773572">
        <w:tc>
          <w:tcPr>
            <w:tcW w:w="4489" w:type="dxa"/>
          </w:tcPr>
          <w:p w:rsidR="00E72BD8" w:rsidRPr="00C421B4" w:rsidRDefault="00E72BD8" w:rsidP="00773572">
            <w:pPr>
              <w:jc w:val="center"/>
              <w:rPr>
                <w:rFonts w:ascii="Arial" w:hAnsi="Arial" w:cs="Arial"/>
                <w:b/>
                <w:sz w:val="24"/>
                <w:szCs w:val="24"/>
                <w:lang w:val="es-ES_tradnl"/>
              </w:rPr>
            </w:pPr>
            <w:r w:rsidRPr="00C421B4">
              <w:rPr>
                <w:rFonts w:ascii="Arial" w:hAnsi="Arial" w:cs="Arial"/>
                <w:b/>
                <w:sz w:val="24"/>
                <w:szCs w:val="24"/>
                <w:lang w:val="es-ES_tradnl"/>
              </w:rPr>
              <w:t>Causas</w:t>
            </w:r>
          </w:p>
        </w:tc>
        <w:tc>
          <w:tcPr>
            <w:tcW w:w="4489" w:type="dxa"/>
          </w:tcPr>
          <w:p w:rsidR="00E72BD8" w:rsidRPr="00C421B4" w:rsidRDefault="00E72BD8" w:rsidP="00773572">
            <w:pPr>
              <w:jc w:val="center"/>
              <w:rPr>
                <w:rFonts w:ascii="Arial" w:hAnsi="Arial" w:cs="Arial"/>
                <w:b/>
                <w:sz w:val="24"/>
                <w:szCs w:val="24"/>
                <w:lang w:val="es-ES_tradnl"/>
              </w:rPr>
            </w:pPr>
            <w:r w:rsidRPr="00C421B4">
              <w:rPr>
                <w:rFonts w:ascii="Arial" w:hAnsi="Arial" w:cs="Arial"/>
                <w:b/>
                <w:sz w:val="24"/>
                <w:szCs w:val="24"/>
                <w:lang w:val="es-ES_tradnl"/>
              </w:rPr>
              <w:t>Consecuencias</w:t>
            </w:r>
          </w:p>
        </w:tc>
      </w:tr>
      <w:tr w:rsidR="00E72BD8" w:rsidTr="00773572">
        <w:tc>
          <w:tcPr>
            <w:tcW w:w="4489" w:type="dxa"/>
          </w:tcPr>
          <w:p w:rsidR="00E72BD8" w:rsidRPr="00E72BD8" w:rsidRDefault="00E72BD8" w:rsidP="00E72BD8">
            <w:pPr>
              <w:jc w:val="both"/>
              <w:rPr>
                <w:rFonts w:ascii="Arial" w:hAnsi="Arial" w:cs="Arial"/>
                <w:sz w:val="24"/>
                <w:szCs w:val="24"/>
                <w:lang w:val="es-ES_tradnl"/>
              </w:rPr>
            </w:pPr>
            <w:r w:rsidRPr="00E72BD8">
              <w:rPr>
                <w:rFonts w:ascii="Arial" w:hAnsi="Arial" w:cs="Arial"/>
                <w:sz w:val="24"/>
                <w:szCs w:val="24"/>
                <w:lang w:val="es-ES_tradnl"/>
              </w:rPr>
              <w:t>1. Políticas forestales.</w:t>
            </w:r>
          </w:p>
          <w:p w:rsidR="00E72BD8" w:rsidRPr="00E72BD8" w:rsidRDefault="00E72BD8" w:rsidP="00E72BD8">
            <w:pPr>
              <w:jc w:val="both"/>
              <w:rPr>
                <w:rFonts w:ascii="Arial" w:hAnsi="Arial" w:cs="Arial"/>
                <w:sz w:val="24"/>
                <w:szCs w:val="24"/>
                <w:lang w:val="es-ES_tradnl"/>
              </w:rPr>
            </w:pPr>
            <w:r w:rsidRPr="00E72BD8">
              <w:rPr>
                <w:rFonts w:ascii="Arial" w:hAnsi="Arial" w:cs="Arial"/>
                <w:sz w:val="24"/>
                <w:szCs w:val="24"/>
                <w:lang w:val="es-ES_tradnl"/>
              </w:rPr>
              <w:t>2. Revalorización de productos forestales.</w:t>
            </w:r>
          </w:p>
          <w:p w:rsidR="00E72BD8" w:rsidRPr="00E72BD8" w:rsidRDefault="00E72BD8" w:rsidP="00E72BD8">
            <w:pPr>
              <w:jc w:val="both"/>
              <w:rPr>
                <w:rFonts w:ascii="Arial" w:hAnsi="Arial" w:cs="Arial"/>
                <w:sz w:val="24"/>
                <w:szCs w:val="24"/>
                <w:lang w:val="es-ES_tradnl"/>
              </w:rPr>
            </w:pPr>
            <w:r w:rsidRPr="00E72BD8">
              <w:rPr>
                <w:rFonts w:ascii="Arial" w:hAnsi="Arial" w:cs="Arial"/>
                <w:sz w:val="24"/>
                <w:szCs w:val="24"/>
                <w:lang w:val="es-ES_tradnl"/>
              </w:rPr>
              <w:t>3. Campaña publicitarias.</w:t>
            </w:r>
          </w:p>
          <w:p w:rsidR="00E72BD8" w:rsidRDefault="00E72BD8" w:rsidP="00E72BD8">
            <w:pPr>
              <w:jc w:val="both"/>
              <w:rPr>
                <w:rFonts w:ascii="Arial" w:hAnsi="Arial" w:cs="Arial"/>
                <w:sz w:val="24"/>
                <w:szCs w:val="24"/>
                <w:lang w:val="es-ES_tradnl"/>
              </w:rPr>
            </w:pPr>
            <w:r w:rsidRPr="00E72BD8">
              <w:rPr>
                <w:rFonts w:ascii="Arial" w:hAnsi="Arial" w:cs="Arial"/>
                <w:sz w:val="24"/>
                <w:szCs w:val="24"/>
                <w:lang w:val="es-ES_tradnl"/>
              </w:rPr>
              <w:t>4. Aumento de la demanda de los productos forestales.</w:t>
            </w:r>
          </w:p>
        </w:tc>
        <w:tc>
          <w:tcPr>
            <w:tcW w:w="4489" w:type="dxa"/>
          </w:tcPr>
          <w:p w:rsidR="00E72BD8" w:rsidRPr="00E72BD8" w:rsidRDefault="00E72BD8" w:rsidP="00E72BD8">
            <w:pPr>
              <w:jc w:val="both"/>
              <w:rPr>
                <w:rFonts w:ascii="Arial" w:hAnsi="Arial" w:cs="Arial"/>
                <w:sz w:val="24"/>
                <w:szCs w:val="24"/>
                <w:lang w:val="es-ES_tradnl"/>
              </w:rPr>
            </w:pPr>
            <w:r w:rsidRPr="00E72BD8">
              <w:rPr>
                <w:rFonts w:ascii="Arial" w:hAnsi="Arial" w:cs="Arial"/>
                <w:sz w:val="24"/>
                <w:szCs w:val="24"/>
                <w:lang w:val="es-ES_tradnl"/>
              </w:rPr>
              <w:t>1. Deterioro de la imagen de la institución.</w:t>
            </w:r>
          </w:p>
          <w:p w:rsidR="00E72BD8" w:rsidRPr="00E72BD8" w:rsidRDefault="00E72BD8" w:rsidP="00E72BD8">
            <w:pPr>
              <w:jc w:val="both"/>
              <w:rPr>
                <w:rFonts w:ascii="Arial" w:hAnsi="Arial" w:cs="Arial"/>
                <w:sz w:val="24"/>
                <w:szCs w:val="24"/>
                <w:lang w:val="es-ES_tradnl"/>
              </w:rPr>
            </w:pPr>
            <w:r w:rsidRPr="00E72BD8">
              <w:rPr>
                <w:rFonts w:ascii="Arial" w:hAnsi="Arial" w:cs="Arial"/>
                <w:sz w:val="24"/>
                <w:szCs w:val="24"/>
                <w:lang w:val="es-ES_tradnl"/>
              </w:rPr>
              <w:t>2. Aumento de inconformidades de los usuarios.</w:t>
            </w:r>
          </w:p>
          <w:p w:rsidR="00E72BD8" w:rsidRDefault="00E72BD8" w:rsidP="00E72BD8">
            <w:pPr>
              <w:jc w:val="both"/>
              <w:rPr>
                <w:rFonts w:ascii="Arial" w:hAnsi="Arial" w:cs="Arial"/>
                <w:sz w:val="24"/>
                <w:szCs w:val="24"/>
                <w:lang w:val="es-ES_tradnl"/>
              </w:rPr>
            </w:pPr>
            <w:r w:rsidRPr="00E72BD8">
              <w:rPr>
                <w:rFonts w:ascii="Arial" w:hAnsi="Arial" w:cs="Arial"/>
                <w:sz w:val="24"/>
                <w:szCs w:val="24"/>
                <w:lang w:val="es-ES_tradnl"/>
              </w:rPr>
              <w:t>3. Retraso en los procesos de gestión crediticia.</w:t>
            </w:r>
          </w:p>
        </w:tc>
      </w:tr>
    </w:tbl>
    <w:p w:rsidR="00E72BD8" w:rsidRDefault="00E72BD8" w:rsidP="00716979">
      <w:pPr>
        <w:spacing w:after="0"/>
        <w:jc w:val="both"/>
        <w:rPr>
          <w:rFonts w:ascii="Arial" w:hAnsi="Arial" w:cs="Arial"/>
          <w:sz w:val="24"/>
          <w:szCs w:val="24"/>
          <w:lang w:val="es-ES_tradnl"/>
        </w:rPr>
      </w:pPr>
    </w:p>
    <w:p w:rsidR="00E72BD8" w:rsidRDefault="00E72BD8" w:rsidP="00716979">
      <w:pPr>
        <w:spacing w:after="0"/>
        <w:jc w:val="both"/>
        <w:rPr>
          <w:rFonts w:ascii="Arial" w:hAnsi="Arial" w:cs="Arial"/>
          <w:sz w:val="24"/>
          <w:szCs w:val="24"/>
          <w:lang w:val="es-ES_tradnl"/>
        </w:rPr>
      </w:pPr>
      <w:r>
        <w:rPr>
          <w:rFonts w:ascii="Arial" w:hAnsi="Arial" w:cs="Arial"/>
          <w:sz w:val="24"/>
          <w:szCs w:val="24"/>
          <w:lang w:val="es-ES_tradnl"/>
        </w:rPr>
        <w:t xml:space="preserve">Este es un riesgo que nunca se ha materializado para la institución. Sin embargo, existe la posibilidad de que la cantidad de créditos continúe aumentando por lo que habrá que tomar las medidas necesarias para prever la demanda y </w:t>
      </w:r>
      <w:proofErr w:type="spellStart"/>
      <w:r>
        <w:rPr>
          <w:rFonts w:ascii="Arial" w:hAnsi="Arial" w:cs="Arial"/>
          <w:sz w:val="24"/>
          <w:szCs w:val="24"/>
          <w:lang w:val="es-ES_tradnl"/>
        </w:rPr>
        <w:t>y</w:t>
      </w:r>
      <w:proofErr w:type="spellEnd"/>
      <w:r>
        <w:rPr>
          <w:rFonts w:ascii="Arial" w:hAnsi="Arial" w:cs="Arial"/>
          <w:sz w:val="24"/>
          <w:szCs w:val="24"/>
          <w:lang w:val="es-ES_tradnl"/>
        </w:rPr>
        <w:t xml:space="preserve"> la capacidad de oferta.</w:t>
      </w:r>
    </w:p>
    <w:p w:rsidR="00E72BD8" w:rsidRDefault="00E72BD8" w:rsidP="00716979">
      <w:pPr>
        <w:spacing w:after="0"/>
        <w:jc w:val="both"/>
        <w:rPr>
          <w:rFonts w:ascii="Arial" w:hAnsi="Arial" w:cs="Arial"/>
          <w:sz w:val="24"/>
          <w:szCs w:val="24"/>
          <w:lang w:val="es-ES_tradnl"/>
        </w:rPr>
      </w:pPr>
    </w:p>
    <w:p w:rsidR="00E72BD8" w:rsidRDefault="00E72BD8" w:rsidP="00716979">
      <w:pPr>
        <w:spacing w:after="0"/>
        <w:jc w:val="both"/>
        <w:rPr>
          <w:rFonts w:ascii="Arial" w:hAnsi="Arial" w:cs="Arial"/>
          <w:sz w:val="24"/>
          <w:szCs w:val="24"/>
          <w:lang w:val="es-ES_tradnl"/>
        </w:rPr>
      </w:pPr>
      <w:r>
        <w:rPr>
          <w:rFonts w:ascii="Arial" w:hAnsi="Arial" w:cs="Arial"/>
          <w:sz w:val="24"/>
          <w:szCs w:val="24"/>
          <w:lang w:val="es-ES_tradnl"/>
        </w:rPr>
        <w:lastRenderedPageBreak/>
        <w:t xml:space="preserve">El siguiente riesgo está relacionado con la Feria Vive la Madre y la C-Neutralidad, la cual es el evento más grande que organiza la institución desde </w:t>
      </w:r>
      <w:r w:rsidR="007C1B70">
        <w:rPr>
          <w:rFonts w:ascii="Arial" w:hAnsi="Arial" w:cs="Arial"/>
          <w:sz w:val="24"/>
          <w:szCs w:val="24"/>
          <w:lang w:val="es-ES_tradnl"/>
        </w:rPr>
        <w:t>años atrás:</w:t>
      </w:r>
    </w:p>
    <w:p w:rsidR="00E72BD8" w:rsidRDefault="00E72BD8" w:rsidP="00716979">
      <w:pPr>
        <w:spacing w:after="0"/>
        <w:jc w:val="both"/>
        <w:rPr>
          <w:rFonts w:ascii="Arial" w:hAnsi="Arial" w:cs="Arial"/>
          <w:sz w:val="24"/>
          <w:szCs w:val="24"/>
          <w:lang w:val="es-ES_tradnl"/>
        </w:rPr>
      </w:pPr>
    </w:p>
    <w:tbl>
      <w:tblPr>
        <w:tblStyle w:val="TableGrid"/>
        <w:tblW w:w="0" w:type="auto"/>
        <w:tblLook w:val="04A0" w:firstRow="1" w:lastRow="0" w:firstColumn="1" w:lastColumn="0" w:noHBand="0" w:noVBand="1"/>
      </w:tblPr>
      <w:tblGrid>
        <w:gridCol w:w="2992"/>
        <w:gridCol w:w="2993"/>
        <w:gridCol w:w="2993"/>
      </w:tblGrid>
      <w:tr w:rsidR="00E72BD8" w:rsidRPr="001465BF" w:rsidTr="00773572">
        <w:tc>
          <w:tcPr>
            <w:tcW w:w="2992" w:type="dxa"/>
          </w:tcPr>
          <w:p w:rsidR="00E72BD8" w:rsidRPr="001465BF" w:rsidRDefault="00E72BD8" w:rsidP="00773572">
            <w:pPr>
              <w:jc w:val="center"/>
              <w:rPr>
                <w:rFonts w:ascii="Arial" w:hAnsi="Arial" w:cs="Arial"/>
                <w:b/>
                <w:sz w:val="24"/>
                <w:szCs w:val="24"/>
                <w:lang w:val="es-ES_tradnl"/>
              </w:rPr>
            </w:pPr>
            <w:r w:rsidRPr="001465BF">
              <w:rPr>
                <w:rFonts w:ascii="Arial" w:hAnsi="Arial" w:cs="Arial"/>
                <w:b/>
                <w:sz w:val="24"/>
                <w:szCs w:val="24"/>
                <w:lang w:val="es-ES_tradnl"/>
              </w:rPr>
              <w:t>Tipo de riesgo</w:t>
            </w:r>
          </w:p>
        </w:tc>
        <w:tc>
          <w:tcPr>
            <w:tcW w:w="2993" w:type="dxa"/>
          </w:tcPr>
          <w:p w:rsidR="00E72BD8" w:rsidRPr="001465BF" w:rsidRDefault="00E72BD8" w:rsidP="00773572">
            <w:pPr>
              <w:jc w:val="center"/>
              <w:rPr>
                <w:rFonts w:ascii="Arial" w:hAnsi="Arial" w:cs="Arial"/>
                <w:b/>
                <w:sz w:val="24"/>
                <w:szCs w:val="24"/>
                <w:lang w:val="es-ES_tradnl"/>
              </w:rPr>
            </w:pPr>
            <w:r w:rsidRPr="001465BF">
              <w:rPr>
                <w:rFonts w:ascii="Arial" w:hAnsi="Arial" w:cs="Arial"/>
                <w:b/>
                <w:sz w:val="24"/>
                <w:szCs w:val="24"/>
                <w:lang w:val="es-ES_tradnl"/>
              </w:rPr>
              <w:t>Evento</w:t>
            </w:r>
          </w:p>
        </w:tc>
        <w:tc>
          <w:tcPr>
            <w:tcW w:w="2993" w:type="dxa"/>
          </w:tcPr>
          <w:p w:rsidR="00E72BD8" w:rsidRPr="001465BF" w:rsidRDefault="00E72BD8" w:rsidP="00773572">
            <w:pPr>
              <w:jc w:val="center"/>
              <w:rPr>
                <w:rFonts w:ascii="Arial" w:hAnsi="Arial" w:cs="Arial"/>
                <w:b/>
                <w:sz w:val="24"/>
                <w:szCs w:val="24"/>
                <w:lang w:val="es-ES_tradnl"/>
              </w:rPr>
            </w:pPr>
            <w:r w:rsidRPr="001465BF">
              <w:rPr>
                <w:rFonts w:ascii="Arial" w:hAnsi="Arial" w:cs="Arial"/>
                <w:b/>
                <w:sz w:val="24"/>
                <w:szCs w:val="24"/>
                <w:lang w:val="es-ES_tradnl"/>
              </w:rPr>
              <w:t>Nivel de riesgo residual</w:t>
            </w:r>
          </w:p>
        </w:tc>
      </w:tr>
      <w:tr w:rsidR="00E72BD8" w:rsidTr="00773572">
        <w:tc>
          <w:tcPr>
            <w:tcW w:w="2992" w:type="dxa"/>
          </w:tcPr>
          <w:p w:rsidR="00E72BD8" w:rsidRDefault="00E72BD8" w:rsidP="00773572">
            <w:pPr>
              <w:jc w:val="both"/>
              <w:rPr>
                <w:rFonts w:ascii="Arial" w:hAnsi="Arial" w:cs="Arial"/>
                <w:sz w:val="24"/>
                <w:szCs w:val="24"/>
                <w:lang w:val="es-ES_tradnl"/>
              </w:rPr>
            </w:pPr>
            <w:r w:rsidRPr="000C22C2">
              <w:rPr>
                <w:rFonts w:ascii="Arial" w:hAnsi="Arial" w:cs="Arial"/>
                <w:sz w:val="24"/>
                <w:szCs w:val="24"/>
                <w:lang w:val="es-ES_tradnl"/>
              </w:rPr>
              <w:t>Riesgo de la evaluación de resultados</w:t>
            </w:r>
          </w:p>
        </w:tc>
        <w:tc>
          <w:tcPr>
            <w:tcW w:w="2993" w:type="dxa"/>
          </w:tcPr>
          <w:p w:rsidR="00E72BD8" w:rsidRDefault="00E72BD8" w:rsidP="00773572">
            <w:pPr>
              <w:jc w:val="both"/>
              <w:rPr>
                <w:rFonts w:ascii="Arial" w:hAnsi="Arial" w:cs="Arial"/>
                <w:sz w:val="24"/>
                <w:szCs w:val="24"/>
                <w:lang w:val="es-ES_tradnl"/>
              </w:rPr>
            </w:pPr>
            <w:r w:rsidRPr="000C22C2">
              <w:rPr>
                <w:rFonts w:ascii="Arial" w:hAnsi="Arial" w:cs="Arial"/>
                <w:sz w:val="24"/>
                <w:szCs w:val="24"/>
                <w:lang w:val="es-ES_tradnl"/>
              </w:rPr>
              <w:t>Posibilidad de direccionar una alta inversión de recursos en la Feria Vive la Madera que no esté cuantifique en un impacto directo al sector forestal.</w:t>
            </w:r>
          </w:p>
        </w:tc>
        <w:tc>
          <w:tcPr>
            <w:tcW w:w="2993" w:type="dxa"/>
          </w:tcPr>
          <w:p w:rsidR="00E72BD8" w:rsidRDefault="00E72BD8" w:rsidP="00773572">
            <w:pPr>
              <w:jc w:val="center"/>
              <w:rPr>
                <w:rFonts w:ascii="Arial" w:hAnsi="Arial" w:cs="Arial"/>
                <w:sz w:val="24"/>
                <w:szCs w:val="24"/>
                <w:lang w:val="es-ES_tradnl"/>
              </w:rPr>
            </w:pPr>
          </w:p>
          <w:p w:rsidR="00E72BD8" w:rsidRDefault="00E72BD8" w:rsidP="00773572">
            <w:pPr>
              <w:jc w:val="center"/>
              <w:rPr>
                <w:rFonts w:ascii="Arial" w:hAnsi="Arial" w:cs="Arial"/>
                <w:sz w:val="24"/>
                <w:szCs w:val="24"/>
                <w:lang w:val="es-ES_tradnl"/>
              </w:rPr>
            </w:pPr>
          </w:p>
          <w:p w:rsidR="00E72BD8" w:rsidRDefault="00E72BD8" w:rsidP="00773572">
            <w:pPr>
              <w:jc w:val="center"/>
              <w:rPr>
                <w:rFonts w:ascii="Arial" w:hAnsi="Arial" w:cs="Arial"/>
                <w:sz w:val="24"/>
                <w:szCs w:val="24"/>
                <w:lang w:val="es-ES_tradnl"/>
              </w:rPr>
            </w:pPr>
            <w:r>
              <w:rPr>
                <w:rFonts w:ascii="Arial" w:hAnsi="Arial" w:cs="Arial"/>
                <w:sz w:val="24"/>
                <w:szCs w:val="24"/>
                <w:lang w:val="es-ES_tradnl"/>
              </w:rPr>
              <w:t>2</w:t>
            </w:r>
          </w:p>
        </w:tc>
      </w:tr>
      <w:tr w:rsidR="00E72BD8" w:rsidTr="00773572">
        <w:tc>
          <w:tcPr>
            <w:tcW w:w="2992" w:type="dxa"/>
          </w:tcPr>
          <w:p w:rsidR="00E72BD8" w:rsidRDefault="00E72BD8" w:rsidP="00773572">
            <w:pPr>
              <w:jc w:val="both"/>
              <w:rPr>
                <w:rFonts w:ascii="Arial" w:hAnsi="Arial" w:cs="Arial"/>
                <w:sz w:val="24"/>
                <w:szCs w:val="24"/>
                <w:lang w:val="es-ES_tradnl"/>
              </w:rPr>
            </w:pPr>
            <w:r w:rsidRPr="000C22C2">
              <w:rPr>
                <w:rFonts w:ascii="Arial" w:hAnsi="Arial" w:cs="Arial"/>
                <w:sz w:val="24"/>
                <w:szCs w:val="24"/>
                <w:lang w:val="es-ES_tradnl"/>
              </w:rPr>
              <w:t>Riesgo de Gestión Institucional</w:t>
            </w:r>
          </w:p>
        </w:tc>
        <w:tc>
          <w:tcPr>
            <w:tcW w:w="2993" w:type="dxa"/>
          </w:tcPr>
          <w:p w:rsidR="00E72BD8" w:rsidRDefault="00E72BD8" w:rsidP="00773572">
            <w:pPr>
              <w:jc w:val="both"/>
              <w:rPr>
                <w:rFonts w:ascii="Arial" w:hAnsi="Arial" w:cs="Arial"/>
                <w:sz w:val="24"/>
                <w:szCs w:val="24"/>
                <w:lang w:val="es-ES_tradnl"/>
              </w:rPr>
            </w:pPr>
            <w:r w:rsidRPr="000C22C2">
              <w:rPr>
                <w:rFonts w:ascii="Arial" w:hAnsi="Arial" w:cs="Arial"/>
                <w:sz w:val="24"/>
                <w:szCs w:val="24"/>
                <w:lang w:val="es-ES_tradnl"/>
              </w:rPr>
              <w:t>Posibilidad de no lograr la implementación y seguimiento del Programa de Territorios Rurales Productivos para el Desarrollo Sostenible Verde e Inclusivo.</w:t>
            </w:r>
          </w:p>
        </w:tc>
        <w:tc>
          <w:tcPr>
            <w:tcW w:w="2993" w:type="dxa"/>
          </w:tcPr>
          <w:p w:rsidR="00E72BD8" w:rsidRDefault="00E72BD8" w:rsidP="00773572">
            <w:pPr>
              <w:jc w:val="center"/>
              <w:rPr>
                <w:rFonts w:ascii="Arial" w:hAnsi="Arial" w:cs="Arial"/>
                <w:sz w:val="24"/>
                <w:szCs w:val="24"/>
                <w:lang w:val="es-ES_tradnl"/>
              </w:rPr>
            </w:pPr>
          </w:p>
          <w:p w:rsidR="00E72BD8" w:rsidRDefault="00E72BD8" w:rsidP="00773572">
            <w:pPr>
              <w:jc w:val="center"/>
              <w:rPr>
                <w:rFonts w:ascii="Arial" w:hAnsi="Arial" w:cs="Arial"/>
                <w:sz w:val="24"/>
                <w:szCs w:val="24"/>
                <w:lang w:val="es-ES_tradnl"/>
              </w:rPr>
            </w:pPr>
          </w:p>
          <w:p w:rsidR="00E72BD8" w:rsidRDefault="00E72BD8" w:rsidP="00773572">
            <w:pPr>
              <w:jc w:val="center"/>
              <w:rPr>
                <w:rFonts w:ascii="Arial" w:hAnsi="Arial" w:cs="Arial"/>
                <w:sz w:val="24"/>
                <w:szCs w:val="24"/>
                <w:lang w:val="es-ES_tradnl"/>
              </w:rPr>
            </w:pPr>
          </w:p>
          <w:p w:rsidR="00E72BD8" w:rsidRDefault="00E72BD8" w:rsidP="00773572">
            <w:pPr>
              <w:jc w:val="center"/>
              <w:rPr>
                <w:rFonts w:ascii="Arial" w:hAnsi="Arial" w:cs="Arial"/>
                <w:sz w:val="24"/>
                <w:szCs w:val="24"/>
                <w:lang w:val="es-ES_tradnl"/>
              </w:rPr>
            </w:pPr>
            <w:r>
              <w:rPr>
                <w:rFonts w:ascii="Arial" w:hAnsi="Arial" w:cs="Arial"/>
                <w:sz w:val="24"/>
                <w:szCs w:val="24"/>
                <w:lang w:val="es-ES_tradnl"/>
              </w:rPr>
              <w:t>2,67</w:t>
            </w:r>
          </w:p>
        </w:tc>
      </w:tr>
    </w:tbl>
    <w:p w:rsidR="00E72BD8" w:rsidRDefault="00E72BD8" w:rsidP="00716979">
      <w:pPr>
        <w:spacing w:after="0"/>
        <w:jc w:val="both"/>
        <w:rPr>
          <w:rFonts w:ascii="Arial" w:hAnsi="Arial" w:cs="Arial"/>
          <w:sz w:val="24"/>
          <w:szCs w:val="24"/>
          <w:lang w:val="es-ES_tradnl"/>
        </w:rPr>
      </w:pPr>
    </w:p>
    <w:tbl>
      <w:tblPr>
        <w:tblStyle w:val="TableGrid"/>
        <w:tblW w:w="0" w:type="auto"/>
        <w:tblLook w:val="04A0" w:firstRow="1" w:lastRow="0" w:firstColumn="1" w:lastColumn="0" w:noHBand="0" w:noVBand="1"/>
      </w:tblPr>
      <w:tblGrid>
        <w:gridCol w:w="4489"/>
        <w:gridCol w:w="4489"/>
      </w:tblGrid>
      <w:tr w:rsidR="00FB1EAF" w:rsidRPr="00C421B4" w:rsidTr="00773572">
        <w:tc>
          <w:tcPr>
            <w:tcW w:w="4489" w:type="dxa"/>
          </w:tcPr>
          <w:p w:rsidR="00FB1EAF" w:rsidRPr="00C421B4" w:rsidRDefault="00FB1EAF" w:rsidP="00773572">
            <w:pPr>
              <w:jc w:val="center"/>
              <w:rPr>
                <w:rFonts w:ascii="Arial" w:hAnsi="Arial" w:cs="Arial"/>
                <w:b/>
                <w:sz w:val="24"/>
                <w:szCs w:val="24"/>
                <w:lang w:val="es-ES_tradnl"/>
              </w:rPr>
            </w:pPr>
            <w:r w:rsidRPr="00C421B4">
              <w:rPr>
                <w:rFonts w:ascii="Arial" w:hAnsi="Arial" w:cs="Arial"/>
                <w:b/>
                <w:sz w:val="24"/>
                <w:szCs w:val="24"/>
                <w:lang w:val="es-ES_tradnl"/>
              </w:rPr>
              <w:t>Causas</w:t>
            </w:r>
          </w:p>
        </w:tc>
        <w:tc>
          <w:tcPr>
            <w:tcW w:w="4489" w:type="dxa"/>
          </w:tcPr>
          <w:p w:rsidR="00FB1EAF" w:rsidRPr="00C421B4" w:rsidRDefault="00FB1EAF" w:rsidP="00773572">
            <w:pPr>
              <w:jc w:val="center"/>
              <w:rPr>
                <w:rFonts w:ascii="Arial" w:hAnsi="Arial" w:cs="Arial"/>
                <w:b/>
                <w:sz w:val="24"/>
                <w:szCs w:val="24"/>
                <w:lang w:val="es-ES_tradnl"/>
              </w:rPr>
            </w:pPr>
            <w:r w:rsidRPr="00C421B4">
              <w:rPr>
                <w:rFonts w:ascii="Arial" w:hAnsi="Arial" w:cs="Arial"/>
                <w:b/>
                <w:sz w:val="24"/>
                <w:szCs w:val="24"/>
                <w:lang w:val="es-ES_tradnl"/>
              </w:rPr>
              <w:t>Consecuencias</w:t>
            </w:r>
          </w:p>
        </w:tc>
      </w:tr>
      <w:tr w:rsidR="00FB1EAF" w:rsidTr="00773572">
        <w:tc>
          <w:tcPr>
            <w:tcW w:w="4489" w:type="dxa"/>
          </w:tcPr>
          <w:p w:rsidR="00FB1EAF" w:rsidRPr="00FB1EAF" w:rsidRDefault="00FB1EAF" w:rsidP="00FB1EAF">
            <w:pPr>
              <w:jc w:val="both"/>
              <w:rPr>
                <w:rFonts w:ascii="Arial" w:hAnsi="Arial" w:cs="Arial"/>
                <w:sz w:val="24"/>
                <w:szCs w:val="24"/>
                <w:lang w:val="es-ES_tradnl"/>
              </w:rPr>
            </w:pPr>
            <w:r w:rsidRPr="00FB1EAF">
              <w:rPr>
                <w:rFonts w:ascii="Arial" w:hAnsi="Arial" w:cs="Arial"/>
                <w:sz w:val="24"/>
                <w:szCs w:val="24"/>
                <w:lang w:val="es-ES_tradnl"/>
              </w:rPr>
              <w:t>1. Enfoque inadecuado del proyecto.</w:t>
            </w:r>
          </w:p>
          <w:p w:rsidR="00FB1EAF" w:rsidRPr="00FB1EAF" w:rsidRDefault="00FB1EAF" w:rsidP="00FB1EAF">
            <w:pPr>
              <w:jc w:val="both"/>
              <w:rPr>
                <w:rFonts w:ascii="Arial" w:hAnsi="Arial" w:cs="Arial"/>
                <w:sz w:val="24"/>
                <w:szCs w:val="24"/>
                <w:lang w:val="es-ES_tradnl"/>
              </w:rPr>
            </w:pPr>
            <w:r w:rsidRPr="00FB1EAF">
              <w:rPr>
                <w:rFonts w:ascii="Arial" w:hAnsi="Arial" w:cs="Arial"/>
                <w:sz w:val="24"/>
                <w:szCs w:val="24"/>
                <w:lang w:val="es-ES_tradnl"/>
              </w:rPr>
              <w:t>2. Ausencia de indicadores de negocio.</w:t>
            </w:r>
          </w:p>
          <w:p w:rsidR="00FB1EAF" w:rsidRDefault="00FB1EAF" w:rsidP="00FB1EAF">
            <w:pPr>
              <w:jc w:val="both"/>
              <w:rPr>
                <w:rFonts w:ascii="Arial" w:hAnsi="Arial" w:cs="Arial"/>
                <w:sz w:val="24"/>
                <w:szCs w:val="24"/>
                <w:lang w:val="es-ES_tradnl"/>
              </w:rPr>
            </w:pPr>
            <w:r w:rsidRPr="00FB1EAF">
              <w:rPr>
                <w:rFonts w:ascii="Arial" w:hAnsi="Arial" w:cs="Arial"/>
                <w:sz w:val="24"/>
                <w:szCs w:val="24"/>
                <w:lang w:val="es-ES_tradnl"/>
              </w:rPr>
              <w:t>3. Pérdida de interés de los participantes y de los expositores  de la feria para mantener relaciones de negocios una vez concluida.</w:t>
            </w:r>
          </w:p>
        </w:tc>
        <w:tc>
          <w:tcPr>
            <w:tcW w:w="4489" w:type="dxa"/>
          </w:tcPr>
          <w:p w:rsidR="00FB1EAF" w:rsidRPr="00FB1EAF" w:rsidRDefault="00FB1EAF" w:rsidP="00FB1EAF">
            <w:pPr>
              <w:jc w:val="both"/>
              <w:rPr>
                <w:rFonts w:ascii="Arial" w:hAnsi="Arial" w:cs="Arial"/>
                <w:sz w:val="24"/>
                <w:szCs w:val="24"/>
                <w:lang w:val="es-ES_tradnl"/>
              </w:rPr>
            </w:pPr>
            <w:r w:rsidRPr="00FB1EAF">
              <w:rPr>
                <w:rFonts w:ascii="Arial" w:hAnsi="Arial" w:cs="Arial"/>
                <w:sz w:val="24"/>
                <w:szCs w:val="24"/>
                <w:lang w:val="es-ES_tradnl"/>
              </w:rPr>
              <w:t>1. Baja participación de expositores.</w:t>
            </w:r>
          </w:p>
          <w:p w:rsidR="00FB1EAF" w:rsidRPr="00FB1EAF" w:rsidRDefault="00FB1EAF" w:rsidP="00FB1EAF">
            <w:pPr>
              <w:jc w:val="both"/>
              <w:rPr>
                <w:rFonts w:ascii="Arial" w:hAnsi="Arial" w:cs="Arial"/>
                <w:sz w:val="24"/>
                <w:szCs w:val="24"/>
                <w:lang w:val="es-ES_tradnl"/>
              </w:rPr>
            </w:pPr>
            <w:r w:rsidRPr="00FB1EAF">
              <w:rPr>
                <w:rFonts w:ascii="Arial" w:hAnsi="Arial" w:cs="Arial"/>
                <w:sz w:val="24"/>
                <w:szCs w:val="24"/>
                <w:lang w:val="es-ES_tradnl"/>
              </w:rPr>
              <w:t>2. Cuestionamiento de fiscalizadores.</w:t>
            </w:r>
          </w:p>
          <w:p w:rsidR="00FB1EAF" w:rsidRDefault="00FB1EAF" w:rsidP="00FB1EAF">
            <w:pPr>
              <w:jc w:val="both"/>
              <w:rPr>
                <w:rFonts w:ascii="Arial" w:hAnsi="Arial" w:cs="Arial"/>
                <w:sz w:val="24"/>
                <w:szCs w:val="24"/>
                <w:lang w:val="es-ES_tradnl"/>
              </w:rPr>
            </w:pPr>
            <w:r w:rsidRPr="00FB1EAF">
              <w:rPr>
                <w:rFonts w:ascii="Arial" w:hAnsi="Arial" w:cs="Arial"/>
                <w:sz w:val="24"/>
                <w:szCs w:val="24"/>
                <w:lang w:val="es-ES_tradnl"/>
              </w:rPr>
              <w:t>3. Cierre del proyecto.</w:t>
            </w:r>
          </w:p>
        </w:tc>
      </w:tr>
    </w:tbl>
    <w:p w:rsidR="00FB1EAF" w:rsidRDefault="00FB1EAF" w:rsidP="00716979">
      <w:pPr>
        <w:spacing w:after="0"/>
        <w:jc w:val="both"/>
        <w:rPr>
          <w:rFonts w:ascii="Arial" w:hAnsi="Arial" w:cs="Arial"/>
          <w:sz w:val="24"/>
          <w:szCs w:val="24"/>
          <w:lang w:val="es-ES_tradnl"/>
        </w:rPr>
      </w:pPr>
    </w:p>
    <w:p w:rsidR="00FB1EAF" w:rsidRDefault="00FB1EAF" w:rsidP="00716979">
      <w:pPr>
        <w:spacing w:after="0"/>
        <w:jc w:val="both"/>
        <w:rPr>
          <w:rFonts w:ascii="Arial" w:hAnsi="Arial" w:cs="Arial"/>
          <w:sz w:val="24"/>
          <w:szCs w:val="24"/>
          <w:lang w:val="es-ES_tradnl"/>
        </w:rPr>
      </w:pPr>
      <w:r>
        <w:rPr>
          <w:rFonts w:ascii="Arial" w:hAnsi="Arial" w:cs="Arial"/>
          <w:sz w:val="24"/>
          <w:szCs w:val="24"/>
          <w:lang w:val="es-ES_tradnl"/>
        </w:rPr>
        <w:t>El interés por conocer el impacto de esta feria se debe a que se direcciona una gran cantidad de recursos para su organización y a la fecha no se ha hecho un estudio de medición de impacto de la misma, por lo que se desconoce si realmente ha generado el impacto esperado.</w:t>
      </w:r>
    </w:p>
    <w:p w:rsidR="00FB1EAF" w:rsidRDefault="00FB1EAF" w:rsidP="00716979">
      <w:pPr>
        <w:spacing w:after="0"/>
        <w:jc w:val="both"/>
        <w:rPr>
          <w:rFonts w:ascii="Arial" w:hAnsi="Arial" w:cs="Arial"/>
          <w:sz w:val="24"/>
          <w:szCs w:val="24"/>
          <w:lang w:val="es-ES_tradnl"/>
        </w:rPr>
      </w:pPr>
    </w:p>
    <w:p w:rsidR="00FB1EAF" w:rsidRDefault="00FB1EAF" w:rsidP="00716979">
      <w:pPr>
        <w:spacing w:after="0"/>
        <w:jc w:val="both"/>
        <w:rPr>
          <w:rFonts w:ascii="Arial" w:hAnsi="Arial" w:cs="Arial"/>
          <w:sz w:val="24"/>
          <w:szCs w:val="24"/>
          <w:lang w:val="es-ES_tradnl"/>
        </w:rPr>
      </w:pPr>
      <w:r>
        <w:rPr>
          <w:rFonts w:ascii="Arial" w:hAnsi="Arial" w:cs="Arial"/>
          <w:sz w:val="24"/>
          <w:szCs w:val="24"/>
          <w:lang w:val="es-ES_tradnl"/>
        </w:rPr>
        <w:t>El último riesgo para la Dirección de Fomento Forestal se relaciona con la implementación de un nuevo programa de desarrollo sostenible:</w:t>
      </w:r>
    </w:p>
    <w:p w:rsidR="00FB1EAF" w:rsidRDefault="00FB1EAF" w:rsidP="00716979">
      <w:pPr>
        <w:spacing w:after="0"/>
        <w:jc w:val="both"/>
        <w:rPr>
          <w:rFonts w:ascii="Arial" w:hAnsi="Arial" w:cs="Arial"/>
          <w:sz w:val="24"/>
          <w:szCs w:val="24"/>
          <w:lang w:val="es-ES_tradnl"/>
        </w:rPr>
      </w:pPr>
    </w:p>
    <w:tbl>
      <w:tblPr>
        <w:tblStyle w:val="TableGrid"/>
        <w:tblW w:w="0" w:type="auto"/>
        <w:tblLook w:val="04A0" w:firstRow="1" w:lastRow="0" w:firstColumn="1" w:lastColumn="0" w:noHBand="0" w:noVBand="1"/>
      </w:tblPr>
      <w:tblGrid>
        <w:gridCol w:w="2992"/>
        <w:gridCol w:w="2993"/>
        <w:gridCol w:w="2993"/>
      </w:tblGrid>
      <w:tr w:rsidR="00FB1EAF" w:rsidRPr="001465BF" w:rsidTr="00773572">
        <w:tc>
          <w:tcPr>
            <w:tcW w:w="2992" w:type="dxa"/>
          </w:tcPr>
          <w:p w:rsidR="00FB1EAF" w:rsidRPr="001465BF" w:rsidRDefault="00FB1EAF" w:rsidP="00773572">
            <w:pPr>
              <w:jc w:val="center"/>
              <w:rPr>
                <w:rFonts w:ascii="Arial" w:hAnsi="Arial" w:cs="Arial"/>
                <w:b/>
                <w:sz w:val="24"/>
                <w:szCs w:val="24"/>
                <w:lang w:val="es-ES_tradnl"/>
              </w:rPr>
            </w:pPr>
            <w:r w:rsidRPr="001465BF">
              <w:rPr>
                <w:rFonts w:ascii="Arial" w:hAnsi="Arial" w:cs="Arial"/>
                <w:b/>
                <w:sz w:val="24"/>
                <w:szCs w:val="24"/>
                <w:lang w:val="es-ES_tradnl"/>
              </w:rPr>
              <w:t>Tipo de riesgo</w:t>
            </w:r>
          </w:p>
        </w:tc>
        <w:tc>
          <w:tcPr>
            <w:tcW w:w="2993" w:type="dxa"/>
          </w:tcPr>
          <w:p w:rsidR="00FB1EAF" w:rsidRPr="001465BF" w:rsidRDefault="00FB1EAF" w:rsidP="00773572">
            <w:pPr>
              <w:jc w:val="center"/>
              <w:rPr>
                <w:rFonts w:ascii="Arial" w:hAnsi="Arial" w:cs="Arial"/>
                <w:b/>
                <w:sz w:val="24"/>
                <w:szCs w:val="24"/>
                <w:lang w:val="es-ES_tradnl"/>
              </w:rPr>
            </w:pPr>
            <w:r w:rsidRPr="001465BF">
              <w:rPr>
                <w:rFonts w:ascii="Arial" w:hAnsi="Arial" w:cs="Arial"/>
                <w:b/>
                <w:sz w:val="24"/>
                <w:szCs w:val="24"/>
                <w:lang w:val="es-ES_tradnl"/>
              </w:rPr>
              <w:t>Evento</w:t>
            </w:r>
          </w:p>
        </w:tc>
        <w:tc>
          <w:tcPr>
            <w:tcW w:w="2993" w:type="dxa"/>
          </w:tcPr>
          <w:p w:rsidR="00FB1EAF" w:rsidRPr="001465BF" w:rsidRDefault="00FB1EAF" w:rsidP="00773572">
            <w:pPr>
              <w:jc w:val="center"/>
              <w:rPr>
                <w:rFonts w:ascii="Arial" w:hAnsi="Arial" w:cs="Arial"/>
                <w:b/>
                <w:sz w:val="24"/>
                <w:szCs w:val="24"/>
                <w:lang w:val="es-ES_tradnl"/>
              </w:rPr>
            </w:pPr>
            <w:r w:rsidRPr="001465BF">
              <w:rPr>
                <w:rFonts w:ascii="Arial" w:hAnsi="Arial" w:cs="Arial"/>
                <w:b/>
                <w:sz w:val="24"/>
                <w:szCs w:val="24"/>
                <w:lang w:val="es-ES_tradnl"/>
              </w:rPr>
              <w:t>Nivel de riesgo residual</w:t>
            </w:r>
          </w:p>
        </w:tc>
      </w:tr>
      <w:tr w:rsidR="00FB1EAF" w:rsidTr="00773572">
        <w:tc>
          <w:tcPr>
            <w:tcW w:w="2992" w:type="dxa"/>
          </w:tcPr>
          <w:p w:rsidR="00FB1EAF" w:rsidRDefault="00FB1EAF" w:rsidP="00773572">
            <w:pPr>
              <w:jc w:val="both"/>
              <w:rPr>
                <w:rFonts w:ascii="Arial" w:hAnsi="Arial" w:cs="Arial"/>
                <w:sz w:val="24"/>
                <w:szCs w:val="24"/>
                <w:lang w:val="es-ES_tradnl"/>
              </w:rPr>
            </w:pPr>
            <w:r w:rsidRPr="000C22C2">
              <w:rPr>
                <w:rFonts w:ascii="Arial" w:hAnsi="Arial" w:cs="Arial"/>
                <w:sz w:val="24"/>
                <w:szCs w:val="24"/>
                <w:lang w:val="es-ES_tradnl"/>
              </w:rPr>
              <w:t>Riesgo de Gestión Institucional</w:t>
            </w:r>
          </w:p>
        </w:tc>
        <w:tc>
          <w:tcPr>
            <w:tcW w:w="2993" w:type="dxa"/>
          </w:tcPr>
          <w:p w:rsidR="00FB1EAF" w:rsidRDefault="00FB1EAF" w:rsidP="00773572">
            <w:pPr>
              <w:jc w:val="both"/>
              <w:rPr>
                <w:rFonts w:ascii="Arial" w:hAnsi="Arial" w:cs="Arial"/>
                <w:sz w:val="24"/>
                <w:szCs w:val="24"/>
                <w:lang w:val="es-ES_tradnl"/>
              </w:rPr>
            </w:pPr>
            <w:r w:rsidRPr="000C22C2">
              <w:rPr>
                <w:rFonts w:ascii="Arial" w:hAnsi="Arial" w:cs="Arial"/>
                <w:sz w:val="24"/>
                <w:szCs w:val="24"/>
                <w:lang w:val="es-ES_tradnl"/>
              </w:rPr>
              <w:t>Posibilidad de no lograr la implementación y seguimiento del Programa de Territorios Rurales Productivos para el Desarrollo Sostenible Verde e Inclusivo.</w:t>
            </w:r>
          </w:p>
        </w:tc>
        <w:tc>
          <w:tcPr>
            <w:tcW w:w="2993" w:type="dxa"/>
          </w:tcPr>
          <w:p w:rsidR="00FB1EAF" w:rsidRDefault="00FB1EAF" w:rsidP="00773572">
            <w:pPr>
              <w:jc w:val="center"/>
              <w:rPr>
                <w:rFonts w:ascii="Arial" w:hAnsi="Arial" w:cs="Arial"/>
                <w:sz w:val="24"/>
                <w:szCs w:val="24"/>
                <w:lang w:val="es-ES_tradnl"/>
              </w:rPr>
            </w:pPr>
          </w:p>
          <w:p w:rsidR="00FB1EAF" w:rsidRDefault="00FB1EAF" w:rsidP="00773572">
            <w:pPr>
              <w:jc w:val="center"/>
              <w:rPr>
                <w:rFonts w:ascii="Arial" w:hAnsi="Arial" w:cs="Arial"/>
                <w:sz w:val="24"/>
                <w:szCs w:val="24"/>
                <w:lang w:val="es-ES_tradnl"/>
              </w:rPr>
            </w:pPr>
          </w:p>
          <w:p w:rsidR="00FB1EAF" w:rsidRDefault="00FB1EAF" w:rsidP="00773572">
            <w:pPr>
              <w:jc w:val="center"/>
              <w:rPr>
                <w:rFonts w:ascii="Arial" w:hAnsi="Arial" w:cs="Arial"/>
                <w:sz w:val="24"/>
                <w:szCs w:val="24"/>
                <w:lang w:val="es-ES_tradnl"/>
              </w:rPr>
            </w:pPr>
          </w:p>
          <w:p w:rsidR="00FB1EAF" w:rsidRDefault="00FB1EAF" w:rsidP="00773572">
            <w:pPr>
              <w:jc w:val="center"/>
              <w:rPr>
                <w:rFonts w:ascii="Arial" w:hAnsi="Arial" w:cs="Arial"/>
                <w:sz w:val="24"/>
                <w:szCs w:val="24"/>
                <w:lang w:val="es-ES_tradnl"/>
              </w:rPr>
            </w:pPr>
            <w:r>
              <w:rPr>
                <w:rFonts w:ascii="Arial" w:hAnsi="Arial" w:cs="Arial"/>
                <w:sz w:val="24"/>
                <w:szCs w:val="24"/>
                <w:lang w:val="es-ES_tradnl"/>
              </w:rPr>
              <w:t>2,67</w:t>
            </w:r>
          </w:p>
        </w:tc>
      </w:tr>
    </w:tbl>
    <w:p w:rsidR="00FB1EAF" w:rsidRDefault="00FB1EAF" w:rsidP="00716979">
      <w:pPr>
        <w:spacing w:after="0"/>
        <w:jc w:val="both"/>
        <w:rPr>
          <w:rFonts w:ascii="Arial" w:hAnsi="Arial" w:cs="Arial"/>
          <w:sz w:val="24"/>
          <w:szCs w:val="24"/>
          <w:lang w:val="es-ES_tradnl"/>
        </w:rPr>
      </w:pPr>
    </w:p>
    <w:tbl>
      <w:tblPr>
        <w:tblStyle w:val="TableGrid"/>
        <w:tblW w:w="0" w:type="auto"/>
        <w:tblLook w:val="04A0" w:firstRow="1" w:lastRow="0" w:firstColumn="1" w:lastColumn="0" w:noHBand="0" w:noVBand="1"/>
      </w:tblPr>
      <w:tblGrid>
        <w:gridCol w:w="4489"/>
        <w:gridCol w:w="4489"/>
      </w:tblGrid>
      <w:tr w:rsidR="00FB1EAF" w:rsidRPr="00C421B4" w:rsidTr="00773572">
        <w:tc>
          <w:tcPr>
            <w:tcW w:w="4489" w:type="dxa"/>
          </w:tcPr>
          <w:p w:rsidR="00FB1EAF" w:rsidRPr="00C421B4" w:rsidRDefault="00FB1EAF" w:rsidP="00773572">
            <w:pPr>
              <w:jc w:val="center"/>
              <w:rPr>
                <w:rFonts w:ascii="Arial" w:hAnsi="Arial" w:cs="Arial"/>
                <w:b/>
                <w:sz w:val="24"/>
                <w:szCs w:val="24"/>
                <w:lang w:val="es-ES_tradnl"/>
              </w:rPr>
            </w:pPr>
            <w:r w:rsidRPr="00C421B4">
              <w:rPr>
                <w:rFonts w:ascii="Arial" w:hAnsi="Arial" w:cs="Arial"/>
                <w:b/>
                <w:sz w:val="24"/>
                <w:szCs w:val="24"/>
                <w:lang w:val="es-ES_tradnl"/>
              </w:rPr>
              <w:lastRenderedPageBreak/>
              <w:t>Causas</w:t>
            </w:r>
          </w:p>
        </w:tc>
        <w:tc>
          <w:tcPr>
            <w:tcW w:w="4489" w:type="dxa"/>
          </w:tcPr>
          <w:p w:rsidR="00FB1EAF" w:rsidRPr="00C421B4" w:rsidRDefault="00FB1EAF" w:rsidP="00773572">
            <w:pPr>
              <w:jc w:val="center"/>
              <w:rPr>
                <w:rFonts w:ascii="Arial" w:hAnsi="Arial" w:cs="Arial"/>
                <w:b/>
                <w:sz w:val="24"/>
                <w:szCs w:val="24"/>
                <w:lang w:val="es-ES_tradnl"/>
              </w:rPr>
            </w:pPr>
            <w:r w:rsidRPr="00C421B4">
              <w:rPr>
                <w:rFonts w:ascii="Arial" w:hAnsi="Arial" w:cs="Arial"/>
                <w:b/>
                <w:sz w:val="24"/>
                <w:szCs w:val="24"/>
                <w:lang w:val="es-ES_tradnl"/>
              </w:rPr>
              <w:t>Consecuencias</w:t>
            </w:r>
          </w:p>
        </w:tc>
      </w:tr>
      <w:tr w:rsidR="00FB1EAF" w:rsidTr="00773572">
        <w:tc>
          <w:tcPr>
            <w:tcW w:w="4489" w:type="dxa"/>
          </w:tcPr>
          <w:p w:rsidR="00FB1EAF" w:rsidRPr="00FB1EAF" w:rsidRDefault="00FB1EAF" w:rsidP="00FB1EAF">
            <w:pPr>
              <w:jc w:val="both"/>
              <w:rPr>
                <w:rFonts w:ascii="Arial" w:hAnsi="Arial" w:cs="Arial"/>
                <w:sz w:val="24"/>
                <w:szCs w:val="24"/>
                <w:lang w:val="es-ES_tradnl"/>
              </w:rPr>
            </w:pPr>
            <w:r w:rsidRPr="00FB1EAF">
              <w:rPr>
                <w:rFonts w:ascii="Arial" w:hAnsi="Arial" w:cs="Arial"/>
                <w:sz w:val="24"/>
                <w:szCs w:val="24"/>
                <w:lang w:val="es-ES_tradnl"/>
              </w:rPr>
              <w:t>1. No aprobación de los jerarcas competentes (Ministerio de Hacienda, Ministerio de Planificación y Política Económica).</w:t>
            </w:r>
          </w:p>
          <w:p w:rsidR="00FB1EAF" w:rsidRPr="00FB1EAF" w:rsidRDefault="00FB1EAF" w:rsidP="00FB1EAF">
            <w:pPr>
              <w:jc w:val="both"/>
              <w:rPr>
                <w:rFonts w:ascii="Arial" w:hAnsi="Arial" w:cs="Arial"/>
                <w:sz w:val="24"/>
                <w:szCs w:val="24"/>
                <w:lang w:val="es-ES_tradnl"/>
              </w:rPr>
            </w:pPr>
            <w:r w:rsidRPr="00FB1EAF">
              <w:rPr>
                <w:rFonts w:ascii="Arial" w:hAnsi="Arial" w:cs="Arial"/>
                <w:sz w:val="24"/>
                <w:szCs w:val="24"/>
                <w:lang w:val="es-ES_tradnl"/>
              </w:rPr>
              <w:t>2. No aprobación en la Asamblea Legislativa.</w:t>
            </w:r>
          </w:p>
          <w:p w:rsidR="00FB1EAF" w:rsidRPr="00FB1EAF" w:rsidRDefault="00FB1EAF" w:rsidP="00FB1EAF">
            <w:pPr>
              <w:jc w:val="both"/>
              <w:rPr>
                <w:rFonts w:ascii="Arial" w:hAnsi="Arial" w:cs="Arial"/>
                <w:sz w:val="24"/>
                <w:szCs w:val="24"/>
                <w:lang w:val="es-ES_tradnl"/>
              </w:rPr>
            </w:pPr>
            <w:r w:rsidRPr="00FB1EAF">
              <w:rPr>
                <w:rFonts w:ascii="Arial" w:hAnsi="Arial" w:cs="Arial"/>
                <w:sz w:val="24"/>
                <w:szCs w:val="24"/>
                <w:lang w:val="es-ES_tradnl"/>
              </w:rPr>
              <w:t>3. El planteamiento del proyecto no logre demostrar la relación costo-beneficio y su contribución al desarrollo rural.</w:t>
            </w:r>
          </w:p>
          <w:p w:rsidR="00FB1EAF" w:rsidRDefault="00FB1EAF" w:rsidP="00FB1EAF">
            <w:pPr>
              <w:jc w:val="both"/>
              <w:rPr>
                <w:rFonts w:ascii="Arial" w:hAnsi="Arial" w:cs="Arial"/>
                <w:sz w:val="24"/>
                <w:szCs w:val="24"/>
                <w:lang w:val="es-ES_tradnl"/>
              </w:rPr>
            </w:pPr>
            <w:r w:rsidRPr="00FB1EAF">
              <w:rPr>
                <w:rFonts w:ascii="Arial" w:hAnsi="Arial" w:cs="Arial"/>
                <w:sz w:val="24"/>
                <w:szCs w:val="24"/>
                <w:lang w:val="es-ES_tradnl"/>
              </w:rPr>
              <w:t>4. El planteamiento del programa es interinstitucional donde no están claramente definidos los roles de los involucrados.</w:t>
            </w:r>
          </w:p>
        </w:tc>
        <w:tc>
          <w:tcPr>
            <w:tcW w:w="4489" w:type="dxa"/>
          </w:tcPr>
          <w:p w:rsidR="00FB1EAF" w:rsidRPr="00FB1EAF" w:rsidRDefault="00FB1EAF" w:rsidP="00FB1EAF">
            <w:pPr>
              <w:jc w:val="both"/>
              <w:rPr>
                <w:rFonts w:ascii="Arial" w:hAnsi="Arial" w:cs="Arial"/>
                <w:sz w:val="24"/>
                <w:szCs w:val="24"/>
                <w:lang w:val="es-ES_tradnl"/>
              </w:rPr>
            </w:pPr>
            <w:r w:rsidRPr="00FB1EAF">
              <w:rPr>
                <w:rFonts w:ascii="Arial" w:hAnsi="Arial" w:cs="Arial"/>
                <w:sz w:val="24"/>
                <w:szCs w:val="24"/>
                <w:lang w:val="es-ES_tradnl"/>
              </w:rPr>
              <w:t>1. Se perdería la probabilidad de obtener recursos para la institución.</w:t>
            </w:r>
          </w:p>
          <w:p w:rsidR="00FB1EAF" w:rsidRDefault="00FB1EAF" w:rsidP="00FB1EAF">
            <w:pPr>
              <w:jc w:val="both"/>
              <w:rPr>
                <w:rFonts w:ascii="Arial" w:hAnsi="Arial" w:cs="Arial"/>
                <w:sz w:val="24"/>
                <w:szCs w:val="24"/>
                <w:lang w:val="es-ES_tradnl"/>
              </w:rPr>
            </w:pPr>
            <w:r w:rsidRPr="00FB1EAF">
              <w:rPr>
                <w:rFonts w:ascii="Arial" w:hAnsi="Arial" w:cs="Arial"/>
                <w:sz w:val="24"/>
                <w:szCs w:val="24"/>
                <w:lang w:val="es-ES_tradnl"/>
              </w:rPr>
              <w:t>2. Se perdería la oportunidad de promover una transformación en los sistemas productivos en los territorios rurales de menores índice</w:t>
            </w:r>
            <w:r>
              <w:rPr>
                <w:rFonts w:ascii="Arial" w:hAnsi="Arial" w:cs="Arial"/>
                <w:sz w:val="24"/>
                <w:szCs w:val="24"/>
                <w:lang w:val="es-ES_tradnl"/>
              </w:rPr>
              <w:t>s</w:t>
            </w:r>
            <w:r w:rsidRPr="00FB1EAF">
              <w:rPr>
                <w:rFonts w:ascii="Arial" w:hAnsi="Arial" w:cs="Arial"/>
                <w:sz w:val="24"/>
                <w:szCs w:val="24"/>
                <w:lang w:val="es-ES_tradnl"/>
              </w:rPr>
              <w:t xml:space="preserve"> de desarrollo y vulnerables al cambio climático.</w:t>
            </w:r>
          </w:p>
        </w:tc>
      </w:tr>
    </w:tbl>
    <w:p w:rsidR="00FB1EAF" w:rsidRDefault="00FB1EAF" w:rsidP="00716979">
      <w:pPr>
        <w:spacing w:after="0"/>
        <w:jc w:val="both"/>
        <w:rPr>
          <w:rFonts w:ascii="Arial" w:hAnsi="Arial" w:cs="Arial"/>
          <w:sz w:val="24"/>
          <w:szCs w:val="24"/>
          <w:lang w:val="es-ES_tradnl"/>
        </w:rPr>
      </w:pPr>
    </w:p>
    <w:p w:rsidR="00E72BD8" w:rsidRDefault="00FB1EAF" w:rsidP="00716979">
      <w:pPr>
        <w:spacing w:after="0"/>
        <w:jc w:val="both"/>
        <w:rPr>
          <w:rFonts w:ascii="Arial" w:hAnsi="Arial" w:cs="Arial"/>
          <w:sz w:val="24"/>
          <w:szCs w:val="24"/>
          <w:lang w:val="es-ES_tradnl"/>
        </w:rPr>
      </w:pPr>
      <w:r>
        <w:rPr>
          <w:rFonts w:ascii="Arial" w:hAnsi="Arial" w:cs="Arial"/>
          <w:sz w:val="24"/>
          <w:szCs w:val="24"/>
          <w:lang w:val="es-ES_tradnl"/>
        </w:rPr>
        <w:t>Debido a que las causas de este riesgo se relacionan con factores externos a la Administración Activa resulta de mayor dificultad su administración, no obstante existen medidas y lineamientos que se pueden realizar para tratar de asegurar el alcance del proyecto.</w:t>
      </w:r>
    </w:p>
    <w:p w:rsidR="00E72BD8" w:rsidRDefault="00E72BD8" w:rsidP="00716979">
      <w:pPr>
        <w:spacing w:after="0"/>
        <w:jc w:val="both"/>
        <w:rPr>
          <w:rFonts w:ascii="Arial" w:hAnsi="Arial" w:cs="Arial"/>
          <w:sz w:val="24"/>
          <w:szCs w:val="24"/>
          <w:lang w:val="es-ES_tradnl"/>
        </w:rPr>
      </w:pPr>
    </w:p>
    <w:p w:rsidR="00F356D4" w:rsidRPr="004F01B8" w:rsidRDefault="00F356D4" w:rsidP="004F01B8">
      <w:pPr>
        <w:pStyle w:val="Heading3"/>
        <w:spacing w:before="0"/>
        <w:jc w:val="both"/>
        <w:rPr>
          <w:rFonts w:ascii="Arial" w:hAnsi="Arial" w:cs="Arial"/>
          <w:color w:val="8DC63F"/>
          <w:sz w:val="24"/>
          <w:szCs w:val="24"/>
          <w:lang w:val="es-ES_tradnl"/>
        </w:rPr>
      </w:pPr>
      <w:bookmarkStart w:id="7" w:name="_Toc442880057"/>
      <w:r w:rsidRPr="00F356D4">
        <w:rPr>
          <w:rFonts w:ascii="Arial" w:hAnsi="Arial" w:cs="Arial"/>
          <w:color w:val="8DC63F"/>
          <w:sz w:val="24"/>
          <w:szCs w:val="24"/>
          <w:lang w:val="es-ES_tradnl"/>
        </w:rPr>
        <w:t>Desarrollo y Comercialización</w:t>
      </w:r>
      <w:bookmarkEnd w:id="7"/>
    </w:p>
    <w:p w:rsidR="009537ED" w:rsidRDefault="009537ED" w:rsidP="00716979">
      <w:pPr>
        <w:spacing w:after="0"/>
        <w:jc w:val="both"/>
        <w:rPr>
          <w:rFonts w:ascii="Arial" w:hAnsi="Arial" w:cs="Arial"/>
          <w:sz w:val="24"/>
          <w:szCs w:val="24"/>
          <w:lang w:val="es-ES_tradnl"/>
        </w:rPr>
      </w:pPr>
    </w:p>
    <w:p w:rsidR="00DE4DC6" w:rsidRDefault="0048607C" w:rsidP="00716979">
      <w:pPr>
        <w:spacing w:after="0"/>
        <w:jc w:val="both"/>
        <w:rPr>
          <w:rFonts w:ascii="Arial" w:hAnsi="Arial" w:cs="Arial"/>
          <w:sz w:val="24"/>
          <w:szCs w:val="24"/>
          <w:lang w:val="es-ES_tradnl"/>
        </w:rPr>
      </w:pPr>
      <w:r>
        <w:rPr>
          <w:rFonts w:ascii="Arial" w:hAnsi="Arial" w:cs="Arial"/>
          <w:sz w:val="24"/>
          <w:szCs w:val="24"/>
          <w:lang w:val="es-ES_tradnl"/>
        </w:rPr>
        <w:t>A pesar de que en la actualidad el Fonafifo es la única institución autorizada para emitir certificación de emisión de carbono se cuenta con un grado de incertidumbre permanente en cuanto a la estabilidad de la misma, esto debido a dos razones primordialmente</w:t>
      </w:r>
      <w:r w:rsidR="0046537D">
        <w:rPr>
          <w:rFonts w:ascii="Arial" w:hAnsi="Arial" w:cs="Arial"/>
          <w:sz w:val="24"/>
          <w:szCs w:val="24"/>
          <w:lang w:val="es-ES_tradnl"/>
        </w:rPr>
        <w:t>;</w:t>
      </w:r>
      <w:r>
        <w:rPr>
          <w:rFonts w:ascii="Arial" w:hAnsi="Arial" w:cs="Arial"/>
          <w:sz w:val="24"/>
          <w:szCs w:val="24"/>
          <w:lang w:val="es-ES_tradnl"/>
        </w:rPr>
        <w:t xml:space="preserve"> la primera de ellas es que otras organizaciones (del sector privado) han mostrado i</w:t>
      </w:r>
      <w:r w:rsidR="0046537D">
        <w:rPr>
          <w:rFonts w:ascii="Arial" w:hAnsi="Arial" w:cs="Arial"/>
          <w:sz w:val="24"/>
          <w:szCs w:val="24"/>
          <w:lang w:val="es-ES_tradnl"/>
        </w:rPr>
        <w:t>n</w:t>
      </w:r>
      <w:r>
        <w:rPr>
          <w:rFonts w:ascii="Arial" w:hAnsi="Arial" w:cs="Arial"/>
          <w:sz w:val="24"/>
          <w:szCs w:val="24"/>
          <w:lang w:val="es-ES_tradnl"/>
        </w:rPr>
        <w:t>ter</w:t>
      </w:r>
      <w:r w:rsidR="0046537D">
        <w:rPr>
          <w:rFonts w:ascii="Arial" w:hAnsi="Arial" w:cs="Arial"/>
          <w:sz w:val="24"/>
          <w:szCs w:val="24"/>
          <w:lang w:val="es-ES_tradnl"/>
        </w:rPr>
        <w:t>é</w:t>
      </w:r>
      <w:r>
        <w:rPr>
          <w:rFonts w:ascii="Arial" w:hAnsi="Arial" w:cs="Arial"/>
          <w:sz w:val="24"/>
          <w:szCs w:val="24"/>
          <w:lang w:val="es-ES_tradnl"/>
        </w:rPr>
        <w:t xml:space="preserve">s en competir en este mercado y por </w:t>
      </w:r>
      <w:r w:rsidR="0046537D">
        <w:rPr>
          <w:rFonts w:ascii="Arial" w:hAnsi="Arial" w:cs="Arial"/>
          <w:sz w:val="24"/>
          <w:szCs w:val="24"/>
          <w:lang w:val="es-ES_tradnl"/>
        </w:rPr>
        <w:t>ú</w:t>
      </w:r>
      <w:r>
        <w:rPr>
          <w:rFonts w:ascii="Arial" w:hAnsi="Arial" w:cs="Arial"/>
          <w:sz w:val="24"/>
          <w:szCs w:val="24"/>
          <w:lang w:val="es-ES_tradnl"/>
        </w:rPr>
        <w:t xml:space="preserve">ltimo; el Fonafifo no ha logrado </w:t>
      </w:r>
      <w:r w:rsidR="0046537D">
        <w:rPr>
          <w:rFonts w:ascii="Arial" w:hAnsi="Arial" w:cs="Arial"/>
          <w:sz w:val="24"/>
          <w:szCs w:val="24"/>
          <w:lang w:val="es-ES_tradnl"/>
        </w:rPr>
        <w:t>alcanzar los</w:t>
      </w:r>
      <w:r>
        <w:rPr>
          <w:rFonts w:ascii="Arial" w:hAnsi="Arial" w:cs="Arial"/>
          <w:sz w:val="24"/>
          <w:szCs w:val="24"/>
          <w:lang w:val="es-ES_tradnl"/>
        </w:rPr>
        <w:t xml:space="preserve"> estándares internacionales para poder participar del mercado internacional, perdiendo posibles clientes potenciales.</w:t>
      </w:r>
    </w:p>
    <w:p w:rsidR="00D40B27" w:rsidRDefault="00D40B27" w:rsidP="00716979">
      <w:pPr>
        <w:spacing w:after="0"/>
        <w:jc w:val="both"/>
        <w:rPr>
          <w:rFonts w:ascii="Arial" w:hAnsi="Arial" w:cs="Arial"/>
          <w:sz w:val="24"/>
          <w:szCs w:val="24"/>
          <w:lang w:val="es-ES_tradnl"/>
        </w:rPr>
      </w:pPr>
    </w:p>
    <w:p w:rsidR="00D40B27" w:rsidRDefault="00D40B27" w:rsidP="00716979">
      <w:pPr>
        <w:spacing w:after="0"/>
        <w:jc w:val="both"/>
        <w:rPr>
          <w:rFonts w:ascii="Arial" w:hAnsi="Arial" w:cs="Arial"/>
          <w:sz w:val="24"/>
          <w:szCs w:val="24"/>
          <w:lang w:val="es-ES_tradnl"/>
        </w:rPr>
      </w:pPr>
      <w:r>
        <w:rPr>
          <w:rFonts w:ascii="Arial" w:hAnsi="Arial" w:cs="Arial"/>
          <w:sz w:val="24"/>
          <w:szCs w:val="24"/>
          <w:lang w:val="es-ES_tradnl"/>
        </w:rPr>
        <w:t xml:space="preserve">Los siguientes constituyen los riesgos más relevantes para los objetivos en cuanto al desarrollo y comercialización </w:t>
      </w:r>
      <w:r w:rsidR="00962955">
        <w:rPr>
          <w:rFonts w:ascii="Arial" w:hAnsi="Arial" w:cs="Arial"/>
          <w:sz w:val="24"/>
          <w:szCs w:val="24"/>
          <w:lang w:val="es-ES_tradnl"/>
        </w:rPr>
        <w:t xml:space="preserve">para la DDCPSA y el Fonafifo en el </w:t>
      </w:r>
      <w:r>
        <w:rPr>
          <w:rFonts w:ascii="Arial" w:hAnsi="Arial" w:cs="Arial"/>
          <w:sz w:val="24"/>
          <w:szCs w:val="24"/>
          <w:lang w:val="es-ES_tradnl"/>
        </w:rPr>
        <w:t>mercado de carbono:</w:t>
      </w:r>
    </w:p>
    <w:p w:rsidR="00DE4DC6" w:rsidRDefault="00DE4DC6" w:rsidP="00716979">
      <w:pPr>
        <w:spacing w:after="0"/>
        <w:jc w:val="both"/>
        <w:rPr>
          <w:rFonts w:ascii="Arial" w:hAnsi="Arial" w:cs="Arial"/>
          <w:sz w:val="24"/>
          <w:szCs w:val="24"/>
          <w:lang w:val="es-ES_tradnl"/>
        </w:rPr>
      </w:pPr>
    </w:p>
    <w:tbl>
      <w:tblPr>
        <w:tblStyle w:val="TableGrid"/>
        <w:tblW w:w="0" w:type="auto"/>
        <w:tblLook w:val="04A0" w:firstRow="1" w:lastRow="0" w:firstColumn="1" w:lastColumn="0" w:noHBand="0" w:noVBand="1"/>
      </w:tblPr>
      <w:tblGrid>
        <w:gridCol w:w="2992"/>
        <w:gridCol w:w="2993"/>
        <w:gridCol w:w="2993"/>
      </w:tblGrid>
      <w:tr w:rsidR="009537ED" w:rsidTr="009537ED">
        <w:tc>
          <w:tcPr>
            <w:tcW w:w="2992" w:type="dxa"/>
          </w:tcPr>
          <w:p w:rsidR="009537ED" w:rsidRPr="001465BF" w:rsidRDefault="009537ED" w:rsidP="00906AD7">
            <w:pPr>
              <w:jc w:val="center"/>
              <w:rPr>
                <w:rFonts w:ascii="Arial" w:hAnsi="Arial" w:cs="Arial"/>
                <w:b/>
                <w:sz w:val="24"/>
                <w:szCs w:val="24"/>
                <w:lang w:val="es-ES_tradnl"/>
              </w:rPr>
            </w:pPr>
            <w:r w:rsidRPr="001465BF">
              <w:rPr>
                <w:rFonts w:ascii="Arial" w:hAnsi="Arial" w:cs="Arial"/>
                <w:b/>
                <w:sz w:val="24"/>
                <w:szCs w:val="24"/>
                <w:lang w:val="es-ES_tradnl"/>
              </w:rPr>
              <w:t>Tipo de riesgo</w:t>
            </w:r>
          </w:p>
        </w:tc>
        <w:tc>
          <w:tcPr>
            <w:tcW w:w="2993" w:type="dxa"/>
          </w:tcPr>
          <w:p w:rsidR="009537ED" w:rsidRPr="001465BF" w:rsidRDefault="009537ED" w:rsidP="00906AD7">
            <w:pPr>
              <w:jc w:val="center"/>
              <w:rPr>
                <w:rFonts w:ascii="Arial" w:hAnsi="Arial" w:cs="Arial"/>
                <w:b/>
                <w:sz w:val="24"/>
                <w:szCs w:val="24"/>
                <w:lang w:val="es-ES_tradnl"/>
              </w:rPr>
            </w:pPr>
            <w:r w:rsidRPr="001465BF">
              <w:rPr>
                <w:rFonts w:ascii="Arial" w:hAnsi="Arial" w:cs="Arial"/>
                <w:b/>
                <w:sz w:val="24"/>
                <w:szCs w:val="24"/>
                <w:lang w:val="es-ES_tradnl"/>
              </w:rPr>
              <w:t>Evento</w:t>
            </w:r>
          </w:p>
        </w:tc>
        <w:tc>
          <w:tcPr>
            <w:tcW w:w="2993" w:type="dxa"/>
          </w:tcPr>
          <w:p w:rsidR="009537ED" w:rsidRPr="001465BF" w:rsidRDefault="009537ED" w:rsidP="00906AD7">
            <w:pPr>
              <w:jc w:val="center"/>
              <w:rPr>
                <w:rFonts w:ascii="Arial" w:hAnsi="Arial" w:cs="Arial"/>
                <w:b/>
                <w:sz w:val="24"/>
                <w:szCs w:val="24"/>
                <w:lang w:val="es-ES_tradnl"/>
              </w:rPr>
            </w:pPr>
            <w:r w:rsidRPr="001465BF">
              <w:rPr>
                <w:rFonts w:ascii="Arial" w:hAnsi="Arial" w:cs="Arial"/>
                <w:b/>
                <w:sz w:val="24"/>
                <w:szCs w:val="24"/>
                <w:lang w:val="es-ES_tradnl"/>
              </w:rPr>
              <w:t>Nivel de riesgo residual</w:t>
            </w:r>
          </w:p>
        </w:tc>
      </w:tr>
      <w:tr w:rsidR="009537ED" w:rsidTr="009537ED">
        <w:tc>
          <w:tcPr>
            <w:tcW w:w="2992" w:type="dxa"/>
          </w:tcPr>
          <w:p w:rsidR="009537ED" w:rsidRDefault="00BF5E4B" w:rsidP="00716979">
            <w:pPr>
              <w:jc w:val="both"/>
              <w:rPr>
                <w:rFonts w:ascii="Arial" w:hAnsi="Arial" w:cs="Arial"/>
                <w:sz w:val="24"/>
                <w:szCs w:val="24"/>
                <w:lang w:val="es-ES_tradnl"/>
              </w:rPr>
            </w:pPr>
            <w:r w:rsidRPr="00BF5E4B">
              <w:rPr>
                <w:rFonts w:ascii="Arial" w:hAnsi="Arial" w:cs="Arial"/>
                <w:sz w:val="24"/>
                <w:szCs w:val="24"/>
                <w:lang w:val="es-ES_tradnl"/>
              </w:rPr>
              <w:t>Riesgos de diversificación de servicios.</w:t>
            </w:r>
          </w:p>
        </w:tc>
        <w:tc>
          <w:tcPr>
            <w:tcW w:w="2993" w:type="dxa"/>
          </w:tcPr>
          <w:p w:rsidR="009537ED" w:rsidRDefault="00BF5E4B" w:rsidP="00716979">
            <w:pPr>
              <w:jc w:val="both"/>
              <w:rPr>
                <w:rFonts w:ascii="Arial" w:hAnsi="Arial" w:cs="Arial"/>
                <w:sz w:val="24"/>
                <w:szCs w:val="24"/>
                <w:lang w:val="es-ES_tradnl"/>
              </w:rPr>
            </w:pPr>
            <w:r w:rsidRPr="00BF5E4B">
              <w:rPr>
                <w:rFonts w:ascii="Arial" w:hAnsi="Arial" w:cs="Arial"/>
                <w:sz w:val="24"/>
                <w:szCs w:val="24"/>
                <w:lang w:val="es-ES_tradnl"/>
              </w:rPr>
              <w:t>Posibilidad de no contar con una oferta de los servicios ambientales que beneficien tanto a terceros como al Fonafifo.</w:t>
            </w:r>
          </w:p>
        </w:tc>
        <w:tc>
          <w:tcPr>
            <w:tcW w:w="2993" w:type="dxa"/>
          </w:tcPr>
          <w:p w:rsidR="00BF5E4B" w:rsidRDefault="00BF5E4B" w:rsidP="00BF5E4B">
            <w:pPr>
              <w:jc w:val="center"/>
              <w:rPr>
                <w:rFonts w:ascii="Arial" w:hAnsi="Arial" w:cs="Arial"/>
                <w:sz w:val="24"/>
                <w:szCs w:val="24"/>
                <w:lang w:val="es-ES_tradnl"/>
              </w:rPr>
            </w:pPr>
          </w:p>
          <w:p w:rsidR="00BF5E4B" w:rsidRDefault="00BF5E4B" w:rsidP="00BF5E4B">
            <w:pPr>
              <w:jc w:val="center"/>
              <w:rPr>
                <w:rFonts w:ascii="Arial" w:hAnsi="Arial" w:cs="Arial"/>
                <w:sz w:val="24"/>
                <w:szCs w:val="24"/>
                <w:lang w:val="es-ES_tradnl"/>
              </w:rPr>
            </w:pPr>
          </w:p>
          <w:p w:rsidR="009537ED" w:rsidRDefault="00BF5E4B" w:rsidP="00BF5E4B">
            <w:pPr>
              <w:jc w:val="center"/>
              <w:rPr>
                <w:rFonts w:ascii="Arial" w:hAnsi="Arial" w:cs="Arial"/>
                <w:sz w:val="24"/>
                <w:szCs w:val="24"/>
                <w:lang w:val="es-ES_tradnl"/>
              </w:rPr>
            </w:pPr>
            <w:r>
              <w:rPr>
                <w:rFonts w:ascii="Arial" w:hAnsi="Arial" w:cs="Arial"/>
                <w:sz w:val="24"/>
                <w:szCs w:val="24"/>
                <w:lang w:val="es-ES_tradnl"/>
              </w:rPr>
              <w:t>16</w:t>
            </w:r>
          </w:p>
        </w:tc>
      </w:tr>
    </w:tbl>
    <w:p w:rsidR="009537ED" w:rsidRDefault="009537ED" w:rsidP="00716979">
      <w:pPr>
        <w:spacing w:after="0"/>
        <w:jc w:val="both"/>
        <w:rPr>
          <w:rFonts w:ascii="Arial" w:hAnsi="Arial" w:cs="Arial"/>
          <w:sz w:val="24"/>
          <w:szCs w:val="24"/>
          <w:lang w:val="es-ES_tradnl"/>
        </w:rPr>
      </w:pPr>
    </w:p>
    <w:tbl>
      <w:tblPr>
        <w:tblStyle w:val="TableGrid"/>
        <w:tblW w:w="0" w:type="auto"/>
        <w:tblLook w:val="04A0" w:firstRow="1" w:lastRow="0" w:firstColumn="1" w:lastColumn="0" w:noHBand="0" w:noVBand="1"/>
      </w:tblPr>
      <w:tblGrid>
        <w:gridCol w:w="4489"/>
        <w:gridCol w:w="4489"/>
      </w:tblGrid>
      <w:tr w:rsidR="00387FDD" w:rsidRPr="00C421B4" w:rsidTr="00773572">
        <w:tc>
          <w:tcPr>
            <w:tcW w:w="4489" w:type="dxa"/>
          </w:tcPr>
          <w:p w:rsidR="00387FDD" w:rsidRPr="00C421B4" w:rsidRDefault="00387FDD" w:rsidP="00773572">
            <w:pPr>
              <w:jc w:val="center"/>
              <w:rPr>
                <w:rFonts w:ascii="Arial" w:hAnsi="Arial" w:cs="Arial"/>
                <w:b/>
                <w:sz w:val="24"/>
                <w:szCs w:val="24"/>
                <w:lang w:val="es-ES_tradnl"/>
              </w:rPr>
            </w:pPr>
            <w:r w:rsidRPr="00C421B4">
              <w:rPr>
                <w:rFonts w:ascii="Arial" w:hAnsi="Arial" w:cs="Arial"/>
                <w:b/>
                <w:sz w:val="24"/>
                <w:szCs w:val="24"/>
                <w:lang w:val="es-ES_tradnl"/>
              </w:rPr>
              <w:lastRenderedPageBreak/>
              <w:t>Causas</w:t>
            </w:r>
          </w:p>
        </w:tc>
        <w:tc>
          <w:tcPr>
            <w:tcW w:w="4489" w:type="dxa"/>
          </w:tcPr>
          <w:p w:rsidR="00387FDD" w:rsidRPr="00C421B4" w:rsidRDefault="00387FDD" w:rsidP="00773572">
            <w:pPr>
              <w:jc w:val="center"/>
              <w:rPr>
                <w:rFonts w:ascii="Arial" w:hAnsi="Arial" w:cs="Arial"/>
                <w:b/>
                <w:sz w:val="24"/>
                <w:szCs w:val="24"/>
                <w:lang w:val="es-ES_tradnl"/>
              </w:rPr>
            </w:pPr>
            <w:r w:rsidRPr="00C421B4">
              <w:rPr>
                <w:rFonts w:ascii="Arial" w:hAnsi="Arial" w:cs="Arial"/>
                <w:b/>
                <w:sz w:val="24"/>
                <w:szCs w:val="24"/>
                <w:lang w:val="es-ES_tradnl"/>
              </w:rPr>
              <w:t>Consecuencias</w:t>
            </w:r>
          </w:p>
        </w:tc>
      </w:tr>
      <w:tr w:rsidR="00387FDD" w:rsidTr="00773572">
        <w:tc>
          <w:tcPr>
            <w:tcW w:w="4489" w:type="dxa"/>
          </w:tcPr>
          <w:p w:rsidR="00173F96" w:rsidRPr="00173F96" w:rsidRDefault="00173F96" w:rsidP="00173F96">
            <w:pPr>
              <w:jc w:val="both"/>
              <w:rPr>
                <w:rFonts w:ascii="Arial" w:hAnsi="Arial" w:cs="Arial"/>
                <w:sz w:val="24"/>
                <w:szCs w:val="24"/>
                <w:lang w:val="es-ES_tradnl"/>
              </w:rPr>
            </w:pPr>
            <w:r w:rsidRPr="00173F96">
              <w:rPr>
                <w:rFonts w:ascii="Arial" w:hAnsi="Arial" w:cs="Arial"/>
                <w:sz w:val="24"/>
                <w:szCs w:val="24"/>
                <w:lang w:val="es-ES_tradnl"/>
              </w:rPr>
              <w:t>1. No se cuenta con condiciones institucionales para el desarrollo de mercados de servicios ambientales.</w:t>
            </w:r>
          </w:p>
          <w:p w:rsidR="00173F96" w:rsidRPr="00173F96" w:rsidRDefault="00173F96" w:rsidP="00173F96">
            <w:pPr>
              <w:jc w:val="both"/>
              <w:rPr>
                <w:rFonts w:ascii="Arial" w:hAnsi="Arial" w:cs="Arial"/>
                <w:sz w:val="24"/>
                <w:szCs w:val="24"/>
                <w:lang w:val="es-ES_tradnl"/>
              </w:rPr>
            </w:pPr>
            <w:r w:rsidRPr="00173F96">
              <w:rPr>
                <w:rFonts w:ascii="Arial" w:hAnsi="Arial" w:cs="Arial"/>
                <w:sz w:val="24"/>
                <w:szCs w:val="24"/>
                <w:lang w:val="es-ES_tradnl"/>
              </w:rPr>
              <w:t>2. No se dispone de información de análisis interna de la oferta de los servicios ambientales. Sólo se cuenta con carbono para el mercado doméstico porque la dirección de desar</w:t>
            </w:r>
            <w:r>
              <w:rPr>
                <w:rFonts w:ascii="Arial" w:hAnsi="Arial" w:cs="Arial"/>
                <w:sz w:val="24"/>
                <w:szCs w:val="24"/>
                <w:lang w:val="es-ES_tradnl"/>
              </w:rPr>
              <w:t>r</w:t>
            </w:r>
            <w:r w:rsidRPr="00173F96">
              <w:rPr>
                <w:rFonts w:ascii="Arial" w:hAnsi="Arial" w:cs="Arial"/>
                <w:sz w:val="24"/>
                <w:szCs w:val="24"/>
                <w:lang w:val="es-ES_tradnl"/>
              </w:rPr>
              <w:t>ollo lo mide desde el año 2012.</w:t>
            </w:r>
          </w:p>
          <w:p w:rsidR="00173F96" w:rsidRPr="00173F96" w:rsidRDefault="00173F96" w:rsidP="00173F96">
            <w:pPr>
              <w:jc w:val="both"/>
              <w:rPr>
                <w:rFonts w:ascii="Arial" w:hAnsi="Arial" w:cs="Arial"/>
                <w:sz w:val="24"/>
                <w:szCs w:val="24"/>
                <w:lang w:val="es-ES_tradnl"/>
              </w:rPr>
            </w:pPr>
            <w:r w:rsidRPr="00173F96">
              <w:rPr>
                <w:rFonts w:ascii="Arial" w:hAnsi="Arial" w:cs="Arial"/>
                <w:sz w:val="24"/>
                <w:szCs w:val="24"/>
                <w:lang w:val="es-ES_tradnl"/>
              </w:rPr>
              <w:t>3. Ausencia de un área especializada para la investigación y desarrollo en temas de importancia económica de la biodiversidad.</w:t>
            </w:r>
          </w:p>
          <w:p w:rsidR="00387FDD" w:rsidRDefault="00173F96" w:rsidP="00173F96">
            <w:pPr>
              <w:jc w:val="both"/>
              <w:rPr>
                <w:rFonts w:ascii="Arial" w:hAnsi="Arial" w:cs="Arial"/>
                <w:sz w:val="24"/>
                <w:szCs w:val="24"/>
                <w:lang w:val="es-ES_tradnl"/>
              </w:rPr>
            </w:pPr>
            <w:r w:rsidRPr="00173F96">
              <w:rPr>
                <w:rFonts w:ascii="Arial" w:hAnsi="Arial" w:cs="Arial"/>
                <w:sz w:val="24"/>
                <w:szCs w:val="24"/>
                <w:lang w:val="es-ES_tradnl"/>
              </w:rPr>
              <w:t>4. No se dispone de alianzas estratégicas para la obtención de información que permita realizar una oferta diferenciada por servicios, según el sector de interés.</w:t>
            </w:r>
          </w:p>
        </w:tc>
        <w:tc>
          <w:tcPr>
            <w:tcW w:w="4489" w:type="dxa"/>
          </w:tcPr>
          <w:p w:rsidR="00173F96" w:rsidRPr="00173F96" w:rsidRDefault="00173F96" w:rsidP="00173F96">
            <w:pPr>
              <w:jc w:val="both"/>
              <w:rPr>
                <w:rFonts w:ascii="Arial" w:hAnsi="Arial" w:cs="Arial"/>
                <w:sz w:val="24"/>
                <w:szCs w:val="24"/>
                <w:lang w:val="es-ES_tradnl"/>
              </w:rPr>
            </w:pPr>
            <w:r w:rsidRPr="00173F96">
              <w:rPr>
                <w:rFonts w:ascii="Arial" w:hAnsi="Arial" w:cs="Arial"/>
                <w:sz w:val="24"/>
                <w:szCs w:val="24"/>
                <w:lang w:val="es-ES_tradnl"/>
              </w:rPr>
              <w:t>1. Una limitación en la oferta de servicios ambientales.</w:t>
            </w:r>
          </w:p>
          <w:p w:rsidR="00173F96" w:rsidRPr="00173F96" w:rsidRDefault="00173F96" w:rsidP="00173F96">
            <w:pPr>
              <w:jc w:val="both"/>
              <w:rPr>
                <w:rFonts w:ascii="Arial" w:hAnsi="Arial" w:cs="Arial"/>
                <w:sz w:val="24"/>
                <w:szCs w:val="24"/>
                <w:lang w:val="es-ES_tradnl"/>
              </w:rPr>
            </w:pPr>
            <w:r w:rsidRPr="00173F96">
              <w:rPr>
                <w:rFonts w:ascii="Arial" w:hAnsi="Arial" w:cs="Arial"/>
                <w:sz w:val="24"/>
                <w:szCs w:val="24"/>
                <w:lang w:val="es-ES_tradnl"/>
              </w:rPr>
              <w:t>2. Limitaciones en el acercamiento a posibles clientes potenciales.</w:t>
            </w:r>
          </w:p>
          <w:p w:rsidR="00173F96" w:rsidRPr="00173F96" w:rsidRDefault="00173F96" w:rsidP="00173F96">
            <w:pPr>
              <w:jc w:val="both"/>
              <w:rPr>
                <w:rFonts w:ascii="Arial" w:hAnsi="Arial" w:cs="Arial"/>
                <w:sz w:val="24"/>
                <w:szCs w:val="24"/>
                <w:lang w:val="es-ES_tradnl"/>
              </w:rPr>
            </w:pPr>
            <w:r w:rsidRPr="00173F96">
              <w:rPr>
                <w:rFonts w:ascii="Arial" w:hAnsi="Arial" w:cs="Arial"/>
                <w:sz w:val="24"/>
                <w:szCs w:val="24"/>
                <w:lang w:val="es-ES_tradnl"/>
              </w:rPr>
              <w:t>3. No se logra promover ni incentivar la potencialidad del mercado en otros servicios.</w:t>
            </w:r>
          </w:p>
          <w:p w:rsidR="00173F96" w:rsidRPr="00173F96" w:rsidRDefault="00173F96" w:rsidP="00173F96">
            <w:pPr>
              <w:jc w:val="both"/>
              <w:rPr>
                <w:rFonts w:ascii="Arial" w:hAnsi="Arial" w:cs="Arial"/>
                <w:sz w:val="24"/>
                <w:szCs w:val="24"/>
                <w:lang w:val="es-ES_tradnl"/>
              </w:rPr>
            </w:pPr>
            <w:r w:rsidRPr="00173F96">
              <w:rPr>
                <w:rFonts w:ascii="Arial" w:hAnsi="Arial" w:cs="Arial"/>
                <w:sz w:val="24"/>
                <w:szCs w:val="24"/>
                <w:lang w:val="es-ES_tradnl"/>
              </w:rPr>
              <w:t>4. La captación de recursos se ve afectada al no tener desarrollados todos sus productos.</w:t>
            </w:r>
          </w:p>
          <w:p w:rsidR="00173F96" w:rsidRPr="00173F96" w:rsidRDefault="00173F96" w:rsidP="00173F96">
            <w:pPr>
              <w:jc w:val="both"/>
              <w:rPr>
                <w:rFonts w:ascii="Arial" w:hAnsi="Arial" w:cs="Arial"/>
                <w:sz w:val="24"/>
                <w:szCs w:val="24"/>
                <w:lang w:val="es-ES_tradnl"/>
              </w:rPr>
            </w:pPr>
            <w:r w:rsidRPr="00173F96">
              <w:rPr>
                <w:rFonts w:ascii="Arial" w:hAnsi="Arial" w:cs="Arial"/>
                <w:sz w:val="24"/>
                <w:szCs w:val="24"/>
                <w:lang w:val="es-ES_tradnl"/>
              </w:rPr>
              <w:t>5. La institución podría ceder liderazgo en la comercialización de servicios ambientales.</w:t>
            </w:r>
          </w:p>
          <w:p w:rsidR="00387FDD" w:rsidRDefault="00173F96" w:rsidP="00173F96">
            <w:pPr>
              <w:jc w:val="both"/>
              <w:rPr>
                <w:rFonts w:ascii="Arial" w:hAnsi="Arial" w:cs="Arial"/>
                <w:sz w:val="24"/>
                <w:szCs w:val="24"/>
                <w:lang w:val="es-ES_tradnl"/>
              </w:rPr>
            </w:pPr>
            <w:r w:rsidRPr="00173F96">
              <w:rPr>
                <w:rFonts w:ascii="Arial" w:hAnsi="Arial" w:cs="Arial"/>
                <w:sz w:val="24"/>
                <w:szCs w:val="24"/>
                <w:lang w:val="es-ES_tradnl"/>
              </w:rPr>
              <w:t>6. Personal de la Dirección específicamente el departamento de desarrollo de propuestas, dirigido a labores de comercialización y establecimiento de convenios, enfoca su quehacer en mediciones de carbono.</w:t>
            </w:r>
          </w:p>
        </w:tc>
      </w:tr>
    </w:tbl>
    <w:p w:rsidR="00387FDD" w:rsidRDefault="00387FDD" w:rsidP="00716979">
      <w:pPr>
        <w:spacing w:after="0"/>
        <w:jc w:val="both"/>
        <w:rPr>
          <w:rFonts w:ascii="Arial" w:hAnsi="Arial" w:cs="Arial"/>
          <w:sz w:val="24"/>
          <w:szCs w:val="24"/>
          <w:lang w:val="es-ES_tradnl"/>
        </w:rPr>
      </w:pPr>
    </w:p>
    <w:tbl>
      <w:tblPr>
        <w:tblStyle w:val="TableGrid"/>
        <w:tblW w:w="0" w:type="auto"/>
        <w:tblLook w:val="04A0" w:firstRow="1" w:lastRow="0" w:firstColumn="1" w:lastColumn="0" w:noHBand="0" w:noVBand="1"/>
      </w:tblPr>
      <w:tblGrid>
        <w:gridCol w:w="2992"/>
        <w:gridCol w:w="2993"/>
        <w:gridCol w:w="2993"/>
      </w:tblGrid>
      <w:tr w:rsidR="00387FDD" w:rsidRPr="001465BF" w:rsidTr="00773572">
        <w:tc>
          <w:tcPr>
            <w:tcW w:w="2992" w:type="dxa"/>
          </w:tcPr>
          <w:p w:rsidR="00387FDD" w:rsidRPr="001465BF" w:rsidRDefault="00387FDD" w:rsidP="00773572">
            <w:pPr>
              <w:jc w:val="center"/>
              <w:rPr>
                <w:rFonts w:ascii="Arial" w:hAnsi="Arial" w:cs="Arial"/>
                <w:b/>
                <w:sz w:val="24"/>
                <w:szCs w:val="24"/>
                <w:lang w:val="es-ES_tradnl"/>
              </w:rPr>
            </w:pPr>
            <w:r w:rsidRPr="001465BF">
              <w:rPr>
                <w:rFonts w:ascii="Arial" w:hAnsi="Arial" w:cs="Arial"/>
                <w:b/>
                <w:sz w:val="24"/>
                <w:szCs w:val="24"/>
                <w:lang w:val="es-ES_tradnl"/>
              </w:rPr>
              <w:t>Tipo de riesgo</w:t>
            </w:r>
          </w:p>
        </w:tc>
        <w:tc>
          <w:tcPr>
            <w:tcW w:w="2993" w:type="dxa"/>
          </w:tcPr>
          <w:p w:rsidR="00387FDD" w:rsidRPr="001465BF" w:rsidRDefault="00387FDD" w:rsidP="00773572">
            <w:pPr>
              <w:jc w:val="center"/>
              <w:rPr>
                <w:rFonts w:ascii="Arial" w:hAnsi="Arial" w:cs="Arial"/>
                <w:b/>
                <w:sz w:val="24"/>
                <w:szCs w:val="24"/>
                <w:lang w:val="es-ES_tradnl"/>
              </w:rPr>
            </w:pPr>
            <w:r w:rsidRPr="001465BF">
              <w:rPr>
                <w:rFonts w:ascii="Arial" w:hAnsi="Arial" w:cs="Arial"/>
                <w:b/>
                <w:sz w:val="24"/>
                <w:szCs w:val="24"/>
                <w:lang w:val="es-ES_tradnl"/>
              </w:rPr>
              <w:t>Evento</w:t>
            </w:r>
          </w:p>
        </w:tc>
        <w:tc>
          <w:tcPr>
            <w:tcW w:w="2993" w:type="dxa"/>
          </w:tcPr>
          <w:p w:rsidR="00387FDD" w:rsidRPr="001465BF" w:rsidRDefault="00387FDD" w:rsidP="00773572">
            <w:pPr>
              <w:jc w:val="center"/>
              <w:rPr>
                <w:rFonts w:ascii="Arial" w:hAnsi="Arial" w:cs="Arial"/>
                <w:b/>
                <w:sz w:val="24"/>
                <w:szCs w:val="24"/>
                <w:lang w:val="es-ES_tradnl"/>
              </w:rPr>
            </w:pPr>
            <w:r w:rsidRPr="001465BF">
              <w:rPr>
                <w:rFonts w:ascii="Arial" w:hAnsi="Arial" w:cs="Arial"/>
                <w:b/>
                <w:sz w:val="24"/>
                <w:szCs w:val="24"/>
                <w:lang w:val="es-ES_tradnl"/>
              </w:rPr>
              <w:t>Nivel de riesgo residual</w:t>
            </w:r>
          </w:p>
        </w:tc>
      </w:tr>
      <w:tr w:rsidR="00387FDD" w:rsidTr="00773572">
        <w:tc>
          <w:tcPr>
            <w:tcW w:w="2992" w:type="dxa"/>
          </w:tcPr>
          <w:p w:rsidR="00387FDD" w:rsidRDefault="00387FDD" w:rsidP="00773572">
            <w:pPr>
              <w:jc w:val="both"/>
              <w:rPr>
                <w:rFonts w:ascii="Arial" w:hAnsi="Arial" w:cs="Arial"/>
                <w:sz w:val="24"/>
                <w:szCs w:val="24"/>
                <w:lang w:val="es-ES_tradnl"/>
              </w:rPr>
            </w:pPr>
            <w:r w:rsidRPr="00BF5E4B">
              <w:rPr>
                <w:rFonts w:ascii="Arial" w:hAnsi="Arial" w:cs="Arial"/>
                <w:sz w:val="24"/>
                <w:szCs w:val="24"/>
                <w:lang w:val="es-ES_tradnl"/>
              </w:rPr>
              <w:t>Riesgo de alianzas estratégicas.</w:t>
            </w:r>
          </w:p>
        </w:tc>
        <w:tc>
          <w:tcPr>
            <w:tcW w:w="2993" w:type="dxa"/>
          </w:tcPr>
          <w:p w:rsidR="00387FDD" w:rsidRDefault="00387FDD" w:rsidP="00773572">
            <w:pPr>
              <w:jc w:val="both"/>
              <w:rPr>
                <w:rFonts w:ascii="Arial" w:hAnsi="Arial" w:cs="Arial"/>
                <w:sz w:val="24"/>
                <w:szCs w:val="24"/>
                <w:lang w:val="es-ES_tradnl"/>
              </w:rPr>
            </w:pPr>
            <w:r w:rsidRPr="00BF5E4B">
              <w:rPr>
                <w:rFonts w:ascii="Arial" w:hAnsi="Arial" w:cs="Arial"/>
                <w:sz w:val="24"/>
                <w:szCs w:val="24"/>
                <w:lang w:val="es-ES_tradnl"/>
              </w:rPr>
              <w:t>Posibilidad de no operación del mercado doméstico de carbono por parte de la instancia competente a nivel nacional.</w:t>
            </w:r>
          </w:p>
        </w:tc>
        <w:tc>
          <w:tcPr>
            <w:tcW w:w="2993" w:type="dxa"/>
          </w:tcPr>
          <w:p w:rsidR="00387FDD" w:rsidRDefault="00387FDD" w:rsidP="00773572">
            <w:pPr>
              <w:jc w:val="center"/>
              <w:rPr>
                <w:rFonts w:ascii="Arial" w:hAnsi="Arial" w:cs="Arial"/>
                <w:sz w:val="24"/>
                <w:szCs w:val="24"/>
                <w:lang w:val="es-ES_tradnl"/>
              </w:rPr>
            </w:pPr>
          </w:p>
          <w:p w:rsidR="00387FDD" w:rsidRDefault="00387FDD" w:rsidP="00773572">
            <w:pPr>
              <w:jc w:val="center"/>
              <w:rPr>
                <w:rFonts w:ascii="Arial" w:hAnsi="Arial" w:cs="Arial"/>
                <w:sz w:val="24"/>
                <w:szCs w:val="24"/>
                <w:lang w:val="es-ES_tradnl"/>
              </w:rPr>
            </w:pPr>
          </w:p>
          <w:p w:rsidR="00387FDD" w:rsidRDefault="00387FDD" w:rsidP="00773572">
            <w:pPr>
              <w:jc w:val="center"/>
              <w:rPr>
                <w:rFonts w:ascii="Arial" w:hAnsi="Arial" w:cs="Arial"/>
                <w:sz w:val="24"/>
                <w:szCs w:val="24"/>
                <w:lang w:val="es-ES_tradnl"/>
              </w:rPr>
            </w:pPr>
            <w:r>
              <w:rPr>
                <w:rFonts w:ascii="Arial" w:hAnsi="Arial" w:cs="Arial"/>
                <w:sz w:val="24"/>
                <w:szCs w:val="24"/>
                <w:lang w:val="es-ES_tradnl"/>
              </w:rPr>
              <w:t>5,82</w:t>
            </w:r>
          </w:p>
        </w:tc>
      </w:tr>
    </w:tbl>
    <w:p w:rsidR="00387FDD" w:rsidRDefault="00387FDD" w:rsidP="00716979">
      <w:pPr>
        <w:spacing w:after="0"/>
        <w:jc w:val="both"/>
        <w:rPr>
          <w:rFonts w:ascii="Arial" w:hAnsi="Arial" w:cs="Arial"/>
          <w:sz w:val="24"/>
          <w:szCs w:val="24"/>
          <w:lang w:val="es-ES_tradnl"/>
        </w:rPr>
      </w:pPr>
    </w:p>
    <w:tbl>
      <w:tblPr>
        <w:tblStyle w:val="TableGrid"/>
        <w:tblW w:w="0" w:type="auto"/>
        <w:tblLook w:val="04A0" w:firstRow="1" w:lastRow="0" w:firstColumn="1" w:lastColumn="0" w:noHBand="0" w:noVBand="1"/>
      </w:tblPr>
      <w:tblGrid>
        <w:gridCol w:w="4489"/>
        <w:gridCol w:w="4489"/>
      </w:tblGrid>
      <w:tr w:rsidR="00387FDD" w:rsidRPr="00C421B4" w:rsidTr="00773572">
        <w:tc>
          <w:tcPr>
            <w:tcW w:w="4489" w:type="dxa"/>
          </w:tcPr>
          <w:p w:rsidR="00387FDD" w:rsidRPr="00C421B4" w:rsidRDefault="00387FDD" w:rsidP="00773572">
            <w:pPr>
              <w:jc w:val="center"/>
              <w:rPr>
                <w:rFonts w:ascii="Arial" w:hAnsi="Arial" w:cs="Arial"/>
                <w:b/>
                <w:sz w:val="24"/>
                <w:szCs w:val="24"/>
                <w:lang w:val="es-ES_tradnl"/>
              </w:rPr>
            </w:pPr>
            <w:r w:rsidRPr="00C421B4">
              <w:rPr>
                <w:rFonts w:ascii="Arial" w:hAnsi="Arial" w:cs="Arial"/>
                <w:b/>
                <w:sz w:val="24"/>
                <w:szCs w:val="24"/>
                <w:lang w:val="es-ES_tradnl"/>
              </w:rPr>
              <w:t>Causas</w:t>
            </w:r>
          </w:p>
        </w:tc>
        <w:tc>
          <w:tcPr>
            <w:tcW w:w="4489" w:type="dxa"/>
          </w:tcPr>
          <w:p w:rsidR="00387FDD" w:rsidRPr="00C421B4" w:rsidRDefault="00387FDD" w:rsidP="00773572">
            <w:pPr>
              <w:jc w:val="center"/>
              <w:rPr>
                <w:rFonts w:ascii="Arial" w:hAnsi="Arial" w:cs="Arial"/>
                <w:b/>
                <w:sz w:val="24"/>
                <w:szCs w:val="24"/>
                <w:lang w:val="es-ES_tradnl"/>
              </w:rPr>
            </w:pPr>
            <w:r w:rsidRPr="00C421B4">
              <w:rPr>
                <w:rFonts w:ascii="Arial" w:hAnsi="Arial" w:cs="Arial"/>
                <w:b/>
                <w:sz w:val="24"/>
                <w:szCs w:val="24"/>
                <w:lang w:val="es-ES_tradnl"/>
              </w:rPr>
              <w:t>Consecuencias</w:t>
            </w:r>
          </w:p>
        </w:tc>
      </w:tr>
      <w:tr w:rsidR="00387FDD" w:rsidTr="00773572">
        <w:tc>
          <w:tcPr>
            <w:tcW w:w="4489" w:type="dxa"/>
          </w:tcPr>
          <w:p w:rsidR="00345A9D" w:rsidRPr="00345A9D" w:rsidRDefault="00345A9D" w:rsidP="00345A9D">
            <w:pPr>
              <w:jc w:val="both"/>
              <w:rPr>
                <w:rFonts w:ascii="Arial" w:hAnsi="Arial" w:cs="Arial"/>
                <w:sz w:val="24"/>
                <w:szCs w:val="24"/>
                <w:lang w:val="es-ES_tradnl"/>
              </w:rPr>
            </w:pPr>
            <w:r w:rsidRPr="00345A9D">
              <w:rPr>
                <w:rFonts w:ascii="Arial" w:hAnsi="Arial" w:cs="Arial"/>
                <w:sz w:val="24"/>
                <w:szCs w:val="24"/>
                <w:lang w:val="es-ES_tradnl"/>
              </w:rPr>
              <w:t>1. Cambio de gobierno.</w:t>
            </w:r>
          </w:p>
          <w:p w:rsidR="00345A9D" w:rsidRPr="00345A9D" w:rsidRDefault="00345A9D" w:rsidP="00345A9D">
            <w:pPr>
              <w:jc w:val="both"/>
              <w:rPr>
                <w:rFonts w:ascii="Arial" w:hAnsi="Arial" w:cs="Arial"/>
                <w:sz w:val="24"/>
                <w:szCs w:val="24"/>
                <w:lang w:val="es-ES_tradnl"/>
              </w:rPr>
            </w:pPr>
            <w:r w:rsidRPr="00345A9D">
              <w:rPr>
                <w:rFonts w:ascii="Arial" w:hAnsi="Arial" w:cs="Arial"/>
                <w:sz w:val="24"/>
                <w:szCs w:val="24"/>
                <w:lang w:val="es-ES_tradnl"/>
              </w:rPr>
              <w:t>2. Decisiones políticas.</w:t>
            </w:r>
          </w:p>
          <w:p w:rsidR="00345A9D" w:rsidRPr="00345A9D" w:rsidRDefault="00345A9D" w:rsidP="00345A9D">
            <w:pPr>
              <w:jc w:val="both"/>
              <w:rPr>
                <w:rFonts w:ascii="Arial" w:hAnsi="Arial" w:cs="Arial"/>
                <w:sz w:val="24"/>
                <w:szCs w:val="24"/>
                <w:lang w:val="es-ES_tradnl"/>
              </w:rPr>
            </w:pPr>
            <w:r w:rsidRPr="00345A9D">
              <w:rPr>
                <w:rFonts w:ascii="Arial" w:hAnsi="Arial" w:cs="Arial"/>
                <w:sz w:val="24"/>
                <w:szCs w:val="24"/>
                <w:lang w:val="es-ES_tradnl"/>
              </w:rPr>
              <w:t>3. Ausencia de personal en la dirección de cambio climático.</w:t>
            </w:r>
          </w:p>
          <w:p w:rsidR="00345A9D" w:rsidRPr="00345A9D" w:rsidRDefault="00345A9D" w:rsidP="00345A9D">
            <w:pPr>
              <w:jc w:val="both"/>
              <w:rPr>
                <w:rFonts w:ascii="Arial" w:hAnsi="Arial" w:cs="Arial"/>
                <w:sz w:val="24"/>
                <w:szCs w:val="24"/>
                <w:lang w:val="es-ES_tradnl"/>
              </w:rPr>
            </w:pPr>
            <w:r w:rsidRPr="00345A9D">
              <w:rPr>
                <w:rFonts w:ascii="Arial" w:hAnsi="Arial" w:cs="Arial"/>
                <w:sz w:val="24"/>
                <w:szCs w:val="24"/>
                <w:lang w:val="es-ES_tradnl"/>
              </w:rPr>
              <w:t>4. Que los créditos nacionales no sean equiparables a créditos internacionales.</w:t>
            </w:r>
          </w:p>
          <w:p w:rsidR="00345A9D" w:rsidRPr="00345A9D" w:rsidRDefault="00345A9D" w:rsidP="00345A9D">
            <w:pPr>
              <w:jc w:val="both"/>
              <w:rPr>
                <w:rFonts w:ascii="Arial" w:hAnsi="Arial" w:cs="Arial"/>
                <w:sz w:val="24"/>
                <w:szCs w:val="24"/>
                <w:lang w:val="es-ES_tradnl"/>
              </w:rPr>
            </w:pPr>
            <w:r w:rsidRPr="00345A9D">
              <w:rPr>
                <w:rFonts w:ascii="Arial" w:hAnsi="Arial" w:cs="Arial"/>
                <w:sz w:val="24"/>
                <w:szCs w:val="24"/>
                <w:lang w:val="es-ES_tradnl"/>
              </w:rPr>
              <w:t>5. Problemas financieros en las empresas.</w:t>
            </w:r>
          </w:p>
          <w:p w:rsidR="00345A9D" w:rsidRPr="00345A9D" w:rsidRDefault="00345A9D" w:rsidP="00345A9D">
            <w:pPr>
              <w:jc w:val="both"/>
              <w:rPr>
                <w:rFonts w:ascii="Arial" w:hAnsi="Arial" w:cs="Arial"/>
                <w:sz w:val="24"/>
                <w:szCs w:val="24"/>
                <w:lang w:val="es-ES_tradnl"/>
              </w:rPr>
            </w:pPr>
            <w:r w:rsidRPr="00345A9D">
              <w:rPr>
                <w:rFonts w:ascii="Arial" w:hAnsi="Arial" w:cs="Arial"/>
                <w:sz w:val="24"/>
                <w:szCs w:val="24"/>
                <w:lang w:val="es-ES_tradnl"/>
              </w:rPr>
              <w:t>6. La inversión de las empresas se basa en el impacto económico y no en el social.</w:t>
            </w:r>
          </w:p>
          <w:p w:rsidR="00387FDD" w:rsidRDefault="00345A9D" w:rsidP="00345A9D">
            <w:pPr>
              <w:jc w:val="both"/>
              <w:rPr>
                <w:rFonts w:ascii="Arial" w:hAnsi="Arial" w:cs="Arial"/>
                <w:sz w:val="24"/>
                <w:szCs w:val="24"/>
                <w:lang w:val="es-ES_tradnl"/>
              </w:rPr>
            </w:pPr>
            <w:r w:rsidRPr="00345A9D">
              <w:rPr>
                <w:rFonts w:ascii="Arial" w:hAnsi="Arial" w:cs="Arial"/>
                <w:sz w:val="24"/>
                <w:szCs w:val="24"/>
                <w:lang w:val="es-ES_tradnl"/>
              </w:rPr>
              <w:t>7. Alto costo de realizar el inventario de emisiones de gases invernadero.</w:t>
            </w:r>
          </w:p>
        </w:tc>
        <w:tc>
          <w:tcPr>
            <w:tcW w:w="4489" w:type="dxa"/>
          </w:tcPr>
          <w:p w:rsidR="00345A9D" w:rsidRPr="00345A9D" w:rsidRDefault="00345A9D" w:rsidP="00345A9D">
            <w:pPr>
              <w:jc w:val="both"/>
              <w:rPr>
                <w:rFonts w:ascii="Arial" w:hAnsi="Arial" w:cs="Arial"/>
                <w:sz w:val="24"/>
                <w:szCs w:val="24"/>
                <w:lang w:val="es-ES_tradnl"/>
              </w:rPr>
            </w:pPr>
            <w:r w:rsidRPr="00345A9D">
              <w:rPr>
                <w:rFonts w:ascii="Arial" w:hAnsi="Arial" w:cs="Arial"/>
                <w:sz w:val="24"/>
                <w:szCs w:val="24"/>
                <w:lang w:val="es-ES_tradnl"/>
              </w:rPr>
              <w:t>1. Dirección de cambio climático no ha logrado que los créditos nacionales sean reconocidos bajo el estándar internacional.</w:t>
            </w:r>
          </w:p>
          <w:p w:rsidR="00387FDD" w:rsidRDefault="00345A9D" w:rsidP="00345A9D">
            <w:pPr>
              <w:jc w:val="both"/>
              <w:rPr>
                <w:rFonts w:ascii="Arial" w:hAnsi="Arial" w:cs="Arial"/>
                <w:sz w:val="24"/>
                <w:szCs w:val="24"/>
                <w:lang w:val="es-ES_tradnl"/>
              </w:rPr>
            </w:pPr>
            <w:r w:rsidRPr="00345A9D">
              <w:rPr>
                <w:rFonts w:ascii="Arial" w:hAnsi="Arial" w:cs="Arial"/>
                <w:sz w:val="24"/>
                <w:szCs w:val="24"/>
                <w:lang w:val="es-ES_tradnl"/>
              </w:rPr>
              <w:t>2. No se ejecuta la comercialización a nivel nacional.</w:t>
            </w:r>
          </w:p>
        </w:tc>
      </w:tr>
    </w:tbl>
    <w:p w:rsidR="00387FDD" w:rsidRDefault="00387FDD" w:rsidP="00716979">
      <w:pPr>
        <w:spacing w:after="0"/>
        <w:jc w:val="both"/>
        <w:rPr>
          <w:rFonts w:ascii="Arial" w:hAnsi="Arial" w:cs="Arial"/>
          <w:sz w:val="24"/>
          <w:szCs w:val="24"/>
          <w:lang w:val="es-ES_tradnl"/>
        </w:rPr>
      </w:pPr>
    </w:p>
    <w:p w:rsidR="00387FDD" w:rsidRDefault="00387FDD" w:rsidP="00716979">
      <w:pPr>
        <w:spacing w:after="0"/>
        <w:jc w:val="both"/>
        <w:rPr>
          <w:rFonts w:ascii="Arial" w:hAnsi="Arial" w:cs="Arial"/>
          <w:sz w:val="24"/>
          <w:szCs w:val="24"/>
          <w:lang w:val="es-ES_tradnl"/>
        </w:rPr>
      </w:pPr>
    </w:p>
    <w:p w:rsidR="00774019" w:rsidRPr="004F01B8" w:rsidRDefault="00774019" w:rsidP="00774019">
      <w:pPr>
        <w:pStyle w:val="Heading3"/>
        <w:spacing w:before="0"/>
        <w:jc w:val="both"/>
        <w:rPr>
          <w:rFonts w:ascii="Arial" w:hAnsi="Arial" w:cs="Arial"/>
          <w:color w:val="8DC63F"/>
          <w:sz w:val="24"/>
          <w:szCs w:val="24"/>
          <w:lang w:val="es-ES_tradnl"/>
        </w:rPr>
      </w:pPr>
      <w:bookmarkStart w:id="8" w:name="_Toc442880058"/>
      <w:r>
        <w:rPr>
          <w:rFonts w:ascii="Arial" w:hAnsi="Arial" w:cs="Arial"/>
          <w:color w:val="8DC63F"/>
          <w:sz w:val="24"/>
          <w:szCs w:val="24"/>
          <w:lang w:val="es-ES_tradnl"/>
        </w:rPr>
        <w:lastRenderedPageBreak/>
        <w:t>Fondo de Biodiversidad Sostenible (FBS)</w:t>
      </w:r>
      <w:bookmarkEnd w:id="8"/>
    </w:p>
    <w:p w:rsidR="00ED6AD0" w:rsidRDefault="00ED6AD0" w:rsidP="00716979">
      <w:pPr>
        <w:spacing w:after="0"/>
        <w:jc w:val="both"/>
        <w:rPr>
          <w:rFonts w:ascii="Arial" w:hAnsi="Arial" w:cs="Arial"/>
          <w:sz w:val="24"/>
          <w:szCs w:val="24"/>
          <w:lang w:val="es-ES_tradnl"/>
        </w:rPr>
      </w:pPr>
    </w:p>
    <w:p w:rsidR="009F6F62" w:rsidRDefault="0049606F" w:rsidP="00716979">
      <w:pPr>
        <w:spacing w:after="0"/>
        <w:jc w:val="both"/>
        <w:rPr>
          <w:rFonts w:ascii="Arial" w:hAnsi="Arial" w:cs="Arial"/>
          <w:sz w:val="24"/>
          <w:szCs w:val="24"/>
          <w:lang w:val="es-ES_tradnl"/>
        </w:rPr>
      </w:pPr>
      <w:r>
        <w:rPr>
          <w:rFonts w:ascii="Arial" w:hAnsi="Arial" w:cs="Arial"/>
          <w:sz w:val="24"/>
          <w:szCs w:val="24"/>
          <w:lang w:val="es-ES_tradnl"/>
        </w:rPr>
        <w:t xml:space="preserve">Debido a la actividad que desempeña del </w:t>
      </w:r>
      <w:r w:rsidR="00D52896">
        <w:rPr>
          <w:rFonts w:ascii="Arial" w:hAnsi="Arial" w:cs="Arial"/>
          <w:sz w:val="24"/>
          <w:szCs w:val="24"/>
          <w:lang w:val="es-ES_tradnl"/>
        </w:rPr>
        <w:t>FBS</w:t>
      </w:r>
      <w:r>
        <w:rPr>
          <w:rFonts w:ascii="Arial" w:hAnsi="Arial" w:cs="Arial"/>
          <w:sz w:val="24"/>
          <w:szCs w:val="24"/>
          <w:lang w:val="es-ES_tradnl"/>
        </w:rPr>
        <w:t xml:space="preserve"> sus riesgos</w:t>
      </w:r>
      <w:r w:rsidR="00E2084D">
        <w:rPr>
          <w:rFonts w:ascii="Arial" w:hAnsi="Arial" w:cs="Arial"/>
          <w:sz w:val="24"/>
          <w:szCs w:val="24"/>
          <w:lang w:val="es-ES_tradnl"/>
        </w:rPr>
        <w:t xml:space="preserve"> se encuentran relacionados con la captación de </w:t>
      </w:r>
      <w:r w:rsidR="00340B5A">
        <w:rPr>
          <w:rFonts w:ascii="Arial" w:hAnsi="Arial" w:cs="Arial"/>
          <w:sz w:val="24"/>
          <w:szCs w:val="24"/>
          <w:lang w:val="es-ES_tradnl"/>
        </w:rPr>
        <w:t>recursos</w:t>
      </w:r>
      <w:r w:rsidR="00EB1B91">
        <w:rPr>
          <w:rFonts w:ascii="Arial" w:hAnsi="Arial" w:cs="Arial"/>
          <w:sz w:val="24"/>
          <w:szCs w:val="24"/>
          <w:lang w:val="es-ES_tradnl"/>
        </w:rPr>
        <w:t xml:space="preserve"> y las consecuencias que pueden generarse en caso de no lograr la </w:t>
      </w:r>
      <w:r w:rsidR="00124F74">
        <w:rPr>
          <w:rFonts w:ascii="Arial" w:hAnsi="Arial" w:cs="Arial"/>
          <w:sz w:val="24"/>
          <w:szCs w:val="24"/>
          <w:lang w:val="es-ES_tradnl"/>
        </w:rPr>
        <w:t>obtención</w:t>
      </w:r>
      <w:r w:rsidR="00EB1B91">
        <w:rPr>
          <w:rFonts w:ascii="Arial" w:hAnsi="Arial" w:cs="Arial"/>
          <w:sz w:val="24"/>
          <w:szCs w:val="24"/>
          <w:lang w:val="es-ES_tradnl"/>
        </w:rPr>
        <w:t xml:space="preserve"> necesaria para cumplir con las obligaciones </w:t>
      </w:r>
      <w:r w:rsidR="00EA73EB">
        <w:rPr>
          <w:rFonts w:ascii="Arial" w:hAnsi="Arial" w:cs="Arial"/>
          <w:sz w:val="24"/>
          <w:szCs w:val="24"/>
          <w:lang w:val="es-ES_tradnl"/>
        </w:rPr>
        <w:t>contraídas</w:t>
      </w:r>
      <w:r w:rsidR="00EB1B91">
        <w:rPr>
          <w:rFonts w:ascii="Arial" w:hAnsi="Arial" w:cs="Arial"/>
          <w:sz w:val="24"/>
          <w:szCs w:val="24"/>
          <w:lang w:val="es-ES_tradnl"/>
        </w:rPr>
        <w:t>.</w:t>
      </w:r>
    </w:p>
    <w:p w:rsidR="00034CAE" w:rsidRDefault="00034CAE" w:rsidP="00716979">
      <w:pPr>
        <w:spacing w:after="0"/>
        <w:jc w:val="both"/>
        <w:rPr>
          <w:rFonts w:ascii="Arial" w:hAnsi="Arial" w:cs="Arial"/>
          <w:sz w:val="24"/>
          <w:szCs w:val="24"/>
          <w:lang w:val="es-ES_tradnl"/>
        </w:rPr>
      </w:pPr>
    </w:p>
    <w:p w:rsidR="00034CAE" w:rsidRDefault="00034CAE" w:rsidP="00716979">
      <w:pPr>
        <w:spacing w:after="0"/>
        <w:jc w:val="both"/>
        <w:rPr>
          <w:rFonts w:ascii="Arial" w:hAnsi="Arial" w:cs="Arial"/>
          <w:sz w:val="24"/>
          <w:szCs w:val="24"/>
          <w:lang w:val="es-ES_tradnl"/>
        </w:rPr>
      </w:pPr>
      <w:r>
        <w:rPr>
          <w:rFonts w:ascii="Arial" w:hAnsi="Arial" w:cs="Arial"/>
          <w:sz w:val="24"/>
          <w:szCs w:val="24"/>
          <w:lang w:val="es-ES_tradnl"/>
        </w:rPr>
        <w:t>Los dos primeros riesgos se encuentran estrechamente relacionados, ambos se traducen en una deficiencia en la captación de recursos prevista por el FBS, lo cual desestabilizaría la información financiera:</w:t>
      </w:r>
    </w:p>
    <w:p w:rsidR="009F6F62" w:rsidRDefault="009F6F62" w:rsidP="00716979">
      <w:pPr>
        <w:spacing w:after="0"/>
        <w:jc w:val="both"/>
        <w:rPr>
          <w:rFonts w:ascii="Arial" w:hAnsi="Arial" w:cs="Arial"/>
          <w:sz w:val="24"/>
          <w:szCs w:val="24"/>
          <w:lang w:val="es-ES_tradnl"/>
        </w:rPr>
      </w:pPr>
    </w:p>
    <w:tbl>
      <w:tblPr>
        <w:tblStyle w:val="TableGrid"/>
        <w:tblW w:w="0" w:type="auto"/>
        <w:tblLook w:val="04A0" w:firstRow="1" w:lastRow="0" w:firstColumn="1" w:lastColumn="0" w:noHBand="0" w:noVBand="1"/>
      </w:tblPr>
      <w:tblGrid>
        <w:gridCol w:w="2992"/>
        <w:gridCol w:w="2993"/>
        <w:gridCol w:w="2993"/>
      </w:tblGrid>
      <w:tr w:rsidR="00774019" w:rsidTr="00774019">
        <w:tc>
          <w:tcPr>
            <w:tcW w:w="2992" w:type="dxa"/>
          </w:tcPr>
          <w:p w:rsidR="00774019" w:rsidRPr="001465BF" w:rsidRDefault="00774019" w:rsidP="00EC53FE">
            <w:pPr>
              <w:jc w:val="center"/>
              <w:rPr>
                <w:rFonts w:ascii="Arial" w:hAnsi="Arial" w:cs="Arial"/>
                <w:b/>
                <w:sz w:val="24"/>
                <w:szCs w:val="24"/>
                <w:lang w:val="es-ES_tradnl"/>
              </w:rPr>
            </w:pPr>
            <w:r w:rsidRPr="001465BF">
              <w:rPr>
                <w:rFonts w:ascii="Arial" w:hAnsi="Arial" w:cs="Arial"/>
                <w:b/>
                <w:sz w:val="24"/>
                <w:szCs w:val="24"/>
                <w:lang w:val="es-ES_tradnl"/>
              </w:rPr>
              <w:t>Tipo de riesgo</w:t>
            </w:r>
          </w:p>
        </w:tc>
        <w:tc>
          <w:tcPr>
            <w:tcW w:w="2993" w:type="dxa"/>
          </w:tcPr>
          <w:p w:rsidR="00774019" w:rsidRPr="001465BF" w:rsidRDefault="00774019" w:rsidP="00EC53FE">
            <w:pPr>
              <w:jc w:val="center"/>
              <w:rPr>
                <w:rFonts w:ascii="Arial" w:hAnsi="Arial" w:cs="Arial"/>
                <w:b/>
                <w:sz w:val="24"/>
                <w:szCs w:val="24"/>
                <w:lang w:val="es-ES_tradnl"/>
              </w:rPr>
            </w:pPr>
            <w:r w:rsidRPr="001465BF">
              <w:rPr>
                <w:rFonts w:ascii="Arial" w:hAnsi="Arial" w:cs="Arial"/>
                <w:b/>
                <w:sz w:val="24"/>
                <w:szCs w:val="24"/>
                <w:lang w:val="es-ES_tradnl"/>
              </w:rPr>
              <w:t>Evento</w:t>
            </w:r>
          </w:p>
        </w:tc>
        <w:tc>
          <w:tcPr>
            <w:tcW w:w="2993" w:type="dxa"/>
          </w:tcPr>
          <w:p w:rsidR="00774019" w:rsidRPr="001465BF" w:rsidRDefault="00774019" w:rsidP="00EC53FE">
            <w:pPr>
              <w:jc w:val="center"/>
              <w:rPr>
                <w:rFonts w:ascii="Arial" w:hAnsi="Arial" w:cs="Arial"/>
                <w:b/>
                <w:sz w:val="24"/>
                <w:szCs w:val="24"/>
                <w:lang w:val="es-ES_tradnl"/>
              </w:rPr>
            </w:pPr>
            <w:r w:rsidRPr="001465BF">
              <w:rPr>
                <w:rFonts w:ascii="Arial" w:hAnsi="Arial" w:cs="Arial"/>
                <w:b/>
                <w:sz w:val="24"/>
                <w:szCs w:val="24"/>
                <w:lang w:val="es-ES_tradnl"/>
              </w:rPr>
              <w:t>Nivel de riesgo residual</w:t>
            </w:r>
          </w:p>
        </w:tc>
      </w:tr>
      <w:tr w:rsidR="00774019" w:rsidTr="00774019">
        <w:tc>
          <w:tcPr>
            <w:tcW w:w="2992" w:type="dxa"/>
          </w:tcPr>
          <w:p w:rsidR="00774019" w:rsidRDefault="00774019" w:rsidP="00716979">
            <w:pPr>
              <w:jc w:val="both"/>
              <w:rPr>
                <w:rFonts w:ascii="Arial" w:hAnsi="Arial" w:cs="Arial"/>
                <w:sz w:val="24"/>
                <w:szCs w:val="24"/>
                <w:lang w:val="es-ES_tradnl"/>
              </w:rPr>
            </w:pPr>
            <w:r w:rsidRPr="00774019">
              <w:rPr>
                <w:rFonts w:ascii="Arial" w:hAnsi="Arial" w:cs="Arial"/>
                <w:sz w:val="24"/>
                <w:szCs w:val="24"/>
                <w:lang w:val="es-ES_tradnl"/>
              </w:rPr>
              <w:t>Riesgo de liquidez</w:t>
            </w:r>
          </w:p>
        </w:tc>
        <w:tc>
          <w:tcPr>
            <w:tcW w:w="2993" w:type="dxa"/>
          </w:tcPr>
          <w:p w:rsidR="00774019" w:rsidRDefault="00774019" w:rsidP="00716979">
            <w:pPr>
              <w:jc w:val="both"/>
              <w:rPr>
                <w:rFonts w:ascii="Arial" w:hAnsi="Arial" w:cs="Arial"/>
                <w:sz w:val="24"/>
                <w:szCs w:val="24"/>
                <w:lang w:val="es-ES_tradnl"/>
              </w:rPr>
            </w:pPr>
            <w:r w:rsidRPr="00774019">
              <w:rPr>
                <w:rFonts w:ascii="Arial" w:hAnsi="Arial" w:cs="Arial"/>
                <w:sz w:val="24"/>
                <w:szCs w:val="24"/>
                <w:lang w:val="es-ES_tradnl"/>
              </w:rPr>
              <w:t>Posibilidad de que la Tasa Interna de Retorno sea menor al 5% esperado.</w:t>
            </w:r>
          </w:p>
        </w:tc>
        <w:tc>
          <w:tcPr>
            <w:tcW w:w="2993" w:type="dxa"/>
          </w:tcPr>
          <w:p w:rsidR="00525114" w:rsidRDefault="00525114" w:rsidP="00E366DD">
            <w:pPr>
              <w:jc w:val="center"/>
              <w:rPr>
                <w:rFonts w:ascii="Arial" w:hAnsi="Arial" w:cs="Arial"/>
                <w:sz w:val="24"/>
                <w:szCs w:val="24"/>
                <w:lang w:val="es-ES_tradnl"/>
              </w:rPr>
            </w:pPr>
          </w:p>
          <w:p w:rsidR="00774019" w:rsidRDefault="00E366DD" w:rsidP="00E366DD">
            <w:pPr>
              <w:jc w:val="center"/>
              <w:rPr>
                <w:rFonts w:ascii="Arial" w:hAnsi="Arial" w:cs="Arial"/>
                <w:sz w:val="24"/>
                <w:szCs w:val="24"/>
                <w:lang w:val="es-ES_tradnl"/>
              </w:rPr>
            </w:pPr>
            <w:r>
              <w:rPr>
                <w:rFonts w:ascii="Arial" w:hAnsi="Arial" w:cs="Arial"/>
                <w:sz w:val="24"/>
                <w:szCs w:val="24"/>
                <w:lang w:val="es-ES_tradnl"/>
              </w:rPr>
              <w:t>5,33</w:t>
            </w:r>
          </w:p>
        </w:tc>
      </w:tr>
    </w:tbl>
    <w:p w:rsidR="00ED6AD0" w:rsidRDefault="00ED6AD0" w:rsidP="00716979">
      <w:pPr>
        <w:spacing w:after="0"/>
        <w:jc w:val="both"/>
        <w:rPr>
          <w:rFonts w:ascii="Arial" w:hAnsi="Arial" w:cs="Arial"/>
          <w:sz w:val="24"/>
          <w:szCs w:val="24"/>
          <w:lang w:val="es-ES_tradnl"/>
        </w:rPr>
      </w:pPr>
    </w:p>
    <w:tbl>
      <w:tblPr>
        <w:tblStyle w:val="TableGrid"/>
        <w:tblW w:w="0" w:type="auto"/>
        <w:tblLook w:val="04A0" w:firstRow="1" w:lastRow="0" w:firstColumn="1" w:lastColumn="0" w:noHBand="0" w:noVBand="1"/>
      </w:tblPr>
      <w:tblGrid>
        <w:gridCol w:w="4489"/>
        <w:gridCol w:w="4489"/>
      </w:tblGrid>
      <w:tr w:rsidR="00BF1969" w:rsidRPr="00C421B4" w:rsidTr="00773572">
        <w:tc>
          <w:tcPr>
            <w:tcW w:w="4489" w:type="dxa"/>
          </w:tcPr>
          <w:p w:rsidR="00BF1969" w:rsidRPr="00C421B4" w:rsidRDefault="00BF1969" w:rsidP="00773572">
            <w:pPr>
              <w:jc w:val="center"/>
              <w:rPr>
                <w:rFonts w:ascii="Arial" w:hAnsi="Arial" w:cs="Arial"/>
                <w:b/>
                <w:sz w:val="24"/>
                <w:szCs w:val="24"/>
                <w:lang w:val="es-ES_tradnl"/>
              </w:rPr>
            </w:pPr>
            <w:r w:rsidRPr="00C421B4">
              <w:rPr>
                <w:rFonts w:ascii="Arial" w:hAnsi="Arial" w:cs="Arial"/>
                <w:b/>
                <w:sz w:val="24"/>
                <w:szCs w:val="24"/>
                <w:lang w:val="es-ES_tradnl"/>
              </w:rPr>
              <w:t>Causas</w:t>
            </w:r>
          </w:p>
        </w:tc>
        <w:tc>
          <w:tcPr>
            <w:tcW w:w="4489" w:type="dxa"/>
          </w:tcPr>
          <w:p w:rsidR="00BF1969" w:rsidRPr="00C421B4" w:rsidRDefault="00BF1969" w:rsidP="00773572">
            <w:pPr>
              <w:jc w:val="center"/>
              <w:rPr>
                <w:rFonts w:ascii="Arial" w:hAnsi="Arial" w:cs="Arial"/>
                <w:b/>
                <w:sz w:val="24"/>
                <w:szCs w:val="24"/>
                <w:lang w:val="es-ES_tradnl"/>
              </w:rPr>
            </w:pPr>
            <w:r w:rsidRPr="00C421B4">
              <w:rPr>
                <w:rFonts w:ascii="Arial" w:hAnsi="Arial" w:cs="Arial"/>
                <w:b/>
                <w:sz w:val="24"/>
                <w:szCs w:val="24"/>
                <w:lang w:val="es-ES_tradnl"/>
              </w:rPr>
              <w:t>Consecuencias</w:t>
            </w:r>
          </w:p>
        </w:tc>
      </w:tr>
      <w:tr w:rsidR="00BF1969" w:rsidTr="00773572">
        <w:tc>
          <w:tcPr>
            <w:tcW w:w="4489" w:type="dxa"/>
          </w:tcPr>
          <w:p w:rsidR="00BF1969" w:rsidRDefault="00BF1969" w:rsidP="00773572">
            <w:pPr>
              <w:jc w:val="both"/>
              <w:rPr>
                <w:rFonts w:ascii="Arial" w:hAnsi="Arial" w:cs="Arial"/>
                <w:sz w:val="24"/>
                <w:szCs w:val="24"/>
                <w:lang w:val="es-ES_tradnl"/>
              </w:rPr>
            </w:pPr>
            <w:r w:rsidRPr="00BF1969">
              <w:rPr>
                <w:rFonts w:ascii="Arial" w:hAnsi="Arial" w:cs="Arial"/>
                <w:sz w:val="24"/>
                <w:szCs w:val="24"/>
                <w:lang w:val="es-ES_tradnl"/>
              </w:rPr>
              <w:t>1. Que no se obtengan los ingresos esperados debido a la volatilidad del mercado.</w:t>
            </w:r>
          </w:p>
        </w:tc>
        <w:tc>
          <w:tcPr>
            <w:tcW w:w="4489" w:type="dxa"/>
          </w:tcPr>
          <w:p w:rsidR="00BF1969" w:rsidRDefault="00BF1969" w:rsidP="00773572">
            <w:pPr>
              <w:jc w:val="both"/>
              <w:rPr>
                <w:rFonts w:ascii="Arial" w:hAnsi="Arial" w:cs="Arial"/>
                <w:sz w:val="24"/>
                <w:szCs w:val="24"/>
                <w:lang w:val="es-ES_tradnl"/>
              </w:rPr>
            </w:pPr>
            <w:r w:rsidRPr="00BF1969">
              <w:rPr>
                <w:rFonts w:ascii="Arial" w:hAnsi="Arial" w:cs="Arial"/>
                <w:sz w:val="24"/>
                <w:szCs w:val="24"/>
                <w:lang w:val="es-ES_tradnl"/>
              </w:rPr>
              <w:t>1. No poder pagar los contratos ni a operación del FBS.</w:t>
            </w:r>
          </w:p>
        </w:tc>
      </w:tr>
    </w:tbl>
    <w:p w:rsidR="00BF1969" w:rsidRDefault="00BF1969" w:rsidP="00716979">
      <w:pPr>
        <w:spacing w:after="0"/>
        <w:jc w:val="both"/>
        <w:rPr>
          <w:rFonts w:ascii="Arial" w:hAnsi="Arial" w:cs="Arial"/>
          <w:sz w:val="24"/>
          <w:szCs w:val="24"/>
          <w:lang w:val="es-ES_tradnl"/>
        </w:rPr>
      </w:pPr>
    </w:p>
    <w:tbl>
      <w:tblPr>
        <w:tblStyle w:val="TableGrid"/>
        <w:tblW w:w="0" w:type="auto"/>
        <w:tblLook w:val="04A0" w:firstRow="1" w:lastRow="0" w:firstColumn="1" w:lastColumn="0" w:noHBand="0" w:noVBand="1"/>
      </w:tblPr>
      <w:tblGrid>
        <w:gridCol w:w="2992"/>
        <w:gridCol w:w="2993"/>
        <w:gridCol w:w="2993"/>
      </w:tblGrid>
      <w:tr w:rsidR="00BF1969" w:rsidRPr="001465BF" w:rsidTr="00773572">
        <w:tc>
          <w:tcPr>
            <w:tcW w:w="2992" w:type="dxa"/>
          </w:tcPr>
          <w:p w:rsidR="00BF1969" w:rsidRPr="001465BF" w:rsidRDefault="00BF1969" w:rsidP="00773572">
            <w:pPr>
              <w:jc w:val="center"/>
              <w:rPr>
                <w:rFonts w:ascii="Arial" w:hAnsi="Arial" w:cs="Arial"/>
                <w:b/>
                <w:sz w:val="24"/>
                <w:szCs w:val="24"/>
                <w:lang w:val="es-ES_tradnl"/>
              </w:rPr>
            </w:pPr>
            <w:r w:rsidRPr="001465BF">
              <w:rPr>
                <w:rFonts w:ascii="Arial" w:hAnsi="Arial" w:cs="Arial"/>
                <w:b/>
                <w:sz w:val="24"/>
                <w:szCs w:val="24"/>
                <w:lang w:val="es-ES_tradnl"/>
              </w:rPr>
              <w:t>Tipo de riesgo</w:t>
            </w:r>
          </w:p>
        </w:tc>
        <w:tc>
          <w:tcPr>
            <w:tcW w:w="2993" w:type="dxa"/>
          </w:tcPr>
          <w:p w:rsidR="00BF1969" w:rsidRPr="001465BF" w:rsidRDefault="00BF1969" w:rsidP="00773572">
            <w:pPr>
              <w:jc w:val="center"/>
              <w:rPr>
                <w:rFonts w:ascii="Arial" w:hAnsi="Arial" w:cs="Arial"/>
                <w:b/>
                <w:sz w:val="24"/>
                <w:szCs w:val="24"/>
                <w:lang w:val="es-ES_tradnl"/>
              </w:rPr>
            </w:pPr>
            <w:r w:rsidRPr="001465BF">
              <w:rPr>
                <w:rFonts w:ascii="Arial" w:hAnsi="Arial" w:cs="Arial"/>
                <w:b/>
                <w:sz w:val="24"/>
                <w:szCs w:val="24"/>
                <w:lang w:val="es-ES_tradnl"/>
              </w:rPr>
              <w:t>Evento</w:t>
            </w:r>
          </w:p>
        </w:tc>
        <w:tc>
          <w:tcPr>
            <w:tcW w:w="2993" w:type="dxa"/>
          </w:tcPr>
          <w:p w:rsidR="00BF1969" w:rsidRPr="001465BF" w:rsidRDefault="00BF1969" w:rsidP="00773572">
            <w:pPr>
              <w:jc w:val="center"/>
              <w:rPr>
                <w:rFonts w:ascii="Arial" w:hAnsi="Arial" w:cs="Arial"/>
                <w:b/>
                <w:sz w:val="24"/>
                <w:szCs w:val="24"/>
                <w:lang w:val="es-ES_tradnl"/>
              </w:rPr>
            </w:pPr>
            <w:r w:rsidRPr="001465BF">
              <w:rPr>
                <w:rFonts w:ascii="Arial" w:hAnsi="Arial" w:cs="Arial"/>
                <w:b/>
                <w:sz w:val="24"/>
                <w:szCs w:val="24"/>
                <w:lang w:val="es-ES_tradnl"/>
              </w:rPr>
              <w:t>Nivel de riesgo residual</w:t>
            </w:r>
          </w:p>
        </w:tc>
      </w:tr>
      <w:tr w:rsidR="00BF1969" w:rsidTr="00773572">
        <w:tc>
          <w:tcPr>
            <w:tcW w:w="2992" w:type="dxa"/>
          </w:tcPr>
          <w:p w:rsidR="00BF1969" w:rsidRDefault="00BF1969" w:rsidP="00773572">
            <w:pPr>
              <w:jc w:val="both"/>
              <w:rPr>
                <w:rFonts w:ascii="Arial" w:hAnsi="Arial" w:cs="Arial"/>
                <w:sz w:val="24"/>
                <w:szCs w:val="24"/>
                <w:lang w:val="es-ES_tradnl"/>
              </w:rPr>
            </w:pPr>
            <w:r w:rsidRPr="00E366DD">
              <w:rPr>
                <w:rFonts w:ascii="Arial" w:hAnsi="Arial" w:cs="Arial"/>
                <w:sz w:val="24"/>
                <w:szCs w:val="24"/>
                <w:lang w:val="es-ES_tradnl"/>
              </w:rPr>
              <w:t>Riesgo de liquidez</w:t>
            </w:r>
          </w:p>
        </w:tc>
        <w:tc>
          <w:tcPr>
            <w:tcW w:w="2993" w:type="dxa"/>
          </w:tcPr>
          <w:p w:rsidR="00BF1969" w:rsidRDefault="00BF1969" w:rsidP="00773572">
            <w:pPr>
              <w:jc w:val="both"/>
              <w:rPr>
                <w:rFonts w:ascii="Arial" w:hAnsi="Arial" w:cs="Arial"/>
                <w:sz w:val="24"/>
                <w:szCs w:val="24"/>
                <w:lang w:val="es-ES_tradnl"/>
              </w:rPr>
            </w:pPr>
            <w:r w:rsidRPr="00E366DD">
              <w:rPr>
                <w:rFonts w:ascii="Arial" w:hAnsi="Arial" w:cs="Arial"/>
                <w:sz w:val="24"/>
                <w:szCs w:val="24"/>
                <w:lang w:val="es-ES_tradnl"/>
              </w:rPr>
              <w:t>Posibilidad de no obtener ganancia materializadas de $1.000.000</w:t>
            </w:r>
          </w:p>
        </w:tc>
        <w:tc>
          <w:tcPr>
            <w:tcW w:w="2993" w:type="dxa"/>
          </w:tcPr>
          <w:p w:rsidR="00BF1969" w:rsidRDefault="00BF1969" w:rsidP="00773572">
            <w:pPr>
              <w:jc w:val="center"/>
              <w:rPr>
                <w:rFonts w:ascii="Arial" w:hAnsi="Arial" w:cs="Arial"/>
                <w:sz w:val="24"/>
                <w:szCs w:val="24"/>
                <w:lang w:val="es-ES_tradnl"/>
              </w:rPr>
            </w:pPr>
          </w:p>
          <w:p w:rsidR="00BF1969" w:rsidRDefault="00BF1969" w:rsidP="00773572">
            <w:pPr>
              <w:jc w:val="center"/>
              <w:rPr>
                <w:rFonts w:ascii="Arial" w:hAnsi="Arial" w:cs="Arial"/>
                <w:sz w:val="24"/>
                <w:szCs w:val="24"/>
                <w:lang w:val="es-ES_tradnl"/>
              </w:rPr>
            </w:pPr>
            <w:r>
              <w:rPr>
                <w:rFonts w:ascii="Arial" w:hAnsi="Arial" w:cs="Arial"/>
                <w:sz w:val="24"/>
                <w:szCs w:val="24"/>
                <w:lang w:val="es-ES_tradnl"/>
              </w:rPr>
              <w:t>5,33</w:t>
            </w:r>
          </w:p>
        </w:tc>
      </w:tr>
    </w:tbl>
    <w:p w:rsidR="00BF1969" w:rsidRDefault="00BF1969" w:rsidP="00716979">
      <w:pPr>
        <w:spacing w:after="0"/>
        <w:jc w:val="both"/>
        <w:rPr>
          <w:rFonts w:ascii="Arial" w:hAnsi="Arial" w:cs="Arial"/>
          <w:sz w:val="24"/>
          <w:szCs w:val="24"/>
          <w:lang w:val="es-ES_tradnl"/>
        </w:rPr>
      </w:pPr>
    </w:p>
    <w:tbl>
      <w:tblPr>
        <w:tblStyle w:val="TableGrid"/>
        <w:tblW w:w="0" w:type="auto"/>
        <w:tblLook w:val="04A0" w:firstRow="1" w:lastRow="0" w:firstColumn="1" w:lastColumn="0" w:noHBand="0" w:noVBand="1"/>
      </w:tblPr>
      <w:tblGrid>
        <w:gridCol w:w="4489"/>
        <w:gridCol w:w="4489"/>
      </w:tblGrid>
      <w:tr w:rsidR="00BF1969" w:rsidRPr="00C421B4" w:rsidTr="00773572">
        <w:tc>
          <w:tcPr>
            <w:tcW w:w="4489" w:type="dxa"/>
          </w:tcPr>
          <w:p w:rsidR="00BF1969" w:rsidRPr="00C421B4" w:rsidRDefault="00BF1969" w:rsidP="00773572">
            <w:pPr>
              <w:jc w:val="center"/>
              <w:rPr>
                <w:rFonts w:ascii="Arial" w:hAnsi="Arial" w:cs="Arial"/>
                <w:b/>
                <w:sz w:val="24"/>
                <w:szCs w:val="24"/>
                <w:lang w:val="es-ES_tradnl"/>
              </w:rPr>
            </w:pPr>
            <w:r w:rsidRPr="00C421B4">
              <w:rPr>
                <w:rFonts w:ascii="Arial" w:hAnsi="Arial" w:cs="Arial"/>
                <w:b/>
                <w:sz w:val="24"/>
                <w:szCs w:val="24"/>
                <w:lang w:val="es-ES_tradnl"/>
              </w:rPr>
              <w:t>Causas</w:t>
            </w:r>
          </w:p>
        </w:tc>
        <w:tc>
          <w:tcPr>
            <w:tcW w:w="4489" w:type="dxa"/>
          </w:tcPr>
          <w:p w:rsidR="00BF1969" w:rsidRPr="00C421B4" w:rsidRDefault="00BF1969" w:rsidP="00773572">
            <w:pPr>
              <w:jc w:val="center"/>
              <w:rPr>
                <w:rFonts w:ascii="Arial" w:hAnsi="Arial" w:cs="Arial"/>
                <w:b/>
                <w:sz w:val="24"/>
                <w:szCs w:val="24"/>
                <w:lang w:val="es-ES_tradnl"/>
              </w:rPr>
            </w:pPr>
            <w:r w:rsidRPr="00C421B4">
              <w:rPr>
                <w:rFonts w:ascii="Arial" w:hAnsi="Arial" w:cs="Arial"/>
                <w:b/>
                <w:sz w:val="24"/>
                <w:szCs w:val="24"/>
                <w:lang w:val="es-ES_tradnl"/>
              </w:rPr>
              <w:t>Consecuencias</w:t>
            </w:r>
          </w:p>
        </w:tc>
      </w:tr>
      <w:tr w:rsidR="00BF1969" w:rsidTr="00773572">
        <w:tc>
          <w:tcPr>
            <w:tcW w:w="4489" w:type="dxa"/>
          </w:tcPr>
          <w:p w:rsidR="00BF1969" w:rsidRDefault="00BF1969" w:rsidP="00773572">
            <w:pPr>
              <w:jc w:val="both"/>
              <w:rPr>
                <w:rFonts w:ascii="Arial" w:hAnsi="Arial" w:cs="Arial"/>
                <w:sz w:val="24"/>
                <w:szCs w:val="24"/>
                <w:lang w:val="es-ES_tradnl"/>
              </w:rPr>
            </w:pPr>
            <w:r w:rsidRPr="00BF1969">
              <w:rPr>
                <w:rFonts w:ascii="Arial" w:hAnsi="Arial" w:cs="Arial"/>
                <w:sz w:val="24"/>
                <w:szCs w:val="24"/>
                <w:lang w:val="es-ES_tradnl"/>
              </w:rPr>
              <w:t>1. Alta volatilidad en el mercado de valores</w:t>
            </w:r>
          </w:p>
        </w:tc>
        <w:tc>
          <w:tcPr>
            <w:tcW w:w="4489" w:type="dxa"/>
          </w:tcPr>
          <w:p w:rsidR="00BF1969" w:rsidRPr="00BF1969" w:rsidRDefault="00BF1969" w:rsidP="00BF1969">
            <w:pPr>
              <w:jc w:val="both"/>
              <w:rPr>
                <w:rFonts w:ascii="Arial" w:hAnsi="Arial" w:cs="Arial"/>
                <w:sz w:val="24"/>
                <w:szCs w:val="24"/>
                <w:lang w:val="es-ES_tradnl"/>
              </w:rPr>
            </w:pPr>
            <w:r w:rsidRPr="00BF1969">
              <w:rPr>
                <w:rFonts w:ascii="Arial" w:hAnsi="Arial" w:cs="Arial"/>
                <w:sz w:val="24"/>
                <w:szCs w:val="24"/>
                <w:lang w:val="es-ES_tradnl"/>
              </w:rPr>
              <w:t>1. Falta de financiamiento para el programa para nuevos contratos en el año 2016.</w:t>
            </w:r>
          </w:p>
          <w:p w:rsidR="00BF1969" w:rsidRDefault="00BF1969" w:rsidP="00BF1969">
            <w:pPr>
              <w:jc w:val="both"/>
              <w:rPr>
                <w:rFonts w:ascii="Arial" w:hAnsi="Arial" w:cs="Arial"/>
                <w:sz w:val="24"/>
                <w:szCs w:val="24"/>
                <w:lang w:val="es-ES_tradnl"/>
              </w:rPr>
            </w:pPr>
            <w:r w:rsidRPr="00BF1969">
              <w:rPr>
                <w:rFonts w:ascii="Arial" w:hAnsi="Arial" w:cs="Arial"/>
                <w:sz w:val="24"/>
                <w:szCs w:val="24"/>
                <w:lang w:val="es-ES_tradnl"/>
              </w:rPr>
              <w:t>2. Falta financiamiento operativo para el programa.</w:t>
            </w:r>
          </w:p>
        </w:tc>
      </w:tr>
    </w:tbl>
    <w:p w:rsidR="00BF1969" w:rsidRDefault="00BF1969" w:rsidP="00716979">
      <w:pPr>
        <w:spacing w:after="0"/>
        <w:jc w:val="both"/>
        <w:rPr>
          <w:rFonts w:ascii="Arial" w:hAnsi="Arial" w:cs="Arial"/>
          <w:sz w:val="24"/>
          <w:szCs w:val="24"/>
          <w:lang w:val="es-ES_tradnl"/>
        </w:rPr>
      </w:pPr>
    </w:p>
    <w:p w:rsidR="00034CAE" w:rsidRDefault="002D5F4A" w:rsidP="00716979">
      <w:pPr>
        <w:spacing w:after="0"/>
        <w:jc w:val="both"/>
        <w:rPr>
          <w:rFonts w:ascii="Arial" w:hAnsi="Arial" w:cs="Arial"/>
          <w:sz w:val="24"/>
          <w:szCs w:val="24"/>
          <w:lang w:val="es-ES_tradnl"/>
        </w:rPr>
      </w:pPr>
      <w:r>
        <w:rPr>
          <w:rFonts w:ascii="Arial" w:hAnsi="Arial" w:cs="Arial"/>
          <w:sz w:val="24"/>
          <w:szCs w:val="24"/>
          <w:lang w:val="es-ES_tradnl"/>
        </w:rPr>
        <w:t>El tercero y último riesgo se  ve influenciado por elementos externos al FBS, por lo que su administración resulta más completa:</w:t>
      </w:r>
    </w:p>
    <w:p w:rsidR="00034CAE" w:rsidRDefault="00034CAE" w:rsidP="00716979">
      <w:pPr>
        <w:spacing w:after="0"/>
        <w:jc w:val="both"/>
        <w:rPr>
          <w:rFonts w:ascii="Arial" w:hAnsi="Arial" w:cs="Arial"/>
          <w:sz w:val="24"/>
          <w:szCs w:val="24"/>
          <w:lang w:val="es-ES_tradnl"/>
        </w:rPr>
      </w:pPr>
    </w:p>
    <w:tbl>
      <w:tblPr>
        <w:tblStyle w:val="TableGrid"/>
        <w:tblW w:w="0" w:type="auto"/>
        <w:tblLook w:val="04A0" w:firstRow="1" w:lastRow="0" w:firstColumn="1" w:lastColumn="0" w:noHBand="0" w:noVBand="1"/>
      </w:tblPr>
      <w:tblGrid>
        <w:gridCol w:w="2992"/>
        <w:gridCol w:w="2993"/>
        <w:gridCol w:w="2993"/>
      </w:tblGrid>
      <w:tr w:rsidR="00BF1969" w:rsidRPr="001465BF" w:rsidTr="00773572">
        <w:tc>
          <w:tcPr>
            <w:tcW w:w="2992" w:type="dxa"/>
          </w:tcPr>
          <w:p w:rsidR="00BF1969" w:rsidRPr="001465BF" w:rsidRDefault="00BF1969" w:rsidP="00773572">
            <w:pPr>
              <w:jc w:val="center"/>
              <w:rPr>
                <w:rFonts w:ascii="Arial" w:hAnsi="Arial" w:cs="Arial"/>
                <w:b/>
                <w:sz w:val="24"/>
                <w:szCs w:val="24"/>
                <w:lang w:val="es-ES_tradnl"/>
              </w:rPr>
            </w:pPr>
            <w:r w:rsidRPr="001465BF">
              <w:rPr>
                <w:rFonts w:ascii="Arial" w:hAnsi="Arial" w:cs="Arial"/>
                <w:b/>
                <w:sz w:val="24"/>
                <w:szCs w:val="24"/>
                <w:lang w:val="es-ES_tradnl"/>
              </w:rPr>
              <w:t>Tipo de riesgo</w:t>
            </w:r>
          </w:p>
        </w:tc>
        <w:tc>
          <w:tcPr>
            <w:tcW w:w="2993" w:type="dxa"/>
          </w:tcPr>
          <w:p w:rsidR="00BF1969" w:rsidRPr="001465BF" w:rsidRDefault="00BF1969" w:rsidP="00773572">
            <w:pPr>
              <w:jc w:val="center"/>
              <w:rPr>
                <w:rFonts w:ascii="Arial" w:hAnsi="Arial" w:cs="Arial"/>
                <w:b/>
                <w:sz w:val="24"/>
                <w:szCs w:val="24"/>
                <w:lang w:val="es-ES_tradnl"/>
              </w:rPr>
            </w:pPr>
            <w:r w:rsidRPr="001465BF">
              <w:rPr>
                <w:rFonts w:ascii="Arial" w:hAnsi="Arial" w:cs="Arial"/>
                <w:b/>
                <w:sz w:val="24"/>
                <w:szCs w:val="24"/>
                <w:lang w:val="es-ES_tradnl"/>
              </w:rPr>
              <w:t>Evento</w:t>
            </w:r>
          </w:p>
        </w:tc>
        <w:tc>
          <w:tcPr>
            <w:tcW w:w="2993" w:type="dxa"/>
          </w:tcPr>
          <w:p w:rsidR="00BF1969" w:rsidRPr="001465BF" w:rsidRDefault="00BF1969" w:rsidP="00773572">
            <w:pPr>
              <w:jc w:val="center"/>
              <w:rPr>
                <w:rFonts w:ascii="Arial" w:hAnsi="Arial" w:cs="Arial"/>
                <w:b/>
                <w:sz w:val="24"/>
                <w:szCs w:val="24"/>
                <w:lang w:val="es-ES_tradnl"/>
              </w:rPr>
            </w:pPr>
            <w:r w:rsidRPr="001465BF">
              <w:rPr>
                <w:rFonts w:ascii="Arial" w:hAnsi="Arial" w:cs="Arial"/>
                <w:b/>
                <w:sz w:val="24"/>
                <w:szCs w:val="24"/>
                <w:lang w:val="es-ES_tradnl"/>
              </w:rPr>
              <w:t>Nivel de riesgo residual</w:t>
            </w:r>
          </w:p>
        </w:tc>
      </w:tr>
      <w:tr w:rsidR="00BF1969" w:rsidTr="00773572">
        <w:tc>
          <w:tcPr>
            <w:tcW w:w="2992" w:type="dxa"/>
          </w:tcPr>
          <w:p w:rsidR="00BF1969" w:rsidRDefault="00BF1969" w:rsidP="00773572">
            <w:pPr>
              <w:jc w:val="both"/>
              <w:rPr>
                <w:rFonts w:ascii="Arial" w:hAnsi="Arial" w:cs="Arial"/>
                <w:sz w:val="24"/>
                <w:szCs w:val="24"/>
                <w:lang w:val="es-ES_tradnl"/>
              </w:rPr>
            </w:pPr>
            <w:r w:rsidRPr="00E366DD">
              <w:rPr>
                <w:rFonts w:ascii="Arial" w:hAnsi="Arial" w:cs="Arial"/>
                <w:sz w:val="24"/>
                <w:szCs w:val="24"/>
                <w:lang w:val="es-ES_tradnl"/>
              </w:rPr>
              <w:t>Riesgo de alianzas estratégicas</w:t>
            </w:r>
          </w:p>
        </w:tc>
        <w:tc>
          <w:tcPr>
            <w:tcW w:w="2993" w:type="dxa"/>
          </w:tcPr>
          <w:p w:rsidR="00BF1969" w:rsidRDefault="00BF1969" w:rsidP="00773572">
            <w:pPr>
              <w:jc w:val="both"/>
              <w:rPr>
                <w:rFonts w:ascii="Arial" w:hAnsi="Arial" w:cs="Arial"/>
                <w:sz w:val="24"/>
                <w:szCs w:val="24"/>
                <w:lang w:val="es-ES_tradnl"/>
              </w:rPr>
            </w:pPr>
            <w:r w:rsidRPr="00E366DD">
              <w:rPr>
                <w:rFonts w:ascii="Arial" w:hAnsi="Arial" w:cs="Arial"/>
                <w:sz w:val="24"/>
                <w:szCs w:val="24"/>
                <w:lang w:val="es-ES_tradnl"/>
              </w:rPr>
              <w:t xml:space="preserve">Posibilidad de no lograr conformar las alianzas público-público y público-privadas para le </w:t>
            </w:r>
            <w:r w:rsidRPr="00E366DD">
              <w:rPr>
                <w:rFonts w:ascii="Arial" w:hAnsi="Arial" w:cs="Arial"/>
                <w:sz w:val="24"/>
                <w:szCs w:val="24"/>
                <w:lang w:val="es-ES_tradnl"/>
              </w:rPr>
              <w:lastRenderedPageBreak/>
              <w:t>ejecución del segundo componente del PCB.</w:t>
            </w:r>
          </w:p>
        </w:tc>
        <w:tc>
          <w:tcPr>
            <w:tcW w:w="2993" w:type="dxa"/>
          </w:tcPr>
          <w:p w:rsidR="00BF1969" w:rsidRDefault="00BF1969" w:rsidP="00773572">
            <w:pPr>
              <w:jc w:val="both"/>
              <w:rPr>
                <w:rFonts w:ascii="Arial" w:hAnsi="Arial" w:cs="Arial"/>
                <w:sz w:val="24"/>
                <w:szCs w:val="24"/>
                <w:lang w:val="es-ES_tradnl"/>
              </w:rPr>
            </w:pPr>
          </w:p>
          <w:p w:rsidR="00BF1969" w:rsidRDefault="00BF1969" w:rsidP="00773572">
            <w:pPr>
              <w:jc w:val="both"/>
              <w:rPr>
                <w:rFonts w:ascii="Arial" w:hAnsi="Arial" w:cs="Arial"/>
                <w:sz w:val="24"/>
                <w:szCs w:val="24"/>
                <w:lang w:val="es-ES_tradnl"/>
              </w:rPr>
            </w:pPr>
          </w:p>
          <w:p w:rsidR="00BF1969" w:rsidRDefault="00BF1969" w:rsidP="00773572">
            <w:pPr>
              <w:jc w:val="center"/>
              <w:rPr>
                <w:rFonts w:ascii="Arial" w:hAnsi="Arial" w:cs="Arial"/>
                <w:sz w:val="24"/>
                <w:szCs w:val="24"/>
                <w:lang w:val="es-ES_tradnl"/>
              </w:rPr>
            </w:pPr>
            <w:r>
              <w:rPr>
                <w:rFonts w:ascii="Arial" w:hAnsi="Arial" w:cs="Arial"/>
                <w:sz w:val="24"/>
                <w:szCs w:val="24"/>
                <w:lang w:val="es-ES_tradnl"/>
              </w:rPr>
              <w:t>8</w:t>
            </w:r>
          </w:p>
        </w:tc>
      </w:tr>
    </w:tbl>
    <w:p w:rsidR="00BF1969" w:rsidRDefault="00BF1969" w:rsidP="00716979">
      <w:pPr>
        <w:spacing w:after="0"/>
        <w:jc w:val="both"/>
        <w:rPr>
          <w:rFonts w:ascii="Arial" w:hAnsi="Arial" w:cs="Arial"/>
          <w:sz w:val="24"/>
          <w:szCs w:val="24"/>
          <w:lang w:val="es-ES_tradnl"/>
        </w:rPr>
      </w:pPr>
    </w:p>
    <w:tbl>
      <w:tblPr>
        <w:tblStyle w:val="TableGrid"/>
        <w:tblW w:w="0" w:type="auto"/>
        <w:tblLook w:val="04A0" w:firstRow="1" w:lastRow="0" w:firstColumn="1" w:lastColumn="0" w:noHBand="0" w:noVBand="1"/>
      </w:tblPr>
      <w:tblGrid>
        <w:gridCol w:w="4489"/>
        <w:gridCol w:w="4489"/>
      </w:tblGrid>
      <w:tr w:rsidR="00BF1969" w:rsidRPr="00C421B4" w:rsidTr="00773572">
        <w:tc>
          <w:tcPr>
            <w:tcW w:w="4489" w:type="dxa"/>
          </w:tcPr>
          <w:p w:rsidR="00BF1969" w:rsidRPr="00C421B4" w:rsidRDefault="00BF1969" w:rsidP="00773572">
            <w:pPr>
              <w:jc w:val="center"/>
              <w:rPr>
                <w:rFonts w:ascii="Arial" w:hAnsi="Arial" w:cs="Arial"/>
                <w:b/>
                <w:sz w:val="24"/>
                <w:szCs w:val="24"/>
                <w:lang w:val="es-ES_tradnl"/>
              </w:rPr>
            </w:pPr>
            <w:r w:rsidRPr="00C421B4">
              <w:rPr>
                <w:rFonts w:ascii="Arial" w:hAnsi="Arial" w:cs="Arial"/>
                <w:b/>
                <w:sz w:val="24"/>
                <w:szCs w:val="24"/>
                <w:lang w:val="es-ES_tradnl"/>
              </w:rPr>
              <w:t>Causas</w:t>
            </w:r>
          </w:p>
        </w:tc>
        <w:tc>
          <w:tcPr>
            <w:tcW w:w="4489" w:type="dxa"/>
          </w:tcPr>
          <w:p w:rsidR="00BF1969" w:rsidRPr="00C421B4" w:rsidRDefault="00BF1969" w:rsidP="00773572">
            <w:pPr>
              <w:jc w:val="center"/>
              <w:rPr>
                <w:rFonts w:ascii="Arial" w:hAnsi="Arial" w:cs="Arial"/>
                <w:b/>
                <w:sz w:val="24"/>
                <w:szCs w:val="24"/>
                <w:lang w:val="es-ES_tradnl"/>
              </w:rPr>
            </w:pPr>
            <w:r w:rsidRPr="00C421B4">
              <w:rPr>
                <w:rFonts w:ascii="Arial" w:hAnsi="Arial" w:cs="Arial"/>
                <w:b/>
                <w:sz w:val="24"/>
                <w:szCs w:val="24"/>
                <w:lang w:val="es-ES_tradnl"/>
              </w:rPr>
              <w:t>Consecuencias</w:t>
            </w:r>
          </w:p>
        </w:tc>
      </w:tr>
      <w:tr w:rsidR="00BF1969" w:rsidTr="00773572">
        <w:tc>
          <w:tcPr>
            <w:tcW w:w="4489" w:type="dxa"/>
          </w:tcPr>
          <w:p w:rsidR="00BF1969" w:rsidRDefault="00BF1969" w:rsidP="00773572">
            <w:pPr>
              <w:jc w:val="both"/>
              <w:rPr>
                <w:rFonts w:ascii="Arial" w:hAnsi="Arial" w:cs="Arial"/>
                <w:sz w:val="24"/>
                <w:szCs w:val="24"/>
                <w:lang w:val="es-ES_tradnl"/>
              </w:rPr>
            </w:pPr>
            <w:r w:rsidRPr="00BF1969">
              <w:rPr>
                <w:rFonts w:ascii="Arial" w:hAnsi="Arial" w:cs="Arial"/>
                <w:sz w:val="24"/>
                <w:szCs w:val="24"/>
                <w:lang w:val="es-ES_tradnl"/>
              </w:rPr>
              <w:t>1. Resistencia por parte de otras instituciones (ministerios, sector académico, sector privado, etc.) para colaborar en la ejecución de los cursos de c</w:t>
            </w:r>
            <w:r>
              <w:rPr>
                <w:rFonts w:ascii="Arial" w:hAnsi="Arial" w:cs="Arial"/>
                <w:sz w:val="24"/>
                <w:szCs w:val="24"/>
                <w:lang w:val="es-ES_tradnl"/>
              </w:rPr>
              <w:t>a</w:t>
            </w:r>
            <w:r w:rsidRPr="00BF1969">
              <w:rPr>
                <w:rFonts w:ascii="Arial" w:hAnsi="Arial" w:cs="Arial"/>
                <w:sz w:val="24"/>
                <w:szCs w:val="24"/>
                <w:lang w:val="es-ES_tradnl"/>
              </w:rPr>
              <w:t>pacitación del componente dos.</w:t>
            </w:r>
          </w:p>
        </w:tc>
        <w:tc>
          <w:tcPr>
            <w:tcW w:w="4489" w:type="dxa"/>
          </w:tcPr>
          <w:p w:rsidR="00BF1969" w:rsidRPr="00BF1969" w:rsidRDefault="00BF1969" w:rsidP="00BF1969">
            <w:pPr>
              <w:jc w:val="both"/>
              <w:rPr>
                <w:rFonts w:ascii="Arial" w:hAnsi="Arial" w:cs="Arial"/>
                <w:sz w:val="24"/>
                <w:szCs w:val="24"/>
                <w:lang w:val="es-ES_tradnl"/>
              </w:rPr>
            </w:pPr>
            <w:r w:rsidRPr="00BF1969">
              <w:rPr>
                <w:rFonts w:ascii="Arial" w:hAnsi="Arial" w:cs="Arial"/>
                <w:sz w:val="24"/>
                <w:szCs w:val="24"/>
                <w:lang w:val="es-ES_tradnl"/>
              </w:rPr>
              <w:t>1. Imposibil</w:t>
            </w:r>
            <w:r>
              <w:rPr>
                <w:rFonts w:ascii="Arial" w:hAnsi="Arial" w:cs="Arial"/>
                <w:sz w:val="24"/>
                <w:szCs w:val="24"/>
                <w:lang w:val="es-ES_tradnl"/>
              </w:rPr>
              <w:t>i</w:t>
            </w:r>
            <w:r w:rsidRPr="00BF1969">
              <w:rPr>
                <w:rFonts w:ascii="Arial" w:hAnsi="Arial" w:cs="Arial"/>
                <w:sz w:val="24"/>
                <w:szCs w:val="24"/>
                <w:lang w:val="es-ES_tradnl"/>
              </w:rPr>
              <w:t>dad de cumplimiento del segundo componente del PCB.</w:t>
            </w:r>
          </w:p>
          <w:p w:rsidR="00BF1969" w:rsidRDefault="00BF1969" w:rsidP="00BF1969">
            <w:pPr>
              <w:jc w:val="both"/>
              <w:rPr>
                <w:rFonts w:ascii="Arial" w:hAnsi="Arial" w:cs="Arial"/>
                <w:sz w:val="24"/>
                <w:szCs w:val="24"/>
                <w:lang w:val="es-ES_tradnl"/>
              </w:rPr>
            </w:pPr>
            <w:r w:rsidRPr="00BF1969">
              <w:rPr>
                <w:rFonts w:ascii="Arial" w:hAnsi="Arial" w:cs="Arial"/>
                <w:sz w:val="24"/>
                <w:szCs w:val="24"/>
                <w:lang w:val="es-ES_tradnl"/>
              </w:rPr>
              <w:t>2. No coadyuvar con el cumplimiento de metas naci</w:t>
            </w:r>
            <w:r>
              <w:rPr>
                <w:rFonts w:ascii="Arial" w:hAnsi="Arial" w:cs="Arial"/>
                <w:sz w:val="24"/>
                <w:szCs w:val="24"/>
                <w:lang w:val="es-ES_tradnl"/>
              </w:rPr>
              <w:t>o</w:t>
            </w:r>
            <w:r w:rsidRPr="00BF1969">
              <w:rPr>
                <w:rFonts w:ascii="Arial" w:hAnsi="Arial" w:cs="Arial"/>
                <w:sz w:val="24"/>
                <w:szCs w:val="24"/>
                <w:lang w:val="es-ES_tradnl"/>
              </w:rPr>
              <w:t>nales e internacionales.</w:t>
            </w:r>
          </w:p>
        </w:tc>
      </w:tr>
    </w:tbl>
    <w:p w:rsidR="00BF1969" w:rsidRDefault="00BF1969" w:rsidP="00716979">
      <w:pPr>
        <w:spacing w:after="0"/>
        <w:jc w:val="both"/>
        <w:rPr>
          <w:rFonts w:ascii="Arial" w:hAnsi="Arial" w:cs="Arial"/>
          <w:sz w:val="24"/>
          <w:szCs w:val="24"/>
          <w:lang w:val="es-ES_tradnl"/>
        </w:rPr>
      </w:pPr>
    </w:p>
    <w:p w:rsidR="00ED6AD0" w:rsidRPr="004F01B8" w:rsidRDefault="00774019" w:rsidP="00ED6AD0">
      <w:pPr>
        <w:pStyle w:val="Heading3"/>
        <w:spacing w:before="0"/>
        <w:jc w:val="both"/>
        <w:rPr>
          <w:rFonts w:ascii="Arial" w:hAnsi="Arial" w:cs="Arial"/>
          <w:color w:val="8DC63F"/>
          <w:sz w:val="24"/>
          <w:szCs w:val="24"/>
          <w:lang w:val="es-ES_tradnl"/>
        </w:rPr>
      </w:pPr>
      <w:bookmarkStart w:id="9" w:name="_Toc442880059"/>
      <w:r>
        <w:rPr>
          <w:rFonts w:ascii="Arial" w:hAnsi="Arial" w:cs="Arial"/>
          <w:color w:val="8DC63F"/>
          <w:sz w:val="24"/>
          <w:szCs w:val="24"/>
          <w:lang w:val="es-ES_tradnl"/>
        </w:rPr>
        <w:t>REDD+</w:t>
      </w:r>
      <w:bookmarkEnd w:id="9"/>
    </w:p>
    <w:p w:rsidR="00ED6AD0" w:rsidRDefault="00ED6AD0" w:rsidP="00716979">
      <w:pPr>
        <w:spacing w:after="0"/>
        <w:jc w:val="both"/>
        <w:rPr>
          <w:rFonts w:ascii="Arial" w:hAnsi="Arial" w:cs="Arial"/>
          <w:sz w:val="24"/>
          <w:szCs w:val="24"/>
          <w:lang w:val="es-ES_tradnl"/>
        </w:rPr>
      </w:pPr>
    </w:p>
    <w:p w:rsidR="00722D39" w:rsidRPr="005B2229" w:rsidRDefault="003F785D" w:rsidP="00722D39">
      <w:pPr>
        <w:spacing w:after="0"/>
        <w:jc w:val="both"/>
        <w:rPr>
          <w:rFonts w:ascii="Arial" w:hAnsi="Arial" w:cs="Arial"/>
          <w:sz w:val="24"/>
          <w:szCs w:val="24"/>
          <w:lang w:val="es-ES_tradnl"/>
        </w:rPr>
      </w:pPr>
      <w:r>
        <w:rPr>
          <w:rFonts w:ascii="Arial" w:hAnsi="Arial" w:cs="Arial"/>
          <w:sz w:val="24"/>
          <w:szCs w:val="24"/>
          <w:lang w:val="es-ES_tradnl"/>
        </w:rPr>
        <w:t>La</w:t>
      </w:r>
      <w:r w:rsidR="00EC53FE">
        <w:rPr>
          <w:rFonts w:ascii="Arial" w:hAnsi="Arial" w:cs="Arial"/>
          <w:sz w:val="24"/>
          <w:szCs w:val="24"/>
          <w:lang w:val="es-ES_tradnl"/>
        </w:rPr>
        <w:t xml:space="preserve"> </w:t>
      </w:r>
      <w:r w:rsidR="00722D39">
        <w:rPr>
          <w:rFonts w:ascii="Arial" w:hAnsi="Arial" w:cs="Arial"/>
          <w:sz w:val="24"/>
          <w:szCs w:val="24"/>
          <w:lang w:val="es-ES_tradnl"/>
        </w:rPr>
        <w:t xml:space="preserve">estrategia </w:t>
      </w:r>
      <w:r w:rsidR="00EC53FE">
        <w:rPr>
          <w:rFonts w:ascii="Arial" w:hAnsi="Arial" w:cs="Arial"/>
          <w:sz w:val="24"/>
          <w:szCs w:val="24"/>
          <w:lang w:val="es-ES_tradnl"/>
        </w:rPr>
        <w:t xml:space="preserve"> REDD+</w:t>
      </w:r>
      <w:r>
        <w:rPr>
          <w:rFonts w:ascii="Arial" w:hAnsi="Arial" w:cs="Arial"/>
          <w:sz w:val="24"/>
          <w:szCs w:val="24"/>
          <w:lang w:val="es-ES_tradnl"/>
        </w:rPr>
        <w:t xml:space="preserve"> fue incorporada debido a que responde a metas país que involucran gran cantidad de recursos </w:t>
      </w:r>
      <w:r w:rsidR="00124F74">
        <w:rPr>
          <w:rFonts w:ascii="Arial" w:hAnsi="Arial" w:cs="Arial"/>
          <w:sz w:val="24"/>
          <w:szCs w:val="24"/>
          <w:lang w:val="es-ES_tradnl"/>
        </w:rPr>
        <w:t>provenientes de países y entes externos</w:t>
      </w:r>
      <w:r>
        <w:rPr>
          <w:rFonts w:ascii="Arial" w:hAnsi="Arial" w:cs="Arial"/>
          <w:sz w:val="24"/>
          <w:szCs w:val="24"/>
          <w:lang w:val="es-ES_tradnl"/>
        </w:rPr>
        <w:t>.</w:t>
      </w:r>
      <w:r w:rsidR="00CF6BB7">
        <w:rPr>
          <w:rFonts w:ascii="Arial" w:hAnsi="Arial" w:cs="Arial"/>
          <w:sz w:val="24"/>
          <w:szCs w:val="24"/>
          <w:lang w:val="es-ES_tradnl"/>
        </w:rPr>
        <w:t xml:space="preserve"> </w:t>
      </w:r>
      <w:r w:rsidR="00124F74">
        <w:rPr>
          <w:rFonts w:ascii="Arial" w:hAnsi="Arial" w:cs="Arial"/>
          <w:sz w:val="24"/>
          <w:szCs w:val="24"/>
          <w:lang w:val="es-ES_tradnl"/>
        </w:rPr>
        <w:t>C</w:t>
      </w:r>
      <w:r w:rsidR="00CF6BB7">
        <w:rPr>
          <w:rFonts w:ascii="Arial" w:hAnsi="Arial" w:cs="Arial"/>
          <w:sz w:val="24"/>
          <w:szCs w:val="24"/>
          <w:lang w:val="es-ES_tradnl"/>
        </w:rPr>
        <w:t xml:space="preserve">abe resaltar que </w:t>
      </w:r>
      <w:r w:rsidR="009B69F3">
        <w:rPr>
          <w:rFonts w:ascii="Arial" w:hAnsi="Arial" w:cs="Arial"/>
          <w:sz w:val="24"/>
          <w:szCs w:val="24"/>
          <w:lang w:val="es-ES_tradnl"/>
        </w:rPr>
        <w:t>los</w:t>
      </w:r>
      <w:r w:rsidR="00CF6BB7">
        <w:rPr>
          <w:rFonts w:ascii="Arial" w:hAnsi="Arial" w:cs="Arial"/>
          <w:sz w:val="24"/>
          <w:szCs w:val="24"/>
          <w:lang w:val="es-ES_tradnl"/>
        </w:rPr>
        <w:t xml:space="preserve"> riesgos identificados </w:t>
      </w:r>
      <w:r w:rsidR="009B69F3">
        <w:rPr>
          <w:rFonts w:ascii="Arial" w:hAnsi="Arial" w:cs="Arial"/>
          <w:sz w:val="24"/>
          <w:szCs w:val="24"/>
          <w:lang w:val="es-ES_tradnl"/>
        </w:rPr>
        <w:t>son causados en gran parte por requerimientos que son solicitados por agentes externos al Fonafifo</w:t>
      </w:r>
      <w:r w:rsidR="00E2745D">
        <w:rPr>
          <w:rFonts w:ascii="Arial" w:hAnsi="Arial" w:cs="Arial"/>
          <w:sz w:val="24"/>
          <w:szCs w:val="24"/>
          <w:lang w:val="es-ES_tradnl"/>
        </w:rPr>
        <w:t>, en el caso de</w:t>
      </w:r>
      <w:r w:rsidR="00124F74">
        <w:rPr>
          <w:rFonts w:ascii="Arial" w:hAnsi="Arial" w:cs="Arial"/>
          <w:sz w:val="24"/>
          <w:szCs w:val="24"/>
          <w:lang w:val="es-ES_tradnl"/>
        </w:rPr>
        <w:t xml:space="preserve"> </w:t>
      </w:r>
      <w:r w:rsidR="00E2745D">
        <w:rPr>
          <w:rFonts w:ascii="Arial" w:hAnsi="Arial" w:cs="Arial"/>
          <w:sz w:val="24"/>
          <w:szCs w:val="24"/>
          <w:lang w:val="es-ES_tradnl"/>
        </w:rPr>
        <w:t xml:space="preserve">la contabilidad nacional esta debe ser ajustada a diversas normas de índole internacional, lo cual genera un doble trabajo en los funcionarios. Por otra parte, la </w:t>
      </w:r>
      <w:r w:rsidR="00D66194">
        <w:rPr>
          <w:rFonts w:ascii="Arial" w:hAnsi="Arial" w:cs="Arial"/>
          <w:sz w:val="24"/>
          <w:szCs w:val="24"/>
          <w:lang w:val="es-ES_tradnl"/>
        </w:rPr>
        <w:t>estimación</w:t>
      </w:r>
      <w:r w:rsidR="00E2745D">
        <w:rPr>
          <w:rFonts w:ascii="Arial" w:hAnsi="Arial" w:cs="Arial"/>
          <w:sz w:val="24"/>
          <w:szCs w:val="24"/>
          <w:lang w:val="es-ES_tradnl"/>
        </w:rPr>
        <w:t xml:space="preserve"> de carbono es un concepto que </w:t>
      </w:r>
      <w:r w:rsidR="00D66194">
        <w:rPr>
          <w:rFonts w:ascii="Arial" w:hAnsi="Arial" w:cs="Arial"/>
          <w:sz w:val="24"/>
          <w:szCs w:val="24"/>
          <w:lang w:val="es-ES_tradnl"/>
        </w:rPr>
        <w:t>aún</w:t>
      </w:r>
      <w:r w:rsidR="00E2745D">
        <w:rPr>
          <w:rFonts w:ascii="Arial" w:hAnsi="Arial" w:cs="Arial"/>
          <w:sz w:val="24"/>
          <w:szCs w:val="24"/>
          <w:lang w:val="es-ES_tradnl"/>
        </w:rPr>
        <w:t xml:space="preserve"> no es totalmente adoptado por diferentes </w:t>
      </w:r>
      <w:r w:rsidR="00124F74">
        <w:rPr>
          <w:rFonts w:ascii="Arial" w:hAnsi="Arial" w:cs="Arial"/>
          <w:sz w:val="24"/>
          <w:szCs w:val="24"/>
          <w:lang w:val="es-ES_tradnl"/>
        </w:rPr>
        <w:t>sectores a los que en ocasiones se le dificulta visualizar que</w:t>
      </w:r>
      <w:r w:rsidR="00D66194">
        <w:rPr>
          <w:rFonts w:ascii="Arial" w:hAnsi="Arial" w:cs="Arial"/>
          <w:sz w:val="24"/>
          <w:szCs w:val="24"/>
          <w:lang w:val="es-ES_tradnl"/>
        </w:rPr>
        <w:t xml:space="preserve"> realizar una medición que está supeditada al transcurso de varios años, además, las metodologías siguen sin establecerse de manera definitiva en algunos de los componentes evaluados, lo que dificulta aún más contar con datos estandarizados.</w:t>
      </w:r>
    </w:p>
    <w:p w:rsidR="00ED6AD0" w:rsidRDefault="00ED6AD0" w:rsidP="00716979">
      <w:pPr>
        <w:spacing w:after="0"/>
        <w:jc w:val="both"/>
        <w:rPr>
          <w:rFonts w:ascii="Arial" w:hAnsi="Arial" w:cs="Arial"/>
          <w:sz w:val="24"/>
          <w:szCs w:val="24"/>
          <w:lang w:val="es-ES_tradnl"/>
        </w:rPr>
      </w:pPr>
    </w:p>
    <w:tbl>
      <w:tblPr>
        <w:tblStyle w:val="TableGrid"/>
        <w:tblW w:w="0" w:type="auto"/>
        <w:tblLook w:val="04A0" w:firstRow="1" w:lastRow="0" w:firstColumn="1" w:lastColumn="0" w:noHBand="0" w:noVBand="1"/>
      </w:tblPr>
      <w:tblGrid>
        <w:gridCol w:w="2992"/>
        <w:gridCol w:w="2993"/>
        <w:gridCol w:w="2993"/>
      </w:tblGrid>
      <w:tr w:rsidR="002040BA" w:rsidTr="002040BA">
        <w:tc>
          <w:tcPr>
            <w:tcW w:w="2992" w:type="dxa"/>
          </w:tcPr>
          <w:p w:rsidR="002040BA" w:rsidRPr="001465BF" w:rsidRDefault="002040BA" w:rsidP="00EC53FE">
            <w:pPr>
              <w:jc w:val="center"/>
              <w:rPr>
                <w:rFonts w:ascii="Arial" w:hAnsi="Arial" w:cs="Arial"/>
                <w:b/>
                <w:sz w:val="24"/>
                <w:szCs w:val="24"/>
                <w:lang w:val="es-ES_tradnl"/>
              </w:rPr>
            </w:pPr>
            <w:r w:rsidRPr="001465BF">
              <w:rPr>
                <w:rFonts w:ascii="Arial" w:hAnsi="Arial" w:cs="Arial"/>
                <w:b/>
                <w:sz w:val="24"/>
                <w:szCs w:val="24"/>
                <w:lang w:val="es-ES_tradnl"/>
              </w:rPr>
              <w:t>Tipo de riesgo</w:t>
            </w:r>
          </w:p>
        </w:tc>
        <w:tc>
          <w:tcPr>
            <w:tcW w:w="2993" w:type="dxa"/>
          </w:tcPr>
          <w:p w:rsidR="002040BA" w:rsidRPr="001465BF" w:rsidRDefault="002040BA" w:rsidP="00EC53FE">
            <w:pPr>
              <w:jc w:val="center"/>
              <w:rPr>
                <w:rFonts w:ascii="Arial" w:hAnsi="Arial" w:cs="Arial"/>
                <w:b/>
                <w:sz w:val="24"/>
                <w:szCs w:val="24"/>
                <w:lang w:val="es-ES_tradnl"/>
              </w:rPr>
            </w:pPr>
            <w:r w:rsidRPr="001465BF">
              <w:rPr>
                <w:rFonts w:ascii="Arial" w:hAnsi="Arial" w:cs="Arial"/>
                <w:b/>
                <w:sz w:val="24"/>
                <w:szCs w:val="24"/>
                <w:lang w:val="es-ES_tradnl"/>
              </w:rPr>
              <w:t>Evento</w:t>
            </w:r>
          </w:p>
        </w:tc>
        <w:tc>
          <w:tcPr>
            <w:tcW w:w="2993" w:type="dxa"/>
          </w:tcPr>
          <w:p w:rsidR="002040BA" w:rsidRPr="001465BF" w:rsidRDefault="002040BA" w:rsidP="00EC53FE">
            <w:pPr>
              <w:jc w:val="center"/>
              <w:rPr>
                <w:rFonts w:ascii="Arial" w:hAnsi="Arial" w:cs="Arial"/>
                <w:b/>
                <w:sz w:val="24"/>
                <w:szCs w:val="24"/>
                <w:lang w:val="es-ES_tradnl"/>
              </w:rPr>
            </w:pPr>
            <w:r w:rsidRPr="001465BF">
              <w:rPr>
                <w:rFonts w:ascii="Arial" w:hAnsi="Arial" w:cs="Arial"/>
                <w:b/>
                <w:sz w:val="24"/>
                <w:szCs w:val="24"/>
                <w:lang w:val="es-ES_tradnl"/>
              </w:rPr>
              <w:t>Nivel de riesgo residual</w:t>
            </w:r>
          </w:p>
        </w:tc>
      </w:tr>
      <w:tr w:rsidR="002040BA" w:rsidTr="002040BA">
        <w:tc>
          <w:tcPr>
            <w:tcW w:w="2992" w:type="dxa"/>
          </w:tcPr>
          <w:p w:rsidR="002040BA" w:rsidRDefault="00066194" w:rsidP="00716979">
            <w:pPr>
              <w:jc w:val="both"/>
              <w:rPr>
                <w:rFonts w:ascii="Arial" w:hAnsi="Arial" w:cs="Arial"/>
                <w:sz w:val="24"/>
                <w:szCs w:val="24"/>
                <w:lang w:val="es-ES_tradnl"/>
              </w:rPr>
            </w:pPr>
            <w:r w:rsidRPr="00066194">
              <w:rPr>
                <w:rFonts w:ascii="Arial" w:hAnsi="Arial" w:cs="Arial"/>
                <w:sz w:val="24"/>
                <w:szCs w:val="24"/>
                <w:lang w:val="es-ES_tradnl"/>
              </w:rPr>
              <w:t>Riesgo de consolidación de información</w:t>
            </w:r>
            <w:r>
              <w:rPr>
                <w:rFonts w:ascii="Arial" w:hAnsi="Arial" w:cs="Arial"/>
                <w:sz w:val="24"/>
                <w:szCs w:val="24"/>
                <w:lang w:val="es-ES_tradnl"/>
              </w:rPr>
              <w:t>.</w:t>
            </w:r>
          </w:p>
        </w:tc>
        <w:tc>
          <w:tcPr>
            <w:tcW w:w="2993" w:type="dxa"/>
          </w:tcPr>
          <w:p w:rsidR="002040BA" w:rsidRDefault="002040BA" w:rsidP="00716979">
            <w:pPr>
              <w:jc w:val="both"/>
              <w:rPr>
                <w:rFonts w:ascii="Arial" w:hAnsi="Arial" w:cs="Arial"/>
                <w:sz w:val="24"/>
                <w:szCs w:val="24"/>
                <w:lang w:val="es-ES_tradnl"/>
              </w:rPr>
            </w:pPr>
            <w:r w:rsidRPr="002040BA">
              <w:rPr>
                <w:rFonts w:ascii="Arial" w:hAnsi="Arial" w:cs="Arial"/>
                <w:sz w:val="24"/>
                <w:szCs w:val="24"/>
                <w:lang w:val="es-ES_tradnl"/>
              </w:rPr>
              <w:t>Posibilidad de no lograr realizar la consistencia de datos en la contabilidad nacional vs. Internacional (INGEI-BURS-</w:t>
            </w:r>
            <w:proofErr w:type="spellStart"/>
            <w:r w:rsidRPr="002040BA">
              <w:rPr>
                <w:rFonts w:ascii="Arial" w:hAnsi="Arial" w:cs="Arial"/>
                <w:sz w:val="24"/>
                <w:szCs w:val="24"/>
                <w:lang w:val="es-ES_tradnl"/>
              </w:rPr>
              <w:t>INDC's</w:t>
            </w:r>
            <w:proofErr w:type="spellEnd"/>
            <w:r w:rsidRPr="002040BA">
              <w:rPr>
                <w:rFonts w:ascii="Arial" w:hAnsi="Arial" w:cs="Arial"/>
                <w:sz w:val="24"/>
                <w:szCs w:val="24"/>
                <w:lang w:val="es-ES_tradnl"/>
              </w:rPr>
              <w:t>-REDD+).</w:t>
            </w:r>
          </w:p>
        </w:tc>
        <w:tc>
          <w:tcPr>
            <w:tcW w:w="2993" w:type="dxa"/>
          </w:tcPr>
          <w:p w:rsidR="00DE4857" w:rsidRDefault="00DE4857" w:rsidP="00DE4857">
            <w:pPr>
              <w:jc w:val="center"/>
              <w:rPr>
                <w:rFonts w:ascii="Arial" w:hAnsi="Arial" w:cs="Arial"/>
                <w:sz w:val="24"/>
                <w:szCs w:val="24"/>
                <w:lang w:val="es-ES_tradnl"/>
              </w:rPr>
            </w:pPr>
          </w:p>
          <w:p w:rsidR="00DE4857" w:rsidRDefault="00DE4857" w:rsidP="00DE4857">
            <w:pPr>
              <w:jc w:val="center"/>
              <w:rPr>
                <w:rFonts w:ascii="Arial" w:hAnsi="Arial" w:cs="Arial"/>
                <w:sz w:val="24"/>
                <w:szCs w:val="24"/>
                <w:lang w:val="es-ES_tradnl"/>
              </w:rPr>
            </w:pPr>
          </w:p>
          <w:p w:rsidR="002040BA" w:rsidRDefault="00DE4857" w:rsidP="00DE4857">
            <w:pPr>
              <w:jc w:val="center"/>
              <w:rPr>
                <w:rFonts w:ascii="Arial" w:hAnsi="Arial" w:cs="Arial"/>
                <w:sz w:val="24"/>
                <w:szCs w:val="24"/>
                <w:lang w:val="es-ES_tradnl"/>
              </w:rPr>
            </w:pPr>
            <w:r>
              <w:rPr>
                <w:rFonts w:ascii="Arial" w:hAnsi="Arial" w:cs="Arial"/>
                <w:sz w:val="24"/>
                <w:szCs w:val="24"/>
                <w:lang w:val="es-ES_tradnl"/>
              </w:rPr>
              <w:t>6</w:t>
            </w:r>
          </w:p>
        </w:tc>
      </w:tr>
    </w:tbl>
    <w:p w:rsidR="00ED6AD0" w:rsidRDefault="00ED6AD0" w:rsidP="00716979">
      <w:pPr>
        <w:spacing w:after="0"/>
        <w:jc w:val="both"/>
        <w:rPr>
          <w:rFonts w:ascii="Arial" w:hAnsi="Arial" w:cs="Arial"/>
          <w:sz w:val="24"/>
          <w:szCs w:val="24"/>
          <w:lang w:val="es-ES_tradnl"/>
        </w:rPr>
      </w:pPr>
    </w:p>
    <w:tbl>
      <w:tblPr>
        <w:tblStyle w:val="TableGrid"/>
        <w:tblW w:w="0" w:type="auto"/>
        <w:tblLook w:val="04A0" w:firstRow="1" w:lastRow="0" w:firstColumn="1" w:lastColumn="0" w:noHBand="0" w:noVBand="1"/>
      </w:tblPr>
      <w:tblGrid>
        <w:gridCol w:w="4489"/>
        <w:gridCol w:w="4489"/>
      </w:tblGrid>
      <w:tr w:rsidR="004D2D3A" w:rsidRPr="00C421B4" w:rsidTr="00773572">
        <w:tc>
          <w:tcPr>
            <w:tcW w:w="4489" w:type="dxa"/>
          </w:tcPr>
          <w:p w:rsidR="004D2D3A" w:rsidRPr="00C421B4" w:rsidRDefault="004D2D3A" w:rsidP="00773572">
            <w:pPr>
              <w:jc w:val="center"/>
              <w:rPr>
                <w:rFonts w:ascii="Arial" w:hAnsi="Arial" w:cs="Arial"/>
                <w:b/>
                <w:sz w:val="24"/>
                <w:szCs w:val="24"/>
                <w:lang w:val="es-ES_tradnl"/>
              </w:rPr>
            </w:pPr>
            <w:r w:rsidRPr="00C421B4">
              <w:rPr>
                <w:rFonts w:ascii="Arial" w:hAnsi="Arial" w:cs="Arial"/>
                <w:b/>
                <w:sz w:val="24"/>
                <w:szCs w:val="24"/>
                <w:lang w:val="es-ES_tradnl"/>
              </w:rPr>
              <w:t>Causas</w:t>
            </w:r>
          </w:p>
        </w:tc>
        <w:tc>
          <w:tcPr>
            <w:tcW w:w="4489" w:type="dxa"/>
          </w:tcPr>
          <w:p w:rsidR="004D2D3A" w:rsidRPr="00C421B4" w:rsidRDefault="004D2D3A" w:rsidP="00773572">
            <w:pPr>
              <w:jc w:val="center"/>
              <w:rPr>
                <w:rFonts w:ascii="Arial" w:hAnsi="Arial" w:cs="Arial"/>
                <w:b/>
                <w:sz w:val="24"/>
                <w:szCs w:val="24"/>
                <w:lang w:val="es-ES_tradnl"/>
              </w:rPr>
            </w:pPr>
            <w:r w:rsidRPr="00C421B4">
              <w:rPr>
                <w:rFonts w:ascii="Arial" w:hAnsi="Arial" w:cs="Arial"/>
                <w:b/>
                <w:sz w:val="24"/>
                <w:szCs w:val="24"/>
                <w:lang w:val="es-ES_tradnl"/>
              </w:rPr>
              <w:t>Consecuencias</w:t>
            </w:r>
          </w:p>
        </w:tc>
      </w:tr>
      <w:tr w:rsidR="004D2D3A" w:rsidTr="00773572">
        <w:tc>
          <w:tcPr>
            <w:tcW w:w="4489" w:type="dxa"/>
          </w:tcPr>
          <w:p w:rsidR="00716B29" w:rsidRPr="00716B29" w:rsidRDefault="00716B29" w:rsidP="00716B29">
            <w:pPr>
              <w:jc w:val="both"/>
              <w:rPr>
                <w:rFonts w:ascii="Arial" w:hAnsi="Arial" w:cs="Arial"/>
                <w:sz w:val="24"/>
                <w:szCs w:val="24"/>
                <w:lang w:val="es-ES_tradnl"/>
              </w:rPr>
            </w:pPr>
            <w:r w:rsidRPr="00716B29">
              <w:rPr>
                <w:rFonts w:ascii="Arial" w:hAnsi="Arial" w:cs="Arial"/>
                <w:sz w:val="24"/>
                <w:szCs w:val="24"/>
                <w:lang w:val="es-ES_tradnl"/>
              </w:rPr>
              <w:t>1. Existen diferentes métodos de contabilidad.</w:t>
            </w:r>
          </w:p>
          <w:p w:rsidR="00716B29" w:rsidRPr="00716B29" w:rsidRDefault="00716B29" w:rsidP="00716B29">
            <w:pPr>
              <w:jc w:val="both"/>
              <w:rPr>
                <w:rFonts w:ascii="Arial" w:hAnsi="Arial" w:cs="Arial"/>
                <w:sz w:val="24"/>
                <w:szCs w:val="24"/>
                <w:lang w:val="es-ES_tradnl"/>
              </w:rPr>
            </w:pPr>
            <w:r w:rsidRPr="00716B29">
              <w:rPr>
                <w:rFonts w:ascii="Arial" w:hAnsi="Arial" w:cs="Arial"/>
                <w:sz w:val="24"/>
                <w:szCs w:val="24"/>
                <w:lang w:val="es-ES_tradnl"/>
              </w:rPr>
              <w:t>2. No disponibilidad de información en las instituciones nacionales responsables.</w:t>
            </w:r>
          </w:p>
          <w:p w:rsidR="004D2D3A" w:rsidRDefault="00716B29" w:rsidP="00716B29">
            <w:pPr>
              <w:jc w:val="both"/>
              <w:rPr>
                <w:rFonts w:ascii="Arial" w:hAnsi="Arial" w:cs="Arial"/>
                <w:sz w:val="24"/>
                <w:szCs w:val="24"/>
                <w:lang w:val="es-ES_tradnl"/>
              </w:rPr>
            </w:pPr>
            <w:r w:rsidRPr="00716B29">
              <w:rPr>
                <w:rFonts w:ascii="Arial" w:hAnsi="Arial" w:cs="Arial"/>
                <w:sz w:val="24"/>
                <w:szCs w:val="24"/>
                <w:lang w:val="es-ES_tradnl"/>
              </w:rPr>
              <w:t>3. No hubo pronunciamiento por parte del IMN con respecto al nivel de referencia presentado originalmente.</w:t>
            </w:r>
          </w:p>
        </w:tc>
        <w:tc>
          <w:tcPr>
            <w:tcW w:w="4489" w:type="dxa"/>
          </w:tcPr>
          <w:p w:rsidR="004D2D3A" w:rsidRDefault="00716B29" w:rsidP="00773572">
            <w:pPr>
              <w:jc w:val="both"/>
              <w:rPr>
                <w:rFonts w:ascii="Arial" w:hAnsi="Arial" w:cs="Arial"/>
                <w:sz w:val="24"/>
                <w:szCs w:val="24"/>
                <w:lang w:val="es-ES_tradnl"/>
              </w:rPr>
            </w:pPr>
            <w:r w:rsidRPr="00716B29">
              <w:rPr>
                <w:rFonts w:ascii="Arial" w:hAnsi="Arial" w:cs="Arial"/>
                <w:sz w:val="24"/>
                <w:szCs w:val="24"/>
                <w:lang w:val="es-ES_tradnl"/>
              </w:rPr>
              <w:t>1. Incumplimiento de uno de varios de los indicadores claves contra los que se realizaría el pago (línea de tiempo establecida dentro del Fondo de Carbono quien comprará hasta $12 de toneladas de CO2 al país).</w:t>
            </w:r>
          </w:p>
        </w:tc>
      </w:tr>
    </w:tbl>
    <w:p w:rsidR="004D2D3A" w:rsidRDefault="004D2D3A" w:rsidP="00716979">
      <w:pPr>
        <w:spacing w:after="0"/>
        <w:jc w:val="both"/>
        <w:rPr>
          <w:rFonts w:ascii="Arial" w:hAnsi="Arial" w:cs="Arial"/>
          <w:sz w:val="24"/>
          <w:szCs w:val="24"/>
          <w:lang w:val="es-ES_tradnl"/>
        </w:rPr>
      </w:pPr>
    </w:p>
    <w:tbl>
      <w:tblPr>
        <w:tblStyle w:val="TableGrid"/>
        <w:tblW w:w="0" w:type="auto"/>
        <w:tblLook w:val="04A0" w:firstRow="1" w:lastRow="0" w:firstColumn="1" w:lastColumn="0" w:noHBand="0" w:noVBand="1"/>
      </w:tblPr>
      <w:tblGrid>
        <w:gridCol w:w="2992"/>
        <w:gridCol w:w="2993"/>
        <w:gridCol w:w="2993"/>
      </w:tblGrid>
      <w:tr w:rsidR="004D2D3A" w:rsidRPr="001465BF" w:rsidTr="00773572">
        <w:tc>
          <w:tcPr>
            <w:tcW w:w="2992" w:type="dxa"/>
          </w:tcPr>
          <w:p w:rsidR="004D2D3A" w:rsidRPr="001465BF" w:rsidRDefault="004D2D3A" w:rsidP="00773572">
            <w:pPr>
              <w:jc w:val="center"/>
              <w:rPr>
                <w:rFonts w:ascii="Arial" w:hAnsi="Arial" w:cs="Arial"/>
                <w:b/>
                <w:sz w:val="24"/>
                <w:szCs w:val="24"/>
                <w:lang w:val="es-ES_tradnl"/>
              </w:rPr>
            </w:pPr>
            <w:r w:rsidRPr="001465BF">
              <w:rPr>
                <w:rFonts w:ascii="Arial" w:hAnsi="Arial" w:cs="Arial"/>
                <w:b/>
                <w:sz w:val="24"/>
                <w:szCs w:val="24"/>
                <w:lang w:val="es-ES_tradnl"/>
              </w:rPr>
              <w:t>Tipo de riesgo</w:t>
            </w:r>
          </w:p>
        </w:tc>
        <w:tc>
          <w:tcPr>
            <w:tcW w:w="2993" w:type="dxa"/>
          </w:tcPr>
          <w:p w:rsidR="004D2D3A" w:rsidRPr="001465BF" w:rsidRDefault="004D2D3A" w:rsidP="00773572">
            <w:pPr>
              <w:jc w:val="center"/>
              <w:rPr>
                <w:rFonts w:ascii="Arial" w:hAnsi="Arial" w:cs="Arial"/>
                <w:b/>
                <w:sz w:val="24"/>
                <w:szCs w:val="24"/>
                <w:lang w:val="es-ES_tradnl"/>
              </w:rPr>
            </w:pPr>
            <w:r w:rsidRPr="001465BF">
              <w:rPr>
                <w:rFonts w:ascii="Arial" w:hAnsi="Arial" w:cs="Arial"/>
                <w:b/>
                <w:sz w:val="24"/>
                <w:szCs w:val="24"/>
                <w:lang w:val="es-ES_tradnl"/>
              </w:rPr>
              <w:t>Evento</w:t>
            </w:r>
          </w:p>
        </w:tc>
        <w:tc>
          <w:tcPr>
            <w:tcW w:w="2993" w:type="dxa"/>
          </w:tcPr>
          <w:p w:rsidR="004D2D3A" w:rsidRPr="001465BF" w:rsidRDefault="004D2D3A" w:rsidP="00773572">
            <w:pPr>
              <w:jc w:val="center"/>
              <w:rPr>
                <w:rFonts w:ascii="Arial" w:hAnsi="Arial" w:cs="Arial"/>
                <w:b/>
                <w:sz w:val="24"/>
                <w:szCs w:val="24"/>
                <w:lang w:val="es-ES_tradnl"/>
              </w:rPr>
            </w:pPr>
            <w:r w:rsidRPr="001465BF">
              <w:rPr>
                <w:rFonts w:ascii="Arial" w:hAnsi="Arial" w:cs="Arial"/>
                <w:b/>
                <w:sz w:val="24"/>
                <w:szCs w:val="24"/>
                <w:lang w:val="es-ES_tradnl"/>
              </w:rPr>
              <w:t>Nivel de riesgo residual</w:t>
            </w:r>
          </w:p>
        </w:tc>
      </w:tr>
      <w:tr w:rsidR="004D2D3A" w:rsidTr="00773572">
        <w:tc>
          <w:tcPr>
            <w:tcW w:w="2992" w:type="dxa"/>
          </w:tcPr>
          <w:p w:rsidR="004D2D3A" w:rsidRDefault="004D2D3A" w:rsidP="00773572">
            <w:pPr>
              <w:jc w:val="both"/>
              <w:rPr>
                <w:rFonts w:ascii="Arial" w:hAnsi="Arial" w:cs="Arial"/>
                <w:sz w:val="24"/>
                <w:szCs w:val="24"/>
                <w:lang w:val="es-ES_tradnl"/>
              </w:rPr>
            </w:pPr>
            <w:r>
              <w:rPr>
                <w:rFonts w:ascii="Arial" w:hAnsi="Arial" w:cs="Arial"/>
                <w:sz w:val="24"/>
                <w:szCs w:val="24"/>
                <w:lang w:val="es-ES_tradnl"/>
              </w:rPr>
              <w:t>Riesgo de deterioro con</w:t>
            </w:r>
          </w:p>
          <w:p w:rsidR="004D2D3A" w:rsidRDefault="004D2D3A" w:rsidP="00773572">
            <w:pPr>
              <w:jc w:val="both"/>
              <w:rPr>
                <w:rFonts w:ascii="Arial" w:hAnsi="Arial" w:cs="Arial"/>
                <w:sz w:val="24"/>
                <w:szCs w:val="24"/>
                <w:lang w:val="es-ES_tradnl"/>
              </w:rPr>
            </w:pPr>
            <w:r w:rsidRPr="00066194">
              <w:rPr>
                <w:rFonts w:ascii="Arial" w:hAnsi="Arial" w:cs="Arial"/>
                <w:sz w:val="24"/>
                <w:szCs w:val="24"/>
                <w:lang w:val="es-ES_tradnl"/>
              </w:rPr>
              <w:t>clientes y usuarios</w:t>
            </w:r>
          </w:p>
        </w:tc>
        <w:tc>
          <w:tcPr>
            <w:tcW w:w="2993" w:type="dxa"/>
          </w:tcPr>
          <w:p w:rsidR="004D2D3A" w:rsidRDefault="004D2D3A" w:rsidP="00773572">
            <w:pPr>
              <w:jc w:val="both"/>
              <w:rPr>
                <w:rFonts w:ascii="Arial" w:hAnsi="Arial" w:cs="Arial"/>
                <w:sz w:val="24"/>
                <w:szCs w:val="24"/>
                <w:lang w:val="es-ES_tradnl"/>
              </w:rPr>
            </w:pPr>
            <w:r w:rsidRPr="00DE4857">
              <w:rPr>
                <w:rFonts w:ascii="Arial" w:hAnsi="Arial" w:cs="Arial"/>
                <w:sz w:val="24"/>
                <w:szCs w:val="24"/>
                <w:lang w:val="es-ES_tradnl"/>
              </w:rPr>
              <w:t>Posibilidad de no lograr la estimación de carbono según lo programado a partir de las 5 actividades de mitigación dentro de REDD+  (conservación, deforestación y degradación evitada, manejo forestal sostenible y aumento en las reservas de carbono forestal).</w:t>
            </w:r>
          </w:p>
        </w:tc>
        <w:tc>
          <w:tcPr>
            <w:tcW w:w="2993" w:type="dxa"/>
          </w:tcPr>
          <w:p w:rsidR="004D2D3A" w:rsidRDefault="004D2D3A" w:rsidP="00773572">
            <w:pPr>
              <w:jc w:val="center"/>
              <w:rPr>
                <w:rFonts w:ascii="Arial" w:hAnsi="Arial" w:cs="Arial"/>
                <w:sz w:val="24"/>
                <w:szCs w:val="24"/>
                <w:lang w:val="es-ES_tradnl"/>
              </w:rPr>
            </w:pPr>
          </w:p>
          <w:p w:rsidR="004D2D3A" w:rsidRDefault="004D2D3A" w:rsidP="00773572">
            <w:pPr>
              <w:jc w:val="center"/>
              <w:rPr>
                <w:rFonts w:ascii="Arial" w:hAnsi="Arial" w:cs="Arial"/>
                <w:sz w:val="24"/>
                <w:szCs w:val="24"/>
                <w:lang w:val="es-ES_tradnl"/>
              </w:rPr>
            </w:pPr>
          </w:p>
          <w:p w:rsidR="004D2D3A" w:rsidRDefault="004D2D3A" w:rsidP="00773572">
            <w:pPr>
              <w:jc w:val="center"/>
              <w:rPr>
                <w:rFonts w:ascii="Arial" w:hAnsi="Arial" w:cs="Arial"/>
                <w:sz w:val="24"/>
                <w:szCs w:val="24"/>
                <w:lang w:val="es-ES_tradnl"/>
              </w:rPr>
            </w:pPr>
          </w:p>
          <w:p w:rsidR="004D2D3A" w:rsidRDefault="004D2D3A" w:rsidP="00773572">
            <w:pPr>
              <w:jc w:val="center"/>
              <w:rPr>
                <w:rFonts w:ascii="Arial" w:hAnsi="Arial" w:cs="Arial"/>
                <w:sz w:val="24"/>
                <w:szCs w:val="24"/>
                <w:lang w:val="es-ES_tradnl"/>
              </w:rPr>
            </w:pPr>
          </w:p>
          <w:p w:rsidR="004D2D3A" w:rsidRDefault="004D2D3A" w:rsidP="00773572">
            <w:pPr>
              <w:jc w:val="center"/>
              <w:rPr>
                <w:rFonts w:ascii="Arial" w:hAnsi="Arial" w:cs="Arial"/>
                <w:sz w:val="24"/>
                <w:szCs w:val="24"/>
                <w:lang w:val="es-ES_tradnl"/>
              </w:rPr>
            </w:pPr>
          </w:p>
          <w:p w:rsidR="004D2D3A" w:rsidRDefault="004D2D3A" w:rsidP="00773572">
            <w:pPr>
              <w:jc w:val="center"/>
              <w:rPr>
                <w:rFonts w:ascii="Arial" w:hAnsi="Arial" w:cs="Arial"/>
                <w:sz w:val="24"/>
                <w:szCs w:val="24"/>
                <w:lang w:val="es-ES_tradnl"/>
              </w:rPr>
            </w:pPr>
            <w:r>
              <w:rPr>
                <w:rFonts w:ascii="Arial" w:hAnsi="Arial" w:cs="Arial"/>
                <w:sz w:val="24"/>
                <w:szCs w:val="24"/>
                <w:lang w:val="es-ES_tradnl"/>
              </w:rPr>
              <w:t>16</w:t>
            </w:r>
          </w:p>
        </w:tc>
      </w:tr>
    </w:tbl>
    <w:p w:rsidR="004D2D3A" w:rsidRDefault="004D2D3A" w:rsidP="00716979">
      <w:pPr>
        <w:spacing w:after="0"/>
        <w:jc w:val="both"/>
        <w:rPr>
          <w:rFonts w:ascii="Arial" w:hAnsi="Arial" w:cs="Arial"/>
          <w:sz w:val="24"/>
          <w:szCs w:val="24"/>
          <w:lang w:val="es-ES_tradnl"/>
        </w:rPr>
      </w:pPr>
    </w:p>
    <w:tbl>
      <w:tblPr>
        <w:tblStyle w:val="TableGrid"/>
        <w:tblW w:w="0" w:type="auto"/>
        <w:tblLook w:val="04A0" w:firstRow="1" w:lastRow="0" w:firstColumn="1" w:lastColumn="0" w:noHBand="0" w:noVBand="1"/>
      </w:tblPr>
      <w:tblGrid>
        <w:gridCol w:w="4489"/>
        <w:gridCol w:w="4489"/>
      </w:tblGrid>
      <w:tr w:rsidR="00B34A09" w:rsidRPr="00C421B4" w:rsidTr="00773572">
        <w:tc>
          <w:tcPr>
            <w:tcW w:w="4489" w:type="dxa"/>
          </w:tcPr>
          <w:p w:rsidR="00B34A09" w:rsidRPr="00C421B4" w:rsidRDefault="00B34A09" w:rsidP="00773572">
            <w:pPr>
              <w:jc w:val="center"/>
              <w:rPr>
                <w:rFonts w:ascii="Arial" w:hAnsi="Arial" w:cs="Arial"/>
                <w:b/>
                <w:sz w:val="24"/>
                <w:szCs w:val="24"/>
                <w:lang w:val="es-ES_tradnl"/>
              </w:rPr>
            </w:pPr>
            <w:r w:rsidRPr="00C421B4">
              <w:rPr>
                <w:rFonts w:ascii="Arial" w:hAnsi="Arial" w:cs="Arial"/>
                <w:b/>
                <w:sz w:val="24"/>
                <w:szCs w:val="24"/>
                <w:lang w:val="es-ES_tradnl"/>
              </w:rPr>
              <w:t>Causas</w:t>
            </w:r>
          </w:p>
        </w:tc>
        <w:tc>
          <w:tcPr>
            <w:tcW w:w="4489" w:type="dxa"/>
          </w:tcPr>
          <w:p w:rsidR="00B34A09" w:rsidRPr="00C421B4" w:rsidRDefault="00B34A09" w:rsidP="00773572">
            <w:pPr>
              <w:jc w:val="center"/>
              <w:rPr>
                <w:rFonts w:ascii="Arial" w:hAnsi="Arial" w:cs="Arial"/>
                <w:b/>
                <w:sz w:val="24"/>
                <w:szCs w:val="24"/>
                <w:lang w:val="es-ES_tradnl"/>
              </w:rPr>
            </w:pPr>
            <w:r w:rsidRPr="00C421B4">
              <w:rPr>
                <w:rFonts w:ascii="Arial" w:hAnsi="Arial" w:cs="Arial"/>
                <w:b/>
                <w:sz w:val="24"/>
                <w:szCs w:val="24"/>
                <w:lang w:val="es-ES_tradnl"/>
              </w:rPr>
              <w:t>Consecuencias</w:t>
            </w:r>
          </w:p>
        </w:tc>
      </w:tr>
      <w:tr w:rsidR="00B34A09" w:rsidTr="00773572">
        <w:tc>
          <w:tcPr>
            <w:tcW w:w="4489" w:type="dxa"/>
          </w:tcPr>
          <w:p w:rsidR="00716B29" w:rsidRPr="00716B29" w:rsidRDefault="00716B29" w:rsidP="00716B29">
            <w:pPr>
              <w:jc w:val="both"/>
              <w:rPr>
                <w:rFonts w:ascii="Arial" w:hAnsi="Arial" w:cs="Arial"/>
                <w:sz w:val="24"/>
                <w:szCs w:val="24"/>
                <w:lang w:val="es-ES_tradnl"/>
              </w:rPr>
            </w:pPr>
            <w:r w:rsidRPr="00716B29">
              <w:rPr>
                <w:rFonts w:ascii="Arial" w:hAnsi="Arial" w:cs="Arial"/>
                <w:sz w:val="24"/>
                <w:szCs w:val="24"/>
                <w:lang w:val="es-ES_tradnl"/>
              </w:rPr>
              <w:t>1. No disponibilidad de información con respecto a 3 de las actividades que debe incluir la línea base (degradación evitada, manejo forestal sostenible y aumento en las reservas de carbono forestal).</w:t>
            </w:r>
          </w:p>
          <w:p w:rsidR="00716B29" w:rsidRPr="00716B29" w:rsidRDefault="00716B29" w:rsidP="00716B29">
            <w:pPr>
              <w:jc w:val="both"/>
              <w:rPr>
                <w:rFonts w:ascii="Arial" w:hAnsi="Arial" w:cs="Arial"/>
                <w:sz w:val="24"/>
                <w:szCs w:val="24"/>
                <w:lang w:val="es-ES_tradnl"/>
              </w:rPr>
            </w:pPr>
            <w:r w:rsidRPr="00716B29">
              <w:rPr>
                <w:rFonts w:ascii="Arial" w:hAnsi="Arial" w:cs="Arial"/>
                <w:sz w:val="24"/>
                <w:szCs w:val="24"/>
                <w:lang w:val="es-ES_tradnl"/>
              </w:rPr>
              <w:t xml:space="preserve">2. Inexistencia de un sistema nacional de información </w:t>
            </w:r>
            <w:proofErr w:type="spellStart"/>
            <w:r w:rsidRPr="00716B29">
              <w:rPr>
                <w:rFonts w:ascii="Arial" w:hAnsi="Arial" w:cs="Arial"/>
                <w:sz w:val="24"/>
                <w:szCs w:val="24"/>
                <w:lang w:val="es-ES_tradnl"/>
              </w:rPr>
              <w:t>georeferenciada</w:t>
            </w:r>
            <w:proofErr w:type="spellEnd"/>
            <w:r w:rsidRPr="00716B29">
              <w:rPr>
                <w:rFonts w:ascii="Arial" w:hAnsi="Arial" w:cs="Arial"/>
                <w:sz w:val="24"/>
                <w:szCs w:val="24"/>
                <w:lang w:val="es-ES_tradnl"/>
              </w:rPr>
              <w:t xml:space="preserve"> para todas las actividades.</w:t>
            </w:r>
          </w:p>
          <w:p w:rsidR="00716B29" w:rsidRPr="00716B29" w:rsidRDefault="00716B29" w:rsidP="00716B29">
            <w:pPr>
              <w:jc w:val="both"/>
              <w:rPr>
                <w:rFonts w:ascii="Arial" w:hAnsi="Arial" w:cs="Arial"/>
                <w:sz w:val="24"/>
                <w:szCs w:val="24"/>
                <w:lang w:val="es-ES_tradnl"/>
              </w:rPr>
            </w:pPr>
            <w:r w:rsidRPr="00716B29">
              <w:rPr>
                <w:rFonts w:ascii="Arial" w:hAnsi="Arial" w:cs="Arial"/>
                <w:sz w:val="24"/>
                <w:szCs w:val="24"/>
                <w:lang w:val="es-ES_tradnl"/>
              </w:rPr>
              <w:t>3. No existe una obligación legal para que las plantaciones hechas por particulares estén centralizadas en una base de datos.</w:t>
            </w:r>
          </w:p>
          <w:p w:rsidR="00B34A09" w:rsidRDefault="00716B29" w:rsidP="00716B29">
            <w:pPr>
              <w:jc w:val="both"/>
              <w:rPr>
                <w:rFonts w:ascii="Arial" w:hAnsi="Arial" w:cs="Arial"/>
                <w:sz w:val="24"/>
                <w:szCs w:val="24"/>
                <w:lang w:val="es-ES_tradnl"/>
              </w:rPr>
            </w:pPr>
            <w:r w:rsidRPr="00716B29">
              <w:rPr>
                <w:rFonts w:ascii="Arial" w:hAnsi="Arial" w:cs="Arial"/>
                <w:sz w:val="24"/>
                <w:szCs w:val="24"/>
                <w:lang w:val="es-ES_tradnl"/>
              </w:rPr>
              <w:t>4. No hay un sistema de monitoreo uniforme para la captura de información nacional a partir de protocolos estandarizados.</w:t>
            </w:r>
          </w:p>
        </w:tc>
        <w:tc>
          <w:tcPr>
            <w:tcW w:w="4489" w:type="dxa"/>
          </w:tcPr>
          <w:p w:rsidR="00716B29" w:rsidRPr="00716B29" w:rsidRDefault="00716B29" w:rsidP="00716B29">
            <w:pPr>
              <w:jc w:val="both"/>
              <w:rPr>
                <w:rFonts w:ascii="Arial" w:hAnsi="Arial" w:cs="Arial"/>
                <w:sz w:val="24"/>
                <w:szCs w:val="24"/>
                <w:lang w:val="es-ES_tradnl"/>
              </w:rPr>
            </w:pPr>
            <w:r w:rsidRPr="00716B29">
              <w:rPr>
                <w:rFonts w:ascii="Arial" w:hAnsi="Arial" w:cs="Arial"/>
                <w:sz w:val="24"/>
                <w:szCs w:val="24"/>
                <w:lang w:val="es-ES_tradnl"/>
              </w:rPr>
              <w:t>1. No tener carbono suficiente para cumplir con el compromiso de venta internacional.</w:t>
            </w:r>
          </w:p>
          <w:p w:rsidR="00716B29" w:rsidRPr="00716B29" w:rsidRDefault="00716B29" w:rsidP="00716B29">
            <w:pPr>
              <w:jc w:val="both"/>
              <w:rPr>
                <w:rFonts w:ascii="Arial" w:hAnsi="Arial" w:cs="Arial"/>
                <w:sz w:val="24"/>
                <w:szCs w:val="24"/>
                <w:lang w:val="es-ES_tradnl"/>
              </w:rPr>
            </w:pPr>
            <w:r w:rsidRPr="00716B29">
              <w:rPr>
                <w:rFonts w:ascii="Arial" w:hAnsi="Arial" w:cs="Arial"/>
                <w:sz w:val="24"/>
                <w:szCs w:val="24"/>
                <w:lang w:val="es-ES_tradnl"/>
              </w:rPr>
              <w:t>2. Reducción de ingresos al país para cumplir con los objetivos de generación de toneladas de CO2 en los plazos.</w:t>
            </w:r>
          </w:p>
          <w:p w:rsidR="00716B29" w:rsidRPr="00716B29" w:rsidRDefault="00716B29" w:rsidP="00716B29">
            <w:pPr>
              <w:jc w:val="both"/>
              <w:rPr>
                <w:rFonts w:ascii="Arial" w:hAnsi="Arial" w:cs="Arial"/>
                <w:sz w:val="24"/>
                <w:szCs w:val="24"/>
                <w:lang w:val="es-ES_tradnl"/>
              </w:rPr>
            </w:pPr>
            <w:r w:rsidRPr="00716B29">
              <w:rPr>
                <w:rFonts w:ascii="Arial" w:hAnsi="Arial" w:cs="Arial"/>
                <w:sz w:val="24"/>
                <w:szCs w:val="24"/>
                <w:lang w:val="es-ES_tradnl"/>
              </w:rPr>
              <w:t>3. Pérdida de oportunidades de financiamiento.</w:t>
            </w:r>
          </w:p>
          <w:p w:rsidR="00B34A09" w:rsidRDefault="00716B29" w:rsidP="00716B29">
            <w:pPr>
              <w:jc w:val="both"/>
              <w:rPr>
                <w:rFonts w:ascii="Arial" w:hAnsi="Arial" w:cs="Arial"/>
                <w:sz w:val="24"/>
                <w:szCs w:val="24"/>
                <w:lang w:val="es-ES_tradnl"/>
              </w:rPr>
            </w:pPr>
            <w:r w:rsidRPr="00716B29">
              <w:rPr>
                <w:rFonts w:ascii="Arial" w:hAnsi="Arial" w:cs="Arial"/>
                <w:sz w:val="24"/>
                <w:szCs w:val="24"/>
                <w:lang w:val="es-ES_tradnl"/>
              </w:rPr>
              <w:t>4. Pérdida de credibilidad e imagen a nivel institucional y de país.</w:t>
            </w:r>
          </w:p>
        </w:tc>
      </w:tr>
    </w:tbl>
    <w:p w:rsidR="004D2D3A" w:rsidRDefault="004D2D3A" w:rsidP="00716979">
      <w:pPr>
        <w:spacing w:after="0"/>
        <w:jc w:val="both"/>
        <w:rPr>
          <w:rFonts w:ascii="Arial" w:hAnsi="Arial" w:cs="Arial"/>
          <w:sz w:val="24"/>
          <w:szCs w:val="24"/>
          <w:lang w:val="es-ES_tradnl"/>
        </w:rPr>
      </w:pPr>
    </w:p>
    <w:p w:rsidR="00ED6AD0" w:rsidRDefault="00ED6AD0" w:rsidP="00716979">
      <w:pPr>
        <w:spacing w:after="0"/>
        <w:jc w:val="both"/>
        <w:rPr>
          <w:rFonts w:ascii="Arial" w:hAnsi="Arial" w:cs="Arial"/>
          <w:sz w:val="24"/>
          <w:szCs w:val="24"/>
          <w:lang w:val="es-ES_tradnl"/>
        </w:rPr>
      </w:pPr>
    </w:p>
    <w:p w:rsidR="00212129" w:rsidRDefault="00212129">
      <w:pPr>
        <w:rPr>
          <w:rFonts w:ascii="Arial" w:eastAsiaTheme="majorEastAsia" w:hAnsi="Arial" w:cs="Arial"/>
          <w:b/>
          <w:bCs/>
          <w:color w:val="009444"/>
          <w:sz w:val="26"/>
          <w:szCs w:val="26"/>
          <w:lang w:val="es-ES_tradnl"/>
        </w:rPr>
      </w:pPr>
      <w:r>
        <w:rPr>
          <w:rFonts w:ascii="Arial" w:hAnsi="Arial" w:cs="Arial"/>
          <w:color w:val="009444"/>
          <w:lang w:val="es-ES_tradnl"/>
        </w:rPr>
        <w:br w:type="page"/>
      </w:r>
    </w:p>
    <w:p w:rsidR="00716979" w:rsidRPr="00B32C6B" w:rsidRDefault="00716979" w:rsidP="00716979">
      <w:pPr>
        <w:pStyle w:val="Heading2"/>
        <w:spacing w:before="0"/>
        <w:jc w:val="both"/>
        <w:rPr>
          <w:rFonts w:ascii="Arial" w:hAnsi="Arial" w:cs="Arial"/>
          <w:color w:val="009444"/>
          <w:lang w:val="es-ES_tradnl"/>
        </w:rPr>
      </w:pPr>
      <w:bookmarkStart w:id="10" w:name="_Toc442880060"/>
      <w:r w:rsidRPr="00B32C6B">
        <w:rPr>
          <w:rFonts w:ascii="Arial" w:hAnsi="Arial" w:cs="Arial"/>
          <w:color w:val="009444"/>
          <w:lang w:val="es-ES_tradnl"/>
        </w:rPr>
        <w:lastRenderedPageBreak/>
        <w:t>Resultados procesos de soporte</w:t>
      </w:r>
      <w:bookmarkEnd w:id="10"/>
    </w:p>
    <w:p w:rsidR="00212129" w:rsidRDefault="00212129" w:rsidP="00716979">
      <w:pPr>
        <w:spacing w:after="0"/>
        <w:jc w:val="both"/>
        <w:rPr>
          <w:rFonts w:ascii="Arial" w:hAnsi="Arial" w:cs="Arial"/>
          <w:sz w:val="24"/>
          <w:szCs w:val="24"/>
          <w:lang w:val="es-ES_tradnl"/>
        </w:rPr>
      </w:pPr>
    </w:p>
    <w:p w:rsidR="009B22D9" w:rsidRDefault="009B22D9" w:rsidP="00716979">
      <w:pPr>
        <w:spacing w:after="0"/>
        <w:jc w:val="both"/>
        <w:rPr>
          <w:rFonts w:ascii="Arial" w:hAnsi="Arial" w:cs="Arial"/>
          <w:sz w:val="24"/>
          <w:szCs w:val="24"/>
          <w:lang w:val="es-ES_tradnl"/>
        </w:rPr>
      </w:pPr>
    </w:p>
    <w:p w:rsidR="00716979" w:rsidRPr="003D4269" w:rsidRDefault="005221EB" w:rsidP="003D4269">
      <w:pPr>
        <w:pStyle w:val="Heading3"/>
        <w:spacing w:before="0"/>
        <w:jc w:val="both"/>
        <w:rPr>
          <w:rFonts w:ascii="Arial" w:hAnsi="Arial" w:cs="Arial"/>
          <w:color w:val="8DC63F"/>
          <w:sz w:val="24"/>
          <w:szCs w:val="24"/>
          <w:lang w:val="es-ES_tradnl"/>
        </w:rPr>
      </w:pPr>
      <w:bookmarkStart w:id="11" w:name="_Toc442880061"/>
      <w:r>
        <w:rPr>
          <w:rFonts w:ascii="Arial" w:hAnsi="Arial" w:cs="Arial"/>
          <w:color w:val="8DC63F"/>
          <w:sz w:val="24"/>
          <w:szCs w:val="24"/>
          <w:lang w:val="es-ES_tradnl"/>
        </w:rPr>
        <w:t>Financiero-Contables</w:t>
      </w:r>
      <w:bookmarkEnd w:id="11"/>
    </w:p>
    <w:p w:rsidR="00906AD7" w:rsidRDefault="00906AD7" w:rsidP="00716979">
      <w:pPr>
        <w:spacing w:after="0"/>
        <w:jc w:val="both"/>
        <w:rPr>
          <w:rFonts w:ascii="Arial" w:hAnsi="Arial" w:cs="Arial"/>
          <w:sz w:val="24"/>
          <w:szCs w:val="24"/>
          <w:lang w:val="es-ES_tradnl"/>
        </w:rPr>
      </w:pPr>
    </w:p>
    <w:p w:rsidR="00647A11" w:rsidRDefault="00C60E12" w:rsidP="00716979">
      <w:pPr>
        <w:spacing w:after="0"/>
        <w:jc w:val="both"/>
        <w:rPr>
          <w:rFonts w:ascii="Arial" w:hAnsi="Arial" w:cs="Arial"/>
          <w:sz w:val="24"/>
          <w:szCs w:val="24"/>
          <w:lang w:val="es-ES_tradnl"/>
        </w:rPr>
      </w:pPr>
      <w:r>
        <w:rPr>
          <w:rFonts w:ascii="Arial" w:hAnsi="Arial" w:cs="Arial"/>
          <w:sz w:val="24"/>
          <w:szCs w:val="24"/>
          <w:lang w:val="es-ES_tradnl"/>
        </w:rPr>
        <w:t xml:space="preserve">La sesión destinada para el análisis de riesgos del Departamento Financiero-Contable contó con la participación de la totalidad de sus funcionarios. En esta ocasión no se agregó ningún riesgo que no hubiera sido considerado en el análisis realizado en el año 2013, mas sin embargo se revalidó cada uno de </w:t>
      </w:r>
      <w:r w:rsidR="00171273">
        <w:rPr>
          <w:rFonts w:ascii="Arial" w:hAnsi="Arial" w:cs="Arial"/>
          <w:sz w:val="24"/>
          <w:szCs w:val="24"/>
          <w:lang w:val="es-ES_tradnl"/>
        </w:rPr>
        <w:t xml:space="preserve">ellos y también de </w:t>
      </w:r>
      <w:r>
        <w:rPr>
          <w:rFonts w:ascii="Arial" w:hAnsi="Arial" w:cs="Arial"/>
          <w:sz w:val="24"/>
          <w:szCs w:val="24"/>
          <w:lang w:val="es-ES_tradnl"/>
        </w:rPr>
        <w:t>sus factores.</w:t>
      </w:r>
    </w:p>
    <w:p w:rsidR="00647A11" w:rsidRDefault="00647A11" w:rsidP="00716979">
      <w:pPr>
        <w:spacing w:after="0"/>
        <w:jc w:val="both"/>
        <w:rPr>
          <w:rFonts w:ascii="Arial" w:hAnsi="Arial" w:cs="Arial"/>
          <w:sz w:val="24"/>
          <w:szCs w:val="24"/>
          <w:lang w:val="es-ES_tradnl"/>
        </w:rPr>
      </w:pPr>
    </w:p>
    <w:tbl>
      <w:tblPr>
        <w:tblStyle w:val="TableGrid"/>
        <w:tblW w:w="0" w:type="auto"/>
        <w:tblLook w:val="04A0" w:firstRow="1" w:lastRow="0" w:firstColumn="1" w:lastColumn="0" w:noHBand="0" w:noVBand="1"/>
      </w:tblPr>
      <w:tblGrid>
        <w:gridCol w:w="2992"/>
        <w:gridCol w:w="2993"/>
        <w:gridCol w:w="2993"/>
      </w:tblGrid>
      <w:tr w:rsidR="00906AD7" w:rsidTr="00906AD7">
        <w:tc>
          <w:tcPr>
            <w:tcW w:w="2992" w:type="dxa"/>
          </w:tcPr>
          <w:p w:rsidR="00906AD7" w:rsidRPr="001465BF" w:rsidRDefault="00906AD7" w:rsidP="00906AD7">
            <w:pPr>
              <w:jc w:val="center"/>
              <w:rPr>
                <w:rFonts w:ascii="Arial" w:hAnsi="Arial" w:cs="Arial"/>
                <w:b/>
                <w:sz w:val="24"/>
                <w:szCs w:val="24"/>
                <w:lang w:val="es-ES_tradnl"/>
              </w:rPr>
            </w:pPr>
            <w:r w:rsidRPr="001465BF">
              <w:rPr>
                <w:rFonts w:ascii="Arial" w:hAnsi="Arial" w:cs="Arial"/>
                <w:b/>
                <w:sz w:val="24"/>
                <w:szCs w:val="24"/>
                <w:lang w:val="es-ES_tradnl"/>
              </w:rPr>
              <w:t>Tipo de riesgo</w:t>
            </w:r>
          </w:p>
        </w:tc>
        <w:tc>
          <w:tcPr>
            <w:tcW w:w="2993" w:type="dxa"/>
          </w:tcPr>
          <w:p w:rsidR="00906AD7" w:rsidRPr="001465BF" w:rsidRDefault="00906AD7" w:rsidP="00906AD7">
            <w:pPr>
              <w:jc w:val="center"/>
              <w:rPr>
                <w:rFonts w:ascii="Arial" w:hAnsi="Arial" w:cs="Arial"/>
                <w:b/>
                <w:sz w:val="24"/>
                <w:szCs w:val="24"/>
                <w:lang w:val="es-ES_tradnl"/>
              </w:rPr>
            </w:pPr>
            <w:r w:rsidRPr="001465BF">
              <w:rPr>
                <w:rFonts w:ascii="Arial" w:hAnsi="Arial" w:cs="Arial"/>
                <w:b/>
                <w:sz w:val="24"/>
                <w:szCs w:val="24"/>
                <w:lang w:val="es-ES_tradnl"/>
              </w:rPr>
              <w:t>Evento</w:t>
            </w:r>
          </w:p>
        </w:tc>
        <w:tc>
          <w:tcPr>
            <w:tcW w:w="2993" w:type="dxa"/>
          </w:tcPr>
          <w:p w:rsidR="00906AD7" w:rsidRPr="001465BF" w:rsidRDefault="00906AD7" w:rsidP="00906AD7">
            <w:pPr>
              <w:jc w:val="center"/>
              <w:rPr>
                <w:rFonts w:ascii="Arial" w:hAnsi="Arial" w:cs="Arial"/>
                <w:b/>
                <w:sz w:val="24"/>
                <w:szCs w:val="24"/>
                <w:lang w:val="es-ES_tradnl"/>
              </w:rPr>
            </w:pPr>
            <w:r w:rsidRPr="001465BF">
              <w:rPr>
                <w:rFonts w:ascii="Arial" w:hAnsi="Arial" w:cs="Arial"/>
                <w:b/>
                <w:sz w:val="24"/>
                <w:szCs w:val="24"/>
                <w:lang w:val="es-ES_tradnl"/>
              </w:rPr>
              <w:t>Nivel de riesgo residual</w:t>
            </w:r>
          </w:p>
        </w:tc>
      </w:tr>
      <w:tr w:rsidR="00906AD7" w:rsidTr="00906AD7">
        <w:tc>
          <w:tcPr>
            <w:tcW w:w="2992" w:type="dxa"/>
          </w:tcPr>
          <w:p w:rsidR="00906AD7" w:rsidRDefault="00161244" w:rsidP="00716979">
            <w:pPr>
              <w:jc w:val="both"/>
              <w:rPr>
                <w:rFonts w:ascii="Arial" w:hAnsi="Arial" w:cs="Arial"/>
                <w:sz w:val="24"/>
                <w:szCs w:val="24"/>
                <w:lang w:val="es-ES_tradnl"/>
              </w:rPr>
            </w:pPr>
            <w:r w:rsidRPr="00161244">
              <w:rPr>
                <w:rFonts w:ascii="Arial" w:hAnsi="Arial" w:cs="Arial"/>
                <w:sz w:val="24"/>
                <w:szCs w:val="24"/>
                <w:lang w:val="es-ES_tradnl"/>
              </w:rPr>
              <w:t>Riegos de liquidez</w:t>
            </w:r>
          </w:p>
        </w:tc>
        <w:tc>
          <w:tcPr>
            <w:tcW w:w="2993" w:type="dxa"/>
          </w:tcPr>
          <w:p w:rsidR="00906AD7" w:rsidRDefault="00906AD7" w:rsidP="00716979">
            <w:pPr>
              <w:jc w:val="both"/>
              <w:rPr>
                <w:rFonts w:ascii="Arial" w:hAnsi="Arial" w:cs="Arial"/>
                <w:sz w:val="24"/>
                <w:szCs w:val="24"/>
                <w:lang w:val="es-ES_tradnl"/>
              </w:rPr>
            </w:pPr>
            <w:r w:rsidRPr="00906AD7">
              <w:rPr>
                <w:rFonts w:ascii="Arial" w:hAnsi="Arial" w:cs="Arial"/>
                <w:sz w:val="24"/>
                <w:szCs w:val="24"/>
                <w:lang w:val="es-ES_tradnl"/>
              </w:rPr>
              <w:t>Posibilidad de que se dé un cobro masivo de las obligaciones por contratos de servicios ambientales vencidos o incremento en el diferencial cambiario a más de ¢554 colones por dólar</w:t>
            </w:r>
          </w:p>
        </w:tc>
        <w:tc>
          <w:tcPr>
            <w:tcW w:w="2993" w:type="dxa"/>
          </w:tcPr>
          <w:p w:rsidR="00AE7920" w:rsidRDefault="00AE7920" w:rsidP="00AE7920">
            <w:pPr>
              <w:jc w:val="center"/>
              <w:rPr>
                <w:rFonts w:ascii="Arial" w:hAnsi="Arial" w:cs="Arial"/>
                <w:sz w:val="24"/>
                <w:szCs w:val="24"/>
                <w:lang w:val="es-ES_tradnl"/>
              </w:rPr>
            </w:pPr>
          </w:p>
          <w:p w:rsidR="00AE7920" w:rsidRDefault="00AE7920" w:rsidP="00AE7920">
            <w:pPr>
              <w:jc w:val="center"/>
              <w:rPr>
                <w:rFonts w:ascii="Arial" w:hAnsi="Arial" w:cs="Arial"/>
                <w:sz w:val="24"/>
                <w:szCs w:val="24"/>
                <w:lang w:val="es-ES_tradnl"/>
              </w:rPr>
            </w:pPr>
          </w:p>
          <w:p w:rsidR="00AE7920" w:rsidRDefault="00AE7920" w:rsidP="00AE7920">
            <w:pPr>
              <w:jc w:val="center"/>
              <w:rPr>
                <w:rFonts w:ascii="Arial" w:hAnsi="Arial" w:cs="Arial"/>
                <w:sz w:val="24"/>
                <w:szCs w:val="24"/>
                <w:lang w:val="es-ES_tradnl"/>
              </w:rPr>
            </w:pPr>
          </w:p>
          <w:p w:rsidR="00AE7920" w:rsidRDefault="00AE7920" w:rsidP="00AE7920">
            <w:pPr>
              <w:jc w:val="center"/>
              <w:rPr>
                <w:rFonts w:ascii="Arial" w:hAnsi="Arial" w:cs="Arial"/>
                <w:sz w:val="24"/>
                <w:szCs w:val="24"/>
                <w:lang w:val="es-ES_tradnl"/>
              </w:rPr>
            </w:pPr>
          </w:p>
          <w:p w:rsidR="00906AD7" w:rsidRDefault="00525114" w:rsidP="00AE7920">
            <w:pPr>
              <w:jc w:val="center"/>
              <w:rPr>
                <w:rFonts w:ascii="Arial" w:hAnsi="Arial" w:cs="Arial"/>
                <w:sz w:val="24"/>
                <w:szCs w:val="24"/>
                <w:lang w:val="es-ES_tradnl"/>
              </w:rPr>
            </w:pPr>
            <w:r>
              <w:rPr>
                <w:rFonts w:ascii="Arial" w:hAnsi="Arial" w:cs="Arial"/>
                <w:sz w:val="24"/>
                <w:szCs w:val="24"/>
                <w:lang w:val="es-ES_tradnl"/>
              </w:rPr>
              <w:t>12</w:t>
            </w:r>
          </w:p>
        </w:tc>
      </w:tr>
    </w:tbl>
    <w:p w:rsidR="00906AD7" w:rsidRDefault="00906AD7" w:rsidP="00716979">
      <w:pPr>
        <w:spacing w:after="0"/>
        <w:jc w:val="both"/>
        <w:rPr>
          <w:rFonts w:ascii="Arial" w:hAnsi="Arial" w:cs="Arial"/>
          <w:sz w:val="24"/>
          <w:szCs w:val="24"/>
          <w:lang w:val="es-ES_tradnl"/>
        </w:rPr>
      </w:pPr>
    </w:p>
    <w:tbl>
      <w:tblPr>
        <w:tblStyle w:val="TableGrid"/>
        <w:tblW w:w="0" w:type="auto"/>
        <w:tblLook w:val="04A0" w:firstRow="1" w:lastRow="0" w:firstColumn="1" w:lastColumn="0" w:noHBand="0" w:noVBand="1"/>
      </w:tblPr>
      <w:tblGrid>
        <w:gridCol w:w="4489"/>
        <w:gridCol w:w="4489"/>
      </w:tblGrid>
      <w:tr w:rsidR="00D71D60" w:rsidRPr="00C421B4" w:rsidTr="00773572">
        <w:tc>
          <w:tcPr>
            <w:tcW w:w="4489" w:type="dxa"/>
          </w:tcPr>
          <w:p w:rsidR="00D71D60" w:rsidRPr="00C421B4" w:rsidRDefault="00D71D60" w:rsidP="00773572">
            <w:pPr>
              <w:jc w:val="center"/>
              <w:rPr>
                <w:rFonts w:ascii="Arial" w:hAnsi="Arial" w:cs="Arial"/>
                <w:b/>
                <w:sz w:val="24"/>
                <w:szCs w:val="24"/>
                <w:lang w:val="es-ES_tradnl"/>
              </w:rPr>
            </w:pPr>
            <w:r w:rsidRPr="00C421B4">
              <w:rPr>
                <w:rFonts w:ascii="Arial" w:hAnsi="Arial" w:cs="Arial"/>
                <w:b/>
                <w:sz w:val="24"/>
                <w:szCs w:val="24"/>
                <w:lang w:val="es-ES_tradnl"/>
              </w:rPr>
              <w:t>Causas</w:t>
            </w:r>
          </w:p>
        </w:tc>
        <w:tc>
          <w:tcPr>
            <w:tcW w:w="4489" w:type="dxa"/>
          </w:tcPr>
          <w:p w:rsidR="00D71D60" w:rsidRPr="00C421B4" w:rsidRDefault="00D71D60" w:rsidP="00773572">
            <w:pPr>
              <w:jc w:val="center"/>
              <w:rPr>
                <w:rFonts w:ascii="Arial" w:hAnsi="Arial" w:cs="Arial"/>
                <w:b/>
                <w:sz w:val="24"/>
                <w:szCs w:val="24"/>
                <w:lang w:val="es-ES_tradnl"/>
              </w:rPr>
            </w:pPr>
            <w:r w:rsidRPr="00C421B4">
              <w:rPr>
                <w:rFonts w:ascii="Arial" w:hAnsi="Arial" w:cs="Arial"/>
                <w:b/>
                <w:sz w:val="24"/>
                <w:szCs w:val="24"/>
                <w:lang w:val="es-ES_tradnl"/>
              </w:rPr>
              <w:t>Consecuencias</w:t>
            </w:r>
          </w:p>
        </w:tc>
      </w:tr>
      <w:tr w:rsidR="00D71D60" w:rsidTr="00773572">
        <w:tc>
          <w:tcPr>
            <w:tcW w:w="4489" w:type="dxa"/>
          </w:tcPr>
          <w:p w:rsidR="00B65B1F" w:rsidRPr="00B65B1F" w:rsidRDefault="00B65B1F" w:rsidP="00B65B1F">
            <w:pPr>
              <w:jc w:val="both"/>
              <w:rPr>
                <w:rFonts w:ascii="Arial" w:hAnsi="Arial" w:cs="Arial"/>
                <w:sz w:val="24"/>
                <w:szCs w:val="24"/>
                <w:lang w:val="es-ES_tradnl"/>
              </w:rPr>
            </w:pPr>
            <w:r w:rsidRPr="00B65B1F">
              <w:rPr>
                <w:rFonts w:ascii="Arial" w:hAnsi="Arial" w:cs="Arial"/>
                <w:sz w:val="24"/>
                <w:szCs w:val="24"/>
                <w:lang w:val="es-ES_tradnl"/>
              </w:rPr>
              <w:t>1. Eventual restricción de transferencias corrientes por parte del Ministerio de Hacienda.</w:t>
            </w:r>
          </w:p>
          <w:p w:rsidR="00B65B1F" w:rsidRPr="00B65B1F" w:rsidRDefault="00B65B1F" w:rsidP="00B65B1F">
            <w:pPr>
              <w:jc w:val="both"/>
              <w:rPr>
                <w:rFonts w:ascii="Arial" w:hAnsi="Arial" w:cs="Arial"/>
                <w:sz w:val="24"/>
                <w:szCs w:val="24"/>
                <w:lang w:val="es-ES_tradnl"/>
              </w:rPr>
            </w:pPr>
            <w:r w:rsidRPr="00B65B1F">
              <w:rPr>
                <w:rFonts w:ascii="Arial" w:hAnsi="Arial" w:cs="Arial"/>
                <w:sz w:val="24"/>
                <w:szCs w:val="24"/>
                <w:lang w:val="es-ES_tradnl"/>
              </w:rPr>
              <w:t xml:space="preserve">2. Que los recursos </w:t>
            </w:r>
            <w:r>
              <w:rPr>
                <w:rFonts w:ascii="Arial" w:hAnsi="Arial" w:cs="Arial"/>
                <w:sz w:val="24"/>
                <w:szCs w:val="24"/>
                <w:lang w:val="es-ES_tradnl"/>
              </w:rPr>
              <w:t>institucionales</w:t>
            </w:r>
            <w:r w:rsidRPr="00B65B1F">
              <w:rPr>
                <w:rFonts w:ascii="Arial" w:hAnsi="Arial" w:cs="Arial"/>
                <w:sz w:val="24"/>
                <w:szCs w:val="24"/>
                <w:lang w:val="es-ES_tradnl"/>
              </w:rPr>
              <w:t xml:space="preserve">  no sean suficientes para financiar principalmente los contratos de pago por servicios ambientales a largo plazo (2013-2023) y sus costos operativos.</w:t>
            </w:r>
          </w:p>
          <w:p w:rsidR="00D71D60" w:rsidRDefault="00B65B1F" w:rsidP="00B65B1F">
            <w:pPr>
              <w:jc w:val="both"/>
              <w:rPr>
                <w:rFonts w:ascii="Arial" w:hAnsi="Arial" w:cs="Arial"/>
                <w:sz w:val="24"/>
                <w:szCs w:val="24"/>
                <w:lang w:val="es-ES_tradnl"/>
              </w:rPr>
            </w:pPr>
            <w:r w:rsidRPr="00B65B1F">
              <w:rPr>
                <w:rFonts w:ascii="Arial" w:hAnsi="Arial" w:cs="Arial"/>
                <w:sz w:val="24"/>
                <w:szCs w:val="24"/>
                <w:lang w:val="es-ES_tradnl"/>
              </w:rPr>
              <w:t>3. Eventual restricción del superávit libre y específico por parte del ente regulador.</w:t>
            </w:r>
          </w:p>
        </w:tc>
        <w:tc>
          <w:tcPr>
            <w:tcW w:w="4489" w:type="dxa"/>
          </w:tcPr>
          <w:p w:rsidR="00D71D60" w:rsidRDefault="00B65B1F" w:rsidP="00773572">
            <w:pPr>
              <w:jc w:val="both"/>
              <w:rPr>
                <w:rFonts w:ascii="Arial" w:hAnsi="Arial" w:cs="Arial"/>
                <w:sz w:val="24"/>
                <w:szCs w:val="24"/>
                <w:lang w:val="es-ES_tradnl"/>
              </w:rPr>
            </w:pPr>
            <w:r w:rsidRPr="00B65B1F">
              <w:rPr>
                <w:rFonts w:ascii="Arial" w:hAnsi="Arial" w:cs="Arial"/>
                <w:sz w:val="24"/>
                <w:szCs w:val="24"/>
                <w:lang w:val="es-ES_tradnl"/>
              </w:rPr>
              <w:t>1. No se cumpliría con los objetivos institucionales según la Ley Forestal No 7575,  ni con los compromisos existentes en el Plan Nacional de Desarrollo (PND).</w:t>
            </w:r>
          </w:p>
        </w:tc>
      </w:tr>
    </w:tbl>
    <w:p w:rsidR="00D71D60" w:rsidRDefault="00D71D60" w:rsidP="00716979">
      <w:pPr>
        <w:spacing w:after="0"/>
        <w:jc w:val="both"/>
        <w:rPr>
          <w:rFonts w:ascii="Arial" w:hAnsi="Arial" w:cs="Arial"/>
          <w:sz w:val="24"/>
          <w:szCs w:val="24"/>
          <w:lang w:val="es-ES_tradnl"/>
        </w:rPr>
      </w:pPr>
    </w:p>
    <w:tbl>
      <w:tblPr>
        <w:tblStyle w:val="TableGrid"/>
        <w:tblW w:w="0" w:type="auto"/>
        <w:tblLook w:val="04A0" w:firstRow="1" w:lastRow="0" w:firstColumn="1" w:lastColumn="0" w:noHBand="0" w:noVBand="1"/>
      </w:tblPr>
      <w:tblGrid>
        <w:gridCol w:w="2992"/>
        <w:gridCol w:w="2993"/>
        <w:gridCol w:w="2993"/>
      </w:tblGrid>
      <w:tr w:rsidR="00B65B1F" w:rsidRPr="001465BF" w:rsidTr="00773572">
        <w:tc>
          <w:tcPr>
            <w:tcW w:w="2992" w:type="dxa"/>
          </w:tcPr>
          <w:p w:rsidR="00B65B1F" w:rsidRPr="001465BF" w:rsidRDefault="00B65B1F" w:rsidP="00773572">
            <w:pPr>
              <w:jc w:val="center"/>
              <w:rPr>
                <w:rFonts w:ascii="Arial" w:hAnsi="Arial" w:cs="Arial"/>
                <w:b/>
                <w:sz w:val="24"/>
                <w:szCs w:val="24"/>
                <w:lang w:val="es-ES_tradnl"/>
              </w:rPr>
            </w:pPr>
            <w:r w:rsidRPr="001465BF">
              <w:rPr>
                <w:rFonts w:ascii="Arial" w:hAnsi="Arial" w:cs="Arial"/>
                <w:b/>
                <w:sz w:val="24"/>
                <w:szCs w:val="24"/>
                <w:lang w:val="es-ES_tradnl"/>
              </w:rPr>
              <w:t>Tipo de riesgo</w:t>
            </w:r>
          </w:p>
        </w:tc>
        <w:tc>
          <w:tcPr>
            <w:tcW w:w="2993" w:type="dxa"/>
          </w:tcPr>
          <w:p w:rsidR="00B65B1F" w:rsidRPr="001465BF" w:rsidRDefault="00B65B1F" w:rsidP="00773572">
            <w:pPr>
              <w:jc w:val="center"/>
              <w:rPr>
                <w:rFonts w:ascii="Arial" w:hAnsi="Arial" w:cs="Arial"/>
                <w:b/>
                <w:sz w:val="24"/>
                <w:szCs w:val="24"/>
                <w:lang w:val="es-ES_tradnl"/>
              </w:rPr>
            </w:pPr>
            <w:r w:rsidRPr="001465BF">
              <w:rPr>
                <w:rFonts w:ascii="Arial" w:hAnsi="Arial" w:cs="Arial"/>
                <w:b/>
                <w:sz w:val="24"/>
                <w:szCs w:val="24"/>
                <w:lang w:val="es-ES_tradnl"/>
              </w:rPr>
              <w:t>Evento</w:t>
            </w:r>
          </w:p>
        </w:tc>
        <w:tc>
          <w:tcPr>
            <w:tcW w:w="2993" w:type="dxa"/>
          </w:tcPr>
          <w:p w:rsidR="00B65B1F" w:rsidRPr="001465BF" w:rsidRDefault="00B65B1F" w:rsidP="00773572">
            <w:pPr>
              <w:jc w:val="center"/>
              <w:rPr>
                <w:rFonts w:ascii="Arial" w:hAnsi="Arial" w:cs="Arial"/>
                <w:b/>
                <w:sz w:val="24"/>
                <w:szCs w:val="24"/>
                <w:lang w:val="es-ES_tradnl"/>
              </w:rPr>
            </w:pPr>
            <w:r w:rsidRPr="001465BF">
              <w:rPr>
                <w:rFonts w:ascii="Arial" w:hAnsi="Arial" w:cs="Arial"/>
                <w:b/>
                <w:sz w:val="24"/>
                <w:szCs w:val="24"/>
                <w:lang w:val="es-ES_tradnl"/>
              </w:rPr>
              <w:t>Nivel de riesgo residual</w:t>
            </w:r>
          </w:p>
        </w:tc>
      </w:tr>
      <w:tr w:rsidR="00B65B1F" w:rsidTr="00773572">
        <w:tc>
          <w:tcPr>
            <w:tcW w:w="2992" w:type="dxa"/>
          </w:tcPr>
          <w:p w:rsidR="00B65B1F" w:rsidRDefault="00B65B1F" w:rsidP="00773572">
            <w:pPr>
              <w:jc w:val="both"/>
              <w:rPr>
                <w:rFonts w:ascii="Arial" w:hAnsi="Arial" w:cs="Arial"/>
                <w:sz w:val="24"/>
                <w:szCs w:val="24"/>
                <w:lang w:val="es-ES_tradnl"/>
              </w:rPr>
            </w:pPr>
            <w:r w:rsidRPr="00161244">
              <w:rPr>
                <w:rFonts w:ascii="Arial" w:hAnsi="Arial" w:cs="Arial"/>
                <w:sz w:val="24"/>
                <w:szCs w:val="24"/>
                <w:lang w:val="es-ES_tradnl"/>
              </w:rPr>
              <w:t>Riegos de liquidez</w:t>
            </w:r>
          </w:p>
        </w:tc>
        <w:tc>
          <w:tcPr>
            <w:tcW w:w="2993" w:type="dxa"/>
          </w:tcPr>
          <w:p w:rsidR="00B65B1F" w:rsidRDefault="00B65B1F" w:rsidP="00773572">
            <w:pPr>
              <w:jc w:val="both"/>
              <w:rPr>
                <w:rFonts w:ascii="Arial" w:hAnsi="Arial" w:cs="Arial"/>
                <w:sz w:val="24"/>
                <w:szCs w:val="24"/>
                <w:lang w:val="es-ES_tradnl"/>
              </w:rPr>
            </w:pPr>
            <w:r w:rsidRPr="00906AD7">
              <w:rPr>
                <w:rFonts w:ascii="Arial" w:hAnsi="Arial" w:cs="Arial"/>
                <w:sz w:val="24"/>
                <w:szCs w:val="24"/>
                <w:lang w:val="es-ES_tradnl"/>
              </w:rPr>
              <w:t>Posibilidad de tener una baja ejecución presupuestaria (por formalización y pago del PPSA, contra</w:t>
            </w:r>
            <w:r>
              <w:rPr>
                <w:rFonts w:ascii="Arial" w:hAnsi="Arial" w:cs="Arial"/>
                <w:sz w:val="24"/>
                <w:szCs w:val="24"/>
                <w:lang w:val="es-ES_tradnl"/>
              </w:rPr>
              <w:t>ta</w:t>
            </w:r>
            <w:r w:rsidRPr="00906AD7">
              <w:rPr>
                <w:rFonts w:ascii="Arial" w:hAnsi="Arial" w:cs="Arial"/>
                <w:sz w:val="24"/>
                <w:szCs w:val="24"/>
                <w:lang w:val="es-ES_tradnl"/>
              </w:rPr>
              <w:t>ción  administrativa) que implique un superávit.</w:t>
            </w:r>
          </w:p>
        </w:tc>
        <w:tc>
          <w:tcPr>
            <w:tcW w:w="2993" w:type="dxa"/>
          </w:tcPr>
          <w:p w:rsidR="00B65B1F" w:rsidRDefault="00B65B1F" w:rsidP="00773572">
            <w:pPr>
              <w:jc w:val="center"/>
              <w:rPr>
                <w:rFonts w:ascii="Arial" w:hAnsi="Arial" w:cs="Arial"/>
                <w:sz w:val="24"/>
                <w:szCs w:val="24"/>
                <w:lang w:val="es-ES_tradnl"/>
              </w:rPr>
            </w:pPr>
          </w:p>
          <w:p w:rsidR="00B65B1F" w:rsidRDefault="00B65B1F" w:rsidP="00773572">
            <w:pPr>
              <w:jc w:val="center"/>
              <w:rPr>
                <w:rFonts w:ascii="Arial" w:hAnsi="Arial" w:cs="Arial"/>
                <w:sz w:val="24"/>
                <w:szCs w:val="24"/>
                <w:lang w:val="es-ES_tradnl"/>
              </w:rPr>
            </w:pPr>
          </w:p>
          <w:p w:rsidR="00B65B1F" w:rsidRDefault="00B65B1F" w:rsidP="00773572">
            <w:pPr>
              <w:jc w:val="center"/>
              <w:rPr>
                <w:rFonts w:ascii="Arial" w:hAnsi="Arial" w:cs="Arial"/>
                <w:sz w:val="24"/>
                <w:szCs w:val="24"/>
                <w:lang w:val="es-ES_tradnl"/>
              </w:rPr>
            </w:pPr>
          </w:p>
          <w:p w:rsidR="00B65B1F" w:rsidRDefault="00B65B1F" w:rsidP="00773572">
            <w:pPr>
              <w:jc w:val="center"/>
              <w:rPr>
                <w:rFonts w:ascii="Arial" w:hAnsi="Arial" w:cs="Arial"/>
                <w:sz w:val="24"/>
                <w:szCs w:val="24"/>
                <w:lang w:val="es-ES_tradnl"/>
              </w:rPr>
            </w:pPr>
            <w:r>
              <w:rPr>
                <w:rFonts w:ascii="Arial" w:hAnsi="Arial" w:cs="Arial"/>
                <w:sz w:val="24"/>
                <w:szCs w:val="24"/>
                <w:lang w:val="es-ES_tradnl"/>
              </w:rPr>
              <w:t>16</w:t>
            </w:r>
          </w:p>
        </w:tc>
      </w:tr>
    </w:tbl>
    <w:p w:rsidR="00B65B1F" w:rsidRDefault="00B65B1F" w:rsidP="00716979">
      <w:pPr>
        <w:spacing w:after="0"/>
        <w:jc w:val="both"/>
        <w:rPr>
          <w:rFonts w:ascii="Arial" w:hAnsi="Arial" w:cs="Arial"/>
          <w:sz w:val="24"/>
          <w:szCs w:val="24"/>
          <w:lang w:val="es-ES_tradnl"/>
        </w:rPr>
      </w:pPr>
    </w:p>
    <w:tbl>
      <w:tblPr>
        <w:tblStyle w:val="TableGrid"/>
        <w:tblW w:w="0" w:type="auto"/>
        <w:tblLook w:val="04A0" w:firstRow="1" w:lastRow="0" w:firstColumn="1" w:lastColumn="0" w:noHBand="0" w:noVBand="1"/>
      </w:tblPr>
      <w:tblGrid>
        <w:gridCol w:w="4489"/>
        <w:gridCol w:w="4489"/>
      </w:tblGrid>
      <w:tr w:rsidR="00B65B1F" w:rsidRPr="00C421B4" w:rsidTr="00773572">
        <w:tc>
          <w:tcPr>
            <w:tcW w:w="4489" w:type="dxa"/>
          </w:tcPr>
          <w:p w:rsidR="00B65B1F" w:rsidRPr="00C421B4" w:rsidRDefault="00B65B1F" w:rsidP="00773572">
            <w:pPr>
              <w:jc w:val="center"/>
              <w:rPr>
                <w:rFonts w:ascii="Arial" w:hAnsi="Arial" w:cs="Arial"/>
                <w:b/>
                <w:sz w:val="24"/>
                <w:szCs w:val="24"/>
                <w:lang w:val="es-ES_tradnl"/>
              </w:rPr>
            </w:pPr>
            <w:r w:rsidRPr="00C421B4">
              <w:rPr>
                <w:rFonts w:ascii="Arial" w:hAnsi="Arial" w:cs="Arial"/>
                <w:b/>
                <w:sz w:val="24"/>
                <w:szCs w:val="24"/>
                <w:lang w:val="es-ES_tradnl"/>
              </w:rPr>
              <w:t>Causas</w:t>
            </w:r>
          </w:p>
        </w:tc>
        <w:tc>
          <w:tcPr>
            <w:tcW w:w="4489" w:type="dxa"/>
          </w:tcPr>
          <w:p w:rsidR="00B65B1F" w:rsidRPr="00C421B4" w:rsidRDefault="00B65B1F" w:rsidP="00773572">
            <w:pPr>
              <w:jc w:val="center"/>
              <w:rPr>
                <w:rFonts w:ascii="Arial" w:hAnsi="Arial" w:cs="Arial"/>
                <w:b/>
                <w:sz w:val="24"/>
                <w:szCs w:val="24"/>
                <w:lang w:val="es-ES_tradnl"/>
              </w:rPr>
            </w:pPr>
            <w:r w:rsidRPr="00C421B4">
              <w:rPr>
                <w:rFonts w:ascii="Arial" w:hAnsi="Arial" w:cs="Arial"/>
                <w:b/>
                <w:sz w:val="24"/>
                <w:szCs w:val="24"/>
                <w:lang w:val="es-ES_tradnl"/>
              </w:rPr>
              <w:t>Consecuencias</w:t>
            </w:r>
          </w:p>
        </w:tc>
      </w:tr>
      <w:tr w:rsidR="00B65B1F" w:rsidTr="00773572">
        <w:tc>
          <w:tcPr>
            <w:tcW w:w="4489" w:type="dxa"/>
          </w:tcPr>
          <w:p w:rsidR="00741832" w:rsidRPr="00741832" w:rsidRDefault="00741832" w:rsidP="00741832">
            <w:pPr>
              <w:jc w:val="both"/>
              <w:rPr>
                <w:rFonts w:ascii="Arial" w:hAnsi="Arial" w:cs="Arial"/>
                <w:sz w:val="24"/>
                <w:szCs w:val="24"/>
                <w:lang w:val="es-ES_tradnl"/>
              </w:rPr>
            </w:pPr>
            <w:r w:rsidRPr="00741832">
              <w:rPr>
                <w:rFonts w:ascii="Arial" w:hAnsi="Arial" w:cs="Arial"/>
                <w:sz w:val="24"/>
                <w:szCs w:val="24"/>
                <w:lang w:val="es-ES_tradnl"/>
              </w:rPr>
              <w:t>1. Eventual restricción de Transferencia Corrientes por parte del Ministerio de Hacienda.</w:t>
            </w:r>
          </w:p>
          <w:p w:rsidR="00B65B1F" w:rsidRDefault="00741832" w:rsidP="00741832">
            <w:pPr>
              <w:jc w:val="both"/>
              <w:rPr>
                <w:rFonts w:ascii="Arial" w:hAnsi="Arial" w:cs="Arial"/>
                <w:sz w:val="24"/>
                <w:szCs w:val="24"/>
                <w:lang w:val="es-ES_tradnl"/>
              </w:rPr>
            </w:pPr>
            <w:r w:rsidRPr="00741832">
              <w:rPr>
                <w:rFonts w:ascii="Arial" w:hAnsi="Arial" w:cs="Arial"/>
                <w:sz w:val="24"/>
                <w:szCs w:val="24"/>
                <w:lang w:val="es-ES_tradnl"/>
              </w:rPr>
              <w:t>2. Incumplimiento de requisitos por parte de los proveedores de bienes y servicios que impida el pago respectivo.</w:t>
            </w:r>
          </w:p>
        </w:tc>
        <w:tc>
          <w:tcPr>
            <w:tcW w:w="4489" w:type="dxa"/>
          </w:tcPr>
          <w:p w:rsidR="00B65B1F" w:rsidRDefault="00741832" w:rsidP="00773572">
            <w:pPr>
              <w:jc w:val="both"/>
              <w:rPr>
                <w:rFonts w:ascii="Arial" w:hAnsi="Arial" w:cs="Arial"/>
                <w:sz w:val="24"/>
                <w:szCs w:val="24"/>
                <w:lang w:val="es-ES_tradnl"/>
              </w:rPr>
            </w:pPr>
            <w:r w:rsidRPr="00741832">
              <w:rPr>
                <w:rFonts w:ascii="Arial" w:hAnsi="Arial" w:cs="Arial"/>
                <w:sz w:val="24"/>
                <w:szCs w:val="24"/>
                <w:lang w:val="es-ES_tradnl"/>
              </w:rPr>
              <w:t>1. No se cumpliría con los objetivos institucionales según la Ley Forestal No 7575,  ni con los compromisos existentes en el Plan Nacional de Desarrollo (PND).</w:t>
            </w:r>
          </w:p>
        </w:tc>
      </w:tr>
    </w:tbl>
    <w:p w:rsidR="00B65B1F" w:rsidRDefault="00B65B1F" w:rsidP="00716979">
      <w:pPr>
        <w:spacing w:after="0"/>
        <w:jc w:val="both"/>
        <w:rPr>
          <w:rFonts w:ascii="Arial" w:hAnsi="Arial" w:cs="Arial"/>
          <w:sz w:val="24"/>
          <w:szCs w:val="24"/>
          <w:lang w:val="es-ES_tradnl"/>
        </w:rPr>
      </w:pPr>
    </w:p>
    <w:p w:rsidR="00B65B1F" w:rsidRDefault="00B65B1F" w:rsidP="00B65B1F">
      <w:pPr>
        <w:spacing w:after="0"/>
        <w:jc w:val="both"/>
        <w:rPr>
          <w:rFonts w:ascii="Arial" w:hAnsi="Arial" w:cs="Arial"/>
          <w:sz w:val="24"/>
          <w:szCs w:val="24"/>
          <w:lang w:val="es-ES_tradnl"/>
        </w:rPr>
      </w:pPr>
    </w:p>
    <w:tbl>
      <w:tblPr>
        <w:tblStyle w:val="TableGrid"/>
        <w:tblW w:w="0" w:type="auto"/>
        <w:tblLook w:val="04A0" w:firstRow="1" w:lastRow="0" w:firstColumn="1" w:lastColumn="0" w:noHBand="0" w:noVBand="1"/>
      </w:tblPr>
      <w:tblGrid>
        <w:gridCol w:w="2992"/>
        <w:gridCol w:w="2993"/>
        <w:gridCol w:w="2993"/>
      </w:tblGrid>
      <w:tr w:rsidR="00B65B1F" w:rsidRPr="001465BF" w:rsidTr="00773572">
        <w:tc>
          <w:tcPr>
            <w:tcW w:w="2992" w:type="dxa"/>
          </w:tcPr>
          <w:p w:rsidR="00B65B1F" w:rsidRPr="001465BF" w:rsidRDefault="00B65B1F" w:rsidP="00773572">
            <w:pPr>
              <w:jc w:val="center"/>
              <w:rPr>
                <w:rFonts w:ascii="Arial" w:hAnsi="Arial" w:cs="Arial"/>
                <w:b/>
                <w:sz w:val="24"/>
                <w:szCs w:val="24"/>
                <w:lang w:val="es-ES_tradnl"/>
              </w:rPr>
            </w:pPr>
            <w:r w:rsidRPr="001465BF">
              <w:rPr>
                <w:rFonts w:ascii="Arial" w:hAnsi="Arial" w:cs="Arial"/>
                <w:b/>
                <w:sz w:val="24"/>
                <w:szCs w:val="24"/>
                <w:lang w:val="es-ES_tradnl"/>
              </w:rPr>
              <w:t>Tipo de riesgo</w:t>
            </w:r>
          </w:p>
        </w:tc>
        <w:tc>
          <w:tcPr>
            <w:tcW w:w="2993" w:type="dxa"/>
          </w:tcPr>
          <w:p w:rsidR="00B65B1F" w:rsidRPr="001465BF" w:rsidRDefault="00B65B1F" w:rsidP="00773572">
            <w:pPr>
              <w:jc w:val="center"/>
              <w:rPr>
                <w:rFonts w:ascii="Arial" w:hAnsi="Arial" w:cs="Arial"/>
                <w:b/>
                <w:sz w:val="24"/>
                <w:szCs w:val="24"/>
                <w:lang w:val="es-ES_tradnl"/>
              </w:rPr>
            </w:pPr>
            <w:r w:rsidRPr="001465BF">
              <w:rPr>
                <w:rFonts w:ascii="Arial" w:hAnsi="Arial" w:cs="Arial"/>
                <w:b/>
                <w:sz w:val="24"/>
                <w:szCs w:val="24"/>
                <w:lang w:val="es-ES_tradnl"/>
              </w:rPr>
              <w:t>Evento</w:t>
            </w:r>
          </w:p>
        </w:tc>
        <w:tc>
          <w:tcPr>
            <w:tcW w:w="2993" w:type="dxa"/>
          </w:tcPr>
          <w:p w:rsidR="00B65B1F" w:rsidRPr="001465BF" w:rsidRDefault="00B65B1F" w:rsidP="00773572">
            <w:pPr>
              <w:jc w:val="center"/>
              <w:rPr>
                <w:rFonts w:ascii="Arial" w:hAnsi="Arial" w:cs="Arial"/>
                <w:b/>
                <w:sz w:val="24"/>
                <w:szCs w:val="24"/>
                <w:lang w:val="es-ES_tradnl"/>
              </w:rPr>
            </w:pPr>
            <w:r w:rsidRPr="001465BF">
              <w:rPr>
                <w:rFonts w:ascii="Arial" w:hAnsi="Arial" w:cs="Arial"/>
                <w:b/>
                <w:sz w:val="24"/>
                <w:szCs w:val="24"/>
                <w:lang w:val="es-ES_tradnl"/>
              </w:rPr>
              <w:t>Nivel de riesgo residual</w:t>
            </w:r>
          </w:p>
        </w:tc>
      </w:tr>
      <w:tr w:rsidR="00B65B1F" w:rsidTr="00773572">
        <w:tc>
          <w:tcPr>
            <w:tcW w:w="2992" w:type="dxa"/>
          </w:tcPr>
          <w:p w:rsidR="00B65B1F" w:rsidRDefault="00B65B1F" w:rsidP="00773572">
            <w:pPr>
              <w:jc w:val="both"/>
              <w:rPr>
                <w:rFonts w:ascii="Arial" w:hAnsi="Arial" w:cs="Arial"/>
                <w:sz w:val="24"/>
                <w:szCs w:val="24"/>
                <w:lang w:val="es-ES_tradnl"/>
              </w:rPr>
            </w:pPr>
            <w:r w:rsidRPr="00161244">
              <w:rPr>
                <w:rFonts w:ascii="Arial" w:hAnsi="Arial" w:cs="Arial"/>
                <w:sz w:val="24"/>
                <w:szCs w:val="24"/>
                <w:lang w:val="es-ES_tradnl"/>
              </w:rPr>
              <w:t>Riesgo de tipo de cambio</w:t>
            </w:r>
          </w:p>
        </w:tc>
        <w:tc>
          <w:tcPr>
            <w:tcW w:w="2993" w:type="dxa"/>
          </w:tcPr>
          <w:p w:rsidR="00B65B1F" w:rsidRDefault="00B65B1F" w:rsidP="00773572">
            <w:pPr>
              <w:jc w:val="both"/>
              <w:rPr>
                <w:rFonts w:ascii="Arial" w:hAnsi="Arial" w:cs="Arial"/>
                <w:sz w:val="24"/>
                <w:szCs w:val="24"/>
                <w:lang w:val="es-ES_tradnl"/>
              </w:rPr>
            </w:pPr>
            <w:r w:rsidRPr="00906AD7">
              <w:rPr>
                <w:rFonts w:ascii="Arial" w:hAnsi="Arial" w:cs="Arial"/>
                <w:sz w:val="24"/>
                <w:szCs w:val="24"/>
                <w:lang w:val="es-ES_tradnl"/>
              </w:rPr>
              <w:t>Posibilidad de que se den pérdidas por diferencia de cambio en las cuentas bancarias y cuentas en Caja Única.</w:t>
            </w:r>
          </w:p>
        </w:tc>
        <w:tc>
          <w:tcPr>
            <w:tcW w:w="2993" w:type="dxa"/>
          </w:tcPr>
          <w:p w:rsidR="00B65B1F" w:rsidRDefault="00B65B1F" w:rsidP="00773572">
            <w:pPr>
              <w:jc w:val="center"/>
              <w:rPr>
                <w:rFonts w:ascii="Arial" w:hAnsi="Arial" w:cs="Arial"/>
                <w:sz w:val="24"/>
                <w:szCs w:val="24"/>
                <w:lang w:val="es-ES_tradnl"/>
              </w:rPr>
            </w:pPr>
          </w:p>
          <w:p w:rsidR="00B65B1F" w:rsidRDefault="00B65B1F" w:rsidP="00773572">
            <w:pPr>
              <w:jc w:val="center"/>
              <w:rPr>
                <w:rFonts w:ascii="Arial" w:hAnsi="Arial" w:cs="Arial"/>
                <w:sz w:val="24"/>
                <w:szCs w:val="24"/>
                <w:lang w:val="es-ES_tradnl"/>
              </w:rPr>
            </w:pPr>
          </w:p>
          <w:p w:rsidR="00B65B1F" w:rsidRDefault="00B65B1F" w:rsidP="00773572">
            <w:pPr>
              <w:jc w:val="center"/>
              <w:rPr>
                <w:rFonts w:ascii="Arial" w:hAnsi="Arial" w:cs="Arial"/>
                <w:sz w:val="24"/>
                <w:szCs w:val="24"/>
                <w:lang w:val="es-ES_tradnl"/>
              </w:rPr>
            </w:pPr>
            <w:r>
              <w:rPr>
                <w:rFonts w:ascii="Arial" w:hAnsi="Arial" w:cs="Arial"/>
                <w:sz w:val="24"/>
                <w:szCs w:val="24"/>
                <w:lang w:val="es-ES_tradnl"/>
              </w:rPr>
              <w:t>9</w:t>
            </w:r>
          </w:p>
        </w:tc>
      </w:tr>
    </w:tbl>
    <w:p w:rsidR="00B65B1F" w:rsidRDefault="00B65B1F" w:rsidP="00B65B1F">
      <w:pPr>
        <w:spacing w:after="0"/>
        <w:jc w:val="both"/>
        <w:rPr>
          <w:rFonts w:ascii="Arial" w:hAnsi="Arial" w:cs="Arial"/>
          <w:sz w:val="24"/>
          <w:szCs w:val="24"/>
          <w:lang w:val="es-ES_tradnl"/>
        </w:rPr>
      </w:pPr>
    </w:p>
    <w:tbl>
      <w:tblPr>
        <w:tblStyle w:val="TableGrid"/>
        <w:tblW w:w="0" w:type="auto"/>
        <w:tblLook w:val="04A0" w:firstRow="1" w:lastRow="0" w:firstColumn="1" w:lastColumn="0" w:noHBand="0" w:noVBand="1"/>
      </w:tblPr>
      <w:tblGrid>
        <w:gridCol w:w="4489"/>
        <w:gridCol w:w="4489"/>
      </w:tblGrid>
      <w:tr w:rsidR="00B65B1F" w:rsidRPr="00C421B4" w:rsidTr="00773572">
        <w:tc>
          <w:tcPr>
            <w:tcW w:w="4489" w:type="dxa"/>
          </w:tcPr>
          <w:p w:rsidR="00B65B1F" w:rsidRPr="00C421B4" w:rsidRDefault="00B65B1F" w:rsidP="00773572">
            <w:pPr>
              <w:jc w:val="center"/>
              <w:rPr>
                <w:rFonts w:ascii="Arial" w:hAnsi="Arial" w:cs="Arial"/>
                <w:b/>
                <w:sz w:val="24"/>
                <w:szCs w:val="24"/>
                <w:lang w:val="es-ES_tradnl"/>
              </w:rPr>
            </w:pPr>
            <w:r w:rsidRPr="00C421B4">
              <w:rPr>
                <w:rFonts w:ascii="Arial" w:hAnsi="Arial" w:cs="Arial"/>
                <w:b/>
                <w:sz w:val="24"/>
                <w:szCs w:val="24"/>
                <w:lang w:val="es-ES_tradnl"/>
              </w:rPr>
              <w:t>Causas</w:t>
            </w:r>
          </w:p>
        </w:tc>
        <w:tc>
          <w:tcPr>
            <w:tcW w:w="4489" w:type="dxa"/>
          </w:tcPr>
          <w:p w:rsidR="00B65B1F" w:rsidRPr="00C421B4" w:rsidRDefault="00B65B1F" w:rsidP="00773572">
            <w:pPr>
              <w:jc w:val="center"/>
              <w:rPr>
                <w:rFonts w:ascii="Arial" w:hAnsi="Arial" w:cs="Arial"/>
                <w:b/>
                <w:sz w:val="24"/>
                <w:szCs w:val="24"/>
                <w:lang w:val="es-ES_tradnl"/>
              </w:rPr>
            </w:pPr>
            <w:r w:rsidRPr="00C421B4">
              <w:rPr>
                <w:rFonts w:ascii="Arial" w:hAnsi="Arial" w:cs="Arial"/>
                <w:b/>
                <w:sz w:val="24"/>
                <w:szCs w:val="24"/>
                <w:lang w:val="es-ES_tradnl"/>
              </w:rPr>
              <w:t>Consecuencias</w:t>
            </w:r>
          </w:p>
        </w:tc>
      </w:tr>
      <w:tr w:rsidR="00B65B1F" w:rsidTr="00773572">
        <w:tc>
          <w:tcPr>
            <w:tcW w:w="4489" w:type="dxa"/>
          </w:tcPr>
          <w:p w:rsidR="00B65B1F" w:rsidRDefault="00741832" w:rsidP="00773572">
            <w:pPr>
              <w:jc w:val="both"/>
              <w:rPr>
                <w:rFonts w:ascii="Arial" w:hAnsi="Arial" w:cs="Arial"/>
                <w:sz w:val="24"/>
                <w:szCs w:val="24"/>
                <w:lang w:val="es-ES_tradnl"/>
              </w:rPr>
            </w:pPr>
            <w:r w:rsidRPr="00741832">
              <w:rPr>
                <w:rFonts w:ascii="Arial" w:hAnsi="Arial" w:cs="Arial"/>
                <w:sz w:val="24"/>
                <w:szCs w:val="24"/>
                <w:lang w:val="es-ES_tradnl"/>
              </w:rPr>
              <w:t>1. Cambios repentinos en el mercado financiero sobre el tipo de cambio de referencia para el dólar.</w:t>
            </w:r>
          </w:p>
        </w:tc>
        <w:tc>
          <w:tcPr>
            <w:tcW w:w="4489" w:type="dxa"/>
          </w:tcPr>
          <w:p w:rsidR="00741832" w:rsidRPr="00741832" w:rsidRDefault="00741832" w:rsidP="00741832">
            <w:pPr>
              <w:jc w:val="both"/>
              <w:rPr>
                <w:rFonts w:ascii="Arial" w:hAnsi="Arial" w:cs="Arial"/>
                <w:sz w:val="24"/>
                <w:szCs w:val="24"/>
                <w:lang w:val="es-ES_tradnl"/>
              </w:rPr>
            </w:pPr>
            <w:r w:rsidRPr="00741832">
              <w:rPr>
                <w:rFonts w:ascii="Arial" w:hAnsi="Arial" w:cs="Arial"/>
                <w:sz w:val="24"/>
                <w:szCs w:val="24"/>
                <w:lang w:val="es-ES_tradnl"/>
              </w:rPr>
              <w:t xml:space="preserve">1. Incumplimiento en el pago de obligaciones financieras. </w:t>
            </w:r>
          </w:p>
          <w:p w:rsidR="00B65B1F" w:rsidRDefault="00741832" w:rsidP="00741832">
            <w:pPr>
              <w:jc w:val="both"/>
              <w:rPr>
                <w:rFonts w:ascii="Arial" w:hAnsi="Arial" w:cs="Arial"/>
                <w:sz w:val="24"/>
                <w:szCs w:val="24"/>
                <w:lang w:val="es-ES_tradnl"/>
              </w:rPr>
            </w:pPr>
            <w:r w:rsidRPr="00741832">
              <w:rPr>
                <w:rFonts w:ascii="Arial" w:hAnsi="Arial" w:cs="Arial"/>
                <w:sz w:val="24"/>
                <w:szCs w:val="24"/>
                <w:lang w:val="es-ES_tradnl"/>
              </w:rPr>
              <w:t>2. No se cumpliría con los objetivos institucionales según la Ley Forestal No 7575,  ni con los compromisos existentes en el Plan Nacional de Desarrollo (PND).</w:t>
            </w:r>
          </w:p>
        </w:tc>
      </w:tr>
    </w:tbl>
    <w:p w:rsidR="00B65B1F" w:rsidRDefault="00B65B1F" w:rsidP="00B65B1F">
      <w:pPr>
        <w:spacing w:after="0"/>
        <w:jc w:val="both"/>
        <w:rPr>
          <w:rFonts w:ascii="Arial" w:hAnsi="Arial" w:cs="Arial"/>
          <w:sz w:val="24"/>
          <w:szCs w:val="24"/>
          <w:lang w:val="es-ES_tradnl"/>
        </w:rPr>
      </w:pPr>
    </w:p>
    <w:p w:rsidR="009B22D9" w:rsidRPr="003D4269" w:rsidRDefault="009B22D9" w:rsidP="009B22D9">
      <w:pPr>
        <w:pStyle w:val="Heading3"/>
        <w:spacing w:before="0"/>
        <w:jc w:val="both"/>
        <w:rPr>
          <w:rFonts w:ascii="Arial" w:hAnsi="Arial" w:cs="Arial"/>
          <w:color w:val="8DC63F"/>
          <w:sz w:val="24"/>
          <w:szCs w:val="24"/>
          <w:lang w:val="es-ES_tradnl"/>
        </w:rPr>
      </w:pPr>
      <w:bookmarkStart w:id="12" w:name="_Toc442880062"/>
      <w:r>
        <w:rPr>
          <w:rFonts w:ascii="Arial" w:hAnsi="Arial" w:cs="Arial"/>
          <w:color w:val="8DC63F"/>
          <w:sz w:val="24"/>
          <w:szCs w:val="24"/>
          <w:lang w:val="es-ES_tradnl"/>
        </w:rPr>
        <w:t>Unidad de informática</w:t>
      </w:r>
      <w:bookmarkEnd w:id="12"/>
    </w:p>
    <w:p w:rsidR="00161244" w:rsidRDefault="00161244" w:rsidP="00716979">
      <w:pPr>
        <w:spacing w:after="0"/>
        <w:jc w:val="both"/>
        <w:rPr>
          <w:rFonts w:ascii="Arial" w:hAnsi="Arial" w:cs="Arial"/>
          <w:sz w:val="24"/>
          <w:szCs w:val="24"/>
          <w:lang w:val="es-ES_tradnl"/>
        </w:rPr>
      </w:pPr>
    </w:p>
    <w:p w:rsidR="00D013B8" w:rsidRDefault="006F603C" w:rsidP="00716979">
      <w:pPr>
        <w:spacing w:after="0"/>
        <w:jc w:val="both"/>
        <w:rPr>
          <w:rFonts w:ascii="Arial" w:hAnsi="Arial" w:cs="Arial"/>
          <w:sz w:val="24"/>
          <w:szCs w:val="24"/>
          <w:lang w:val="es-ES_tradnl"/>
        </w:rPr>
      </w:pPr>
      <w:r>
        <w:rPr>
          <w:rFonts w:ascii="Arial" w:hAnsi="Arial" w:cs="Arial"/>
          <w:sz w:val="24"/>
          <w:szCs w:val="24"/>
          <w:lang w:val="es-ES_tradnl"/>
        </w:rPr>
        <w:t xml:space="preserve">La gran cantidad de solicitudes que debe atender día a día la Unidad de informática para solventar las  distintos tipos de </w:t>
      </w:r>
      <w:r w:rsidR="00D013B8">
        <w:rPr>
          <w:rFonts w:ascii="Arial" w:hAnsi="Arial" w:cs="Arial"/>
          <w:sz w:val="24"/>
          <w:szCs w:val="24"/>
          <w:lang w:val="es-ES_tradnl"/>
        </w:rPr>
        <w:t>procesos</w:t>
      </w:r>
      <w:r>
        <w:rPr>
          <w:rFonts w:ascii="Arial" w:hAnsi="Arial" w:cs="Arial"/>
          <w:sz w:val="24"/>
          <w:szCs w:val="24"/>
          <w:lang w:val="es-ES_tradnl"/>
        </w:rPr>
        <w:t xml:space="preserve"> que se realizan por medio del TIC</w:t>
      </w:r>
      <w:r w:rsidR="00D013B8">
        <w:rPr>
          <w:rFonts w:ascii="Arial" w:hAnsi="Arial" w:cs="Arial"/>
          <w:sz w:val="24"/>
          <w:szCs w:val="24"/>
          <w:lang w:val="es-ES_tradnl"/>
        </w:rPr>
        <w:t xml:space="preserve"> conllevan a que el proceso de automatización de  los servicios que presta el Fonafifo se atrase.</w:t>
      </w:r>
      <w:r w:rsidR="003F23D6">
        <w:rPr>
          <w:rFonts w:ascii="Arial" w:hAnsi="Arial" w:cs="Arial"/>
          <w:sz w:val="24"/>
          <w:szCs w:val="24"/>
          <w:lang w:val="es-ES_tradnl"/>
        </w:rPr>
        <w:t xml:space="preserve"> Por este mismo motivo se tomó la decisión de realizar un proceso de contratación administrativa para el desarrollo de los sistemas para el CMI y </w:t>
      </w:r>
      <w:proofErr w:type="spellStart"/>
      <w:r w:rsidR="003F23D6">
        <w:rPr>
          <w:rFonts w:ascii="Arial" w:hAnsi="Arial" w:cs="Arial"/>
          <w:sz w:val="24"/>
          <w:szCs w:val="24"/>
          <w:lang w:val="es-ES_tradnl"/>
        </w:rPr>
        <w:t>S</w:t>
      </w:r>
      <w:r w:rsidR="00D50448">
        <w:rPr>
          <w:rFonts w:ascii="Arial" w:hAnsi="Arial" w:cs="Arial"/>
          <w:sz w:val="24"/>
          <w:szCs w:val="24"/>
          <w:lang w:val="es-ES_tradnl"/>
        </w:rPr>
        <w:t>i</w:t>
      </w:r>
      <w:r w:rsidR="003F23D6">
        <w:rPr>
          <w:rFonts w:ascii="Arial" w:hAnsi="Arial" w:cs="Arial"/>
          <w:sz w:val="24"/>
          <w:szCs w:val="24"/>
          <w:lang w:val="es-ES_tradnl"/>
        </w:rPr>
        <w:t>AF</w:t>
      </w:r>
      <w:proofErr w:type="spellEnd"/>
      <w:r w:rsidR="003F23D6">
        <w:rPr>
          <w:rFonts w:ascii="Arial" w:hAnsi="Arial" w:cs="Arial"/>
          <w:sz w:val="24"/>
          <w:szCs w:val="24"/>
          <w:lang w:val="es-ES_tradnl"/>
        </w:rPr>
        <w:t>.</w:t>
      </w:r>
    </w:p>
    <w:p w:rsidR="006F603C" w:rsidRDefault="006F603C" w:rsidP="00716979">
      <w:pPr>
        <w:spacing w:after="0"/>
        <w:jc w:val="both"/>
        <w:rPr>
          <w:rFonts w:ascii="Arial" w:hAnsi="Arial" w:cs="Arial"/>
          <w:sz w:val="24"/>
          <w:szCs w:val="24"/>
          <w:lang w:val="es-ES_tradnl"/>
        </w:rPr>
      </w:pPr>
    </w:p>
    <w:tbl>
      <w:tblPr>
        <w:tblStyle w:val="TableGrid"/>
        <w:tblW w:w="0" w:type="auto"/>
        <w:tblLook w:val="04A0" w:firstRow="1" w:lastRow="0" w:firstColumn="1" w:lastColumn="0" w:noHBand="0" w:noVBand="1"/>
      </w:tblPr>
      <w:tblGrid>
        <w:gridCol w:w="2992"/>
        <w:gridCol w:w="2993"/>
        <w:gridCol w:w="2993"/>
      </w:tblGrid>
      <w:tr w:rsidR="00F673BF" w:rsidTr="00F673BF">
        <w:tc>
          <w:tcPr>
            <w:tcW w:w="2992" w:type="dxa"/>
          </w:tcPr>
          <w:p w:rsidR="00F673BF" w:rsidRPr="001465BF" w:rsidRDefault="00F673BF" w:rsidP="003F23D6">
            <w:pPr>
              <w:jc w:val="center"/>
              <w:rPr>
                <w:rFonts w:ascii="Arial" w:hAnsi="Arial" w:cs="Arial"/>
                <w:b/>
                <w:sz w:val="24"/>
                <w:szCs w:val="24"/>
                <w:lang w:val="es-ES_tradnl"/>
              </w:rPr>
            </w:pPr>
            <w:r w:rsidRPr="001465BF">
              <w:rPr>
                <w:rFonts w:ascii="Arial" w:hAnsi="Arial" w:cs="Arial"/>
                <w:b/>
                <w:sz w:val="24"/>
                <w:szCs w:val="24"/>
                <w:lang w:val="es-ES_tradnl"/>
              </w:rPr>
              <w:t>Tipo de riesgo</w:t>
            </w:r>
          </w:p>
        </w:tc>
        <w:tc>
          <w:tcPr>
            <w:tcW w:w="2993" w:type="dxa"/>
          </w:tcPr>
          <w:p w:rsidR="00F673BF" w:rsidRPr="001465BF" w:rsidRDefault="00F673BF" w:rsidP="003F23D6">
            <w:pPr>
              <w:jc w:val="center"/>
              <w:rPr>
                <w:rFonts w:ascii="Arial" w:hAnsi="Arial" w:cs="Arial"/>
                <w:b/>
                <w:sz w:val="24"/>
                <w:szCs w:val="24"/>
                <w:lang w:val="es-ES_tradnl"/>
              </w:rPr>
            </w:pPr>
            <w:r w:rsidRPr="001465BF">
              <w:rPr>
                <w:rFonts w:ascii="Arial" w:hAnsi="Arial" w:cs="Arial"/>
                <w:b/>
                <w:sz w:val="24"/>
                <w:szCs w:val="24"/>
                <w:lang w:val="es-ES_tradnl"/>
              </w:rPr>
              <w:t>Evento</w:t>
            </w:r>
          </w:p>
        </w:tc>
        <w:tc>
          <w:tcPr>
            <w:tcW w:w="2993" w:type="dxa"/>
          </w:tcPr>
          <w:p w:rsidR="00F673BF" w:rsidRPr="001465BF" w:rsidRDefault="00F673BF" w:rsidP="003F23D6">
            <w:pPr>
              <w:jc w:val="center"/>
              <w:rPr>
                <w:rFonts w:ascii="Arial" w:hAnsi="Arial" w:cs="Arial"/>
                <w:b/>
                <w:sz w:val="24"/>
                <w:szCs w:val="24"/>
                <w:lang w:val="es-ES_tradnl"/>
              </w:rPr>
            </w:pPr>
            <w:r w:rsidRPr="001465BF">
              <w:rPr>
                <w:rFonts w:ascii="Arial" w:hAnsi="Arial" w:cs="Arial"/>
                <w:b/>
                <w:sz w:val="24"/>
                <w:szCs w:val="24"/>
                <w:lang w:val="es-ES_tradnl"/>
              </w:rPr>
              <w:t>Nivel de riesgo residual</w:t>
            </w:r>
          </w:p>
        </w:tc>
      </w:tr>
      <w:tr w:rsidR="00F673BF" w:rsidTr="00F673BF">
        <w:tc>
          <w:tcPr>
            <w:tcW w:w="2992" w:type="dxa"/>
          </w:tcPr>
          <w:p w:rsidR="00F673BF" w:rsidRDefault="003C1363" w:rsidP="00716979">
            <w:pPr>
              <w:jc w:val="both"/>
              <w:rPr>
                <w:rFonts w:ascii="Arial" w:hAnsi="Arial" w:cs="Arial"/>
                <w:sz w:val="24"/>
                <w:szCs w:val="24"/>
                <w:lang w:val="es-ES_tradnl"/>
              </w:rPr>
            </w:pPr>
            <w:r w:rsidRPr="003C1363">
              <w:rPr>
                <w:rFonts w:ascii="Arial" w:hAnsi="Arial" w:cs="Arial"/>
                <w:sz w:val="24"/>
                <w:szCs w:val="24"/>
                <w:lang w:val="es-ES_tradnl"/>
              </w:rPr>
              <w:t>Riesgo en la construcción de plataformas tecnológicas</w:t>
            </w:r>
          </w:p>
        </w:tc>
        <w:tc>
          <w:tcPr>
            <w:tcW w:w="2993" w:type="dxa"/>
          </w:tcPr>
          <w:p w:rsidR="00F673BF" w:rsidRDefault="00F673BF" w:rsidP="00716979">
            <w:pPr>
              <w:jc w:val="both"/>
              <w:rPr>
                <w:rFonts w:ascii="Arial" w:hAnsi="Arial" w:cs="Arial"/>
                <w:sz w:val="24"/>
                <w:szCs w:val="24"/>
                <w:lang w:val="es-ES_tradnl"/>
              </w:rPr>
            </w:pPr>
            <w:r w:rsidRPr="00F673BF">
              <w:rPr>
                <w:rFonts w:ascii="Arial" w:hAnsi="Arial" w:cs="Arial"/>
                <w:sz w:val="24"/>
                <w:szCs w:val="24"/>
                <w:lang w:val="es-ES_tradnl"/>
              </w:rPr>
              <w:t>Posibilidad de no cumplir con la automatización del PPSA.</w:t>
            </w:r>
          </w:p>
        </w:tc>
        <w:tc>
          <w:tcPr>
            <w:tcW w:w="2993" w:type="dxa"/>
          </w:tcPr>
          <w:p w:rsidR="003C1363" w:rsidRDefault="003C1363" w:rsidP="003C1363">
            <w:pPr>
              <w:jc w:val="center"/>
              <w:rPr>
                <w:rFonts w:ascii="Arial" w:hAnsi="Arial" w:cs="Arial"/>
                <w:sz w:val="24"/>
                <w:szCs w:val="24"/>
                <w:lang w:val="es-ES_tradnl"/>
              </w:rPr>
            </w:pPr>
          </w:p>
          <w:p w:rsidR="00F673BF" w:rsidRDefault="003C1363" w:rsidP="003C1363">
            <w:pPr>
              <w:jc w:val="center"/>
              <w:rPr>
                <w:rFonts w:ascii="Arial" w:hAnsi="Arial" w:cs="Arial"/>
                <w:sz w:val="24"/>
                <w:szCs w:val="24"/>
                <w:lang w:val="es-ES_tradnl"/>
              </w:rPr>
            </w:pPr>
            <w:r>
              <w:rPr>
                <w:rFonts w:ascii="Arial" w:hAnsi="Arial" w:cs="Arial"/>
                <w:sz w:val="24"/>
                <w:szCs w:val="24"/>
                <w:lang w:val="es-ES_tradnl"/>
              </w:rPr>
              <w:t>16</w:t>
            </w:r>
          </w:p>
        </w:tc>
      </w:tr>
    </w:tbl>
    <w:p w:rsidR="00F673BF" w:rsidRDefault="00F673BF" w:rsidP="00716979">
      <w:pPr>
        <w:spacing w:after="0"/>
        <w:jc w:val="both"/>
        <w:rPr>
          <w:rFonts w:ascii="Arial" w:hAnsi="Arial" w:cs="Arial"/>
          <w:sz w:val="24"/>
          <w:szCs w:val="24"/>
          <w:lang w:val="es-ES_tradnl"/>
        </w:rPr>
      </w:pPr>
    </w:p>
    <w:tbl>
      <w:tblPr>
        <w:tblStyle w:val="TableGrid"/>
        <w:tblW w:w="0" w:type="auto"/>
        <w:tblLook w:val="04A0" w:firstRow="1" w:lastRow="0" w:firstColumn="1" w:lastColumn="0" w:noHBand="0" w:noVBand="1"/>
      </w:tblPr>
      <w:tblGrid>
        <w:gridCol w:w="4489"/>
        <w:gridCol w:w="4489"/>
      </w:tblGrid>
      <w:tr w:rsidR="00D12AB8" w:rsidRPr="00C421B4" w:rsidTr="00773572">
        <w:tc>
          <w:tcPr>
            <w:tcW w:w="4489" w:type="dxa"/>
          </w:tcPr>
          <w:p w:rsidR="00D12AB8" w:rsidRPr="00C421B4" w:rsidRDefault="00D12AB8" w:rsidP="00773572">
            <w:pPr>
              <w:jc w:val="center"/>
              <w:rPr>
                <w:rFonts w:ascii="Arial" w:hAnsi="Arial" w:cs="Arial"/>
                <w:b/>
                <w:sz w:val="24"/>
                <w:szCs w:val="24"/>
                <w:lang w:val="es-ES_tradnl"/>
              </w:rPr>
            </w:pPr>
            <w:r w:rsidRPr="00C421B4">
              <w:rPr>
                <w:rFonts w:ascii="Arial" w:hAnsi="Arial" w:cs="Arial"/>
                <w:b/>
                <w:sz w:val="24"/>
                <w:szCs w:val="24"/>
                <w:lang w:val="es-ES_tradnl"/>
              </w:rPr>
              <w:t>Causas</w:t>
            </w:r>
          </w:p>
        </w:tc>
        <w:tc>
          <w:tcPr>
            <w:tcW w:w="4489" w:type="dxa"/>
          </w:tcPr>
          <w:p w:rsidR="00D12AB8" w:rsidRPr="00C421B4" w:rsidRDefault="00D12AB8" w:rsidP="00773572">
            <w:pPr>
              <w:jc w:val="center"/>
              <w:rPr>
                <w:rFonts w:ascii="Arial" w:hAnsi="Arial" w:cs="Arial"/>
                <w:b/>
                <w:sz w:val="24"/>
                <w:szCs w:val="24"/>
                <w:lang w:val="es-ES_tradnl"/>
              </w:rPr>
            </w:pPr>
            <w:r w:rsidRPr="00C421B4">
              <w:rPr>
                <w:rFonts w:ascii="Arial" w:hAnsi="Arial" w:cs="Arial"/>
                <w:b/>
                <w:sz w:val="24"/>
                <w:szCs w:val="24"/>
                <w:lang w:val="es-ES_tradnl"/>
              </w:rPr>
              <w:t>Consecuencias</w:t>
            </w:r>
          </w:p>
        </w:tc>
      </w:tr>
      <w:tr w:rsidR="00D12AB8" w:rsidTr="00773572">
        <w:tc>
          <w:tcPr>
            <w:tcW w:w="4489" w:type="dxa"/>
          </w:tcPr>
          <w:p w:rsidR="00421E47" w:rsidRPr="00421E47" w:rsidRDefault="00421E47" w:rsidP="00421E47">
            <w:pPr>
              <w:jc w:val="both"/>
              <w:rPr>
                <w:rFonts w:ascii="Arial" w:hAnsi="Arial" w:cs="Arial"/>
                <w:sz w:val="24"/>
                <w:szCs w:val="24"/>
                <w:lang w:val="es-ES_tradnl"/>
              </w:rPr>
            </w:pPr>
            <w:r w:rsidRPr="00421E47">
              <w:rPr>
                <w:rFonts w:ascii="Arial" w:hAnsi="Arial" w:cs="Arial"/>
                <w:sz w:val="24"/>
                <w:szCs w:val="24"/>
                <w:lang w:val="es-ES_tradnl"/>
              </w:rPr>
              <w:t>1. Falta de talento humano.</w:t>
            </w:r>
          </w:p>
          <w:p w:rsidR="00421E47" w:rsidRPr="00421E47" w:rsidRDefault="00421E47" w:rsidP="00421E47">
            <w:pPr>
              <w:jc w:val="both"/>
              <w:rPr>
                <w:rFonts w:ascii="Arial" w:hAnsi="Arial" w:cs="Arial"/>
                <w:sz w:val="24"/>
                <w:szCs w:val="24"/>
                <w:lang w:val="es-ES_tradnl"/>
              </w:rPr>
            </w:pPr>
            <w:r w:rsidRPr="00421E47">
              <w:rPr>
                <w:rFonts w:ascii="Arial" w:hAnsi="Arial" w:cs="Arial"/>
                <w:sz w:val="24"/>
                <w:szCs w:val="24"/>
                <w:lang w:val="es-ES_tradnl"/>
              </w:rPr>
              <w:t xml:space="preserve">2. No funcionalidad adecuada de la </w:t>
            </w:r>
            <w:r w:rsidRPr="00421E47">
              <w:rPr>
                <w:rFonts w:ascii="Arial" w:hAnsi="Arial" w:cs="Arial"/>
                <w:sz w:val="24"/>
                <w:szCs w:val="24"/>
                <w:lang w:val="es-ES_tradnl"/>
              </w:rPr>
              <w:lastRenderedPageBreak/>
              <w:t>infraestructura tecnológica (servidores, equipos, etc.).</w:t>
            </w:r>
          </w:p>
          <w:p w:rsidR="00421E47" w:rsidRPr="00421E47" w:rsidRDefault="00421E47" w:rsidP="00421E47">
            <w:pPr>
              <w:jc w:val="both"/>
              <w:rPr>
                <w:rFonts w:ascii="Arial" w:hAnsi="Arial" w:cs="Arial"/>
                <w:sz w:val="24"/>
                <w:szCs w:val="24"/>
                <w:lang w:val="es-ES_tradnl"/>
              </w:rPr>
            </w:pPr>
            <w:r w:rsidRPr="00421E47">
              <w:rPr>
                <w:rFonts w:ascii="Arial" w:hAnsi="Arial" w:cs="Arial"/>
                <w:sz w:val="24"/>
                <w:szCs w:val="24"/>
                <w:lang w:val="es-ES_tradnl"/>
              </w:rPr>
              <w:t xml:space="preserve">3. Limitaciones tecnológicas propias de las instituciones con las cuales se requiere implementar la </w:t>
            </w:r>
            <w:proofErr w:type="spellStart"/>
            <w:r w:rsidRPr="00421E47">
              <w:rPr>
                <w:rFonts w:ascii="Arial" w:hAnsi="Arial" w:cs="Arial"/>
                <w:sz w:val="24"/>
                <w:szCs w:val="24"/>
                <w:lang w:val="es-ES_tradnl"/>
              </w:rPr>
              <w:t>interinstitucionalidad</w:t>
            </w:r>
            <w:proofErr w:type="spellEnd"/>
            <w:r w:rsidRPr="00421E47">
              <w:rPr>
                <w:rFonts w:ascii="Arial" w:hAnsi="Arial" w:cs="Arial"/>
                <w:sz w:val="24"/>
                <w:szCs w:val="24"/>
                <w:lang w:val="es-ES_tradnl"/>
              </w:rPr>
              <w:t>.</w:t>
            </w:r>
          </w:p>
          <w:p w:rsidR="00D12AB8" w:rsidRDefault="00421E47" w:rsidP="00421E47">
            <w:pPr>
              <w:jc w:val="both"/>
              <w:rPr>
                <w:rFonts w:ascii="Arial" w:hAnsi="Arial" w:cs="Arial"/>
                <w:sz w:val="24"/>
                <w:szCs w:val="24"/>
                <w:lang w:val="es-ES_tradnl"/>
              </w:rPr>
            </w:pPr>
            <w:r w:rsidRPr="00421E47">
              <w:rPr>
                <w:rFonts w:ascii="Arial" w:hAnsi="Arial" w:cs="Arial"/>
                <w:sz w:val="24"/>
                <w:szCs w:val="24"/>
                <w:lang w:val="es-ES_tradnl"/>
              </w:rPr>
              <w:t>4. Cambio de intereses en alguno de los miembros de la Dirección que podría disminuir el nivel de apoyo al proyecto.</w:t>
            </w:r>
          </w:p>
        </w:tc>
        <w:tc>
          <w:tcPr>
            <w:tcW w:w="4489" w:type="dxa"/>
          </w:tcPr>
          <w:p w:rsidR="00421E47" w:rsidRPr="00421E47" w:rsidRDefault="00421E47" w:rsidP="00421E47">
            <w:pPr>
              <w:jc w:val="both"/>
              <w:rPr>
                <w:rFonts w:ascii="Arial" w:hAnsi="Arial" w:cs="Arial"/>
                <w:sz w:val="24"/>
                <w:szCs w:val="24"/>
                <w:lang w:val="es-ES_tradnl"/>
              </w:rPr>
            </w:pPr>
            <w:r w:rsidRPr="00421E47">
              <w:rPr>
                <w:rFonts w:ascii="Arial" w:hAnsi="Arial" w:cs="Arial"/>
                <w:sz w:val="24"/>
                <w:szCs w:val="24"/>
                <w:lang w:val="es-ES_tradnl"/>
              </w:rPr>
              <w:lastRenderedPageBreak/>
              <w:t xml:space="preserve">1. Aumento en los gastos salariales al mejorar el salario de algunos </w:t>
            </w:r>
            <w:r w:rsidRPr="00421E47">
              <w:rPr>
                <w:rFonts w:ascii="Arial" w:hAnsi="Arial" w:cs="Arial"/>
                <w:sz w:val="24"/>
                <w:szCs w:val="24"/>
                <w:lang w:val="es-ES_tradnl"/>
              </w:rPr>
              <w:lastRenderedPageBreak/>
              <w:t>funcionarios para lograr retenerlos.</w:t>
            </w:r>
          </w:p>
          <w:p w:rsidR="00D12AB8" w:rsidRDefault="00421E47" w:rsidP="00421E47">
            <w:pPr>
              <w:jc w:val="both"/>
              <w:rPr>
                <w:rFonts w:ascii="Arial" w:hAnsi="Arial" w:cs="Arial"/>
                <w:sz w:val="24"/>
                <w:szCs w:val="24"/>
                <w:lang w:val="es-ES_tradnl"/>
              </w:rPr>
            </w:pPr>
            <w:r w:rsidRPr="00421E47">
              <w:rPr>
                <w:rFonts w:ascii="Arial" w:hAnsi="Arial" w:cs="Arial"/>
                <w:sz w:val="24"/>
                <w:szCs w:val="24"/>
                <w:lang w:val="es-ES_tradnl"/>
              </w:rPr>
              <w:t>2. Atrasos en la automatización.</w:t>
            </w:r>
          </w:p>
        </w:tc>
      </w:tr>
    </w:tbl>
    <w:p w:rsidR="00D71D60" w:rsidRDefault="00D71D60" w:rsidP="00716979">
      <w:pPr>
        <w:spacing w:after="0"/>
        <w:jc w:val="both"/>
        <w:rPr>
          <w:rFonts w:ascii="Arial" w:hAnsi="Arial" w:cs="Arial"/>
          <w:sz w:val="24"/>
          <w:szCs w:val="24"/>
          <w:lang w:val="es-ES_tradnl"/>
        </w:rPr>
      </w:pPr>
    </w:p>
    <w:tbl>
      <w:tblPr>
        <w:tblStyle w:val="TableGrid"/>
        <w:tblW w:w="0" w:type="auto"/>
        <w:tblLook w:val="04A0" w:firstRow="1" w:lastRow="0" w:firstColumn="1" w:lastColumn="0" w:noHBand="0" w:noVBand="1"/>
      </w:tblPr>
      <w:tblGrid>
        <w:gridCol w:w="2992"/>
        <w:gridCol w:w="2993"/>
        <w:gridCol w:w="2993"/>
      </w:tblGrid>
      <w:tr w:rsidR="00D12AB8" w:rsidTr="00773572">
        <w:tc>
          <w:tcPr>
            <w:tcW w:w="2992" w:type="dxa"/>
          </w:tcPr>
          <w:p w:rsidR="00D12AB8" w:rsidRPr="001465BF" w:rsidRDefault="00D12AB8" w:rsidP="00773572">
            <w:pPr>
              <w:jc w:val="center"/>
              <w:rPr>
                <w:rFonts w:ascii="Arial" w:hAnsi="Arial" w:cs="Arial"/>
                <w:b/>
                <w:sz w:val="24"/>
                <w:szCs w:val="24"/>
                <w:lang w:val="es-ES_tradnl"/>
              </w:rPr>
            </w:pPr>
            <w:r w:rsidRPr="001465BF">
              <w:rPr>
                <w:rFonts w:ascii="Arial" w:hAnsi="Arial" w:cs="Arial"/>
                <w:b/>
                <w:sz w:val="24"/>
                <w:szCs w:val="24"/>
                <w:lang w:val="es-ES_tradnl"/>
              </w:rPr>
              <w:t>Tipo de riesgo</w:t>
            </w:r>
          </w:p>
        </w:tc>
        <w:tc>
          <w:tcPr>
            <w:tcW w:w="2993" w:type="dxa"/>
          </w:tcPr>
          <w:p w:rsidR="00D12AB8" w:rsidRPr="001465BF" w:rsidRDefault="00D12AB8" w:rsidP="00773572">
            <w:pPr>
              <w:jc w:val="center"/>
              <w:rPr>
                <w:rFonts w:ascii="Arial" w:hAnsi="Arial" w:cs="Arial"/>
                <w:b/>
                <w:sz w:val="24"/>
                <w:szCs w:val="24"/>
                <w:lang w:val="es-ES_tradnl"/>
              </w:rPr>
            </w:pPr>
            <w:r w:rsidRPr="001465BF">
              <w:rPr>
                <w:rFonts w:ascii="Arial" w:hAnsi="Arial" w:cs="Arial"/>
                <w:b/>
                <w:sz w:val="24"/>
                <w:szCs w:val="24"/>
                <w:lang w:val="es-ES_tradnl"/>
              </w:rPr>
              <w:t>Evento</w:t>
            </w:r>
          </w:p>
        </w:tc>
        <w:tc>
          <w:tcPr>
            <w:tcW w:w="2993" w:type="dxa"/>
          </w:tcPr>
          <w:p w:rsidR="00D12AB8" w:rsidRPr="001465BF" w:rsidRDefault="00D12AB8" w:rsidP="00773572">
            <w:pPr>
              <w:jc w:val="center"/>
              <w:rPr>
                <w:rFonts w:ascii="Arial" w:hAnsi="Arial" w:cs="Arial"/>
                <w:b/>
                <w:sz w:val="24"/>
                <w:szCs w:val="24"/>
                <w:lang w:val="es-ES_tradnl"/>
              </w:rPr>
            </w:pPr>
            <w:r w:rsidRPr="001465BF">
              <w:rPr>
                <w:rFonts w:ascii="Arial" w:hAnsi="Arial" w:cs="Arial"/>
                <w:b/>
                <w:sz w:val="24"/>
                <w:szCs w:val="24"/>
                <w:lang w:val="es-ES_tradnl"/>
              </w:rPr>
              <w:t>Nivel de riesgo residual</w:t>
            </w:r>
          </w:p>
        </w:tc>
      </w:tr>
      <w:tr w:rsidR="00D12AB8" w:rsidTr="00773572">
        <w:tc>
          <w:tcPr>
            <w:tcW w:w="2992" w:type="dxa"/>
          </w:tcPr>
          <w:p w:rsidR="00D12AB8" w:rsidRDefault="00D12AB8" w:rsidP="00773572">
            <w:pPr>
              <w:jc w:val="both"/>
              <w:rPr>
                <w:rFonts w:ascii="Arial" w:hAnsi="Arial" w:cs="Arial"/>
                <w:sz w:val="24"/>
                <w:szCs w:val="24"/>
                <w:lang w:val="es-ES_tradnl"/>
              </w:rPr>
            </w:pPr>
            <w:r w:rsidRPr="003C1363">
              <w:rPr>
                <w:rFonts w:ascii="Arial" w:hAnsi="Arial" w:cs="Arial"/>
                <w:sz w:val="24"/>
                <w:szCs w:val="24"/>
                <w:lang w:val="es-ES_tradnl"/>
              </w:rPr>
              <w:t>Riesgo en la construcción de plataformas tecnológicas</w:t>
            </w:r>
          </w:p>
        </w:tc>
        <w:tc>
          <w:tcPr>
            <w:tcW w:w="2993" w:type="dxa"/>
          </w:tcPr>
          <w:p w:rsidR="00D12AB8" w:rsidRDefault="00D12AB8" w:rsidP="00773572">
            <w:pPr>
              <w:jc w:val="both"/>
              <w:rPr>
                <w:rFonts w:ascii="Arial" w:hAnsi="Arial" w:cs="Arial"/>
                <w:sz w:val="24"/>
                <w:szCs w:val="24"/>
                <w:lang w:val="es-ES_tradnl"/>
              </w:rPr>
            </w:pPr>
            <w:r w:rsidRPr="00F673BF">
              <w:rPr>
                <w:rFonts w:ascii="Arial" w:hAnsi="Arial" w:cs="Arial"/>
                <w:sz w:val="24"/>
                <w:szCs w:val="24"/>
                <w:lang w:val="es-ES_tradnl"/>
              </w:rPr>
              <w:t>Posibilidad de no poder imp</w:t>
            </w:r>
            <w:r>
              <w:rPr>
                <w:rFonts w:ascii="Arial" w:hAnsi="Arial" w:cs="Arial"/>
                <w:sz w:val="24"/>
                <w:szCs w:val="24"/>
                <w:lang w:val="es-ES_tradnl"/>
              </w:rPr>
              <w:t xml:space="preserve">lementar los módulos de CMI y </w:t>
            </w:r>
            <w:proofErr w:type="spellStart"/>
            <w:r>
              <w:rPr>
                <w:rFonts w:ascii="Arial" w:hAnsi="Arial" w:cs="Arial"/>
                <w:sz w:val="24"/>
                <w:szCs w:val="24"/>
                <w:lang w:val="es-ES_tradnl"/>
              </w:rPr>
              <w:t>Si</w:t>
            </w:r>
            <w:r w:rsidRPr="00F673BF">
              <w:rPr>
                <w:rFonts w:ascii="Arial" w:hAnsi="Arial" w:cs="Arial"/>
                <w:sz w:val="24"/>
                <w:szCs w:val="24"/>
                <w:lang w:val="es-ES_tradnl"/>
              </w:rPr>
              <w:t>AF</w:t>
            </w:r>
            <w:proofErr w:type="spellEnd"/>
            <w:r w:rsidRPr="00F673BF">
              <w:rPr>
                <w:rFonts w:ascii="Arial" w:hAnsi="Arial" w:cs="Arial"/>
                <w:sz w:val="24"/>
                <w:szCs w:val="24"/>
                <w:lang w:val="es-ES_tradnl"/>
              </w:rPr>
              <w:t>.</w:t>
            </w:r>
          </w:p>
        </w:tc>
        <w:tc>
          <w:tcPr>
            <w:tcW w:w="2993" w:type="dxa"/>
          </w:tcPr>
          <w:p w:rsidR="00D12AB8" w:rsidRDefault="00D12AB8" w:rsidP="00773572">
            <w:pPr>
              <w:jc w:val="center"/>
              <w:rPr>
                <w:rFonts w:ascii="Arial" w:hAnsi="Arial" w:cs="Arial"/>
                <w:sz w:val="24"/>
                <w:szCs w:val="24"/>
                <w:lang w:val="es-ES_tradnl"/>
              </w:rPr>
            </w:pPr>
          </w:p>
          <w:p w:rsidR="00D12AB8" w:rsidRDefault="00D12AB8" w:rsidP="00773572">
            <w:pPr>
              <w:jc w:val="center"/>
              <w:rPr>
                <w:rFonts w:ascii="Arial" w:hAnsi="Arial" w:cs="Arial"/>
                <w:sz w:val="24"/>
                <w:szCs w:val="24"/>
                <w:lang w:val="es-ES_tradnl"/>
              </w:rPr>
            </w:pPr>
            <w:r>
              <w:rPr>
                <w:rFonts w:ascii="Arial" w:hAnsi="Arial" w:cs="Arial"/>
                <w:sz w:val="24"/>
                <w:szCs w:val="24"/>
                <w:lang w:val="es-ES_tradnl"/>
              </w:rPr>
              <w:t>12</w:t>
            </w:r>
          </w:p>
        </w:tc>
      </w:tr>
    </w:tbl>
    <w:p w:rsidR="00053D0F" w:rsidRDefault="00053D0F" w:rsidP="00053D0F">
      <w:pPr>
        <w:spacing w:after="0"/>
        <w:jc w:val="both"/>
        <w:rPr>
          <w:rFonts w:ascii="Arial" w:hAnsi="Arial" w:cs="Arial"/>
          <w:sz w:val="24"/>
          <w:szCs w:val="24"/>
          <w:lang w:val="es-ES_tradnl"/>
        </w:rPr>
      </w:pPr>
    </w:p>
    <w:p w:rsidR="00053D0F" w:rsidRDefault="00053D0F" w:rsidP="00053D0F">
      <w:pPr>
        <w:spacing w:after="0"/>
        <w:jc w:val="both"/>
        <w:rPr>
          <w:rFonts w:ascii="Arial" w:hAnsi="Arial" w:cs="Arial"/>
          <w:sz w:val="24"/>
          <w:szCs w:val="24"/>
          <w:lang w:val="es-ES_tradnl"/>
        </w:rPr>
      </w:pPr>
      <w:r>
        <w:rPr>
          <w:rFonts w:ascii="Arial" w:hAnsi="Arial" w:cs="Arial"/>
          <w:sz w:val="24"/>
          <w:szCs w:val="24"/>
          <w:lang w:val="es-ES_tradnl"/>
        </w:rPr>
        <w:t xml:space="preserve">Si bien es cierto la automatización del PPSA por medio del </w:t>
      </w:r>
      <w:proofErr w:type="spellStart"/>
      <w:r>
        <w:rPr>
          <w:rFonts w:ascii="Arial" w:hAnsi="Arial" w:cs="Arial"/>
          <w:sz w:val="24"/>
          <w:szCs w:val="24"/>
          <w:lang w:val="es-ES_tradnl"/>
        </w:rPr>
        <w:t>SiPSA</w:t>
      </w:r>
      <w:proofErr w:type="spellEnd"/>
      <w:r>
        <w:rPr>
          <w:rFonts w:ascii="Arial" w:hAnsi="Arial" w:cs="Arial"/>
          <w:sz w:val="24"/>
          <w:szCs w:val="24"/>
          <w:lang w:val="es-ES_tradnl"/>
        </w:rPr>
        <w:t xml:space="preserve"> ha avanzado con la liberación de modelos paulatinamente aún no se ha alcanzado en un 100%, aunado a esto; se encuentra en constante revisión para la solución de errores que presenta y de solicitudes de cambios que presentan las OR. La no implementación del </w:t>
      </w:r>
      <w:proofErr w:type="spellStart"/>
      <w:r>
        <w:rPr>
          <w:rFonts w:ascii="Arial" w:hAnsi="Arial" w:cs="Arial"/>
          <w:sz w:val="24"/>
          <w:szCs w:val="24"/>
          <w:lang w:val="es-ES_tradnl"/>
        </w:rPr>
        <w:t>SiPSA</w:t>
      </w:r>
      <w:proofErr w:type="spellEnd"/>
      <w:r>
        <w:rPr>
          <w:rFonts w:ascii="Arial" w:hAnsi="Arial" w:cs="Arial"/>
          <w:sz w:val="24"/>
          <w:szCs w:val="24"/>
          <w:lang w:val="es-ES_tradnl"/>
        </w:rPr>
        <w:t xml:space="preserve"> representa un riesgo muy elevado para el Fonafifo debido a que responde a uno de los objetivos del Plan Estratégico Institucional orientado a la modernización de sistemas en los programas sustantivos del Fonafifo.</w:t>
      </w:r>
    </w:p>
    <w:p w:rsidR="00D12AB8" w:rsidRDefault="00D12AB8" w:rsidP="00D12AB8">
      <w:pPr>
        <w:spacing w:after="0"/>
        <w:jc w:val="both"/>
        <w:rPr>
          <w:rFonts w:ascii="Arial" w:hAnsi="Arial" w:cs="Arial"/>
          <w:sz w:val="24"/>
          <w:szCs w:val="24"/>
          <w:lang w:val="es-ES_tradnl"/>
        </w:rPr>
      </w:pPr>
    </w:p>
    <w:tbl>
      <w:tblPr>
        <w:tblStyle w:val="TableGrid"/>
        <w:tblW w:w="0" w:type="auto"/>
        <w:tblLook w:val="04A0" w:firstRow="1" w:lastRow="0" w:firstColumn="1" w:lastColumn="0" w:noHBand="0" w:noVBand="1"/>
      </w:tblPr>
      <w:tblGrid>
        <w:gridCol w:w="4489"/>
        <w:gridCol w:w="4489"/>
      </w:tblGrid>
      <w:tr w:rsidR="00D12AB8" w:rsidRPr="00C421B4" w:rsidTr="00773572">
        <w:tc>
          <w:tcPr>
            <w:tcW w:w="4489" w:type="dxa"/>
          </w:tcPr>
          <w:p w:rsidR="00D12AB8" w:rsidRPr="00C421B4" w:rsidRDefault="00D12AB8" w:rsidP="00773572">
            <w:pPr>
              <w:jc w:val="center"/>
              <w:rPr>
                <w:rFonts w:ascii="Arial" w:hAnsi="Arial" w:cs="Arial"/>
                <w:b/>
                <w:sz w:val="24"/>
                <w:szCs w:val="24"/>
                <w:lang w:val="es-ES_tradnl"/>
              </w:rPr>
            </w:pPr>
            <w:r w:rsidRPr="00C421B4">
              <w:rPr>
                <w:rFonts w:ascii="Arial" w:hAnsi="Arial" w:cs="Arial"/>
                <w:b/>
                <w:sz w:val="24"/>
                <w:szCs w:val="24"/>
                <w:lang w:val="es-ES_tradnl"/>
              </w:rPr>
              <w:t>Causas</w:t>
            </w:r>
          </w:p>
        </w:tc>
        <w:tc>
          <w:tcPr>
            <w:tcW w:w="4489" w:type="dxa"/>
          </w:tcPr>
          <w:p w:rsidR="00D12AB8" w:rsidRPr="00C421B4" w:rsidRDefault="00D12AB8" w:rsidP="00773572">
            <w:pPr>
              <w:jc w:val="center"/>
              <w:rPr>
                <w:rFonts w:ascii="Arial" w:hAnsi="Arial" w:cs="Arial"/>
                <w:b/>
                <w:sz w:val="24"/>
                <w:szCs w:val="24"/>
                <w:lang w:val="es-ES_tradnl"/>
              </w:rPr>
            </w:pPr>
            <w:r w:rsidRPr="00C421B4">
              <w:rPr>
                <w:rFonts w:ascii="Arial" w:hAnsi="Arial" w:cs="Arial"/>
                <w:b/>
                <w:sz w:val="24"/>
                <w:szCs w:val="24"/>
                <w:lang w:val="es-ES_tradnl"/>
              </w:rPr>
              <w:t>Consecuencias</w:t>
            </w:r>
          </w:p>
        </w:tc>
      </w:tr>
      <w:tr w:rsidR="00D12AB8" w:rsidTr="00773572">
        <w:tc>
          <w:tcPr>
            <w:tcW w:w="4489" w:type="dxa"/>
          </w:tcPr>
          <w:p w:rsidR="00053D0F" w:rsidRPr="00053D0F" w:rsidRDefault="00053D0F" w:rsidP="00053D0F">
            <w:pPr>
              <w:jc w:val="both"/>
              <w:rPr>
                <w:rFonts w:ascii="Arial" w:hAnsi="Arial" w:cs="Arial"/>
                <w:sz w:val="24"/>
                <w:szCs w:val="24"/>
                <w:lang w:val="es-ES_tradnl"/>
              </w:rPr>
            </w:pPr>
            <w:r w:rsidRPr="00053D0F">
              <w:rPr>
                <w:rFonts w:ascii="Arial" w:hAnsi="Arial" w:cs="Arial"/>
                <w:sz w:val="24"/>
                <w:szCs w:val="24"/>
                <w:lang w:val="es-ES_tradnl"/>
              </w:rPr>
              <w:t>1. Ambos módulos están sujetos a una contratación administrativa.</w:t>
            </w:r>
          </w:p>
          <w:p w:rsidR="00053D0F" w:rsidRPr="00053D0F" w:rsidRDefault="00053D0F" w:rsidP="00053D0F">
            <w:pPr>
              <w:jc w:val="both"/>
              <w:rPr>
                <w:rFonts w:ascii="Arial" w:hAnsi="Arial" w:cs="Arial"/>
                <w:sz w:val="24"/>
                <w:szCs w:val="24"/>
                <w:lang w:val="es-ES_tradnl"/>
              </w:rPr>
            </w:pPr>
            <w:r w:rsidRPr="00053D0F">
              <w:rPr>
                <w:rFonts w:ascii="Arial" w:hAnsi="Arial" w:cs="Arial"/>
                <w:sz w:val="24"/>
                <w:szCs w:val="24"/>
                <w:lang w:val="es-ES_tradnl"/>
              </w:rPr>
              <w:t>2. Deficiencias en la identificación real  de los requerimientos para dichos módulos.</w:t>
            </w:r>
          </w:p>
          <w:p w:rsidR="00053D0F" w:rsidRPr="00053D0F" w:rsidRDefault="00053D0F" w:rsidP="00053D0F">
            <w:pPr>
              <w:jc w:val="both"/>
              <w:rPr>
                <w:rFonts w:ascii="Arial" w:hAnsi="Arial" w:cs="Arial"/>
                <w:sz w:val="24"/>
                <w:szCs w:val="24"/>
                <w:lang w:val="es-ES_tradnl"/>
              </w:rPr>
            </w:pPr>
            <w:r w:rsidRPr="00053D0F">
              <w:rPr>
                <w:rFonts w:ascii="Arial" w:hAnsi="Arial" w:cs="Arial"/>
                <w:sz w:val="24"/>
                <w:szCs w:val="24"/>
                <w:lang w:val="es-ES_tradnl"/>
              </w:rPr>
              <w:t>3. Que el desarrollo de los contratistas no llenen las expectativas que se tienen sobre los módulos.</w:t>
            </w:r>
          </w:p>
          <w:p w:rsidR="00053D0F" w:rsidRPr="00053D0F" w:rsidRDefault="00053D0F" w:rsidP="00053D0F">
            <w:pPr>
              <w:jc w:val="both"/>
              <w:rPr>
                <w:rFonts w:ascii="Arial" w:hAnsi="Arial" w:cs="Arial"/>
                <w:sz w:val="24"/>
                <w:szCs w:val="24"/>
                <w:lang w:val="es-ES_tradnl"/>
              </w:rPr>
            </w:pPr>
            <w:r w:rsidRPr="00053D0F">
              <w:rPr>
                <w:rFonts w:ascii="Arial" w:hAnsi="Arial" w:cs="Arial"/>
                <w:sz w:val="24"/>
                <w:szCs w:val="24"/>
                <w:lang w:val="es-ES_tradnl"/>
              </w:rPr>
              <w:t>4. Falta de recursos para monitorear las contrataciones en ejecución (recarga de labores).</w:t>
            </w:r>
          </w:p>
          <w:p w:rsidR="00D12AB8" w:rsidRDefault="00053D0F" w:rsidP="00053D0F">
            <w:pPr>
              <w:jc w:val="both"/>
              <w:rPr>
                <w:rFonts w:ascii="Arial" w:hAnsi="Arial" w:cs="Arial"/>
                <w:sz w:val="24"/>
                <w:szCs w:val="24"/>
                <w:lang w:val="es-ES_tradnl"/>
              </w:rPr>
            </w:pPr>
            <w:r w:rsidRPr="00053D0F">
              <w:rPr>
                <w:rFonts w:ascii="Arial" w:hAnsi="Arial" w:cs="Arial"/>
                <w:sz w:val="24"/>
                <w:szCs w:val="24"/>
                <w:lang w:val="es-ES_tradnl"/>
              </w:rPr>
              <w:t>5. Alta rotación en el personal de la proveeduría institucional.</w:t>
            </w:r>
          </w:p>
        </w:tc>
        <w:tc>
          <w:tcPr>
            <w:tcW w:w="4489" w:type="dxa"/>
          </w:tcPr>
          <w:p w:rsidR="00053D0F" w:rsidRPr="00053D0F" w:rsidRDefault="00053D0F" w:rsidP="00053D0F">
            <w:pPr>
              <w:jc w:val="both"/>
              <w:rPr>
                <w:rFonts w:ascii="Arial" w:hAnsi="Arial" w:cs="Arial"/>
                <w:sz w:val="24"/>
                <w:szCs w:val="24"/>
                <w:lang w:val="es-ES_tradnl"/>
              </w:rPr>
            </w:pPr>
            <w:r w:rsidRPr="00053D0F">
              <w:rPr>
                <w:rFonts w:ascii="Arial" w:hAnsi="Arial" w:cs="Arial"/>
                <w:sz w:val="24"/>
                <w:szCs w:val="24"/>
                <w:lang w:val="es-ES_tradnl"/>
              </w:rPr>
              <w:t>1. Carencia de una herramienta que facilite la gestión administrativo y financiera de la institución.</w:t>
            </w:r>
          </w:p>
          <w:p w:rsidR="00053D0F" w:rsidRPr="00053D0F" w:rsidRDefault="00053D0F" w:rsidP="00053D0F">
            <w:pPr>
              <w:jc w:val="both"/>
              <w:rPr>
                <w:rFonts w:ascii="Arial" w:hAnsi="Arial" w:cs="Arial"/>
                <w:sz w:val="24"/>
                <w:szCs w:val="24"/>
                <w:lang w:val="es-ES_tradnl"/>
              </w:rPr>
            </w:pPr>
            <w:r w:rsidRPr="00053D0F">
              <w:rPr>
                <w:rFonts w:ascii="Arial" w:hAnsi="Arial" w:cs="Arial"/>
                <w:sz w:val="24"/>
                <w:szCs w:val="24"/>
                <w:lang w:val="es-ES_tradnl"/>
              </w:rPr>
              <w:t>2. Demanda de mucho tiempo y menor detalle para generar informes de rendición de cuentas hacia autoridades externas.</w:t>
            </w:r>
          </w:p>
          <w:p w:rsidR="00053D0F" w:rsidRPr="00053D0F" w:rsidRDefault="00053D0F" w:rsidP="00053D0F">
            <w:pPr>
              <w:jc w:val="both"/>
              <w:rPr>
                <w:rFonts w:ascii="Arial" w:hAnsi="Arial" w:cs="Arial"/>
                <w:sz w:val="24"/>
                <w:szCs w:val="24"/>
                <w:lang w:val="es-ES_tradnl"/>
              </w:rPr>
            </w:pPr>
            <w:r w:rsidRPr="00053D0F">
              <w:rPr>
                <w:rFonts w:ascii="Arial" w:hAnsi="Arial" w:cs="Arial"/>
                <w:sz w:val="24"/>
                <w:szCs w:val="24"/>
                <w:lang w:val="es-ES_tradnl"/>
              </w:rPr>
              <w:t>3. Dificultad para acceder a la información por parte de un tercero interesado.</w:t>
            </w:r>
          </w:p>
          <w:p w:rsidR="00053D0F" w:rsidRPr="00053D0F" w:rsidRDefault="00053D0F" w:rsidP="00053D0F">
            <w:pPr>
              <w:jc w:val="both"/>
              <w:rPr>
                <w:rFonts w:ascii="Arial" w:hAnsi="Arial" w:cs="Arial"/>
                <w:sz w:val="24"/>
                <w:szCs w:val="24"/>
                <w:lang w:val="es-ES_tradnl"/>
              </w:rPr>
            </w:pPr>
            <w:r w:rsidRPr="00053D0F">
              <w:rPr>
                <w:rFonts w:ascii="Arial" w:hAnsi="Arial" w:cs="Arial"/>
                <w:sz w:val="24"/>
                <w:szCs w:val="24"/>
                <w:lang w:val="es-ES_tradnl"/>
              </w:rPr>
              <w:t>4. Mayor posibilidad de incurrir en errores al generar información gerencial manualmente.</w:t>
            </w:r>
          </w:p>
          <w:p w:rsidR="00D12AB8" w:rsidRDefault="00053D0F" w:rsidP="00053D0F">
            <w:pPr>
              <w:jc w:val="both"/>
              <w:rPr>
                <w:rFonts w:ascii="Arial" w:hAnsi="Arial" w:cs="Arial"/>
                <w:sz w:val="24"/>
                <w:szCs w:val="24"/>
                <w:lang w:val="es-ES_tradnl"/>
              </w:rPr>
            </w:pPr>
            <w:r w:rsidRPr="00053D0F">
              <w:rPr>
                <w:rFonts w:ascii="Arial" w:hAnsi="Arial" w:cs="Arial"/>
                <w:sz w:val="24"/>
                <w:szCs w:val="24"/>
                <w:lang w:val="es-ES_tradnl"/>
              </w:rPr>
              <w:t>5. Pérdida de credibilidad institucional por incumplimiento de los compromisos adquiridos con el proyecto PASI o</w:t>
            </w:r>
            <w:r>
              <w:rPr>
                <w:rFonts w:ascii="Arial" w:hAnsi="Arial" w:cs="Arial"/>
                <w:sz w:val="24"/>
                <w:szCs w:val="24"/>
                <w:lang w:val="es-ES_tradnl"/>
              </w:rPr>
              <w:t xml:space="preserve"> </w:t>
            </w:r>
            <w:r w:rsidRPr="00053D0F">
              <w:rPr>
                <w:rFonts w:ascii="Arial" w:hAnsi="Arial" w:cs="Arial"/>
                <w:sz w:val="24"/>
                <w:szCs w:val="24"/>
                <w:lang w:val="es-ES_tradnl"/>
              </w:rPr>
              <w:t>por el posible suministro de información incorrecta.</w:t>
            </w:r>
          </w:p>
        </w:tc>
      </w:tr>
    </w:tbl>
    <w:p w:rsidR="00684C48" w:rsidRDefault="00684C48" w:rsidP="00716979">
      <w:pPr>
        <w:spacing w:after="0"/>
        <w:jc w:val="both"/>
        <w:rPr>
          <w:rFonts w:ascii="Arial" w:hAnsi="Arial" w:cs="Arial"/>
          <w:sz w:val="24"/>
          <w:szCs w:val="24"/>
          <w:lang w:val="es-ES_tradnl"/>
        </w:rPr>
      </w:pPr>
    </w:p>
    <w:p w:rsidR="00684C48" w:rsidRDefault="00684C48" w:rsidP="00716979">
      <w:pPr>
        <w:spacing w:after="0"/>
        <w:jc w:val="both"/>
        <w:rPr>
          <w:rFonts w:ascii="Arial" w:hAnsi="Arial" w:cs="Arial"/>
          <w:sz w:val="24"/>
          <w:szCs w:val="24"/>
          <w:lang w:val="es-ES_tradnl"/>
        </w:rPr>
      </w:pPr>
      <w:r>
        <w:rPr>
          <w:rFonts w:ascii="Arial" w:hAnsi="Arial" w:cs="Arial"/>
          <w:sz w:val="24"/>
          <w:szCs w:val="24"/>
          <w:lang w:val="es-ES_tradnl"/>
        </w:rPr>
        <w:lastRenderedPageBreak/>
        <w:t xml:space="preserve">En </w:t>
      </w:r>
      <w:r w:rsidR="001910CF">
        <w:rPr>
          <w:rFonts w:ascii="Arial" w:hAnsi="Arial" w:cs="Arial"/>
          <w:sz w:val="24"/>
          <w:szCs w:val="24"/>
          <w:lang w:val="es-ES_tradnl"/>
        </w:rPr>
        <w:t xml:space="preserve">lo referente </w:t>
      </w:r>
      <w:r>
        <w:rPr>
          <w:rFonts w:ascii="Arial" w:hAnsi="Arial" w:cs="Arial"/>
          <w:sz w:val="24"/>
          <w:szCs w:val="24"/>
          <w:lang w:val="es-ES_tradnl"/>
        </w:rPr>
        <w:t xml:space="preserve">a los procesos de contratación para los módulos de CMI y SIAF estos han sido infructuosos, postergando sus contrataciones para el `próximo periodo, en el cual se deberán tomar </w:t>
      </w:r>
      <w:r w:rsidR="00174ABA">
        <w:rPr>
          <w:rFonts w:ascii="Arial" w:hAnsi="Arial" w:cs="Arial"/>
          <w:sz w:val="24"/>
          <w:szCs w:val="24"/>
          <w:lang w:val="es-ES_tradnl"/>
        </w:rPr>
        <w:t>las</w:t>
      </w:r>
      <w:r>
        <w:rPr>
          <w:rFonts w:ascii="Arial" w:hAnsi="Arial" w:cs="Arial"/>
          <w:sz w:val="24"/>
          <w:szCs w:val="24"/>
          <w:lang w:val="es-ES_tradnl"/>
        </w:rPr>
        <w:t xml:space="preserve"> </w:t>
      </w:r>
      <w:r w:rsidR="00174ABA">
        <w:rPr>
          <w:rFonts w:ascii="Arial" w:hAnsi="Arial" w:cs="Arial"/>
          <w:sz w:val="24"/>
          <w:szCs w:val="24"/>
          <w:lang w:val="es-ES_tradnl"/>
        </w:rPr>
        <w:t>consideraciones</w:t>
      </w:r>
      <w:r>
        <w:rPr>
          <w:rFonts w:ascii="Arial" w:hAnsi="Arial" w:cs="Arial"/>
          <w:sz w:val="24"/>
          <w:szCs w:val="24"/>
          <w:lang w:val="es-ES_tradnl"/>
        </w:rPr>
        <w:t xml:space="preserve"> necesarias para </w:t>
      </w:r>
      <w:r w:rsidR="00CC4AA9">
        <w:rPr>
          <w:rFonts w:ascii="Arial" w:hAnsi="Arial" w:cs="Arial"/>
          <w:sz w:val="24"/>
          <w:szCs w:val="24"/>
          <w:lang w:val="es-ES_tradnl"/>
        </w:rPr>
        <w:t>que se logre la contratación de la mejor manera.</w:t>
      </w:r>
    </w:p>
    <w:p w:rsidR="00D013B8" w:rsidRDefault="00D013B8" w:rsidP="00716979">
      <w:pPr>
        <w:spacing w:after="0"/>
        <w:jc w:val="both"/>
        <w:rPr>
          <w:rFonts w:ascii="Arial" w:hAnsi="Arial" w:cs="Arial"/>
          <w:sz w:val="24"/>
          <w:szCs w:val="24"/>
          <w:lang w:val="es-ES_tradnl"/>
        </w:rPr>
      </w:pPr>
    </w:p>
    <w:p w:rsidR="009B22D9" w:rsidRPr="003D4269" w:rsidRDefault="009B22D9" w:rsidP="009B22D9">
      <w:pPr>
        <w:pStyle w:val="Heading3"/>
        <w:spacing w:before="0"/>
        <w:jc w:val="both"/>
        <w:rPr>
          <w:rFonts w:ascii="Arial" w:hAnsi="Arial" w:cs="Arial"/>
          <w:color w:val="8DC63F"/>
          <w:sz w:val="24"/>
          <w:szCs w:val="24"/>
          <w:lang w:val="es-ES_tradnl"/>
        </w:rPr>
      </w:pPr>
      <w:bookmarkStart w:id="13" w:name="_Toc442880063"/>
      <w:r>
        <w:rPr>
          <w:rFonts w:ascii="Arial" w:hAnsi="Arial" w:cs="Arial"/>
          <w:color w:val="8DC63F"/>
          <w:sz w:val="24"/>
          <w:szCs w:val="24"/>
          <w:lang w:val="es-ES_tradnl"/>
        </w:rPr>
        <w:t>Unidad de planificación</w:t>
      </w:r>
      <w:bookmarkEnd w:id="13"/>
    </w:p>
    <w:p w:rsidR="009B22D9" w:rsidRDefault="009B22D9" w:rsidP="00716979">
      <w:pPr>
        <w:spacing w:after="0"/>
        <w:jc w:val="both"/>
        <w:rPr>
          <w:rFonts w:ascii="Arial" w:hAnsi="Arial" w:cs="Arial"/>
          <w:sz w:val="24"/>
          <w:szCs w:val="24"/>
          <w:lang w:val="es-ES_tradnl"/>
        </w:rPr>
      </w:pPr>
    </w:p>
    <w:p w:rsidR="001D3680" w:rsidRDefault="00FA4283" w:rsidP="00716979">
      <w:pPr>
        <w:spacing w:after="0"/>
        <w:jc w:val="both"/>
        <w:rPr>
          <w:rFonts w:ascii="Arial" w:hAnsi="Arial" w:cs="Arial"/>
          <w:sz w:val="24"/>
          <w:szCs w:val="24"/>
          <w:lang w:val="es-ES_tradnl"/>
        </w:rPr>
      </w:pPr>
      <w:r>
        <w:rPr>
          <w:rFonts w:ascii="Arial" w:hAnsi="Arial" w:cs="Arial"/>
          <w:sz w:val="24"/>
          <w:szCs w:val="24"/>
          <w:lang w:val="es-ES_tradnl"/>
        </w:rPr>
        <w:t xml:space="preserve">El análisis de riesgos de la Unidad de Planificación permitió identificar nuevos riesgos, de los cuales ningún alcanzó un nivel de riesgo residual necesario para considerarse de alto peligro para la institución. Sin </w:t>
      </w:r>
      <w:r w:rsidR="00FE384E">
        <w:rPr>
          <w:rFonts w:ascii="Arial" w:hAnsi="Arial" w:cs="Arial"/>
          <w:sz w:val="24"/>
          <w:szCs w:val="24"/>
          <w:lang w:val="es-ES_tradnl"/>
        </w:rPr>
        <w:t>embargo</w:t>
      </w:r>
      <w:r>
        <w:rPr>
          <w:rFonts w:ascii="Arial" w:hAnsi="Arial" w:cs="Arial"/>
          <w:sz w:val="24"/>
          <w:szCs w:val="24"/>
          <w:lang w:val="es-ES_tradnl"/>
        </w:rPr>
        <w:t xml:space="preserve">, se ha seleccionado el riesgo </w:t>
      </w:r>
      <w:r w:rsidR="00FE384E">
        <w:rPr>
          <w:rFonts w:ascii="Arial" w:hAnsi="Arial" w:cs="Arial"/>
          <w:sz w:val="24"/>
          <w:szCs w:val="24"/>
          <w:lang w:val="es-ES_tradnl"/>
        </w:rPr>
        <w:t xml:space="preserve">con mayores valores debido a que abarca un interés especial para la unidad. El riesgo </w:t>
      </w:r>
      <w:r w:rsidR="009819C6">
        <w:rPr>
          <w:rFonts w:ascii="Arial" w:hAnsi="Arial" w:cs="Arial"/>
          <w:sz w:val="24"/>
          <w:szCs w:val="24"/>
          <w:lang w:val="es-ES_tradnl"/>
        </w:rPr>
        <w:t>estudiado</w:t>
      </w:r>
      <w:r w:rsidR="00FE384E">
        <w:rPr>
          <w:rFonts w:ascii="Arial" w:hAnsi="Arial" w:cs="Arial"/>
          <w:sz w:val="24"/>
          <w:szCs w:val="24"/>
          <w:lang w:val="es-ES_tradnl"/>
        </w:rPr>
        <w:t xml:space="preserve"> es:</w:t>
      </w:r>
    </w:p>
    <w:p w:rsidR="0012039C" w:rsidRDefault="0012039C" w:rsidP="00716979">
      <w:pPr>
        <w:spacing w:after="0"/>
        <w:jc w:val="both"/>
        <w:rPr>
          <w:rFonts w:ascii="Arial" w:hAnsi="Arial" w:cs="Arial"/>
          <w:sz w:val="24"/>
          <w:szCs w:val="24"/>
          <w:lang w:val="es-ES_tradnl"/>
        </w:rPr>
      </w:pPr>
    </w:p>
    <w:tbl>
      <w:tblPr>
        <w:tblStyle w:val="TableGrid"/>
        <w:tblW w:w="0" w:type="auto"/>
        <w:tblLook w:val="04A0" w:firstRow="1" w:lastRow="0" w:firstColumn="1" w:lastColumn="0" w:noHBand="0" w:noVBand="1"/>
      </w:tblPr>
      <w:tblGrid>
        <w:gridCol w:w="2992"/>
        <w:gridCol w:w="2993"/>
        <w:gridCol w:w="2993"/>
      </w:tblGrid>
      <w:tr w:rsidR="0012039C" w:rsidTr="0012039C">
        <w:tc>
          <w:tcPr>
            <w:tcW w:w="2992" w:type="dxa"/>
          </w:tcPr>
          <w:p w:rsidR="0012039C" w:rsidRPr="001465BF" w:rsidRDefault="0012039C" w:rsidP="003F23D6">
            <w:pPr>
              <w:jc w:val="center"/>
              <w:rPr>
                <w:rFonts w:ascii="Arial" w:hAnsi="Arial" w:cs="Arial"/>
                <w:b/>
                <w:sz w:val="24"/>
                <w:szCs w:val="24"/>
                <w:lang w:val="es-ES_tradnl"/>
              </w:rPr>
            </w:pPr>
            <w:r w:rsidRPr="001465BF">
              <w:rPr>
                <w:rFonts w:ascii="Arial" w:hAnsi="Arial" w:cs="Arial"/>
                <w:b/>
                <w:sz w:val="24"/>
                <w:szCs w:val="24"/>
                <w:lang w:val="es-ES_tradnl"/>
              </w:rPr>
              <w:t>Tipo de riesgo</w:t>
            </w:r>
          </w:p>
        </w:tc>
        <w:tc>
          <w:tcPr>
            <w:tcW w:w="2993" w:type="dxa"/>
          </w:tcPr>
          <w:p w:rsidR="0012039C" w:rsidRPr="001465BF" w:rsidRDefault="0012039C" w:rsidP="003F23D6">
            <w:pPr>
              <w:jc w:val="center"/>
              <w:rPr>
                <w:rFonts w:ascii="Arial" w:hAnsi="Arial" w:cs="Arial"/>
                <w:b/>
                <w:sz w:val="24"/>
                <w:szCs w:val="24"/>
                <w:lang w:val="es-ES_tradnl"/>
              </w:rPr>
            </w:pPr>
            <w:r w:rsidRPr="001465BF">
              <w:rPr>
                <w:rFonts w:ascii="Arial" w:hAnsi="Arial" w:cs="Arial"/>
                <w:b/>
                <w:sz w:val="24"/>
                <w:szCs w:val="24"/>
                <w:lang w:val="es-ES_tradnl"/>
              </w:rPr>
              <w:t>Evento</w:t>
            </w:r>
          </w:p>
        </w:tc>
        <w:tc>
          <w:tcPr>
            <w:tcW w:w="2993" w:type="dxa"/>
          </w:tcPr>
          <w:p w:rsidR="0012039C" w:rsidRPr="001465BF" w:rsidRDefault="0012039C" w:rsidP="003F23D6">
            <w:pPr>
              <w:jc w:val="center"/>
              <w:rPr>
                <w:rFonts w:ascii="Arial" w:hAnsi="Arial" w:cs="Arial"/>
                <w:b/>
                <w:sz w:val="24"/>
                <w:szCs w:val="24"/>
                <w:lang w:val="es-ES_tradnl"/>
              </w:rPr>
            </w:pPr>
            <w:r w:rsidRPr="001465BF">
              <w:rPr>
                <w:rFonts w:ascii="Arial" w:hAnsi="Arial" w:cs="Arial"/>
                <w:b/>
                <w:sz w:val="24"/>
                <w:szCs w:val="24"/>
                <w:lang w:val="es-ES_tradnl"/>
              </w:rPr>
              <w:t>Nivel de riesgo residual</w:t>
            </w:r>
          </w:p>
        </w:tc>
      </w:tr>
      <w:tr w:rsidR="0012039C" w:rsidTr="0012039C">
        <w:tc>
          <w:tcPr>
            <w:tcW w:w="2992" w:type="dxa"/>
          </w:tcPr>
          <w:p w:rsidR="0012039C" w:rsidRDefault="0012039C" w:rsidP="00716979">
            <w:pPr>
              <w:jc w:val="both"/>
              <w:rPr>
                <w:rFonts w:ascii="Arial" w:hAnsi="Arial" w:cs="Arial"/>
                <w:sz w:val="24"/>
                <w:szCs w:val="24"/>
                <w:lang w:val="es-ES_tradnl"/>
              </w:rPr>
            </w:pPr>
            <w:r w:rsidRPr="0012039C">
              <w:rPr>
                <w:rFonts w:ascii="Arial" w:hAnsi="Arial" w:cs="Arial"/>
                <w:sz w:val="24"/>
                <w:szCs w:val="24"/>
                <w:lang w:val="es-ES_tradnl"/>
              </w:rPr>
              <w:t>Riesgo de seguridad y vulnerabilidad de la información</w:t>
            </w:r>
          </w:p>
        </w:tc>
        <w:tc>
          <w:tcPr>
            <w:tcW w:w="2993" w:type="dxa"/>
          </w:tcPr>
          <w:p w:rsidR="0012039C" w:rsidRDefault="0012039C" w:rsidP="00716979">
            <w:pPr>
              <w:jc w:val="both"/>
              <w:rPr>
                <w:rFonts w:ascii="Arial" w:hAnsi="Arial" w:cs="Arial"/>
                <w:sz w:val="24"/>
                <w:szCs w:val="24"/>
                <w:lang w:val="es-ES_tradnl"/>
              </w:rPr>
            </w:pPr>
            <w:r w:rsidRPr="0012039C">
              <w:rPr>
                <w:rFonts w:ascii="Arial" w:hAnsi="Arial" w:cs="Arial"/>
                <w:sz w:val="24"/>
                <w:szCs w:val="24"/>
                <w:lang w:val="es-ES_tradnl"/>
              </w:rPr>
              <w:t>Posibilidad de pérdida de información en los sistemas de Monitoreo e Información Gerencial.</w:t>
            </w:r>
          </w:p>
        </w:tc>
        <w:tc>
          <w:tcPr>
            <w:tcW w:w="2993" w:type="dxa"/>
          </w:tcPr>
          <w:p w:rsidR="0012039C" w:rsidRDefault="0012039C" w:rsidP="0012039C">
            <w:pPr>
              <w:jc w:val="center"/>
              <w:rPr>
                <w:rFonts w:ascii="Arial" w:hAnsi="Arial" w:cs="Arial"/>
                <w:sz w:val="24"/>
                <w:szCs w:val="24"/>
                <w:lang w:val="es-ES_tradnl"/>
              </w:rPr>
            </w:pPr>
          </w:p>
          <w:p w:rsidR="0012039C" w:rsidRDefault="0012039C" w:rsidP="0012039C">
            <w:pPr>
              <w:jc w:val="center"/>
              <w:rPr>
                <w:rFonts w:ascii="Arial" w:hAnsi="Arial" w:cs="Arial"/>
                <w:sz w:val="24"/>
                <w:szCs w:val="24"/>
                <w:lang w:val="es-ES_tradnl"/>
              </w:rPr>
            </w:pPr>
            <w:r>
              <w:rPr>
                <w:rFonts w:ascii="Arial" w:hAnsi="Arial" w:cs="Arial"/>
                <w:sz w:val="24"/>
                <w:szCs w:val="24"/>
                <w:lang w:val="es-ES_tradnl"/>
              </w:rPr>
              <w:t>4</w:t>
            </w:r>
          </w:p>
        </w:tc>
      </w:tr>
    </w:tbl>
    <w:p w:rsidR="0012039C" w:rsidRDefault="0012039C" w:rsidP="00716979">
      <w:pPr>
        <w:spacing w:after="0"/>
        <w:jc w:val="both"/>
        <w:rPr>
          <w:rFonts w:ascii="Arial" w:hAnsi="Arial" w:cs="Arial"/>
          <w:sz w:val="24"/>
          <w:szCs w:val="24"/>
          <w:lang w:val="es-ES_tradnl"/>
        </w:rPr>
      </w:pPr>
    </w:p>
    <w:tbl>
      <w:tblPr>
        <w:tblStyle w:val="TableGrid"/>
        <w:tblW w:w="0" w:type="auto"/>
        <w:tblLook w:val="04A0" w:firstRow="1" w:lastRow="0" w:firstColumn="1" w:lastColumn="0" w:noHBand="0" w:noVBand="1"/>
      </w:tblPr>
      <w:tblGrid>
        <w:gridCol w:w="4489"/>
        <w:gridCol w:w="4489"/>
      </w:tblGrid>
      <w:tr w:rsidR="00FC2604" w:rsidRPr="00C421B4" w:rsidTr="00773572">
        <w:tc>
          <w:tcPr>
            <w:tcW w:w="4489" w:type="dxa"/>
          </w:tcPr>
          <w:p w:rsidR="00FC2604" w:rsidRPr="00C421B4" w:rsidRDefault="00FC2604" w:rsidP="00773572">
            <w:pPr>
              <w:jc w:val="center"/>
              <w:rPr>
                <w:rFonts w:ascii="Arial" w:hAnsi="Arial" w:cs="Arial"/>
                <w:b/>
                <w:sz w:val="24"/>
                <w:szCs w:val="24"/>
                <w:lang w:val="es-ES_tradnl"/>
              </w:rPr>
            </w:pPr>
            <w:r w:rsidRPr="00C421B4">
              <w:rPr>
                <w:rFonts w:ascii="Arial" w:hAnsi="Arial" w:cs="Arial"/>
                <w:b/>
                <w:sz w:val="24"/>
                <w:szCs w:val="24"/>
                <w:lang w:val="es-ES_tradnl"/>
              </w:rPr>
              <w:t>Causas</w:t>
            </w:r>
          </w:p>
        </w:tc>
        <w:tc>
          <w:tcPr>
            <w:tcW w:w="4489" w:type="dxa"/>
          </w:tcPr>
          <w:p w:rsidR="00FC2604" w:rsidRPr="00C421B4" w:rsidRDefault="00FC2604" w:rsidP="00773572">
            <w:pPr>
              <w:jc w:val="center"/>
              <w:rPr>
                <w:rFonts w:ascii="Arial" w:hAnsi="Arial" w:cs="Arial"/>
                <w:b/>
                <w:sz w:val="24"/>
                <w:szCs w:val="24"/>
                <w:lang w:val="es-ES_tradnl"/>
              </w:rPr>
            </w:pPr>
            <w:r w:rsidRPr="00C421B4">
              <w:rPr>
                <w:rFonts w:ascii="Arial" w:hAnsi="Arial" w:cs="Arial"/>
                <w:b/>
                <w:sz w:val="24"/>
                <w:szCs w:val="24"/>
                <w:lang w:val="es-ES_tradnl"/>
              </w:rPr>
              <w:t>Consecuencias</w:t>
            </w:r>
          </w:p>
        </w:tc>
      </w:tr>
      <w:tr w:rsidR="00FC2604" w:rsidTr="00773572">
        <w:tc>
          <w:tcPr>
            <w:tcW w:w="4489" w:type="dxa"/>
          </w:tcPr>
          <w:p w:rsidR="00FC2604" w:rsidRPr="00FC2604" w:rsidRDefault="00FC2604" w:rsidP="00FC2604">
            <w:pPr>
              <w:jc w:val="both"/>
              <w:rPr>
                <w:rFonts w:ascii="Arial" w:hAnsi="Arial" w:cs="Arial"/>
                <w:sz w:val="24"/>
                <w:szCs w:val="24"/>
                <w:lang w:val="es-ES_tradnl"/>
              </w:rPr>
            </w:pPr>
            <w:r w:rsidRPr="00FC2604">
              <w:rPr>
                <w:rFonts w:ascii="Arial" w:hAnsi="Arial" w:cs="Arial"/>
                <w:sz w:val="24"/>
                <w:szCs w:val="24"/>
                <w:lang w:val="es-ES_tradnl"/>
              </w:rPr>
              <w:t>1. Migraci</w:t>
            </w:r>
            <w:r>
              <w:rPr>
                <w:rFonts w:ascii="Arial" w:hAnsi="Arial" w:cs="Arial"/>
                <w:sz w:val="24"/>
                <w:szCs w:val="24"/>
                <w:lang w:val="es-ES_tradnl"/>
              </w:rPr>
              <w:t>ó</w:t>
            </w:r>
            <w:r w:rsidRPr="00FC2604">
              <w:rPr>
                <w:rFonts w:ascii="Arial" w:hAnsi="Arial" w:cs="Arial"/>
                <w:sz w:val="24"/>
                <w:szCs w:val="24"/>
                <w:lang w:val="es-ES_tradnl"/>
              </w:rPr>
              <w:t>n de datos al sistema deficiente.</w:t>
            </w:r>
          </w:p>
          <w:p w:rsidR="00FC2604" w:rsidRPr="00FC2604" w:rsidRDefault="00FC2604" w:rsidP="00FC2604">
            <w:pPr>
              <w:jc w:val="both"/>
              <w:rPr>
                <w:rFonts w:ascii="Arial" w:hAnsi="Arial" w:cs="Arial"/>
                <w:sz w:val="24"/>
                <w:szCs w:val="24"/>
                <w:lang w:val="es-ES_tradnl"/>
              </w:rPr>
            </w:pPr>
            <w:r w:rsidRPr="00FC2604">
              <w:rPr>
                <w:rFonts w:ascii="Arial" w:hAnsi="Arial" w:cs="Arial"/>
                <w:sz w:val="24"/>
                <w:szCs w:val="24"/>
                <w:lang w:val="es-ES_tradnl"/>
              </w:rPr>
              <w:t>2. Suministro insuficiente de información por parte de las unidades funcionales.</w:t>
            </w:r>
          </w:p>
          <w:p w:rsidR="00FC2604" w:rsidRPr="00FC2604" w:rsidRDefault="00FC2604" w:rsidP="00FC2604">
            <w:pPr>
              <w:jc w:val="both"/>
              <w:rPr>
                <w:rFonts w:ascii="Arial" w:hAnsi="Arial" w:cs="Arial"/>
                <w:sz w:val="24"/>
                <w:szCs w:val="24"/>
                <w:lang w:val="es-ES_tradnl"/>
              </w:rPr>
            </w:pPr>
            <w:r w:rsidRPr="00FC2604">
              <w:rPr>
                <w:rFonts w:ascii="Arial" w:hAnsi="Arial" w:cs="Arial"/>
                <w:sz w:val="24"/>
                <w:szCs w:val="24"/>
                <w:lang w:val="es-ES_tradnl"/>
              </w:rPr>
              <w:t>3. Que l</w:t>
            </w:r>
            <w:r>
              <w:rPr>
                <w:rFonts w:ascii="Arial" w:hAnsi="Arial" w:cs="Arial"/>
                <w:sz w:val="24"/>
                <w:szCs w:val="24"/>
                <w:lang w:val="es-ES_tradnl"/>
              </w:rPr>
              <w:t>as unidades funcionales no estén</w:t>
            </w:r>
            <w:r w:rsidRPr="00FC2604">
              <w:rPr>
                <w:rFonts w:ascii="Arial" w:hAnsi="Arial" w:cs="Arial"/>
                <w:sz w:val="24"/>
                <w:szCs w:val="24"/>
                <w:lang w:val="es-ES_tradnl"/>
              </w:rPr>
              <w:t xml:space="preserve"> capacitadas para hacer el registro de avance de cada uno de los indicadores.</w:t>
            </w:r>
          </w:p>
          <w:p w:rsidR="00FC2604" w:rsidRPr="00FC2604" w:rsidRDefault="00FC2604" w:rsidP="00FC2604">
            <w:pPr>
              <w:jc w:val="both"/>
              <w:rPr>
                <w:rFonts w:ascii="Arial" w:hAnsi="Arial" w:cs="Arial"/>
                <w:sz w:val="24"/>
                <w:szCs w:val="24"/>
                <w:lang w:val="es-ES_tradnl"/>
              </w:rPr>
            </w:pPr>
            <w:r>
              <w:rPr>
                <w:rFonts w:ascii="Arial" w:hAnsi="Arial" w:cs="Arial"/>
                <w:sz w:val="24"/>
                <w:szCs w:val="24"/>
                <w:lang w:val="es-ES_tradnl"/>
              </w:rPr>
              <w:t>4. Incidente de pé</w:t>
            </w:r>
            <w:r w:rsidRPr="00FC2604">
              <w:rPr>
                <w:rFonts w:ascii="Arial" w:hAnsi="Arial" w:cs="Arial"/>
                <w:sz w:val="24"/>
                <w:szCs w:val="24"/>
                <w:lang w:val="es-ES_tradnl"/>
              </w:rPr>
              <w:t>rdida de información por no ejecución de respaldos.</w:t>
            </w:r>
          </w:p>
          <w:p w:rsidR="00FC2604" w:rsidRDefault="00FC2604" w:rsidP="00FC2604">
            <w:pPr>
              <w:jc w:val="both"/>
              <w:rPr>
                <w:rFonts w:ascii="Arial" w:hAnsi="Arial" w:cs="Arial"/>
                <w:sz w:val="24"/>
                <w:szCs w:val="24"/>
                <w:lang w:val="es-ES_tradnl"/>
              </w:rPr>
            </w:pPr>
            <w:r w:rsidRPr="00FC2604">
              <w:rPr>
                <w:rFonts w:ascii="Arial" w:hAnsi="Arial" w:cs="Arial"/>
                <w:sz w:val="24"/>
                <w:szCs w:val="24"/>
                <w:lang w:val="es-ES_tradnl"/>
              </w:rPr>
              <w:t xml:space="preserve">5. Posibles errores involuntarios en la </w:t>
            </w:r>
            <w:r w:rsidR="00AE7E43" w:rsidRPr="00FC2604">
              <w:rPr>
                <w:rFonts w:ascii="Arial" w:hAnsi="Arial" w:cs="Arial"/>
                <w:sz w:val="24"/>
                <w:szCs w:val="24"/>
                <w:lang w:val="es-ES_tradnl"/>
              </w:rPr>
              <w:t>transcripción</w:t>
            </w:r>
            <w:r w:rsidRPr="00FC2604">
              <w:rPr>
                <w:rFonts w:ascii="Arial" w:hAnsi="Arial" w:cs="Arial"/>
                <w:sz w:val="24"/>
                <w:szCs w:val="24"/>
                <w:lang w:val="es-ES_tradnl"/>
              </w:rPr>
              <w:t xml:space="preserve"> e </w:t>
            </w:r>
            <w:r w:rsidR="00AE7E43" w:rsidRPr="00FC2604">
              <w:rPr>
                <w:rFonts w:ascii="Arial" w:hAnsi="Arial" w:cs="Arial"/>
                <w:sz w:val="24"/>
                <w:szCs w:val="24"/>
                <w:lang w:val="es-ES_tradnl"/>
              </w:rPr>
              <w:t>interpretación</w:t>
            </w:r>
            <w:r w:rsidRPr="00FC2604">
              <w:rPr>
                <w:rFonts w:ascii="Arial" w:hAnsi="Arial" w:cs="Arial"/>
                <w:sz w:val="24"/>
                <w:szCs w:val="24"/>
                <w:lang w:val="es-ES_tradnl"/>
              </w:rPr>
              <w:t xml:space="preserve"> de datos por parte del analista responsable del sistema.</w:t>
            </w:r>
          </w:p>
        </w:tc>
        <w:tc>
          <w:tcPr>
            <w:tcW w:w="4489" w:type="dxa"/>
          </w:tcPr>
          <w:p w:rsidR="00AE7E43" w:rsidRPr="00AE7E43" w:rsidRDefault="00AE7E43" w:rsidP="00AE7E43">
            <w:pPr>
              <w:jc w:val="both"/>
              <w:rPr>
                <w:rFonts w:ascii="Arial" w:hAnsi="Arial" w:cs="Arial"/>
                <w:sz w:val="24"/>
                <w:szCs w:val="24"/>
                <w:lang w:val="es-ES_tradnl"/>
              </w:rPr>
            </w:pPr>
            <w:r w:rsidRPr="00AE7E43">
              <w:rPr>
                <w:rFonts w:ascii="Arial" w:hAnsi="Arial" w:cs="Arial"/>
                <w:sz w:val="24"/>
                <w:szCs w:val="24"/>
                <w:lang w:val="es-ES_tradnl"/>
              </w:rPr>
              <w:t>1. Brindar datos inexactos de la operación a la gerencia que podrían inducir a una toma de decisiones incorrecta.</w:t>
            </w:r>
          </w:p>
          <w:p w:rsidR="00AE7E43" w:rsidRPr="00AE7E43" w:rsidRDefault="00AE7E43" w:rsidP="00AE7E43">
            <w:pPr>
              <w:jc w:val="both"/>
              <w:rPr>
                <w:rFonts w:ascii="Arial" w:hAnsi="Arial" w:cs="Arial"/>
                <w:sz w:val="24"/>
                <w:szCs w:val="24"/>
                <w:lang w:val="es-ES_tradnl"/>
              </w:rPr>
            </w:pPr>
            <w:r w:rsidRPr="00AE7E43">
              <w:rPr>
                <w:rFonts w:ascii="Arial" w:hAnsi="Arial" w:cs="Arial"/>
                <w:sz w:val="24"/>
                <w:szCs w:val="24"/>
                <w:lang w:val="es-ES_tradnl"/>
              </w:rPr>
              <w:t>2. Imposibilidad de ajustar los planes de las unidades funcionales.</w:t>
            </w:r>
          </w:p>
          <w:p w:rsidR="00AE7E43" w:rsidRPr="00AE7E43" w:rsidRDefault="00AE7E43" w:rsidP="00AE7E43">
            <w:pPr>
              <w:jc w:val="both"/>
              <w:rPr>
                <w:rFonts w:ascii="Arial" w:hAnsi="Arial" w:cs="Arial"/>
                <w:sz w:val="24"/>
                <w:szCs w:val="24"/>
                <w:lang w:val="es-ES_tradnl"/>
              </w:rPr>
            </w:pPr>
            <w:r w:rsidRPr="00AE7E43">
              <w:rPr>
                <w:rFonts w:ascii="Arial" w:hAnsi="Arial" w:cs="Arial"/>
                <w:sz w:val="24"/>
                <w:szCs w:val="24"/>
                <w:lang w:val="es-ES_tradnl"/>
              </w:rPr>
              <w:t>3. No presentar los informes requeridos por entes fiscalizadores cumpliendo requisitos de calidad y oportunidad.</w:t>
            </w:r>
          </w:p>
          <w:p w:rsidR="00FC2604" w:rsidRDefault="00AE7E43" w:rsidP="00AE7E43">
            <w:pPr>
              <w:jc w:val="both"/>
              <w:rPr>
                <w:rFonts w:ascii="Arial" w:hAnsi="Arial" w:cs="Arial"/>
                <w:sz w:val="24"/>
                <w:szCs w:val="24"/>
                <w:lang w:val="es-ES_tradnl"/>
              </w:rPr>
            </w:pPr>
            <w:r>
              <w:rPr>
                <w:rFonts w:ascii="Arial" w:hAnsi="Arial" w:cs="Arial"/>
                <w:sz w:val="24"/>
                <w:szCs w:val="24"/>
                <w:lang w:val="es-ES_tradnl"/>
              </w:rPr>
              <w:t>4. Afectación</w:t>
            </w:r>
            <w:r w:rsidRPr="00AE7E43">
              <w:rPr>
                <w:rFonts w:ascii="Arial" w:hAnsi="Arial" w:cs="Arial"/>
                <w:sz w:val="24"/>
                <w:szCs w:val="24"/>
                <w:lang w:val="es-ES_tradnl"/>
              </w:rPr>
              <w:t xml:space="preserve"> de procesos relacionados con información gerencial (evaluación del desempeño, rendici</w:t>
            </w:r>
            <w:r>
              <w:rPr>
                <w:rFonts w:ascii="Arial" w:hAnsi="Arial" w:cs="Arial"/>
                <w:sz w:val="24"/>
                <w:szCs w:val="24"/>
                <w:lang w:val="es-ES_tradnl"/>
              </w:rPr>
              <w:t>ó</w:t>
            </w:r>
            <w:r w:rsidRPr="00AE7E43">
              <w:rPr>
                <w:rFonts w:ascii="Arial" w:hAnsi="Arial" w:cs="Arial"/>
                <w:sz w:val="24"/>
                <w:szCs w:val="24"/>
                <w:lang w:val="es-ES_tradnl"/>
              </w:rPr>
              <w:t>n de cuentas, etc.).</w:t>
            </w:r>
          </w:p>
        </w:tc>
      </w:tr>
    </w:tbl>
    <w:p w:rsidR="001C35EA" w:rsidRDefault="001C35EA" w:rsidP="00716979">
      <w:pPr>
        <w:spacing w:after="0"/>
        <w:jc w:val="both"/>
        <w:rPr>
          <w:rFonts w:ascii="Arial" w:hAnsi="Arial" w:cs="Arial"/>
          <w:sz w:val="24"/>
          <w:szCs w:val="24"/>
          <w:lang w:val="es-ES_tradnl"/>
        </w:rPr>
      </w:pPr>
    </w:p>
    <w:p w:rsidR="0012039C" w:rsidRDefault="009819C6" w:rsidP="00716979">
      <w:pPr>
        <w:spacing w:after="0"/>
        <w:jc w:val="both"/>
        <w:rPr>
          <w:rFonts w:ascii="Arial" w:hAnsi="Arial" w:cs="Arial"/>
          <w:sz w:val="24"/>
          <w:szCs w:val="24"/>
          <w:lang w:val="es-ES_tradnl"/>
        </w:rPr>
      </w:pPr>
      <w:r>
        <w:rPr>
          <w:rFonts w:ascii="Arial" w:hAnsi="Arial" w:cs="Arial"/>
          <w:sz w:val="24"/>
          <w:szCs w:val="24"/>
          <w:lang w:val="es-ES_tradnl"/>
        </w:rPr>
        <w:t xml:space="preserve">La posibilidad de que ocurra una pérdida de información es latente, esto debido a que no se cuenta con sistemas integrados para la planificación y el presupuesto, </w:t>
      </w:r>
      <w:r w:rsidR="006617C7">
        <w:rPr>
          <w:rFonts w:ascii="Arial" w:hAnsi="Arial" w:cs="Arial"/>
          <w:sz w:val="24"/>
          <w:szCs w:val="24"/>
          <w:lang w:val="es-ES_tradnl"/>
        </w:rPr>
        <w:t xml:space="preserve">por </w:t>
      </w:r>
      <w:r>
        <w:rPr>
          <w:rFonts w:ascii="Arial" w:hAnsi="Arial" w:cs="Arial"/>
          <w:sz w:val="24"/>
          <w:szCs w:val="24"/>
          <w:lang w:val="es-ES_tradnl"/>
        </w:rPr>
        <w:t xml:space="preserve">lo que la información se desarrolla y maneja en diferentes archivos, que pueden resultar más vulnerables que un sistema integrado propiamente dicho. Por otro lado, la posibilidad de solventar este problema mediante la contratación de un </w:t>
      </w:r>
      <w:r>
        <w:rPr>
          <w:rFonts w:ascii="Arial" w:hAnsi="Arial" w:cs="Arial"/>
          <w:sz w:val="24"/>
          <w:szCs w:val="24"/>
          <w:lang w:val="es-ES_tradnl"/>
        </w:rPr>
        <w:lastRenderedPageBreak/>
        <w:t>software personalizado a un tercero se ha alargado más de lo esperado por trabas propias del proceso de contratación administrativa.</w:t>
      </w:r>
    </w:p>
    <w:p w:rsidR="009B22D9" w:rsidRDefault="009B22D9" w:rsidP="00716979">
      <w:pPr>
        <w:spacing w:after="0"/>
        <w:jc w:val="both"/>
        <w:rPr>
          <w:rFonts w:ascii="Arial" w:hAnsi="Arial" w:cs="Arial"/>
          <w:sz w:val="24"/>
          <w:szCs w:val="24"/>
          <w:lang w:val="es-ES_tradnl"/>
        </w:rPr>
      </w:pPr>
    </w:p>
    <w:p w:rsidR="002B5A9C" w:rsidRPr="003D4269" w:rsidRDefault="002B5A9C" w:rsidP="002B5A9C">
      <w:pPr>
        <w:pStyle w:val="Heading3"/>
        <w:spacing w:before="0"/>
        <w:jc w:val="both"/>
        <w:rPr>
          <w:rFonts w:ascii="Arial" w:hAnsi="Arial" w:cs="Arial"/>
          <w:color w:val="8DC63F"/>
          <w:sz w:val="24"/>
          <w:szCs w:val="24"/>
          <w:lang w:val="es-ES_tradnl"/>
        </w:rPr>
      </w:pPr>
      <w:bookmarkStart w:id="14" w:name="_Toc442880064"/>
      <w:r>
        <w:rPr>
          <w:rFonts w:ascii="Arial" w:hAnsi="Arial" w:cs="Arial"/>
          <w:color w:val="8DC63F"/>
          <w:sz w:val="24"/>
          <w:szCs w:val="24"/>
          <w:lang w:val="es-ES_tradnl"/>
        </w:rPr>
        <w:t>Asuntos Jurídicos</w:t>
      </w:r>
      <w:bookmarkEnd w:id="14"/>
    </w:p>
    <w:p w:rsidR="002B5A9C" w:rsidRDefault="002B5A9C" w:rsidP="00716979">
      <w:pPr>
        <w:spacing w:after="0"/>
        <w:jc w:val="both"/>
        <w:rPr>
          <w:rFonts w:ascii="Arial" w:hAnsi="Arial" w:cs="Arial"/>
          <w:sz w:val="24"/>
          <w:szCs w:val="24"/>
          <w:lang w:val="es-ES_tradnl"/>
        </w:rPr>
      </w:pPr>
    </w:p>
    <w:p w:rsidR="00FA4283" w:rsidRDefault="00840700" w:rsidP="00716979">
      <w:pPr>
        <w:spacing w:after="0"/>
        <w:jc w:val="both"/>
        <w:rPr>
          <w:rFonts w:ascii="Arial" w:hAnsi="Arial" w:cs="Arial"/>
          <w:sz w:val="24"/>
          <w:szCs w:val="24"/>
          <w:lang w:val="es-ES_tradnl"/>
        </w:rPr>
      </w:pPr>
      <w:r>
        <w:rPr>
          <w:rFonts w:ascii="Arial" w:hAnsi="Arial" w:cs="Arial"/>
          <w:sz w:val="24"/>
          <w:szCs w:val="24"/>
          <w:lang w:val="es-ES_tradnl"/>
        </w:rPr>
        <w:t xml:space="preserve">Se realizó el análisis de riesgos en conjunto con el personal de </w:t>
      </w:r>
      <w:r w:rsidR="00FA4283">
        <w:rPr>
          <w:rFonts w:ascii="Arial" w:hAnsi="Arial" w:cs="Arial"/>
          <w:sz w:val="24"/>
          <w:szCs w:val="24"/>
          <w:lang w:val="es-ES_tradnl"/>
        </w:rPr>
        <w:t>Dirección de Asuntos Jurídicos</w:t>
      </w:r>
      <w:r w:rsidR="00DC1AF3">
        <w:rPr>
          <w:rFonts w:ascii="Arial" w:hAnsi="Arial" w:cs="Arial"/>
          <w:sz w:val="24"/>
          <w:szCs w:val="24"/>
          <w:lang w:val="es-ES_tradnl"/>
        </w:rPr>
        <w:t xml:space="preserve"> (DAS)</w:t>
      </w:r>
      <w:r w:rsidR="00C22F71">
        <w:rPr>
          <w:rFonts w:ascii="Arial" w:hAnsi="Arial" w:cs="Arial"/>
          <w:sz w:val="24"/>
          <w:szCs w:val="24"/>
          <w:lang w:val="es-ES_tradnl"/>
        </w:rPr>
        <w:t>, los mismos fueron planteados en relación a la capacidad operativa de atender la totalidad de trámites que genera el PSA, especialmente cuando ocurren atrasos en la publicación del decreto de PSA.</w:t>
      </w:r>
    </w:p>
    <w:p w:rsidR="00FA4283" w:rsidRDefault="00FA4283" w:rsidP="00716979">
      <w:pPr>
        <w:spacing w:after="0"/>
        <w:jc w:val="both"/>
        <w:rPr>
          <w:rFonts w:ascii="Arial" w:hAnsi="Arial" w:cs="Arial"/>
          <w:sz w:val="24"/>
          <w:szCs w:val="24"/>
          <w:lang w:val="es-ES_tradnl"/>
        </w:rPr>
      </w:pPr>
    </w:p>
    <w:tbl>
      <w:tblPr>
        <w:tblStyle w:val="TableGrid"/>
        <w:tblW w:w="0" w:type="auto"/>
        <w:tblLook w:val="04A0" w:firstRow="1" w:lastRow="0" w:firstColumn="1" w:lastColumn="0" w:noHBand="0" w:noVBand="1"/>
      </w:tblPr>
      <w:tblGrid>
        <w:gridCol w:w="2992"/>
        <w:gridCol w:w="2993"/>
        <w:gridCol w:w="2993"/>
      </w:tblGrid>
      <w:tr w:rsidR="0076226B" w:rsidTr="0076226B">
        <w:tc>
          <w:tcPr>
            <w:tcW w:w="2992" w:type="dxa"/>
          </w:tcPr>
          <w:p w:rsidR="0076226B" w:rsidRPr="001465BF" w:rsidRDefault="0076226B" w:rsidP="003F23D6">
            <w:pPr>
              <w:jc w:val="center"/>
              <w:rPr>
                <w:rFonts w:ascii="Arial" w:hAnsi="Arial" w:cs="Arial"/>
                <w:b/>
                <w:sz w:val="24"/>
                <w:szCs w:val="24"/>
                <w:lang w:val="es-ES_tradnl"/>
              </w:rPr>
            </w:pPr>
            <w:r w:rsidRPr="001465BF">
              <w:rPr>
                <w:rFonts w:ascii="Arial" w:hAnsi="Arial" w:cs="Arial"/>
                <w:b/>
                <w:sz w:val="24"/>
                <w:szCs w:val="24"/>
                <w:lang w:val="es-ES_tradnl"/>
              </w:rPr>
              <w:t>Tipo de riesgo</w:t>
            </w:r>
          </w:p>
        </w:tc>
        <w:tc>
          <w:tcPr>
            <w:tcW w:w="2993" w:type="dxa"/>
          </w:tcPr>
          <w:p w:rsidR="0076226B" w:rsidRPr="001465BF" w:rsidRDefault="0076226B" w:rsidP="003F23D6">
            <w:pPr>
              <w:jc w:val="center"/>
              <w:rPr>
                <w:rFonts w:ascii="Arial" w:hAnsi="Arial" w:cs="Arial"/>
                <w:b/>
                <w:sz w:val="24"/>
                <w:szCs w:val="24"/>
                <w:lang w:val="es-ES_tradnl"/>
              </w:rPr>
            </w:pPr>
            <w:r w:rsidRPr="001465BF">
              <w:rPr>
                <w:rFonts w:ascii="Arial" w:hAnsi="Arial" w:cs="Arial"/>
                <w:b/>
                <w:sz w:val="24"/>
                <w:szCs w:val="24"/>
                <w:lang w:val="es-ES_tradnl"/>
              </w:rPr>
              <w:t>Evento</w:t>
            </w:r>
          </w:p>
        </w:tc>
        <w:tc>
          <w:tcPr>
            <w:tcW w:w="2993" w:type="dxa"/>
          </w:tcPr>
          <w:p w:rsidR="0076226B" w:rsidRPr="001465BF" w:rsidRDefault="0076226B" w:rsidP="003F23D6">
            <w:pPr>
              <w:jc w:val="center"/>
              <w:rPr>
                <w:rFonts w:ascii="Arial" w:hAnsi="Arial" w:cs="Arial"/>
                <w:b/>
                <w:sz w:val="24"/>
                <w:szCs w:val="24"/>
                <w:lang w:val="es-ES_tradnl"/>
              </w:rPr>
            </w:pPr>
            <w:r w:rsidRPr="001465BF">
              <w:rPr>
                <w:rFonts w:ascii="Arial" w:hAnsi="Arial" w:cs="Arial"/>
                <w:b/>
                <w:sz w:val="24"/>
                <w:szCs w:val="24"/>
                <w:lang w:val="es-ES_tradnl"/>
              </w:rPr>
              <w:t>Nivel de riesgo residual</w:t>
            </w:r>
          </w:p>
        </w:tc>
      </w:tr>
      <w:tr w:rsidR="0076226B" w:rsidTr="0076226B">
        <w:tc>
          <w:tcPr>
            <w:tcW w:w="2992" w:type="dxa"/>
          </w:tcPr>
          <w:p w:rsidR="0076226B" w:rsidRDefault="0076226B" w:rsidP="00716979">
            <w:pPr>
              <w:jc w:val="both"/>
              <w:rPr>
                <w:rFonts w:ascii="Arial" w:hAnsi="Arial" w:cs="Arial"/>
                <w:sz w:val="24"/>
                <w:szCs w:val="24"/>
                <w:lang w:val="es-ES_tradnl"/>
              </w:rPr>
            </w:pPr>
            <w:r w:rsidRPr="0076226B">
              <w:rPr>
                <w:rFonts w:ascii="Arial" w:hAnsi="Arial" w:cs="Arial"/>
                <w:sz w:val="24"/>
                <w:szCs w:val="24"/>
                <w:lang w:val="es-ES_tradnl"/>
              </w:rPr>
              <w:t>Riesgo de capacidad en la formalización de contratos y demás servicios brindados.</w:t>
            </w:r>
          </w:p>
        </w:tc>
        <w:tc>
          <w:tcPr>
            <w:tcW w:w="2993" w:type="dxa"/>
          </w:tcPr>
          <w:p w:rsidR="0076226B" w:rsidRDefault="0076226B" w:rsidP="00716979">
            <w:pPr>
              <w:jc w:val="both"/>
              <w:rPr>
                <w:rFonts w:ascii="Arial" w:hAnsi="Arial" w:cs="Arial"/>
                <w:sz w:val="24"/>
                <w:szCs w:val="24"/>
                <w:lang w:val="es-ES_tradnl"/>
              </w:rPr>
            </w:pPr>
            <w:r w:rsidRPr="0076226B">
              <w:rPr>
                <w:rFonts w:ascii="Arial" w:hAnsi="Arial" w:cs="Arial"/>
                <w:sz w:val="24"/>
                <w:szCs w:val="24"/>
                <w:lang w:val="es-ES_tradnl"/>
              </w:rPr>
              <w:t>Probabilidad de que los funcionarios de la Dirección no continúen realizando la protocolización de contratos de PSA ad honorem.</w:t>
            </w:r>
          </w:p>
        </w:tc>
        <w:tc>
          <w:tcPr>
            <w:tcW w:w="2993" w:type="dxa"/>
          </w:tcPr>
          <w:p w:rsidR="0076226B" w:rsidRDefault="0076226B" w:rsidP="0076226B">
            <w:pPr>
              <w:jc w:val="center"/>
              <w:rPr>
                <w:rFonts w:ascii="Arial" w:hAnsi="Arial" w:cs="Arial"/>
                <w:sz w:val="24"/>
                <w:szCs w:val="24"/>
                <w:lang w:val="es-ES_tradnl"/>
              </w:rPr>
            </w:pPr>
          </w:p>
          <w:p w:rsidR="0076226B" w:rsidRDefault="0076226B" w:rsidP="0076226B">
            <w:pPr>
              <w:jc w:val="center"/>
              <w:rPr>
                <w:rFonts w:ascii="Arial" w:hAnsi="Arial" w:cs="Arial"/>
                <w:sz w:val="24"/>
                <w:szCs w:val="24"/>
                <w:lang w:val="es-ES_tradnl"/>
              </w:rPr>
            </w:pPr>
          </w:p>
          <w:p w:rsidR="0076226B" w:rsidRDefault="0076226B" w:rsidP="0076226B">
            <w:pPr>
              <w:jc w:val="center"/>
              <w:rPr>
                <w:rFonts w:ascii="Arial" w:hAnsi="Arial" w:cs="Arial"/>
                <w:sz w:val="24"/>
                <w:szCs w:val="24"/>
                <w:lang w:val="es-ES_tradnl"/>
              </w:rPr>
            </w:pPr>
          </w:p>
          <w:p w:rsidR="0076226B" w:rsidRDefault="0076226B" w:rsidP="0076226B">
            <w:pPr>
              <w:jc w:val="center"/>
              <w:rPr>
                <w:rFonts w:ascii="Arial" w:hAnsi="Arial" w:cs="Arial"/>
                <w:sz w:val="24"/>
                <w:szCs w:val="24"/>
                <w:lang w:val="es-ES_tradnl"/>
              </w:rPr>
            </w:pPr>
            <w:r>
              <w:rPr>
                <w:rFonts w:ascii="Arial" w:hAnsi="Arial" w:cs="Arial"/>
                <w:sz w:val="24"/>
                <w:szCs w:val="24"/>
                <w:lang w:val="es-ES_tradnl"/>
              </w:rPr>
              <w:t>12</w:t>
            </w:r>
          </w:p>
        </w:tc>
      </w:tr>
    </w:tbl>
    <w:p w:rsidR="0076226B" w:rsidRDefault="0076226B" w:rsidP="00716979">
      <w:pPr>
        <w:spacing w:after="0"/>
        <w:jc w:val="both"/>
        <w:rPr>
          <w:rFonts w:ascii="Arial" w:hAnsi="Arial" w:cs="Arial"/>
          <w:sz w:val="24"/>
          <w:szCs w:val="24"/>
          <w:lang w:val="es-ES_tradnl"/>
        </w:rPr>
      </w:pPr>
    </w:p>
    <w:tbl>
      <w:tblPr>
        <w:tblStyle w:val="TableGrid"/>
        <w:tblW w:w="0" w:type="auto"/>
        <w:tblLook w:val="04A0" w:firstRow="1" w:lastRow="0" w:firstColumn="1" w:lastColumn="0" w:noHBand="0" w:noVBand="1"/>
      </w:tblPr>
      <w:tblGrid>
        <w:gridCol w:w="4489"/>
        <w:gridCol w:w="4489"/>
      </w:tblGrid>
      <w:tr w:rsidR="007662D6" w:rsidRPr="00C421B4" w:rsidTr="00773572">
        <w:tc>
          <w:tcPr>
            <w:tcW w:w="4489" w:type="dxa"/>
          </w:tcPr>
          <w:p w:rsidR="007662D6" w:rsidRPr="00C421B4" w:rsidRDefault="007662D6" w:rsidP="00773572">
            <w:pPr>
              <w:jc w:val="center"/>
              <w:rPr>
                <w:rFonts w:ascii="Arial" w:hAnsi="Arial" w:cs="Arial"/>
                <w:b/>
                <w:sz w:val="24"/>
                <w:szCs w:val="24"/>
                <w:lang w:val="es-ES_tradnl"/>
              </w:rPr>
            </w:pPr>
            <w:r w:rsidRPr="00C421B4">
              <w:rPr>
                <w:rFonts w:ascii="Arial" w:hAnsi="Arial" w:cs="Arial"/>
                <w:b/>
                <w:sz w:val="24"/>
                <w:szCs w:val="24"/>
                <w:lang w:val="es-ES_tradnl"/>
              </w:rPr>
              <w:t>Causas</w:t>
            </w:r>
          </w:p>
        </w:tc>
        <w:tc>
          <w:tcPr>
            <w:tcW w:w="4489" w:type="dxa"/>
          </w:tcPr>
          <w:p w:rsidR="007662D6" w:rsidRPr="00C421B4" w:rsidRDefault="007662D6" w:rsidP="00773572">
            <w:pPr>
              <w:jc w:val="center"/>
              <w:rPr>
                <w:rFonts w:ascii="Arial" w:hAnsi="Arial" w:cs="Arial"/>
                <w:b/>
                <w:sz w:val="24"/>
                <w:szCs w:val="24"/>
                <w:lang w:val="es-ES_tradnl"/>
              </w:rPr>
            </w:pPr>
            <w:r w:rsidRPr="00C421B4">
              <w:rPr>
                <w:rFonts w:ascii="Arial" w:hAnsi="Arial" w:cs="Arial"/>
                <w:b/>
                <w:sz w:val="24"/>
                <w:szCs w:val="24"/>
                <w:lang w:val="es-ES_tradnl"/>
              </w:rPr>
              <w:t>Consecuencias</w:t>
            </w:r>
          </w:p>
        </w:tc>
      </w:tr>
      <w:tr w:rsidR="007662D6" w:rsidTr="00773572">
        <w:tc>
          <w:tcPr>
            <w:tcW w:w="4489" w:type="dxa"/>
          </w:tcPr>
          <w:p w:rsidR="007662D6" w:rsidRPr="007662D6" w:rsidRDefault="007662D6" w:rsidP="007662D6">
            <w:pPr>
              <w:jc w:val="both"/>
              <w:rPr>
                <w:rFonts w:ascii="Arial" w:hAnsi="Arial" w:cs="Arial"/>
                <w:sz w:val="24"/>
                <w:szCs w:val="24"/>
                <w:lang w:val="es-ES_tradnl"/>
              </w:rPr>
            </w:pPr>
            <w:r w:rsidRPr="007662D6">
              <w:rPr>
                <w:rFonts w:ascii="Arial" w:hAnsi="Arial" w:cs="Arial"/>
                <w:sz w:val="24"/>
                <w:szCs w:val="24"/>
                <w:lang w:val="es-ES_tradnl"/>
              </w:rPr>
              <w:t>1. Sobrecarga de trabajo en los funcionarios.</w:t>
            </w:r>
          </w:p>
          <w:p w:rsidR="007662D6" w:rsidRPr="007662D6" w:rsidRDefault="007662D6" w:rsidP="007662D6">
            <w:pPr>
              <w:jc w:val="both"/>
              <w:rPr>
                <w:rFonts w:ascii="Arial" w:hAnsi="Arial" w:cs="Arial"/>
                <w:sz w:val="24"/>
                <w:szCs w:val="24"/>
                <w:lang w:val="es-ES_tradnl"/>
              </w:rPr>
            </w:pPr>
            <w:r w:rsidRPr="007662D6">
              <w:rPr>
                <w:rFonts w:ascii="Arial" w:hAnsi="Arial" w:cs="Arial"/>
                <w:sz w:val="24"/>
                <w:szCs w:val="24"/>
                <w:lang w:val="es-ES_tradnl"/>
              </w:rPr>
              <w:t>2. La labor de notariado no está siendo reconocida en los salarios.</w:t>
            </w:r>
          </w:p>
          <w:p w:rsidR="007662D6" w:rsidRDefault="007662D6" w:rsidP="007662D6">
            <w:pPr>
              <w:jc w:val="both"/>
              <w:rPr>
                <w:rFonts w:ascii="Arial" w:hAnsi="Arial" w:cs="Arial"/>
                <w:sz w:val="24"/>
                <w:szCs w:val="24"/>
                <w:lang w:val="es-ES_tradnl"/>
              </w:rPr>
            </w:pPr>
            <w:r w:rsidRPr="007662D6">
              <w:rPr>
                <w:rFonts w:ascii="Arial" w:hAnsi="Arial" w:cs="Arial"/>
                <w:sz w:val="24"/>
                <w:szCs w:val="24"/>
                <w:lang w:val="es-ES_tradnl"/>
              </w:rPr>
              <w:t>3</w:t>
            </w:r>
            <w:r>
              <w:rPr>
                <w:rFonts w:ascii="Arial" w:hAnsi="Arial" w:cs="Arial"/>
                <w:sz w:val="24"/>
                <w:szCs w:val="24"/>
                <w:lang w:val="es-ES_tradnl"/>
              </w:rPr>
              <w:t>. Años atrás se planteó la incon</w:t>
            </w:r>
            <w:r w:rsidRPr="007662D6">
              <w:rPr>
                <w:rFonts w:ascii="Arial" w:hAnsi="Arial" w:cs="Arial"/>
                <w:sz w:val="24"/>
                <w:szCs w:val="24"/>
                <w:lang w:val="es-ES_tradnl"/>
              </w:rPr>
              <w:t>formidad y no se ha hecho nada al respecto.</w:t>
            </w:r>
          </w:p>
        </w:tc>
        <w:tc>
          <w:tcPr>
            <w:tcW w:w="4489" w:type="dxa"/>
          </w:tcPr>
          <w:p w:rsidR="007662D6" w:rsidRPr="007662D6" w:rsidRDefault="007662D6" w:rsidP="007662D6">
            <w:pPr>
              <w:jc w:val="both"/>
              <w:rPr>
                <w:rFonts w:ascii="Arial" w:hAnsi="Arial" w:cs="Arial"/>
                <w:sz w:val="24"/>
                <w:szCs w:val="24"/>
                <w:lang w:val="es-ES_tradnl"/>
              </w:rPr>
            </w:pPr>
            <w:r w:rsidRPr="007662D6">
              <w:rPr>
                <w:rFonts w:ascii="Arial" w:hAnsi="Arial" w:cs="Arial"/>
                <w:sz w:val="24"/>
                <w:szCs w:val="24"/>
                <w:lang w:val="es-ES_tradnl"/>
              </w:rPr>
              <w:t>1. No se formalizarían los contratos de PSA.</w:t>
            </w:r>
          </w:p>
          <w:p w:rsidR="007662D6" w:rsidRDefault="007662D6" w:rsidP="007662D6">
            <w:pPr>
              <w:jc w:val="both"/>
              <w:rPr>
                <w:rFonts w:ascii="Arial" w:hAnsi="Arial" w:cs="Arial"/>
                <w:sz w:val="24"/>
                <w:szCs w:val="24"/>
                <w:lang w:val="es-ES_tradnl"/>
              </w:rPr>
            </w:pPr>
            <w:r w:rsidRPr="007662D6">
              <w:rPr>
                <w:rFonts w:ascii="Arial" w:hAnsi="Arial" w:cs="Arial"/>
                <w:sz w:val="24"/>
                <w:szCs w:val="24"/>
                <w:lang w:val="es-ES_tradnl"/>
              </w:rPr>
              <w:t>2. La Dirección de Servicios Ambientales no llegaría a la meta de 300.000 has.</w:t>
            </w:r>
          </w:p>
        </w:tc>
      </w:tr>
    </w:tbl>
    <w:p w:rsidR="007662D6" w:rsidRDefault="007662D6" w:rsidP="00716979">
      <w:pPr>
        <w:spacing w:after="0"/>
        <w:jc w:val="both"/>
        <w:rPr>
          <w:rFonts w:ascii="Arial" w:hAnsi="Arial" w:cs="Arial"/>
          <w:sz w:val="24"/>
          <w:szCs w:val="24"/>
          <w:lang w:val="es-ES_tradnl"/>
        </w:rPr>
      </w:pPr>
    </w:p>
    <w:p w:rsidR="002B5A9C" w:rsidRDefault="00FC23F1" w:rsidP="00716979">
      <w:pPr>
        <w:spacing w:after="0"/>
        <w:jc w:val="both"/>
        <w:rPr>
          <w:rFonts w:ascii="Arial" w:hAnsi="Arial" w:cs="Arial"/>
          <w:sz w:val="24"/>
          <w:szCs w:val="24"/>
          <w:lang w:val="es-ES_tradnl"/>
        </w:rPr>
      </w:pPr>
      <w:r>
        <w:rPr>
          <w:rFonts w:ascii="Arial" w:hAnsi="Arial" w:cs="Arial"/>
          <w:sz w:val="24"/>
          <w:szCs w:val="24"/>
          <w:lang w:val="es-ES_tradnl"/>
        </w:rPr>
        <w:t>E</w:t>
      </w:r>
      <w:r w:rsidR="00DC1AF3">
        <w:rPr>
          <w:rFonts w:ascii="Arial" w:hAnsi="Arial" w:cs="Arial"/>
          <w:sz w:val="24"/>
          <w:szCs w:val="24"/>
          <w:lang w:val="es-ES_tradnl"/>
        </w:rPr>
        <w:t>n este riesgo se presenta una situación particular que no está presente en ningún otro de toda la institución, este es que depende en gran medida de la disposición que tengan los colaboradores de la DAS. Lo anterior debido a que según los abogados de la DAS y específicamente los que son notarios, han tenido que realizar la labor de protocolización por muchos años sin que esto se les reconozca, e inclusive generando gastos financieros que ellos mismos deben solventar. Dada la situación descrita anteriormente no se agregaron posibles actividades para mitigar el riesgo, ya que consideran que solventar esta situación no está dentro de sus posibilidades y que depende más de órdenes del máximo jerarca.</w:t>
      </w:r>
    </w:p>
    <w:p w:rsidR="00D30993" w:rsidRDefault="00D30993" w:rsidP="00716979">
      <w:pPr>
        <w:spacing w:after="0"/>
        <w:jc w:val="both"/>
        <w:rPr>
          <w:rFonts w:ascii="Arial" w:hAnsi="Arial" w:cs="Arial"/>
          <w:sz w:val="24"/>
          <w:szCs w:val="24"/>
          <w:lang w:val="es-ES_tradnl"/>
        </w:rPr>
      </w:pPr>
    </w:p>
    <w:p w:rsidR="00212129" w:rsidRDefault="00212129">
      <w:pPr>
        <w:rPr>
          <w:rFonts w:ascii="Arial" w:eastAsiaTheme="majorEastAsia" w:hAnsi="Arial" w:cs="Arial"/>
          <w:b/>
          <w:bCs/>
          <w:color w:val="8DC63F"/>
          <w:sz w:val="24"/>
          <w:szCs w:val="24"/>
          <w:lang w:val="es-ES_tradnl"/>
        </w:rPr>
      </w:pPr>
      <w:r>
        <w:rPr>
          <w:rFonts w:ascii="Arial" w:hAnsi="Arial" w:cs="Arial"/>
          <w:color w:val="8DC63F"/>
          <w:sz w:val="24"/>
          <w:szCs w:val="24"/>
          <w:lang w:val="es-ES_tradnl"/>
        </w:rPr>
        <w:br w:type="page"/>
      </w:r>
    </w:p>
    <w:p w:rsidR="00161244" w:rsidRPr="003D4269" w:rsidRDefault="00161244" w:rsidP="00161244">
      <w:pPr>
        <w:pStyle w:val="Heading3"/>
        <w:spacing w:before="0"/>
        <w:jc w:val="both"/>
        <w:rPr>
          <w:rFonts w:ascii="Arial" w:hAnsi="Arial" w:cs="Arial"/>
          <w:color w:val="8DC63F"/>
          <w:sz w:val="24"/>
          <w:szCs w:val="24"/>
          <w:lang w:val="es-ES_tradnl"/>
        </w:rPr>
      </w:pPr>
      <w:bookmarkStart w:id="15" w:name="_Toc442880065"/>
      <w:r>
        <w:rPr>
          <w:rFonts w:ascii="Arial" w:hAnsi="Arial" w:cs="Arial"/>
          <w:color w:val="8DC63F"/>
          <w:sz w:val="24"/>
          <w:szCs w:val="24"/>
          <w:lang w:val="es-ES_tradnl"/>
        </w:rPr>
        <w:lastRenderedPageBreak/>
        <w:t>Otros</w:t>
      </w:r>
      <w:bookmarkEnd w:id="15"/>
    </w:p>
    <w:p w:rsidR="000F5934" w:rsidRDefault="000F5934" w:rsidP="00716979">
      <w:pPr>
        <w:spacing w:after="0"/>
        <w:jc w:val="both"/>
        <w:rPr>
          <w:rFonts w:ascii="Arial" w:hAnsi="Arial" w:cs="Arial"/>
          <w:sz w:val="24"/>
          <w:szCs w:val="24"/>
          <w:lang w:val="es-ES_tradnl"/>
        </w:rPr>
      </w:pPr>
    </w:p>
    <w:p w:rsidR="006617C7" w:rsidRDefault="0072212A" w:rsidP="00716979">
      <w:pPr>
        <w:spacing w:after="0"/>
        <w:jc w:val="both"/>
        <w:rPr>
          <w:rFonts w:ascii="Arial" w:hAnsi="Arial" w:cs="Arial"/>
          <w:sz w:val="24"/>
          <w:szCs w:val="24"/>
          <w:lang w:val="es-ES_tradnl"/>
        </w:rPr>
      </w:pPr>
      <w:r>
        <w:rPr>
          <w:rFonts w:ascii="Arial" w:hAnsi="Arial" w:cs="Arial"/>
          <w:sz w:val="24"/>
          <w:szCs w:val="24"/>
          <w:lang w:val="es-ES_tradnl"/>
        </w:rPr>
        <w:t xml:space="preserve">En cuanto a lo correspondiente a las Unidades de </w:t>
      </w:r>
      <w:r w:rsidR="00B45035">
        <w:rPr>
          <w:rFonts w:ascii="Arial" w:hAnsi="Arial" w:cs="Arial"/>
          <w:sz w:val="24"/>
          <w:szCs w:val="24"/>
          <w:lang w:val="es-ES_tradnl"/>
        </w:rPr>
        <w:t>Archivo</w:t>
      </w:r>
      <w:r>
        <w:rPr>
          <w:rFonts w:ascii="Arial" w:hAnsi="Arial" w:cs="Arial"/>
          <w:sz w:val="24"/>
          <w:szCs w:val="24"/>
          <w:lang w:val="es-ES_tradnl"/>
        </w:rPr>
        <w:t xml:space="preserve">, </w:t>
      </w:r>
      <w:r w:rsidR="00B45035">
        <w:rPr>
          <w:rFonts w:ascii="Arial" w:hAnsi="Arial" w:cs="Arial"/>
          <w:sz w:val="24"/>
          <w:szCs w:val="24"/>
          <w:lang w:val="es-ES_tradnl"/>
        </w:rPr>
        <w:t>Recursos Humanos</w:t>
      </w:r>
      <w:r w:rsidR="0029634C">
        <w:rPr>
          <w:rFonts w:ascii="Arial" w:hAnsi="Arial" w:cs="Arial"/>
          <w:sz w:val="24"/>
          <w:szCs w:val="24"/>
          <w:lang w:val="es-ES_tradnl"/>
        </w:rPr>
        <w:t xml:space="preserve">, </w:t>
      </w:r>
      <w:r w:rsidR="00B45035">
        <w:rPr>
          <w:rFonts w:ascii="Arial" w:hAnsi="Arial" w:cs="Arial"/>
          <w:sz w:val="24"/>
          <w:szCs w:val="24"/>
          <w:lang w:val="es-ES_tradnl"/>
        </w:rPr>
        <w:t>Salud Ocupacional</w:t>
      </w:r>
      <w:r w:rsidR="0029634C">
        <w:rPr>
          <w:rFonts w:ascii="Arial" w:hAnsi="Arial" w:cs="Arial"/>
          <w:sz w:val="24"/>
          <w:szCs w:val="24"/>
          <w:lang w:val="es-ES_tradnl"/>
        </w:rPr>
        <w:t xml:space="preserve"> y la Contraloría de Servicios;</w:t>
      </w:r>
      <w:r>
        <w:rPr>
          <w:rFonts w:ascii="Arial" w:hAnsi="Arial" w:cs="Arial"/>
          <w:sz w:val="24"/>
          <w:szCs w:val="24"/>
          <w:lang w:val="es-ES_tradnl"/>
        </w:rPr>
        <w:t xml:space="preserve"> estas participaron de los</w:t>
      </w:r>
      <w:r w:rsidR="00393D90">
        <w:rPr>
          <w:rFonts w:ascii="Arial" w:hAnsi="Arial" w:cs="Arial"/>
          <w:sz w:val="24"/>
          <w:szCs w:val="24"/>
          <w:lang w:val="es-ES_tradnl"/>
        </w:rPr>
        <w:t xml:space="preserve"> talleres para análisis de riesgos. Sin embargo, de</w:t>
      </w:r>
      <w:r w:rsidR="006617C7">
        <w:rPr>
          <w:rFonts w:ascii="Arial" w:hAnsi="Arial" w:cs="Arial"/>
          <w:sz w:val="24"/>
          <w:szCs w:val="24"/>
          <w:lang w:val="es-ES_tradnl"/>
        </w:rPr>
        <w:t xml:space="preserve"> </w:t>
      </w:r>
      <w:r w:rsidR="00393D90">
        <w:rPr>
          <w:rFonts w:ascii="Arial" w:hAnsi="Arial" w:cs="Arial"/>
          <w:sz w:val="24"/>
          <w:szCs w:val="24"/>
          <w:lang w:val="es-ES_tradnl"/>
        </w:rPr>
        <w:t>los riesgos identificados no hubo ninguno que contara con un nivel de riesgo re</w:t>
      </w:r>
      <w:r w:rsidR="00174ABA">
        <w:rPr>
          <w:rFonts w:ascii="Arial" w:hAnsi="Arial" w:cs="Arial"/>
          <w:sz w:val="24"/>
          <w:szCs w:val="24"/>
          <w:lang w:val="es-ES_tradnl"/>
        </w:rPr>
        <w:t>sidual suficientemente alto para considerarlo inaceptable.</w:t>
      </w:r>
    </w:p>
    <w:p w:rsidR="006617C7" w:rsidRDefault="006617C7" w:rsidP="00716979">
      <w:pPr>
        <w:spacing w:after="0"/>
        <w:jc w:val="both"/>
        <w:rPr>
          <w:rFonts w:ascii="Arial" w:hAnsi="Arial" w:cs="Arial"/>
          <w:sz w:val="24"/>
          <w:szCs w:val="24"/>
          <w:lang w:val="es-ES_tradnl"/>
        </w:rPr>
      </w:pPr>
    </w:p>
    <w:p w:rsidR="006617C7" w:rsidRDefault="006617C7" w:rsidP="00716979">
      <w:pPr>
        <w:spacing w:after="0"/>
        <w:jc w:val="both"/>
        <w:rPr>
          <w:rFonts w:ascii="Arial" w:hAnsi="Arial" w:cs="Arial"/>
          <w:sz w:val="24"/>
          <w:szCs w:val="24"/>
          <w:lang w:val="es-ES_tradnl"/>
        </w:rPr>
      </w:pPr>
      <w:r>
        <w:rPr>
          <w:rFonts w:ascii="Arial" w:hAnsi="Arial" w:cs="Arial"/>
          <w:sz w:val="24"/>
          <w:szCs w:val="24"/>
          <w:lang w:val="es-ES_tradnl"/>
        </w:rPr>
        <w:t>De igual manera, estos serán considerados en la próxima revisión para verificar que los nieves de riesgo no hayan aumentado e incorporar las medidas necesarias en caso de que resulte necesario.</w:t>
      </w:r>
    </w:p>
    <w:p w:rsidR="006617C7" w:rsidRDefault="006617C7" w:rsidP="00716979">
      <w:pPr>
        <w:spacing w:after="0"/>
        <w:jc w:val="both"/>
        <w:rPr>
          <w:rFonts w:ascii="Arial" w:hAnsi="Arial" w:cs="Arial"/>
          <w:sz w:val="24"/>
          <w:szCs w:val="24"/>
          <w:lang w:val="es-ES_tradnl"/>
        </w:rPr>
      </w:pPr>
    </w:p>
    <w:p w:rsidR="006617C7" w:rsidRDefault="006617C7" w:rsidP="00716979">
      <w:pPr>
        <w:spacing w:after="0"/>
        <w:jc w:val="both"/>
        <w:rPr>
          <w:rFonts w:ascii="Arial" w:hAnsi="Arial" w:cs="Arial"/>
          <w:sz w:val="24"/>
          <w:szCs w:val="24"/>
          <w:lang w:val="es-ES_tradnl"/>
        </w:rPr>
      </w:pPr>
    </w:p>
    <w:p w:rsidR="006617C7" w:rsidRDefault="006617C7" w:rsidP="00716979">
      <w:pPr>
        <w:spacing w:after="0"/>
        <w:jc w:val="both"/>
        <w:rPr>
          <w:rFonts w:ascii="Arial" w:hAnsi="Arial" w:cs="Arial"/>
          <w:sz w:val="24"/>
          <w:szCs w:val="24"/>
          <w:lang w:val="es-ES_tradnl"/>
        </w:rPr>
      </w:pPr>
    </w:p>
    <w:p w:rsidR="006617C7" w:rsidRDefault="006617C7" w:rsidP="00716979">
      <w:pPr>
        <w:spacing w:after="0"/>
        <w:jc w:val="both"/>
        <w:rPr>
          <w:rFonts w:ascii="Arial" w:hAnsi="Arial" w:cs="Arial"/>
          <w:sz w:val="24"/>
          <w:szCs w:val="24"/>
          <w:lang w:val="es-ES_tradnl"/>
        </w:rPr>
      </w:pPr>
    </w:p>
    <w:p w:rsidR="000F5934" w:rsidRDefault="000F5934" w:rsidP="00716979">
      <w:pPr>
        <w:spacing w:after="0"/>
        <w:jc w:val="both"/>
        <w:rPr>
          <w:rFonts w:ascii="Arial" w:hAnsi="Arial" w:cs="Arial"/>
          <w:sz w:val="24"/>
          <w:szCs w:val="24"/>
          <w:lang w:val="es-ES_tradnl"/>
        </w:rPr>
      </w:pPr>
    </w:p>
    <w:p w:rsidR="00161244" w:rsidRDefault="00161244" w:rsidP="00716979">
      <w:pPr>
        <w:spacing w:after="0"/>
        <w:jc w:val="both"/>
        <w:rPr>
          <w:rFonts w:ascii="Arial" w:hAnsi="Arial" w:cs="Arial"/>
          <w:sz w:val="24"/>
          <w:szCs w:val="24"/>
          <w:lang w:val="es-ES_tradnl"/>
        </w:rPr>
      </w:pPr>
    </w:p>
    <w:p w:rsidR="000F5934" w:rsidRDefault="000F5934">
      <w:pPr>
        <w:rPr>
          <w:rFonts w:ascii="Arial" w:hAnsi="Arial" w:cs="Arial"/>
          <w:sz w:val="24"/>
          <w:szCs w:val="24"/>
          <w:lang w:val="es-ES_tradnl"/>
        </w:rPr>
      </w:pPr>
      <w:r>
        <w:rPr>
          <w:rFonts w:ascii="Arial" w:hAnsi="Arial" w:cs="Arial"/>
          <w:sz w:val="24"/>
          <w:szCs w:val="24"/>
          <w:lang w:val="es-ES_tradnl"/>
        </w:rPr>
        <w:br w:type="page"/>
      </w:r>
    </w:p>
    <w:p w:rsidR="000F5934" w:rsidRDefault="000F5934" w:rsidP="000F5934">
      <w:pPr>
        <w:pStyle w:val="Heading1"/>
        <w:spacing w:before="0"/>
        <w:jc w:val="both"/>
        <w:rPr>
          <w:rFonts w:ascii="Arial" w:hAnsi="Arial" w:cs="Arial"/>
          <w:color w:val="006838"/>
          <w:szCs w:val="24"/>
          <w:lang w:val="es-ES_tradnl"/>
        </w:rPr>
      </w:pPr>
      <w:bookmarkStart w:id="16" w:name="_Toc442880066"/>
      <w:r>
        <w:rPr>
          <w:rFonts w:ascii="Arial" w:hAnsi="Arial" w:cs="Arial"/>
          <w:color w:val="006838"/>
          <w:szCs w:val="24"/>
          <w:lang w:val="es-ES_tradnl"/>
        </w:rPr>
        <w:lastRenderedPageBreak/>
        <w:t>Conclusiones</w:t>
      </w:r>
      <w:bookmarkEnd w:id="16"/>
    </w:p>
    <w:p w:rsidR="000F5934" w:rsidRDefault="000F5934" w:rsidP="00716979">
      <w:pPr>
        <w:spacing w:after="0"/>
        <w:jc w:val="both"/>
        <w:rPr>
          <w:rFonts w:ascii="Arial" w:hAnsi="Arial" w:cs="Arial"/>
          <w:sz w:val="24"/>
          <w:szCs w:val="24"/>
          <w:lang w:val="es-ES_tradnl"/>
        </w:rPr>
      </w:pPr>
    </w:p>
    <w:p w:rsidR="000F5934" w:rsidRDefault="00611AED" w:rsidP="003F0966">
      <w:pPr>
        <w:pStyle w:val="ListParagraph"/>
        <w:numPr>
          <w:ilvl w:val="0"/>
          <w:numId w:val="4"/>
        </w:numPr>
        <w:spacing w:after="0"/>
        <w:jc w:val="both"/>
        <w:rPr>
          <w:rFonts w:ascii="Arial" w:hAnsi="Arial" w:cs="Arial"/>
          <w:sz w:val="24"/>
          <w:szCs w:val="24"/>
          <w:lang w:val="es-ES_tradnl"/>
        </w:rPr>
      </w:pPr>
      <w:r>
        <w:rPr>
          <w:rFonts w:ascii="Arial" w:hAnsi="Arial" w:cs="Arial"/>
          <w:sz w:val="24"/>
          <w:szCs w:val="24"/>
          <w:lang w:val="es-ES_tradnl"/>
        </w:rPr>
        <w:t>Resulta destacable mencionar que en comparación con procesos de análisis de riesgos de años anteriores existe un gran avance en cuanto a la disposición de los titulares subordinados y colaboradores en general por participar del mismo. Esto en cuanto se ha logrado expandir el análisis a la totalidad de áreas que conforman el Fonafifo, contando con la participación de todos los titulares subordinados y de una parte muy importante de sus funcionarios.</w:t>
      </w:r>
    </w:p>
    <w:p w:rsidR="00611AED" w:rsidRDefault="00611AED" w:rsidP="00611AED">
      <w:pPr>
        <w:spacing w:after="0"/>
        <w:jc w:val="both"/>
        <w:rPr>
          <w:rFonts w:ascii="Arial" w:hAnsi="Arial" w:cs="Arial"/>
          <w:sz w:val="24"/>
          <w:szCs w:val="24"/>
          <w:lang w:val="es-ES_tradnl"/>
        </w:rPr>
      </w:pPr>
    </w:p>
    <w:p w:rsidR="00716979" w:rsidRDefault="00640483" w:rsidP="00611AED">
      <w:pPr>
        <w:pStyle w:val="ListParagraph"/>
        <w:numPr>
          <w:ilvl w:val="0"/>
          <w:numId w:val="4"/>
        </w:numPr>
        <w:spacing w:after="0"/>
        <w:jc w:val="both"/>
        <w:rPr>
          <w:rFonts w:ascii="Arial" w:hAnsi="Arial" w:cs="Arial"/>
          <w:sz w:val="24"/>
          <w:szCs w:val="24"/>
          <w:lang w:val="es-ES_tradnl"/>
        </w:rPr>
      </w:pPr>
      <w:r>
        <w:rPr>
          <w:rFonts w:ascii="Arial" w:hAnsi="Arial" w:cs="Arial"/>
          <w:sz w:val="24"/>
          <w:szCs w:val="24"/>
          <w:lang w:val="es-ES_tradnl"/>
        </w:rPr>
        <w:t>A pesar de que ha habido un aumento en la cantidad de funcionarios que participaron del proceso es importante que se continúe trabajando en la inclusión de todos los miembros del Fonafifo y en que estos interioricen la importancia del Control Interno como un medio para auto conocerse y mejorar continuamente de manera proactiva.</w:t>
      </w:r>
    </w:p>
    <w:p w:rsidR="00640483" w:rsidRPr="00640483" w:rsidRDefault="00640483" w:rsidP="00640483">
      <w:pPr>
        <w:pStyle w:val="ListParagraph"/>
        <w:rPr>
          <w:rFonts w:ascii="Arial" w:hAnsi="Arial" w:cs="Arial"/>
          <w:sz w:val="24"/>
          <w:szCs w:val="24"/>
          <w:lang w:val="es-ES_tradnl"/>
        </w:rPr>
      </w:pPr>
    </w:p>
    <w:p w:rsidR="00640483" w:rsidRDefault="00C14DBD" w:rsidP="00611AED">
      <w:pPr>
        <w:pStyle w:val="ListParagraph"/>
        <w:numPr>
          <w:ilvl w:val="0"/>
          <w:numId w:val="4"/>
        </w:numPr>
        <w:spacing w:after="0"/>
        <w:jc w:val="both"/>
        <w:rPr>
          <w:rFonts w:ascii="Arial" w:hAnsi="Arial" w:cs="Arial"/>
          <w:sz w:val="24"/>
          <w:szCs w:val="24"/>
          <w:lang w:val="es-ES_tradnl"/>
        </w:rPr>
      </w:pPr>
      <w:r>
        <w:rPr>
          <w:rFonts w:ascii="Arial" w:hAnsi="Arial" w:cs="Arial"/>
          <w:sz w:val="24"/>
          <w:szCs w:val="24"/>
          <w:lang w:val="es-ES_tradnl"/>
        </w:rPr>
        <w:t>Continua pendiente llevar el análisis de riesgos a un análisis cuantitativo que permita realizar una comparación de costo beneficio económico para la administración</w:t>
      </w:r>
      <w:r w:rsidR="00F62577">
        <w:rPr>
          <w:rFonts w:ascii="Arial" w:hAnsi="Arial" w:cs="Arial"/>
          <w:sz w:val="24"/>
          <w:szCs w:val="24"/>
          <w:lang w:val="es-ES_tradnl"/>
        </w:rPr>
        <w:t xml:space="preserve"> y de pérdidas al patrimonio de la institución</w:t>
      </w:r>
      <w:r>
        <w:rPr>
          <w:rFonts w:ascii="Arial" w:hAnsi="Arial" w:cs="Arial"/>
          <w:sz w:val="24"/>
          <w:szCs w:val="24"/>
          <w:lang w:val="es-ES_tradnl"/>
        </w:rPr>
        <w:t xml:space="preserve">. Esta actividad no ha podido implementarse debido a que no se ha definido una metodología y a que antes de realizarlo es primordial que se haya establecido con bases </w:t>
      </w:r>
      <w:r w:rsidR="007F72D5">
        <w:rPr>
          <w:rFonts w:ascii="Arial" w:hAnsi="Arial" w:cs="Arial"/>
          <w:sz w:val="24"/>
          <w:szCs w:val="24"/>
          <w:lang w:val="es-ES_tradnl"/>
        </w:rPr>
        <w:t>sólidas</w:t>
      </w:r>
      <w:bookmarkStart w:id="17" w:name="_GoBack"/>
      <w:bookmarkEnd w:id="17"/>
      <w:r>
        <w:rPr>
          <w:rFonts w:ascii="Arial" w:hAnsi="Arial" w:cs="Arial"/>
          <w:sz w:val="24"/>
          <w:szCs w:val="24"/>
          <w:lang w:val="es-ES_tradnl"/>
        </w:rPr>
        <w:t xml:space="preserve"> una cultura de control interno y valoración del riesgo a nivel institucional, ya que el análisis financiero necesita un nivel de compromiso y entendimiento </w:t>
      </w:r>
      <w:r w:rsidR="00ED7C9B">
        <w:rPr>
          <w:rFonts w:ascii="Arial" w:hAnsi="Arial" w:cs="Arial"/>
          <w:sz w:val="24"/>
          <w:szCs w:val="24"/>
          <w:lang w:val="es-ES_tradnl"/>
        </w:rPr>
        <w:t xml:space="preserve">a nivel institucional </w:t>
      </w:r>
      <w:r>
        <w:rPr>
          <w:rFonts w:ascii="Arial" w:hAnsi="Arial" w:cs="Arial"/>
          <w:sz w:val="24"/>
          <w:szCs w:val="24"/>
          <w:lang w:val="es-ES_tradnl"/>
        </w:rPr>
        <w:t>superior</w:t>
      </w:r>
      <w:r w:rsidR="00ED7C9B">
        <w:rPr>
          <w:rFonts w:ascii="Arial" w:hAnsi="Arial" w:cs="Arial"/>
          <w:sz w:val="24"/>
          <w:szCs w:val="24"/>
          <w:lang w:val="es-ES_tradnl"/>
        </w:rPr>
        <w:t xml:space="preserve"> al que se tiene actualmente.</w:t>
      </w:r>
    </w:p>
    <w:p w:rsidR="00C14DBD" w:rsidRPr="00C14DBD" w:rsidRDefault="00C14DBD" w:rsidP="00C14DBD">
      <w:pPr>
        <w:pStyle w:val="ListParagraph"/>
        <w:rPr>
          <w:rFonts w:ascii="Arial" w:hAnsi="Arial" w:cs="Arial"/>
          <w:sz w:val="24"/>
          <w:szCs w:val="24"/>
          <w:lang w:val="es-ES_tradnl"/>
        </w:rPr>
      </w:pPr>
    </w:p>
    <w:p w:rsidR="00C14DBD" w:rsidRDefault="00161F65" w:rsidP="00611AED">
      <w:pPr>
        <w:pStyle w:val="ListParagraph"/>
        <w:numPr>
          <w:ilvl w:val="0"/>
          <w:numId w:val="4"/>
        </w:numPr>
        <w:spacing w:after="0"/>
        <w:jc w:val="both"/>
        <w:rPr>
          <w:rFonts w:ascii="Arial" w:hAnsi="Arial" w:cs="Arial"/>
          <w:sz w:val="24"/>
          <w:szCs w:val="24"/>
          <w:lang w:val="es-ES_tradnl"/>
        </w:rPr>
      </w:pPr>
      <w:r>
        <w:rPr>
          <w:rFonts w:ascii="Arial" w:hAnsi="Arial" w:cs="Arial"/>
          <w:sz w:val="24"/>
          <w:szCs w:val="24"/>
          <w:lang w:val="es-ES_tradnl"/>
        </w:rPr>
        <w:t xml:space="preserve">Es necesario realizar mayores esfuerzos en cuanto a las acciones y planes de seguimiento. El presente año ha servido para realizar ajustes en los procesos y en el calendario de actividades, por lo que es importante que se tome como una referencia y en próximos procesos se pueda dar un mejor seguimiento a </w:t>
      </w:r>
      <w:r w:rsidR="0090628B">
        <w:rPr>
          <w:rFonts w:ascii="Arial" w:hAnsi="Arial" w:cs="Arial"/>
          <w:sz w:val="24"/>
          <w:szCs w:val="24"/>
          <w:lang w:val="es-ES_tradnl"/>
        </w:rPr>
        <w:t xml:space="preserve">planes de mejora, de acuerdo a lo planteado en el </w:t>
      </w:r>
      <w:r w:rsidR="0090628B" w:rsidRPr="0046614C">
        <w:rPr>
          <w:rFonts w:ascii="Arial" w:hAnsi="Arial" w:cs="Arial"/>
          <w:i/>
          <w:sz w:val="24"/>
          <w:szCs w:val="24"/>
          <w:lang w:val="es-ES_tradnl"/>
        </w:rPr>
        <w:t>Plan Estratégico de Abordaje del Sistema de Control Interno, periodo 2015-2018</w:t>
      </w:r>
      <w:r w:rsidR="0090628B">
        <w:rPr>
          <w:rFonts w:ascii="Arial" w:hAnsi="Arial" w:cs="Arial"/>
          <w:sz w:val="24"/>
          <w:szCs w:val="24"/>
          <w:lang w:val="es-ES_tradnl"/>
        </w:rPr>
        <w:t>.</w:t>
      </w:r>
    </w:p>
    <w:p w:rsidR="001C47FB" w:rsidRPr="001C47FB" w:rsidRDefault="001C47FB" w:rsidP="001C47FB">
      <w:pPr>
        <w:pStyle w:val="ListParagraph"/>
        <w:rPr>
          <w:rFonts w:ascii="Arial" w:hAnsi="Arial" w:cs="Arial"/>
          <w:sz w:val="24"/>
          <w:szCs w:val="24"/>
          <w:lang w:val="es-ES_tradnl"/>
        </w:rPr>
      </w:pPr>
    </w:p>
    <w:p w:rsidR="001C47FB" w:rsidRDefault="001C47FB" w:rsidP="00611AED">
      <w:pPr>
        <w:pStyle w:val="ListParagraph"/>
        <w:numPr>
          <w:ilvl w:val="0"/>
          <w:numId w:val="4"/>
        </w:numPr>
        <w:spacing w:after="0"/>
        <w:jc w:val="both"/>
        <w:rPr>
          <w:rFonts w:ascii="Arial" w:hAnsi="Arial" w:cs="Arial"/>
          <w:sz w:val="24"/>
          <w:szCs w:val="24"/>
          <w:lang w:val="es-ES_tradnl"/>
        </w:rPr>
      </w:pPr>
      <w:r>
        <w:rPr>
          <w:rFonts w:ascii="Arial" w:hAnsi="Arial" w:cs="Arial"/>
          <w:sz w:val="24"/>
          <w:szCs w:val="24"/>
          <w:lang w:val="es-ES_tradnl"/>
        </w:rPr>
        <w:t>Si bien es cierto la UPCG y el ACI son encargados de coordinar el proceso de valoración de riesgos institucional, la ley indica que será responsabilidad de todos los funcionarios</w:t>
      </w:r>
      <w:r w:rsidR="00A11D88">
        <w:rPr>
          <w:rFonts w:ascii="Arial" w:hAnsi="Arial" w:cs="Arial"/>
          <w:sz w:val="24"/>
          <w:szCs w:val="24"/>
          <w:lang w:val="es-ES_tradnl"/>
        </w:rPr>
        <w:t xml:space="preserve"> velar por el funcionamiento y mejoramiento del SCI</w:t>
      </w:r>
      <w:r w:rsidR="005230EA">
        <w:rPr>
          <w:rFonts w:ascii="Arial" w:hAnsi="Arial" w:cs="Arial"/>
          <w:sz w:val="24"/>
          <w:szCs w:val="24"/>
          <w:lang w:val="es-ES_tradnl"/>
        </w:rPr>
        <w:t>, por lo que cada uno deberá de realizar las acciones planteadas o no planteadas necesarias en planes de mejora para administrar los riesgos.</w:t>
      </w:r>
    </w:p>
    <w:p w:rsidR="0090628B" w:rsidRPr="0090628B" w:rsidRDefault="0090628B" w:rsidP="0090628B">
      <w:pPr>
        <w:pStyle w:val="ListParagraph"/>
        <w:rPr>
          <w:rFonts w:ascii="Arial" w:hAnsi="Arial" w:cs="Arial"/>
          <w:sz w:val="24"/>
          <w:szCs w:val="24"/>
          <w:lang w:val="es-ES_tradnl"/>
        </w:rPr>
      </w:pPr>
    </w:p>
    <w:p w:rsidR="0090628B" w:rsidRDefault="00EA7388" w:rsidP="00611AED">
      <w:pPr>
        <w:pStyle w:val="ListParagraph"/>
        <w:numPr>
          <w:ilvl w:val="0"/>
          <w:numId w:val="4"/>
        </w:numPr>
        <w:spacing w:after="0"/>
        <w:jc w:val="both"/>
        <w:rPr>
          <w:rFonts w:ascii="Arial" w:hAnsi="Arial" w:cs="Arial"/>
          <w:sz w:val="24"/>
          <w:szCs w:val="24"/>
          <w:lang w:val="es-ES_tradnl"/>
        </w:rPr>
      </w:pPr>
      <w:r>
        <w:rPr>
          <w:rFonts w:ascii="Arial" w:hAnsi="Arial" w:cs="Arial"/>
          <w:sz w:val="24"/>
          <w:szCs w:val="24"/>
          <w:lang w:val="es-ES_tradnl"/>
        </w:rPr>
        <w:lastRenderedPageBreak/>
        <w:t xml:space="preserve">El PPSA es uno de los programas más importantes del Fonafifo, por el impacto que ha generado a nivel nacional, por la imagen que ha creado para el Fonafifo a nivel internacional y porque </w:t>
      </w:r>
      <w:r w:rsidR="00FE7887">
        <w:rPr>
          <w:rFonts w:ascii="Arial" w:hAnsi="Arial" w:cs="Arial"/>
          <w:sz w:val="24"/>
          <w:szCs w:val="24"/>
          <w:lang w:val="es-ES_tradnl"/>
        </w:rPr>
        <w:t>en él se ejecuta gran cantidad del presupuesto institucional. Por estos motivos hay que dar una atención prioritaria a los riesgos asociados con este proceso, principalmente a los que históricamente se han materializado como en el caso de la publicación del decreto y la automatización de los sistemas informáticos que han presentado problemas.</w:t>
      </w:r>
    </w:p>
    <w:p w:rsidR="006D57EA" w:rsidRDefault="006D57EA">
      <w:pPr>
        <w:rPr>
          <w:rFonts w:ascii="Arial" w:hAnsi="Arial" w:cs="Arial"/>
          <w:sz w:val="24"/>
          <w:szCs w:val="24"/>
          <w:lang w:val="es-ES_tradnl"/>
        </w:rPr>
      </w:pPr>
      <w:r>
        <w:rPr>
          <w:rFonts w:ascii="Arial" w:hAnsi="Arial" w:cs="Arial"/>
          <w:sz w:val="24"/>
          <w:szCs w:val="24"/>
          <w:lang w:val="es-ES_tradnl"/>
        </w:rPr>
        <w:br w:type="page"/>
      </w:r>
    </w:p>
    <w:p w:rsidR="006D57EA" w:rsidRDefault="006D57EA" w:rsidP="006D57EA">
      <w:pPr>
        <w:pStyle w:val="Heading1"/>
        <w:spacing w:before="0"/>
        <w:jc w:val="both"/>
        <w:rPr>
          <w:rFonts w:ascii="Arial" w:hAnsi="Arial" w:cs="Arial"/>
          <w:color w:val="006838"/>
          <w:szCs w:val="24"/>
          <w:lang w:val="es-ES_tradnl"/>
        </w:rPr>
      </w:pPr>
      <w:bookmarkStart w:id="18" w:name="_Toc442880067"/>
      <w:r>
        <w:rPr>
          <w:rFonts w:ascii="Arial" w:hAnsi="Arial" w:cs="Arial"/>
          <w:color w:val="006838"/>
          <w:szCs w:val="24"/>
          <w:lang w:val="es-ES_tradnl"/>
        </w:rPr>
        <w:lastRenderedPageBreak/>
        <w:t>Anexos</w:t>
      </w:r>
      <w:bookmarkEnd w:id="18"/>
    </w:p>
    <w:p w:rsidR="006D57EA" w:rsidRDefault="006D57EA" w:rsidP="006D57EA">
      <w:pPr>
        <w:spacing w:after="0"/>
        <w:jc w:val="both"/>
        <w:rPr>
          <w:rFonts w:ascii="Arial" w:hAnsi="Arial" w:cs="Arial"/>
          <w:sz w:val="24"/>
          <w:szCs w:val="24"/>
          <w:lang w:val="es-ES_tradnl"/>
        </w:rPr>
      </w:pPr>
    </w:p>
    <w:p w:rsidR="006D57EA" w:rsidRPr="00B32C6B" w:rsidRDefault="00B32C6B" w:rsidP="00B32C6B">
      <w:pPr>
        <w:pStyle w:val="Heading2"/>
        <w:spacing w:before="0"/>
        <w:jc w:val="both"/>
        <w:rPr>
          <w:rFonts w:ascii="Arial" w:hAnsi="Arial" w:cs="Arial"/>
          <w:color w:val="009444"/>
          <w:lang w:val="es-ES_tradnl"/>
        </w:rPr>
      </w:pPr>
      <w:bookmarkStart w:id="19" w:name="_Toc442880068"/>
      <w:r w:rsidRPr="00B32C6B">
        <w:rPr>
          <w:rFonts w:ascii="Arial" w:hAnsi="Arial" w:cs="Arial"/>
          <w:color w:val="009444"/>
          <w:lang w:val="es-ES_tradnl"/>
        </w:rPr>
        <w:t>Identificaci</w:t>
      </w:r>
      <w:r w:rsidR="00071640">
        <w:rPr>
          <w:rFonts w:ascii="Arial" w:hAnsi="Arial" w:cs="Arial"/>
          <w:color w:val="009444"/>
          <w:lang w:val="es-ES_tradnl"/>
        </w:rPr>
        <w:t>ón de riesgos para</w:t>
      </w:r>
      <w:r w:rsidRPr="00B32C6B">
        <w:rPr>
          <w:rFonts w:ascii="Arial" w:hAnsi="Arial" w:cs="Arial"/>
          <w:color w:val="009444"/>
          <w:lang w:val="es-ES_tradnl"/>
        </w:rPr>
        <w:t xml:space="preserve"> Oficinas Regionales</w:t>
      </w:r>
      <w:bookmarkEnd w:id="19"/>
    </w:p>
    <w:p w:rsidR="00B32C6B" w:rsidRDefault="00B32C6B" w:rsidP="00F93462">
      <w:pPr>
        <w:spacing w:after="0"/>
        <w:jc w:val="both"/>
        <w:rPr>
          <w:rFonts w:ascii="Arial" w:hAnsi="Arial" w:cs="Arial"/>
          <w:sz w:val="24"/>
          <w:szCs w:val="24"/>
          <w:lang w:val="es-ES_tradnl"/>
        </w:rPr>
      </w:pPr>
    </w:p>
    <w:tbl>
      <w:tblPr>
        <w:tblStyle w:val="TableGrid"/>
        <w:tblW w:w="0" w:type="auto"/>
        <w:tblLook w:val="04A0" w:firstRow="1" w:lastRow="0" w:firstColumn="1" w:lastColumn="0" w:noHBand="0" w:noVBand="1"/>
      </w:tblPr>
      <w:tblGrid>
        <w:gridCol w:w="2992"/>
        <w:gridCol w:w="2993"/>
        <w:gridCol w:w="2993"/>
      </w:tblGrid>
      <w:tr w:rsidR="00B32C6B" w:rsidTr="00906AD7">
        <w:tc>
          <w:tcPr>
            <w:tcW w:w="2992" w:type="dxa"/>
          </w:tcPr>
          <w:p w:rsidR="00B32C6B" w:rsidRPr="002F1F9B" w:rsidRDefault="00B32C6B" w:rsidP="00906AD7">
            <w:pPr>
              <w:jc w:val="center"/>
              <w:rPr>
                <w:rFonts w:ascii="Arial" w:hAnsi="Arial" w:cs="Arial"/>
                <w:b/>
                <w:sz w:val="24"/>
                <w:szCs w:val="24"/>
                <w:lang w:val="es-ES_tradnl"/>
              </w:rPr>
            </w:pPr>
            <w:r w:rsidRPr="002F1F9B">
              <w:rPr>
                <w:rFonts w:ascii="Arial" w:hAnsi="Arial" w:cs="Arial"/>
                <w:b/>
                <w:sz w:val="24"/>
                <w:szCs w:val="24"/>
                <w:lang w:val="es-ES_tradnl"/>
              </w:rPr>
              <w:t>Tipo de riesgo</w:t>
            </w:r>
          </w:p>
        </w:tc>
        <w:tc>
          <w:tcPr>
            <w:tcW w:w="2993" w:type="dxa"/>
          </w:tcPr>
          <w:p w:rsidR="00B32C6B" w:rsidRPr="002F1F9B" w:rsidRDefault="00B32C6B" w:rsidP="00906AD7">
            <w:pPr>
              <w:jc w:val="center"/>
              <w:rPr>
                <w:rFonts w:ascii="Arial" w:hAnsi="Arial" w:cs="Arial"/>
                <w:b/>
                <w:sz w:val="24"/>
                <w:szCs w:val="24"/>
                <w:lang w:val="es-ES_tradnl"/>
              </w:rPr>
            </w:pPr>
            <w:r w:rsidRPr="002F1F9B">
              <w:rPr>
                <w:rFonts w:ascii="Arial" w:hAnsi="Arial" w:cs="Arial"/>
                <w:b/>
                <w:sz w:val="24"/>
                <w:szCs w:val="24"/>
                <w:lang w:val="es-ES_tradnl"/>
              </w:rPr>
              <w:t>Evento</w:t>
            </w:r>
          </w:p>
        </w:tc>
        <w:tc>
          <w:tcPr>
            <w:tcW w:w="2993" w:type="dxa"/>
          </w:tcPr>
          <w:p w:rsidR="00B32C6B" w:rsidRPr="002F1F9B" w:rsidRDefault="00B32C6B" w:rsidP="00906AD7">
            <w:pPr>
              <w:jc w:val="center"/>
              <w:rPr>
                <w:rFonts w:ascii="Arial" w:hAnsi="Arial" w:cs="Arial"/>
                <w:b/>
                <w:sz w:val="24"/>
                <w:szCs w:val="24"/>
                <w:lang w:val="es-ES_tradnl"/>
              </w:rPr>
            </w:pPr>
            <w:r w:rsidRPr="002F1F9B">
              <w:rPr>
                <w:rFonts w:ascii="Arial" w:hAnsi="Arial" w:cs="Arial"/>
                <w:b/>
                <w:sz w:val="24"/>
                <w:szCs w:val="24"/>
                <w:lang w:val="es-ES_tradnl"/>
              </w:rPr>
              <w:t>Nivel de riesgo residual</w:t>
            </w:r>
          </w:p>
        </w:tc>
      </w:tr>
      <w:tr w:rsidR="00B32C6B" w:rsidTr="00906AD7">
        <w:tc>
          <w:tcPr>
            <w:tcW w:w="2992" w:type="dxa"/>
          </w:tcPr>
          <w:p w:rsidR="00B32C6B" w:rsidRDefault="00B32C6B" w:rsidP="00906AD7">
            <w:pPr>
              <w:jc w:val="both"/>
              <w:rPr>
                <w:rFonts w:ascii="Arial" w:hAnsi="Arial" w:cs="Arial"/>
                <w:sz w:val="24"/>
                <w:szCs w:val="24"/>
                <w:lang w:val="es-ES_tradnl"/>
              </w:rPr>
            </w:pPr>
            <w:r w:rsidRPr="00753D7C">
              <w:rPr>
                <w:rFonts w:ascii="Arial" w:hAnsi="Arial" w:cs="Arial"/>
                <w:sz w:val="24"/>
                <w:szCs w:val="24"/>
                <w:lang w:val="es-ES_tradnl"/>
              </w:rPr>
              <w:t>Riesgo de capacidad en la formalización de contratos y demás servicios brindados.</w:t>
            </w:r>
          </w:p>
        </w:tc>
        <w:tc>
          <w:tcPr>
            <w:tcW w:w="2993" w:type="dxa"/>
          </w:tcPr>
          <w:p w:rsidR="00B32C6B" w:rsidRDefault="00B32C6B" w:rsidP="00906AD7">
            <w:pPr>
              <w:jc w:val="both"/>
              <w:rPr>
                <w:rFonts w:ascii="Arial" w:hAnsi="Arial" w:cs="Arial"/>
                <w:sz w:val="24"/>
                <w:szCs w:val="24"/>
                <w:lang w:val="es-ES_tradnl"/>
              </w:rPr>
            </w:pPr>
            <w:r w:rsidRPr="00057597">
              <w:rPr>
                <w:rFonts w:ascii="Arial" w:hAnsi="Arial" w:cs="Arial"/>
                <w:sz w:val="24"/>
                <w:szCs w:val="24"/>
                <w:lang w:val="es-ES_tradnl"/>
              </w:rPr>
              <w:t>Posibilidad de que no se cuente con la capacidad institucional necesaria para dar revisión a todas las solicitudes presentadas.</w:t>
            </w:r>
          </w:p>
        </w:tc>
        <w:tc>
          <w:tcPr>
            <w:tcW w:w="2993" w:type="dxa"/>
          </w:tcPr>
          <w:p w:rsidR="00EA0701" w:rsidRDefault="00EA0701" w:rsidP="00906AD7">
            <w:pPr>
              <w:jc w:val="both"/>
              <w:rPr>
                <w:rFonts w:ascii="Arial" w:hAnsi="Arial" w:cs="Arial"/>
                <w:sz w:val="24"/>
                <w:szCs w:val="24"/>
                <w:lang w:val="es-ES_tradnl"/>
              </w:rPr>
            </w:pPr>
          </w:p>
          <w:p w:rsidR="00EA0701" w:rsidRDefault="00EA0701" w:rsidP="00906AD7">
            <w:pPr>
              <w:jc w:val="both"/>
              <w:rPr>
                <w:rFonts w:ascii="Arial" w:hAnsi="Arial" w:cs="Arial"/>
                <w:sz w:val="24"/>
                <w:szCs w:val="24"/>
                <w:lang w:val="es-ES_tradnl"/>
              </w:rPr>
            </w:pPr>
          </w:p>
          <w:p w:rsidR="00B32C6B" w:rsidRDefault="00EA0701" w:rsidP="00EA0701">
            <w:pPr>
              <w:jc w:val="center"/>
              <w:rPr>
                <w:rFonts w:ascii="Arial" w:hAnsi="Arial" w:cs="Arial"/>
                <w:sz w:val="24"/>
                <w:szCs w:val="24"/>
                <w:lang w:val="es-ES_tradnl"/>
              </w:rPr>
            </w:pPr>
            <w:r>
              <w:rPr>
                <w:rFonts w:ascii="Arial" w:hAnsi="Arial" w:cs="Arial"/>
                <w:sz w:val="24"/>
                <w:szCs w:val="24"/>
                <w:lang w:val="es-ES_tradnl"/>
              </w:rPr>
              <w:t>Pendiente</w:t>
            </w:r>
          </w:p>
        </w:tc>
      </w:tr>
      <w:tr w:rsidR="00EA0701" w:rsidTr="00906AD7">
        <w:tc>
          <w:tcPr>
            <w:tcW w:w="2992" w:type="dxa"/>
          </w:tcPr>
          <w:p w:rsidR="00EA0701" w:rsidRDefault="00EA0701" w:rsidP="00906AD7">
            <w:pPr>
              <w:jc w:val="both"/>
              <w:rPr>
                <w:rFonts w:ascii="Arial" w:hAnsi="Arial" w:cs="Arial"/>
                <w:sz w:val="24"/>
                <w:szCs w:val="24"/>
                <w:lang w:val="es-ES_tradnl"/>
              </w:rPr>
            </w:pPr>
            <w:r w:rsidRPr="00753D7C">
              <w:rPr>
                <w:rFonts w:ascii="Arial" w:hAnsi="Arial" w:cs="Arial"/>
                <w:sz w:val="24"/>
                <w:szCs w:val="24"/>
                <w:lang w:val="es-ES_tradnl"/>
              </w:rPr>
              <w:t>Riesgos de verificaciones de campo.</w:t>
            </w:r>
          </w:p>
        </w:tc>
        <w:tc>
          <w:tcPr>
            <w:tcW w:w="2993" w:type="dxa"/>
          </w:tcPr>
          <w:p w:rsidR="00EA0701" w:rsidRDefault="00EA0701" w:rsidP="00906AD7">
            <w:pPr>
              <w:jc w:val="both"/>
              <w:rPr>
                <w:rFonts w:ascii="Arial" w:hAnsi="Arial" w:cs="Arial"/>
                <w:sz w:val="24"/>
                <w:szCs w:val="24"/>
                <w:lang w:val="es-ES_tradnl"/>
              </w:rPr>
            </w:pPr>
            <w:r w:rsidRPr="00057597">
              <w:rPr>
                <w:rFonts w:ascii="Arial" w:hAnsi="Arial" w:cs="Arial"/>
                <w:sz w:val="24"/>
                <w:szCs w:val="24"/>
                <w:lang w:val="es-ES_tradnl"/>
              </w:rPr>
              <w:t>Posibilidad de que no poder cumplir con la verificación en todas las fincas sobre las cuales se presentó solicitud para PSA.</w:t>
            </w:r>
          </w:p>
        </w:tc>
        <w:tc>
          <w:tcPr>
            <w:tcW w:w="2993" w:type="dxa"/>
          </w:tcPr>
          <w:p w:rsidR="00EA0701" w:rsidRDefault="00EA0701" w:rsidP="00906AD7">
            <w:pPr>
              <w:jc w:val="both"/>
              <w:rPr>
                <w:rFonts w:ascii="Arial" w:hAnsi="Arial" w:cs="Arial"/>
                <w:sz w:val="24"/>
                <w:szCs w:val="24"/>
                <w:lang w:val="es-ES_tradnl"/>
              </w:rPr>
            </w:pPr>
          </w:p>
          <w:p w:rsidR="00EA0701" w:rsidRDefault="00EA0701" w:rsidP="00906AD7">
            <w:pPr>
              <w:jc w:val="both"/>
              <w:rPr>
                <w:rFonts w:ascii="Arial" w:hAnsi="Arial" w:cs="Arial"/>
                <w:sz w:val="24"/>
                <w:szCs w:val="24"/>
                <w:lang w:val="es-ES_tradnl"/>
              </w:rPr>
            </w:pPr>
          </w:p>
          <w:p w:rsidR="00EA0701" w:rsidRDefault="00EA0701" w:rsidP="00906AD7">
            <w:pPr>
              <w:jc w:val="center"/>
              <w:rPr>
                <w:rFonts w:ascii="Arial" w:hAnsi="Arial" w:cs="Arial"/>
                <w:sz w:val="24"/>
                <w:szCs w:val="24"/>
                <w:lang w:val="es-ES_tradnl"/>
              </w:rPr>
            </w:pPr>
            <w:r>
              <w:rPr>
                <w:rFonts w:ascii="Arial" w:hAnsi="Arial" w:cs="Arial"/>
                <w:sz w:val="24"/>
                <w:szCs w:val="24"/>
                <w:lang w:val="es-ES_tradnl"/>
              </w:rPr>
              <w:t>Pendiente</w:t>
            </w:r>
          </w:p>
        </w:tc>
      </w:tr>
      <w:tr w:rsidR="00EA0701" w:rsidTr="00906AD7">
        <w:tc>
          <w:tcPr>
            <w:tcW w:w="2992" w:type="dxa"/>
          </w:tcPr>
          <w:p w:rsidR="00EA0701" w:rsidRDefault="00EA0701" w:rsidP="00906AD7">
            <w:pPr>
              <w:jc w:val="both"/>
              <w:rPr>
                <w:rFonts w:ascii="Arial" w:hAnsi="Arial" w:cs="Arial"/>
                <w:sz w:val="24"/>
                <w:szCs w:val="24"/>
                <w:lang w:val="es-ES_tradnl"/>
              </w:rPr>
            </w:pPr>
            <w:r w:rsidRPr="00753D7C">
              <w:rPr>
                <w:rFonts w:ascii="Arial" w:hAnsi="Arial" w:cs="Arial"/>
                <w:sz w:val="24"/>
                <w:szCs w:val="24"/>
                <w:lang w:val="es-ES_tradnl"/>
              </w:rPr>
              <w:t>Riesgos de verificaciones de campo.</w:t>
            </w:r>
          </w:p>
        </w:tc>
        <w:tc>
          <w:tcPr>
            <w:tcW w:w="2993" w:type="dxa"/>
          </w:tcPr>
          <w:p w:rsidR="00EA0701" w:rsidRDefault="00EA0701" w:rsidP="00906AD7">
            <w:pPr>
              <w:jc w:val="both"/>
              <w:rPr>
                <w:rFonts w:ascii="Arial" w:hAnsi="Arial" w:cs="Arial"/>
                <w:sz w:val="24"/>
                <w:szCs w:val="24"/>
                <w:lang w:val="es-ES_tradnl"/>
              </w:rPr>
            </w:pPr>
            <w:r w:rsidRPr="00057597">
              <w:rPr>
                <w:rFonts w:ascii="Arial" w:hAnsi="Arial" w:cs="Arial"/>
                <w:sz w:val="24"/>
                <w:szCs w:val="24"/>
                <w:lang w:val="es-ES_tradnl"/>
              </w:rPr>
              <w:t>Posibilidad de que no poder cumplir con la verificación en la cantidad de fincas deseada.</w:t>
            </w:r>
          </w:p>
        </w:tc>
        <w:tc>
          <w:tcPr>
            <w:tcW w:w="2993" w:type="dxa"/>
          </w:tcPr>
          <w:p w:rsidR="00EA0701" w:rsidRDefault="00EA0701" w:rsidP="00906AD7">
            <w:pPr>
              <w:jc w:val="both"/>
              <w:rPr>
                <w:rFonts w:ascii="Arial" w:hAnsi="Arial" w:cs="Arial"/>
                <w:sz w:val="24"/>
                <w:szCs w:val="24"/>
                <w:lang w:val="es-ES_tradnl"/>
              </w:rPr>
            </w:pPr>
          </w:p>
          <w:p w:rsidR="00EA0701" w:rsidRDefault="00EA0701" w:rsidP="00906AD7">
            <w:pPr>
              <w:jc w:val="center"/>
              <w:rPr>
                <w:rFonts w:ascii="Arial" w:hAnsi="Arial" w:cs="Arial"/>
                <w:sz w:val="24"/>
                <w:szCs w:val="24"/>
                <w:lang w:val="es-ES_tradnl"/>
              </w:rPr>
            </w:pPr>
            <w:r>
              <w:rPr>
                <w:rFonts w:ascii="Arial" w:hAnsi="Arial" w:cs="Arial"/>
                <w:sz w:val="24"/>
                <w:szCs w:val="24"/>
                <w:lang w:val="es-ES_tradnl"/>
              </w:rPr>
              <w:t>Pendiente</w:t>
            </w:r>
          </w:p>
        </w:tc>
      </w:tr>
      <w:tr w:rsidR="00EA0701" w:rsidTr="00906AD7">
        <w:tc>
          <w:tcPr>
            <w:tcW w:w="2992" w:type="dxa"/>
          </w:tcPr>
          <w:p w:rsidR="00EA0701" w:rsidRDefault="00EA0701" w:rsidP="00906AD7">
            <w:pPr>
              <w:jc w:val="both"/>
              <w:rPr>
                <w:rFonts w:ascii="Arial" w:hAnsi="Arial" w:cs="Arial"/>
                <w:sz w:val="24"/>
                <w:szCs w:val="24"/>
                <w:lang w:val="es-ES_tradnl"/>
              </w:rPr>
            </w:pPr>
            <w:r w:rsidRPr="00753D7C">
              <w:rPr>
                <w:rFonts w:ascii="Arial" w:hAnsi="Arial" w:cs="Arial"/>
                <w:sz w:val="24"/>
                <w:szCs w:val="24"/>
                <w:lang w:val="es-ES_tradnl"/>
              </w:rPr>
              <w:t>Riesgo de procesos operativos.</w:t>
            </w:r>
          </w:p>
        </w:tc>
        <w:tc>
          <w:tcPr>
            <w:tcW w:w="2993" w:type="dxa"/>
          </w:tcPr>
          <w:p w:rsidR="00EA0701" w:rsidRDefault="00EA0701" w:rsidP="00906AD7">
            <w:pPr>
              <w:jc w:val="both"/>
              <w:rPr>
                <w:rFonts w:ascii="Arial" w:hAnsi="Arial" w:cs="Arial"/>
                <w:sz w:val="24"/>
                <w:szCs w:val="24"/>
                <w:lang w:val="es-ES_tradnl"/>
              </w:rPr>
            </w:pPr>
            <w:r w:rsidRPr="00057597">
              <w:rPr>
                <w:rFonts w:ascii="Arial" w:hAnsi="Arial" w:cs="Arial"/>
                <w:sz w:val="24"/>
                <w:szCs w:val="24"/>
                <w:lang w:val="es-ES_tradnl"/>
              </w:rPr>
              <w:t>Posibilidad de incurrir en errores procesales en las diferentes solicitudes de los usuarios.</w:t>
            </w:r>
          </w:p>
        </w:tc>
        <w:tc>
          <w:tcPr>
            <w:tcW w:w="2993" w:type="dxa"/>
          </w:tcPr>
          <w:p w:rsidR="00EA0701" w:rsidRDefault="00EA0701" w:rsidP="00906AD7">
            <w:pPr>
              <w:jc w:val="both"/>
              <w:rPr>
                <w:rFonts w:ascii="Arial" w:hAnsi="Arial" w:cs="Arial"/>
                <w:sz w:val="24"/>
                <w:szCs w:val="24"/>
                <w:lang w:val="es-ES_tradnl"/>
              </w:rPr>
            </w:pPr>
          </w:p>
          <w:p w:rsidR="00EA0701" w:rsidRDefault="00EA0701" w:rsidP="00906AD7">
            <w:pPr>
              <w:jc w:val="center"/>
              <w:rPr>
                <w:rFonts w:ascii="Arial" w:hAnsi="Arial" w:cs="Arial"/>
                <w:sz w:val="24"/>
                <w:szCs w:val="24"/>
                <w:lang w:val="es-ES_tradnl"/>
              </w:rPr>
            </w:pPr>
            <w:r>
              <w:rPr>
                <w:rFonts w:ascii="Arial" w:hAnsi="Arial" w:cs="Arial"/>
                <w:sz w:val="24"/>
                <w:szCs w:val="24"/>
                <w:lang w:val="es-ES_tradnl"/>
              </w:rPr>
              <w:t>Pendiente</w:t>
            </w:r>
          </w:p>
        </w:tc>
      </w:tr>
      <w:tr w:rsidR="00EA0701" w:rsidTr="00906AD7">
        <w:tc>
          <w:tcPr>
            <w:tcW w:w="2992" w:type="dxa"/>
          </w:tcPr>
          <w:p w:rsidR="00EA0701" w:rsidRDefault="00EA0701" w:rsidP="00906AD7">
            <w:pPr>
              <w:jc w:val="both"/>
              <w:rPr>
                <w:rFonts w:ascii="Arial" w:hAnsi="Arial" w:cs="Arial"/>
                <w:sz w:val="24"/>
                <w:szCs w:val="24"/>
                <w:lang w:val="es-ES_tradnl"/>
              </w:rPr>
            </w:pPr>
            <w:r w:rsidRPr="00753D7C">
              <w:rPr>
                <w:rFonts w:ascii="Arial" w:hAnsi="Arial" w:cs="Arial"/>
                <w:sz w:val="24"/>
                <w:szCs w:val="24"/>
                <w:lang w:val="es-ES_tradnl"/>
              </w:rPr>
              <w:t>Riesgo de seguridad y vulnerabilidad de la información.</w:t>
            </w:r>
          </w:p>
        </w:tc>
        <w:tc>
          <w:tcPr>
            <w:tcW w:w="2993" w:type="dxa"/>
          </w:tcPr>
          <w:p w:rsidR="00EA0701" w:rsidRDefault="00EA0701" w:rsidP="00906AD7">
            <w:pPr>
              <w:jc w:val="both"/>
              <w:rPr>
                <w:rFonts w:ascii="Arial" w:hAnsi="Arial" w:cs="Arial"/>
                <w:sz w:val="24"/>
                <w:szCs w:val="24"/>
                <w:lang w:val="es-ES_tradnl"/>
              </w:rPr>
            </w:pPr>
            <w:r w:rsidRPr="00057597">
              <w:rPr>
                <w:rFonts w:ascii="Arial" w:hAnsi="Arial" w:cs="Arial"/>
                <w:sz w:val="24"/>
                <w:szCs w:val="24"/>
                <w:lang w:val="es-ES_tradnl"/>
              </w:rPr>
              <w:t>Posibilidad de pérdida de la información de la OR.</w:t>
            </w:r>
          </w:p>
        </w:tc>
        <w:tc>
          <w:tcPr>
            <w:tcW w:w="2993" w:type="dxa"/>
          </w:tcPr>
          <w:p w:rsidR="00EA0701" w:rsidRDefault="00EA0701" w:rsidP="00906AD7">
            <w:pPr>
              <w:jc w:val="both"/>
              <w:rPr>
                <w:rFonts w:ascii="Arial" w:hAnsi="Arial" w:cs="Arial"/>
                <w:sz w:val="24"/>
                <w:szCs w:val="24"/>
                <w:lang w:val="es-ES_tradnl"/>
              </w:rPr>
            </w:pPr>
          </w:p>
          <w:p w:rsidR="00EA0701" w:rsidRDefault="00EA0701" w:rsidP="00906AD7">
            <w:pPr>
              <w:jc w:val="center"/>
              <w:rPr>
                <w:rFonts w:ascii="Arial" w:hAnsi="Arial" w:cs="Arial"/>
                <w:sz w:val="24"/>
                <w:szCs w:val="24"/>
                <w:lang w:val="es-ES_tradnl"/>
              </w:rPr>
            </w:pPr>
            <w:r>
              <w:rPr>
                <w:rFonts w:ascii="Arial" w:hAnsi="Arial" w:cs="Arial"/>
                <w:sz w:val="24"/>
                <w:szCs w:val="24"/>
                <w:lang w:val="es-ES_tradnl"/>
              </w:rPr>
              <w:t>Pendiente</w:t>
            </w:r>
          </w:p>
        </w:tc>
      </w:tr>
      <w:tr w:rsidR="00EA0701" w:rsidTr="00906AD7">
        <w:tc>
          <w:tcPr>
            <w:tcW w:w="2992" w:type="dxa"/>
          </w:tcPr>
          <w:p w:rsidR="00EA0701" w:rsidRDefault="00EA0701" w:rsidP="00906AD7">
            <w:pPr>
              <w:jc w:val="both"/>
              <w:rPr>
                <w:rFonts w:ascii="Arial" w:hAnsi="Arial" w:cs="Arial"/>
                <w:sz w:val="24"/>
                <w:szCs w:val="24"/>
                <w:lang w:val="es-ES_tradnl"/>
              </w:rPr>
            </w:pPr>
            <w:r w:rsidRPr="009C19C5">
              <w:rPr>
                <w:rFonts w:ascii="Arial" w:hAnsi="Arial" w:cs="Arial"/>
                <w:sz w:val="24"/>
                <w:szCs w:val="24"/>
                <w:lang w:val="es-ES_tradnl"/>
              </w:rPr>
              <w:t>Riesgo en la construcción de plataformas tecnológicas.</w:t>
            </w:r>
          </w:p>
        </w:tc>
        <w:tc>
          <w:tcPr>
            <w:tcW w:w="2993" w:type="dxa"/>
          </w:tcPr>
          <w:p w:rsidR="00EA0701" w:rsidRDefault="00EA0701" w:rsidP="00906AD7">
            <w:pPr>
              <w:jc w:val="both"/>
              <w:rPr>
                <w:rFonts w:ascii="Arial" w:hAnsi="Arial" w:cs="Arial"/>
                <w:sz w:val="24"/>
                <w:szCs w:val="24"/>
                <w:lang w:val="es-ES_tradnl"/>
              </w:rPr>
            </w:pPr>
            <w:r w:rsidRPr="009C19C5">
              <w:rPr>
                <w:rFonts w:ascii="Arial" w:hAnsi="Arial" w:cs="Arial"/>
                <w:sz w:val="24"/>
                <w:szCs w:val="24"/>
                <w:lang w:val="es-ES_tradnl"/>
              </w:rPr>
              <w:t>Posibilidad de que existan problemas en la implementación de nuevos sistemas informáticos.</w:t>
            </w:r>
          </w:p>
        </w:tc>
        <w:tc>
          <w:tcPr>
            <w:tcW w:w="2993" w:type="dxa"/>
          </w:tcPr>
          <w:p w:rsidR="00EA0701" w:rsidRDefault="00EA0701" w:rsidP="00906AD7">
            <w:pPr>
              <w:jc w:val="both"/>
              <w:rPr>
                <w:rFonts w:ascii="Arial" w:hAnsi="Arial" w:cs="Arial"/>
                <w:sz w:val="24"/>
                <w:szCs w:val="24"/>
                <w:lang w:val="es-ES_tradnl"/>
              </w:rPr>
            </w:pPr>
          </w:p>
          <w:p w:rsidR="00EA0701" w:rsidRDefault="00EA0701" w:rsidP="00906AD7">
            <w:pPr>
              <w:jc w:val="both"/>
              <w:rPr>
                <w:rFonts w:ascii="Arial" w:hAnsi="Arial" w:cs="Arial"/>
                <w:sz w:val="24"/>
                <w:szCs w:val="24"/>
                <w:lang w:val="es-ES_tradnl"/>
              </w:rPr>
            </w:pPr>
          </w:p>
          <w:p w:rsidR="00EA0701" w:rsidRDefault="00EA0701" w:rsidP="00906AD7">
            <w:pPr>
              <w:jc w:val="center"/>
              <w:rPr>
                <w:rFonts w:ascii="Arial" w:hAnsi="Arial" w:cs="Arial"/>
                <w:sz w:val="24"/>
                <w:szCs w:val="24"/>
                <w:lang w:val="es-ES_tradnl"/>
              </w:rPr>
            </w:pPr>
            <w:r>
              <w:rPr>
                <w:rFonts w:ascii="Arial" w:hAnsi="Arial" w:cs="Arial"/>
                <w:sz w:val="24"/>
                <w:szCs w:val="24"/>
                <w:lang w:val="es-ES_tradnl"/>
              </w:rPr>
              <w:t>Pendiente</w:t>
            </w:r>
          </w:p>
        </w:tc>
      </w:tr>
      <w:tr w:rsidR="00EA0701" w:rsidTr="00906AD7">
        <w:tc>
          <w:tcPr>
            <w:tcW w:w="2992" w:type="dxa"/>
          </w:tcPr>
          <w:p w:rsidR="00EA0701" w:rsidRDefault="00EA0701" w:rsidP="00906AD7">
            <w:pPr>
              <w:jc w:val="both"/>
              <w:rPr>
                <w:rFonts w:ascii="Arial" w:hAnsi="Arial" w:cs="Arial"/>
                <w:sz w:val="24"/>
                <w:szCs w:val="24"/>
                <w:lang w:val="es-ES_tradnl"/>
              </w:rPr>
            </w:pPr>
            <w:r w:rsidRPr="009C19C5">
              <w:rPr>
                <w:rFonts w:ascii="Arial" w:hAnsi="Arial" w:cs="Arial"/>
                <w:sz w:val="24"/>
                <w:szCs w:val="24"/>
                <w:lang w:val="es-ES_tradnl"/>
              </w:rPr>
              <w:t>Riesgo de arquitectura tecnológica.</w:t>
            </w:r>
          </w:p>
        </w:tc>
        <w:tc>
          <w:tcPr>
            <w:tcW w:w="2993" w:type="dxa"/>
          </w:tcPr>
          <w:p w:rsidR="00EA0701" w:rsidRDefault="00EA0701" w:rsidP="00906AD7">
            <w:pPr>
              <w:jc w:val="both"/>
              <w:rPr>
                <w:rFonts w:ascii="Arial" w:hAnsi="Arial" w:cs="Arial"/>
                <w:sz w:val="24"/>
                <w:szCs w:val="24"/>
                <w:lang w:val="es-ES_tradnl"/>
              </w:rPr>
            </w:pPr>
            <w:r w:rsidRPr="009C19C5">
              <w:rPr>
                <w:rFonts w:ascii="Arial" w:hAnsi="Arial" w:cs="Arial"/>
                <w:sz w:val="24"/>
                <w:szCs w:val="24"/>
                <w:lang w:val="es-ES_tradnl"/>
              </w:rPr>
              <w:t>Posibilidad de que exista inestabilidad en los servicios de los sistemas de información.</w:t>
            </w:r>
          </w:p>
        </w:tc>
        <w:tc>
          <w:tcPr>
            <w:tcW w:w="2993" w:type="dxa"/>
          </w:tcPr>
          <w:p w:rsidR="00EA0701" w:rsidRDefault="00EA0701" w:rsidP="00906AD7">
            <w:pPr>
              <w:jc w:val="both"/>
              <w:rPr>
                <w:rFonts w:ascii="Arial" w:hAnsi="Arial" w:cs="Arial"/>
                <w:sz w:val="24"/>
                <w:szCs w:val="24"/>
                <w:lang w:val="es-ES_tradnl"/>
              </w:rPr>
            </w:pPr>
          </w:p>
          <w:p w:rsidR="00EA0701" w:rsidRDefault="00EA0701" w:rsidP="00906AD7">
            <w:pPr>
              <w:jc w:val="center"/>
              <w:rPr>
                <w:rFonts w:ascii="Arial" w:hAnsi="Arial" w:cs="Arial"/>
                <w:sz w:val="24"/>
                <w:szCs w:val="24"/>
                <w:lang w:val="es-ES_tradnl"/>
              </w:rPr>
            </w:pPr>
            <w:r>
              <w:rPr>
                <w:rFonts w:ascii="Arial" w:hAnsi="Arial" w:cs="Arial"/>
                <w:sz w:val="24"/>
                <w:szCs w:val="24"/>
                <w:lang w:val="es-ES_tradnl"/>
              </w:rPr>
              <w:t>Pendiente</w:t>
            </w:r>
          </w:p>
        </w:tc>
      </w:tr>
      <w:tr w:rsidR="00EA0701" w:rsidTr="00906AD7">
        <w:tc>
          <w:tcPr>
            <w:tcW w:w="2992" w:type="dxa"/>
          </w:tcPr>
          <w:p w:rsidR="00EA0701" w:rsidRDefault="00EA0701" w:rsidP="00906AD7">
            <w:pPr>
              <w:jc w:val="both"/>
              <w:rPr>
                <w:rFonts w:ascii="Arial" w:hAnsi="Arial" w:cs="Arial"/>
                <w:sz w:val="24"/>
                <w:szCs w:val="24"/>
                <w:lang w:val="es-ES_tradnl"/>
              </w:rPr>
            </w:pPr>
            <w:r w:rsidRPr="006D57EA">
              <w:rPr>
                <w:rFonts w:ascii="Arial" w:hAnsi="Arial" w:cs="Arial"/>
                <w:sz w:val="24"/>
                <w:szCs w:val="24"/>
                <w:lang w:val="es-ES_tradnl"/>
              </w:rPr>
              <w:t>Riesgo legal.</w:t>
            </w:r>
          </w:p>
        </w:tc>
        <w:tc>
          <w:tcPr>
            <w:tcW w:w="2993" w:type="dxa"/>
          </w:tcPr>
          <w:p w:rsidR="00EA0701" w:rsidRDefault="00EA0701" w:rsidP="00906AD7">
            <w:pPr>
              <w:jc w:val="both"/>
              <w:rPr>
                <w:rFonts w:ascii="Arial" w:hAnsi="Arial" w:cs="Arial"/>
                <w:sz w:val="24"/>
                <w:szCs w:val="24"/>
                <w:lang w:val="es-ES_tradnl"/>
              </w:rPr>
            </w:pPr>
            <w:r w:rsidRPr="006D57EA">
              <w:rPr>
                <w:rFonts w:ascii="Arial" w:hAnsi="Arial" w:cs="Arial"/>
                <w:sz w:val="24"/>
                <w:szCs w:val="24"/>
                <w:lang w:val="es-ES_tradnl"/>
              </w:rPr>
              <w:t>Posibilidad de no atender en tiempo las valoraciones legales y de las OR.</w:t>
            </w:r>
          </w:p>
        </w:tc>
        <w:tc>
          <w:tcPr>
            <w:tcW w:w="2993" w:type="dxa"/>
          </w:tcPr>
          <w:p w:rsidR="00EA0701" w:rsidRDefault="00EA0701" w:rsidP="00906AD7">
            <w:pPr>
              <w:jc w:val="both"/>
              <w:rPr>
                <w:rFonts w:ascii="Arial" w:hAnsi="Arial" w:cs="Arial"/>
                <w:sz w:val="24"/>
                <w:szCs w:val="24"/>
                <w:lang w:val="es-ES_tradnl"/>
              </w:rPr>
            </w:pPr>
          </w:p>
          <w:p w:rsidR="00EA0701" w:rsidRDefault="00EA0701" w:rsidP="00906AD7">
            <w:pPr>
              <w:jc w:val="center"/>
              <w:rPr>
                <w:rFonts w:ascii="Arial" w:hAnsi="Arial" w:cs="Arial"/>
                <w:sz w:val="24"/>
                <w:szCs w:val="24"/>
                <w:lang w:val="es-ES_tradnl"/>
              </w:rPr>
            </w:pPr>
            <w:r>
              <w:rPr>
                <w:rFonts w:ascii="Arial" w:hAnsi="Arial" w:cs="Arial"/>
                <w:sz w:val="24"/>
                <w:szCs w:val="24"/>
                <w:lang w:val="es-ES_tradnl"/>
              </w:rPr>
              <w:t>Pendiente</w:t>
            </w:r>
          </w:p>
        </w:tc>
      </w:tr>
      <w:tr w:rsidR="00EA0701" w:rsidTr="00906AD7">
        <w:tc>
          <w:tcPr>
            <w:tcW w:w="2992" w:type="dxa"/>
          </w:tcPr>
          <w:p w:rsidR="00EA0701" w:rsidRDefault="00EA0701" w:rsidP="00906AD7">
            <w:pPr>
              <w:jc w:val="both"/>
              <w:rPr>
                <w:rFonts w:ascii="Arial" w:hAnsi="Arial" w:cs="Arial"/>
                <w:sz w:val="24"/>
                <w:szCs w:val="24"/>
                <w:lang w:val="es-ES_tradnl"/>
              </w:rPr>
            </w:pPr>
            <w:r w:rsidRPr="006D57EA">
              <w:rPr>
                <w:rFonts w:ascii="Arial" w:hAnsi="Arial" w:cs="Arial"/>
                <w:sz w:val="24"/>
                <w:szCs w:val="24"/>
                <w:lang w:val="es-ES_tradnl"/>
              </w:rPr>
              <w:t>Riesgo legal.</w:t>
            </w:r>
          </w:p>
        </w:tc>
        <w:tc>
          <w:tcPr>
            <w:tcW w:w="2993" w:type="dxa"/>
          </w:tcPr>
          <w:p w:rsidR="00EA0701" w:rsidRDefault="00EA0701" w:rsidP="00906AD7">
            <w:pPr>
              <w:jc w:val="both"/>
              <w:rPr>
                <w:rFonts w:ascii="Arial" w:hAnsi="Arial" w:cs="Arial"/>
                <w:sz w:val="24"/>
                <w:szCs w:val="24"/>
                <w:lang w:val="es-ES_tradnl"/>
              </w:rPr>
            </w:pPr>
            <w:r w:rsidRPr="006D57EA">
              <w:rPr>
                <w:rFonts w:ascii="Arial" w:hAnsi="Arial" w:cs="Arial"/>
                <w:sz w:val="24"/>
                <w:szCs w:val="24"/>
                <w:lang w:val="es-ES_tradnl"/>
              </w:rPr>
              <w:t xml:space="preserve">Posibilidad de cometer errores elaboración de modificaciones y </w:t>
            </w:r>
            <w:r w:rsidRPr="006D57EA">
              <w:rPr>
                <w:rFonts w:ascii="Arial" w:hAnsi="Arial" w:cs="Arial"/>
                <w:sz w:val="24"/>
                <w:szCs w:val="24"/>
                <w:lang w:val="es-ES_tradnl"/>
              </w:rPr>
              <w:lastRenderedPageBreak/>
              <w:t>finiquitos.</w:t>
            </w:r>
          </w:p>
        </w:tc>
        <w:tc>
          <w:tcPr>
            <w:tcW w:w="2993" w:type="dxa"/>
          </w:tcPr>
          <w:p w:rsidR="00EA0701" w:rsidRDefault="00EA0701" w:rsidP="00906AD7">
            <w:pPr>
              <w:jc w:val="both"/>
              <w:rPr>
                <w:rFonts w:ascii="Arial" w:hAnsi="Arial" w:cs="Arial"/>
                <w:sz w:val="24"/>
                <w:szCs w:val="24"/>
                <w:lang w:val="es-ES_tradnl"/>
              </w:rPr>
            </w:pPr>
          </w:p>
          <w:p w:rsidR="00EA0701" w:rsidRDefault="00EA0701" w:rsidP="00906AD7">
            <w:pPr>
              <w:jc w:val="center"/>
              <w:rPr>
                <w:rFonts w:ascii="Arial" w:hAnsi="Arial" w:cs="Arial"/>
                <w:sz w:val="24"/>
                <w:szCs w:val="24"/>
                <w:lang w:val="es-ES_tradnl"/>
              </w:rPr>
            </w:pPr>
            <w:r>
              <w:rPr>
                <w:rFonts w:ascii="Arial" w:hAnsi="Arial" w:cs="Arial"/>
                <w:sz w:val="24"/>
                <w:szCs w:val="24"/>
                <w:lang w:val="es-ES_tradnl"/>
              </w:rPr>
              <w:t>Pendiente</w:t>
            </w:r>
          </w:p>
        </w:tc>
      </w:tr>
      <w:tr w:rsidR="00EA0701" w:rsidTr="00906AD7">
        <w:tc>
          <w:tcPr>
            <w:tcW w:w="2992" w:type="dxa"/>
          </w:tcPr>
          <w:p w:rsidR="00EA0701" w:rsidRDefault="00EA0701" w:rsidP="00906AD7">
            <w:pPr>
              <w:jc w:val="both"/>
              <w:rPr>
                <w:rFonts w:ascii="Arial" w:hAnsi="Arial" w:cs="Arial"/>
                <w:sz w:val="24"/>
                <w:szCs w:val="24"/>
                <w:lang w:val="es-ES_tradnl"/>
              </w:rPr>
            </w:pPr>
            <w:r w:rsidRPr="006D57EA">
              <w:rPr>
                <w:rFonts w:ascii="Arial" w:hAnsi="Arial" w:cs="Arial"/>
                <w:sz w:val="24"/>
                <w:szCs w:val="24"/>
                <w:lang w:val="es-ES_tradnl"/>
              </w:rPr>
              <w:lastRenderedPageBreak/>
              <w:t>Riesgo de liquidación de operaciones.</w:t>
            </w:r>
          </w:p>
        </w:tc>
        <w:tc>
          <w:tcPr>
            <w:tcW w:w="2993" w:type="dxa"/>
          </w:tcPr>
          <w:p w:rsidR="00EA0701" w:rsidRDefault="00EA0701" w:rsidP="00906AD7">
            <w:pPr>
              <w:jc w:val="both"/>
              <w:rPr>
                <w:rFonts w:ascii="Arial" w:hAnsi="Arial" w:cs="Arial"/>
                <w:sz w:val="24"/>
                <w:szCs w:val="24"/>
                <w:lang w:val="es-ES_tradnl"/>
              </w:rPr>
            </w:pPr>
            <w:r w:rsidRPr="006D57EA">
              <w:rPr>
                <w:rFonts w:ascii="Arial" w:hAnsi="Arial" w:cs="Arial"/>
                <w:sz w:val="24"/>
                <w:szCs w:val="24"/>
                <w:lang w:val="es-ES_tradnl"/>
              </w:rPr>
              <w:t>Posibilidad de que se realice el cobro de intereses por concepto de modificaciones y finiquito poco certeros.</w:t>
            </w:r>
          </w:p>
        </w:tc>
        <w:tc>
          <w:tcPr>
            <w:tcW w:w="2993" w:type="dxa"/>
          </w:tcPr>
          <w:p w:rsidR="00EA0701" w:rsidRDefault="00EA0701" w:rsidP="00906AD7">
            <w:pPr>
              <w:jc w:val="both"/>
              <w:rPr>
                <w:rFonts w:ascii="Arial" w:hAnsi="Arial" w:cs="Arial"/>
                <w:sz w:val="24"/>
                <w:szCs w:val="24"/>
                <w:lang w:val="es-ES_tradnl"/>
              </w:rPr>
            </w:pPr>
          </w:p>
          <w:p w:rsidR="00EA0701" w:rsidRDefault="00EA0701" w:rsidP="00906AD7">
            <w:pPr>
              <w:jc w:val="both"/>
              <w:rPr>
                <w:rFonts w:ascii="Arial" w:hAnsi="Arial" w:cs="Arial"/>
                <w:sz w:val="24"/>
                <w:szCs w:val="24"/>
                <w:lang w:val="es-ES_tradnl"/>
              </w:rPr>
            </w:pPr>
          </w:p>
          <w:p w:rsidR="00EA0701" w:rsidRDefault="00EA0701" w:rsidP="00906AD7">
            <w:pPr>
              <w:jc w:val="center"/>
              <w:rPr>
                <w:rFonts w:ascii="Arial" w:hAnsi="Arial" w:cs="Arial"/>
                <w:sz w:val="24"/>
                <w:szCs w:val="24"/>
                <w:lang w:val="es-ES_tradnl"/>
              </w:rPr>
            </w:pPr>
            <w:r>
              <w:rPr>
                <w:rFonts w:ascii="Arial" w:hAnsi="Arial" w:cs="Arial"/>
                <w:sz w:val="24"/>
                <w:szCs w:val="24"/>
                <w:lang w:val="es-ES_tradnl"/>
              </w:rPr>
              <w:t>Pendiente</w:t>
            </w:r>
          </w:p>
        </w:tc>
      </w:tr>
      <w:tr w:rsidR="00EA0701" w:rsidTr="00906AD7">
        <w:tc>
          <w:tcPr>
            <w:tcW w:w="2992" w:type="dxa"/>
          </w:tcPr>
          <w:p w:rsidR="00EA0701" w:rsidRDefault="00EA0701" w:rsidP="00906AD7">
            <w:pPr>
              <w:jc w:val="both"/>
              <w:rPr>
                <w:rFonts w:ascii="Arial" w:hAnsi="Arial" w:cs="Arial"/>
                <w:sz w:val="24"/>
                <w:szCs w:val="24"/>
                <w:lang w:val="es-ES_tradnl"/>
              </w:rPr>
            </w:pPr>
            <w:r w:rsidRPr="006D57EA">
              <w:rPr>
                <w:rFonts w:ascii="Arial" w:hAnsi="Arial" w:cs="Arial"/>
                <w:sz w:val="24"/>
                <w:szCs w:val="24"/>
                <w:lang w:val="es-ES_tradnl"/>
              </w:rPr>
              <w:t>Riesgos de verificaciones de campo.</w:t>
            </w:r>
          </w:p>
        </w:tc>
        <w:tc>
          <w:tcPr>
            <w:tcW w:w="2993" w:type="dxa"/>
          </w:tcPr>
          <w:p w:rsidR="00EA0701" w:rsidRDefault="00EA0701" w:rsidP="00906AD7">
            <w:pPr>
              <w:jc w:val="both"/>
              <w:rPr>
                <w:rFonts w:ascii="Arial" w:hAnsi="Arial" w:cs="Arial"/>
                <w:sz w:val="24"/>
                <w:szCs w:val="24"/>
                <w:lang w:val="es-ES_tradnl"/>
              </w:rPr>
            </w:pPr>
            <w:r w:rsidRPr="006D57EA">
              <w:rPr>
                <w:rFonts w:ascii="Arial" w:hAnsi="Arial" w:cs="Arial"/>
                <w:sz w:val="24"/>
                <w:szCs w:val="24"/>
                <w:lang w:val="es-ES_tradnl"/>
              </w:rPr>
              <w:t>Posibilidad de incumplimiento de la meta sustantiva del control y monitoreo de contratos en fincas.</w:t>
            </w:r>
          </w:p>
        </w:tc>
        <w:tc>
          <w:tcPr>
            <w:tcW w:w="2993" w:type="dxa"/>
          </w:tcPr>
          <w:p w:rsidR="00EA0701" w:rsidRDefault="00EA0701" w:rsidP="00906AD7">
            <w:pPr>
              <w:jc w:val="both"/>
              <w:rPr>
                <w:rFonts w:ascii="Arial" w:hAnsi="Arial" w:cs="Arial"/>
                <w:sz w:val="24"/>
                <w:szCs w:val="24"/>
                <w:lang w:val="es-ES_tradnl"/>
              </w:rPr>
            </w:pPr>
          </w:p>
          <w:p w:rsidR="00EA0701" w:rsidRDefault="00EA0701" w:rsidP="00906AD7">
            <w:pPr>
              <w:jc w:val="both"/>
              <w:rPr>
                <w:rFonts w:ascii="Arial" w:hAnsi="Arial" w:cs="Arial"/>
                <w:sz w:val="24"/>
                <w:szCs w:val="24"/>
                <w:lang w:val="es-ES_tradnl"/>
              </w:rPr>
            </w:pPr>
          </w:p>
          <w:p w:rsidR="00EA0701" w:rsidRDefault="00EA0701" w:rsidP="00906AD7">
            <w:pPr>
              <w:jc w:val="center"/>
              <w:rPr>
                <w:rFonts w:ascii="Arial" w:hAnsi="Arial" w:cs="Arial"/>
                <w:sz w:val="24"/>
                <w:szCs w:val="24"/>
                <w:lang w:val="es-ES_tradnl"/>
              </w:rPr>
            </w:pPr>
            <w:r>
              <w:rPr>
                <w:rFonts w:ascii="Arial" w:hAnsi="Arial" w:cs="Arial"/>
                <w:sz w:val="24"/>
                <w:szCs w:val="24"/>
                <w:lang w:val="es-ES_tradnl"/>
              </w:rPr>
              <w:t>Pendiente</w:t>
            </w:r>
          </w:p>
        </w:tc>
      </w:tr>
    </w:tbl>
    <w:p w:rsidR="00B32C6B" w:rsidRPr="00B32C6B" w:rsidRDefault="00B32C6B" w:rsidP="00F93462">
      <w:pPr>
        <w:spacing w:after="0"/>
        <w:jc w:val="both"/>
        <w:rPr>
          <w:rFonts w:ascii="Arial" w:hAnsi="Arial" w:cs="Arial"/>
          <w:sz w:val="24"/>
          <w:szCs w:val="24"/>
        </w:rPr>
      </w:pPr>
    </w:p>
    <w:sectPr w:rsidR="00B32C6B" w:rsidRPr="00B32C6B" w:rsidSect="002A7D6F">
      <w:footerReference w:type="default" r:id="rId11"/>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AE8" w:rsidRDefault="00A12AE8" w:rsidP="002A7D6F">
      <w:pPr>
        <w:spacing w:after="0" w:line="240" w:lineRule="auto"/>
      </w:pPr>
      <w:r>
        <w:separator/>
      </w:r>
    </w:p>
  </w:endnote>
  <w:endnote w:type="continuationSeparator" w:id="0">
    <w:p w:rsidR="00A12AE8" w:rsidRDefault="00A12AE8" w:rsidP="002A7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1B4" w:rsidRDefault="00C421B4">
    <w:pPr>
      <w:pStyle w:val="Footer"/>
      <w:jc w:val="center"/>
    </w:pPr>
  </w:p>
  <w:p w:rsidR="00C421B4" w:rsidRDefault="00C421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647117"/>
      <w:docPartObj>
        <w:docPartGallery w:val="Page Numbers (Bottom of Page)"/>
        <w:docPartUnique/>
      </w:docPartObj>
    </w:sdtPr>
    <w:sdtEndPr>
      <w:rPr>
        <w:noProof/>
      </w:rPr>
    </w:sdtEndPr>
    <w:sdtContent>
      <w:p w:rsidR="00C421B4" w:rsidRDefault="00C421B4">
        <w:pPr>
          <w:pStyle w:val="Footer"/>
          <w:jc w:val="center"/>
        </w:pPr>
        <w:r>
          <w:fldChar w:fldCharType="begin"/>
        </w:r>
        <w:r>
          <w:instrText xml:space="preserve"> PAGE   \* MERGEFORMAT </w:instrText>
        </w:r>
        <w:r>
          <w:fldChar w:fldCharType="separate"/>
        </w:r>
        <w:r w:rsidR="007F72D5">
          <w:rPr>
            <w:noProof/>
          </w:rPr>
          <w:t>21</w:t>
        </w:r>
        <w:r>
          <w:rPr>
            <w:noProof/>
          </w:rPr>
          <w:fldChar w:fldCharType="end"/>
        </w:r>
      </w:p>
    </w:sdtContent>
  </w:sdt>
  <w:p w:rsidR="00C421B4" w:rsidRDefault="00C421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AE8" w:rsidRDefault="00A12AE8" w:rsidP="002A7D6F">
      <w:pPr>
        <w:spacing w:after="0" w:line="240" w:lineRule="auto"/>
      </w:pPr>
      <w:r>
        <w:separator/>
      </w:r>
    </w:p>
  </w:footnote>
  <w:footnote w:type="continuationSeparator" w:id="0">
    <w:p w:rsidR="00A12AE8" w:rsidRDefault="00A12AE8" w:rsidP="002A7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1B4" w:rsidRDefault="00C421B4" w:rsidP="00B9159B">
    <w:pPr>
      <w:pStyle w:val="Header"/>
      <w:tabs>
        <w:tab w:val="clear" w:pos="4419"/>
        <w:tab w:val="clear" w:pos="8838"/>
        <w:tab w:val="left" w:pos="1185"/>
      </w:tabs>
    </w:pPr>
    <w:r>
      <w:rPr>
        <w:noProof/>
        <w:lang w:eastAsia="es-CR"/>
      </w:rPr>
      <w:drawing>
        <wp:anchor distT="0" distB="0" distL="114300" distR="114300" simplePos="0" relativeHeight="251659264" behindDoc="1" locked="0" layoutInCell="1" allowOverlap="1" wp14:anchorId="1A92B57E" wp14:editId="0949537B">
          <wp:simplePos x="0" y="0"/>
          <wp:positionH relativeFrom="column">
            <wp:posOffset>-1076325</wp:posOffset>
          </wp:positionH>
          <wp:positionV relativeFrom="paragraph">
            <wp:posOffset>-447675</wp:posOffset>
          </wp:positionV>
          <wp:extent cx="7859395" cy="1017270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vertical.png"/>
                  <pic:cNvPicPr/>
                </pic:nvPicPr>
                <pic:blipFill>
                  <a:blip r:embed="rId1">
                    <a:extLst>
                      <a:ext uri="{28A0092B-C50C-407E-A947-70E740481C1C}">
                        <a14:useLocalDpi xmlns:a14="http://schemas.microsoft.com/office/drawing/2010/main" val="0"/>
                      </a:ext>
                    </a:extLst>
                  </a:blip>
                  <a:stretch>
                    <a:fillRect/>
                  </a:stretch>
                </pic:blipFill>
                <pic:spPr>
                  <a:xfrm>
                    <a:off x="0" y="0"/>
                    <a:ext cx="7859395" cy="10172700"/>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C421B4" w:rsidRDefault="00C421B4" w:rsidP="00B9159B">
    <w:pPr>
      <w:pStyle w:val="Header"/>
      <w:tabs>
        <w:tab w:val="clear" w:pos="4419"/>
        <w:tab w:val="clear" w:pos="8838"/>
        <w:tab w:val="left" w:pos="1185"/>
      </w:tabs>
    </w:pPr>
    <w:r>
      <w:tab/>
    </w:r>
  </w:p>
  <w:p w:rsidR="00C421B4" w:rsidRDefault="00C421B4">
    <w:pPr>
      <w:pStyle w:val="Header"/>
    </w:pPr>
  </w:p>
  <w:p w:rsidR="00C421B4" w:rsidRDefault="00C421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B63A4"/>
    <w:multiLevelType w:val="hybridMultilevel"/>
    <w:tmpl w:val="0B868700"/>
    <w:lvl w:ilvl="0" w:tplc="87704D66">
      <w:start w:val="1"/>
      <w:numFmt w:val="bullet"/>
      <w:lvlText w:val=""/>
      <w:lvlJc w:val="left"/>
      <w:pPr>
        <w:ind w:left="720" w:hanging="360"/>
      </w:pPr>
      <w:rPr>
        <w:rFonts w:ascii="Wingdings" w:hAnsi="Wingdings" w:hint="default"/>
        <w:color w:val="009444"/>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45A508B2"/>
    <w:multiLevelType w:val="hybridMultilevel"/>
    <w:tmpl w:val="39DC0A4C"/>
    <w:lvl w:ilvl="0" w:tplc="7DB0270C">
      <w:numFmt w:val="bullet"/>
      <w:lvlText w:val="-"/>
      <w:lvlJc w:val="left"/>
      <w:pPr>
        <w:ind w:left="720" w:hanging="360"/>
      </w:pPr>
      <w:rPr>
        <w:rFonts w:ascii="Arial" w:eastAsiaTheme="minorHAnsi"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4BD609C8"/>
    <w:multiLevelType w:val="hybridMultilevel"/>
    <w:tmpl w:val="E92E4A8E"/>
    <w:lvl w:ilvl="0" w:tplc="AC4EBF1A">
      <w:numFmt w:val="bullet"/>
      <w:lvlText w:val="-"/>
      <w:lvlJc w:val="left"/>
      <w:pPr>
        <w:ind w:left="1140" w:hanging="360"/>
      </w:pPr>
      <w:rPr>
        <w:rFonts w:ascii="Arial" w:eastAsiaTheme="minorHAnsi" w:hAnsi="Arial" w:cs="Arial" w:hint="default"/>
      </w:rPr>
    </w:lvl>
    <w:lvl w:ilvl="1" w:tplc="140A0003" w:tentative="1">
      <w:start w:val="1"/>
      <w:numFmt w:val="bullet"/>
      <w:lvlText w:val="o"/>
      <w:lvlJc w:val="left"/>
      <w:pPr>
        <w:ind w:left="1860" w:hanging="360"/>
      </w:pPr>
      <w:rPr>
        <w:rFonts w:ascii="Courier New" w:hAnsi="Courier New" w:cs="Courier New" w:hint="default"/>
      </w:rPr>
    </w:lvl>
    <w:lvl w:ilvl="2" w:tplc="140A0005" w:tentative="1">
      <w:start w:val="1"/>
      <w:numFmt w:val="bullet"/>
      <w:lvlText w:val=""/>
      <w:lvlJc w:val="left"/>
      <w:pPr>
        <w:ind w:left="2580" w:hanging="360"/>
      </w:pPr>
      <w:rPr>
        <w:rFonts w:ascii="Wingdings" w:hAnsi="Wingdings" w:hint="default"/>
      </w:rPr>
    </w:lvl>
    <w:lvl w:ilvl="3" w:tplc="140A0001" w:tentative="1">
      <w:start w:val="1"/>
      <w:numFmt w:val="bullet"/>
      <w:lvlText w:val=""/>
      <w:lvlJc w:val="left"/>
      <w:pPr>
        <w:ind w:left="3300" w:hanging="360"/>
      </w:pPr>
      <w:rPr>
        <w:rFonts w:ascii="Symbol" w:hAnsi="Symbol" w:hint="default"/>
      </w:rPr>
    </w:lvl>
    <w:lvl w:ilvl="4" w:tplc="140A0003" w:tentative="1">
      <w:start w:val="1"/>
      <w:numFmt w:val="bullet"/>
      <w:lvlText w:val="o"/>
      <w:lvlJc w:val="left"/>
      <w:pPr>
        <w:ind w:left="4020" w:hanging="360"/>
      </w:pPr>
      <w:rPr>
        <w:rFonts w:ascii="Courier New" w:hAnsi="Courier New" w:cs="Courier New" w:hint="default"/>
      </w:rPr>
    </w:lvl>
    <w:lvl w:ilvl="5" w:tplc="140A0005" w:tentative="1">
      <w:start w:val="1"/>
      <w:numFmt w:val="bullet"/>
      <w:lvlText w:val=""/>
      <w:lvlJc w:val="left"/>
      <w:pPr>
        <w:ind w:left="4740" w:hanging="360"/>
      </w:pPr>
      <w:rPr>
        <w:rFonts w:ascii="Wingdings" w:hAnsi="Wingdings" w:hint="default"/>
      </w:rPr>
    </w:lvl>
    <w:lvl w:ilvl="6" w:tplc="140A0001" w:tentative="1">
      <w:start w:val="1"/>
      <w:numFmt w:val="bullet"/>
      <w:lvlText w:val=""/>
      <w:lvlJc w:val="left"/>
      <w:pPr>
        <w:ind w:left="5460" w:hanging="360"/>
      </w:pPr>
      <w:rPr>
        <w:rFonts w:ascii="Symbol" w:hAnsi="Symbol" w:hint="default"/>
      </w:rPr>
    </w:lvl>
    <w:lvl w:ilvl="7" w:tplc="140A0003" w:tentative="1">
      <w:start w:val="1"/>
      <w:numFmt w:val="bullet"/>
      <w:lvlText w:val="o"/>
      <w:lvlJc w:val="left"/>
      <w:pPr>
        <w:ind w:left="6180" w:hanging="360"/>
      </w:pPr>
      <w:rPr>
        <w:rFonts w:ascii="Courier New" w:hAnsi="Courier New" w:cs="Courier New" w:hint="default"/>
      </w:rPr>
    </w:lvl>
    <w:lvl w:ilvl="8" w:tplc="140A0005" w:tentative="1">
      <w:start w:val="1"/>
      <w:numFmt w:val="bullet"/>
      <w:lvlText w:val=""/>
      <w:lvlJc w:val="left"/>
      <w:pPr>
        <w:ind w:left="6900" w:hanging="360"/>
      </w:pPr>
      <w:rPr>
        <w:rFonts w:ascii="Wingdings" w:hAnsi="Wingdings" w:hint="default"/>
      </w:rPr>
    </w:lvl>
  </w:abstractNum>
  <w:abstractNum w:abstractNumId="3">
    <w:nsid w:val="5AB2257A"/>
    <w:multiLevelType w:val="hybridMultilevel"/>
    <w:tmpl w:val="FDC06B1A"/>
    <w:lvl w:ilvl="0" w:tplc="87704D66">
      <w:start w:val="1"/>
      <w:numFmt w:val="bullet"/>
      <w:lvlText w:val=""/>
      <w:lvlJc w:val="left"/>
      <w:pPr>
        <w:ind w:left="720" w:hanging="360"/>
      </w:pPr>
      <w:rPr>
        <w:rFonts w:ascii="Wingdings" w:hAnsi="Wingdings" w:hint="default"/>
        <w:color w:val="009444"/>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672"/>
    <w:rsid w:val="0002481E"/>
    <w:rsid w:val="00034CAE"/>
    <w:rsid w:val="00036F69"/>
    <w:rsid w:val="000411D7"/>
    <w:rsid w:val="00047358"/>
    <w:rsid w:val="00053D0F"/>
    <w:rsid w:val="0005708C"/>
    <w:rsid w:val="00057597"/>
    <w:rsid w:val="00063438"/>
    <w:rsid w:val="00066194"/>
    <w:rsid w:val="00071640"/>
    <w:rsid w:val="000748CD"/>
    <w:rsid w:val="00082EE6"/>
    <w:rsid w:val="00093069"/>
    <w:rsid w:val="000A6CA0"/>
    <w:rsid w:val="000A7D8E"/>
    <w:rsid w:val="000B6E92"/>
    <w:rsid w:val="000C22C2"/>
    <w:rsid w:val="000E568A"/>
    <w:rsid w:val="000F3297"/>
    <w:rsid w:val="000F5934"/>
    <w:rsid w:val="0012039C"/>
    <w:rsid w:val="00124F74"/>
    <w:rsid w:val="00127B63"/>
    <w:rsid w:val="00131B98"/>
    <w:rsid w:val="00137451"/>
    <w:rsid w:val="001400C4"/>
    <w:rsid w:val="001460D3"/>
    <w:rsid w:val="001465BF"/>
    <w:rsid w:val="00157702"/>
    <w:rsid w:val="00161244"/>
    <w:rsid w:val="00161F65"/>
    <w:rsid w:val="00171273"/>
    <w:rsid w:val="00173F96"/>
    <w:rsid w:val="00174ABA"/>
    <w:rsid w:val="0018528B"/>
    <w:rsid w:val="00185719"/>
    <w:rsid w:val="00186EE4"/>
    <w:rsid w:val="00190AFE"/>
    <w:rsid w:val="001910CF"/>
    <w:rsid w:val="00197D13"/>
    <w:rsid w:val="001A1508"/>
    <w:rsid w:val="001C2B57"/>
    <w:rsid w:val="001C303D"/>
    <w:rsid w:val="001C35EA"/>
    <w:rsid w:val="001C47FB"/>
    <w:rsid w:val="001D3680"/>
    <w:rsid w:val="001D3D55"/>
    <w:rsid w:val="001E093A"/>
    <w:rsid w:val="00200E9C"/>
    <w:rsid w:val="002040BA"/>
    <w:rsid w:val="0020411E"/>
    <w:rsid w:val="00212129"/>
    <w:rsid w:val="00217907"/>
    <w:rsid w:val="002320A6"/>
    <w:rsid w:val="002449B9"/>
    <w:rsid w:val="0027128B"/>
    <w:rsid w:val="00282287"/>
    <w:rsid w:val="0028414E"/>
    <w:rsid w:val="00286F2E"/>
    <w:rsid w:val="002944C5"/>
    <w:rsid w:val="0029634C"/>
    <w:rsid w:val="002A7D6F"/>
    <w:rsid w:val="002B47F8"/>
    <w:rsid w:val="002B5A9C"/>
    <w:rsid w:val="002D5F4A"/>
    <w:rsid w:val="002F1F9B"/>
    <w:rsid w:val="003043B5"/>
    <w:rsid w:val="003062C5"/>
    <w:rsid w:val="00332244"/>
    <w:rsid w:val="00340B5A"/>
    <w:rsid w:val="00341D5D"/>
    <w:rsid w:val="00345A9D"/>
    <w:rsid w:val="0035404B"/>
    <w:rsid w:val="00356951"/>
    <w:rsid w:val="00373AEA"/>
    <w:rsid w:val="00387FDD"/>
    <w:rsid w:val="00391BB4"/>
    <w:rsid w:val="00393D90"/>
    <w:rsid w:val="003A3103"/>
    <w:rsid w:val="003A584F"/>
    <w:rsid w:val="003B3258"/>
    <w:rsid w:val="003C1363"/>
    <w:rsid w:val="003D4269"/>
    <w:rsid w:val="003D5B59"/>
    <w:rsid w:val="003D6416"/>
    <w:rsid w:val="003E7DE4"/>
    <w:rsid w:val="003F0966"/>
    <w:rsid w:val="003F0C39"/>
    <w:rsid w:val="003F23D6"/>
    <w:rsid w:val="003F3D10"/>
    <w:rsid w:val="003F785D"/>
    <w:rsid w:val="00412811"/>
    <w:rsid w:val="00421E47"/>
    <w:rsid w:val="00422961"/>
    <w:rsid w:val="00433A95"/>
    <w:rsid w:val="00446A2B"/>
    <w:rsid w:val="0046537D"/>
    <w:rsid w:val="0046614C"/>
    <w:rsid w:val="0048607C"/>
    <w:rsid w:val="0049606F"/>
    <w:rsid w:val="004A7702"/>
    <w:rsid w:val="004B3113"/>
    <w:rsid w:val="004C7FD8"/>
    <w:rsid w:val="004D118B"/>
    <w:rsid w:val="004D2D3A"/>
    <w:rsid w:val="004F01B8"/>
    <w:rsid w:val="004F2611"/>
    <w:rsid w:val="004F3561"/>
    <w:rsid w:val="0052111F"/>
    <w:rsid w:val="00521694"/>
    <w:rsid w:val="005221EB"/>
    <w:rsid w:val="005230EA"/>
    <w:rsid w:val="00525114"/>
    <w:rsid w:val="00525E1B"/>
    <w:rsid w:val="00527281"/>
    <w:rsid w:val="0053071A"/>
    <w:rsid w:val="00537C9D"/>
    <w:rsid w:val="00543047"/>
    <w:rsid w:val="005469DD"/>
    <w:rsid w:val="005636C9"/>
    <w:rsid w:val="00570041"/>
    <w:rsid w:val="00570A2F"/>
    <w:rsid w:val="0058234D"/>
    <w:rsid w:val="005B2229"/>
    <w:rsid w:val="005C74E8"/>
    <w:rsid w:val="005D1D03"/>
    <w:rsid w:val="005E7A29"/>
    <w:rsid w:val="006025F8"/>
    <w:rsid w:val="006043CF"/>
    <w:rsid w:val="00611AED"/>
    <w:rsid w:val="00614219"/>
    <w:rsid w:val="00625441"/>
    <w:rsid w:val="006271FD"/>
    <w:rsid w:val="00627AD4"/>
    <w:rsid w:val="00630729"/>
    <w:rsid w:val="0063101C"/>
    <w:rsid w:val="00640483"/>
    <w:rsid w:val="00647A11"/>
    <w:rsid w:val="0065031C"/>
    <w:rsid w:val="00654AC2"/>
    <w:rsid w:val="006617C7"/>
    <w:rsid w:val="0066182D"/>
    <w:rsid w:val="006727C2"/>
    <w:rsid w:val="00684C48"/>
    <w:rsid w:val="00686A3A"/>
    <w:rsid w:val="006A45F1"/>
    <w:rsid w:val="006C480D"/>
    <w:rsid w:val="006D3B9E"/>
    <w:rsid w:val="006D57EA"/>
    <w:rsid w:val="006D5B58"/>
    <w:rsid w:val="006F2EC6"/>
    <w:rsid w:val="006F603C"/>
    <w:rsid w:val="00701286"/>
    <w:rsid w:val="00711FE9"/>
    <w:rsid w:val="00716979"/>
    <w:rsid w:val="00716B29"/>
    <w:rsid w:val="00721E39"/>
    <w:rsid w:val="0072212A"/>
    <w:rsid w:val="00722D39"/>
    <w:rsid w:val="00733F12"/>
    <w:rsid w:val="00741832"/>
    <w:rsid w:val="007448C9"/>
    <w:rsid w:val="00746FDD"/>
    <w:rsid w:val="00753D7C"/>
    <w:rsid w:val="0076226B"/>
    <w:rsid w:val="007662D6"/>
    <w:rsid w:val="00770566"/>
    <w:rsid w:val="007712D2"/>
    <w:rsid w:val="00774019"/>
    <w:rsid w:val="00786543"/>
    <w:rsid w:val="00793792"/>
    <w:rsid w:val="00797028"/>
    <w:rsid w:val="007B5C7E"/>
    <w:rsid w:val="007B6420"/>
    <w:rsid w:val="007C1B70"/>
    <w:rsid w:val="007C2980"/>
    <w:rsid w:val="007F72D5"/>
    <w:rsid w:val="00803AFD"/>
    <w:rsid w:val="008063A8"/>
    <w:rsid w:val="00817C3A"/>
    <w:rsid w:val="00824205"/>
    <w:rsid w:val="00831451"/>
    <w:rsid w:val="00840700"/>
    <w:rsid w:val="008410EC"/>
    <w:rsid w:val="008429F1"/>
    <w:rsid w:val="00856548"/>
    <w:rsid w:val="00862C69"/>
    <w:rsid w:val="0088624D"/>
    <w:rsid w:val="008A6F4D"/>
    <w:rsid w:val="008F4FC4"/>
    <w:rsid w:val="0090276C"/>
    <w:rsid w:val="00905436"/>
    <w:rsid w:val="0090628B"/>
    <w:rsid w:val="00906AD7"/>
    <w:rsid w:val="00912E25"/>
    <w:rsid w:val="00914F33"/>
    <w:rsid w:val="009168E9"/>
    <w:rsid w:val="009249A2"/>
    <w:rsid w:val="009317E3"/>
    <w:rsid w:val="00931A73"/>
    <w:rsid w:val="00942711"/>
    <w:rsid w:val="00952067"/>
    <w:rsid w:val="009537ED"/>
    <w:rsid w:val="00962955"/>
    <w:rsid w:val="00964916"/>
    <w:rsid w:val="009819C6"/>
    <w:rsid w:val="0098294E"/>
    <w:rsid w:val="00995312"/>
    <w:rsid w:val="009B22D9"/>
    <w:rsid w:val="009B69F3"/>
    <w:rsid w:val="009B7D45"/>
    <w:rsid w:val="009C19C5"/>
    <w:rsid w:val="009C2E89"/>
    <w:rsid w:val="009D2C2D"/>
    <w:rsid w:val="009E3E80"/>
    <w:rsid w:val="009E513A"/>
    <w:rsid w:val="009E617F"/>
    <w:rsid w:val="009F20EB"/>
    <w:rsid w:val="009F6F62"/>
    <w:rsid w:val="00A11D88"/>
    <w:rsid w:val="00A12AE8"/>
    <w:rsid w:val="00A1474F"/>
    <w:rsid w:val="00A159FD"/>
    <w:rsid w:val="00A16F8A"/>
    <w:rsid w:val="00A23F77"/>
    <w:rsid w:val="00A26464"/>
    <w:rsid w:val="00A41D1F"/>
    <w:rsid w:val="00A61502"/>
    <w:rsid w:val="00A6356D"/>
    <w:rsid w:val="00A74FEA"/>
    <w:rsid w:val="00A83B1B"/>
    <w:rsid w:val="00AA39E5"/>
    <w:rsid w:val="00AB0508"/>
    <w:rsid w:val="00AE7920"/>
    <w:rsid w:val="00AE7E43"/>
    <w:rsid w:val="00AF2F34"/>
    <w:rsid w:val="00B06766"/>
    <w:rsid w:val="00B32C6B"/>
    <w:rsid w:val="00B34A09"/>
    <w:rsid w:val="00B45035"/>
    <w:rsid w:val="00B62E03"/>
    <w:rsid w:val="00B65B1F"/>
    <w:rsid w:val="00B85A15"/>
    <w:rsid w:val="00B9159B"/>
    <w:rsid w:val="00BA517D"/>
    <w:rsid w:val="00BA7064"/>
    <w:rsid w:val="00BD084B"/>
    <w:rsid w:val="00BD0EC5"/>
    <w:rsid w:val="00BF0820"/>
    <w:rsid w:val="00BF1969"/>
    <w:rsid w:val="00BF5E4B"/>
    <w:rsid w:val="00C14DBD"/>
    <w:rsid w:val="00C22F71"/>
    <w:rsid w:val="00C37278"/>
    <w:rsid w:val="00C41689"/>
    <w:rsid w:val="00C421B4"/>
    <w:rsid w:val="00C42FA5"/>
    <w:rsid w:val="00C60E12"/>
    <w:rsid w:val="00C65BEC"/>
    <w:rsid w:val="00C66489"/>
    <w:rsid w:val="00CA2D72"/>
    <w:rsid w:val="00CA60FD"/>
    <w:rsid w:val="00CC1C7E"/>
    <w:rsid w:val="00CC27D4"/>
    <w:rsid w:val="00CC4AA9"/>
    <w:rsid w:val="00CC59D3"/>
    <w:rsid w:val="00CE3D2F"/>
    <w:rsid w:val="00CF6BB7"/>
    <w:rsid w:val="00D013B8"/>
    <w:rsid w:val="00D12AB8"/>
    <w:rsid w:val="00D24E03"/>
    <w:rsid w:val="00D30993"/>
    <w:rsid w:val="00D35BB7"/>
    <w:rsid w:val="00D40B27"/>
    <w:rsid w:val="00D443B4"/>
    <w:rsid w:val="00D50448"/>
    <w:rsid w:val="00D50C0D"/>
    <w:rsid w:val="00D52896"/>
    <w:rsid w:val="00D63816"/>
    <w:rsid w:val="00D64F95"/>
    <w:rsid w:val="00D66194"/>
    <w:rsid w:val="00D66B3D"/>
    <w:rsid w:val="00D71D60"/>
    <w:rsid w:val="00D75314"/>
    <w:rsid w:val="00D7619F"/>
    <w:rsid w:val="00D807E4"/>
    <w:rsid w:val="00D84728"/>
    <w:rsid w:val="00D92234"/>
    <w:rsid w:val="00DA4901"/>
    <w:rsid w:val="00DB14D2"/>
    <w:rsid w:val="00DC1AF3"/>
    <w:rsid w:val="00DE4857"/>
    <w:rsid w:val="00DE4DC6"/>
    <w:rsid w:val="00DF5A12"/>
    <w:rsid w:val="00E1528E"/>
    <w:rsid w:val="00E2084D"/>
    <w:rsid w:val="00E2745D"/>
    <w:rsid w:val="00E366DD"/>
    <w:rsid w:val="00E426FE"/>
    <w:rsid w:val="00E547E6"/>
    <w:rsid w:val="00E57372"/>
    <w:rsid w:val="00E62895"/>
    <w:rsid w:val="00E72BD8"/>
    <w:rsid w:val="00E75262"/>
    <w:rsid w:val="00E75D4B"/>
    <w:rsid w:val="00E85975"/>
    <w:rsid w:val="00EA0701"/>
    <w:rsid w:val="00EA7388"/>
    <w:rsid w:val="00EA73EB"/>
    <w:rsid w:val="00EB150B"/>
    <w:rsid w:val="00EB16DA"/>
    <w:rsid w:val="00EB1B91"/>
    <w:rsid w:val="00EB1D25"/>
    <w:rsid w:val="00EB7D41"/>
    <w:rsid w:val="00EC3851"/>
    <w:rsid w:val="00EC436D"/>
    <w:rsid w:val="00EC53FE"/>
    <w:rsid w:val="00ED45F1"/>
    <w:rsid w:val="00ED6AD0"/>
    <w:rsid w:val="00ED7C9B"/>
    <w:rsid w:val="00EF3C2D"/>
    <w:rsid w:val="00F356D4"/>
    <w:rsid w:val="00F44C87"/>
    <w:rsid w:val="00F57BD3"/>
    <w:rsid w:val="00F62577"/>
    <w:rsid w:val="00F673BF"/>
    <w:rsid w:val="00F73D2A"/>
    <w:rsid w:val="00F86B0D"/>
    <w:rsid w:val="00F91388"/>
    <w:rsid w:val="00F93462"/>
    <w:rsid w:val="00FA4283"/>
    <w:rsid w:val="00FB0672"/>
    <w:rsid w:val="00FB1EAF"/>
    <w:rsid w:val="00FB51E1"/>
    <w:rsid w:val="00FC23F1"/>
    <w:rsid w:val="00FC2604"/>
    <w:rsid w:val="00FD0BC9"/>
    <w:rsid w:val="00FE2869"/>
    <w:rsid w:val="00FE384E"/>
    <w:rsid w:val="00FE788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49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310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F01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2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249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3101C"/>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D7619F"/>
    <w:pPr>
      <w:spacing w:before="360" w:after="360"/>
    </w:pPr>
    <w:rPr>
      <w:b/>
      <w:bCs/>
      <w:caps/>
      <w:u w:val="single"/>
    </w:rPr>
  </w:style>
  <w:style w:type="paragraph" w:styleId="TOC2">
    <w:name w:val="toc 2"/>
    <w:basedOn w:val="Normal"/>
    <w:next w:val="Normal"/>
    <w:autoRedefine/>
    <w:uiPriority w:val="39"/>
    <w:unhideWhenUsed/>
    <w:rsid w:val="00D7619F"/>
    <w:pPr>
      <w:spacing w:after="0"/>
    </w:pPr>
    <w:rPr>
      <w:b/>
      <w:bCs/>
      <w:smallCaps/>
    </w:rPr>
  </w:style>
  <w:style w:type="paragraph" w:styleId="TOC3">
    <w:name w:val="toc 3"/>
    <w:basedOn w:val="Normal"/>
    <w:next w:val="Normal"/>
    <w:autoRedefine/>
    <w:uiPriority w:val="39"/>
    <w:unhideWhenUsed/>
    <w:rsid w:val="00D7619F"/>
    <w:pPr>
      <w:spacing w:after="0"/>
    </w:pPr>
    <w:rPr>
      <w:smallCaps/>
    </w:rPr>
  </w:style>
  <w:style w:type="paragraph" w:styleId="TOC4">
    <w:name w:val="toc 4"/>
    <w:basedOn w:val="Normal"/>
    <w:next w:val="Normal"/>
    <w:autoRedefine/>
    <w:uiPriority w:val="39"/>
    <w:unhideWhenUsed/>
    <w:rsid w:val="00D7619F"/>
    <w:pPr>
      <w:spacing w:after="0"/>
    </w:pPr>
  </w:style>
  <w:style w:type="paragraph" w:styleId="TOC5">
    <w:name w:val="toc 5"/>
    <w:basedOn w:val="Normal"/>
    <w:next w:val="Normal"/>
    <w:autoRedefine/>
    <w:uiPriority w:val="39"/>
    <w:unhideWhenUsed/>
    <w:rsid w:val="00D7619F"/>
    <w:pPr>
      <w:spacing w:after="0"/>
    </w:pPr>
  </w:style>
  <w:style w:type="paragraph" w:styleId="TOC6">
    <w:name w:val="toc 6"/>
    <w:basedOn w:val="Normal"/>
    <w:next w:val="Normal"/>
    <w:autoRedefine/>
    <w:uiPriority w:val="39"/>
    <w:unhideWhenUsed/>
    <w:rsid w:val="00D7619F"/>
    <w:pPr>
      <w:spacing w:after="0"/>
    </w:pPr>
  </w:style>
  <w:style w:type="paragraph" w:styleId="TOC7">
    <w:name w:val="toc 7"/>
    <w:basedOn w:val="Normal"/>
    <w:next w:val="Normal"/>
    <w:autoRedefine/>
    <w:uiPriority w:val="39"/>
    <w:unhideWhenUsed/>
    <w:rsid w:val="00D7619F"/>
    <w:pPr>
      <w:spacing w:after="0"/>
    </w:pPr>
  </w:style>
  <w:style w:type="paragraph" w:styleId="TOC8">
    <w:name w:val="toc 8"/>
    <w:basedOn w:val="Normal"/>
    <w:next w:val="Normal"/>
    <w:autoRedefine/>
    <w:uiPriority w:val="39"/>
    <w:unhideWhenUsed/>
    <w:rsid w:val="00D7619F"/>
    <w:pPr>
      <w:spacing w:after="0"/>
    </w:pPr>
  </w:style>
  <w:style w:type="paragraph" w:styleId="TOC9">
    <w:name w:val="toc 9"/>
    <w:basedOn w:val="Normal"/>
    <w:next w:val="Normal"/>
    <w:autoRedefine/>
    <w:uiPriority w:val="39"/>
    <w:unhideWhenUsed/>
    <w:rsid w:val="00D7619F"/>
    <w:pPr>
      <w:spacing w:after="0"/>
    </w:pPr>
  </w:style>
  <w:style w:type="character" w:styleId="Hyperlink">
    <w:name w:val="Hyperlink"/>
    <w:basedOn w:val="DefaultParagraphFont"/>
    <w:uiPriority w:val="99"/>
    <w:unhideWhenUsed/>
    <w:rsid w:val="00D7619F"/>
    <w:rPr>
      <w:color w:val="0000FF" w:themeColor="hyperlink"/>
      <w:u w:val="single"/>
    </w:rPr>
  </w:style>
  <w:style w:type="paragraph" w:styleId="Header">
    <w:name w:val="header"/>
    <w:basedOn w:val="Normal"/>
    <w:link w:val="HeaderChar"/>
    <w:uiPriority w:val="99"/>
    <w:unhideWhenUsed/>
    <w:rsid w:val="002A7D6F"/>
    <w:pPr>
      <w:tabs>
        <w:tab w:val="center" w:pos="4419"/>
        <w:tab w:val="right" w:pos="8838"/>
      </w:tabs>
      <w:spacing w:after="0" w:line="240" w:lineRule="auto"/>
    </w:pPr>
  </w:style>
  <w:style w:type="character" w:customStyle="1" w:styleId="HeaderChar">
    <w:name w:val="Header Char"/>
    <w:basedOn w:val="DefaultParagraphFont"/>
    <w:link w:val="Header"/>
    <w:uiPriority w:val="99"/>
    <w:rsid w:val="002A7D6F"/>
  </w:style>
  <w:style w:type="paragraph" w:styleId="Footer">
    <w:name w:val="footer"/>
    <w:basedOn w:val="Normal"/>
    <w:link w:val="FooterChar"/>
    <w:uiPriority w:val="99"/>
    <w:unhideWhenUsed/>
    <w:rsid w:val="002A7D6F"/>
    <w:pPr>
      <w:tabs>
        <w:tab w:val="center" w:pos="4419"/>
        <w:tab w:val="right" w:pos="8838"/>
      </w:tabs>
      <w:spacing w:after="0" w:line="240" w:lineRule="auto"/>
    </w:pPr>
  </w:style>
  <w:style w:type="character" w:customStyle="1" w:styleId="FooterChar">
    <w:name w:val="Footer Char"/>
    <w:basedOn w:val="DefaultParagraphFont"/>
    <w:link w:val="Footer"/>
    <w:uiPriority w:val="99"/>
    <w:rsid w:val="002A7D6F"/>
  </w:style>
  <w:style w:type="paragraph" w:styleId="ListParagraph">
    <w:name w:val="List Paragraph"/>
    <w:basedOn w:val="Normal"/>
    <w:uiPriority w:val="34"/>
    <w:qFormat/>
    <w:rsid w:val="00391BB4"/>
    <w:pPr>
      <w:ind w:left="720"/>
      <w:contextualSpacing/>
    </w:pPr>
  </w:style>
  <w:style w:type="character" w:customStyle="1" w:styleId="Heading3Char">
    <w:name w:val="Heading 3 Char"/>
    <w:basedOn w:val="DefaultParagraphFont"/>
    <w:link w:val="Heading3"/>
    <w:uiPriority w:val="9"/>
    <w:semiHidden/>
    <w:rsid w:val="004F01B8"/>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20411E"/>
    <w:rPr>
      <w:color w:val="808080"/>
    </w:rPr>
  </w:style>
  <w:style w:type="paragraph" w:styleId="BalloonText">
    <w:name w:val="Balloon Text"/>
    <w:basedOn w:val="Normal"/>
    <w:link w:val="BalloonTextChar"/>
    <w:uiPriority w:val="99"/>
    <w:semiHidden/>
    <w:unhideWhenUsed/>
    <w:rsid w:val="00204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11E"/>
    <w:rPr>
      <w:rFonts w:ascii="Tahoma" w:hAnsi="Tahoma" w:cs="Tahoma"/>
      <w:sz w:val="16"/>
      <w:szCs w:val="16"/>
    </w:rPr>
  </w:style>
  <w:style w:type="character" w:styleId="SubtleEmphasis">
    <w:name w:val="Subtle Emphasis"/>
    <w:basedOn w:val="DefaultParagraphFont"/>
    <w:uiPriority w:val="19"/>
    <w:qFormat/>
    <w:rsid w:val="00EF3C2D"/>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49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310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F01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2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249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3101C"/>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D7619F"/>
    <w:pPr>
      <w:spacing w:before="360" w:after="360"/>
    </w:pPr>
    <w:rPr>
      <w:b/>
      <w:bCs/>
      <w:caps/>
      <w:u w:val="single"/>
    </w:rPr>
  </w:style>
  <w:style w:type="paragraph" w:styleId="TOC2">
    <w:name w:val="toc 2"/>
    <w:basedOn w:val="Normal"/>
    <w:next w:val="Normal"/>
    <w:autoRedefine/>
    <w:uiPriority w:val="39"/>
    <w:unhideWhenUsed/>
    <w:rsid w:val="00D7619F"/>
    <w:pPr>
      <w:spacing w:after="0"/>
    </w:pPr>
    <w:rPr>
      <w:b/>
      <w:bCs/>
      <w:smallCaps/>
    </w:rPr>
  </w:style>
  <w:style w:type="paragraph" w:styleId="TOC3">
    <w:name w:val="toc 3"/>
    <w:basedOn w:val="Normal"/>
    <w:next w:val="Normal"/>
    <w:autoRedefine/>
    <w:uiPriority w:val="39"/>
    <w:unhideWhenUsed/>
    <w:rsid w:val="00D7619F"/>
    <w:pPr>
      <w:spacing w:after="0"/>
    </w:pPr>
    <w:rPr>
      <w:smallCaps/>
    </w:rPr>
  </w:style>
  <w:style w:type="paragraph" w:styleId="TOC4">
    <w:name w:val="toc 4"/>
    <w:basedOn w:val="Normal"/>
    <w:next w:val="Normal"/>
    <w:autoRedefine/>
    <w:uiPriority w:val="39"/>
    <w:unhideWhenUsed/>
    <w:rsid w:val="00D7619F"/>
    <w:pPr>
      <w:spacing w:after="0"/>
    </w:pPr>
  </w:style>
  <w:style w:type="paragraph" w:styleId="TOC5">
    <w:name w:val="toc 5"/>
    <w:basedOn w:val="Normal"/>
    <w:next w:val="Normal"/>
    <w:autoRedefine/>
    <w:uiPriority w:val="39"/>
    <w:unhideWhenUsed/>
    <w:rsid w:val="00D7619F"/>
    <w:pPr>
      <w:spacing w:after="0"/>
    </w:pPr>
  </w:style>
  <w:style w:type="paragraph" w:styleId="TOC6">
    <w:name w:val="toc 6"/>
    <w:basedOn w:val="Normal"/>
    <w:next w:val="Normal"/>
    <w:autoRedefine/>
    <w:uiPriority w:val="39"/>
    <w:unhideWhenUsed/>
    <w:rsid w:val="00D7619F"/>
    <w:pPr>
      <w:spacing w:after="0"/>
    </w:pPr>
  </w:style>
  <w:style w:type="paragraph" w:styleId="TOC7">
    <w:name w:val="toc 7"/>
    <w:basedOn w:val="Normal"/>
    <w:next w:val="Normal"/>
    <w:autoRedefine/>
    <w:uiPriority w:val="39"/>
    <w:unhideWhenUsed/>
    <w:rsid w:val="00D7619F"/>
    <w:pPr>
      <w:spacing w:after="0"/>
    </w:pPr>
  </w:style>
  <w:style w:type="paragraph" w:styleId="TOC8">
    <w:name w:val="toc 8"/>
    <w:basedOn w:val="Normal"/>
    <w:next w:val="Normal"/>
    <w:autoRedefine/>
    <w:uiPriority w:val="39"/>
    <w:unhideWhenUsed/>
    <w:rsid w:val="00D7619F"/>
    <w:pPr>
      <w:spacing w:after="0"/>
    </w:pPr>
  </w:style>
  <w:style w:type="paragraph" w:styleId="TOC9">
    <w:name w:val="toc 9"/>
    <w:basedOn w:val="Normal"/>
    <w:next w:val="Normal"/>
    <w:autoRedefine/>
    <w:uiPriority w:val="39"/>
    <w:unhideWhenUsed/>
    <w:rsid w:val="00D7619F"/>
    <w:pPr>
      <w:spacing w:after="0"/>
    </w:pPr>
  </w:style>
  <w:style w:type="character" w:styleId="Hyperlink">
    <w:name w:val="Hyperlink"/>
    <w:basedOn w:val="DefaultParagraphFont"/>
    <w:uiPriority w:val="99"/>
    <w:unhideWhenUsed/>
    <w:rsid w:val="00D7619F"/>
    <w:rPr>
      <w:color w:val="0000FF" w:themeColor="hyperlink"/>
      <w:u w:val="single"/>
    </w:rPr>
  </w:style>
  <w:style w:type="paragraph" w:styleId="Header">
    <w:name w:val="header"/>
    <w:basedOn w:val="Normal"/>
    <w:link w:val="HeaderChar"/>
    <w:uiPriority w:val="99"/>
    <w:unhideWhenUsed/>
    <w:rsid w:val="002A7D6F"/>
    <w:pPr>
      <w:tabs>
        <w:tab w:val="center" w:pos="4419"/>
        <w:tab w:val="right" w:pos="8838"/>
      </w:tabs>
      <w:spacing w:after="0" w:line="240" w:lineRule="auto"/>
    </w:pPr>
  </w:style>
  <w:style w:type="character" w:customStyle="1" w:styleId="HeaderChar">
    <w:name w:val="Header Char"/>
    <w:basedOn w:val="DefaultParagraphFont"/>
    <w:link w:val="Header"/>
    <w:uiPriority w:val="99"/>
    <w:rsid w:val="002A7D6F"/>
  </w:style>
  <w:style w:type="paragraph" w:styleId="Footer">
    <w:name w:val="footer"/>
    <w:basedOn w:val="Normal"/>
    <w:link w:val="FooterChar"/>
    <w:uiPriority w:val="99"/>
    <w:unhideWhenUsed/>
    <w:rsid w:val="002A7D6F"/>
    <w:pPr>
      <w:tabs>
        <w:tab w:val="center" w:pos="4419"/>
        <w:tab w:val="right" w:pos="8838"/>
      </w:tabs>
      <w:spacing w:after="0" w:line="240" w:lineRule="auto"/>
    </w:pPr>
  </w:style>
  <w:style w:type="character" w:customStyle="1" w:styleId="FooterChar">
    <w:name w:val="Footer Char"/>
    <w:basedOn w:val="DefaultParagraphFont"/>
    <w:link w:val="Footer"/>
    <w:uiPriority w:val="99"/>
    <w:rsid w:val="002A7D6F"/>
  </w:style>
  <w:style w:type="paragraph" w:styleId="ListParagraph">
    <w:name w:val="List Paragraph"/>
    <w:basedOn w:val="Normal"/>
    <w:uiPriority w:val="34"/>
    <w:qFormat/>
    <w:rsid w:val="00391BB4"/>
    <w:pPr>
      <w:ind w:left="720"/>
      <w:contextualSpacing/>
    </w:pPr>
  </w:style>
  <w:style w:type="character" w:customStyle="1" w:styleId="Heading3Char">
    <w:name w:val="Heading 3 Char"/>
    <w:basedOn w:val="DefaultParagraphFont"/>
    <w:link w:val="Heading3"/>
    <w:uiPriority w:val="9"/>
    <w:semiHidden/>
    <w:rsid w:val="004F01B8"/>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20411E"/>
    <w:rPr>
      <w:color w:val="808080"/>
    </w:rPr>
  </w:style>
  <w:style w:type="paragraph" w:styleId="BalloonText">
    <w:name w:val="Balloon Text"/>
    <w:basedOn w:val="Normal"/>
    <w:link w:val="BalloonTextChar"/>
    <w:uiPriority w:val="99"/>
    <w:semiHidden/>
    <w:unhideWhenUsed/>
    <w:rsid w:val="00204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11E"/>
    <w:rPr>
      <w:rFonts w:ascii="Tahoma" w:hAnsi="Tahoma" w:cs="Tahoma"/>
      <w:sz w:val="16"/>
      <w:szCs w:val="16"/>
    </w:rPr>
  </w:style>
  <w:style w:type="character" w:styleId="SubtleEmphasis">
    <w:name w:val="Subtle Emphasis"/>
    <w:basedOn w:val="DefaultParagraphFont"/>
    <w:uiPriority w:val="19"/>
    <w:qFormat/>
    <w:rsid w:val="00EF3C2D"/>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69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681CA-A664-4E2C-B4FB-77E8DB48F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4314</TotalTime>
  <Pages>27</Pages>
  <Words>6176</Words>
  <Characters>33970</Characters>
  <Application>Microsoft Office Word</Application>
  <DocSecurity>0</DocSecurity>
  <Lines>283</Lines>
  <Paragraphs>80</Paragraphs>
  <ScaleCrop>false</ScaleCrop>
  <HeadingPairs>
    <vt:vector size="2" baseType="variant">
      <vt:variant>
        <vt:lpstr>Title</vt:lpstr>
      </vt:variant>
      <vt:variant>
        <vt:i4>1</vt:i4>
      </vt:variant>
    </vt:vector>
  </HeadingPairs>
  <TitlesOfParts>
    <vt:vector size="1" baseType="lpstr">
      <vt:lpstr/>
    </vt:vector>
  </TitlesOfParts>
  <Company>Fona</Company>
  <LinksUpToDate>false</LinksUpToDate>
  <CharactersWithSpaces>40066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Alonso Esteban Chacón Meza</dc:creator>
  <cp:lastModifiedBy>Alonso Esteban Chacón Meza</cp:lastModifiedBy>
  <cp:revision>262</cp:revision>
  <cp:lastPrinted>2016-02-10T21:05:00Z</cp:lastPrinted>
  <dcterms:created xsi:type="dcterms:W3CDTF">2015-06-16T15:29:00Z</dcterms:created>
  <dcterms:modified xsi:type="dcterms:W3CDTF">2016-02-12T15:37:00Z</dcterms:modified>
</cp:coreProperties>
</file>