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53" w:rsidRDefault="00371953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963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180"/>
        <w:gridCol w:w="1600"/>
        <w:gridCol w:w="1840"/>
        <w:gridCol w:w="1928"/>
        <w:gridCol w:w="2410"/>
      </w:tblGrid>
      <w:tr w:rsidR="00577A9B" w:rsidRPr="004A4C2E" w:rsidTr="00577A9B">
        <w:trPr>
          <w:trHeight w:val="5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Año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Cantidad de Contratos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Área PSA total (hectáreas)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Valor total de contratos (dólares)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Valor total de contratos (colones)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Financiador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155.9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62,360.00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Presupuesto Ordinario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853.1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341,240.00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Presupuesto Ordinario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1,082.10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432,840.00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72.00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5,391.90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2,156,760.00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79.00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4,747.80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1,899,120.00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4,749.10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1,899,640.00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96.00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5,146.60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4,117,280.00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4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122.00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4,483.70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3,586,960.00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 e Hidroeléctrica Aguas Zarcas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86.00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4,874.50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984,649,000.00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126.00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5,148.00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1,093,864,340.00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1,525,051.98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Municipalidad de Cartago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2,027.20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441,916,221.36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59.70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19,518,797.35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Municipalidad de Cartago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85.00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5,262.30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1,162,862,775.00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12.40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4,459,571.12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Municipalidad de Cartago</w:t>
            </w:r>
          </w:p>
        </w:tc>
      </w:tr>
      <w:tr w:rsidR="00577A9B" w:rsidRPr="004A4C2E" w:rsidTr="005538D6">
        <w:trPr>
          <w:trHeight w:val="454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668.00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183,032.80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48,184,609.19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Convenio Florida Bebidas</w:t>
            </w:r>
          </w:p>
        </w:tc>
      </w:tr>
      <w:tr w:rsidR="00577A9B" w:rsidRPr="004A4C2E" w:rsidTr="005538D6">
        <w:trPr>
          <w:trHeight w:val="391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608.00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132,855,250.28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Convenio Conelectricas</w:t>
            </w:r>
          </w:p>
        </w:tc>
      </w:tr>
      <w:tr w:rsidR="00577A9B" w:rsidRPr="004A4C2E" w:rsidTr="005538D6">
        <w:trPr>
          <w:trHeight w:val="397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78.00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5,322.90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-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1,163,079,062.72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Canon de Agua</w:t>
            </w:r>
          </w:p>
        </w:tc>
      </w:tr>
      <w:tr w:rsidR="00577A9B" w:rsidRPr="004A4C2E" w:rsidTr="005538D6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Total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899.00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  50,600.20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14,679,232.80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         5,052,914,679.00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7A9B" w:rsidRPr="004A4C2E" w:rsidRDefault="00577A9B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A4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</w:tbl>
    <w:p w:rsidR="00577A9B" w:rsidRDefault="00577A9B" w:rsidP="00577A9B">
      <w:pPr>
        <w:spacing w:after="0" w:line="240" w:lineRule="auto"/>
        <w:ind w:firstLine="720"/>
        <w:rPr>
          <w:rFonts w:ascii="Arial" w:hAnsi="Arial" w:cs="Arial"/>
          <w:i/>
          <w:sz w:val="16"/>
          <w:szCs w:val="16"/>
          <w:lang w:val="es-CR"/>
        </w:rPr>
      </w:pPr>
      <w:r w:rsidRPr="00B95E9C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SIAP/gePSA, geoPSA desde el año 2016</w:t>
      </w:r>
      <w:r>
        <w:rPr>
          <w:rFonts w:ascii="Arial" w:hAnsi="Arial" w:cs="Arial"/>
          <w:i/>
          <w:sz w:val="16"/>
          <w:szCs w:val="16"/>
          <w:lang w:val="es-CR"/>
        </w:rPr>
        <w:t xml:space="preserve"> y convenios especiales</w:t>
      </w:r>
      <w:bookmarkStart w:id="0" w:name="_GoBack"/>
      <w:bookmarkEnd w:id="0"/>
      <w:r w:rsidRPr="00B95E9C">
        <w:rPr>
          <w:rFonts w:ascii="Arial" w:hAnsi="Arial" w:cs="Arial"/>
          <w:i/>
          <w:sz w:val="16"/>
          <w:szCs w:val="16"/>
          <w:lang w:val="es-CR"/>
        </w:rPr>
        <w:t>.</w:t>
      </w:r>
    </w:p>
    <w:p w:rsidR="00577A9B" w:rsidRPr="00371953" w:rsidRDefault="00577A9B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sectPr w:rsidR="00577A9B" w:rsidRPr="00371953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04" w:rsidRDefault="00563704" w:rsidP="009C04B1">
      <w:pPr>
        <w:spacing w:after="0" w:line="240" w:lineRule="auto"/>
      </w:pPr>
      <w:r>
        <w:separator/>
      </w:r>
    </w:p>
  </w:endnote>
  <w:endnote w:type="continuationSeparator" w:id="0">
    <w:p w:rsidR="00563704" w:rsidRDefault="00563704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1F000A" w:rsidRDefault="001F000A" w:rsidP="001F000A">
        <w:pPr>
          <w:pStyle w:val="Piedepgina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77A9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77A9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000A" w:rsidRDefault="001F000A">
    <w:pPr>
      <w:pStyle w:val="Piedepgina"/>
      <w:jc w:val="center"/>
    </w:pPr>
  </w:p>
  <w:p w:rsidR="001F000A" w:rsidRDefault="001F000A">
    <w:pPr>
      <w:pStyle w:val="Piedepgina"/>
      <w:jc w:val="center"/>
    </w:pPr>
  </w:p>
  <w:p w:rsidR="001F000A" w:rsidRDefault="001F000A">
    <w:pPr>
      <w:pStyle w:val="Piedepgina"/>
      <w:jc w:val="center"/>
    </w:pPr>
  </w:p>
  <w:p w:rsidR="001F000A" w:rsidRDefault="001F000A">
    <w:pPr>
      <w:pStyle w:val="Piedepgina"/>
      <w:jc w:val="center"/>
    </w:pPr>
  </w:p>
  <w:p w:rsidR="001F000A" w:rsidRDefault="001F000A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04" w:rsidRDefault="00563704" w:rsidP="009C04B1">
      <w:pPr>
        <w:spacing w:after="0" w:line="240" w:lineRule="auto"/>
      </w:pPr>
      <w:r>
        <w:separator/>
      </w:r>
    </w:p>
  </w:footnote>
  <w:footnote w:type="continuationSeparator" w:id="0">
    <w:p w:rsidR="00563704" w:rsidRDefault="00563704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0A" w:rsidRDefault="001F000A" w:rsidP="001F000A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-270510</wp:posOffset>
          </wp:positionV>
          <wp:extent cx="7759700" cy="96329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00A" w:rsidRDefault="001F000A" w:rsidP="001F000A">
    <w:pPr>
      <w:spacing w:after="0"/>
      <w:jc w:val="center"/>
      <w:rPr>
        <w:b/>
        <w:sz w:val="40"/>
        <w:u w:val="single"/>
        <w:lang w:val="es-ES"/>
      </w:rPr>
    </w:pPr>
  </w:p>
  <w:p w:rsidR="001F000A" w:rsidRDefault="001F000A" w:rsidP="001F000A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Resumen de contratos financiados con Recu</w:t>
    </w:r>
    <w:r w:rsidR="00BD5B76">
      <w:rPr>
        <w:b/>
        <w:sz w:val="40"/>
        <w:u w:val="single"/>
        <w:lang w:val="es-ES"/>
      </w:rPr>
      <w:t>rso Hídrico, período 2006 – 2018.</w:t>
    </w:r>
  </w:p>
  <w:p w:rsidR="00E521E1" w:rsidRDefault="00BD5B76" w:rsidP="001F000A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Fecha de Corte: 20 de febrero del 2019.</w:t>
    </w:r>
  </w:p>
  <w:p w:rsidR="001F000A" w:rsidRPr="00F47C7D" w:rsidRDefault="001F000A" w:rsidP="001F000A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457E5"/>
    <w:rsid w:val="000B1AF0"/>
    <w:rsid w:val="000D1A18"/>
    <w:rsid w:val="00116423"/>
    <w:rsid w:val="00120AB4"/>
    <w:rsid w:val="00152919"/>
    <w:rsid w:val="001608A7"/>
    <w:rsid w:val="001F000A"/>
    <w:rsid w:val="001F18C5"/>
    <w:rsid w:val="0020114B"/>
    <w:rsid w:val="00221532"/>
    <w:rsid w:val="002C3277"/>
    <w:rsid w:val="00314CCB"/>
    <w:rsid w:val="00357CF1"/>
    <w:rsid w:val="00365AB1"/>
    <w:rsid w:val="00371953"/>
    <w:rsid w:val="003C6476"/>
    <w:rsid w:val="003F08B3"/>
    <w:rsid w:val="00423090"/>
    <w:rsid w:val="004246FC"/>
    <w:rsid w:val="00432E76"/>
    <w:rsid w:val="004F2155"/>
    <w:rsid w:val="00563704"/>
    <w:rsid w:val="00567350"/>
    <w:rsid w:val="00577A9B"/>
    <w:rsid w:val="00580306"/>
    <w:rsid w:val="005A19CB"/>
    <w:rsid w:val="005B6F5B"/>
    <w:rsid w:val="005D3C2C"/>
    <w:rsid w:val="006726BA"/>
    <w:rsid w:val="007012B7"/>
    <w:rsid w:val="0078397E"/>
    <w:rsid w:val="007B4BD4"/>
    <w:rsid w:val="007C0299"/>
    <w:rsid w:val="00807F4F"/>
    <w:rsid w:val="00866657"/>
    <w:rsid w:val="008B29B7"/>
    <w:rsid w:val="008E3563"/>
    <w:rsid w:val="00927E5B"/>
    <w:rsid w:val="00990740"/>
    <w:rsid w:val="009C04B1"/>
    <w:rsid w:val="009F2C7E"/>
    <w:rsid w:val="00A4761A"/>
    <w:rsid w:val="00AC3B4A"/>
    <w:rsid w:val="00AD0155"/>
    <w:rsid w:val="00AE5AAF"/>
    <w:rsid w:val="00B00359"/>
    <w:rsid w:val="00B17797"/>
    <w:rsid w:val="00BB6B85"/>
    <w:rsid w:val="00BD5B76"/>
    <w:rsid w:val="00BF278B"/>
    <w:rsid w:val="00D62720"/>
    <w:rsid w:val="00D63CE7"/>
    <w:rsid w:val="00D70945"/>
    <w:rsid w:val="00D745BE"/>
    <w:rsid w:val="00DD7794"/>
    <w:rsid w:val="00E029A4"/>
    <w:rsid w:val="00E434CE"/>
    <w:rsid w:val="00E521E1"/>
    <w:rsid w:val="00E74B0D"/>
    <w:rsid w:val="00EB03E9"/>
    <w:rsid w:val="00EF16FC"/>
    <w:rsid w:val="00EF49DE"/>
    <w:rsid w:val="00F06453"/>
    <w:rsid w:val="00F17F72"/>
    <w:rsid w:val="00F47C7D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52E711"/>
  <w15:docId w15:val="{23539396-574D-48A2-9E49-3582C83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10</cp:revision>
  <cp:lastPrinted>2017-08-09T15:55:00Z</cp:lastPrinted>
  <dcterms:created xsi:type="dcterms:W3CDTF">2014-05-05T22:02:00Z</dcterms:created>
  <dcterms:modified xsi:type="dcterms:W3CDTF">2019-03-18T16:00:00Z</dcterms:modified>
</cp:coreProperties>
</file>