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8BE8B5" w14:textId="484E523B" w:rsidR="0064010E" w:rsidRDefault="00B04828">
      <w:r>
        <w:rPr>
          <w:rFonts w:cstheme="minorHAnsi"/>
          <w:b/>
          <w:noProof/>
          <w:lang w:val="es-MX" w:eastAsia="es-MX"/>
        </w:rPr>
        <w:drawing>
          <wp:anchor distT="0" distB="0" distL="114300" distR="114300" simplePos="0" relativeHeight="251659264" behindDoc="1" locked="0" layoutInCell="1" allowOverlap="1" wp14:anchorId="307E4FB0" wp14:editId="5EE40AE9">
            <wp:simplePos x="0" y="0"/>
            <wp:positionH relativeFrom="page">
              <wp:align>left</wp:align>
            </wp:positionH>
            <wp:positionV relativeFrom="paragraph">
              <wp:posOffset>-1096645</wp:posOffset>
            </wp:positionV>
            <wp:extent cx="8037830" cy="10273085"/>
            <wp:effectExtent l="0" t="0" r="127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37830" cy="10273085"/>
                    </a:xfrm>
                    <a:prstGeom prst="rect">
                      <a:avLst/>
                    </a:prstGeom>
                    <a:noFill/>
                  </pic:spPr>
                </pic:pic>
              </a:graphicData>
            </a:graphic>
          </wp:anchor>
        </w:drawing>
      </w:r>
    </w:p>
    <w:p w14:paraId="3C7BAD78" w14:textId="1A215C42" w:rsidR="00B04828" w:rsidRDefault="00B04828" w:rsidP="00B04828">
      <w:pPr>
        <w:tabs>
          <w:tab w:val="left" w:pos="1845"/>
          <w:tab w:val="left" w:pos="2550"/>
          <w:tab w:val="left" w:pos="3225"/>
        </w:tabs>
      </w:pPr>
      <w:r>
        <w:tab/>
      </w:r>
      <w:r>
        <w:tab/>
      </w:r>
      <w:r>
        <w:tab/>
      </w:r>
    </w:p>
    <w:p w14:paraId="1B9290D6" w14:textId="751E3679" w:rsidR="00B04828" w:rsidRPr="00B04828" w:rsidRDefault="00B04828" w:rsidP="00B04828">
      <w:pPr>
        <w:tabs>
          <w:tab w:val="left" w:pos="2910"/>
        </w:tabs>
        <w:jc w:val="center"/>
        <w:rPr>
          <w:rFonts w:ascii="Arial" w:hAnsi="Arial" w:cs="Arial"/>
          <w:b/>
          <w:sz w:val="28"/>
          <w:szCs w:val="28"/>
        </w:rPr>
      </w:pPr>
      <w:r w:rsidRPr="00B04828">
        <w:rPr>
          <w:rFonts w:ascii="Arial" w:hAnsi="Arial" w:cs="Arial"/>
          <w:b/>
          <w:sz w:val="28"/>
          <w:szCs w:val="28"/>
        </w:rPr>
        <w:t>FIDEICOMISO 544 FONAFIFO/ BANCO NACIONAL</w:t>
      </w:r>
    </w:p>
    <w:p w14:paraId="48424B83" w14:textId="77777777" w:rsidR="00B04828" w:rsidRDefault="00B04828" w:rsidP="00B04828">
      <w:pPr>
        <w:ind w:firstLine="708"/>
      </w:pPr>
    </w:p>
    <w:p w14:paraId="1AC1DB00" w14:textId="0D5EC54C" w:rsidR="00B04828" w:rsidRDefault="00B04828"/>
    <w:p w14:paraId="6E046BEE" w14:textId="07C3BAF9" w:rsidR="00B04828" w:rsidRDefault="00B04828">
      <w:r>
        <w:rPr>
          <w:rFonts w:ascii="Arial" w:hAnsi="Arial" w:cs="Arial"/>
          <w:b/>
          <w:noProof/>
          <w:lang w:val="es-MX" w:eastAsia="es-MX"/>
        </w:rPr>
        <w:drawing>
          <wp:anchor distT="0" distB="0" distL="114300" distR="114300" simplePos="0" relativeHeight="251660288" behindDoc="0" locked="0" layoutInCell="1" allowOverlap="1" wp14:anchorId="32C21E60" wp14:editId="5A036B9C">
            <wp:simplePos x="0" y="0"/>
            <wp:positionH relativeFrom="page">
              <wp:posOffset>2752725</wp:posOffset>
            </wp:positionH>
            <wp:positionV relativeFrom="paragraph">
              <wp:posOffset>271145</wp:posOffset>
            </wp:positionV>
            <wp:extent cx="2145665" cy="1158240"/>
            <wp:effectExtent l="0" t="0" r="6985" b="381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5665" cy="1158240"/>
                    </a:xfrm>
                    <a:prstGeom prst="rect">
                      <a:avLst/>
                    </a:prstGeom>
                    <a:noFill/>
                  </pic:spPr>
                </pic:pic>
              </a:graphicData>
            </a:graphic>
          </wp:anchor>
        </w:drawing>
      </w:r>
    </w:p>
    <w:p w14:paraId="77882ACF" w14:textId="4DB13F6F" w:rsidR="00B04828" w:rsidRDefault="00B04828"/>
    <w:p w14:paraId="23DB58CC" w14:textId="1124FBC8" w:rsidR="00B04828" w:rsidRDefault="00B04828" w:rsidP="00B04828">
      <w:pPr>
        <w:tabs>
          <w:tab w:val="left" w:pos="6555"/>
        </w:tabs>
      </w:pPr>
      <w:r>
        <w:tab/>
      </w:r>
    </w:p>
    <w:p w14:paraId="280EC11A" w14:textId="34F58F96" w:rsidR="00B04828" w:rsidRDefault="00B04828"/>
    <w:p w14:paraId="4B924AC7" w14:textId="638D9E9A" w:rsidR="00B04828" w:rsidRDefault="00B04828"/>
    <w:p w14:paraId="77E1A439" w14:textId="4C10B870" w:rsidR="00B04828" w:rsidRDefault="00B04828" w:rsidP="00B04828">
      <w:pPr>
        <w:tabs>
          <w:tab w:val="left" w:pos="1878"/>
          <w:tab w:val="left" w:pos="2855"/>
        </w:tabs>
        <w:spacing w:after="160" w:line="259" w:lineRule="auto"/>
        <w:jc w:val="center"/>
        <w:rPr>
          <w:rFonts w:ascii="Arial" w:hAnsi="Arial" w:cs="Arial"/>
          <w:b/>
          <w:sz w:val="28"/>
          <w:szCs w:val="28"/>
        </w:rPr>
      </w:pPr>
    </w:p>
    <w:p w14:paraId="388070C9" w14:textId="4E96E379" w:rsidR="00B04828" w:rsidRDefault="00B04828" w:rsidP="00B04828">
      <w:pPr>
        <w:tabs>
          <w:tab w:val="left" w:pos="1878"/>
          <w:tab w:val="left" w:pos="2855"/>
        </w:tabs>
        <w:spacing w:after="160" w:line="259" w:lineRule="auto"/>
        <w:jc w:val="center"/>
        <w:rPr>
          <w:rFonts w:ascii="Arial" w:hAnsi="Arial" w:cs="Arial"/>
          <w:b/>
          <w:sz w:val="28"/>
          <w:szCs w:val="28"/>
        </w:rPr>
      </w:pPr>
    </w:p>
    <w:p w14:paraId="0DA17905" w14:textId="77777777" w:rsidR="00B04828" w:rsidRDefault="00B04828" w:rsidP="00B04828">
      <w:pPr>
        <w:tabs>
          <w:tab w:val="left" w:pos="1878"/>
          <w:tab w:val="left" w:pos="2855"/>
        </w:tabs>
        <w:spacing w:after="160" w:line="259" w:lineRule="auto"/>
        <w:jc w:val="center"/>
        <w:rPr>
          <w:rFonts w:ascii="Arial" w:hAnsi="Arial" w:cs="Arial"/>
          <w:b/>
          <w:sz w:val="28"/>
          <w:szCs w:val="28"/>
        </w:rPr>
      </w:pPr>
    </w:p>
    <w:p w14:paraId="04A2920D" w14:textId="77777777" w:rsidR="00B04828" w:rsidRDefault="00B04828" w:rsidP="00B04828">
      <w:pPr>
        <w:tabs>
          <w:tab w:val="left" w:pos="1878"/>
          <w:tab w:val="left" w:pos="2855"/>
        </w:tabs>
        <w:spacing w:after="160" w:line="259" w:lineRule="auto"/>
        <w:jc w:val="center"/>
        <w:rPr>
          <w:rFonts w:ascii="Arial" w:hAnsi="Arial" w:cs="Arial"/>
          <w:b/>
          <w:sz w:val="28"/>
          <w:szCs w:val="28"/>
        </w:rPr>
      </w:pPr>
    </w:p>
    <w:p w14:paraId="1BC484C6" w14:textId="7B1C3823" w:rsidR="00B04828" w:rsidRPr="0072046E" w:rsidRDefault="00B04828" w:rsidP="00B04828">
      <w:pPr>
        <w:tabs>
          <w:tab w:val="left" w:pos="1878"/>
          <w:tab w:val="left" w:pos="2855"/>
        </w:tabs>
        <w:spacing w:after="160" w:line="259" w:lineRule="auto"/>
        <w:jc w:val="center"/>
        <w:rPr>
          <w:rFonts w:ascii="Arial" w:hAnsi="Arial" w:cs="Arial"/>
          <w:b/>
          <w:sz w:val="28"/>
          <w:szCs w:val="28"/>
        </w:rPr>
      </w:pPr>
      <w:r w:rsidRPr="0072046E">
        <w:rPr>
          <w:rFonts w:ascii="Arial" w:hAnsi="Arial" w:cs="Arial"/>
          <w:b/>
          <w:sz w:val="28"/>
          <w:szCs w:val="28"/>
        </w:rPr>
        <w:t>EJECUCION PRESUPUESTARIA</w:t>
      </w:r>
    </w:p>
    <w:p w14:paraId="5D265CC5" w14:textId="50B7C3E3" w:rsidR="00B04828" w:rsidRPr="0072046E" w:rsidRDefault="00B04828" w:rsidP="00B04828">
      <w:pPr>
        <w:tabs>
          <w:tab w:val="left" w:pos="1878"/>
          <w:tab w:val="left" w:pos="2855"/>
        </w:tabs>
        <w:spacing w:after="160" w:line="259" w:lineRule="auto"/>
        <w:jc w:val="center"/>
        <w:rPr>
          <w:rFonts w:ascii="Arial" w:hAnsi="Arial" w:cs="Arial"/>
          <w:b/>
          <w:sz w:val="28"/>
          <w:szCs w:val="28"/>
        </w:rPr>
      </w:pPr>
      <w:r>
        <w:rPr>
          <w:rFonts w:ascii="Arial" w:hAnsi="Arial" w:cs="Arial"/>
          <w:b/>
          <w:sz w:val="28"/>
          <w:szCs w:val="28"/>
        </w:rPr>
        <w:t>I</w:t>
      </w:r>
      <w:r w:rsidR="009206DF">
        <w:rPr>
          <w:rFonts w:ascii="Arial" w:hAnsi="Arial" w:cs="Arial"/>
          <w:b/>
          <w:sz w:val="28"/>
          <w:szCs w:val="28"/>
        </w:rPr>
        <w:t>V</w:t>
      </w:r>
      <w:r w:rsidRPr="0072046E">
        <w:rPr>
          <w:rFonts w:ascii="Arial" w:hAnsi="Arial" w:cs="Arial"/>
          <w:b/>
          <w:sz w:val="28"/>
          <w:szCs w:val="28"/>
        </w:rPr>
        <w:t xml:space="preserve"> TRIMESTRE</w:t>
      </w:r>
    </w:p>
    <w:p w14:paraId="23C1DE4A" w14:textId="77777777" w:rsidR="00B04828" w:rsidRPr="0072046E" w:rsidRDefault="00B04828" w:rsidP="00B04828">
      <w:pPr>
        <w:tabs>
          <w:tab w:val="left" w:pos="1878"/>
          <w:tab w:val="left" w:pos="2855"/>
        </w:tabs>
        <w:spacing w:after="160" w:line="259" w:lineRule="auto"/>
        <w:jc w:val="center"/>
        <w:rPr>
          <w:rFonts w:ascii="Arial" w:hAnsi="Arial" w:cs="Arial"/>
          <w:b/>
          <w:sz w:val="28"/>
          <w:szCs w:val="28"/>
        </w:rPr>
      </w:pPr>
    </w:p>
    <w:p w14:paraId="5F7985DD" w14:textId="77777777" w:rsidR="00B04828" w:rsidRPr="0072046E" w:rsidRDefault="00B04828" w:rsidP="00B04828">
      <w:pPr>
        <w:tabs>
          <w:tab w:val="left" w:pos="1878"/>
          <w:tab w:val="left" w:pos="2855"/>
        </w:tabs>
        <w:spacing w:after="160" w:line="259" w:lineRule="auto"/>
        <w:jc w:val="center"/>
        <w:rPr>
          <w:rFonts w:ascii="Arial" w:hAnsi="Arial" w:cs="Arial"/>
          <w:b/>
          <w:sz w:val="28"/>
          <w:szCs w:val="28"/>
        </w:rPr>
      </w:pPr>
    </w:p>
    <w:p w14:paraId="541145FA" w14:textId="77777777" w:rsidR="00B04828" w:rsidRDefault="00B04828" w:rsidP="00B04828">
      <w:pPr>
        <w:tabs>
          <w:tab w:val="left" w:pos="1878"/>
          <w:tab w:val="left" w:pos="2855"/>
        </w:tabs>
        <w:spacing w:after="160" w:line="259" w:lineRule="auto"/>
        <w:jc w:val="center"/>
        <w:rPr>
          <w:rFonts w:ascii="Arial" w:hAnsi="Arial" w:cs="Arial"/>
          <w:b/>
          <w:sz w:val="28"/>
          <w:szCs w:val="28"/>
        </w:rPr>
      </w:pPr>
    </w:p>
    <w:p w14:paraId="35B667BB" w14:textId="77777777" w:rsidR="00B04828" w:rsidRPr="0072046E" w:rsidRDefault="00B04828" w:rsidP="00B04828">
      <w:pPr>
        <w:tabs>
          <w:tab w:val="left" w:pos="1878"/>
          <w:tab w:val="left" w:pos="2855"/>
        </w:tabs>
        <w:spacing w:after="160" w:line="259" w:lineRule="auto"/>
        <w:jc w:val="center"/>
        <w:rPr>
          <w:rFonts w:ascii="Arial" w:hAnsi="Arial" w:cs="Arial"/>
          <w:b/>
          <w:sz w:val="28"/>
          <w:szCs w:val="28"/>
        </w:rPr>
      </w:pPr>
    </w:p>
    <w:p w14:paraId="31B63798" w14:textId="5892770E" w:rsidR="00B04828" w:rsidRPr="0072046E" w:rsidRDefault="009206DF" w:rsidP="00B04828">
      <w:pPr>
        <w:tabs>
          <w:tab w:val="left" w:pos="1878"/>
          <w:tab w:val="left" w:pos="2855"/>
        </w:tabs>
        <w:spacing w:after="160" w:line="259" w:lineRule="auto"/>
        <w:jc w:val="center"/>
        <w:rPr>
          <w:rFonts w:ascii="Arial" w:hAnsi="Arial" w:cs="Arial"/>
          <w:b/>
          <w:sz w:val="28"/>
          <w:szCs w:val="28"/>
        </w:rPr>
      </w:pPr>
      <w:r>
        <w:rPr>
          <w:rFonts w:ascii="Arial" w:hAnsi="Arial" w:cs="Arial"/>
          <w:b/>
          <w:sz w:val="28"/>
          <w:szCs w:val="28"/>
        </w:rPr>
        <w:t>Enero</w:t>
      </w:r>
      <w:r w:rsidR="00B04828" w:rsidRPr="0072046E">
        <w:rPr>
          <w:rFonts w:ascii="Arial" w:hAnsi="Arial" w:cs="Arial"/>
          <w:b/>
          <w:sz w:val="28"/>
          <w:szCs w:val="28"/>
        </w:rPr>
        <w:t>, 201</w:t>
      </w:r>
      <w:r w:rsidR="004D4971">
        <w:rPr>
          <w:rFonts w:ascii="Arial" w:hAnsi="Arial" w:cs="Arial"/>
          <w:b/>
          <w:sz w:val="28"/>
          <w:szCs w:val="28"/>
        </w:rPr>
        <w:t>9</w:t>
      </w:r>
    </w:p>
    <w:p w14:paraId="4B0A5DAD" w14:textId="7B393DBE" w:rsidR="00B04828" w:rsidRDefault="00B04828" w:rsidP="00B04828">
      <w:pPr>
        <w:jc w:val="center"/>
      </w:pPr>
    </w:p>
    <w:p w14:paraId="5E028B25" w14:textId="73701600" w:rsidR="00B04828" w:rsidRDefault="00B04828"/>
    <w:p w14:paraId="2E08EE18" w14:textId="368E84E9" w:rsidR="00B04828" w:rsidRDefault="00B04828" w:rsidP="00B04828">
      <w:pPr>
        <w:tabs>
          <w:tab w:val="left" w:pos="3150"/>
          <w:tab w:val="left" w:pos="3720"/>
        </w:tabs>
      </w:pPr>
      <w:r>
        <w:tab/>
      </w:r>
      <w:r>
        <w:tab/>
      </w:r>
    </w:p>
    <w:p w14:paraId="2E3D8498" w14:textId="753920CC" w:rsidR="00B04828" w:rsidRDefault="00B04828"/>
    <w:sdt>
      <w:sdtPr>
        <w:rPr>
          <w:rFonts w:ascii="Calibri" w:eastAsia="Calibri" w:hAnsi="Calibri" w:cs="Times New Roman"/>
          <w:b w:val="0"/>
          <w:bCs w:val="0"/>
          <w:i w:val="0"/>
          <w:iCs w:val="0"/>
          <w:sz w:val="22"/>
          <w:szCs w:val="22"/>
          <w:lang w:val="es-ES" w:bidi="ar-SA"/>
        </w:rPr>
        <w:id w:val="636839162"/>
        <w:docPartObj>
          <w:docPartGallery w:val="Table of Contents"/>
          <w:docPartUnique/>
        </w:docPartObj>
      </w:sdtPr>
      <w:sdtContent>
        <w:p w14:paraId="0CD8CF8B" w14:textId="716EC214" w:rsidR="00B77BF4" w:rsidRDefault="00B77BF4">
          <w:pPr>
            <w:pStyle w:val="TtuloTDC"/>
          </w:pPr>
          <w:r>
            <w:rPr>
              <w:lang w:val="es-ES"/>
            </w:rPr>
            <w:t>Tabla de contenido</w:t>
          </w:r>
        </w:p>
        <w:p w14:paraId="0CB5FAB0" w14:textId="7DB072AA" w:rsidR="00121871" w:rsidRDefault="00B77BF4">
          <w:pPr>
            <w:pStyle w:val="TDC1"/>
            <w:tabs>
              <w:tab w:val="right" w:leader="dot" w:pos="8921"/>
            </w:tabs>
            <w:rPr>
              <w:rFonts w:eastAsiaTheme="minorEastAsia" w:cstheme="minorBidi"/>
              <w:b w:val="0"/>
              <w:bCs w:val="0"/>
              <w:i w:val="0"/>
              <w:iCs w:val="0"/>
              <w:noProof/>
              <w:sz w:val="22"/>
              <w:szCs w:val="22"/>
              <w:lang w:val="es-MX" w:eastAsia="es-MX"/>
            </w:rPr>
          </w:pPr>
          <w:r>
            <w:fldChar w:fldCharType="begin"/>
          </w:r>
          <w:r>
            <w:instrText xml:space="preserve"> TOC \o "1-3" \h \z \u </w:instrText>
          </w:r>
          <w:r>
            <w:fldChar w:fldCharType="separate"/>
          </w:r>
          <w:hyperlink w:anchor="_Toc536193645" w:history="1">
            <w:r w:rsidR="00121871" w:rsidRPr="009B3B8A">
              <w:rPr>
                <w:rStyle w:val="Hipervnculo"/>
                <w:rFonts w:ascii="Arial" w:hAnsi="Arial" w:cs="Arial"/>
                <w:noProof/>
                <w:lang w:eastAsia="es-CR" w:bidi="en-US"/>
              </w:rPr>
              <w:t>NOTA DE REMISION</w:t>
            </w:r>
            <w:r w:rsidR="00121871">
              <w:rPr>
                <w:noProof/>
                <w:webHidden/>
              </w:rPr>
              <w:tab/>
            </w:r>
            <w:r w:rsidR="00121871">
              <w:rPr>
                <w:noProof/>
                <w:webHidden/>
              </w:rPr>
              <w:fldChar w:fldCharType="begin"/>
            </w:r>
            <w:r w:rsidR="00121871">
              <w:rPr>
                <w:noProof/>
                <w:webHidden/>
              </w:rPr>
              <w:instrText xml:space="preserve"> PAGEREF _Toc536193645 \h </w:instrText>
            </w:r>
            <w:r w:rsidR="00121871">
              <w:rPr>
                <w:noProof/>
                <w:webHidden/>
              </w:rPr>
            </w:r>
            <w:r w:rsidR="00121871">
              <w:rPr>
                <w:noProof/>
                <w:webHidden/>
              </w:rPr>
              <w:fldChar w:fldCharType="separate"/>
            </w:r>
            <w:r w:rsidR="00121871">
              <w:rPr>
                <w:noProof/>
                <w:webHidden/>
              </w:rPr>
              <w:t>3</w:t>
            </w:r>
            <w:r w:rsidR="00121871">
              <w:rPr>
                <w:noProof/>
                <w:webHidden/>
              </w:rPr>
              <w:fldChar w:fldCharType="end"/>
            </w:r>
          </w:hyperlink>
        </w:p>
        <w:p w14:paraId="3C5EE21E" w14:textId="454D3ADB" w:rsidR="00121871" w:rsidRDefault="00063BBC">
          <w:pPr>
            <w:pStyle w:val="TDC2"/>
            <w:tabs>
              <w:tab w:val="right" w:leader="dot" w:pos="8921"/>
            </w:tabs>
            <w:rPr>
              <w:rFonts w:eastAsiaTheme="minorEastAsia" w:cstheme="minorBidi"/>
              <w:b w:val="0"/>
              <w:bCs w:val="0"/>
              <w:noProof/>
              <w:lang w:val="es-MX" w:eastAsia="es-MX"/>
            </w:rPr>
          </w:pPr>
          <w:hyperlink w:anchor="_Toc536193646" w:history="1">
            <w:r w:rsidR="00121871" w:rsidRPr="009B3B8A">
              <w:rPr>
                <w:rStyle w:val="Hipervnculo"/>
                <w:rFonts w:ascii="Arial" w:hAnsi="Arial" w:cs="Arial"/>
                <w:noProof/>
              </w:rPr>
              <w:t>1. MARCO GENERAL</w:t>
            </w:r>
            <w:r w:rsidR="00121871">
              <w:rPr>
                <w:noProof/>
                <w:webHidden/>
              </w:rPr>
              <w:tab/>
            </w:r>
            <w:r w:rsidR="00121871">
              <w:rPr>
                <w:noProof/>
                <w:webHidden/>
              </w:rPr>
              <w:fldChar w:fldCharType="begin"/>
            </w:r>
            <w:r w:rsidR="00121871">
              <w:rPr>
                <w:noProof/>
                <w:webHidden/>
              </w:rPr>
              <w:instrText xml:space="preserve"> PAGEREF _Toc536193646 \h </w:instrText>
            </w:r>
            <w:r w:rsidR="00121871">
              <w:rPr>
                <w:noProof/>
                <w:webHidden/>
              </w:rPr>
            </w:r>
            <w:r w:rsidR="00121871">
              <w:rPr>
                <w:noProof/>
                <w:webHidden/>
              </w:rPr>
              <w:fldChar w:fldCharType="separate"/>
            </w:r>
            <w:r w:rsidR="00121871">
              <w:rPr>
                <w:noProof/>
                <w:webHidden/>
              </w:rPr>
              <w:t>4</w:t>
            </w:r>
            <w:r w:rsidR="00121871">
              <w:rPr>
                <w:noProof/>
                <w:webHidden/>
              </w:rPr>
              <w:fldChar w:fldCharType="end"/>
            </w:r>
          </w:hyperlink>
        </w:p>
        <w:p w14:paraId="1F156ADF" w14:textId="7658BA69" w:rsidR="00121871" w:rsidRDefault="00063BBC">
          <w:pPr>
            <w:pStyle w:val="TDC2"/>
            <w:tabs>
              <w:tab w:val="right" w:leader="dot" w:pos="8921"/>
            </w:tabs>
            <w:rPr>
              <w:rFonts w:eastAsiaTheme="minorEastAsia" w:cstheme="minorBidi"/>
              <w:b w:val="0"/>
              <w:bCs w:val="0"/>
              <w:noProof/>
              <w:lang w:val="es-MX" w:eastAsia="es-MX"/>
            </w:rPr>
          </w:pPr>
          <w:hyperlink w:anchor="_Toc536193647" w:history="1">
            <w:r w:rsidR="00121871" w:rsidRPr="009B3B8A">
              <w:rPr>
                <w:rStyle w:val="Hipervnculo"/>
                <w:rFonts w:ascii="Arial" w:hAnsi="Arial" w:cs="Arial"/>
                <w:noProof/>
              </w:rPr>
              <w:t>1.1. Marco Jurídico del Fideicomiso 544 FONAFIFO / BNCR</w:t>
            </w:r>
            <w:r w:rsidR="00121871">
              <w:rPr>
                <w:noProof/>
                <w:webHidden/>
              </w:rPr>
              <w:tab/>
            </w:r>
            <w:r w:rsidR="00121871">
              <w:rPr>
                <w:noProof/>
                <w:webHidden/>
              </w:rPr>
              <w:fldChar w:fldCharType="begin"/>
            </w:r>
            <w:r w:rsidR="00121871">
              <w:rPr>
                <w:noProof/>
                <w:webHidden/>
              </w:rPr>
              <w:instrText xml:space="preserve"> PAGEREF _Toc536193647 \h </w:instrText>
            </w:r>
            <w:r w:rsidR="00121871">
              <w:rPr>
                <w:noProof/>
                <w:webHidden/>
              </w:rPr>
            </w:r>
            <w:r w:rsidR="00121871">
              <w:rPr>
                <w:noProof/>
                <w:webHidden/>
              </w:rPr>
              <w:fldChar w:fldCharType="separate"/>
            </w:r>
            <w:r w:rsidR="00121871">
              <w:rPr>
                <w:noProof/>
                <w:webHidden/>
              </w:rPr>
              <w:t>4</w:t>
            </w:r>
            <w:r w:rsidR="00121871">
              <w:rPr>
                <w:noProof/>
                <w:webHidden/>
              </w:rPr>
              <w:fldChar w:fldCharType="end"/>
            </w:r>
          </w:hyperlink>
        </w:p>
        <w:p w14:paraId="13B1BBEA" w14:textId="6CE42D44" w:rsidR="00121871" w:rsidRDefault="00063BBC">
          <w:pPr>
            <w:pStyle w:val="TDC2"/>
            <w:tabs>
              <w:tab w:val="right" w:leader="dot" w:pos="8921"/>
            </w:tabs>
            <w:rPr>
              <w:rFonts w:eastAsiaTheme="minorEastAsia" w:cstheme="minorBidi"/>
              <w:b w:val="0"/>
              <w:bCs w:val="0"/>
              <w:noProof/>
              <w:lang w:val="es-MX" w:eastAsia="es-MX"/>
            </w:rPr>
          </w:pPr>
          <w:hyperlink w:anchor="_Toc536193648" w:history="1">
            <w:r w:rsidR="00121871" w:rsidRPr="009B3B8A">
              <w:rPr>
                <w:rStyle w:val="Hipervnculo"/>
                <w:rFonts w:ascii="Arial" w:hAnsi="Arial" w:cs="Arial"/>
                <w:noProof/>
              </w:rPr>
              <w:t>1.2 Finalidades del fideicomiso 544 Fonafifo / BNCR</w:t>
            </w:r>
            <w:r w:rsidR="00121871">
              <w:rPr>
                <w:noProof/>
                <w:webHidden/>
              </w:rPr>
              <w:tab/>
            </w:r>
            <w:r w:rsidR="00121871">
              <w:rPr>
                <w:noProof/>
                <w:webHidden/>
              </w:rPr>
              <w:fldChar w:fldCharType="begin"/>
            </w:r>
            <w:r w:rsidR="00121871">
              <w:rPr>
                <w:noProof/>
                <w:webHidden/>
              </w:rPr>
              <w:instrText xml:space="preserve"> PAGEREF _Toc536193648 \h </w:instrText>
            </w:r>
            <w:r w:rsidR="00121871">
              <w:rPr>
                <w:noProof/>
                <w:webHidden/>
              </w:rPr>
            </w:r>
            <w:r w:rsidR="00121871">
              <w:rPr>
                <w:noProof/>
                <w:webHidden/>
              </w:rPr>
              <w:fldChar w:fldCharType="separate"/>
            </w:r>
            <w:r w:rsidR="00121871">
              <w:rPr>
                <w:noProof/>
                <w:webHidden/>
              </w:rPr>
              <w:t>4</w:t>
            </w:r>
            <w:r w:rsidR="00121871">
              <w:rPr>
                <w:noProof/>
                <w:webHidden/>
              </w:rPr>
              <w:fldChar w:fldCharType="end"/>
            </w:r>
          </w:hyperlink>
        </w:p>
        <w:p w14:paraId="2482BDC0" w14:textId="668A6F96" w:rsidR="00121871" w:rsidRDefault="00063BBC">
          <w:pPr>
            <w:pStyle w:val="TDC2"/>
            <w:tabs>
              <w:tab w:val="right" w:leader="dot" w:pos="8921"/>
            </w:tabs>
            <w:rPr>
              <w:rFonts w:eastAsiaTheme="minorEastAsia" w:cstheme="minorBidi"/>
              <w:b w:val="0"/>
              <w:bCs w:val="0"/>
              <w:noProof/>
              <w:lang w:val="es-MX" w:eastAsia="es-MX"/>
            </w:rPr>
          </w:pPr>
          <w:hyperlink w:anchor="_Toc536193649" w:history="1">
            <w:r w:rsidR="00121871" w:rsidRPr="009B3B8A">
              <w:rPr>
                <w:rStyle w:val="Hipervnculo"/>
                <w:rFonts w:ascii="Arial" w:hAnsi="Arial" w:cs="Arial"/>
                <w:noProof/>
              </w:rPr>
              <w:t>1.3 Objetivo General del Fideicomiso 544</w:t>
            </w:r>
            <w:r w:rsidR="00121871">
              <w:rPr>
                <w:noProof/>
                <w:webHidden/>
              </w:rPr>
              <w:tab/>
            </w:r>
            <w:r w:rsidR="00121871">
              <w:rPr>
                <w:noProof/>
                <w:webHidden/>
              </w:rPr>
              <w:fldChar w:fldCharType="begin"/>
            </w:r>
            <w:r w:rsidR="00121871">
              <w:rPr>
                <w:noProof/>
                <w:webHidden/>
              </w:rPr>
              <w:instrText xml:space="preserve"> PAGEREF _Toc536193649 \h </w:instrText>
            </w:r>
            <w:r w:rsidR="00121871">
              <w:rPr>
                <w:noProof/>
                <w:webHidden/>
              </w:rPr>
            </w:r>
            <w:r w:rsidR="00121871">
              <w:rPr>
                <w:noProof/>
                <w:webHidden/>
              </w:rPr>
              <w:fldChar w:fldCharType="separate"/>
            </w:r>
            <w:r w:rsidR="00121871">
              <w:rPr>
                <w:noProof/>
                <w:webHidden/>
              </w:rPr>
              <w:t>4</w:t>
            </w:r>
            <w:r w:rsidR="00121871">
              <w:rPr>
                <w:noProof/>
                <w:webHidden/>
              </w:rPr>
              <w:fldChar w:fldCharType="end"/>
            </w:r>
          </w:hyperlink>
        </w:p>
        <w:p w14:paraId="46B63C00" w14:textId="411EAA9B" w:rsidR="00121871" w:rsidRDefault="00063BBC">
          <w:pPr>
            <w:pStyle w:val="TDC2"/>
            <w:tabs>
              <w:tab w:val="right" w:leader="dot" w:pos="8921"/>
            </w:tabs>
            <w:rPr>
              <w:rFonts w:eastAsiaTheme="minorEastAsia" w:cstheme="minorBidi"/>
              <w:b w:val="0"/>
              <w:bCs w:val="0"/>
              <w:noProof/>
              <w:lang w:val="es-MX" w:eastAsia="es-MX"/>
            </w:rPr>
          </w:pPr>
          <w:hyperlink w:anchor="_Toc536193650" w:history="1">
            <w:r w:rsidR="00121871" w:rsidRPr="009B3B8A">
              <w:rPr>
                <w:rStyle w:val="Hipervnculo"/>
                <w:rFonts w:ascii="Arial" w:hAnsi="Arial" w:cs="Arial"/>
                <w:noProof/>
              </w:rPr>
              <w:t>1.4 Objetivos Específicos:</w:t>
            </w:r>
            <w:r w:rsidR="00121871">
              <w:rPr>
                <w:noProof/>
                <w:webHidden/>
              </w:rPr>
              <w:tab/>
            </w:r>
            <w:r w:rsidR="00121871">
              <w:rPr>
                <w:noProof/>
                <w:webHidden/>
              </w:rPr>
              <w:fldChar w:fldCharType="begin"/>
            </w:r>
            <w:r w:rsidR="00121871">
              <w:rPr>
                <w:noProof/>
                <w:webHidden/>
              </w:rPr>
              <w:instrText xml:space="preserve"> PAGEREF _Toc536193650 \h </w:instrText>
            </w:r>
            <w:r w:rsidR="00121871">
              <w:rPr>
                <w:noProof/>
                <w:webHidden/>
              </w:rPr>
            </w:r>
            <w:r w:rsidR="00121871">
              <w:rPr>
                <w:noProof/>
                <w:webHidden/>
              </w:rPr>
              <w:fldChar w:fldCharType="separate"/>
            </w:r>
            <w:r w:rsidR="00121871">
              <w:rPr>
                <w:noProof/>
                <w:webHidden/>
              </w:rPr>
              <w:t>5</w:t>
            </w:r>
            <w:r w:rsidR="00121871">
              <w:rPr>
                <w:noProof/>
                <w:webHidden/>
              </w:rPr>
              <w:fldChar w:fldCharType="end"/>
            </w:r>
          </w:hyperlink>
        </w:p>
        <w:p w14:paraId="5828B041" w14:textId="6CB2A1DD" w:rsidR="00121871" w:rsidRDefault="00063BBC">
          <w:pPr>
            <w:pStyle w:val="TDC1"/>
            <w:tabs>
              <w:tab w:val="right" w:leader="dot" w:pos="8921"/>
            </w:tabs>
            <w:rPr>
              <w:rFonts w:eastAsiaTheme="minorEastAsia" w:cstheme="minorBidi"/>
              <w:b w:val="0"/>
              <w:bCs w:val="0"/>
              <w:i w:val="0"/>
              <w:iCs w:val="0"/>
              <w:noProof/>
              <w:sz w:val="22"/>
              <w:szCs w:val="22"/>
              <w:lang w:val="es-MX" w:eastAsia="es-MX"/>
            </w:rPr>
          </w:pPr>
          <w:hyperlink w:anchor="_Toc536193651" w:history="1">
            <w:r w:rsidR="00121871" w:rsidRPr="009B3B8A">
              <w:rPr>
                <w:rStyle w:val="Hipervnculo"/>
                <w:rFonts w:ascii="Arial" w:hAnsi="Arial" w:cs="Arial"/>
                <w:noProof/>
                <w:lang w:bidi="en-US"/>
              </w:rPr>
              <w:t>2. EJECUCION FISICA</w:t>
            </w:r>
            <w:r w:rsidR="00121871">
              <w:rPr>
                <w:noProof/>
                <w:webHidden/>
              </w:rPr>
              <w:tab/>
            </w:r>
            <w:r w:rsidR="00121871">
              <w:rPr>
                <w:noProof/>
                <w:webHidden/>
              </w:rPr>
              <w:fldChar w:fldCharType="begin"/>
            </w:r>
            <w:r w:rsidR="00121871">
              <w:rPr>
                <w:noProof/>
                <w:webHidden/>
              </w:rPr>
              <w:instrText xml:space="preserve"> PAGEREF _Toc536193651 \h </w:instrText>
            </w:r>
            <w:r w:rsidR="00121871">
              <w:rPr>
                <w:noProof/>
                <w:webHidden/>
              </w:rPr>
            </w:r>
            <w:r w:rsidR="00121871">
              <w:rPr>
                <w:noProof/>
                <w:webHidden/>
              </w:rPr>
              <w:fldChar w:fldCharType="separate"/>
            </w:r>
            <w:r w:rsidR="00121871">
              <w:rPr>
                <w:noProof/>
                <w:webHidden/>
              </w:rPr>
              <w:t>6</w:t>
            </w:r>
            <w:r w:rsidR="00121871">
              <w:rPr>
                <w:noProof/>
                <w:webHidden/>
              </w:rPr>
              <w:fldChar w:fldCharType="end"/>
            </w:r>
          </w:hyperlink>
        </w:p>
        <w:p w14:paraId="2BFE88CD" w14:textId="277B29E3" w:rsidR="00121871" w:rsidRDefault="00063BBC">
          <w:pPr>
            <w:pStyle w:val="TDC1"/>
            <w:tabs>
              <w:tab w:val="left" w:pos="440"/>
              <w:tab w:val="right" w:leader="dot" w:pos="8921"/>
            </w:tabs>
            <w:rPr>
              <w:rFonts w:eastAsiaTheme="minorEastAsia" w:cstheme="minorBidi"/>
              <w:b w:val="0"/>
              <w:bCs w:val="0"/>
              <w:i w:val="0"/>
              <w:iCs w:val="0"/>
              <w:noProof/>
              <w:sz w:val="22"/>
              <w:szCs w:val="22"/>
              <w:lang w:val="es-MX" w:eastAsia="es-MX"/>
            </w:rPr>
          </w:pPr>
          <w:hyperlink w:anchor="_Toc536193652" w:history="1">
            <w:r w:rsidR="00121871" w:rsidRPr="009B3B8A">
              <w:rPr>
                <w:rStyle w:val="Hipervnculo"/>
                <w:rFonts w:ascii="Arial" w:hAnsi="Arial" w:cs="Arial"/>
                <w:noProof/>
              </w:rPr>
              <w:t>a)</w:t>
            </w:r>
            <w:r w:rsidR="00121871">
              <w:rPr>
                <w:rFonts w:eastAsiaTheme="minorEastAsia" w:cstheme="minorBidi"/>
                <w:b w:val="0"/>
                <w:bCs w:val="0"/>
                <w:i w:val="0"/>
                <w:iCs w:val="0"/>
                <w:noProof/>
                <w:sz w:val="22"/>
                <w:szCs w:val="22"/>
                <w:lang w:val="es-MX" w:eastAsia="es-MX"/>
              </w:rPr>
              <w:tab/>
            </w:r>
            <w:r w:rsidR="00121871" w:rsidRPr="009B3B8A">
              <w:rPr>
                <w:rStyle w:val="Hipervnculo"/>
                <w:rFonts w:ascii="Arial" w:hAnsi="Arial" w:cs="Arial"/>
                <w:noProof/>
              </w:rPr>
              <w:t>Resultados de la Ejecución Presupuestaria</w:t>
            </w:r>
            <w:r w:rsidR="00121871">
              <w:rPr>
                <w:noProof/>
                <w:webHidden/>
              </w:rPr>
              <w:tab/>
            </w:r>
            <w:r w:rsidR="00121871">
              <w:rPr>
                <w:noProof/>
                <w:webHidden/>
              </w:rPr>
              <w:fldChar w:fldCharType="begin"/>
            </w:r>
            <w:r w:rsidR="00121871">
              <w:rPr>
                <w:noProof/>
                <w:webHidden/>
              </w:rPr>
              <w:instrText xml:space="preserve"> PAGEREF _Toc536193652 \h </w:instrText>
            </w:r>
            <w:r w:rsidR="00121871">
              <w:rPr>
                <w:noProof/>
                <w:webHidden/>
              </w:rPr>
            </w:r>
            <w:r w:rsidR="00121871">
              <w:rPr>
                <w:noProof/>
                <w:webHidden/>
              </w:rPr>
              <w:fldChar w:fldCharType="separate"/>
            </w:r>
            <w:r w:rsidR="00121871">
              <w:rPr>
                <w:noProof/>
                <w:webHidden/>
              </w:rPr>
              <w:t>8</w:t>
            </w:r>
            <w:r w:rsidR="00121871">
              <w:rPr>
                <w:noProof/>
                <w:webHidden/>
              </w:rPr>
              <w:fldChar w:fldCharType="end"/>
            </w:r>
          </w:hyperlink>
        </w:p>
        <w:p w14:paraId="5ED2FC7C" w14:textId="6FDB293E" w:rsidR="00121871" w:rsidRDefault="00063BBC">
          <w:pPr>
            <w:pStyle w:val="TDC3"/>
            <w:tabs>
              <w:tab w:val="right" w:leader="dot" w:pos="8921"/>
            </w:tabs>
            <w:rPr>
              <w:rFonts w:eastAsiaTheme="minorEastAsia" w:cstheme="minorBidi"/>
              <w:noProof/>
              <w:sz w:val="22"/>
              <w:szCs w:val="22"/>
              <w:lang w:val="es-MX" w:eastAsia="es-MX"/>
            </w:rPr>
          </w:pPr>
          <w:hyperlink w:anchor="_Toc536193653" w:history="1">
            <w:r w:rsidR="00121871" w:rsidRPr="009B3B8A">
              <w:rPr>
                <w:rStyle w:val="Hipervnculo"/>
                <w:rFonts w:ascii="Arial" w:hAnsi="Arial" w:cs="Arial"/>
                <w:noProof/>
              </w:rPr>
              <w:t>3.  Ejecución Financiera</w:t>
            </w:r>
            <w:r w:rsidR="00121871">
              <w:rPr>
                <w:noProof/>
                <w:webHidden/>
              </w:rPr>
              <w:tab/>
            </w:r>
            <w:r w:rsidR="00121871">
              <w:rPr>
                <w:noProof/>
                <w:webHidden/>
              </w:rPr>
              <w:fldChar w:fldCharType="begin"/>
            </w:r>
            <w:r w:rsidR="00121871">
              <w:rPr>
                <w:noProof/>
                <w:webHidden/>
              </w:rPr>
              <w:instrText xml:space="preserve"> PAGEREF _Toc536193653 \h </w:instrText>
            </w:r>
            <w:r w:rsidR="00121871">
              <w:rPr>
                <w:noProof/>
                <w:webHidden/>
              </w:rPr>
            </w:r>
            <w:r w:rsidR="00121871">
              <w:rPr>
                <w:noProof/>
                <w:webHidden/>
              </w:rPr>
              <w:fldChar w:fldCharType="separate"/>
            </w:r>
            <w:r w:rsidR="00121871">
              <w:rPr>
                <w:noProof/>
                <w:webHidden/>
              </w:rPr>
              <w:t>8</w:t>
            </w:r>
            <w:r w:rsidR="00121871">
              <w:rPr>
                <w:noProof/>
                <w:webHidden/>
              </w:rPr>
              <w:fldChar w:fldCharType="end"/>
            </w:r>
          </w:hyperlink>
        </w:p>
        <w:p w14:paraId="5F2CFCFB" w14:textId="78E9207D" w:rsidR="00121871" w:rsidRDefault="00063BBC">
          <w:pPr>
            <w:pStyle w:val="TDC3"/>
            <w:tabs>
              <w:tab w:val="right" w:leader="dot" w:pos="8921"/>
            </w:tabs>
            <w:rPr>
              <w:rFonts w:eastAsiaTheme="minorEastAsia" w:cstheme="minorBidi"/>
              <w:noProof/>
              <w:sz w:val="22"/>
              <w:szCs w:val="22"/>
              <w:lang w:val="es-MX" w:eastAsia="es-MX"/>
            </w:rPr>
          </w:pPr>
          <w:hyperlink w:anchor="_Toc536193654" w:history="1">
            <w:r w:rsidR="00121871" w:rsidRPr="009B3B8A">
              <w:rPr>
                <w:rStyle w:val="Hipervnculo"/>
                <w:rFonts w:ascii="Arial" w:hAnsi="Arial" w:cs="Arial"/>
                <w:noProof/>
              </w:rPr>
              <w:t>3.1 Ejecución del Presupuesto de Ingresos</w:t>
            </w:r>
            <w:r w:rsidR="00121871">
              <w:rPr>
                <w:noProof/>
                <w:webHidden/>
              </w:rPr>
              <w:tab/>
            </w:r>
            <w:r w:rsidR="00121871">
              <w:rPr>
                <w:noProof/>
                <w:webHidden/>
              </w:rPr>
              <w:fldChar w:fldCharType="begin"/>
            </w:r>
            <w:r w:rsidR="00121871">
              <w:rPr>
                <w:noProof/>
                <w:webHidden/>
              </w:rPr>
              <w:instrText xml:space="preserve"> PAGEREF _Toc536193654 \h </w:instrText>
            </w:r>
            <w:r w:rsidR="00121871">
              <w:rPr>
                <w:noProof/>
                <w:webHidden/>
              </w:rPr>
            </w:r>
            <w:r w:rsidR="00121871">
              <w:rPr>
                <w:noProof/>
                <w:webHidden/>
              </w:rPr>
              <w:fldChar w:fldCharType="separate"/>
            </w:r>
            <w:r w:rsidR="00121871">
              <w:rPr>
                <w:noProof/>
                <w:webHidden/>
              </w:rPr>
              <w:t>8</w:t>
            </w:r>
            <w:r w:rsidR="00121871">
              <w:rPr>
                <w:noProof/>
                <w:webHidden/>
              </w:rPr>
              <w:fldChar w:fldCharType="end"/>
            </w:r>
          </w:hyperlink>
        </w:p>
        <w:p w14:paraId="5BF22484" w14:textId="165C9044" w:rsidR="00121871" w:rsidRDefault="00063BBC">
          <w:pPr>
            <w:pStyle w:val="TDC3"/>
            <w:tabs>
              <w:tab w:val="right" w:leader="dot" w:pos="8921"/>
            </w:tabs>
            <w:rPr>
              <w:rFonts w:eastAsiaTheme="minorEastAsia" w:cstheme="minorBidi"/>
              <w:noProof/>
              <w:sz w:val="22"/>
              <w:szCs w:val="22"/>
              <w:lang w:val="es-MX" w:eastAsia="es-MX"/>
            </w:rPr>
          </w:pPr>
          <w:hyperlink w:anchor="_Toc536193655" w:history="1">
            <w:r w:rsidR="00121871" w:rsidRPr="009B3B8A">
              <w:rPr>
                <w:rStyle w:val="Hipervnculo"/>
                <w:rFonts w:ascii="Arial" w:hAnsi="Arial" w:cs="Arial"/>
                <w:noProof/>
              </w:rPr>
              <w:t>3.2 Ejecución del Presupuesto de Egresos</w:t>
            </w:r>
            <w:r w:rsidR="00121871">
              <w:rPr>
                <w:noProof/>
                <w:webHidden/>
              </w:rPr>
              <w:tab/>
            </w:r>
            <w:r w:rsidR="00121871">
              <w:rPr>
                <w:noProof/>
                <w:webHidden/>
              </w:rPr>
              <w:fldChar w:fldCharType="begin"/>
            </w:r>
            <w:r w:rsidR="00121871">
              <w:rPr>
                <w:noProof/>
                <w:webHidden/>
              </w:rPr>
              <w:instrText xml:space="preserve"> PAGEREF _Toc536193655 \h </w:instrText>
            </w:r>
            <w:r w:rsidR="00121871">
              <w:rPr>
                <w:noProof/>
                <w:webHidden/>
              </w:rPr>
            </w:r>
            <w:r w:rsidR="00121871">
              <w:rPr>
                <w:noProof/>
                <w:webHidden/>
              </w:rPr>
              <w:fldChar w:fldCharType="separate"/>
            </w:r>
            <w:r w:rsidR="00121871">
              <w:rPr>
                <w:noProof/>
                <w:webHidden/>
              </w:rPr>
              <w:t>9</w:t>
            </w:r>
            <w:r w:rsidR="00121871">
              <w:rPr>
                <w:noProof/>
                <w:webHidden/>
              </w:rPr>
              <w:fldChar w:fldCharType="end"/>
            </w:r>
          </w:hyperlink>
        </w:p>
        <w:p w14:paraId="736FB50A" w14:textId="2F252445" w:rsidR="00121871" w:rsidRDefault="00063BBC">
          <w:pPr>
            <w:pStyle w:val="TDC1"/>
            <w:tabs>
              <w:tab w:val="right" w:leader="dot" w:pos="8921"/>
            </w:tabs>
            <w:rPr>
              <w:rFonts w:eastAsiaTheme="minorEastAsia" w:cstheme="minorBidi"/>
              <w:b w:val="0"/>
              <w:bCs w:val="0"/>
              <w:i w:val="0"/>
              <w:iCs w:val="0"/>
              <w:noProof/>
              <w:sz w:val="22"/>
              <w:szCs w:val="22"/>
              <w:lang w:val="es-MX" w:eastAsia="es-MX"/>
            </w:rPr>
          </w:pPr>
          <w:hyperlink w:anchor="_Toc536193656" w:history="1">
            <w:r w:rsidR="00121871" w:rsidRPr="009B3B8A">
              <w:rPr>
                <w:rStyle w:val="Hipervnculo"/>
                <w:rFonts w:ascii="Arial" w:hAnsi="Arial" w:cs="Arial"/>
                <w:noProof/>
                <w:lang w:bidi="en-US"/>
              </w:rPr>
              <w:t>b) Información Complementaria</w:t>
            </w:r>
            <w:r w:rsidR="00121871">
              <w:rPr>
                <w:noProof/>
                <w:webHidden/>
              </w:rPr>
              <w:tab/>
            </w:r>
            <w:r w:rsidR="00121871">
              <w:rPr>
                <w:noProof/>
                <w:webHidden/>
              </w:rPr>
              <w:fldChar w:fldCharType="begin"/>
            </w:r>
            <w:r w:rsidR="00121871">
              <w:rPr>
                <w:noProof/>
                <w:webHidden/>
              </w:rPr>
              <w:instrText xml:space="preserve"> PAGEREF _Toc536193656 \h </w:instrText>
            </w:r>
            <w:r w:rsidR="00121871">
              <w:rPr>
                <w:noProof/>
                <w:webHidden/>
              </w:rPr>
            </w:r>
            <w:r w:rsidR="00121871">
              <w:rPr>
                <w:noProof/>
                <w:webHidden/>
              </w:rPr>
              <w:fldChar w:fldCharType="separate"/>
            </w:r>
            <w:r w:rsidR="00121871">
              <w:rPr>
                <w:noProof/>
                <w:webHidden/>
              </w:rPr>
              <w:t>10</w:t>
            </w:r>
            <w:r w:rsidR="00121871">
              <w:rPr>
                <w:noProof/>
                <w:webHidden/>
              </w:rPr>
              <w:fldChar w:fldCharType="end"/>
            </w:r>
          </w:hyperlink>
        </w:p>
        <w:p w14:paraId="1F813FB7" w14:textId="2D4BA30B" w:rsidR="00121871" w:rsidRDefault="00063BBC">
          <w:pPr>
            <w:pStyle w:val="TDC2"/>
            <w:tabs>
              <w:tab w:val="right" w:leader="dot" w:pos="8921"/>
            </w:tabs>
            <w:rPr>
              <w:rFonts w:eastAsiaTheme="minorEastAsia" w:cstheme="minorBidi"/>
              <w:b w:val="0"/>
              <w:bCs w:val="0"/>
              <w:noProof/>
              <w:lang w:val="es-MX" w:eastAsia="es-MX"/>
            </w:rPr>
          </w:pPr>
          <w:hyperlink w:anchor="_Toc536193657" w:history="1">
            <w:r w:rsidR="00121871" w:rsidRPr="009B3B8A">
              <w:rPr>
                <w:rStyle w:val="Hipervnculo"/>
                <w:rFonts w:ascii="Arial" w:hAnsi="Arial" w:cs="Arial"/>
                <w:noProof/>
              </w:rPr>
              <w:t>4. COMENTARIOS DE INGRESOS</w:t>
            </w:r>
            <w:r w:rsidR="00121871">
              <w:rPr>
                <w:noProof/>
                <w:webHidden/>
              </w:rPr>
              <w:tab/>
            </w:r>
            <w:r w:rsidR="00121871">
              <w:rPr>
                <w:noProof/>
                <w:webHidden/>
              </w:rPr>
              <w:fldChar w:fldCharType="begin"/>
            </w:r>
            <w:r w:rsidR="00121871">
              <w:rPr>
                <w:noProof/>
                <w:webHidden/>
              </w:rPr>
              <w:instrText xml:space="preserve"> PAGEREF _Toc536193657 \h </w:instrText>
            </w:r>
            <w:r w:rsidR="00121871">
              <w:rPr>
                <w:noProof/>
                <w:webHidden/>
              </w:rPr>
            </w:r>
            <w:r w:rsidR="00121871">
              <w:rPr>
                <w:noProof/>
                <w:webHidden/>
              </w:rPr>
              <w:fldChar w:fldCharType="separate"/>
            </w:r>
            <w:r w:rsidR="00121871">
              <w:rPr>
                <w:noProof/>
                <w:webHidden/>
              </w:rPr>
              <w:t>10</w:t>
            </w:r>
            <w:r w:rsidR="00121871">
              <w:rPr>
                <w:noProof/>
                <w:webHidden/>
              </w:rPr>
              <w:fldChar w:fldCharType="end"/>
            </w:r>
          </w:hyperlink>
        </w:p>
        <w:p w14:paraId="3C76055B" w14:textId="1A080CCC" w:rsidR="00121871" w:rsidRDefault="00063BBC">
          <w:pPr>
            <w:pStyle w:val="TDC2"/>
            <w:tabs>
              <w:tab w:val="right" w:leader="dot" w:pos="8921"/>
            </w:tabs>
            <w:rPr>
              <w:rFonts w:eastAsiaTheme="minorEastAsia" w:cstheme="minorBidi"/>
              <w:b w:val="0"/>
              <w:bCs w:val="0"/>
              <w:noProof/>
              <w:lang w:val="es-MX" w:eastAsia="es-MX"/>
            </w:rPr>
          </w:pPr>
          <w:hyperlink w:anchor="_Toc536193658" w:history="1">
            <w:r w:rsidR="00121871" w:rsidRPr="009B3B8A">
              <w:rPr>
                <w:rStyle w:val="Hipervnculo"/>
                <w:rFonts w:ascii="Arial" w:hAnsi="Arial" w:cs="Arial"/>
                <w:noProof/>
              </w:rPr>
              <w:t>5. COMENTARIOS DE EGRESOS</w:t>
            </w:r>
            <w:r w:rsidR="00121871">
              <w:rPr>
                <w:noProof/>
                <w:webHidden/>
              </w:rPr>
              <w:tab/>
            </w:r>
            <w:r w:rsidR="00121871">
              <w:rPr>
                <w:noProof/>
                <w:webHidden/>
              </w:rPr>
              <w:fldChar w:fldCharType="begin"/>
            </w:r>
            <w:r w:rsidR="00121871">
              <w:rPr>
                <w:noProof/>
                <w:webHidden/>
              </w:rPr>
              <w:instrText xml:space="preserve"> PAGEREF _Toc536193658 \h </w:instrText>
            </w:r>
            <w:r w:rsidR="00121871">
              <w:rPr>
                <w:noProof/>
                <w:webHidden/>
              </w:rPr>
            </w:r>
            <w:r w:rsidR="00121871">
              <w:rPr>
                <w:noProof/>
                <w:webHidden/>
              </w:rPr>
              <w:fldChar w:fldCharType="separate"/>
            </w:r>
            <w:r w:rsidR="00121871">
              <w:rPr>
                <w:noProof/>
                <w:webHidden/>
              </w:rPr>
              <w:t>13</w:t>
            </w:r>
            <w:r w:rsidR="00121871">
              <w:rPr>
                <w:noProof/>
                <w:webHidden/>
              </w:rPr>
              <w:fldChar w:fldCharType="end"/>
            </w:r>
          </w:hyperlink>
        </w:p>
        <w:p w14:paraId="16B83E8A" w14:textId="3DD06BF0" w:rsidR="00121871" w:rsidRDefault="00063BBC">
          <w:pPr>
            <w:pStyle w:val="TDC2"/>
            <w:tabs>
              <w:tab w:val="right" w:leader="dot" w:pos="8921"/>
            </w:tabs>
            <w:rPr>
              <w:rFonts w:eastAsiaTheme="minorEastAsia" w:cstheme="minorBidi"/>
              <w:b w:val="0"/>
              <w:bCs w:val="0"/>
              <w:noProof/>
              <w:lang w:val="es-MX" w:eastAsia="es-MX"/>
            </w:rPr>
          </w:pPr>
          <w:hyperlink w:anchor="_Toc536193659" w:history="1">
            <w:r w:rsidR="00121871" w:rsidRPr="009B3B8A">
              <w:rPr>
                <w:rStyle w:val="Hipervnculo"/>
                <w:rFonts w:ascii="Arial" w:hAnsi="Arial" w:cs="Arial"/>
                <w:noProof/>
              </w:rPr>
              <w:t>7. EJECUCION DEL PRESUPUESTO DE EGRESOS POR PROGRAMA</w:t>
            </w:r>
            <w:r w:rsidR="00121871">
              <w:rPr>
                <w:noProof/>
                <w:webHidden/>
              </w:rPr>
              <w:tab/>
            </w:r>
            <w:r w:rsidR="00121871">
              <w:rPr>
                <w:noProof/>
                <w:webHidden/>
              </w:rPr>
              <w:fldChar w:fldCharType="begin"/>
            </w:r>
            <w:r w:rsidR="00121871">
              <w:rPr>
                <w:noProof/>
                <w:webHidden/>
              </w:rPr>
              <w:instrText xml:space="preserve"> PAGEREF _Toc536193659 \h </w:instrText>
            </w:r>
            <w:r w:rsidR="00121871">
              <w:rPr>
                <w:noProof/>
                <w:webHidden/>
              </w:rPr>
            </w:r>
            <w:r w:rsidR="00121871">
              <w:rPr>
                <w:noProof/>
                <w:webHidden/>
              </w:rPr>
              <w:fldChar w:fldCharType="separate"/>
            </w:r>
            <w:r w:rsidR="00121871">
              <w:rPr>
                <w:noProof/>
                <w:webHidden/>
              </w:rPr>
              <w:t>19</w:t>
            </w:r>
            <w:r w:rsidR="00121871">
              <w:rPr>
                <w:noProof/>
                <w:webHidden/>
              </w:rPr>
              <w:fldChar w:fldCharType="end"/>
            </w:r>
          </w:hyperlink>
        </w:p>
        <w:p w14:paraId="3543FCBD" w14:textId="75C9615A" w:rsidR="00121871" w:rsidRDefault="00063BBC">
          <w:pPr>
            <w:pStyle w:val="TDC2"/>
            <w:tabs>
              <w:tab w:val="left" w:pos="660"/>
              <w:tab w:val="right" w:leader="dot" w:pos="8921"/>
            </w:tabs>
            <w:rPr>
              <w:rFonts w:eastAsiaTheme="minorEastAsia" w:cstheme="minorBidi"/>
              <w:b w:val="0"/>
              <w:bCs w:val="0"/>
              <w:noProof/>
              <w:lang w:val="es-MX" w:eastAsia="es-MX"/>
            </w:rPr>
          </w:pPr>
          <w:hyperlink w:anchor="_Toc536193660" w:history="1">
            <w:r w:rsidR="00121871" w:rsidRPr="009B3B8A">
              <w:rPr>
                <w:rStyle w:val="Hipervnculo"/>
                <w:rFonts w:ascii="Arial" w:hAnsi="Arial" w:cs="Arial"/>
                <w:noProof/>
              </w:rPr>
              <w:t>8.</w:t>
            </w:r>
            <w:r w:rsidR="00121871">
              <w:rPr>
                <w:rFonts w:eastAsiaTheme="minorEastAsia" w:cstheme="minorBidi"/>
                <w:b w:val="0"/>
                <w:bCs w:val="0"/>
                <w:noProof/>
                <w:lang w:val="es-MX" w:eastAsia="es-MX"/>
              </w:rPr>
              <w:tab/>
            </w:r>
            <w:r w:rsidR="00121871" w:rsidRPr="009B3B8A">
              <w:rPr>
                <w:rStyle w:val="Hipervnculo"/>
                <w:rFonts w:ascii="Arial" w:hAnsi="Arial" w:cs="Arial"/>
                <w:noProof/>
              </w:rPr>
              <w:t>LIQUIDACION PRESUPUESTARIA</w:t>
            </w:r>
            <w:r w:rsidR="00121871">
              <w:rPr>
                <w:noProof/>
                <w:webHidden/>
              </w:rPr>
              <w:tab/>
            </w:r>
            <w:r w:rsidR="00121871">
              <w:rPr>
                <w:noProof/>
                <w:webHidden/>
              </w:rPr>
              <w:fldChar w:fldCharType="begin"/>
            </w:r>
            <w:r w:rsidR="00121871">
              <w:rPr>
                <w:noProof/>
                <w:webHidden/>
              </w:rPr>
              <w:instrText xml:space="preserve"> PAGEREF _Toc536193660 \h </w:instrText>
            </w:r>
            <w:r w:rsidR="00121871">
              <w:rPr>
                <w:noProof/>
                <w:webHidden/>
              </w:rPr>
            </w:r>
            <w:r w:rsidR="00121871">
              <w:rPr>
                <w:noProof/>
                <w:webHidden/>
              </w:rPr>
              <w:fldChar w:fldCharType="separate"/>
            </w:r>
            <w:r w:rsidR="00121871">
              <w:rPr>
                <w:noProof/>
                <w:webHidden/>
              </w:rPr>
              <w:t>20</w:t>
            </w:r>
            <w:r w:rsidR="00121871">
              <w:rPr>
                <w:noProof/>
                <w:webHidden/>
              </w:rPr>
              <w:fldChar w:fldCharType="end"/>
            </w:r>
          </w:hyperlink>
        </w:p>
        <w:p w14:paraId="0C43B8E1" w14:textId="684F858B" w:rsidR="00121871" w:rsidRDefault="00063BBC">
          <w:pPr>
            <w:pStyle w:val="TDC2"/>
            <w:tabs>
              <w:tab w:val="left" w:pos="660"/>
              <w:tab w:val="right" w:leader="dot" w:pos="8921"/>
            </w:tabs>
            <w:rPr>
              <w:rFonts w:eastAsiaTheme="minorEastAsia" w:cstheme="minorBidi"/>
              <w:b w:val="0"/>
              <w:bCs w:val="0"/>
              <w:noProof/>
              <w:lang w:val="es-MX" w:eastAsia="es-MX"/>
            </w:rPr>
          </w:pPr>
          <w:hyperlink w:anchor="_Toc536193661" w:history="1">
            <w:r w:rsidR="00121871" w:rsidRPr="009B3B8A">
              <w:rPr>
                <w:rStyle w:val="Hipervnculo"/>
                <w:rFonts w:ascii="Arial" w:hAnsi="Arial" w:cs="Arial"/>
                <w:noProof/>
              </w:rPr>
              <w:t>9.</w:t>
            </w:r>
            <w:r w:rsidR="00121871">
              <w:rPr>
                <w:rFonts w:eastAsiaTheme="minorEastAsia" w:cstheme="minorBidi"/>
                <w:b w:val="0"/>
                <w:bCs w:val="0"/>
                <w:noProof/>
                <w:lang w:val="es-MX" w:eastAsia="es-MX"/>
              </w:rPr>
              <w:tab/>
            </w:r>
            <w:r w:rsidR="00121871" w:rsidRPr="009B3B8A">
              <w:rPr>
                <w:rStyle w:val="Hipervnculo"/>
                <w:rFonts w:ascii="Arial" w:hAnsi="Arial" w:cs="Arial"/>
                <w:noProof/>
              </w:rPr>
              <w:t>COMPOSICIÓN DEL SUPERÁVIT</w:t>
            </w:r>
            <w:r w:rsidR="00121871">
              <w:rPr>
                <w:noProof/>
                <w:webHidden/>
              </w:rPr>
              <w:tab/>
            </w:r>
            <w:r w:rsidR="00121871">
              <w:rPr>
                <w:noProof/>
                <w:webHidden/>
              </w:rPr>
              <w:fldChar w:fldCharType="begin"/>
            </w:r>
            <w:r w:rsidR="00121871">
              <w:rPr>
                <w:noProof/>
                <w:webHidden/>
              </w:rPr>
              <w:instrText xml:space="preserve"> PAGEREF _Toc536193661 \h </w:instrText>
            </w:r>
            <w:r w:rsidR="00121871">
              <w:rPr>
                <w:noProof/>
                <w:webHidden/>
              </w:rPr>
            </w:r>
            <w:r w:rsidR="00121871">
              <w:rPr>
                <w:noProof/>
                <w:webHidden/>
              </w:rPr>
              <w:fldChar w:fldCharType="separate"/>
            </w:r>
            <w:r w:rsidR="00121871">
              <w:rPr>
                <w:noProof/>
                <w:webHidden/>
              </w:rPr>
              <w:t>20</w:t>
            </w:r>
            <w:r w:rsidR="00121871">
              <w:rPr>
                <w:noProof/>
                <w:webHidden/>
              </w:rPr>
              <w:fldChar w:fldCharType="end"/>
            </w:r>
          </w:hyperlink>
        </w:p>
        <w:p w14:paraId="749EC4A2" w14:textId="1BB51366" w:rsidR="00B77BF4" w:rsidRDefault="00B77BF4">
          <w:r>
            <w:rPr>
              <w:b/>
              <w:bCs/>
              <w:lang w:val="es-ES"/>
            </w:rPr>
            <w:fldChar w:fldCharType="end"/>
          </w:r>
        </w:p>
      </w:sdtContent>
    </w:sdt>
    <w:p w14:paraId="416F19BC" w14:textId="77777777" w:rsidR="0064010E" w:rsidRDefault="0064010E" w:rsidP="0064010E">
      <w:pPr>
        <w:spacing w:line="240" w:lineRule="auto"/>
        <w:jc w:val="both"/>
        <w:rPr>
          <w:rFonts w:ascii="Arial" w:hAnsi="Arial" w:cs="Arial"/>
          <w:b/>
          <w:noProof/>
          <w:lang w:eastAsia="es-CR"/>
        </w:rPr>
      </w:pPr>
    </w:p>
    <w:p w14:paraId="5E3B1165" w14:textId="77777777" w:rsidR="001B61A5" w:rsidRDefault="001B61A5" w:rsidP="0064010E">
      <w:pPr>
        <w:spacing w:line="240" w:lineRule="auto"/>
        <w:jc w:val="both"/>
        <w:rPr>
          <w:rFonts w:ascii="Arial" w:hAnsi="Arial" w:cs="Arial"/>
          <w:b/>
          <w:noProof/>
          <w:lang w:eastAsia="es-CR"/>
        </w:rPr>
      </w:pPr>
    </w:p>
    <w:p w14:paraId="1B173034" w14:textId="77777777" w:rsidR="001B61A5" w:rsidRDefault="001B61A5" w:rsidP="0064010E">
      <w:pPr>
        <w:spacing w:line="240" w:lineRule="auto"/>
        <w:jc w:val="both"/>
        <w:rPr>
          <w:rFonts w:ascii="Arial" w:hAnsi="Arial" w:cs="Arial"/>
          <w:b/>
          <w:noProof/>
          <w:lang w:eastAsia="es-CR"/>
        </w:rPr>
      </w:pPr>
    </w:p>
    <w:p w14:paraId="63A0EC91" w14:textId="77777777" w:rsidR="004D6CB4" w:rsidRDefault="004D6CB4" w:rsidP="00CA7ADD">
      <w:pPr>
        <w:spacing w:line="240" w:lineRule="auto"/>
        <w:rPr>
          <w:rFonts w:ascii="Arial" w:hAnsi="Arial" w:cs="Arial"/>
          <w:b/>
          <w:noProof/>
          <w:highlight w:val="yellow"/>
          <w:lang w:eastAsia="es-CR"/>
        </w:rPr>
      </w:pPr>
    </w:p>
    <w:p w14:paraId="2FA060ED" w14:textId="77777777" w:rsidR="004D6CB4" w:rsidRDefault="004D6CB4">
      <w:pPr>
        <w:rPr>
          <w:rFonts w:ascii="Arial" w:hAnsi="Arial" w:cs="Arial"/>
          <w:b/>
          <w:noProof/>
          <w:highlight w:val="yellow"/>
          <w:lang w:eastAsia="es-CR"/>
        </w:rPr>
      </w:pPr>
      <w:r>
        <w:rPr>
          <w:rFonts w:ascii="Arial" w:hAnsi="Arial" w:cs="Arial"/>
          <w:b/>
          <w:noProof/>
          <w:highlight w:val="yellow"/>
          <w:lang w:eastAsia="es-CR"/>
        </w:rPr>
        <w:br w:type="page"/>
      </w:r>
    </w:p>
    <w:p w14:paraId="36B32D4E" w14:textId="0DD88A06" w:rsidR="00846C93" w:rsidRDefault="009B1B7E" w:rsidP="00846C93">
      <w:pPr>
        <w:spacing w:line="240" w:lineRule="auto"/>
        <w:jc w:val="center"/>
        <w:rPr>
          <w:rFonts w:ascii="Arial" w:hAnsi="Arial" w:cs="Arial"/>
          <w:b/>
          <w:noProof/>
          <w:lang w:eastAsia="es-CR"/>
        </w:rPr>
      </w:pPr>
      <w:r w:rsidRPr="009B1B7E">
        <w:rPr>
          <w:rFonts w:ascii="Arial" w:hAnsi="Arial" w:cs="Arial"/>
          <w:b/>
          <w:noProof/>
          <w:lang w:val="es-MX" w:eastAsia="es-MX"/>
        </w:rPr>
        <w:lastRenderedPageBreak/>
        <w:drawing>
          <wp:inline distT="0" distB="0" distL="0" distR="0" wp14:anchorId="4733BA02" wp14:editId="2C9E533D">
            <wp:extent cx="5988330" cy="721978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1588" cy="7223713"/>
                    </a:xfrm>
                    <a:prstGeom prst="rect">
                      <a:avLst/>
                    </a:prstGeom>
                    <a:noFill/>
                    <a:ln>
                      <a:noFill/>
                    </a:ln>
                  </pic:spPr>
                </pic:pic>
              </a:graphicData>
            </a:graphic>
          </wp:inline>
        </w:drawing>
      </w:r>
    </w:p>
    <w:p w14:paraId="135BFDB3" w14:textId="77777777" w:rsidR="005D2353" w:rsidRDefault="005D2353" w:rsidP="00846C93">
      <w:pPr>
        <w:spacing w:line="240" w:lineRule="auto"/>
        <w:jc w:val="center"/>
        <w:rPr>
          <w:rFonts w:ascii="Arial" w:hAnsi="Arial" w:cs="Arial"/>
          <w:b/>
          <w:noProof/>
          <w:lang w:eastAsia="es-CR"/>
        </w:rPr>
      </w:pPr>
    </w:p>
    <w:p w14:paraId="4B206BD5" w14:textId="77777777" w:rsidR="005D2353" w:rsidRDefault="005D2353" w:rsidP="005D2353">
      <w:pPr>
        <w:spacing w:line="240" w:lineRule="auto"/>
        <w:rPr>
          <w:rFonts w:ascii="Arial" w:hAnsi="Arial" w:cs="Arial"/>
          <w:b/>
          <w:noProof/>
          <w:lang w:eastAsia="es-CR"/>
        </w:rPr>
      </w:pPr>
    </w:p>
    <w:p w14:paraId="35D59FDF" w14:textId="77777777" w:rsidR="00F908BE" w:rsidRPr="001763A0" w:rsidRDefault="00F908BE" w:rsidP="00F908BE">
      <w:pPr>
        <w:pStyle w:val="Ttulo2"/>
        <w:spacing w:before="0" w:line="240" w:lineRule="auto"/>
        <w:rPr>
          <w:rFonts w:ascii="Arial" w:hAnsi="Arial" w:cs="Arial"/>
          <w:color w:val="auto"/>
          <w:sz w:val="22"/>
          <w:szCs w:val="22"/>
        </w:rPr>
      </w:pPr>
      <w:bookmarkStart w:id="0" w:name="_Toc536193646"/>
      <w:r w:rsidRPr="001763A0">
        <w:rPr>
          <w:rFonts w:ascii="Arial" w:hAnsi="Arial" w:cs="Arial"/>
          <w:color w:val="auto"/>
          <w:sz w:val="22"/>
          <w:szCs w:val="22"/>
        </w:rPr>
        <w:t>1. MARCO GENERAL</w:t>
      </w:r>
      <w:bookmarkEnd w:id="0"/>
      <w:r w:rsidRPr="001763A0">
        <w:rPr>
          <w:rFonts w:ascii="Arial" w:hAnsi="Arial" w:cs="Arial"/>
          <w:color w:val="auto"/>
          <w:sz w:val="22"/>
          <w:szCs w:val="22"/>
        </w:rPr>
        <w:t xml:space="preserve"> </w:t>
      </w:r>
    </w:p>
    <w:p w14:paraId="5F631184" w14:textId="77777777" w:rsidR="00F908BE" w:rsidRPr="001763A0" w:rsidRDefault="00F908BE" w:rsidP="00F908BE">
      <w:pPr>
        <w:pStyle w:val="Ttulo2"/>
        <w:spacing w:before="0" w:line="240" w:lineRule="auto"/>
        <w:rPr>
          <w:rFonts w:ascii="Arial" w:hAnsi="Arial" w:cs="Arial"/>
          <w:color w:val="auto"/>
          <w:sz w:val="22"/>
          <w:szCs w:val="22"/>
        </w:rPr>
      </w:pPr>
      <w:bookmarkStart w:id="1" w:name="_Toc536193647"/>
      <w:r w:rsidRPr="001763A0">
        <w:rPr>
          <w:rFonts w:ascii="Arial" w:hAnsi="Arial" w:cs="Arial"/>
          <w:color w:val="auto"/>
          <w:sz w:val="22"/>
          <w:szCs w:val="22"/>
        </w:rPr>
        <w:t>1.1. Marco Jurídico del Fideicomiso 544 FONAFIFO / BNCR</w:t>
      </w:r>
      <w:bookmarkEnd w:id="1"/>
    </w:p>
    <w:p w14:paraId="76A3D72E" w14:textId="77777777" w:rsidR="00F908BE" w:rsidRPr="00F908BE" w:rsidRDefault="00F908BE" w:rsidP="00F908BE"/>
    <w:p w14:paraId="068304F0" w14:textId="77777777" w:rsidR="00F908BE" w:rsidRPr="00B4011F" w:rsidRDefault="00F908BE" w:rsidP="00F908BE">
      <w:pPr>
        <w:pStyle w:val="NormalWeb"/>
        <w:spacing w:before="0" w:beforeAutospacing="0"/>
        <w:jc w:val="both"/>
        <w:rPr>
          <w:rFonts w:ascii="Arial" w:hAnsi="Arial" w:cs="Arial"/>
          <w:sz w:val="22"/>
          <w:szCs w:val="22"/>
        </w:rPr>
      </w:pPr>
      <w:r w:rsidRPr="00B4011F">
        <w:rPr>
          <w:rFonts w:ascii="Arial" w:hAnsi="Arial" w:cs="Arial"/>
          <w:sz w:val="22"/>
          <w:szCs w:val="22"/>
        </w:rPr>
        <w:t xml:space="preserve">Este fideicomiso está amparado en la actual Ley Forestal N° 7575, en su artículo 49. En él se destinan los recursos provenientes al 40% del impuesto forestal y los recursos para el Pago de Servicios </w:t>
      </w:r>
      <w:r w:rsidR="003D46EA" w:rsidRPr="00B4011F">
        <w:rPr>
          <w:rFonts w:ascii="Arial" w:hAnsi="Arial" w:cs="Arial"/>
          <w:sz w:val="22"/>
          <w:szCs w:val="22"/>
        </w:rPr>
        <w:t>Ambientales,</w:t>
      </w:r>
      <w:r w:rsidRPr="00B4011F">
        <w:rPr>
          <w:rFonts w:ascii="Arial" w:hAnsi="Arial" w:cs="Arial"/>
          <w:sz w:val="22"/>
          <w:szCs w:val="22"/>
        </w:rPr>
        <w:t xml:space="preserve"> así como otros recursos que pueda captar FONAFIFO, todo ello de acuerdo al artículo 47 de la esta Ley.</w:t>
      </w:r>
    </w:p>
    <w:p w14:paraId="6B611D2A" w14:textId="77777777" w:rsidR="00F908BE" w:rsidRPr="001763A0" w:rsidRDefault="00F908BE" w:rsidP="00F908BE">
      <w:pPr>
        <w:pStyle w:val="Ttulo2"/>
        <w:rPr>
          <w:rFonts w:ascii="Arial" w:hAnsi="Arial" w:cs="Arial"/>
          <w:color w:val="auto"/>
          <w:sz w:val="24"/>
          <w:szCs w:val="24"/>
        </w:rPr>
      </w:pPr>
      <w:bookmarkStart w:id="2" w:name="_Toc536193648"/>
      <w:r w:rsidRPr="001763A0">
        <w:rPr>
          <w:rFonts w:ascii="Arial" w:hAnsi="Arial" w:cs="Arial"/>
          <w:color w:val="auto"/>
          <w:sz w:val="24"/>
          <w:szCs w:val="24"/>
        </w:rPr>
        <w:t>1.2 Finalidades del fideicomiso 544 Fonafifo / BNCR</w:t>
      </w:r>
      <w:bookmarkEnd w:id="2"/>
    </w:p>
    <w:p w14:paraId="07A8B405" w14:textId="77777777" w:rsidR="00F908BE" w:rsidRDefault="00F908BE" w:rsidP="00F908BE">
      <w:pPr>
        <w:rPr>
          <w:rFonts w:ascii="Arial" w:hAnsi="Arial" w:cs="Arial"/>
          <w:b/>
        </w:rPr>
      </w:pPr>
    </w:p>
    <w:p w14:paraId="6E0EDCAF" w14:textId="77777777" w:rsidR="00F908BE" w:rsidRDefault="00F908BE" w:rsidP="00F908BE">
      <w:pPr>
        <w:pStyle w:val="NormalWeb"/>
        <w:jc w:val="both"/>
        <w:rPr>
          <w:rFonts w:ascii="Arial" w:hAnsi="Arial" w:cs="Arial"/>
          <w:sz w:val="22"/>
          <w:szCs w:val="22"/>
        </w:rPr>
      </w:pPr>
      <w:r>
        <w:rPr>
          <w:rFonts w:ascii="Arial" w:hAnsi="Arial" w:cs="Arial"/>
          <w:sz w:val="22"/>
          <w:szCs w:val="22"/>
        </w:rPr>
        <w:t>El propósito del presente fideicomiso es administrar recursos del FONAFIFO con el fin de:</w:t>
      </w:r>
    </w:p>
    <w:p w14:paraId="4B35209B" w14:textId="77777777" w:rsidR="00F908BE" w:rsidRDefault="00F908BE" w:rsidP="00F908BE">
      <w:pPr>
        <w:pStyle w:val="NormalWeb"/>
        <w:tabs>
          <w:tab w:val="left" w:pos="1068"/>
        </w:tabs>
        <w:ind w:left="1068" w:hanging="360"/>
        <w:jc w:val="both"/>
        <w:rPr>
          <w:rFonts w:ascii="Arial" w:hAnsi="Arial" w:cs="Arial"/>
          <w:sz w:val="22"/>
          <w:szCs w:val="22"/>
        </w:rPr>
      </w:pPr>
      <w:r>
        <w:rPr>
          <w:rFonts w:ascii="Symbol" w:hAnsi="Symbol"/>
          <w:sz w:val="22"/>
          <w:szCs w:val="22"/>
        </w:rPr>
        <w:t></w:t>
      </w:r>
      <w:r>
        <w:rPr>
          <w:rFonts w:ascii="Symbol" w:hAnsi="Symbol"/>
          <w:sz w:val="22"/>
          <w:szCs w:val="22"/>
        </w:rPr>
        <w:tab/>
      </w:r>
      <w:r>
        <w:rPr>
          <w:rFonts w:ascii="Arial" w:hAnsi="Arial" w:cs="Arial"/>
          <w:sz w:val="22"/>
          <w:szCs w:val="22"/>
        </w:rPr>
        <w:t>Financiar para beneficio de los productores, mediante créditos u otros mecanismos de fomento al manejo del bosque, intervenido o no, los procesos de forestación, reforestación, sistemas agroforestales, recuperación de Áreas denudadas y los cambios tecnológicos en aprovechamiento e industrialización de los recursos forestales.</w:t>
      </w:r>
    </w:p>
    <w:p w14:paraId="5030BE0A" w14:textId="77777777" w:rsidR="00F908BE" w:rsidRDefault="00F908BE" w:rsidP="00F908BE">
      <w:pPr>
        <w:pStyle w:val="NormalWeb"/>
        <w:tabs>
          <w:tab w:val="left" w:pos="1068"/>
        </w:tabs>
        <w:ind w:left="1068" w:hanging="360"/>
        <w:jc w:val="both"/>
        <w:rPr>
          <w:rFonts w:ascii="Arial" w:hAnsi="Arial" w:cs="Arial"/>
          <w:sz w:val="22"/>
          <w:szCs w:val="22"/>
        </w:rPr>
      </w:pPr>
      <w:r>
        <w:rPr>
          <w:rFonts w:ascii="Symbol" w:hAnsi="Symbol"/>
          <w:sz w:val="22"/>
          <w:szCs w:val="22"/>
        </w:rPr>
        <w:t></w:t>
      </w:r>
      <w:r>
        <w:rPr>
          <w:rFonts w:ascii="Symbol" w:hAnsi="Symbol"/>
          <w:sz w:val="22"/>
          <w:szCs w:val="22"/>
        </w:rPr>
        <w:tab/>
      </w:r>
      <w:r>
        <w:rPr>
          <w:rFonts w:ascii="Arial" w:hAnsi="Arial" w:cs="Arial"/>
          <w:sz w:val="22"/>
          <w:szCs w:val="22"/>
        </w:rPr>
        <w:t xml:space="preserve">Captar financiamiento para el Pago de Servicios Ambientales, que brindan los bosques, las plantaciones forestales y otras actividades necesarias para fortalecer el desarrollo del sector de recursos naturales.  </w:t>
      </w:r>
    </w:p>
    <w:p w14:paraId="78F75667" w14:textId="77777777" w:rsidR="00F908BE" w:rsidRDefault="00F908BE" w:rsidP="00F908BE">
      <w:pPr>
        <w:pStyle w:val="NormalWeb"/>
        <w:tabs>
          <w:tab w:val="left" w:pos="1068"/>
        </w:tabs>
        <w:ind w:left="1068" w:hanging="360"/>
        <w:jc w:val="both"/>
        <w:rPr>
          <w:rFonts w:ascii="Arial" w:hAnsi="Arial" w:cs="Arial"/>
          <w:sz w:val="22"/>
          <w:szCs w:val="22"/>
        </w:rPr>
      </w:pPr>
      <w:r>
        <w:rPr>
          <w:rFonts w:ascii="Symbol" w:hAnsi="Symbol"/>
          <w:sz w:val="22"/>
          <w:szCs w:val="22"/>
        </w:rPr>
        <w:t></w:t>
      </w:r>
      <w:r>
        <w:rPr>
          <w:rFonts w:ascii="Symbol" w:hAnsi="Symbol"/>
          <w:sz w:val="22"/>
          <w:szCs w:val="22"/>
        </w:rPr>
        <w:tab/>
      </w:r>
      <w:r>
        <w:rPr>
          <w:rFonts w:ascii="Arial" w:hAnsi="Arial" w:cs="Arial"/>
          <w:sz w:val="22"/>
          <w:szCs w:val="22"/>
        </w:rPr>
        <w:t xml:space="preserve">Otorgar avales para transacciones financieras, que complementen los recursos necesarios para ejecutar los programas que el </w:t>
      </w:r>
      <w:r w:rsidR="003D46EA">
        <w:rPr>
          <w:rFonts w:ascii="Arial" w:hAnsi="Arial" w:cs="Arial"/>
          <w:sz w:val="22"/>
          <w:szCs w:val="22"/>
        </w:rPr>
        <w:t>Fondo Nacional</w:t>
      </w:r>
      <w:r>
        <w:rPr>
          <w:rFonts w:ascii="Arial" w:hAnsi="Arial" w:cs="Arial"/>
          <w:sz w:val="22"/>
          <w:szCs w:val="22"/>
        </w:rPr>
        <w:t xml:space="preserve"> de Financiamiento Forestal ejecute.</w:t>
      </w:r>
    </w:p>
    <w:p w14:paraId="43BAA647" w14:textId="77777777" w:rsidR="00F908BE" w:rsidRDefault="00F908BE" w:rsidP="00F908BE">
      <w:pPr>
        <w:pStyle w:val="NormalWeb"/>
        <w:tabs>
          <w:tab w:val="left" w:pos="1068"/>
        </w:tabs>
        <w:ind w:left="1068" w:hanging="360"/>
        <w:jc w:val="both"/>
        <w:rPr>
          <w:rFonts w:ascii="Arial" w:hAnsi="Arial" w:cs="Arial"/>
          <w:sz w:val="22"/>
          <w:szCs w:val="22"/>
        </w:rPr>
      </w:pPr>
      <w:r>
        <w:rPr>
          <w:rFonts w:ascii="Symbol" w:hAnsi="Symbol"/>
          <w:sz w:val="22"/>
          <w:szCs w:val="22"/>
        </w:rPr>
        <w:t></w:t>
      </w:r>
      <w:r>
        <w:rPr>
          <w:rFonts w:ascii="Symbol" w:hAnsi="Symbol"/>
          <w:sz w:val="22"/>
          <w:szCs w:val="22"/>
        </w:rPr>
        <w:tab/>
      </w:r>
      <w:r>
        <w:rPr>
          <w:rFonts w:ascii="Arial" w:hAnsi="Arial" w:cs="Arial"/>
          <w:sz w:val="22"/>
          <w:szCs w:val="22"/>
        </w:rPr>
        <w:t xml:space="preserve">Otros que se lleguen a convenir en la Fiduciaria y el Fideicomitente. </w:t>
      </w:r>
    </w:p>
    <w:p w14:paraId="6A89CB2E" w14:textId="77777777" w:rsidR="00F908BE" w:rsidRPr="001763A0" w:rsidRDefault="00F908BE" w:rsidP="00F908BE">
      <w:pPr>
        <w:pStyle w:val="Ttulo2"/>
        <w:rPr>
          <w:rFonts w:ascii="Arial" w:hAnsi="Arial" w:cs="Arial"/>
          <w:color w:val="auto"/>
          <w:sz w:val="24"/>
          <w:szCs w:val="24"/>
        </w:rPr>
      </w:pPr>
      <w:bookmarkStart w:id="3" w:name="_Toc536193649"/>
      <w:r w:rsidRPr="001763A0">
        <w:rPr>
          <w:rFonts w:ascii="Arial" w:hAnsi="Arial" w:cs="Arial"/>
          <w:color w:val="auto"/>
          <w:sz w:val="24"/>
          <w:szCs w:val="24"/>
        </w:rPr>
        <w:t>1.3 Objetivo General del Fideicomiso 544</w:t>
      </w:r>
      <w:bookmarkEnd w:id="3"/>
    </w:p>
    <w:p w14:paraId="4344984D" w14:textId="77777777" w:rsidR="00F908BE" w:rsidRDefault="00F908BE" w:rsidP="00F908BE">
      <w:pPr>
        <w:jc w:val="both"/>
        <w:rPr>
          <w:rFonts w:ascii="Arial" w:hAnsi="Arial" w:cs="Arial"/>
          <w:b/>
        </w:rPr>
      </w:pPr>
    </w:p>
    <w:p w14:paraId="39938DBA" w14:textId="77777777" w:rsidR="00F908BE" w:rsidRDefault="00F908BE" w:rsidP="00F908BE">
      <w:pPr>
        <w:jc w:val="both"/>
        <w:rPr>
          <w:rFonts w:ascii="Arial" w:hAnsi="Arial" w:cs="Arial"/>
        </w:rPr>
      </w:pPr>
      <w:r>
        <w:rPr>
          <w:rFonts w:ascii="Arial" w:hAnsi="Arial" w:cs="Arial"/>
        </w:rPr>
        <w:t xml:space="preserve">Apoyar el mejoramiento y desarrollo sostenible del ambiente, mediante la promoción y ejecución del pago de servicios Ambientales a las productoras y productores del país en forma adecuada y oportuna con los recursos ingresados, para lo cual garantizará su canalización y buen uso.  </w:t>
      </w:r>
      <w:r w:rsidR="003D46EA">
        <w:rPr>
          <w:rFonts w:ascii="Arial" w:hAnsi="Arial" w:cs="Arial"/>
        </w:rPr>
        <w:t>Adicionalmente pondrá</w:t>
      </w:r>
      <w:r>
        <w:rPr>
          <w:rFonts w:ascii="Arial" w:hAnsi="Arial" w:cs="Arial"/>
        </w:rPr>
        <w:t xml:space="preserve"> a disposición de pequeños y medianos productores del país recursos necesarios para mejorar y desarrollar el sector productivo ambiental mediante créditos con condiciones adecuadas.  </w:t>
      </w:r>
    </w:p>
    <w:p w14:paraId="6CB0E48C" w14:textId="77777777" w:rsidR="00A60E7C" w:rsidRDefault="00A60E7C" w:rsidP="00F908BE">
      <w:pPr>
        <w:jc w:val="both"/>
        <w:rPr>
          <w:rFonts w:ascii="Arial" w:hAnsi="Arial" w:cs="Arial"/>
        </w:rPr>
      </w:pPr>
    </w:p>
    <w:p w14:paraId="593CAFBE" w14:textId="77777777" w:rsidR="00CD61C9" w:rsidRDefault="00CD61C9" w:rsidP="00F908BE">
      <w:pPr>
        <w:jc w:val="both"/>
        <w:rPr>
          <w:rFonts w:ascii="Arial" w:hAnsi="Arial" w:cs="Arial"/>
        </w:rPr>
      </w:pPr>
    </w:p>
    <w:p w14:paraId="082EE09F" w14:textId="77777777" w:rsidR="00F908BE" w:rsidRPr="001763A0" w:rsidRDefault="00F908BE" w:rsidP="00CD61C9">
      <w:pPr>
        <w:pStyle w:val="Ttulo2"/>
        <w:rPr>
          <w:rFonts w:ascii="Arial" w:hAnsi="Arial" w:cs="Arial"/>
          <w:color w:val="auto"/>
          <w:sz w:val="24"/>
          <w:szCs w:val="24"/>
        </w:rPr>
      </w:pPr>
      <w:bookmarkStart w:id="4" w:name="_Toc536193650"/>
      <w:r w:rsidRPr="001763A0">
        <w:rPr>
          <w:rFonts w:ascii="Arial" w:hAnsi="Arial" w:cs="Arial"/>
          <w:color w:val="auto"/>
          <w:sz w:val="24"/>
          <w:szCs w:val="24"/>
        </w:rPr>
        <w:t>1.4 Objetivos Específicos:</w:t>
      </w:r>
      <w:bookmarkEnd w:id="4"/>
    </w:p>
    <w:p w14:paraId="096BEA03" w14:textId="77777777" w:rsidR="00F908BE" w:rsidRPr="001763A0" w:rsidRDefault="00F908BE" w:rsidP="00F908BE">
      <w:pPr>
        <w:rPr>
          <w:rFonts w:ascii="Arial" w:hAnsi="Arial" w:cs="Arial"/>
          <w:sz w:val="24"/>
          <w:szCs w:val="24"/>
        </w:rPr>
      </w:pPr>
    </w:p>
    <w:p w14:paraId="0BFD3C0D" w14:textId="77777777" w:rsidR="00F908BE" w:rsidRDefault="00F908BE" w:rsidP="00F908BE">
      <w:pPr>
        <w:tabs>
          <w:tab w:val="left" w:pos="1080"/>
          <w:tab w:val="left" w:pos="1429"/>
        </w:tabs>
        <w:ind w:left="1080" w:hanging="360"/>
        <w:jc w:val="both"/>
        <w:rPr>
          <w:rFonts w:ascii="Arial" w:hAnsi="Arial" w:cs="Arial"/>
        </w:rPr>
      </w:pPr>
      <w:r>
        <w:rPr>
          <w:rFonts w:ascii="Symbol" w:hAnsi="Symbol"/>
        </w:rPr>
        <w:t></w:t>
      </w:r>
      <w:r>
        <w:rPr>
          <w:rFonts w:ascii="Symbol" w:hAnsi="Symbol"/>
        </w:rPr>
        <w:tab/>
      </w:r>
      <w:r>
        <w:rPr>
          <w:rFonts w:ascii="Arial" w:hAnsi="Arial" w:cs="Arial"/>
        </w:rPr>
        <w:t xml:space="preserve">Administrar y ejecutar los recursos para el Pago de los Servicios Ambientales que brindan los propietarios y </w:t>
      </w:r>
      <w:r w:rsidRPr="00B4011F">
        <w:rPr>
          <w:rFonts w:ascii="Arial" w:hAnsi="Arial" w:cs="Arial"/>
        </w:rPr>
        <w:t>poseedores</w:t>
      </w:r>
      <w:r>
        <w:rPr>
          <w:rFonts w:ascii="Arial" w:hAnsi="Arial" w:cs="Arial"/>
        </w:rPr>
        <w:t xml:space="preserve"> de tierras que desarrollen actividades que garanticen la protección y manejo de bosques, así como, el establecimiento de plantaciones forestales y sistemas agroforestales, mediante convenios suscritos.</w:t>
      </w:r>
    </w:p>
    <w:p w14:paraId="0CF572BA" w14:textId="77777777" w:rsidR="00F908BE" w:rsidRDefault="00F908BE" w:rsidP="00F908BE">
      <w:pPr>
        <w:tabs>
          <w:tab w:val="left" w:pos="1080"/>
          <w:tab w:val="left" w:pos="1429"/>
        </w:tabs>
        <w:ind w:left="1080" w:hanging="360"/>
        <w:jc w:val="both"/>
        <w:rPr>
          <w:rFonts w:ascii="Arial" w:hAnsi="Arial" w:cs="Arial"/>
        </w:rPr>
      </w:pPr>
      <w:r>
        <w:rPr>
          <w:rFonts w:ascii="Symbol" w:hAnsi="Symbol"/>
        </w:rPr>
        <w:t></w:t>
      </w:r>
      <w:r>
        <w:rPr>
          <w:rFonts w:ascii="Symbol" w:hAnsi="Symbol"/>
        </w:rPr>
        <w:tab/>
      </w:r>
      <w:r>
        <w:rPr>
          <w:rFonts w:ascii="Arial" w:hAnsi="Arial" w:cs="Arial"/>
        </w:rPr>
        <w:t>Realizar los pagos correspondientes a contratos PSA de años anteriores, principalmente de convenios.</w:t>
      </w:r>
    </w:p>
    <w:p w14:paraId="3F3EFF4B" w14:textId="77777777" w:rsidR="00F908BE" w:rsidRPr="00F908BE" w:rsidRDefault="00F908BE" w:rsidP="00F908BE">
      <w:pPr>
        <w:tabs>
          <w:tab w:val="left" w:pos="1080"/>
          <w:tab w:val="left" w:pos="1429"/>
        </w:tabs>
        <w:ind w:left="1080" w:hanging="360"/>
        <w:jc w:val="both"/>
        <w:rPr>
          <w:rFonts w:ascii="Arial" w:hAnsi="Arial" w:cs="Arial"/>
        </w:rPr>
      </w:pPr>
      <w:r>
        <w:rPr>
          <w:rFonts w:ascii="Symbol" w:hAnsi="Symbol"/>
        </w:rPr>
        <w:t></w:t>
      </w:r>
      <w:r>
        <w:rPr>
          <w:rFonts w:ascii="Symbol" w:hAnsi="Symbol"/>
        </w:rPr>
        <w:tab/>
      </w:r>
      <w:r>
        <w:rPr>
          <w:rFonts w:ascii="Arial" w:hAnsi="Arial" w:cs="Arial"/>
        </w:rPr>
        <w:t>Seguimiento de contratos por medio del Sistema Integrado de Administración de Proyectos (SIAP), actualizando la base de datos con contratos PSA ANTERIORES y PSA NUEVOS.</w:t>
      </w:r>
    </w:p>
    <w:p w14:paraId="6ED4C326" w14:textId="77777777" w:rsidR="00F908BE" w:rsidRDefault="00F908BE" w:rsidP="00F908BE">
      <w:pPr>
        <w:tabs>
          <w:tab w:val="left" w:pos="1080"/>
          <w:tab w:val="left" w:pos="1429"/>
        </w:tabs>
        <w:ind w:left="1080" w:hanging="360"/>
        <w:jc w:val="both"/>
        <w:rPr>
          <w:rFonts w:ascii="Arial" w:hAnsi="Arial" w:cs="Arial"/>
        </w:rPr>
      </w:pPr>
      <w:r>
        <w:rPr>
          <w:rFonts w:ascii="Symbol" w:hAnsi="Symbol"/>
        </w:rPr>
        <w:t></w:t>
      </w:r>
      <w:r>
        <w:rPr>
          <w:rFonts w:ascii="Symbol" w:hAnsi="Symbol"/>
        </w:rPr>
        <w:tab/>
      </w:r>
      <w:r>
        <w:rPr>
          <w:rFonts w:ascii="Arial" w:hAnsi="Arial" w:cs="Arial"/>
        </w:rPr>
        <w:t>Mantener el desarrollo y actualización tecnológica en todas las áreas de la Institución.</w:t>
      </w:r>
    </w:p>
    <w:p w14:paraId="734F8003" w14:textId="77777777" w:rsidR="00F908BE" w:rsidRDefault="00F908BE" w:rsidP="00F908BE">
      <w:pPr>
        <w:tabs>
          <w:tab w:val="left" w:pos="1080"/>
          <w:tab w:val="left" w:pos="1429"/>
        </w:tabs>
        <w:ind w:left="1080" w:hanging="360"/>
        <w:jc w:val="both"/>
        <w:rPr>
          <w:rFonts w:ascii="Arial" w:hAnsi="Arial" w:cs="Arial"/>
        </w:rPr>
      </w:pPr>
      <w:r>
        <w:rPr>
          <w:rFonts w:ascii="Symbol" w:hAnsi="Symbol"/>
        </w:rPr>
        <w:t></w:t>
      </w:r>
      <w:r>
        <w:rPr>
          <w:rFonts w:ascii="Symbol" w:hAnsi="Symbol"/>
        </w:rPr>
        <w:tab/>
      </w:r>
      <w:r>
        <w:rPr>
          <w:rFonts w:ascii="Arial" w:hAnsi="Arial" w:cs="Arial"/>
        </w:rPr>
        <w:t>Incorporar al programa de PSA contratos nuevos, que corresponden a las modalidades de protección de bosque, reforestación y sistemas agroforestales, mediante convenios suscritos.</w:t>
      </w:r>
    </w:p>
    <w:p w14:paraId="4BEEF2FE" w14:textId="77777777" w:rsidR="00F908BE" w:rsidRDefault="00F908BE" w:rsidP="00F908BE">
      <w:pPr>
        <w:tabs>
          <w:tab w:val="left" w:pos="1080"/>
          <w:tab w:val="left" w:pos="1429"/>
        </w:tabs>
        <w:ind w:left="1080" w:hanging="360"/>
        <w:jc w:val="both"/>
        <w:rPr>
          <w:rFonts w:ascii="Arial" w:hAnsi="Arial" w:cs="Arial"/>
        </w:rPr>
      </w:pPr>
      <w:r>
        <w:rPr>
          <w:rFonts w:ascii="Symbol" w:hAnsi="Symbol"/>
        </w:rPr>
        <w:t></w:t>
      </w:r>
      <w:r>
        <w:rPr>
          <w:rFonts w:ascii="Symbol" w:hAnsi="Symbol"/>
        </w:rPr>
        <w:tab/>
      </w:r>
      <w:r>
        <w:rPr>
          <w:rFonts w:ascii="Arial" w:hAnsi="Arial" w:cs="Arial"/>
        </w:rPr>
        <w:t>Continuar con el desarrollo de mecanismos de captación de recursos para financiar contratos de protección.</w:t>
      </w:r>
    </w:p>
    <w:p w14:paraId="28ECD683" w14:textId="77777777" w:rsidR="00F908BE" w:rsidRDefault="00F908BE" w:rsidP="00F908BE">
      <w:pPr>
        <w:tabs>
          <w:tab w:val="left" w:pos="1080"/>
          <w:tab w:val="left" w:pos="1429"/>
        </w:tabs>
        <w:ind w:left="1080" w:hanging="360"/>
        <w:jc w:val="both"/>
        <w:rPr>
          <w:rFonts w:ascii="Arial" w:hAnsi="Arial" w:cs="Arial"/>
        </w:rPr>
      </w:pPr>
      <w:r>
        <w:rPr>
          <w:rFonts w:ascii="Symbol" w:hAnsi="Symbol"/>
        </w:rPr>
        <w:t></w:t>
      </w:r>
      <w:r>
        <w:rPr>
          <w:rFonts w:ascii="Symbol" w:hAnsi="Symbol"/>
        </w:rPr>
        <w:tab/>
      </w:r>
      <w:r w:rsidR="003D46EA">
        <w:rPr>
          <w:rFonts w:ascii="Arial" w:hAnsi="Arial" w:cs="Arial"/>
        </w:rPr>
        <w:t>Fomentar la</w:t>
      </w:r>
      <w:r>
        <w:rPr>
          <w:rFonts w:ascii="Arial" w:hAnsi="Arial" w:cs="Arial"/>
        </w:rPr>
        <w:t xml:space="preserve"> cultura crediticia ambiental, creando y dando a conocer los mecanismos necesarios para el desarrollo y fortalecimiento del sector productivo ambiental.</w:t>
      </w:r>
    </w:p>
    <w:p w14:paraId="20EE2A12" w14:textId="77777777" w:rsidR="00F908BE" w:rsidRPr="00F908BE" w:rsidRDefault="00F908BE" w:rsidP="00F908BE">
      <w:pPr>
        <w:tabs>
          <w:tab w:val="left" w:pos="1080"/>
          <w:tab w:val="left" w:pos="1429"/>
        </w:tabs>
        <w:ind w:left="1080" w:hanging="360"/>
        <w:jc w:val="both"/>
        <w:rPr>
          <w:rFonts w:ascii="Arial" w:hAnsi="Arial" w:cs="Arial"/>
        </w:rPr>
      </w:pPr>
      <w:r>
        <w:rPr>
          <w:rFonts w:ascii="Symbol" w:hAnsi="Symbol"/>
        </w:rPr>
        <w:t></w:t>
      </w:r>
      <w:r>
        <w:rPr>
          <w:rFonts w:ascii="Symbol" w:hAnsi="Symbol"/>
        </w:rPr>
        <w:tab/>
      </w:r>
      <w:r>
        <w:rPr>
          <w:rFonts w:ascii="Arial" w:hAnsi="Arial" w:cs="Arial"/>
        </w:rPr>
        <w:t xml:space="preserve">Propiciar esquemas de financiamiento que permitan atraer recursos para orientarlos al desarrollo </w:t>
      </w:r>
      <w:r w:rsidR="003D46EA">
        <w:rPr>
          <w:rFonts w:ascii="Arial" w:hAnsi="Arial" w:cs="Arial"/>
        </w:rPr>
        <w:t>del sector</w:t>
      </w:r>
      <w:r>
        <w:rPr>
          <w:rFonts w:ascii="Arial" w:hAnsi="Arial" w:cs="Arial"/>
        </w:rPr>
        <w:t xml:space="preserve"> productivo ambiental.</w:t>
      </w:r>
    </w:p>
    <w:p w14:paraId="6BD0BD24" w14:textId="77777777" w:rsidR="00F908BE" w:rsidRDefault="00F908BE" w:rsidP="00F908BE">
      <w:pPr>
        <w:tabs>
          <w:tab w:val="left" w:pos="1080"/>
          <w:tab w:val="left" w:pos="1429"/>
        </w:tabs>
        <w:ind w:left="1080" w:hanging="360"/>
        <w:jc w:val="both"/>
        <w:rPr>
          <w:rFonts w:ascii="Arial" w:hAnsi="Arial" w:cs="Arial"/>
        </w:rPr>
      </w:pPr>
      <w:r>
        <w:rPr>
          <w:rFonts w:ascii="Symbol" w:hAnsi="Symbol"/>
        </w:rPr>
        <w:t></w:t>
      </w:r>
      <w:r>
        <w:rPr>
          <w:rFonts w:ascii="Symbol" w:hAnsi="Symbol"/>
        </w:rPr>
        <w:tab/>
      </w:r>
      <w:r>
        <w:rPr>
          <w:rFonts w:ascii="Arial" w:hAnsi="Arial" w:cs="Arial"/>
        </w:rPr>
        <w:t>Fortalecer el desarrollo de mecanismos de financiamiento para la reforestación, la pequeña y mediana industria forestal y mercadeo de productos provenientes de plantaciones forestales.</w:t>
      </w:r>
    </w:p>
    <w:p w14:paraId="41F50EA8" w14:textId="77777777" w:rsidR="00CD61C9" w:rsidRDefault="00CD61C9" w:rsidP="00F908BE">
      <w:pPr>
        <w:tabs>
          <w:tab w:val="left" w:pos="1080"/>
          <w:tab w:val="left" w:pos="1429"/>
        </w:tabs>
        <w:ind w:left="1080" w:hanging="360"/>
        <w:jc w:val="both"/>
        <w:rPr>
          <w:rFonts w:ascii="Arial" w:hAnsi="Arial" w:cs="Arial"/>
        </w:rPr>
      </w:pPr>
    </w:p>
    <w:p w14:paraId="7140112E" w14:textId="700AA3D4" w:rsidR="004855CB" w:rsidRDefault="004855CB" w:rsidP="00F908BE">
      <w:pPr>
        <w:tabs>
          <w:tab w:val="left" w:pos="1080"/>
          <w:tab w:val="left" w:pos="1429"/>
        </w:tabs>
        <w:ind w:left="1080" w:hanging="360"/>
        <w:jc w:val="both"/>
        <w:rPr>
          <w:rFonts w:ascii="Arial" w:hAnsi="Arial" w:cs="Arial"/>
        </w:rPr>
      </w:pPr>
    </w:p>
    <w:p w14:paraId="46475EFE" w14:textId="1F1AF4C5" w:rsidR="00025DED" w:rsidRDefault="00025DED" w:rsidP="00F908BE">
      <w:pPr>
        <w:tabs>
          <w:tab w:val="left" w:pos="1080"/>
          <w:tab w:val="left" w:pos="1429"/>
        </w:tabs>
        <w:ind w:left="1080" w:hanging="360"/>
        <w:jc w:val="both"/>
        <w:rPr>
          <w:rFonts w:ascii="Arial" w:hAnsi="Arial" w:cs="Arial"/>
        </w:rPr>
      </w:pPr>
    </w:p>
    <w:p w14:paraId="467C3750" w14:textId="04DF19CB" w:rsidR="00025DED" w:rsidRPr="00B77BF4" w:rsidRDefault="00025DED" w:rsidP="00B77BF4">
      <w:pPr>
        <w:pStyle w:val="Ttulo1"/>
        <w:rPr>
          <w:rFonts w:ascii="Arial" w:hAnsi="Arial" w:cs="Arial"/>
          <w:b w:val="0"/>
          <w:i w:val="0"/>
          <w:sz w:val="24"/>
          <w:szCs w:val="24"/>
        </w:rPr>
      </w:pPr>
      <w:bookmarkStart w:id="5" w:name="_Toc536193651"/>
      <w:r w:rsidRPr="00B77BF4">
        <w:rPr>
          <w:rFonts w:ascii="Arial" w:hAnsi="Arial" w:cs="Arial"/>
          <w:i w:val="0"/>
          <w:sz w:val="24"/>
          <w:szCs w:val="24"/>
        </w:rPr>
        <w:lastRenderedPageBreak/>
        <w:t>2. EJECUCION FISICA</w:t>
      </w:r>
      <w:bookmarkEnd w:id="5"/>
    </w:p>
    <w:p w14:paraId="2662CEE8" w14:textId="370A8828" w:rsidR="00025DED" w:rsidRDefault="00025DED" w:rsidP="00025DED">
      <w:pPr>
        <w:spacing w:after="0" w:line="240" w:lineRule="auto"/>
        <w:rPr>
          <w:rFonts w:ascii="Arial" w:hAnsi="Arial" w:cs="Arial"/>
          <w:b/>
        </w:rPr>
      </w:pPr>
      <w:r>
        <w:rPr>
          <w:rFonts w:ascii="Arial" w:hAnsi="Arial" w:cs="Arial"/>
          <w:b/>
        </w:rPr>
        <w:t>2</w:t>
      </w:r>
      <w:r w:rsidRPr="00D36100">
        <w:rPr>
          <w:rFonts w:ascii="Arial" w:hAnsi="Arial" w:cs="Arial"/>
          <w:b/>
        </w:rPr>
        <w:t>.1 AVANCE EN EL CUMPLIMIENTO DE OBJETIVOS Y METAS</w:t>
      </w:r>
    </w:p>
    <w:p w14:paraId="37A861C4" w14:textId="77777777" w:rsidR="00025DED" w:rsidRDefault="00025DED" w:rsidP="00025DED">
      <w:pPr>
        <w:spacing w:after="0" w:line="240" w:lineRule="auto"/>
        <w:rPr>
          <w:rFonts w:ascii="Arial" w:hAnsi="Arial" w:cs="Arial"/>
          <w:b/>
        </w:rPr>
      </w:pPr>
    </w:p>
    <w:p w14:paraId="51BB5A9E" w14:textId="48CF2A12" w:rsidR="00025DED" w:rsidRPr="00A14EDB" w:rsidRDefault="002C28B9" w:rsidP="00025DED">
      <w:pPr>
        <w:spacing w:after="0" w:line="240" w:lineRule="auto"/>
        <w:jc w:val="both"/>
        <w:rPr>
          <w:rFonts w:ascii="Arial" w:hAnsi="Arial" w:cs="Arial"/>
        </w:rPr>
      </w:pPr>
      <w:r>
        <w:rPr>
          <w:rFonts w:ascii="Arial" w:hAnsi="Arial" w:cs="Arial"/>
        </w:rPr>
        <w:t xml:space="preserve">A </w:t>
      </w:r>
      <w:r w:rsidR="00D27822">
        <w:rPr>
          <w:rFonts w:ascii="Arial" w:hAnsi="Arial" w:cs="Arial"/>
        </w:rPr>
        <w:t>continuación,</w:t>
      </w:r>
      <w:r>
        <w:rPr>
          <w:rFonts w:ascii="Arial" w:hAnsi="Arial" w:cs="Arial"/>
        </w:rPr>
        <w:t xml:space="preserve"> se describen las principales acciones desarrolladas durante el primer semestre para el logro de las metas establecidas para el año 2018.</w:t>
      </w:r>
    </w:p>
    <w:p w14:paraId="1B904501" w14:textId="77777777" w:rsidR="00025DED" w:rsidRDefault="00025DED" w:rsidP="00025DED">
      <w:pPr>
        <w:spacing w:after="0" w:line="240" w:lineRule="auto"/>
        <w:rPr>
          <w:rFonts w:ascii="Arial" w:hAnsi="Arial" w:cs="Arial"/>
          <w:b/>
        </w:rPr>
      </w:pPr>
    </w:p>
    <w:p w14:paraId="08B3F688" w14:textId="77777777" w:rsidR="00025DED" w:rsidRDefault="00025DED" w:rsidP="00025DED">
      <w:pPr>
        <w:spacing w:after="0" w:line="240" w:lineRule="auto"/>
        <w:rPr>
          <w:rFonts w:ascii="Arial" w:hAnsi="Arial" w:cs="Arial"/>
          <w:b/>
        </w:rPr>
      </w:pPr>
    </w:p>
    <w:p w14:paraId="7B057799" w14:textId="77777777" w:rsidR="00025DED" w:rsidRDefault="00025DED" w:rsidP="00025DED">
      <w:pPr>
        <w:spacing w:after="0" w:line="240" w:lineRule="auto"/>
        <w:rPr>
          <w:rFonts w:ascii="Arial" w:hAnsi="Arial" w:cs="Arial"/>
          <w:b/>
        </w:rPr>
      </w:pPr>
      <w:r>
        <w:rPr>
          <w:rFonts w:ascii="Arial" w:hAnsi="Arial" w:cs="Arial"/>
          <w:b/>
        </w:rPr>
        <w:t>Meta:</w:t>
      </w:r>
    </w:p>
    <w:p w14:paraId="1BCA31A1" w14:textId="77777777" w:rsidR="00025DED" w:rsidRDefault="00025DED" w:rsidP="00025DED">
      <w:pPr>
        <w:spacing w:after="0" w:line="240" w:lineRule="auto"/>
        <w:rPr>
          <w:rFonts w:ascii="Arial" w:hAnsi="Arial" w:cs="Arial"/>
          <w:b/>
        </w:rPr>
      </w:pPr>
    </w:p>
    <w:p w14:paraId="36DEA982" w14:textId="3E798C8B" w:rsidR="00025DED" w:rsidRPr="00427F16" w:rsidRDefault="00427F16" w:rsidP="00025DED">
      <w:pPr>
        <w:pStyle w:val="Prrafodelista"/>
        <w:numPr>
          <w:ilvl w:val="0"/>
          <w:numId w:val="35"/>
        </w:numPr>
        <w:spacing w:after="0"/>
        <w:ind w:left="284"/>
        <w:contextualSpacing w:val="0"/>
        <w:jc w:val="both"/>
        <w:rPr>
          <w:rFonts w:ascii="Arial" w:hAnsi="Arial" w:cs="Arial"/>
          <w:b/>
          <w:sz w:val="24"/>
          <w:szCs w:val="24"/>
        </w:rPr>
      </w:pPr>
      <w:r w:rsidRPr="00427F16">
        <w:rPr>
          <w:rFonts w:ascii="Arial" w:eastAsia="Times New Roman" w:hAnsi="Arial" w:cs="Arial"/>
          <w:b/>
          <w:color w:val="000000"/>
          <w:sz w:val="24"/>
          <w:szCs w:val="24"/>
          <w:lang w:eastAsia="es-CR"/>
        </w:rPr>
        <w:t>Coadyuvar al F</w:t>
      </w:r>
      <w:r w:rsidR="00F63939">
        <w:rPr>
          <w:rFonts w:ascii="Arial" w:eastAsia="Times New Roman" w:hAnsi="Arial" w:cs="Arial"/>
          <w:b/>
          <w:color w:val="000000"/>
          <w:sz w:val="24"/>
          <w:szCs w:val="24"/>
          <w:lang w:eastAsia="es-CR"/>
        </w:rPr>
        <w:t>ONAFIFO</w:t>
      </w:r>
      <w:r w:rsidRPr="00427F16">
        <w:rPr>
          <w:rFonts w:ascii="Arial" w:eastAsia="Times New Roman" w:hAnsi="Arial" w:cs="Arial"/>
          <w:b/>
          <w:color w:val="000000"/>
          <w:sz w:val="24"/>
          <w:szCs w:val="24"/>
          <w:lang w:eastAsia="es-CR"/>
        </w:rPr>
        <w:t xml:space="preserve"> en la formalización, trámite de pago y seguimiento de los contratos por Servicios Ambientales en al menos 300.000 hectáreas de bosques, plantaciones y regeneración natural, de acuerdo a lo establecido en el Plan Nacional de Desarrollo y la normativa vigente</w:t>
      </w:r>
      <w:r w:rsidR="00025DED" w:rsidRPr="00427F16">
        <w:rPr>
          <w:rFonts w:ascii="Arial" w:hAnsi="Arial" w:cs="Arial"/>
          <w:b/>
          <w:sz w:val="24"/>
          <w:szCs w:val="24"/>
        </w:rPr>
        <w:t>.</w:t>
      </w:r>
    </w:p>
    <w:p w14:paraId="1719A6A9" w14:textId="77777777" w:rsidR="00025DED" w:rsidRPr="008155F4" w:rsidRDefault="00025DED" w:rsidP="00025DED">
      <w:pPr>
        <w:spacing w:after="0" w:line="240" w:lineRule="auto"/>
        <w:rPr>
          <w:rFonts w:ascii="Arial" w:hAnsi="Arial" w:cs="Arial"/>
          <w:b/>
        </w:rPr>
      </w:pPr>
    </w:p>
    <w:p w14:paraId="4E1B7158" w14:textId="77777777" w:rsidR="00025DED" w:rsidRPr="008155F4" w:rsidRDefault="00025DED" w:rsidP="00025DED">
      <w:pPr>
        <w:autoSpaceDE w:val="0"/>
        <w:autoSpaceDN w:val="0"/>
        <w:adjustRightInd w:val="0"/>
        <w:spacing w:after="0" w:line="240" w:lineRule="auto"/>
        <w:rPr>
          <w:rFonts w:ascii="Arial" w:eastAsiaTheme="minorHAnsi" w:hAnsi="Arial" w:cs="Arial"/>
          <w:sz w:val="24"/>
          <w:szCs w:val="24"/>
        </w:rPr>
      </w:pPr>
    </w:p>
    <w:p w14:paraId="2DEA01FA" w14:textId="444220A4" w:rsidR="00025DED" w:rsidRDefault="00541B3E" w:rsidP="00F61895">
      <w:pPr>
        <w:jc w:val="both"/>
        <w:rPr>
          <w:rFonts w:ascii="Arial" w:hAnsi="Arial" w:cs="Arial"/>
        </w:rPr>
      </w:pPr>
      <w:r>
        <w:rPr>
          <w:rFonts w:ascii="Arial" w:hAnsi="Arial" w:cs="Arial"/>
        </w:rPr>
        <w:t>Durante e</w:t>
      </w:r>
      <w:r w:rsidR="00BF2E2E">
        <w:rPr>
          <w:rFonts w:ascii="Arial" w:hAnsi="Arial" w:cs="Arial"/>
        </w:rPr>
        <w:t>l año 2018</w:t>
      </w:r>
      <w:r>
        <w:rPr>
          <w:rFonts w:ascii="Arial" w:hAnsi="Arial" w:cs="Arial"/>
        </w:rPr>
        <w:t xml:space="preserve"> el</w:t>
      </w:r>
      <w:r w:rsidR="00025DED" w:rsidRPr="008155F4">
        <w:rPr>
          <w:rFonts w:ascii="Arial" w:hAnsi="Arial" w:cs="Arial"/>
        </w:rPr>
        <w:t xml:space="preserve"> Fideicomiso coadyuvó al FONAFIFO en el trámite de pago </w:t>
      </w:r>
      <w:r w:rsidR="00E53299">
        <w:rPr>
          <w:rFonts w:ascii="Arial" w:hAnsi="Arial" w:cs="Arial"/>
        </w:rPr>
        <w:t xml:space="preserve">de </w:t>
      </w:r>
      <w:r w:rsidR="00181EC4">
        <w:rPr>
          <w:rFonts w:ascii="Arial" w:hAnsi="Arial" w:cs="Arial"/>
        </w:rPr>
        <w:t>60</w:t>
      </w:r>
      <w:r w:rsidR="00E53299">
        <w:rPr>
          <w:rFonts w:ascii="Arial" w:hAnsi="Arial" w:cs="Arial"/>
        </w:rPr>
        <w:t xml:space="preserve"> hectáreas bajo el programa de</w:t>
      </w:r>
      <w:r w:rsidR="00025DED" w:rsidRPr="008155F4">
        <w:rPr>
          <w:rFonts w:ascii="Arial" w:hAnsi="Arial" w:cs="Arial"/>
        </w:rPr>
        <w:t xml:space="preserve"> servicios ambienta</w:t>
      </w:r>
      <w:r w:rsidR="00025DED">
        <w:rPr>
          <w:rFonts w:ascii="Arial" w:hAnsi="Arial" w:cs="Arial"/>
        </w:rPr>
        <w:t>les</w:t>
      </w:r>
      <w:r w:rsidR="00F61895">
        <w:rPr>
          <w:rFonts w:ascii="Arial" w:hAnsi="Arial" w:cs="Arial"/>
        </w:rPr>
        <w:t xml:space="preserve"> por un monto de ¢</w:t>
      </w:r>
      <w:r w:rsidR="00181EC4">
        <w:rPr>
          <w:rFonts w:ascii="Arial" w:hAnsi="Arial" w:cs="Arial"/>
        </w:rPr>
        <w:t>1.615.914</w:t>
      </w:r>
      <w:r w:rsidR="00F61895">
        <w:rPr>
          <w:rFonts w:ascii="Arial" w:hAnsi="Arial" w:cs="Arial"/>
        </w:rPr>
        <w:t>.</w:t>
      </w:r>
    </w:p>
    <w:p w14:paraId="34EA34B7" w14:textId="77777777" w:rsidR="00025DED" w:rsidRPr="008155F4" w:rsidRDefault="00025DED" w:rsidP="00025DED">
      <w:pPr>
        <w:spacing w:after="0" w:line="240" w:lineRule="auto"/>
        <w:jc w:val="both"/>
        <w:rPr>
          <w:rFonts w:ascii="Arial" w:hAnsi="Arial" w:cs="Arial"/>
        </w:rPr>
      </w:pPr>
    </w:p>
    <w:p w14:paraId="2E84609E" w14:textId="381641DF" w:rsidR="00025DED" w:rsidRPr="00FF486C" w:rsidRDefault="00427F16" w:rsidP="00B77BF4">
      <w:pPr>
        <w:pStyle w:val="Prrafodelista"/>
        <w:numPr>
          <w:ilvl w:val="0"/>
          <w:numId w:val="35"/>
        </w:numPr>
        <w:spacing w:after="0"/>
        <w:ind w:left="284"/>
        <w:contextualSpacing w:val="0"/>
        <w:jc w:val="both"/>
        <w:rPr>
          <w:rFonts w:ascii="Arial" w:eastAsia="Times New Roman" w:hAnsi="Arial" w:cs="Arial"/>
          <w:bCs/>
          <w:sz w:val="24"/>
          <w:szCs w:val="24"/>
          <w:lang w:eastAsia="es-CR"/>
        </w:rPr>
      </w:pPr>
      <w:r w:rsidRPr="00FF486C">
        <w:rPr>
          <w:rFonts w:ascii="Arial" w:eastAsia="Times New Roman" w:hAnsi="Arial" w:cs="Arial"/>
          <w:b/>
          <w:color w:val="000000"/>
          <w:sz w:val="24"/>
          <w:szCs w:val="24"/>
          <w:lang w:eastAsia="es-CR"/>
        </w:rPr>
        <w:t xml:space="preserve">Coadyuvar al </w:t>
      </w:r>
      <w:r w:rsidR="00F63939" w:rsidRPr="00FF486C">
        <w:rPr>
          <w:rFonts w:ascii="Arial" w:eastAsia="Times New Roman" w:hAnsi="Arial" w:cs="Arial"/>
          <w:b/>
          <w:color w:val="000000"/>
          <w:sz w:val="24"/>
          <w:szCs w:val="24"/>
          <w:lang w:eastAsia="es-CR"/>
        </w:rPr>
        <w:t>FONAFIFO</w:t>
      </w:r>
      <w:r w:rsidRPr="00FF486C">
        <w:rPr>
          <w:rFonts w:ascii="Arial" w:eastAsia="Times New Roman" w:hAnsi="Arial" w:cs="Arial"/>
          <w:b/>
          <w:color w:val="000000"/>
          <w:sz w:val="24"/>
          <w:szCs w:val="24"/>
          <w:lang w:eastAsia="es-CR"/>
        </w:rPr>
        <w:t xml:space="preserve"> en el desarrollo de la Estrategia REDD+ como parte de las diferentes acciones necesarias para la consecución de un instrumento que permita reducir las emisiones nacionales por deforestación y degradación de bosques para fortalecer la calidad ambiental de vida de los habitantes del país</w:t>
      </w:r>
      <w:r w:rsidR="00FF486C" w:rsidRPr="00FF486C">
        <w:rPr>
          <w:rFonts w:ascii="Arial" w:eastAsia="Times New Roman" w:hAnsi="Arial" w:cs="Arial"/>
          <w:b/>
          <w:color w:val="000000"/>
          <w:sz w:val="24"/>
          <w:szCs w:val="24"/>
          <w:lang w:eastAsia="es-CR"/>
        </w:rPr>
        <w:t>.</w:t>
      </w:r>
    </w:p>
    <w:p w14:paraId="1F834186" w14:textId="77777777" w:rsidR="001E78A3" w:rsidRDefault="001E78A3" w:rsidP="00025DED">
      <w:pPr>
        <w:jc w:val="both"/>
        <w:rPr>
          <w:rFonts w:ascii="Arial" w:hAnsi="Arial" w:cs="Arial"/>
          <w:color w:val="FF0000"/>
        </w:rPr>
      </w:pPr>
    </w:p>
    <w:p w14:paraId="277B515C" w14:textId="720FF5C9" w:rsidR="00025DED" w:rsidRPr="00961655" w:rsidRDefault="00961655" w:rsidP="00025DED">
      <w:pPr>
        <w:jc w:val="both"/>
        <w:rPr>
          <w:rFonts w:ascii="Arial" w:eastAsiaTheme="minorHAnsi" w:hAnsi="Arial" w:cs="Arial"/>
          <w:u w:val="single"/>
        </w:rPr>
      </w:pPr>
      <w:r>
        <w:rPr>
          <w:rFonts w:ascii="Arial" w:hAnsi="Arial" w:cs="Arial"/>
          <w:u w:val="single"/>
        </w:rPr>
        <w:t>Durante el segundo</w:t>
      </w:r>
      <w:r w:rsidR="00025DED" w:rsidRPr="00961655">
        <w:rPr>
          <w:rFonts w:ascii="Arial" w:hAnsi="Arial" w:cs="Arial"/>
          <w:u w:val="single"/>
        </w:rPr>
        <w:t xml:space="preserve"> semestre se </w:t>
      </w:r>
      <w:r w:rsidR="001E78A3" w:rsidRPr="00961655">
        <w:rPr>
          <w:rFonts w:ascii="Arial" w:hAnsi="Arial" w:cs="Arial"/>
          <w:u w:val="single"/>
        </w:rPr>
        <w:t>destacan</w:t>
      </w:r>
      <w:r w:rsidR="00025DED" w:rsidRPr="00961655">
        <w:rPr>
          <w:rFonts w:ascii="Arial" w:hAnsi="Arial" w:cs="Arial"/>
          <w:u w:val="single"/>
        </w:rPr>
        <w:t xml:space="preserve"> los siguientes logros para la Estrategia REDD+:</w:t>
      </w:r>
    </w:p>
    <w:p w14:paraId="72F3D206" w14:textId="77777777" w:rsidR="00961655" w:rsidRDefault="00961655" w:rsidP="00961655">
      <w:pPr>
        <w:numPr>
          <w:ilvl w:val="0"/>
          <w:numId w:val="45"/>
        </w:numPr>
        <w:spacing w:after="0" w:line="240" w:lineRule="auto"/>
        <w:jc w:val="both"/>
        <w:rPr>
          <w:rFonts w:eastAsia="Times New Roman"/>
        </w:rPr>
      </w:pPr>
      <w:r>
        <w:rPr>
          <w:rFonts w:ascii="Arial" w:eastAsia="Times New Roman" w:hAnsi="Arial" w:cs="Arial"/>
        </w:rPr>
        <w:t>Con respecto a la Estrategia Nacional Redd+, se finalizó el documento junto con su Plan de Implementación, dicho documento contiene 6 políticas y 47 medidas tendientes a atacar la deforestación y la degradación de los bosques. El costeo y la presupuestación de la ejecución de las medidas se encuentra en el Plan de Implantación.</w:t>
      </w:r>
    </w:p>
    <w:p w14:paraId="0ECD1C01" w14:textId="77777777" w:rsidR="00961655" w:rsidRDefault="00961655" w:rsidP="00961655">
      <w:pPr>
        <w:jc w:val="both"/>
        <w:rPr>
          <w:rFonts w:eastAsiaTheme="minorHAnsi"/>
        </w:rPr>
      </w:pPr>
      <w:r>
        <w:rPr>
          <w:rFonts w:ascii="Arial" w:hAnsi="Arial" w:cs="Arial"/>
        </w:rPr>
        <w:t> </w:t>
      </w:r>
    </w:p>
    <w:p w14:paraId="6DB81486" w14:textId="77777777" w:rsidR="00961655" w:rsidRDefault="00961655" w:rsidP="00961655">
      <w:pPr>
        <w:numPr>
          <w:ilvl w:val="0"/>
          <w:numId w:val="45"/>
        </w:numPr>
        <w:spacing w:after="0" w:line="240" w:lineRule="auto"/>
        <w:jc w:val="both"/>
        <w:rPr>
          <w:rFonts w:eastAsia="Times New Roman"/>
        </w:rPr>
      </w:pPr>
      <w:r>
        <w:rPr>
          <w:rFonts w:ascii="Arial" w:eastAsia="Times New Roman" w:hAnsi="Arial" w:cs="Arial"/>
        </w:rPr>
        <w:t xml:space="preserve">Se inició la etapa final de la consulta indígena, que contemplará el desarrollo de las hojas de ruta para abordar los 5 temas definidos por los líderes de los territorios. Además, recientemente se ha reiniciado el </w:t>
      </w:r>
      <w:r w:rsidRPr="00961655">
        <w:rPr>
          <w:rFonts w:ascii="Arial" w:eastAsia="Times New Roman" w:hAnsi="Arial" w:cs="Arial"/>
        </w:rPr>
        <w:t>di</w:t>
      </w:r>
      <w:r>
        <w:rPr>
          <w:rFonts w:ascii="Arial" w:eastAsia="Times New Roman" w:hAnsi="Arial" w:cs="Arial"/>
        </w:rPr>
        <w:t>á</w:t>
      </w:r>
      <w:r w:rsidRPr="00961655">
        <w:rPr>
          <w:rFonts w:ascii="Arial" w:eastAsia="Times New Roman" w:hAnsi="Arial" w:cs="Arial"/>
        </w:rPr>
        <w:t>logo</w:t>
      </w:r>
      <w:r>
        <w:rPr>
          <w:rFonts w:ascii="Arial" w:eastAsia="Times New Roman" w:hAnsi="Arial" w:cs="Arial"/>
        </w:rPr>
        <w:t xml:space="preserve"> con los sectores campesino y de pequeños productores.</w:t>
      </w:r>
    </w:p>
    <w:p w14:paraId="49F8416E" w14:textId="77777777" w:rsidR="00961655" w:rsidRDefault="00961655" w:rsidP="00961655">
      <w:pPr>
        <w:pStyle w:val="Prrafodelista"/>
        <w:rPr>
          <w:rFonts w:eastAsiaTheme="minorHAnsi"/>
        </w:rPr>
      </w:pPr>
      <w:r>
        <w:rPr>
          <w:rFonts w:ascii="Arial" w:hAnsi="Arial" w:cs="Arial"/>
        </w:rPr>
        <w:t> </w:t>
      </w:r>
    </w:p>
    <w:p w14:paraId="53F2F067" w14:textId="32DBDC1E" w:rsidR="00961655" w:rsidRDefault="00961655" w:rsidP="00961655">
      <w:pPr>
        <w:numPr>
          <w:ilvl w:val="0"/>
          <w:numId w:val="45"/>
        </w:numPr>
        <w:spacing w:after="0" w:line="240" w:lineRule="auto"/>
        <w:jc w:val="both"/>
        <w:rPr>
          <w:rFonts w:eastAsia="Times New Roman"/>
        </w:rPr>
      </w:pPr>
      <w:r>
        <w:rPr>
          <w:rFonts w:ascii="Arial" w:eastAsia="Times New Roman" w:hAnsi="Arial" w:cs="Arial"/>
        </w:rPr>
        <w:t xml:space="preserve">En cuanto a las negociaciones internacionales se logró avanzar con la aprobación provisional del Documento del Programa de Reducción de Emisiones, ERPD por sus </w:t>
      </w:r>
      <w:r>
        <w:rPr>
          <w:rFonts w:ascii="Arial" w:eastAsia="Times New Roman" w:hAnsi="Arial" w:cs="Arial"/>
        </w:rPr>
        <w:lastRenderedPageBreak/>
        <w:t>siglas e</w:t>
      </w:r>
      <w:r w:rsidR="009E031A">
        <w:rPr>
          <w:rFonts w:ascii="Arial" w:eastAsia="Times New Roman" w:hAnsi="Arial" w:cs="Arial"/>
        </w:rPr>
        <w:t>n</w:t>
      </w:r>
      <w:r>
        <w:rPr>
          <w:rFonts w:ascii="Arial" w:eastAsia="Times New Roman" w:hAnsi="Arial" w:cs="Arial"/>
        </w:rPr>
        <w:t xml:space="preserve"> inglés, y la incorporación de Costa Rica en el portafolio del Fondo de Carbono, siendo en ese momento el quinto país en el mundo en lograrlo. Con esto se inició el proceso de negociación de venta de reducción de emisiones que eventualmente podría significar un importante flujo financiero para la conservación y desarrollo de los bosques.</w:t>
      </w:r>
    </w:p>
    <w:p w14:paraId="29FD7849" w14:textId="77777777" w:rsidR="00961655" w:rsidRDefault="00961655" w:rsidP="00961655">
      <w:pPr>
        <w:jc w:val="both"/>
        <w:rPr>
          <w:rFonts w:eastAsiaTheme="minorHAnsi"/>
        </w:rPr>
      </w:pPr>
      <w:r>
        <w:rPr>
          <w:rFonts w:ascii="Arial" w:hAnsi="Arial" w:cs="Arial"/>
        </w:rPr>
        <w:t> </w:t>
      </w:r>
    </w:p>
    <w:p w14:paraId="7BFC4C54" w14:textId="77777777" w:rsidR="00961655" w:rsidRPr="00961655" w:rsidRDefault="00961655" w:rsidP="00961655">
      <w:pPr>
        <w:numPr>
          <w:ilvl w:val="0"/>
          <w:numId w:val="45"/>
        </w:numPr>
        <w:spacing w:after="0" w:line="240" w:lineRule="auto"/>
        <w:jc w:val="both"/>
        <w:rPr>
          <w:rFonts w:ascii="Arial" w:eastAsia="Times New Roman" w:hAnsi="Arial" w:cs="Arial"/>
        </w:rPr>
      </w:pPr>
      <w:r>
        <w:rPr>
          <w:rFonts w:ascii="Arial" w:eastAsia="Times New Roman" w:hAnsi="Arial" w:cs="Arial"/>
        </w:rPr>
        <w:t xml:space="preserve">Se ha avanzado en la elaboración de los requisitos para optar para el pago por resultados en el Fondo Verde del Clima, en la búsqueda de más recursos para la conservación de los bosques. </w:t>
      </w:r>
      <w:r w:rsidRPr="00961655">
        <w:rPr>
          <w:rFonts w:ascii="Arial" w:eastAsia="Times New Roman" w:hAnsi="Arial" w:cs="Arial"/>
        </w:rPr>
        <w:t>Entre estos requisitos se encuentra un resumen de información de salvaguardas que será anexado en el Informe Bienal de Actualización del Inventario de Gases de Efecto Invernadero que se presenta a la Convención Marco de Naciones Unidas sobre Cambio Climático en el año 2019. Tambien se encuentra en consulta con los actores vinculados al monitoreo nacional, el documento que establece el Sistema de Monitoreo Nacional de Bosques, mismo que será implementado para realizar los monitoreos e informes a presentar sobre la Estrategia Nacional REDD+ a los diferentes entes nacionales e internacionales bajo los cuales exista el requisito.</w:t>
      </w:r>
    </w:p>
    <w:p w14:paraId="19091B1E" w14:textId="77777777" w:rsidR="00961655" w:rsidRPr="00961655" w:rsidRDefault="00961655" w:rsidP="00961655">
      <w:pPr>
        <w:jc w:val="both"/>
        <w:rPr>
          <w:rFonts w:ascii="Arial" w:eastAsia="Times New Roman" w:hAnsi="Arial" w:cs="Arial"/>
        </w:rPr>
      </w:pPr>
      <w:r w:rsidRPr="00961655">
        <w:rPr>
          <w:rFonts w:ascii="Arial" w:eastAsia="Times New Roman" w:hAnsi="Arial" w:cs="Arial"/>
        </w:rPr>
        <w:t> </w:t>
      </w:r>
    </w:p>
    <w:p w14:paraId="0D621742" w14:textId="77777777" w:rsidR="00961655" w:rsidRDefault="00961655" w:rsidP="00961655">
      <w:pPr>
        <w:numPr>
          <w:ilvl w:val="0"/>
          <w:numId w:val="45"/>
        </w:numPr>
        <w:spacing w:after="0" w:line="240" w:lineRule="auto"/>
        <w:jc w:val="both"/>
        <w:rPr>
          <w:rFonts w:eastAsia="Times New Roman"/>
        </w:rPr>
      </w:pPr>
      <w:r>
        <w:rPr>
          <w:rFonts w:ascii="Arial" w:eastAsia="Times New Roman" w:hAnsi="Arial" w:cs="Arial"/>
        </w:rPr>
        <w:t>En cuanto al nivel de referencia de emisiones forestales, se ha avanzado con los estudios en cuanto a la determinación de las emisiones por degradación forestal y el documento final de Reducción de Emisiones, estará listo en el mes de setiembre.</w:t>
      </w:r>
    </w:p>
    <w:p w14:paraId="0722EBCA" w14:textId="77777777" w:rsidR="00961655" w:rsidRDefault="00961655" w:rsidP="00961655">
      <w:pPr>
        <w:pStyle w:val="Prrafodelista"/>
        <w:rPr>
          <w:rFonts w:eastAsiaTheme="minorHAnsi"/>
        </w:rPr>
      </w:pPr>
      <w:r>
        <w:rPr>
          <w:rFonts w:ascii="Arial" w:hAnsi="Arial" w:cs="Arial"/>
        </w:rPr>
        <w:t> </w:t>
      </w:r>
    </w:p>
    <w:p w14:paraId="61BC4952" w14:textId="77777777" w:rsidR="00961655" w:rsidRDefault="00961655" w:rsidP="00961655">
      <w:pPr>
        <w:pStyle w:val="Prrafodelista"/>
        <w:spacing w:after="0" w:line="240" w:lineRule="auto"/>
        <w:jc w:val="both"/>
      </w:pPr>
      <w:r>
        <w:rPr>
          <w:rFonts w:ascii="Arial" w:hAnsi="Arial" w:cs="Arial"/>
        </w:rPr>
        <w:t> </w:t>
      </w:r>
    </w:p>
    <w:p w14:paraId="612B0C4F" w14:textId="0F55BDB0" w:rsidR="00025DED" w:rsidRDefault="00961655" w:rsidP="00961655">
      <w:pPr>
        <w:spacing w:after="0"/>
        <w:jc w:val="both"/>
        <w:rPr>
          <w:rFonts w:ascii="Arial" w:hAnsi="Arial" w:cs="Arial"/>
          <w:b/>
          <w:sz w:val="24"/>
        </w:rPr>
      </w:pPr>
      <w:r>
        <w:rPr>
          <w:rFonts w:ascii="Arial" w:eastAsia="Times New Roman" w:hAnsi="Arial" w:cs="Arial"/>
        </w:rPr>
        <w:t>Todo lo anterior se debe hacer en ambiente de respeto y protección a la integridad ambiental, derechos humanos y con una amplia participación social para garantizar la calidad ambiental sin perjuicio de la calidad de vida de los habitantes (salvaguardas de REDD+ y Políticas Operacionales del Banco mundial y Legislación Nacional)</w:t>
      </w:r>
    </w:p>
    <w:p w14:paraId="78B9A5BB" w14:textId="79996AA9" w:rsidR="00961655" w:rsidRDefault="00961655" w:rsidP="00025DED">
      <w:pPr>
        <w:spacing w:after="0"/>
        <w:jc w:val="both"/>
        <w:rPr>
          <w:rFonts w:ascii="Arial" w:hAnsi="Arial" w:cs="Arial"/>
          <w:b/>
          <w:sz w:val="24"/>
        </w:rPr>
      </w:pPr>
    </w:p>
    <w:p w14:paraId="0D9DC62A" w14:textId="77777777" w:rsidR="00961655" w:rsidRDefault="00961655" w:rsidP="00025DED">
      <w:pPr>
        <w:spacing w:after="0"/>
        <w:jc w:val="both"/>
        <w:rPr>
          <w:rFonts w:ascii="Arial" w:hAnsi="Arial" w:cs="Arial"/>
          <w:b/>
          <w:sz w:val="24"/>
        </w:rPr>
      </w:pPr>
    </w:p>
    <w:p w14:paraId="4B8414A1" w14:textId="48AE4175" w:rsidR="00025DED" w:rsidRPr="00427F16" w:rsidRDefault="00427F16" w:rsidP="00025DED">
      <w:pPr>
        <w:pStyle w:val="Prrafodelista"/>
        <w:numPr>
          <w:ilvl w:val="0"/>
          <w:numId w:val="35"/>
        </w:numPr>
        <w:spacing w:after="0"/>
        <w:jc w:val="both"/>
        <w:rPr>
          <w:rFonts w:ascii="Arial" w:hAnsi="Arial" w:cs="Arial"/>
          <w:b/>
          <w:sz w:val="24"/>
          <w:szCs w:val="24"/>
        </w:rPr>
      </w:pPr>
      <w:r w:rsidRPr="00427F16">
        <w:rPr>
          <w:rFonts w:ascii="Arial" w:eastAsia="Times New Roman" w:hAnsi="Arial" w:cs="Arial"/>
          <w:b/>
          <w:color w:val="000000"/>
          <w:sz w:val="24"/>
          <w:szCs w:val="24"/>
          <w:lang w:eastAsia="es-CR"/>
        </w:rPr>
        <w:t xml:space="preserve">Colocar </w:t>
      </w:r>
      <w:r w:rsidR="00181EC4">
        <w:rPr>
          <w:rFonts w:ascii="Arial" w:eastAsia="Times New Roman" w:hAnsi="Arial" w:cs="Arial"/>
          <w:b/>
          <w:color w:val="000000"/>
          <w:sz w:val="24"/>
          <w:szCs w:val="24"/>
          <w:lang w:eastAsia="es-CR"/>
        </w:rPr>
        <w:t>991</w:t>
      </w:r>
      <w:r w:rsidRPr="00427F16">
        <w:rPr>
          <w:rFonts w:ascii="Arial" w:eastAsia="Times New Roman" w:hAnsi="Arial" w:cs="Arial"/>
          <w:b/>
          <w:color w:val="000000"/>
          <w:sz w:val="24"/>
          <w:szCs w:val="24"/>
          <w:lang w:eastAsia="es-CR"/>
        </w:rPr>
        <w:t xml:space="preserve"> millones de colones en operaciones de crédito dirigidos al sector forestal</w:t>
      </w:r>
      <w:r w:rsidR="00025DED" w:rsidRPr="00427F16">
        <w:rPr>
          <w:rFonts w:ascii="Arial" w:hAnsi="Arial" w:cs="Arial"/>
          <w:b/>
          <w:sz w:val="24"/>
          <w:szCs w:val="24"/>
        </w:rPr>
        <w:t>.</w:t>
      </w:r>
    </w:p>
    <w:p w14:paraId="25184DD7" w14:textId="77777777" w:rsidR="00025DED" w:rsidRPr="0012787F" w:rsidRDefault="00025DED" w:rsidP="00025DED">
      <w:pPr>
        <w:pStyle w:val="Prrafodelista"/>
        <w:spacing w:after="0"/>
        <w:contextualSpacing w:val="0"/>
        <w:jc w:val="both"/>
        <w:rPr>
          <w:rFonts w:ascii="Arial" w:hAnsi="Arial" w:cs="Arial"/>
          <w:b/>
          <w:sz w:val="24"/>
        </w:rPr>
      </w:pPr>
    </w:p>
    <w:p w14:paraId="306EF36B" w14:textId="43BF8656" w:rsidR="00181EC4" w:rsidRDefault="00025DED" w:rsidP="00181EC4">
      <w:pPr>
        <w:spacing w:after="0" w:line="240" w:lineRule="auto"/>
        <w:jc w:val="both"/>
        <w:rPr>
          <w:rFonts w:ascii="Arial" w:eastAsia="Times New Roman" w:hAnsi="Arial" w:cs="Arial"/>
          <w:bCs/>
          <w:lang w:eastAsia="es-CR"/>
        </w:rPr>
      </w:pPr>
      <w:r w:rsidRPr="0025050E">
        <w:rPr>
          <w:rFonts w:ascii="Arial" w:eastAsia="Times New Roman" w:hAnsi="Arial" w:cs="Arial"/>
          <w:bCs/>
          <w:lang w:eastAsia="es-CR"/>
        </w:rPr>
        <w:t xml:space="preserve">Al cierre del periodo </w:t>
      </w:r>
      <w:r w:rsidR="00181EC4">
        <w:rPr>
          <w:rFonts w:ascii="Arial" w:eastAsia="Times New Roman" w:hAnsi="Arial" w:cs="Arial"/>
          <w:bCs/>
          <w:lang w:eastAsia="es-CR"/>
        </w:rPr>
        <w:t xml:space="preserve">2018 </w:t>
      </w:r>
      <w:r w:rsidRPr="0025050E">
        <w:rPr>
          <w:rFonts w:ascii="Arial" w:eastAsia="Times New Roman" w:hAnsi="Arial" w:cs="Arial"/>
          <w:bCs/>
          <w:lang w:eastAsia="es-CR"/>
        </w:rPr>
        <w:t>se logró la colocación de ¢</w:t>
      </w:r>
      <w:r w:rsidR="00181EC4">
        <w:rPr>
          <w:rFonts w:ascii="Arial" w:eastAsia="Times New Roman" w:hAnsi="Arial" w:cs="Arial"/>
          <w:bCs/>
          <w:lang w:eastAsia="es-CR"/>
        </w:rPr>
        <w:t>923,37</w:t>
      </w:r>
      <w:r w:rsidRPr="0025050E">
        <w:rPr>
          <w:rFonts w:ascii="Arial" w:eastAsia="Times New Roman" w:hAnsi="Arial" w:cs="Arial"/>
          <w:bCs/>
          <w:lang w:eastAsia="es-CR"/>
        </w:rPr>
        <w:t xml:space="preserve"> millones correspondiente</w:t>
      </w:r>
      <w:r w:rsidR="0025050E">
        <w:rPr>
          <w:rFonts w:ascii="Arial" w:eastAsia="Times New Roman" w:hAnsi="Arial" w:cs="Arial"/>
          <w:bCs/>
          <w:lang w:eastAsia="es-CR"/>
        </w:rPr>
        <w:t>s</w:t>
      </w:r>
      <w:r w:rsidRPr="0025050E">
        <w:rPr>
          <w:rFonts w:ascii="Arial" w:eastAsia="Times New Roman" w:hAnsi="Arial" w:cs="Arial"/>
          <w:bCs/>
          <w:lang w:eastAsia="es-CR"/>
        </w:rPr>
        <w:t xml:space="preserve"> a </w:t>
      </w:r>
      <w:r w:rsidR="00181EC4">
        <w:rPr>
          <w:rFonts w:ascii="Arial" w:eastAsia="Times New Roman" w:hAnsi="Arial" w:cs="Arial"/>
          <w:bCs/>
          <w:lang w:eastAsia="es-CR"/>
        </w:rPr>
        <w:t>4</w:t>
      </w:r>
      <w:r w:rsidR="0025050E" w:rsidRPr="0025050E">
        <w:rPr>
          <w:rFonts w:ascii="Arial" w:eastAsia="Times New Roman" w:hAnsi="Arial" w:cs="Arial"/>
          <w:bCs/>
          <w:lang w:eastAsia="es-CR"/>
        </w:rPr>
        <w:t>6</w:t>
      </w:r>
      <w:r w:rsidRPr="0025050E">
        <w:rPr>
          <w:rFonts w:ascii="Arial" w:eastAsia="Times New Roman" w:hAnsi="Arial" w:cs="Arial"/>
          <w:bCs/>
          <w:lang w:eastAsia="es-CR"/>
        </w:rPr>
        <w:t xml:space="preserve"> </w:t>
      </w:r>
      <w:r w:rsidR="0025050E" w:rsidRPr="00181EC4">
        <w:rPr>
          <w:rFonts w:ascii="Arial" w:eastAsia="Times New Roman" w:hAnsi="Arial" w:cs="Arial"/>
          <w:bCs/>
          <w:lang w:eastAsia="es-CR"/>
        </w:rPr>
        <w:t xml:space="preserve">operaciones nuevas </w:t>
      </w:r>
      <w:r w:rsidR="00181EC4" w:rsidRPr="00181EC4">
        <w:rPr>
          <w:rFonts w:ascii="Arial" w:eastAsia="Times New Roman" w:hAnsi="Arial" w:cs="Arial"/>
          <w:bCs/>
          <w:lang w:eastAsia="es-CR"/>
        </w:rPr>
        <w:t>que impactaron 1357,9 hectáreas. De estas operaciones, se tiene que, del subprograma Fomento productivo, 12 operaciones corresponden al Programa Plantaciones de Aprovechamiento Forestal</w:t>
      </w:r>
      <w:r w:rsidR="00181EC4" w:rsidRPr="00B12949">
        <w:rPr>
          <w:rFonts w:ascii="Helvetica" w:hAnsi="Helvetica" w:cs="Arial"/>
          <w:sz w:val="20"/>
          <w:szCs w:val="20"/>
        </w:rPr>
        <w:t xml:space="preserve"> (PPAF</w:t>
      </w:r>
      <w:r w:rsidR="00181EC4">
        <w:rPr>
          <w:rFonts w:ascii="Helvetica" w:hAnsi="Helvetica" w:cs="Arial"/>
          <w:sz w:val="20"/>
          <w:szCs w:val="20"/>
        </w:rPr>
        <w:t>)</w:t>
      </w:r>
    </w:p>
    <w:p w14:paraId="48F4542B" w14:textId="12718AE7" w:rsidR="008D69CB" w:rsidRPr="008D69CB" w:rsidRDefault="008D69CB" w:rsidP="008D69CB">
      <w:pPr>
        <w:spacing w:after="0" w:line="240" w:lineRule="auto"/>
        <w:contextualSpacing/>
        <w:rPr>
          <w:rFonts w:ascii="Arial" w:hAnsi="Arial" w:cs="Arial"/>
          <w:b/>
        </w:rPr>
        <w:sectPr w:rsidR="008D69CB" w:rsidRPr="008D69CB" w:rsidSect="00533912">
          <w:headerReference w:type="default" r:id="rId11"/>
          <w:footerReference w:type="even" r:id="rId12"/>
          <w:footerReference w:type="default" r:id="rId13"/>
          <w:headerReference w:type="first" r:id="rId14"/>
          <w:footerReference w:type="first" r:id="rId15"/>
          <w:pgSz w:w="12240" w:h="15840"/>
          <w:pgMar w:top="1417" w:right="1608" w:bottom="1417" w:left="1701" w:header="708" w:footer="708" w:gutter="0"/>
          <w:cols w:space="708"/>
          <w:titlePg/>
          <w:docGrid w:linePitch="360"/>
        </w:sectPr>
      </w:pPr>
    </w:p>
    <w:p w14:paraId="1C4D8CB8" w14:textId="0224054A" w:rsidR="00A73E51" w:rsidRDefault="00A73E51" w:rsidP="00551D21">
      <w:pPr>
        <w:spacing w:after="0" w:line="240" w:lineRule="auto"/>
        <w:rPr>
          <w:rFonts w:ascii="Arial" w:hAnsi="Arial" w:cs="Arial"/>
          <w:b/>
          <w:sz w:val="20"/>
          <w:szCs w:val="20"/>
        </w:rPr>
      </w:pPr>
    </w:p>
    <w:p w14:paraId="02FE47E1" w14:textId="2D3738CC" w:rsidR="00A73E51" w:rsidRPr="00B77BF4" w:rsidRDefault="00A73E51" w:rsidP="00551D21">
      <w:pPr>
        <w:pStyle w:val="Prrafodelista"/>
        <w:numPr>
          <w:ilvl w:val="0"/>
          <w:numId w:val="39"/>
        </w:numPr>
        <w:spacing w:after="0" w:line="240" w:lineRule="auto"/>
        <w:outlineLvl w:val="0"/>
        <w:rPr>
          <w:rFonts w:ascii="Arial" w:hAnsi="Arial" w:cs="Arial"/>
          <w:b/>
        </w:rPr>
      </w:pPr>
      <w:bookmarkStart w:id="6" w:name="_Toc536193652"/>
      <w:r w:rsidRPr="00B77BF4">
        <w:rPr>
          <w:rFonts w:ascii="Arial" w:hAnsi="Arial" w:cs="Arial"/>
          <w:b/>
        </w:rPr>
        <w:t>Resultados de la Ejecución Presupuestaria</w:t>
      </w:r>
      <w:bookmarkEnd w:id="6"/>
    </w:p>
    <w:p w14:paraId="6FE909DC" w14:textId="77777777" w:rsidR="00B77BF4" w:rsidRPr="00B77BF4" w:rsidRDefault="00663D58" w:rsidP="00551D21">
      <w:pPr>
        <w:pStyle w:val="Ttulo3"/>
        <w:spacing w:line="240" w:lineRule="auto"/>
        <w:rPr>
          <w:rFonts w:ascii="Arial" w:hAnsi="Arial" w:cs="Arial"/>
          <w:color w:val="auto"/>
        </w:rPr>
      </w:pPr>
      <w:bookmarkStart w:id="7" w:name="_Toc536193653"/>
      <w:r w:rsidRPr="00B77BF4">
        <w:rPr>
          <w:rFonts w:ascii="Arial" w:hAnsi="Arial" w:cs="Arial"/>
          <w:color w:val="auto"/>
        </w:rPr>
        <w:t xml:space="preserve">3.  </w:t>
      </w:r>
      <w:r w:rsidR="00325AFC" w:rsidRPr="00B77BF4">
        <w:rPr>
          <w:rFonts w:ascii="Arial" w:hAnsi="Arial" w:cs="Arial"/>
          <w:color w:val="auto"/>
        </w:rPr>
        <w:t>Ejecución Financiera</w:t>
      </w:r>
      <w:bookmarkEnd w:id="7"/>
    </w:p>
    <w:p w14:paraId="7A92250A" w14:textId="02EA41C0" w:rsidR="00A73E51" w:rsidRPr="00B77BF4" w:rsidRDefault="00663D58" w:rsidP="00551D21">
      <w:pPr>
        <w:pStyle w:val="Ttulo3"/>
        <w:spacing w:line="240" w:lineRule="auto"/>
        <w:rPr>
          <w:rFonts w:ascii="Arial" w:hAnsi="Arial" w:cs="Arial"/>
          <w:color w:val="auto"/>
        </w:rPr>
      </w:pPr>
      <w:bookmarkStart w:id="8" w:name="_Toc536193654"/>
      <w:r w:rsidRPr="00B77BF4">
        <w:rPr>
          <w:rFonts w:ascii="Arial" w:hAnsi="Arial" w:cs="Arial"/>
          <w:color w:val="auto"/>
        </w:rPr>
        <w:t xml:space="preserve">3.1 </w:t>
      </w:r>
      <w:r w:rsidR="00A73E51" w:rsidRPr="00B77BF4">
        <w:rPr>
          <w:rFonts w:ascii="Arial" w:hAnsi="Arial" w:cs="Arial"/>
          <w:color w:val="auto"/>
        </w:rPr>
        <w:t>Ejecución del Presupuesto de Ingresos</w:t>
      </w:r>
      <w:bookmarkEnd w:id="8"/>
    </w:p>
    <w:p w14:paraId="27332FFA" w14:textId="77777777" w:rsidR="00F908BE" w:rsidRPr="00551D21" w:rsidRDefault="005E68DE" w:rsidP="00BA0BDA">
      <w:pPr>
        <w:spacing w:after="0" w:line="240" w:lineRule="auto"/>
        <w:jc w:val="center"/>
        <w:rPr>
          <w:rFonts w:ascii="Arial" w:hAnsi="Arial" w:cs="Arial"/>
          <w:b/>
          <w:sz w:val="16"/>
          <w:szCs w:val="16"/>
        </w:rPr>
      </w:pPr>
      <w:r w:rsidRPr="00551D21">
        <w:rPr>
          <w:rFonts w:ascii="Arial" w:hAnsi="Arial" w:cs="Arial"/>
          <w:b/>
          <w:sz w:val="16"/>
          <w:szCs w:val="16"/>
        </w:rPr>
        <w:t xml:space="preserve">          </w:t>
      </w:r>
      <w:r w:rsidR="00F908BE" w:rsidRPr="00551D21">
        <w:rPr>
          <w:rFonts w:ascii="Arial" w:hAnsi="Arial" w:cs="Arial"/>
          <w:b/>
          <w:sz w:val="16"/>
          <w:szCs w:val="16"/>
        </w:rPr>
        <w:t>FIDEICOMISO 544 FONAFIFO/BNCR</w:t>
      </w:r>
    </w:p>
    <w:p w14:paraId="71C44E74" w14:textId="77777777" w:rsidR="00284DDF" w:rsidRPr="00551D21" w:rsidRDefault="0064010E" w:rsidP="00BA0BDA">
      <w:pPr>
        <w:spacing w:after="0" w:line="240" w:lineRule="auto"/>
        <w:ind w:left="720"/>
        <w:jc w:val="center"/>
        <w:rPr>
          <w:rFonts w:ascii="Arial" w:hAnsi="Arial" w:cs="Arial"/>
          <w:b/>
          <w:sz w:val="16"/>
          <w:szCs w:val="16"/>
        </w:rPr>
      </w:pPr>
      <w:r w:rsidRPr="00551D21">
        <w:rPr>
          <w:rFonts w:ascii="Arial" w:hAnsi="Arial" w:cs="Arial"/>
          <w:b/>
          <w:sz w:val="16"/>
          <w:szCs w:val="16"/>
        </w:rPr>
        <w:t xml:space="preserve">EJECUCIÓN PRESUPUESTARIA </w:t>
      </w:r>
      <w:r w:rsidR="00284DDF" w:rsidRPr="00551D21">
        <w:rPr>
          <w:rFonts w:ascii="Arial" w:hAnsi="Arial" w:cs="Arial"/>
          <w:b/>
          <w:sz w:val="16"/>
          <w:szCs w:val="16"/>
        </w:rPr>
        <w:t>DE INGRESO</w:t>
      </w:r>
    </w:p>
    <w:p w14:paraId="1302A0AB" w14:textId="77278D17" w:rsidR="00916645" w:rsidRPr="00551D21" w:rsidRDefault="0064010E" w:rsidP="00BA0BDA">
      <w:pPr>
        <w:spacing w:after="0" w:line="240" w:lineRule="auto"/>
        <w:ind w:left="720"/>
        <w:jc w:val="center"/>
        <w:rPr>
          <w:rFonts w:ascii="Arial" w:hAnsi="Arial" w:cs="Arial"/>
          <w:b/>
          <w:sz w:val="16"/>
          <w:szCs w:val="16"/>
        </w:rPr>
      </w:pPr>
      <w:r w:rsidRPr="00551D21">
        <w:rPr>
          <w:rFonts w:ascii="Arial" w:hAnsi="Arial" w:cs="Arial"/>
          <w:b/>
          <w:sz w:val="16"/>
          <w:szCs w:val="16"/>
        </w:rPr>
        <w:t xml:space="preserve">AL </w:t>
      </w:r>
      <w:r w:rsidR="005E68DE" w:rsidRPr="00551D21">
        <w:rPr>
          <w:rFonts w:ascii="Arial" w:hAnsi="Arial" w:cs="Arial"/>
          <w:b/>
          <w:sz w:val="16"/>
          <w:szCs w:val="16"/>
        </w:rPr>
        <w:t>3</w:t>
      </w:r>
      <w:r w:rsidR="009E4BB4">
        <w:rPr>
          <w:rFonts w:ascii="Arial" w:hAnsi="Arial" w:cs="Arial"/>
          <w:b/>
          <w:sz w:val="16"/>
          <w:szCs w:val="16"/>
        </w:rPr>
        <w:t>1</w:t>
      </w:r>
      <w:r w:rsidR="005E68DE" w:rsidRPr="00551D21">
        <w:rPr>
          <w:rFonts w:ascii="Arial" w:hAnsi="Arial" w:cs="Arial"/>
          <w:b/>
          <w:sz w:val="16"/>
          <w:szCs w:val="16"/>
        </w:rPr>
        <w:t xml:space="preserve"> DE </w:t>
      </w:r>
      <w:r w:rsidR="009E4BB4">
        <w:rPr>
          <w:rFonts w:ascii="Arial" w:hAnsi="Arial" w:cs="Arial"/>
          <w:b/>
          <w:sz w:val="16"/>
          <w:szCs w:val="16"/>
        </w:rPr>
        <w:t>DICIEMBRE</w:t>
      </w:r>
      <w:r w:rsidR="00B808F3" w:rsidRPr="00551D21">
        <w:rPr>
          <w:rFonts w:ascii="Arial" w:hAnsi="Arial" w:cs="Arial"/>
          <w:b/>
          <w:sz w:val="16"/>
          <w:szCs w:val="16"/>
        </w:rPr>
        <w:t xml:space="preserve"> 201</w:t>
      </w:r>
      <w:r w:rsidR="006B47C2" w:rsidRPr="00551D21">
        <w:rPr>
          <w:rFonts w:ascii="Arial" w:hAnsi="Arial" w:cs="Arial"/>
          <w:b/>
          <w:sz w:val="16"/>
          <w:szCs w:val="16"/>
        </w:rPr>
        <w:t>8</w:t>
      </w:r>
    </w:p>
    <w:p w14:paraId="66818D9D" w14:textId="49E4E119" w:rsidR="00A73E51" w:rsidRPr="00551D21" w:rsidRDefault="005E68DE" w:rsidP="00183231">
      <w:pPr>
        <w:spacing w:line="240" w:lineRule="auto"/>
        <w:ind w:left="720"/>
        <w:jc w:val="center"/>
        <w:rPr>
          <w:rFonts w:ascii="Arial" w:hAnsi="Arial" w:cs="Arial"/>
          <w:b/>
          <w:sz w:val="16"/>
          <w:szCs w:val="16"/>
        </w:rPr>
      </w:pPr>
      <w:r w:rsidRPr="00551D21">
        <w:rPr>
          <w:rFonts w:ascii="Arial" w:hAnsi="Arial" w:cs="Arial"/>
          <w:b/>
          <w:sz w:val="16"/>
          <w:szCs w:val="16"/>
        </w:rPr>
        <w:t xml:space="preserve"> </w:t>
      </w:r>
      <w:r w:rsidR="00BA0BDA" w:rsidRPr="00551D21">
        <w:rPr>
          <w:rFonts w:ascii="Arial" w:hAnsi="Arial" w:cs="Arial"/>
          <w:b/>
          <w:sz w:val="16"/>
          <w:szCs w:val="16"/>
        </w:rPr>
        <w:t>(</w:t>
      </w:r>
      <w:r w:rsidR="008D69CB" w:rsidRPr="00551D21">
        <w:rPr>
          <w:rFonts w:ascii="Arial" w:hAnsi="Arial" w:cs="Arial"/>
          <w:b/>
          <w:sz w:val="16"/>
          <w:szCs w:val="16"/>
        </w:rPr>
        <w:t>EXPRESADA EN COLON</w:t>
      </w:r>
      <w:r w:rsidR="00413550" w:rsidRPr="00551D21">
        <w:rPr>
          <w:rFonts w:ascii="Arial" w:hAnsi="Arial" w:cs="Arial"/>
          <w:b/>
          <w:sz w:val="16"/>
          <w:szCs w:val="16"/>
        </w:rPr>
        <w:t>ES)</w:t>
      </w:r>
    </w:p>
    <w:tbl>
      <w:tblPr>
        <w:tblW w:w="14983" w:type="dxa"/>
        <w:tblInd w:w="-1003" w:type="dxa"/>
        <w:tblCellMar>
          <w:left w:w="70" w:type="dxa"/>
          <w:right w:w="70" w:type="dxa"/>
        </w:tblCellMar>
        <w:tblLook w:val="04A0" w:firstRow="1" w:lastRow="0" w:firstColumn="1" w:lastColumn="0" w:noHBand="0" w:noVBand="1"/>
      </w:tblPr>
      <w:tblGrid>
        <w:gridCol w:w="1465"/>
        <w:gridCol w:w="4494"/>
        <w:gridCol w:w="1369"/>
        <w:gridCol w:w="1234"/>
        <w:gridCol w:w="1090"/>
        <w:gridCol w:w="1139"/>
        <w:gridCol w:w="1041"/>
        <w:gridCol w:w="1082"/>
        <w:gridCol w:w="1267"/>
        <w:gridCol w:w="802"/>
      </w:tblGrid>
      <w:tr w:rsidR="00BB33C6" w:rsidRPr="00BB33C6" w14:paraId="3D7B8082" w14:textId="77777777" w:rsidTr="00BB33C6">
        <w:trPr>
          <w:trHeight w:val="303"/>
        </w:trPr>
        <w:tc>
          <w:tcPr>
            <w:tcW w:w="1465" w:type="dxa"/>
            <w:tcBorders>
              <w:top w:val="single" w:sz="8" w:space="0" w:color="auto"/>
              <w:left w:val="single" w:sz="8" w:space="0" w:color="auto"/>
              <w:bottom w:val="single" w:sz="8" w:space="0" w:color="auto"/>
              <w:right w:val="single" w:sz="8" w:space="0" w:color="auto"/>
            </w:tcBorders>
            <w:shd w:val="clear" w:color="000000" w:fill="00B050"/>
            <w:vAlign w:val="center"/>
            <w:hideMark/>
          </w:tcPr>
          <w:p w14:paraId="28228ECC" w14:textId="77777777" w:rsidR="00822926" w:rsidRPr="00822926" w:rsidRDefault="00822926" w:rsidP="00822926">
            <w:pPr>
              <w:spacing w:after="0" w:line="240" w:lineRule="auto"/>
              <w:jc w:val="center"/>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CODIGO</w:t>
            </w:r>
          </w:p>
        </w:tc>
        <w:tc>
          <w:tcPr>
            <w:tcW w:w="4494" w:type="dxa"/>
            <w:tcBorders>
              <w:top w:val="single" w:sz="8" w:space="0" w:color="auto"/>
              <w:left w:val="nil"/>
              <w:bottom w:val="single" w:sz="8" w:space="0" w:color="auto"/>
              <w:right w:val="single" w:sz="8" w:space="0" w:color="auto"/>
            </w:tcBorders>
            <w:shd w:val="clear" w:color="000000" w:fill="00B050"/>
            <w:vAlign w:val="center"/>
            <w:hideMark/>
          </w:tcPr>
          <w:p w14:paraId="50CCF9C8" w14:textId="77777777" w:rsidR="00822926" w:rsidRPr="00822926" w:rsidRDefault="00822926" w:rsidP="00822926">
            <w:pPr>
              <w:spacing w:after="0" w:line="240" w:lineRule="auto"/>
              <w:jc w:val="center"/>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INGRESOS</w:t>
            </w:r>
          </w:p>
        </w:tc>
        <w:tc>
          <w:tcPr>
            <w:tcW w:w="1369" w:type="dxa"/>
            <w:tcBorders>
              <w:top w:val="single" w:sz="8" w:space="0" w:color="auto"/>
              <w:left w:val="nil"/>
              <w:bottom w:val="single" w:sz="8" w:space="0" w:color="auto"/>
              <w:right w:val="single" w:sz="8" w:space="0" w:color="auto"/>
            </w:tcBorders>
            <w:shd w:val="clear" w:color="000000" w:fill="00B050"/>
            <w:vAlign w:val="center"/>
            <w:hideMark/>
          </w:tcPr>
          <w:p w14:paraId="6297470B" w14:textId="77777777" w:rsidR="00822926" w:rsidRPr="00822926" w:rsidRDefault="00822926" w:rsidP="00822926">
            <w:pPr>
              <w:spacing w:after="0" w:line="240" w:lineRule="auto"/>
              <w:jc w:val="center"/>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Presupuesto Inicial</w:t>
            </w:r>
          </w:p>
        </w:tc>
        <w:tc>
          <w:tcPr>
            <w:tcW w:w="1234" w:type="dxa"/>
            <w:tcBorders>
              <w:top w:val="single" w:sz="8" w:space="0" w:color="auto"/>
              <w:left w:val="nil"/>
              <w:bottom w:val="single" w:sz="8" w:space="0" w:color="auto"/>
              <w:right w:val="single" w:sz="8" w:space="0" w:color="auto"/>
            </w:tcBorders>
            <w:shd w:val="clear" w:color="000000" w:fill="00B050"/>
            <w:vAlign w:val="center"/>
            <w:hideMark/>
          </w:tcPr>
          <w:p w14:paraId="608D6595" w14:textId="77777777" w:rsidR="00822926" w:rsidRPr="00822926" w:rsidRDefault="00822926" w:rsidP="00822926">
            <w:pPr>
              <w:spacing w:after="0" w:line="240" w:lineRule="auto"/>
              <w:jc w:val="center"/>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Total Presupuestos Extraordinarios</w:t>
            </w:r>
          </w:p>
        </w:tc>
        <w:tc>
          <w:tcPr>
            <w:tcW w:w="0" w:type="auto"/>
            <w:tcBorders>
              <w:top w:val="single" w:sz="8" w:space="0" w:color="auto"/>
              <w:left w:val="nil"/>
              <w:bottom w:val="single" w:sz="8" w:space="0" w:color="auto"/>
              <w:right w:val="single" w:sz="8" w:space="0" w:color="auto"/>
            </w:tcBorders>
            <w:shd w:val="clear" w:color="000000" w:fill="00B050"/>
            <w:vAlign w:val="center"/>
            <w:hideMark/>
          </w:tcPr>
          <w:p w14:paraId="2B7EF73F" w14:textId="77777777" w:rsidR="00822926" w:rsidRPr="00822926" w:rsidRDefault="00822926" w:rsidP="00822926">
            <w:pPr>
              <w:spacing w:after="0" w:line="240" w:lineRule="auto"/>
              <w:jc w:val="center"/>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Presupuesto Aprobado</w:t>
            </w:r>
          </w:p>
        </w:tc>
        <w:tc>
          <w:tcPr>
            <w:tcW w:w="0" w:type="auto"/>
            <w:tcBorders>
              <w:top w:val="single" w:sz="8" w:space="0" w:color="auto"/>
              <w:left w:val="nil"/>
              <w:bottom w:val="single" w:sz="8" w:space="0" w:color="auto"/>
              <w:right w:val="nil"/>
            </w:tcBorders>
            <w:shd w:val="clear" w:color="000000" w:fill="00B050"/>
            <w:vAlign w:val="center"/>
            <w:hideMark/>
          </w:tcPr>
          <w:p w14:paraId="40DFF7DD" w14:textId="0AEABF85" w:rsidR="00822926" w:rsidRPr="00822926" w:rsidRDefault="00BB33C6" w:rsidP="00BB33C6">
            <w:pPr>
              <w:spacing w:after="0" w:line="240" w:lineRule="auto"/>
              <w:jc w:val="center"/>
              <w:rPr>
                <w:rFonts w:ascii="Arial" w:eastAsia="Times New Roman" w:hAnsi="Arial" w:cs="Arial"/>
                <w:b/>
                <w:bCs/>
                <w:sz w:val="14"/>
                <w:szCs w:val="14"/>
                <w:lang w:val="es-MX" w:eastAsia="es-MX"/>
              </w:rPr>
            </w:pPr>
            <w:r>
              <w:rPr>
                <w:rFonts w:ascii="Arial" w:eastAsia="Times New Roman" w:hAnsi="Arial" w:cs="Arial"/>
                <w:b/>
                <w:bCs/>
                <w:sz w:val="14"/>
                <w:szCs w:val="14"/>
                <w:lang w:val="es-MX" w:eastAsia="es-MX"/>
              </w:rPr>
              <w:t>Acumulado al semestre anterior</w:t>
            </w:r>
          </w:p>
        </w:tc>
        <w:tc>
          <w:tcPr>
            <w:tcW w:w="0" w:type="auto"/>
            <w:tcBorders>
              <w:top w:val="single" w:sz="8" w:space="0" w:color="auto"/>
              <w:left w:val="single" w:sz="8" w:space="0" w:color="auto"/>
              <w:bottom w:val="single" w:sz="8" w:space="0" w:color="auto"/>
              <w:right w:val="nil"/>
            </w:tcBorders>
            <w:shd w:val="clear" w:color="000000" w:fill="00B050"/>
            <w:vAlign w:val="center"/>
            <w:hideMark/>
          </w:tcPr>
          <w:p w14:paraId="6B34BA2A" w14:textId="5CAC19F7" w:rsidR="00822926" w:rsidRPr="00822926" w:rsidRDefault="00822926" w:rsidP="00BB33C6">
            <w:pPr>
              <w:spacing w:after="0" w:line="240" w:lineRule="auto"/>
              <w:jc w:val="center"/>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 xml:space="preserve">Este </w:t>
            </w:r>
            <w:r w:rsidR="00BB33C6">
              <w:rPr>
                <w:rFonts w:ascii="Arial" w:eastAsia="Times New Roman" w:hAnsi="Arial" w:cs="Arial"/>
                <w:b/>
                <w:bCs/>
                <w:sz w:val="14"/>
                <w:szCs w:val="14"/>
                <w:lang w:val="es-MX" w:eastAsia="es-MX"/>
              </w:rPr>
              <w:t>semestre</w:t>
            </w:r>
          </w:p>
        </w:tc>
        <w:tc>
          <w:tcPr>
            <w:tcW w:w="0" w:type="auto"/>
            <w:tcBorders>
              <w:top w:val="single" w:sz="8" w:space="0" w:color="auto"/>
              <w:left w:val="single" w:sz="8" w:space="0" w:color="auto"/>
              <w:bottom w:val="single" w:sz="8" w:space="0" w:color="auto"/>
              <w:right w:val="nil"/>
            </w:tcBorders>
            <w:shd w:val="clear" w:color="000000" w:fill="00B050"/>
            <w:vAlign w:val="center"/>
            <w:hideMark/>
          </w:tcPr>
          <w:p w14:paraId="60D6D823" w14:textId="77777777" w:rsidR="00822926" w:rsidRPr="00822926" w:rsidRDefault="00822926" w:rsidP="00822926">
            <w:pPr>
              <w:spacing w:after="0" w:line="240" w:lineRule="auto"/>
              <w:jc w:val="center"/>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Total Ingresos Reales</w:t>
            </w:r>
          </w:p>
        </w:tc>
        <w:tc>
          <w:tcPr>
            <w:tcW w:w="1267" w:type="dxa"/>
            <w:tcBorders>
              <w:top w:val="single" w:sz="8" w:space="0" w:color="auto"/>
              <w:left w:val="single" w:sz="8" w:space="0" w:color="auto"/>
              <w:bottom w:val="single" w:sz="8" w:space="0" w:color="auto"/>
              <w:right w:val="single" w:sz="8" w:space="0" w:color="auto"/>
            </w:tcBorders>
            <w:shd w:val="clear" w:color="000000" w:fill="00B050"/>
            <w:vAlign w:val="center"/>
            <w:hideMark/>
          </w:tcPr>
          <w:p w14:paraId="2D2EB2B9" w14:textId="77777777" w:rsidR="00822926" w:rsidRPr="00822926" w:rsidRDefault="00822926" w:rsidP="00822926">
            <w:pPr>
              <w:spacing w:after="0" w:line="240" w:lineRule="auto"/>
              <w:jc w:val="center"/>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Diferencia</w:t>
            </w:r>
          </w:p>
        </w:tc>
        <w:tc>
          <w:tcPr>
            <w:tcW w:w="802" w:type="dxa"/>
            <w:tcBorders>
              <w:top w:val="single" w:sz="8" w:space="0" w:color="auto"/>
              <w:left w:val="nil"/>
              <w:bottom w:val="single" w:sz="8" w:space="0" w:color="auto"/>
              <w:right w:val="single" w:sz="8" w:space="0" w:color="auto"/>
            </w:tcBorders>
            <w:shd w:val="clear" w:color="000000" w:fill="00B050"/>
            <w:vAlign w:val="center"/>
            <w:hideMark/>
          </w:tcPr>
          <w:p w14:paraId="738B2E48" w14:textId="77777777" w:rsidR="00822926" w:rsidRPr="00822926" w:rsidRDefault="00822926" w:rsidP="00822926">
            <w:pPr>
              <w:spacing w:after="0" w:line="240" w:lineRule="auto"/>
              <w:jc w:val="center"/>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 Ejecución</w:t>
            </w:r>
          </w:p>
        </w:tc>
      </w:tr>
      <w:tr w:rsidR="00BB33C6" w:rsidRPr="00BB33C6" w14:paraId="546B7CF5" w14:textId="77777777" w:rsidTr="00BB33C6">
        <w:trPr>
          <w:trHeight w:val="147"/>
        </w:trPr>
        <w:tc>
          <w:tcPr>
            <w:tcW w:w="1465" w:type="dxa"/>
            <w:tcBorders>
              <w:top w:val="nil"/>
              <w:left w:val="single" w:sz="8" w:space="0" w:color="auto"/>
              <w:bottom w:val="nil"/>
              <w:right w:val="nil"/>
            </w:tcBorders>
            <w:shd w:val="clear" w:color="000000" w:fill="FFFFFF"/>
            <w:noWrap/>
            <w:vAlign w:val="bottom"/>
            <w:hideMark/>
          </w:tcPr>
          <w:p w14:paraId="45FDDAE9"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1.0.0.0.00.00.0.0.000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36C3F4C3"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INGRESOS CORRIENTES</w:t>
            </w:r>
          </w:p>
        </w:tc>
        <w:tc>
          <w:tcPr>
            <w:tcW w:w="1369" w:type="dxa"/>
            <w:tcBorders>
              <w:top w:val="nil"/>
              <w:left w:val="nil"/>
              <w:bottom w:val="nil"/>
              <w:right w:val="single" w:sz="8" w:space="0" w:color="auto"/>
            </w:tcBorders>
            <w:shd w:val="clear" w:color="000000" w:fill="FFFFFF"/>
            <w:noWrap/>
            <w:vAlign w:val="bottom"/>
            <w:hideMark/>
          </w:tcPr>
          <w:p w14:paraId="1691A7B2"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2.200.693.575</w:t>
            </w:r>
          </w:p>
        </w:tc>
        <w:tc>
          <w:tcPr>
            <w:tcW w:w="1234" w:type="dxa"/>
            <w:tcBorders>
              <w:top w:val="nil"/>
              <w:left w:val="nil"/>
              <w:bottom w:val="nil"/>
              <w:right w:val="single" w:sz="8" w:space="0" w:color="auto"/>
            </w:tcBorders>
            <w:shd w:val="clear" w:color="000000" w:fill="FFFFFF"/>
            <w:noWrap/>
            <w:vAlign w:val="bottom"/>
            <w:hideMark/>
          </w:tcPr>
          <w:p w14:paraId="6CDB1CBF"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817.481.500</w:t>
            </w:r>
          </w:p>
        </w:tc>
        <w:tc>
          <w:tcPr>
            <w:tcW w:w="0" w:type="auto"/>
            <w:tcBorders>
              <w:top w:val="nil"/>
              <w:left w:val="nil"/>
              <w:bottom w:val="nil"/>
              <w:right w:val="single" w:sz="8" w:space="0" w:color="auto"/>
            </w:tcBorders>
            <w:shd w:val="clear" w:color="000000" w:fill="FFFFFF"/>
            <w:noWrap/>
            <w:vAlign w:val="bottom"/>
            <w:hideMark/>
          </w:tcPr>
          <w:p w14:paraId="2CEAB75C"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3.018.175.075</w:t>
            </w:r>
          </w:p>
        </w:tc>
        <w:tc>
          <w:tcPr>
            <w:tcW w:w="0" w:type="auto"/>
            <w:tcBorders>
              <w:top w:val="nil"/>
              <w:left w:val="nil"/>
              <w:bottom w:val="nil"/>
              <w:right w:val="single" w:sz="8" w:space="0" w:color="auto"/>
            </w:tcBorders>
            <w:shd w:val="clear" w:color="000000" w:fill="FFFFFF"/>
            <w:noWrap/>
            <w:vAlign w:val="bottom"/>
            <w:hideMark/>
          </w:tcPr>
          <w:p w14:paraId="43891485"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296.745.467</w:t>
            </w:r>
          </w:p>
        </w:tc>
        <w:tc>
          <w:tcPr>
            <w:tcW w:w="0" w:type="auto"/>
            <w:tcBorders>
              <w:top w:val="nil"/>
              <w:left w:val="nil"/>
              <w:bottom w:val="nil"/>
              <w:right w:val="single" w:sz="8" w:space="0" w:color="auto"/>
            </w:tcBorders>
            <w:shd w:val="clear" w:color="000000" w:fill="FFFFFF"/>
            <w:noWrap/>
            <w:vAlign w:val="bottom"/>
            <w:hideMark/>
          </w:tcPr>
          <w:p w14:paraId="7CE512D2"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846.442.158</w:t>
            </w:r>
          </w:p>
        </w:tc>
        <w:tc>
          <w:tcPr>
            <w:tcW w:w="0" w:type="auto"/>
            <w:tcBorders>
              <w:top w:val="nil"/>
              <w:left w:val="nil"/>
              <w:bottom w:val="nil"/>
              <w:right w:val="single" w:sz="8" w:space="0" w:color="auto"/>
            </w:tcBorders>
            <w:shd w:val="clear" w:color="000000" w:fill="FFFFFF"/>
            <w:noWrap/>
            <w:vAlign w:val="bottom"/>
            <w:hideMark/>
          </w:tcPr>
          <w:p w14:paraId="7B1000B1"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1.143.187.626</w:t>
            </w:r>
          </w:p>
        </w:tc>
        <w:tc>
          <w:tcPr>
            <w:tcW w:w="1267" w:type="dxa"/>
            <w:tcBorders>
              <w:top w:val="nil"/>
              <w:left w:val="nil"/>
              <w:bottom w:val="nil"/>
              <w:right w:val="single" w:sz="8" w:space="0" w:color="auto"/>
            </w:tcBorders>
            <w:shd w:val="clear" w:color="000000" w:fill="FFFFFF"/>
            <w:noWrap/>
            <w:vAlign w:val="bottom"/>
            <w:hideMark/>
          </w:tcPr>
          <w:p w14:paraId="2FF770A0"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1.874.987.449</w:t>
            </w:r>
          </w:p>
        </w:tc>
        <w:tc>
          <w:tcPr>
            <w:tcW w:w="802" w:type="dxa"/>
            <w:tcBorders>
              <w:top w:val="nil"/>
              <w:left w:val="nil"/>
              <w:bottom w:val="nil"/>
              <w:right w:val="single" w:sz="8" w:space="0" w:color="auto"/>
            </w:tcBorders>
            <w:shd w:val="clear" w:color="000000" w:fill="FFFFFF"/>
            <w:noWrap/>
            <w:vAlign w:val="bottom"/>
            <w:hideMark/>
          </w:tcPr>
          <w:p w14:paraId="42A87A60"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38%</w:t>
            </w:r>
          </w:p>
        </w:tc>
      </w:tr>
      <w:tr w:rsidR="00BB33C6" w:rsidRPr="00BB33C6" w14:paraId="738194E6" w14:textId="77777777" w:rsidTr="00BB33C6">
        <w:trPr>
          <w:trHeight w:val="147"/>
        </w:trPr>
        <w:tc>
          <w:tcPr>
            <w:tcW w:w="1465" w:type="dxa"/>
            <w:tcBorders>
              <w:top w:val="nil"/>
              <w:left w:val="single" w:sz="8" w:space="0" w:color="auto"/>
              <w:bottom w:val="nil"/>
              <w:right w:val="nil"/>
            </w:tcBorders>
            <w:shd w:val="clear" w:color="000000" w:fill="FFFFFF"/>
            <w:noWrap/>
            <w:vAlign w:val="bottom"/>
            <w:hideMark/>
          </w:tcPr>
          <w:p w14:paraId="3AA592CE"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1.3.0.0.00.00.0.0.000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7CFDAD78"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INGRESOS NO TRIBUTARIOS</w:t>
            </w:r>
          </w:p>
        </w:tc>
        <w:tc>
          <w:tcPr>
            <w:tcW w:w="1369" w:type="dxa"/>
            <w:tcBorders>
              <w:top w:val="nil"/>
              <w:left w:val="nil"/>
              <w:bottom w:val="nil"/>
              <w:right w:val="single" w:sz="8" w:space="0" w:color="auto"/>
            </w:tcBorders>
            <w:shd w:val="clear" w:color="000000" w:fill="FFFFFF"/>
            <w:noWrap/>
            <w:vAlign w:val="bottom"/>
            <w:hideMark/>
          </w:tcPr>
          <w:p w14:paraId="2AF4BD1F"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321.407.045</w:t>
            </w:r>
          </w:p>
        </w:tc>
        <w:tc>
          <w:tcPr>
            <w:tcW w:w="1234" w:type="dxa"/>
            <w:tcBorders>
              <w:top w:val="nil"/>
              <w:left w:val="nil"/>
              <w:bottom w:val="nil"/>
              <w:right w:val="single" w:sz="8" w:space="0" w:color="auto"/>
            </w:tcBorders>
            <w:shd w:val="clear" w:color="000000" w:fill="FFFFFF"/>
            <w:noWrap/>
            <w:vAlign w:val="bottom"/>
            <w:hideMark/>
          </w:tcPr>
          <w:p w14:paraId="0A0810BA"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-100.000.000</w:t>
            </w:r>
          </w:p>
        </w:tc>
        <w:tc>
          <w:tcPr>
            <w:tcW w:w="0" w:type="auto"/>
            <w:tcBorders>
              <w:top w:val="nil"/>
              <w:left w:val="nil"/>
              <w:bottom w:val="nil"/>
              <w:right w:val="single" w:sz="8" w:space="0" w:color="auto"/>
            </w:tcBorders>
            <w:shd w:val="clear" w:color="000000" w:fill="FFFFFF"/>
            <w:noWrap/>
            <w:vAlign w:val="bottom"/>
            <w:hideMark/>
          </w:tcPr>
          <w:p w14:paraId="72766777"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221.407.045</w:t>
            </w:r>
          </w:p>
        </w:tc>
        <w:tc>
          <w:tcPr>
            <w:tcW w:w="0" w:type="auto"/>
            <w:tcBorders>
              <w:top w:val="nil"/>
              <w:left w:val="nil"/>
              <w:bottom w:val="nil"/>
              <w:right w:val="single" w:sz="8" w:space="0" w:color="auto"/>
            </w:tcBorders>
            <w:shd w:val="clear" w:color="000000" w:fill="FFFFFF"/>
            <w:noWrap/>
            <w:vAlign w:val="bottom"/>
            <w:hideMark/>
          </w:tcPr>
          <w:p w14:paraId="436C2D67"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110.914.927</w:t>
            </w:r>
          </w:p>
        </w:tc>
        <w:tc>
          <w:tcPr>
            <w:tcW w:w="0" w:type="auto"/>
            <w:tcBorders>
              <w:top w:val="nil"/>
              <w:left w:val="nil"/>
              <w:bottom w:val="nil"/>
              <w:right w:val="single" w:sz="8" w:space="0" w:color="auto"/>
            </w:tcBorders>
            <w:shd w:val="clear" w:color="000000" w:fill="FFFFFF"/>
            <w:noWrap/>
            <w:vAlign w:val="bottom"/>
            <w:hideMark/>
          </w:tcPr>
          <w:p w14:paraId="281694EC"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116.881.387</w:t>
            </w:r>
          </w:p>
        </w:tc>
        <w:tc>
          <w:tcPr>
            <w:tcW w:w="0" w:type="auto"/>
            <w:tcBorders>
              <w:top w:val="nil"/>
              <w:left w:val="nil"/>
              <w:bottom w:val="nil"/>
              <w:right w:val="single" w:sz="8" w:space="0" w:color="auto"/>
            </w:tcBorders>
            <w:shd w:val="clear" w:color="000000" w:fill="FFFFFF"/>
            <w:noWrap/>
            <w:vAlign w:val="bottom"/>
            <w:hideMark/>
          </w:tcPr>
          <w:p w14:paraId="055BE6AC"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227.796.314</w:t>
            </w:r>
          </w:p>
        </w:tc>
        <w:tc>
          <w:tcPr>
            <w:tcW w:w="1267" w:type="dxa"/>
            <w:tcBorders>
              <w:top w:val="nil"/>
              <w:left w:val="nil"/>
              <w:bottom w:val="nil"/>
              <w:right w:val="single" w:sz="8" w:space="0" w:color="auto"/>
            </w:tcBorders>
            <w:shd w:val="clear" w:color="000000" w:fill="FFFFFF"/>
            <w:noWrap/>
            <w:vAlign w:val="bottom"/>
            <w:hideMark/>
          </w:tcPr>
          <w:p w14:paraId="31AD0C28"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-6.389.269</w:t>
            </w:r>
          </w:p>
        </w:tc>
        <w:tc>
          <w:tcPr>
            <w:tcW w:w="802" w:type="dxa"/>
            <w:tcBorders>
              <w:top w:val="nil"/>
              <w:left w:val="nil"/>
              <w:bottom w:val="nil"/>
              <w:right w:val="single" w:sz="8" w:space="0" w:color="auto"/>
            </w:tcBorders>
            <w:shd w:val="clear" w:color="000000" w:fill="FFFFFF"/>
            <w:noWrap/>
            <w:vAlign w:val="bottom"/>
            <w:hideMark/>
          </w:tcPr>
          <w:p w14:paraId="56B832CC"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103%</w:t>
            </w:r>
          </w:p>
        </w:tc>
      </w:tr>
      <w:tr w:rsidR="00BB33C6" w:rsidRPr="00BB33C6" w14:paraId="36CF6608" w14:textId="77777777" w:rsidTr="00BB33C6">
        <w:trPr>
          <w:trHeight w:val="147"/>
        </w:trPr>
        <w:tc>
          <w:tcPr>
            <w:tcW w:w="1465" w:type="dxa"/>
            <w:tcBorders>
              <w:top w:val="nil"/>
              <w:left w:val="single" w:sz="8" w:space="0" w:color="auto"/>
              <w:bottom w:val="nil"/>
              <w:right w:val="nil"/>
            </w:tcBorders>
            <w:shd w:val="clear" w:color="000000" w:fill="FFFFFF"/>
            <w:noWrap/>
            <w:vAlign w:val="bottom"/>
            <w:hideMark/>
          </w:tcPr>
          <w:p w14:paraId="4D3A1EC2"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1.3.1.0.00.00.0.0.000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49BAE532"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VENTA DE BIENES Y SERVICIOS</w:t>
            </w:r>
          </w:p>
        </w:tc>
        <w:tc>
          <w:tcPr>
            <w:tcW w:w="1369" w:type="dxa"/>
            <w:tcBorders>
              <w:top w:val="nil"/>
              <w:left w:val="nil"/>
              <w:bottom w:val="nil"/>
              <w:right w:val="single" w:sz="8" w:space="0" w:color="auto"/>
            </w:tcBorders>
            <w:shd w:val="clear" w:color="000000" w:fill="FFFFFF"/>
            <w:noWrap/>
            <w:vAlign w:val="bottom"/>
            <w:hideMark/>
          </w:tcPr>
          <w:p w14:paraId="21F79E82"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91.233.633</w:t>
            </w:r>
          </w:p>
        </w:tc>
        <w:tc>
          <w:tcPr>
            <w:tcW w:w="1234" w:type="dxa"/>
            <w:tcBorders>
              <w:top w:val="nil"/>
              <w:left w:val="nil"/>
              <w:bottom w:val="nil"/>
              <w:right w:val="single" w:sz="8" w:space="0" w:color="auto"/>
            </w:tcBorders>
            <w:shd w:val="clear" w:color="000000" w:fill="FFFFFF"/>
            <w:noWrap/>
            <w:vAlign w:val="bottom"/>
            <w:hideMark/>
          </w:tcPr>
          <w:p w14:paraId="3388B7EB"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0</w:t>
            </w:r>
          </w:p>
        </w:tc>
        <w:tc>
          <w:tcPr>
            <w:tcW w:w="0" w:type="auto"/>
            <w:tcBorders>
              <w:top w:val="nil"/>
              <w:left w:val="nil"/>
              <w:bottom w:val="nil"/>
              <w:right w:val="single" w:sz="8" w:space="0" w:color="auto"/>
            </w:tcBorders>
            <w:shd w:val="clear" w:color="000000" w:fill="FFFFFF"/>
            <w:noWrap/>
            <w:vAlign w:val="bottom"/>
            <w:hideMark/>
          </w:tcPr>
          <w:p w14:paraId="1F049248"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91.233.633</w:t>
            </w:r>
          </w:p>
        </w:tc>
        <w:tc>
          <w:tcPr>
            <w:tcW w:w="0" w:type="auto"/>
            <w:tcBorders>
              <w:top w:val="nil"/>
              <w:left w:val="nil"/>
              <w:bottom w:val="nil"/>
              <w:right w:val="single" w:sz="8" w:space="0" w:color="auto"/>
            </w:tcBorders>
            <w:shd w:val="clear" w:color="000000" w:fill="FFFFFF"/>
            <w:noWrap/>
            <w:vAlign w:val="bottom"/>
            <w:hideMark/>
          </w:tcPr>
          <w:p w14:paraId="0D6C9AD1"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41.050.689</w:t>
            </w:r>
          </w:p>
        </w:tc>
        <w:tc>
          <w:tcPr>
            <w:tcW w:w="0" w:type="auto"/>
            <w:tcBorders>
              <w:top w:val="nil"/>
              <w:left w:val="nil"/>
              <w:bottom w:val="nil"/>
              <w:right w:val="single" w:sz="8" w:space="0" w:color="auto"/>
            </w:tcBorders>
            <w:shd w:val="clear" w:color="000000" w:fill="FFFFFF"/>
            <w:noWrap/>
            <w:vAlign w:val="bottom"/>
            <w:hideMark/>
          </w:tcPr>
          <w:p w14:paraId="1A7C026B"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25.879.952</w:t>
            </w:r>
          </w:p>
        </w:tc>
        <w:tc>
          <w:tcPr>
            <w:tcW w:w="0" w:type="auto"/>
            <w:tcBorders>
              <w:top w:val="nil"/>
              <w:left w:val="nil"/>
              <w:bottom w:val="nil"/>
              <w:right w:val="single" w:sz="8" w:space="0" w:color="auto"/>
            </w:tcBorders>
            <w:shd w:val="clear" w:color="000000" w:fill="FFFFFF"/>
            <w:noWrap/>
            <w:vAlign w:val="bottom"/>
            <w:hideMark/>
          </w:tcPr>
          <w:p w14:paraId="22758915"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66.930.642</w:t>
            </w:r>
          </w:p>
        </w:tc>
        <w:tc>
          <w:tcPr>
            <w:tcW w:w="1267" w:type="dxa"/>
            <w:tcBorders>
              <w:top w:val="nil"/>
              <w:left w:val="nil"/>
              <w:bottom w:val="nil"/>
              <w:right w:val="single" w:sz="8" w:space="0" w:color="auto"/>
            </w:tcBorders>
            <w:shd w:val="clear" w:color="000000" w:fill="FFFFFF"/>
            <w:noWrap/>
            <w:vAlign w:val="bottom"/>
            <w:hideMark/>
          </w:tcPr>
          <w:p w14:paraId="1218A5AD"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24.302.991</w:t>
            </w:r>
          </w:p>
        </w:tc>
        <w:tc>
          <w:tcPr>
            <w:tcW w:w="802" w:type="dxa"/>
            <w:tcBorders>
              <w:top w:val="nil"/>
              <w:left w:val="nil"/>
              <w:bottom w:val="nil"/>
              <w:right w:val="single" w:sz="8" w:space="0" w:color="auto"/>
            </w:tcBorders>
            <w:shd w:val="clear" w:color="000000" w:fill="FFFFFF"/>
            <w:noWrap/>
            <w:vAlign w:val="bottom"/>
            <w:hideMark/>
          </w:tcPr>
          <w:p w14:paraId="5698966B"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73%</w:t>
            </w:r>
          </w:p>
        </w:tc>
      </w:tr>
      <w:tr w:rsidR="00BB33C6" w:rsidRPr="00BB33C6" w14:paraId="60E18D62" w14:textId="77777777" w:rsidTr="00BB33C6">
        <w:trPr>
          <w:trHeight w:val="147"/>
        </w:trPr>
        <w:tc>
          <w:tcPr>
            <w:tcW w:w="1465" w:type="dxa"/>
            <w:tcBorders>
              <w:top w:val="nil"/>
              <w:left w:val="single" w:sz="8" w:space="0" w:color="auto"/>
              <w:bottom w:val="nil"/>
              <w:right w:val="nil"/>
            </w:tcBorders>
            <w:shd w:val="clear" w:color="000000" w:fill="FFFFFF"/>
            <w:noWrap/>
            <w:vAlign w:val="bottom"/>
            <w:hideMark/>
          </w:tcPr>
          <w:p w14:paraId="4D8A0E9B"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1.3.1.2.00.00.0.0.000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445F3802"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VENTA DE SERVICIOS</w:t>
            </w:r>
          </w:p>
        </w:tc>
        <w:tc>
          <w:tcPr>
            <w:tcW w:w="1369" w:type="dxa"/>
            <w:tcBorders>
              <w:top w:val="nil"/>
              <w:left w:val="nil"/>
              <w:bottom w:val="nil"/>
              <w:right w:val="single" w:sz="8" w:space="0" w:color="auto"/>
            </w:tcBorders>
            <w:shd w:val="clear" w:color="000000" w:fill="FFFFFF"/>
            <w:noWrap/>
            <w:vAlign w:val="bottom"/>
            <w:hideMark/>
          </w:tcPr>
          <w:p w14:paraId="13F48D8E" w14:textId="77777777" w:rsidR="00822926" w:rsidRPr="00822926" w:rsidRDefault="00822926" w:rsidP="00822926">
            <w:pPr>
              <w:spacing w:after="0" w:line="240" w:lineRule="auto"/>
              <w:jc w:val="right"/>
              <w:rPr>
                <w:rFonts w:ascii="Arial" w:eastAsia="Times New Roman" w:hAnsi="Arial" w:cs="Arial"/>
                <w:b/>
                <w:bCs/>
                <w:color w:val="000000"/>
                <w:sz w:val="14"/>
                <w:szCs w:val="14"/>
                <w:lang w:val="es-MX" w:eastAsia="es-MX"/>
              </w:rPr>
            </w:pPr>
            <w:r w:rsidRPr="00822926">
              <w:rPr>
                <w:rFonts w:ascii="Arial" w:eastAsia="Times New Roman" w:hAnsi="Arial" w:cs="Arial"/>
                <w:b/>
                <w:bCs/>
                <w:color w:val="000000"/>
                <w:sz w:val="14"/>
                <w:szCs w:val="14"/>
                <w:lang w:val="es-MX" w:eastAsia="es-MX"/>
              </w:rPr>
              <w:t>91.233.633</w:t>
            </w:r>
          </w:p>
        </w:tc>
        <w:tc>
          <w:tcPr>
            <w:tcW w:w="1234" w:type="dxa"/>
            <w:tcBorders>
              <w:top w:val="nil"/>
              <w:left w:val="nil"/>
              <w:bottom w:val="nil"/>
              <w:right w:val="single" w:sz="8" w:space="0" w:color="auto"/>
            </w:tcBorders>
            <w:shd w:val="clear" w:color="000000" w:fill="FFFFFF"/>
            <w:noWrap/>
            <w:vAlign w:val="bottom"/>
            <w:hideMark/>
          </w:tcPr>
          <w:p w14:paraId="27E7387C" w14:textId="77777777" w:rsidR="00822926" w:rsidRPr="00822926" w:rsidRDefault="00822926" w:rsidP="00822926">
            <w:pPr>
              <w:spacing w:after="0" w:line="240" w:lineRule="auto"/>
              <w:jc w:val="right"/>
              <w:rPr>
                <w:rFonts w:ascii="Arial" w:eastAsia="Times New Roman" w:hAnsi="Arial" w:cs="Arial"/>
                <w:b/>
                <w:bCs/>
                <w:color w:val="000000"/>
                <w:sz w:val="14"/>
                <w:szCs w:val="14"/>
                <w:lang w:val="es-MX" w:eastAsia="es-MX"/>
              </w:rPr>
            </w:pPr>
            <w:r w:rsidRPr="00822926">
              <w:rPr>
                <w:rFonts w:ascii="Arial" w:eastAsia="Times New Roman" w:hAnsi="Arial" w:cs="Arial"/>
                <w:b/>
                <w:bCs/>
                <w:color w:val="000000"/>
                <w:sz w:val="14"/>
                <w:szCs w:val="14"/>
                <w:lang w:val="es-MX" w:eastAsia="es-MX"/>
              </w:rPr>
              <w:t>0</w:t>
            </w:r>
          </w:p>
        </w:tc>
        <w:tc>
          <w:tcPr>
            <w:tcW w:w="0" w:type="auto"/>
            <w:tcBorders>
              <w:top w:val="nil"/>
              <w:left w:val="nil"/>
              <w:bottom w:val="nil"/>
              <w:right w:val="single" w:sz="8" w:space="0" w:color="auto"/>
            </w:tcBorders>
            <w:shd w:val="clear" w:color="000000" w:fill="FFFFFF"/>
            <w:noWrap/>
            <w:vAlign w:val="bottom"/>
            <w:hideMark/>
          </w:tcPr>
          <w:p w14:paraId="6C6EB3DA" w14:textId="77777777" w:rsidR="00822926" w:rsidRPr="00822926" w:rsidRDefault="00822926" w:rsidP="00822926">
            <w:pPr>
              <w:spacing w:after="0" w:line="240" w:lineRule="auto"/>
              <w:jc w:val="right"/>
              <w:rPr>
                <w:rFonts w:ascii="Arial" w:eastAsia="Times New Roman" w:hAnsi="Arial" w:cs="Arial"/>
                <w:b/>
                <w:bCs/>
                <w:color w:val="000000"/>
                <w:sz w:val="14"/>
                <w:szCs w:val="14"/>
                <w:lang w:val="es-MX" w:eastAsia="es-MX"/>
              </w:rPr>
            </w:pPr>
            <w:r w:rsidRPr="00822926">
              <w:rPr>
                <w:rFonts w:ascii="Arial" w:eastAsia="Times New Roman" w:hAnsi="Arial" w:cs="Arial"/>
                <w:b/>
                <w:bCs/>
                <w:color w:val="000000"/>
                <w:sz w:val="14"/>
                <w:szCs w:val="14"/>
                <w:lang w:val="es-MX" w:eastAsia="es-MX"/>
              </w:rPr>
              <w:t>91.233.633</w:t>
            </w:r>
          </w:p>
        </w:tc>
        <w:tc>
          <w:tcPr>
            <w:tcW w:w="0" w:type="auto"/>
            <w:tcBorders>
              <w:top w:val="nil"/>
              <w:left w:val="nil"/>
              <w:bottom w:val="nil"/>
              <w:right w:val="single" w:sz="8" w:space="0" w:color="auto"/>
            </w:tcBorders>
            <w:shd w:val="clear" w:color="000000" w:fill="FFFFFF"/>
            <w:noWrap/>
            <w:vAlign w:val="bottom"/>
            <w:hideMark/>
          </w:tcPr>
          <w:p w14:paraId="6DF6A4FC" w14:textId="77777777" w:rsidR="00822926" w:rsidRPr="00822926" w:rsidRDefault="00822926" w:rsidP="00822926">
            <w:pPr>
              <w:spacing w:after="0" w:line="240" w:lineRule="auto"/>
              <w:jc w:val="right"/>
              <w:rPr>
                <w:rFonts w:ascii="Arial" w:eastAsia="Times New Roman" w:hAnsi="Arial" w:cs="Arial"/>
                <w:b/>
                <w:bCs/>
                <w:color w:val="000000"/>
                <w:sz w:val="14"/>
                <w:szCs w:val="14"/>
                <w:lang w:val="es-MX" w:eastAsia="es-MX"/>
              </w:rPr>
            </w:pPr>
            <w:r w:rsidRPr="00822926">
              <w:rPr>
                <w:rFonts w:ascii="Arial" w:eastAsia="Times New Roman" w:hAnsi="Arial" w:cs="Arial"/>
                <w:b/>
                <w:bCs/>
                <w:color w:val="000000"/>
                <w:sz w:val="14"/>
                <w:szCs w:val="14"/>
                <w:lang w:val="es-MX" w:eastAsia="es-MX"/>
              </w:rPr>
              <w:t>41.050.689</w:t>
            </w:r>
          </w:p>
        </w:tc>
        <w:tc>
          <w:tcPr>
            <w:tcW w:w="0" w:type="auto"/>
            <w:tcBorders>
              <w:top w:val="nil"/>
              <w:left w:val="nil"/>
              <w:bottom w:val="nil"/>
              <w:right w:val="single" w:sz="8" w:space="0" w:color="auto"/>
            </w:tcBorders>
            <w:shd w:val="clear" w:color="000000" w:fill="FFFFFF"/>
            <w:noWrap/>
            <w:vAlign w:val="bottom"/>
            <w:hideMark/>
          </w:tcPr>
          <w:p w14:paraId="2A243BE1" w14:textId="77777777" w:rsidR="00822926" w:rsidRPr="00822926" w:rsidRDefault="00822926" w:rsidP="00822926">
            <w:pPr>
              <w:spacing w:after="0" w:line="240" w:lineRule="auto"/>
              <w:jc w:val="right"/>
              <w:rPr>
                <w:rFonts w:ascii="Arial" w:eastAsia="Times New Roman" w:hAnsi="Arial" w:cs="Arial"/>
                <w:b/>
                <w:bCs/>
                <w:color w:val="000000"/>
                <w:sz w:val="14"/>
                <w:szCs w:val="14"/>
                <w:lang w:val="es-MX" w:eastAsia="es-MX"/>
              </w:rPr>
            </w:pPr>
            <w:r w:rsidRPr="00822926">
              <w:rPr>
                <w:rFonts w:ascii="Arial" w:eastAsia="Times New Roman" w:hAnsi="Arial" w:cs="Arial"/>
                <w:b/>
                <w:bCs/>
                <w:color w:val="000000"/>
                <w:sz w:val="14"/>
                <w:szCs w:val="14"/>
                <w:lang w:val="es-MX" w:eastAsia="es-MX"/>
              </w:rPr>
              <w:t>25.879.952</w:t>
            </w:r>
          </w:p>
        </w:tc>
        <w:tc>
          <w:tcPr>
            <w:tcW w:w="0" w:type="auto"/>
            <w:tcBorders>
              <w:top w:val="nil"/>
              <w:left w:val="nil"/>
              <w:bottom w:val="nil"/>
              <w:right w:val="single" w:sz="8" w:space="0" w:color="auto"/>
            </w:tcBorders>
            <w:shd w:val="clear" w:color="000000" w:fill="FFFFFF"/>
            <w:noWrap/>
            <w:vAlign w:val="bottom"/>
            <w:hideMark/>
          </w:tcPr>
          <w:p w14:paraId="4B19E29B" w14:textId="77777777" w:rsidR="00822926" w:rsidRPr="00822926" w:rsidRDefault="00822926" w:rsidP="00822926">
            <w:pPr>
              <w:spacing w:after="0" w:line="240" w:lineRule="auto"/>
              <w:jc w:val="right"/>
              <w:rPr>
                <w:rFonts w:ascii="Arial" w:eastAsia="Times New Roman" w:hAnsi="Arial" w:cs="Arial"/>
                <w:b/>
                <w:bCs/>
                <w:color w:val="000000"/>
                <w:sz w:val="14"/>
                <w:szCs w:val="14"/>
                <w:lang w:val="es-MX" w:eastAsia="es-MX"/>
              </w:rPr>
            </w:pPr>
            <w:r w:rsidRPr="00822926">
              <w:rPr>
                <w:rFonts w:ascii="Arial" w:eastAsia="Times New Roman" w:hAnsi="Arial" w:cs="Arial"/>
                <w:b/>
                <w:bCs/>
                <w:color w:val="000000"/>
                <w:sz w:val="14"/>
                <w:szCs w:val="14"/>
                <w:lang w:val="es-MX" w:eastAsia="es-MX"/>
              </w:rPr>
              <w:t>66.930.642</w:t>
            </w:r>
          </w:p>
        </w:tc>
        <w:tc>
          <w:tcPr>
            <w:tcW w:w="1267" w:type="dxa"/>
            <w:tcBorders>
              <w:top w:val="nil"/>
              <w:left w:val="nil"/>
              <w:bottom w:val="nil"/>
              <w:right w:val="single" w:sz="8" w:space="0" w:color="auto"/>
            </w:tcBorders>
            <w:shd w:val="clear" w:color="000000" w:fill="FFFFFF"/>
            <w:noWrap/>
            <w:vAlign w:val="bottom"/>
            <w:hideMark/>
          </w:tcPr>
          <w:p w14:paraId="3B17332B" w14:textId="77777777" w:rsidR="00822926" w:rsidRPr="00822926" w:rsidRDefault="00822926" w:rsidP="00822926">
            <w:pPr>
              <w:spacing w:after="0" w:line="240" w:lineRule="auto"/>
              <w:jc w:val="right"/>
              <w:rPr>
                <w:rFonts w:ascii="Arial" w:eastAsia="Times New Roman" w:hAnsi="Arial" w:cs="Arial"/>
                <w:b/>
                <w:bCs/>
                <w:color w:val="000000"/>
                <w:sz w:val="14"/>
                <w:szCs w:val="14"/>
                <w:lang w:val="es-MX" w:eastAsia="es-MX"/>
              </w:rPr>
            </w:pPr>
            <w:r w:rsidRPr="00822926">
              <w:rPr>
                <w:rFonts w:ascii="Arial" w:eastAsia="Times New Roman" w:hAnsi="Arial" w:cs="Arial"/>
                <w:b/>
                <w:bCs/>
                <w:color w:val="000000"/>
                <w:sz w:val="14"/>
                <w:szCs w:val="14"/>
                <w:lang w:val="es-MX" w:eastAsia="es-MX"/>
              </w:rPr>
              <w:t>24.302.991</w:t>
            </w:r>
          </w:p>
        </w:tc>
        <w:tc>
          <w:tcPr>
            <w:tcW w:w="802" w:type="dxa"/>
            <w:tcBorders>
              <w:top w:val="nil"/>
              <w:left w:val="nil"/>
              <w:bottom w:val="nil"/>
              <w:right w:val="single" w:sz="8" w:space="0" w:color="auto"/>
            </w:tcBorders>
            <w:shd w:val="clear" w:color="000000" w:fill="FFFFFF"/>
            <w:noWrap/>
            <w:vAlign w:val="bottom"/>
            <w:hideMark/>
          </w:tcPr>
          <w:p w14:paraId="0412D0D1" w14:textId="77777777" w:rsidR="00822926" w:rsidRPr="00822926" w:rsidRDefault="00822926" w:rsidP="00822926">
            <w:pPr>
              <w:spacing w:after="0" w:line="240" w:lineRule="auto"/>
              <w:jc w:val="right"/>
              <w:rPr>
                <w:rFonts w:ascii="Arial" w:eastAsia="Times New Roman" w:hAnsi="Arial" w:cs="Arial"/>
                <w:b/>
                <w:bCs/>
                <w:color w:val="000000"/>
                <w:sz w:val="14"/>
                <w:szCs w:val="14"/>
                <w:lang w:val="es-MX" w:eastAsia="es-MX"/>
              </w:rPr>
            </w:pPr>
            <w:r w:rsidRPr="00822926">
              <w:rPr>
                <w:rFonts w:ascii="Arial" w:eastAsia="Times New Roman" w:hAnsi="Arial" w:cs="Arial"/>
                <w:b/>
                <w:bCs/>
                <w:color w:val="000000"/>
                <w:sz w:val="14"/>
                <w:szCs w:val="14"/>
                <w:lang w:val="es-MX" w:eastAsia="es-MX"/>
              </w:rPr>
              <w:t>73%</w:t>
            </w:r>
          </w:p>
        </w:tc>
      </w:tr>
      <w:tr w:rsidR="00BB33C6" w:rsidRPr="00BB33C6" w14:paraId="3FDAC329" w14:textId="77777777" w:rsidTr="00BB33C6">
        <w:trPr>
          <w:trHeight w:val="147"/>
        </w:trPr>
        <w:tc>
          <w:tcPr>
            <w:tcW w:w="1465" w:type="dxa"/>
            <w:tcBorders>
              <w:top w:val="nil"/>
              <w:left w:val="single" w:sz="8" w:space="0" w:color="auto"/>
              <w:bottom w:val="nil"/>
              <w:right w:val="nil"/>
            </w:tcBorders>
            <w:shd w:val="clear" w:color="000000" w:fill="FFFFFF"/>
            <w:noWrap/>
            <w:vAlign w:val="bottom"/>
            <w:hideMark/>
          </w:tcPr>
          <w:p w14:paraId="47F9CFED"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1.3.1.2.09.00.0.0.000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55AAA371"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OTROS SERVICIOS</w:t>
            </w:r>
          </w:p>
        </w:tc>
        <w:tc>
          <w:tcPr>
            <w:tcW w:w="1369" w:type="dxa"/>
            <w:tcBorders>
              <w:top w:val="nil"/>
              <w:left w:val="nil"/>
              <w:bottom w:val="nil"/>
              <w:right w:val="single" w:sz="8" w:space="0" w:color="auto"/>
            </w:tcBorders>
            <w:shd w:val="clear" w:color="000000" w:fill="FFFFFF"/>
            <w:noWrap/>
            <w:vAlign w:val="bottom"/>
            <w:hideMark/>
          </w:tcPr>
          <w:p w14:paraId="0E4D18EB" w14:textId="77777777" w:rsidR="00822926" w:rsidRPr="00822926" w:rsidRDefault="00822926" w:rsidP="00822926">
            <w:pPr>
              <w:spacing w:after="0" w:line="240" w:lineRule="auto"/>
              <w:jc w:val="right"/>
              <w:rPr>
                <w:rFonts w:ascii="Arial" w:eastAsia="Times New Roman" w:hAnsi="Arial" w:cs="Arial"/>
                <w:b/>
                <w:bCs/>
                <w:color w:val="000000"/>
                <w:sz w:val="14"/>
                <w:szCs w:val="14"/>
                <w:lang w:val="es-MX" w:eastAsia="es-MX"/>
              </w:rPr>
            </w:pPr>
            <w:r w:rsidRPr="00822926">
              <w:rPr>
                <w:rFonts w:ascii="Arial" w:eastAsia="Times New Roman" w:hAnsi="Arial" w:cs="Arial"/>
                <w:b/>
                <w:bCs/>
                <w:color w:val="000000"/>
                <w:sz w:val="14"/>
                <w:szCs w:val="14"/>
                <w:lang w:val="es-MX" w:eastAsia="es-MX"/>
              </w:rPr>
              <w:t>91.233.633</w:t>
            </w:r>
          </w:p>
        </w:tc>
        <w:tc>
          <w:tcPr>
            <w:tcW w:w="1234" w:type="dxa"/>
            <w:tcBorders>
              <w:top w:val="nil"/>
              <w:left w:val="nil"/>
              <w:bottom w:val="nil"/>
              <w:right w:val="single" w:sz="8" w:space="0" w:color="auto"/>
            </w:tcBorders>
            <w:shd w:val="clear" w:color="000000" w:fill="FFFFFF"/>
            <w:noWrap/>
            <w:vAlign w:val="bottom"/>
            <w:hideMark/>
          </w:tcPr>
          <w:p w14:paraId="3EC1B44E" w14:textId="77777777" w:rsidR="00822926" w:rsidRPr="00822926" w:rsidRDefault="00822926" w:rsidP="00822926">
            <w:pPr>
              <w:spacing w:after="0" w:line="240" w:lineRule="auto"/>
              <w:jc w:val="right"/>
              <w:rPr>
                <w:rFonts w:ascii="Arial" w:eastAsia="Times New Roman" w:hAnsi="Arial" w:cs="Arial"/>
                <w:b/>
                <w:bCs/>
                <w:color w:val="000000"/>
                <w:sz w:val="14"/>
                <w:szCs w:val="14"/>
                <w:lang w:val="es-MX" w:eastAsia="es-MX"/>
              </w:rPr>
            </w:pPr>
            <w:r w:rsidRPr="00822926">
              <w:rPr>
                <w:rFonts w:ascii="Arial" w:eastAsia="Times New Roman" w:hAnsi="Arial" w:cs="Arial"/>
                <w:b/>
                <w:bCs/>
                <w:color w:val="000000"/>
                <w:sz w:val="14"/>
                <w:szCs w:val="14"/>
                <w:lang w:val="es-MX" w:eastAsia="es-MX"/>
              </w:rPr>
              <w:t>0</w:t>
            </w:r>
          </w:p>
        </w:tc>
        <w:tc>
          <w:tcPr>
            <w:tcW w:w="0" w:type="auto"/>
            <w:tcBorders>
              <w:top w:val="nil"/>
              <w:left w:val="nil"/>
              <w:bottom w:val="nil"/>
              <w:right w:val="single" w:sz="8" w:space="0" w:color="auto"/>
            </w:tcBorders>
            <w:shd w:val="clear" w:color="000000" w:fill="FFFFFF"/>
            <w:noWrap/>
            <w:vAlign w:val="bottom"/>
            <w:hideMark/>
          </w:tcPr>
          <w:p w14:paraId="282EF25F" w14:textId="77777777" w:rsidR="00822926" w:rsidRPr="00822926" w:rsidRDefault="00822926" w:rsidP="00822926">
            <w:pPr>
              <w:spacing w:after="0" w:line="240" w:lineRule="auto"/>
              <w:jc w:val="right"/>
              <w:rPr>
                <w:rFonts w:ascii="Arial" w:eastAsia="Times New Roman" w:hAnsi="Arial" w:cs="Arial"/>
                <w:b/>
                <w:bCs/>
                <w:color w:val="000000"/>
                <w:sz w:val="14"/>
                <w:szCs w:val="14"/>
                <w:lang w:val="es-MX" w:eastAsia="es-MX"/>
              </w:rPr>
            </w:pPr>
            <w:r w:rsidRPr="00822926">
              <w:rPr>
                <w:rFonts w:ascii="Arial" w:eastAsia="Times New Roman" w:hAnsi="Arial" w:cs="Arial"/>
                <w:b/>
                <w:bCs/>
                <w:color w:val="000000"/>
                <w:sz w:val="14"/>
                <w:szCs w:val="14"/>
                <w:lang w:val="es-MX" w:eastAsia="es-MX"/>
              </w:rPr>
              <w:t>91.233.633</w:t>
            </w:r>
          </w:p>
        </w:tc>
        <w:tc>
          <w:tcPr>
            <w:tcW w:w="0" w:type="auto"/>
            <w:tcBorders>
              <w:top w:val="nil"/>
              <w:left w:val="nil"/>
              <w:bottom w:val="nil"/>
              <w:right w:val="single" w:sz="8" w:space="0" w:color="auto"/>
            </w:tcBorders>
            <w:shd w:val="clear" w:color="000000" w:fill="FFFFFF"/>
            <w:noWrap/>
            <w:vAlign w:val="bottom"/>
            <w:hideMark/>
          </w:tcPr>
          <w:p w14:paraId="2C14FEC7" w14:textId="77777777" w:rsidR="00822926" w:rsidRPr="00822926" w:rsidRDefault="00822926" w:rsidP="00822926">
            <w:pPr>
              <w:spacing w:after="0" w:line="240" w:lineRule="auto"/>
              <w:jc w:val="right"/>
              <w:rPr>
                <w:rFonts w:ascii="Arial" w:eastAsia="Times New Roman" w:hAnsi="Arial" w:cs="Arial"/>
                <w:b/>
                <w:bCs/>
                <w:color w:val="000000"/>
                <w:sz w:val="14"/>
                <w:szCs w:val="14"/>
                <w:lang w:val="es-MX" w:eastAsia="es-MX"/>
              </w:rPr>
            </w:pPr>
            <w:r w:rsidRPr="00822926">
              <w:rPr>
                <w:rFonts w:ascii="Arial" w:eastAsia="Times New Roman" w:hAnsi="Arial" w:cs="Arial"/>
                <w:b/>
                <w:bCs/>
                <w:color w:val="000000"/>
                <w:sz w:val="14"/>
                <w:szCs w:val="14"/>
                <w:lang w:val="es-MX" w:eastAsia="es-MX"/>
              </w:rPr>
              <w:t>41.050.689</w:t>
            </w:r>
          </w:p>
        </w:tc>
        <w:tc>
          <w:tcPr>
            <w:tcW w:w="0" w:type="auto"/>
            <w:tcBorders>
              <w:top w:val="nil"/>
              <w:left w:val="nil"/>
              <w:bottom w:val="nil"/>
              <w:right w:val="single" w:sz="8" w:space="0" w:color="auto"/>
            </w:tcBorders>
            <w:shd w:val="clear" w:color="000000" w:fill="FFFFFF"/>
            <w:noWrap/>
            <w:vAlign w:val="bottom"/>
            <w:hideMark/>
          </w:tcPr>
          <w:p w14:paraId="3C7EF115" w14:textId="77777777" w:rsidR="00822926" w:rsidRPr="00822926" w:rsidRDefault="00822926" w:rsidP="00822926">
            <w:pPr>
              <w:spacing w:after="0" w:line="240" w:lineRule="auto"/>
              <w:jc w:val="right"/>
              <w:rPr>
                <w:rFonts w:ascii="Arial" w:eastAsia="Times New Roman" w:hAnsi="Arial" w:cs="Arial"/>
                <w:b/>
                <w:bCs/>
                <w:color w:val="000000"/>
                <w:sz w:val="14"/>
                <w:szCs w:val="14"/>
                <w:lang w:val="es-MX" w:eastAsia="es-MX"/>
              </w:rPr>
            </w:pPr>
            <w:r w:rsidRPr="00822926">
              <w:rPr>
                <w:rFonts w:ascii="Arial" w:eastAsia="Times New Roman" w:hAnsi="Arial" w:cs="Arial"/>
                <w:b/>
                <w:bCs/>
                <w:color w:val="000000"/>
                <w:sz w:val="14"/>
                <w:szCs w:val="14"/>
                <w:lang w:val="es-MX" w:eastAsia="es-MX"/>
              </w:rPr>
              <w:t>25.879.952</w:t>
            </w:r>
          </w:p>
        </w:tc>
        <w:tc>
          <w:tcPr>
            <w:tcW w:w="0" w:type="auto"/>
            <w:tcBorders>
              <w:top w:val="nil"/>
              <w:left w:val="nil"/>
              <w:bottom w:val="nil"/>
              <w:right w:val="single" w:sz="8" w:space="0" w:color="auto"/>
            </w:tcBorders>
            <w:shd w:val="clear" w:color="000000" w:fill="FFFFFF"/>
            <w:noWrap/>
            <w:vAlign w:val="bottom"/>
            <w:hideMark/>
          </w:tcPr>
          <w:p w14:paraId="6CF395D5" w14:textId="77777777" w:rsidR="00822926" w:rsidRPr="00822926" w:rsidRDefault="00822926" w:rsidP="00822926">
            <w:pPr>
              <w:spacing w:after="0" w:line="240" w:lineRule="auto"/>
              <w:jc w:val="right"/>
              <w:rPr>
                <w:rFonts w:ascii="Arial" w:eastAsia="Times New Roman" w:hAnsi="Arial" w:cs="Arial"/>
                <w:b/>
                <w:bCs/>
                <w:color w:val="000000"/>
                <w:sz w:val="14"/>
                <w:szCs w:val="14"/>
                <w:lang w:val="es-MX" w:eastAsia="es-MX"/>
              </w:rPr>
            </w:pPr>
            <w:r w:rsidRPr="00822926">
              <w:rPr>
                <w:rFonts w:ascii="Arial" w:eastAsia="Times New Roman" w:hAnsi="Arial" w:cs="Arial"/>
                <w:b/>
                <w:bCs/>
                <w:color w:val="000000"/>
                <w:sz w:val="14"/>
                <w:szCs w:val="14"/>
                <w:lang w:val="es-MX" w:eastAsia="es-MX"/>
              </w:rPr>
              <w:t>66.930.642</w:t>
            </w:r>
          </w:p>
        </w:tc>
        <w:tc>
          <w:tcPr>
            <w:tcW w:w="1267" w:type="dxa"/>
            <w:tcBorders>
              <w:top w:val="nil"/>
              <w:left w:val="nil"/>
              <w:bottom w:val="nil"/>
              <w:right w:val="single" w:sz="8" w:space="0" w:color="auto"/>
            </w:tcBorders>
            <w:shd w:val="clear" w:color="000000" w:fill="FFFFFF"/>
            <w:noWrap/>
            <w:vAlign w:val="bottom"/>
            <w:hideMark/>
          </w:tcPr>
          <w:p w14:paraId="57C7F919" w14:textId="77777777" w:rsidR="00822926" w:rsidRPr="00822926" w:rsidRDefault="00822926" w:rsidP="00822926">
            <w:pPr>
              <w:spacing w:after="0" w:line="240" w:lineRule="auto"/>
              <w:jc w:val="right"/>
              <w:rPr>
                <w:rFonts w:ascii="Arial" w:eastAsia="Times New Roman" w:hAnsi="Arial" w:cs="Arial"/>
                <w:b/>
                <w:bCs/>
                <w:color w:val="000000"/>
                <w:sz w:val="14"/>
                <w:szCs w:val="14"/>
                <w:lang w:val="es-MX" w:eastAsia="es-MX"/>
              </w:rPr>
            </w:pPr>
            <w:r w:rsidRPr="00822926">
              <w:rPr>
                <w:rFonts w:ascii="Arial" w:eastAsia="Times New Roman" w:hAnsi="Arial" w:cs="Arial"/>
                <w:b/>
                <w:bCs/>
                <w:color w:val="000000"/>
                <w:sz w:val="14"/>
                <w:szCs w:val="14"/>
                <w:lang w:val="es-MX" w:eastAsia="es-MX"/>
              </w:rPr>
              <w:t>24.302.991</w:t>
            </w:r>
          </w:p>
        </w:tc>
        <w:tc>
          <w:tcPr>
            <w:tcW w:w="802" w:type="dxa"/>
            <w:tcBorders>
              <w:top w:val="nil"/>
              <w:left w:val="nil"/>
              <w:bottom w:val="nil"/>
              <w:right w:val="single" w:sz="8" w:space="0" w:color="auto"/>
            </w:tcBorders>
            <w:shd w:val="clear" w:color="000000" w:fill="FFFFFF"/>
            <w:noWrap/>
            <w:vAlign w:val="bottom"/>
            <w:hideMark/>
          </w:tcPr>
          <w:p w14:paraId="2DAC2380" w14:textId="77777777" w:rsidR="00822926" w:rsidRPr="00822926" w:rsidRDefault="00822926" w:rsidP="00822926">
            <w:pPr>
              <w:spacing w:after="0" w:line="240" w:lineRule="auto"/>
              <w:jc w:val="right"/>
              <w:rPr>
                <w:rFonts w:ascii="Arial" w:eastAsia="Times New Roman" w:hAnsi="Arial" w:cs="Arial"/>
                <w:b/>
                <w:bCs/>
                <w:color w:val="000000"/>
                <w:sz w:val="14"/>
                <w:szCs w:val="14"/>
                <w:lang w:val="es-MX" w:eastAsia="es-MX"/>
              </w:rPr>
            </w:pPr>
            <w:r w:rsidRPr="00822926">
              <w:rPr>
                <w:rFonts w:ascii="Arial" w:eastAsia="Times New Roman" w:hAnsi="Arial" w:cs="Arial"/>
                <w:b/>
                <w:bCs/>
                <w:color w:val="000000"/>
                <w:sz w:val="14"/>
                <w:szCs w:val="14"/>
                <w:lang w:val="es-MX" w:eastAsia="es-MX"/>
              </w:rPr>
              <w:t>73%</w:t>
            </w:r>
          </w:p>
        </w:tc>
      </w:tr>
      <w:tr w:rsidR="00BB33C6" w:rsidRPr="00BB33C6" w14:paraId="78946BB5" w14:textId="77777777" w:rsidTr="00BB33C6">
        <w:trPr>
          <w:trHeight w:val="155"/>
        </w:trPr>
        <w:tc>
          <w:tcPr>
            <w:tcW w:w="1465" w:type="dxa"/>
            <w:tcBorders>
              <w:top w:val="nil"/>
              <w:left w:val="single" w:sz="8" w:space="0" w:color="auto"/>
              <w:bottom w:val="nil"/>
              <w:right w:val="nil"/>
            </w:tcBorders>
            <w:shd w:val="clear" w:color="000000" w:fill="FFFFFF"/>
            <w:noWrap/>
            <w:vAlign w:val="bottom"/>
            <w:hideMark/>
          </w:tcPr>
          <w:p w14:paraId="467DD7AE"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1.3.1.2.09.09.0.0.000</w:t>
            </w:r>
          </w:p>
        </w:tc>
        <w:tc>
          <w:tcPr>
            <w:tcW w:w="4494" w:type="dxa"/>
            <w:tcBorders>
              <w:top w:val="nil"/>
              <w:left w:val="single" w:sz="8" w:space="0" w:color="auto"/>
              <w:bottom w:val="nil"/>
              <w:right w:val="single" w:sz="8" w:space="0" w:color="auto"/>
            </w:tcBorders>
            <w:shd w:val="clear" w:color="000000" w:fill="FFFFFF"/>
            <w:noWrap/>
            <w:vAlign w:val="bottom"/>
            <w:hideMark/>
          </w:tcPr>
          <w:p w14:paraId="64C81B9B"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VENTA DE OTROS SERVICIOS</w:t>
            </w:r>
          </w:p>
        </w:tc>
        <w:tc>
          <w:tcPr>
            <w:tcW w:w="1369" w:type="dxa"/>
            <w:tcBorders>
              <w:top w:val="nil"/>
              <w:left w:val="nil"/>
              <w:bottom w:val="nil"/>
              <w:right w:val="single" w:sz="8" w:space="0" w:color="auto"/>
            </w:tcBorders>
            <w:shd w:val="clear" w:color="000000" w:fill="FFFFFF"/>
            <w:noWrap/>
            <w:vAlign w:val="bottom"/>
            <w:hideMark/>
          </w:tcPr>
          <w:p w14:paraId="6BD7EAA3"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91.233.633</w:t>
            </w:r>
          </w:p>
        </w:tc>
        <w:tc>
          <w:tcPr>
            <w:tcW w:w="1234" w:type="dxa"/>
            <w:tcBorders>
              <w:top w:val="nil"/>
              <w:left w:val="nil"/>
              <w:bottom w:val="nil"/>
              <w:right w:val="single" w:sz="8" w:space="0" w:color="auto"/>
            </w:tcBorders>
            <w:shd w:val="clear" w:color="000000" w:fill="FFFFFF"/>
            <w:noWrap/>
            <w:vAlign w:val="bottom"/>
            <w:hideMark/>
          </w:tcPr>
          <w:p w14:paraId="55516D8B"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 </w:t>
            </w:r>
          </w:p>
        </w:tc>
        <w:tc>
          <w:tcPr>
            <w:tcW w:w="0" w:type="auto"/>
            <w:tcBorders>
              <w:top w:val="nil"/>
              <w:left w:val="nil"/>
              <w:bottom w:val="nil"/>
              <w:right w:val="single" w:sz="8" w:space="0" w:color="auto"/>
            </w:tcBorders>
            <w:shd w:val="clear" w:color="000000" w:fill="FFFFFF"/>
            <w:noWrap/>
            <w:vAlign w:val="bottom"/>
            <w:hideMark/>
          </w:tcPr>
          <w:p w14:paraId="2FE450ED"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91.233.633</w:t>
            </w:r>
          </w:p>
        </w:tc>
        <w:tc>
          <w:tcPr>
            <w:tcW w:w="0" w:type="auto"/>
            <w:tcBorders>
              <w:top w:val="nil"/>
              <w:left w:val="nil"/>
              <w:bottom w:val="nil"/>
              <w:right w:val="single" w:sz="8" w:space="0" w:color="auto"/>
            </w:tcBorders>
            <w:shd w:val="clear" w:color="000000" w:fill="FFFFFF"/>
            <w:noWrap/>
            <w:vAlign w:val="bottom"/>
            <w:hideMark/>
          </w:tcPr>
          <w:p w14:paraId="65016F5C"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41.050.689</w:t>
            </w:r>
          </w:p>
        </w:tc>
        <w:tc>
          <w:tcPr>
            <w:tcW w:w="0" w:type="auto"/>
            <w:tcBorders>
              <w:top w:val="nil"/>
              <w:left w:val="nil"/>
              <w:bottom w:val="nil"/>
              <w:right w:val="single" w:sz="8" w:space="0" w:color="auto"/>
            </w:tcBorders>
            <w:shd w:val="clear" w:color="000000" w:fill="FFFFFF"/>
            <w:noWrap/>
            <w:vAlign w:val="bottom"/>
            <w:hideMark/>
          </w:tcPr>
          <w:p w14:paraId="0319FF68"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25.879.952</w:t>
            </w:r>
          </w:p>
        </w:tc>
        <w:tc>
          <w:tcPr>
            <w:tcW w:w="0" w:type="auto"/>
            <w:tcBorders>
              <w:top w:val="nil"/>
              <w:left w:val="nil"/>
              <w:bottom w:val="nil"/>
              <w:right w:val="single" w:sz="8" w:space="0" w:color="auto"/>
            </w:tcBorders>
            <w:shd w:val="clear" w:color="000000" w:fill="FFFFFF"/>
            <w:noWrap/>
            <w:vAlign w:val="bottom"/>
            <w:hideMark/>
          </w:tcPr>
          <w:p w14:paraId="1767EA3D"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66.930.642</w:t>
            </w:r>
          </w:p>
        </w:tc>
        <w:tc>
          <w:tcPr>
            <w:tcW w:w="1267" w:type="dxa"/>
            <w:tcBorders>
              <w:top w:val="nil"/>
              <w:left w:val="nil"/>
              <w:bottom w:val="nil"/>
              <w:right w:val="single" w:sz="8" w:space="0" w:color="auto"/>
            </w:tcBorders>
            <w:shd w:val="clear" w:color="000000" w:fill="FFFFFF"/>
            <w:noWrap/>
            <w:vAlign w:val="bottom"/>
            <w:hideMark/>
          </w:tcPr>
          <w:p w14:paraId="0891D525"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24.302.991</w:t>
            </w:r>
          </w:p>
        </w:tc>
        <w:tc>
          <w:tcPr>
            <w:tcW w:w="802" w:type="dxa"/>
            <w:tcBorders>
              <w:top w:val="nil"/>
              <w:left w:val="nil"/>
              <w:bottom w:val="nil"/>
              <w:right w:val="single" w:sz="8" w:space="0" w:color="auto"/>
            </w:tcBorders>
            <w:shd w:val="clear" w:color="000000" w:fill="FFFFFF"/>
            <w:noWrap/>
            <w:vAlign w:val="bottom"/>
            <w:hideMark/>
          </w:tcPr>
          <w:p w14:paraId="5DAAB2A6"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73%</w:t>
            </w:r>
          </w:p>
        </w:tc>
      </w:tr>
      <w:tr w:rsidR="00BB33C6" w:rsidRPr="00BB33C6" w14:paraId="09FA09CE" w14:textId="77777777" w:rsidTr="00BB33C6">
        <w:trPr>
          <w:trHeight w:val="147"/>
        </w:trPr>
        <w:tc>
          <w:tcPr>
            <w:tcW w:w="1465" w:type="dxa"/>
            <w:tcBorders>
              <w:top w:val="nil"/>
              <w:left w:val="single" w:sz="8" w:space="0" w:color="auto"/>
              <w:bottom w:val="nil"/>
              <w:right w:val="nil"/>
            </w:tcBorders>
            <w:shd w:val="clear" w:color="000000" w:fill="FFFFFF"/>
            <w:noWrap/>
            <w:vAlign w:val="bottom"/>
            <w:hideMark/>
          </w:tcPr>
          <w:p w14:paraId="70F5040C"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1.3.2.0.00.00.0.0.000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02A945F6"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INGRESOS DE LA PROPIEDAD</w:t>
            </w:r>
          </w:p>
        </w:tc>
        <w:tc>
          <w:tcPr>
            <w:tcW w:w="1369" w:type="dxa"/>
            <w:tcBorders>
              <w:top w:val="nil"/>
              <w:left w:val="nil"/>
              <w:bottom w:val="nil"/>
              <w:right w:val="single" w:sz="8" w:space="0" w:color="auto"/>
            </w:tcBorders>
            <w:shd w:val="clear" w:color="000000" w:fill="FFFFFF"/>
            <w:noWrap/>
            <w:vAlign w:val="bottom"/>
            <w:hideMark/>
          </w:tcPr>
          <w:p w14:paraId="32ED9CC0"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224.173.412</w:t>
            </w:r>
          </w:p>
        </w:tc>
        <w:tc>
          <w:tcPr>
            <w:tcW w:w="1234" w:type="dxa"/>
            <w:tcBorders>
              <w:top w:val="nil"/>
              <w:left w:val="nil"/>
              <w:bottom w:val="nil"/>
              <w:right w:val="single" w:sz="8" w:space="0" w:color="auto"/>
            </w:tcBorders>
            <w:shd w:val="clear" w:color="000000" w:fill="FFFFFF"/>
            <w:noWrap/>
            <w:vAlign w:val="bottom"/>
            <w:hideMark/>
          </w:tcPr>
          <w:p w14:paraId="60A335EF"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-100.000.000</w:t>
            </w:r>
          </w:p>
        </w:tc>
        <w:tc>
          <w:tcPr>
            <w:tcW w:w="0" w:type="auto"/>
            <w:tcBorders>
              <w:top w:val="nil"/>
              <w:left w:val="nil"/>
              <w:bottom w:val="nil"/>
              <w:right w:val="single" w:sz="8" w:space="0" w:color="auto"/>
            </w:tcBorders>
            <w:shd w:val="clear" w:color="000000" w:fill="FFFFFF"/>
            <w:noWrap/>
            <w:vAlign w:val="bottom"/>
            <w:hideMark/>
          </w:tcPr>
          <w:p w14:paraId="70590DE7"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124.173.412</w:t>
            </w:r>
          </w:p>
        </w:tc>
        <w:tc>
          <w:tcPr>
            <w:tcW w:w="0" w:type="auto"/>
            <w:tcBorders>
              <w:top w:val="nil"/>
              <w:left w:val="nil"/>
              <w:bottom w:val="nil"/>
              <w:right w:val="single" w:sz="8" w:space="0" w:color="auto"/>
            </w:tcBorders>
            <w:shd w:val="clear" w:color="000000" w:fill="FFFFFF"/>
            <w:noWrap/>
            <w:vAlign w:val="bottom"/>
            <w:hideMark/>
          </w:tcPr>
          <w:p w14:paraId="23774F54"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63.965.178</w:t>
            </w:r>
          </w:p>
        </w:tc>
        <w:tc>
          <w:tcPr>
            <w:tcW w:w="0" w:type="auto"/>
            <w:tcBorders>
              <w:top w:val="nil"/>
              <w:left w:val="nil"/>
              <w:bottom w:val="nil"/>
              <w:right w:val="single" w:sz="8" w:space="0" w:color="auto"/>
            </w:tcBorders>
            <w:shd w:val="clear" w:color="000000" w:fill="FFFFFF"/>
            <w:noWrap/>
            <w:vAlign w:val="bottom"/>
            <w:hideMark/>
          </w:tcPr>
          <w:p w14:paraId="332B1F76"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89.446.375</w:t>
            </w:r>
          </w:p>
        </w:tc>
        <w:tc>
          <w:tcPr>
            <w:tcW w:w="0" w:type="auto"/>
            <w:tcBorders>
              <w:top w:val="nil"/>
              <w:left w:val="nil"/>
              <w:bottom w:val="nil"/>
              <w:right w:val="single" w:sz="8" w:space="0" w:color="auto"/>
            </w:tcBorders>
            <w:shd w:val="clear" w:color="000000" w:fill="FFFFFF"/>
            <w:noWrap/>
            <w:vAlign w:val="bottom"/>
            <w:hideMark/>
          </w:tcPr>
          <w:p w14:paraId="1862B275"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153.411.554</w:t>
            </w:r>
          </w:p>
        </w:tc>
        <w:tc>
          <w:tcPr>
            <w:tcW w:w="1267" w:type="dxa"/>
            <w:tcBorders>
              <w:top w:val="nil"/>
              <w:left w:val="nil"/>
              <w:bottom w:val="nil"/>
              <w:right w:val="single" w:sz="8" w:space="0" w:color="auto"/>
            </w:tcBorders>
            <w:shd w:val="clear" w:color="000000" w:fill="FFFFFF"/>
            <w:noWrap/>
            <w:vAlign w:val="bottom"/>
            <w:hideMark/>
          </w:tcPr>
          <w:p w14:paraId="1D64FC03"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-29.238.142</w:t>
            </w:r>
          </w:p>
        </w:tc>
        <w:tc>
          <w:tcPr>
            <w:tcW w:w="802" w:type="dxa"/>
            <w:tcBorders>
              <w:top w:val="nil"/>
              <w:left w:val="nil"/>
              <w:bottom w:val="nil"/>
              <w:right w:val="single" w:sz="8" w:space="0" w:color="auto"/>
            </w:tcBorders>
            <w:shd w:val="clear" w:color="000000" w:fill="FFFFFF"/>
            <w:noWrap/>
            <w:vAlign w:val="bottom"/>
            <w:hideMark/>
          </w:tcPr>
          <w:p w14:paraId="4624B9D5"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124%</w:t>
            </w:r>
          </w:p>
        </w:tc>
      </w:tr>
      <w:tr w:rsidR="00BB33C6" w:rsidRPr="00BB33C6" w14:paraId="1D80B783" w14:textId="77777777" w:rsidTr="00BB33C6">
        <w:trPr>
          <w:trHeight w:val="147"/>
        </w:trPr>
        <w:tc>
          <w:tcPr>
            <w:tcW w:w="1465" w:type="dxa"/>
            <w:tcBorders>
              <w:top w:val="nil"/>
              <w:left w:val="single" w:sz="8" w:space="0" w:color="auto"/>
              <w:bottom w:val="nil"/>
              <w:right w:val="nil"/>
            </w:tcBorders>
            <w:shd w:val="clear" w:color="000000" w:fill="FFFFFF"/>
            <w:noWrap/>
            <w:vAlign w:val="bottom"/>
            <w:hideMark/>
          </w:tcPr>
          <w:p w14:paraId="5856ED1D"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1.3.2.3.00.00.0.0.000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19D3641A"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RENTA DE ACTIVOS FINANACIERO</w:t>
            </w:r>
          </w:p>
        </w:tc>
        <w:tc>
          <w:tcPr>
            <w:tcW w:w="1369" w:type="dxa"/>
            <w:tcBorders>
              <w:top w:val="nil"/>
              <w:left w:val="nil"/>
              <w:bottom w:val="nil"/>
              <w:right w:val="single" w:sz="8" w:space="0" w:color="auto"/>
            </w:tcBorders>
            <w:shd w:val="clear" w:color="000000" w:fill="FFFFFF"/>
            <w:noWrap/>
            <w:vAlign w:val="bottom"/>
            <w:hideMark/>
          </w:tcPr>
          <w:p w14:paraId="5DB408DE"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224.173.412</w:t>
            </w:r>
          </w:p>
        </w:tc>
        <w:tc>
          <w:tcPr>
            <w:tcW w:w="1234" w:type="dxa"/>
            <w:tcBorders>
              <w:top w:val="nil"/>
              <w:left w:val="nil"/>
              <w:bottom w:val="nil"/>
              <w:right w:val="single" w:sz="8" w:space="0" w:color="auto"/>
            </w:tcBorders>
            <w:shd w:val="clear" w:color="000000" w:fill="FFFFFF"/>
            <w:noWrap/>
            <w:vAlign w:val="bottom"/>
            <w:hideMark/>
          </w:tcPr>
          <w:p w14:paraId="5EC51B2B"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-100.000.000</w:t>
            </w:r>
          </w:p>
        </w:tc>
        <w:tc>
          <w:tcPr>
            <w:tcW w:w="0" w:type="auto"/>
            <w:tcBorders>
              <w:top w:val="nil"/>
              <w:left w:val="nil"/>
              <w:bottom w:val="nil"/>
              <w:right w:val="single" w:sz="8" w:space="0" w:color="auto"/>
            </w:tcBorders>
            <w:shd w:val="clear" w:color="000000" w:fill="FFFFFF"/>
            <w:noWrap/>
            <w:vAlign w:val="bottom"/>
            <w:hideMark/>
          </w:tcPr>
          <w:p w14:paraId="4AB01763"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124.173.412</w:t>
            </w:r>
          </w:p>
        </w:tc>
        <w:tc>
          <w:tcPr>
            <w:tcW w:w="0" w:type="auto"/>
            <w:tcBorders>
              <w:top w:val="nil"/>
              <w:left w:val="nil"/>
              <w:bottom w:val="nil"/>
              <w:right w:val="single" w:sz="8" w:space="0" w:color="auto"/>
            </w:tcBorders>
            <w:shd w:val="clear" w:color="000000" w:fill="FFFFFF"/>
            <w:noWrap/>
            <w:vAlign w:val="bottom"/>
            <w:hideMark/>
          </w:tcPr>
          <w:p w14:paraId="607E17D7"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63.965.178</w:t>
            </w:r>
          </w:p>
        </w:tc>
        <w:tc>
          <w:tcPr>
            <w:tcW w:w="0" w:type="auto"/>
            <w:tcBorders>
              <w:top w:val="nil"/>
              <w:left w:val="nil"/>
              <w:bottom w:val="nil"/>
              <w:right w:val="single" w:sz="8" w:space="0" w:color="auto"/>
            </w:tcBorders>
            <w:shd w:val="clear" w:color="000000" w:fill="FFFFFF"/>
            <w:noWrap/>
            <w:vAlign w:val="bottom"/>
            <w:hideMark/>
          </w:tcPr>
          <w:p w14:paraId="60657C01"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89.446.375</w:t>
            </w:r>
          </w:p>
        </w:tc>
        <w:tc>
          <w:tcPr>
            <w:tcW w:w="0" w:type="auto"/>
            <w:tcBorders>
              <w:top w:val="nil"/>
              <w:left w:val="nil"/>
              <w:bottom w:val="nil"/>
              <w:right w:val="single" w:sz="8" w:space="0" w:color="auto"/>
            </w:tcBorders>
            <w:shd w:val="clear" w:color="000000" w:fill="FFFFFF"/>
            <w:noWrap/>
            <w:vAlign w:val="bottom"/>
            <w:hideMark/>
          </w:tcPr>
          <w:p w14:paraId="30531798"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153.411.554</w:t>
            </w:r>
          </w:p>
        </w:tc>
        <w:tc>
          <w:tcPr>
            <w:tcW w:w="1267" w:type="dxa"/>
            <w:tcBorders>
              <w:top w:val="nil"/>
              <w:left w:val="nil"/>
              <w:bottom w:val="nil"/>
              <w:right w:val="single" w:sz="8" w:space="0" w:color="auto"/>
            </w:tcBorders>
            <w:shd w:val="clear" w:color="000000" w:fill="FFFFFF"/>
            <w:noWrap/>
            <w:vAlign w:val="bottom"/>
            <w:hideMark/>
          </w:tcPr>
          <w:p w14:paraId="7EBCE4E7"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-29.238.142</w:t>
            </w:r>
          </w:p>
        </w:tc>
        <w:tc>
          <w:tcPr>
            <w:tcW w:w="802" w:type="dxa"/>
            <w:tcBorders>
              <w:top w:val="nil"/>
              <w:left w:val="nil"/>
              <w:bottom w:val="nil"/>
              <w:right w:val="single" w:sz="8" w:space="0" w:color="auto"/>
            </w:tcBorders>
            <w:shd w:val="clear" w:color="000000" w:fill="FFFFFF"/>
            <w:noWrap/>
            <w:vAlign w:val="bottom"/>
            <w:hideMark/>
          </w:tcPr>
          <w:p w14:paraId="2FA66516"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124%</w:t>
            </w:r>
          </w:p>
        </w:tc>
      </w:tr>
      <w:tr w:rsidR="00BB33C6" w:rsidRPr="00BB33C6" w14:paraId="08C7DCA8" w14:textId="77777777" w:rsidTr="00BB33C6">
        <w:trPr>
          <w:trHeight w:val="147"/>
        </w:trPr>
        <w:tc>
          <w:tcPr>
            <w:tcW w:w="1465" w:type="dxa"/>
            <w:tcBorders>
              <w:top w:val="nil"/>
              <w:left w:val="single" w:sz="8" w:space="0" w:color="auto"/>
              <w:bottom w:val="nil"/>
              <w:right w:val="nil"/>
            </w:tcBorders>
            <w:shd w:val="clear" w:color="000000" w:fill="FFFFFF"/>
            <w:noWrap/>
            <w:vAlign w:val="bottom"/>
            <w:hideMark/>
          </w:tcPr>
          <w:p w14:paraId="6E0CF11B"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1.3.2.3.02.00.0.0.000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018A94D2"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INTERESES Y COMISIONES SOBRE PRESTAMOS</w:t>
            </w:r>
          </w:p>
        </w:tc>
        <w:tc>
          <w:tcPr>
            <w:tcW w:w="1369" w:type="dxa"/>
            <w:tcBorders>
              <w:top w:val="nil"/>
              <w:left w:val="nil"/>
              <w:bottom w:val="nil"/>
              <w:right w:val="single" w:sz="8" w:space="0" w:color="auto"/>
            </w:tcBorders>
            <w:shd w:val="clear" w:color="000000" w:fill="FFFFFF"/>
            <w:noWrap/>
            <w:vAlign w:val="bottom"/>
            <w:hideMark/>
          </w:tcPr>
          <w:p w14:paraId="3C7BE114"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218.923.412</w:t>
            </w:r>
          </w:p>
        </w:tc>
        <w:tc>
          <w:tcPr>
            <w:tcW w:w="1234" w:type="dxa"/>
            <w:tcBorders>
              <w:top w:val="nil"/>
              <w:left w:val="nil"/>
              <w:bottom w:val="nil"/>
              <w:right w:val="single" w:sz="8" w:space="0" w:color="auto"/>
            </w:tcBorders>
            <w:shd w:val="clear" w:color="000000" w:fill="FFFFFF"/>
            <w:noWrap/>
            <w:vAlign w:val="bottom"/>
            <w:hideMark/>
          </w:tcPr>
          <w:p w14:paraId="77769D39"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-100.000.000</w:t>
            </w:r>
          </w:p>
        </w:tc>
        <w:tc>
          <w:tcPr>
            <w:tcW w:w="0" w:type="auto"/>
            <w:tcBorders>
              <w:top w:val="nil"/>
              <w:left w:val="nil"/>
              <w:bottom w:val="nil"/>
              <w:right w:val="single" w:sz="8" w:space="0" w:color="auto"/>
            </w:tcBorders>
            <w:shd w:val="clear" w:color="000000" w:fill="FFFFFF"/>
            <w:noWrap/>
            <w:vAlign w:val="bottom"/>
            <w:hideMark/>
          </w:tcPr>
          <w:p w14:paraId="1C7A7AA9"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118.923.412</w:t>
            </w:r>
          </w:p>
        </w:tc>
        <w:tc>
          <w:tcPr>
            <w:tcW w:w="0" w:type="auto"/>
            <w:tcBorders>
              <w:top w:val="nil"/>
              <w:left w:val="nil"/>
              <w:bottom w:val="nil"/>
              <w:right w:val="single" w:sz="8" w:space="0" w:color="auto"/>
            </w:tcBorders>
            <w:shd w:val="clear" w:color="000000" w:fill="FFFFFF"/>
            <w:noWrap/>
            <w:vAlign w:val="bottom"/>
            <w:hideMark/>
          </w:tcPr>
          <w:p w14:paraId="21C06F0D"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62.931.084</w:t>
            </w:r>
          </w:p>
        </w:tc>
        <w:tc>
          <w:tcPr>
            <w:tcW w:w="0" w:type="auto"/>
            <w:tcBorders>
              <w:top w:val="nil"/>
              <w:left w:val="nil"/>
              <w:bottom w:val="nil"/>
              <w:right w:val="single" w:sz="8" w:space="0" w:color="auto"/>
            </w:tcBorders>
            <w:shd w:val="clear" w:color="000000" w:fill="FFFFFF"/>
            <w:noWrap/>
            <w:vAlign w:val="bottom"/>
            <w:hideMark/>
          </w:tcPr>
          <w:p w14:paraId="6E710E67"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72.413.311</w:t>
            </w:r>
          </w:p>
        </w:tc>
        <w:tc>
          <w:tcPr>
            <w:tcW w:w="0" w:type="auto"/>
            <w:tcBorders>
              <w:top w:val="nil"/>
              <w:left w:val="nil"/>
              <w:bottom w:val="nil"/>
              <w:right w:val="single" w:sz="8" w:space="0" w:color="auto"/>
            </w:tcBorders>
            <w:shd w:val="clear" w:color="000000" w:fill="FFFFFF"/>
            <w:noWrap/>
            <w:vAlign w:val="bottom"/>
            <w:hideMark/>
          </w:tcPr>
          <w:p w14:paraId="0242669B"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135.344.396</w:t>
            </w:r>
          </w:p>
        </w:tc>
        <w:tc>
          <w:tcPr>
            <w:tcW w:w="1267" w:type="dxa"/>
            <w:tcBorders>
              <w:top w:val="nil"/>
              <w:left w:val="nil"/>
              <w:bottom w:val="nil"/>
              <w:right w:val="single" w:sz="8" w:space="0" w:color="auto"/>
            </w:tcBorders>
            <w:shd w:val="clear" w:color="000000" w:fill="FFFFFF"/>
            <w:noWrap/>
            <w:vAlign w:val="bottom"/>
            <w:hideMark/>
          </w:tcPr>
          <w:p w14:paraId="4866EC0D"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-16.420.984</w:t>
            </w:r>
          </w:p>
        </w:tc>
        <w:tc>
          <w:tcPr>
            <w:tcW w:w="802" w:type="dxa"/>
            <w:tcBorders>
              <w:top w:val="nil"/>
              <w:left w:val="nil"/>
              <w:bottom w:val="nil"/>
              <w:right w:val="single" w:sz="8" w:space="0" w:color="auto"/>
            </w:tcBorders>
            <w:shd w:val="clear" w:color="000000" w:fill="FFFFFF"/>
            <w:noWrap/>
            <w:vAlign w:val="bottom"/>
            <w:hideMark/>
          </w:tcPr>
          <w:p w14:paraId="2F7A7ADA"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114%</w:t>
            </w:r>
          </w:p>
        </w:tc>
      </w:tr>
      <w:tr w:rsidR="00BB33C6" w:rsidRPr="00BB33C6" w14:paraId="6B0D9572" w14:textId="77777777" w:rsidTr="00BB33C6">
        <w:trPr>
          <w:trHeight w:val="155"/>
        </w:trPr>
        <w:tc>
          <w:tcPr>
            <w:tcW w:w="1465" w:type="dxa"/>
            <w:tcBorders>
              <w:top w:val="nil"/>
              <w:left w:val="single" w:sz="8" w:space="0" w:color="auto"/>
              <w:bottom w:val="nil"/>
              <w:right w:val="nil"/>
            </w:tcBorders>
            <w:shd w:val="clear" w:color="000000" w:fill="FFFFFF"/>
            <w:noWrap/>
            <w:vAlign w:val="bottom"/>
            <w:hideMark/>
          </w:tcPr>
          <w:p w14:paraId="7668DC3D"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1.3.2.3.02.07.0.0.000</w:t>
            </w:r>
          </w:p>
        </w:tc>
        <w:tc>
          <w:tcPr>
            <w:tcW w:w="4494" w:type="dxa"/>
            <w:tcBorders>
              <w:top w:val="nil"/>
              <w:left w:val="single" w:sz="8" w:space="0" w:color="auto"/>
              <w:bottom w:val="nil"/>
              <w:right w:val="single" w:sz="8" w:space="0" w:color="auto"/>
            </w:tcBorders>
            <w:shd w:val="clear" w:color="000000" w:fill="FFFFFF"/>
            <w:noWrap/>
            <w:vAlign w:val="bottom"/>
            <w:hideMark/>
          </w:tcPr>
          <w:p w14:paraId="2FD60DBE"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INTERESES Y COMISIONES SOBRE PRESTAMOS AL SECTOR PRIVADO</w:t>
            </w:r>
          </w:p>
        </w:tc>
        <w:tc>
          <w:tcPr>
            <w:tcW w:w="1369" w:type="dxa"/>
            <w:tcBorders>
              <w:top w:val="nil"/>
              <w:left w:val="nil"/>
              <w:bottom w:val="nil"/>
              <w:right w:val="single" w:sz="8" w:space="0" w:color="auto"/>
            </w:tcBorders>
            <w:shd w:val="clear" w:color="000000" w:fill="FFFFFF"/>
            <w:noWrap/>
            <w:vAlign w:val="bottom"/>
            <w:hideMark/>
          </w:tcPr>
          <w:p w14:paraId="41D9F5FC"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218.923.412</w:t>
            </w:r>
          </w:p>
        </w:tc>
        <w:tc>
          <w:tcPr>
            <w:tcW w:w="1234" w:type="dxa"/>
            <w:tcBorders>
              <w:top w:val="nil"/>
              <w:left w:val="nil"/>
              <w:bottom w:val="nil"/>
              <w:right w:val="single" w:sz="8" w:space="0" w:color="auto"/>
            </w:tcBorders>
            <w:shd w:val="clear" w:color="000000" w:fill="FFFFFF"/>
            <w:noWrap/>
            <w:vAlign w:val="bottom"/>
            <w:hideMark/>
          </w:tcPr>
          <w:p w14:paraId="61BE94B8"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-100.000.000</w:t>
            </w:r>
          </w:p>
        </w:tc>
        <w:tc>
          <w:tcPr>
            <w:tcW w:w="0" w:type="auto"/>
            <w:tcBorders>
              <w:top w:val="nil"/>
              <w:left w:val="nil"/>
              <w:bottom w:val="nil"/>
              <w:right w:val="single" w:sz="8" w:space="0" w:color="auto"/>
            </w:tcBorders>
            <w:shd w:val="clear" w:color="000000" w:fill="FFFFFF"/>
            <w:noWrap/>
            <w:vAlign w:val="bottom"/>
            <w:hideMark/>
          </w:tcPr>
          <w:p w14:paraId="675C3E51"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118.923.412</w:t>
            </w:r>
          </w:p>
        </w:tc>
        <w:tc>
          <w:tcPr>
            <w:tcW w:w="0" w:type="auto"/>
            <w:tcBorders>
              <w:top w:val="nil"/>
              <w:left w:val="nil"/>
              <w:bottom w:val="nil"/>
              <w:right w:val="single" w:sz="8" w:space="0" w:color="auto"/>
            </w:tcBorders>
            <w:shd w:val="clear" w:color="000000" w:fill="FFFFFF"/>
            <w:noWrap/>
            <w:vAlign w:val="bottom"/>
            <w:hideMark/>
          </w:tcPr>
          <w:p w14:paraId="58CFA3B5"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62.931.084</w:t>
            </w:r>
          </w:p>
        </w:tc>
        <w:tc>
          <w:tcPr>
            <w:tcW w:w="0" w:type="auto"/>
            <w:tcBorders>
              <w:top w:val="nil"/>
              <w:left w:val="nil"/>
              <w:bottom w:val="nil"/>
              <w:right w:val="single" w:sz="8" w:space="0" w:color="auto"/>
            </w:tcBorders>
            <w:shd w:val="clear" w:color="000000" w:fill="FFFFFF"/>
            <w:noWrap/>
            <w:vAlign w:val="bottom"/>
            <w:hideMark/>
          </w:tcPr>
          <w:p w14:paraId="30C84161"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72.413.311</w:t>
            </w:r>
          </w:p>
        </w:tc>
        <w:tc>
          <w:tcPr>
            <w:tcW w:w="0" w:type="auto"/>
            <w:tcBorders>
              <w:top w:val="nil"/>
              <w:left w:val="nil"/>
              <w:bottom w:val="nil"/>
              <w:right w:val="single" w:sz="8" w:space="0" w:color="auto"/>
            </w:tcBorders>
            <w:shd w:val="clear" w:color="000000" w:fill="FFFFFF"/>
            <w:noWrap/>
            <w:vAlign w:val="bottom"/>
            <w:hideMark/>
          </w:tcPr>
          <w:p w14:paraId="0D80EBED"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135.344.396</w:t>
            </w:r>
          </w:p>
        </w:tc>
        <w:tc>
          <w:tcPr>
            <w:tcW w:w="1267" w:type="dxa"/>
            <w:tcBorders>
              <w:top w:val="nil"/>
              <w:left w:val="nil"/>
              <w:bottom w:val="nil"/>
              <w:right w:val="single" w:sz="8" w:space="0" w:color="auto"/>
            </w:tcBorders>
            <w:shd w:val="clear" w:color="000000" w:fill="FFFFFF"/>
            <w:noWrap/>
            <w:vAlign w:val="bottom"/>
            <w:hideMark/>
          </w:tcPr>
          <w:p w14:paraId="25E793BA"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-16.420.984</w:t>
            </w:r>
          </w:p>
        </w:tc>
        <w:tc>
          <w:tcPr>
            <w:tcW w:w="802" w:type="dxa"/>
            <w:tcBorders>
              <w:top w:val="nil"/>
              <w:left w:val="nil"/>
              <w:bottom w:val="nil"/>
              <w:right w:val="single" w:sz="8" w:space="0" w:color="auto"/>
            </w:tcBorders>
            <w:shd w:val="clear" w:color="000000" w:fill="FFFFFF"/>
            <w:noWrap/>
            <w:vAlign w:val="bottom"/>
            <w:hideMark/>
          </w:tcPr>
          <w:p w14:paraId="401B1BFD"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114%</w:t>
            </w:r>
          </w:p>
        </w:tc>
      </w:tr>
      <w:tr w:rsidR="00BB33C6" w:rsidRPr="00BB33C6" w14:paraId="5454942D" w14:textId="77777777" w:rsidTr="00BB33C6">
        <w:trPr>
          <w:trHeight w:val="147"/>
        </w:trPr>
        <w:tc>
          <w:tcPr>
            <w:tcW w:w="1465" w:type="dxa"/>
            <w:tcBorders>
              <w:top w:val="nil"/>
              <w:left w:val="single" w:sz="8" w:space="0" w:color="auto"/>
              <w:bottom w:val="nil"/>
              <w:right w:val="nil"/>
            </w:tcBorders>
            <w:shd w:val="clear" w:color="000000" w:fill="FFFFFF"/>
            <w:noWrap/>
            <w:vAlign w:val="bottom"/>
            <w:hideMark/>
          </w:tcPr>
          <w:p w14:paraId="032B1CC5"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1.3.2.3.03.00.0.0.000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27FB69D7"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OTRAS RENTAS DE ACTIVOS FINANCIEROS</w:t>
            </w:r>
          </w:p>
        </w:tc>
        <w:tc>
          <w:tcPr>
            <w:tcW w:w="1369" w:type="dxa"/>
            <w:tcBorders>
              <w:top w:val="nil"/>
              <w:left w:val="nil"/>
              <w:bottom w:val="nil"/>
              <w:right w:val="single" w:sz="8" w:space="0" w:color="auto"/>
            </w:tcBorders>
            <w:shd w:val="clear" w:color="000000" w:fill="FFFFFF"/>
            <w:noWrap/>
            <w:vAlign w:val="bottom"/>
            <w:hideMark/>
          </w:tcPr>
          <w:p w14:paraId="73182064"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5.250.000</w:t>
            </w:r>
          </w:p>
        </w:tc>
        <w:tc>
          <w:tcPr>
            <w:tcW w:w="1234" w:type="dxa"/>
            <w:tcBorders>
              <w:top w:val="nil"/>
              <w:left w:val="nil"/>
              <w:bottom w:val="nil"/>
              <w:right w:val="single" w:sz="8" w:space="0" w:color="auto"/>
            </w:tcBorders>
            <w:shd w:val="clear" w:color="000000" w:fill="FFFFFF"/>
            <w:noWrap/>
            <w:vAlign w:val="bottom"/>
            <w:hideMark/>
          </w:tcPr>
          <w:p w14:paraId="7F9F9183"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0</w:t>
            </w:r>
          </w:p>
        </w:tc>
        <w:tc>
          <w:tcPr>
            <w:tcW w:w="0" w:type="auto"/>
            <w:tcBorders>
              <w:top w:val="nil"/>
              <w:left w:val="nil"/>
              <w:bottom w:val="nil"/>
              <w:right w:val="single" w:sz="8" w:space="0" w:color="auto"/>
            </w:tcBorders>
            <w:shd w:val="clear" w:color="000000" w:fill="FFFFFF"/>
            <w:noWrap/>
            <w:vAlign w:val="bottom"/>
            <w:hideMark/>
          </w:tcPr>
          <w:p w14:paraId="279E5217"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5.250.000</w:t>
            </w:r>
          </w:p>
        </w:tc>
        <w:tc>
          <w:tcPr>
            <w:tcW w:w="0" w:type="auto"/>
            <w:tcBorders>
              <w:top w:val="nil"/>
              <w:left w:val="nil"/>
              <w:bottom w:val="nil"/>
              <w:right w:val="single" w:sz="8" w:space="0" w:color="auto"/>
            </w:tcBorders>
            <w:shd w:val="clear" w:color="000000" w:fill="FFFFFF"/>
            <w:noWrap/>
            <w:vAlign w:val="bottom"/>
            <w:hideMark/>
          </w:tcPr>
          <w:p w14:paraId="7FC00DCD"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1.034.094</w:t>
            </w:r>
          </w:p>
        </w:tc>
        <w:tc>
          <w:tcPr>
            <w:tcW w:w="0" w:type="auto"/>
            <w:tcBorders>
              <w:top w:val="nil"/>
              <w:left w:val="nil"/>
              <w:bottom w:val="nil"/>
              <w:right w:val="single" w:sz="8" w:space="0" w:color="auto"/>
            </w:tcBorders>
            <w:shd w:val="clear" w:color="000000" w:fill="FFFFFF"/>
            <w:noWrap/>
            <w:vAlign w:val="bottom"/>
            <w:hideMark/>
          </w:tcPr>
          <w:p w14:paraId="05DE5C53"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17.033.064</w:t>
            </w:r>
          </w:p>
        </w:tc>
        <w:tc>
          <w:tcPr>
            <w:tcW w:w="0" w:type="auto"/>
            <w:tcBorders>
              <w:top w:val="nil"/>
              <w:left w:val="nil"/>
              <w:bottom w:val="nil"/>
              <w:right w:val="single" w:sz="8" w:space="0" w:color="auto"/>
            </w:tcBorders>
            <w:shd w:val="clear" w:color="000000" w:fill="FFFFFF"/>
            <w:noWrap/>
            <w:vAlign w:val="bottom"/>
            <w:hideMark/>
          </w:tcPr>
          <w:p w14:paraId="3E889087"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18.067.158</w:t>
            </w:r>
          </w:p>
        </w:tc>
        <w:tc>
          <w:tcPr>
            <w:tcW w:w="1267" w:type="dxa"/>
            <w:tcBorders>
              <w:top w:val="nil"/>
              <w:left w:val="nil"/>
              <w:bottom w:val="nil"/>
              <w:right w:val="single" w:sz="8" w:space="0" w:color="auto"/>
            </w:tcBorders>
            <w:shd w:val="clear" w:color="000000" w:fill="FFFFFF"/>
            <w:noWrap/>
            <w:vAlign w:val="bottom"/>
            <w:hideMark/>
          </w:tcPr>
          <w:p w14:paraId="181D639C"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-12.817.158</w:t>
            </w:r>
          </w:p>
        </w:tc>
        <w:tc>
          <w:tcPr>
            <w:tcW w:w="802" w:type="dxa"/>
            <w:tcBorders>
              <w:top w:val="nil"/>
              <w:left w:val="nil"/>
              <w:bottom w:val="nil"/>
              <w:right w:val="single" w:sz="8" w:space="0" w:color="auto"/>
            </w:tcBorders>
            <w:shd w:val="clear" w:color="000000" w:fill="FFFFFF"/>
            <w:noWrap/>
            <w:vAlign w:val="bottom"/>
            <w:hideMark/>
          </w:tcPr>
          <w:p w14:paraId="3A8325F9"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344%</w:t>
            </w:r>
          </w:p>
        </w:tc>
      </w:tr>
      <w:tr w:rsidR="00BB33C6" w:rsidRPr="00BB33C6" w14:paraId="404AA946" w14:textId="77777777" w:rsidTr="00BB33C6">
        <w:trPr>
          <w:trHeight w:val="155"/>
        </w:trPr>
        <w:tc>
          <w:tcPr>
            <w:tcW w:w="1465" w:type="dxa"/>
            <w:tcBorders>
              <w:top w:val="nil"/>
              <w:left w:val="single" w:sz="8" w:space="0" w:color="auto"/>
              <w:bottom w:val="nil"/>
              <w:right w:val="nil"/>
            </w:tcBorders>
            <w:shd w:val="clear" w:color="000000" w:fill="FFFFFF"/>
            <w:noWrap/>
            <w:vAlign w:val="bottom"/>
            <w:hideMark/>
          </w:tcPr>
          <w:p w14:paraId="4BC57091"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1.3.2.3.03.01.0.0.000</w:t>
            </w:r>
          </w:p>
        </w:tc>
        <w:tc>
          <w:tcPr>
            <w:tcW w:w="4494" w:type="dxa"/>
            <w:tcBorders>
              <w:top w:val="nil"/>
              <w:left w:val="single" w:sz="8" w:space="0" w:color="auto"/>
              <w:bottom w:val="nil"/>
              <w:right w:val="nil"/>
            </w:tcBorders>
            <w:shd w:val="clear" w:color="000000" w:fill="FFFFFF"/>
            <w:noWrap/>
            <w:vAlign w:val="bottom"/>
            <w:hideMark/>
          </w:tcPr>
          <w:p w14:paraId="707C4BEE"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INTERESES SOBRE CUENTAS CORRIENTES Y OTROS DEPOSITOS EN BANCOS ESTATALES</w:t>
            </w:r>
          </w:p>
        </w:tc>
        <w:tc>
          <w:tcPr>
            <w:tcW w:w="1369" w:type="dxa"/>
            <w:tcBorders>
              <w:top w:val="nil"/>
              <w:left w:val="single" w:sz="8" w:space="0" w:color="auto"/>
              <w:bottom w:val="nil"/>
              <w:right w:val="single" w:sz="8" w:space="0" w:color="auto"/>
            </w:tcBorders>
            <w:shd w:val="clear" w:color="000000" w:fill="FFFFFF"/>
            <w:noWrap/>
            <w:vAlign w:val="bottom"/>
            <w:hideMark/>
          </w:tcPr>
          <w:p w14:paraId="6B79E0D2"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0</w:t>
            </w:r>
          </w:p>
        </w:tc>
        <w:tc>
          <w:tcPr>
            <w:tcW w:w="1234" w:type="dxa"/>
            <w:tcBorders>
              <w:top w:val="nil"/>
              <w:left w:val="nil"/>
              <w:bottom w:val="nil"/>
              <w:right w:val="single" w:sz="8" w:space="0" w:color="auto"/>
            </w:tcBorders>
            <w:shd w:val="clear" w:color="000000" w:fill="FFFFFF"/>
            <w:noWrap/>
            <w:vAlign w:val="bottom"/>
            <w:hideMark/>
          </w:tcPr>
          <w:p w14:paraId="3DB2BFC4"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 </w:t>
            </w:r>
          </w:p>
        </w:tc>
        <w:tc>
          <w:tcPr>
            <w:tcW w:w="0" w:type="auto"/>
            <w:tcBorders>
              <w:top w:val="nil"/>
              <w:left w:val="nil"/>
              <w:bottom w:val="nil"/>
              <w:right w:val="single" w:sz="8" w:space="0" w:color="auto"/>
            </w:tcBorders>
            <w:shd w:val="clear" w:color="000000" w:fill="FFFFFF"/>
            <w:noWrap/>
            <w:vAlign w:val="bottom"/>
            <w:hideMark/>
          </w:tcPr>
          <w:p w14:paraId="0D739633"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0</w:t>
            </w:r>
          </w:p>
        </w:tc>
        <w:tc>
          <w:tcPr>
            <w:tcW w:w="0" w:type="auto"/>
            <w:tcBorders>
              <w:top w:val="nil"/>
              <w:left w:val="nil"/>
              <w:bottom w:val="nil"/>
              <w:right w:val="single" w:sz="8" w:space="0" w:color="auto"/>
            </w:tcBorders>
            <w:shd w:val="clear" w:color="000000" w:fill="FFFFFF"/>
            <w:noWrap/>
            <w:vAlign w:val="bottom"/>
            <w:hideMark/>
          </w:tcPr>
          <w:p w14:paraId="2655EDC2"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0</w:t>
            </w:r>
          </w:p>
        </w:tc>
        <w:tc>
          <w:tcPr>
            <w:tcW w:w="0" w:type="auto"/>
            <w:tcBorders>
              <w:top w:val="nil"/>
              <w:left w:val="nil"/>
              <w:bottom w:val="nil"/>
              <w:right w:val="single" w:sz="8" w:space="0" w:color="auto"/>
            </w:tcBorders>
            <w:shd w:val="clear" w:color="000000" w:fill="FFFFFF"/>
            <w:noWrap/>
            <w:vAlign w:val="bottom"/>
            <w:hideMark/>
          </w:tcPr>
          <w:p w14:paraId="498EED0A"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627</w:t>
            </w:r>
          </w:p>
        </w:tc>
        <w:tc>
          <w:tcPr>
            <w:tcW w:w="0" w:type="auto"/>
            <w:tcBorders>
              <w:top w:val="nil"/>
              <w:left w:val="nil"/>
              <w:bottom w:val="nil"/>
              <w:right w:val="single" w:sz="8" w:space="0" w:color="auto"/>
            </w:tcBorders>
            <w:shd w:val="clear" w:color="000000" w:fill="FFFFFF"/>
            <w:noWrap/>
            <w:vAlign w:val="bottom"/>
            <w:hideMark/>
          </w:tcPr>
          <w:p w14:paraId="0B287001"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627</w:t>
            </w:r>
          </w:p>
        </w:tc>
        <w:tc>
          <w:tcPr>
            <w:tcW w:w="1267" w:type="dxa"/>
            <w:tcBorders>
              <w:top w:val="nil"/>
              <w:left w:val="nil"/>
              <w:bottom w:val="nil"/>
              <w:right w:val="single" w:sz="8" w:space="0" w:color="auto"/>
            </w:tcBorders>
            <w:shd w:val="clear" w:color="000000" w:fill="FFFFFF"/>
            <w:noWrap/>
            <w:vAlign w:val="bottom"/>
            <w:hideMark/>
          </w:tcPr>
          <w:p w14:paraId="295D81E6"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-627</w:t>
            </w:r>
          </w:p>
        </w:tc>
        <w:tc>
          <w:tcPr>
            <w:tcW w:w="802" w:type="dxa"/>
            <w:tcBorders>
              <w:top w:val="nil"/>
              <w:left w:val="nil"/>
              <w:bottom w:val="nil"/>
              <w:right w:val="single" w:sz="8" w:space="0" w:color="auto"/>
            </w:tcBorders>
            <w:shd w:val="clear" w:color="000000" w:fill="FFFFFF"/>
            <w:noWrap/>
            <w:vAlign w:val="bottom"/>
            <w:hideMark/>
          </w:tcPr>
          <w:p w14:paraId="034D1C7D"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 </w:t>
            </w:r>
          </w:p>
        </w:tc>
      </w:tr>
      <w:tr w:rsidR="00BB33C6" w:rsidRPr="00BB33C6" w14:paraId="3D1914AD" w14:textId="77777777" w:rsidTr="00BB33C6">
        <w:trPr>
          <w:trHeight w:val="155"/>
        </w:trPr>
        <w:tc>
          <w:tcPr>
            <w:tcW w:w="1465" w:type="dxa"/>
            <w:tcBorders>
              <w:top w:val="nil"/>
              <w:left w:val="single" w:sz="8" w:space="0" w:color="auto"/>
              <w:bottom w:val="nil"/>
              <w:right w:val="nil"/>
            </w:tcBorders>
            <w:shd w:val="clear" w:color="000000" w:fill="FFFFFF"/>
            <w:noWrap/>
            <w:vAlign w:val="bottom"/>
            <w:hideMark/>
          </w:tcPr>
          <w:p w14:paraId="0B4CAF50"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1.3.2.3.03.04.0.0.000</w:t>
            </w:r>
          </w:p>
        </w:tc>
        <w:tc>
          <w:tcPr>
            <w:tcW w:w="4494" w:type="dxa"/>
            <w:tcBorders>
              <w:top w:val="nil"/>
              <w:left w:val="single" w:sz="8" w:space="0" w:color="auto"/>
              <w:bottom w:val="nil"/>
              <w:right w:val="single" w:sz="8" w:space="0" w:color="auto"/>
            </w:tcBorders>
            <w:shd w:val="clear" w:color="000000" w:fill="FFFFFF"/>
            <w:noWrap/>
            <w:vAlign w:val="bottom"/>
            <w:hideMark/>
          </w:tcPr>
          <w:p w14:paraId="17EE421E"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DIFERENCIAS POR TIPO DE CAMBIO</w:t>
            </w:r>
          </w:p>
        </w:tc>
        <w:tc>
          <w:tcPr>
            <w:tcW w:w="1369" w:type="dxa"/>
            <w:tcBorders>
              <w:top w:val="nil"/>
              <w:left w:val="nil"/>
              <w:bottom w:val="nil"/>
              <w:right w:val="single" w:sz="8" w:space="0" w:color="auto"/>
            </w:tcBorders>
            <w:shd w:val="clear" w:color="000000" w:fill="FFFFFF"/>
            <w:noWrap/>
            <w:vAlign w:val="bottom"/>
            <w:hideMark/>
          </w:tcPr>
          <w:p w14:paraId="2A6B3943"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5.250.000</w:t>
            </w:r>
          </w:p>
        </w:tc>
        <w:tc>
          <w:tcPr>
            <w:tcW w:w="1234" w:type="dxa"/>
            <w:tcBorders>
              <w:top w:val="nil"/>
              <w:left w:val="nil"/>
              <w:bottom w:val="nil"/>
              <w:right w:val="single" w:sz="8" w:space="0" w:color="auto"/>
            </w:tcBorders>
            <w:shd w:val="clear" w:color="000000" w:fill="FFFFFF"/>
            <w:noWrap/>
            <w:vAlign w:val="bottom"/>
            <w:hideMark/>
          </w:tcPr>
          <w:p w14:paraId="6E809A4D"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 </w:t>
            </w:r>
          </w:p>
        </w:tc>
        <w:tc>
          <w:tcPr>
            <w:tcW w:w="0" w:type="auto"/>
            <w:tcBorders>
              <w:top w:val="nil"/>
              <w:left w:val="nil"/>
              <w:bottom w:val="nil"/>
              <w:right w:val="single" w:sz="8" w:space="0" w:color="auto"/>
            </w:tcBorders>
            <w:shd w:val="clear" w:color="000000" w:fill="FFFFFF"/>
            <w:noWrap/>
            <w:vAlign w:val="bottom"/>
            <w:hideMark/>
          </w:tcPr>
          <w:p w14:paraId="56AC6971"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5.250.000</w:t>
            </w:r>
          </w:p>
        </w:tc>
        <w:tc>
          <w:tcPr>
            <w:tcW w:w="0" w:type="auto"/>
            <w:tcBorders>
              <w:top w:val="nil"/>
              <w:left w:val="nil"/>
              <w:bottom w:val="nil"/>
              <w:right w:val="single" w:sz="8" w:space="0" w:color="auto"/>
            </w:tcBorders>
            <w:shd w:val="clear" w:color="000000" w:fill="FFFFFF"/>
            <w:noWrap/>
            <w:vAlign w:val="bottom"/>
            <w:hideMark/>
          </w:tcPr>
          <w:p w14:paraId="2F55FC6D"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1.034.094</w:t>
            </w:r>
          </w:p>
        </w:tc>
        <w:tc>
          <w:tcPr>
            <w:tcW w:w="0" w:type="auto"/>
            <w:tcBorders>
              <w:top w:val="nil"/>
              <w:left w:val="nil"/>
              <w:bottom w:val="nil"/>
              <w:right w:val="single" w:sz="8" w:space="0" w:color="auto"/>
            </w:tcBorders>
            <w:shd w:val="clear" w:color="000000" w:fill="FFFFFF"/>
            <w:noWrap/>
            <w:vAlign w:val="bottom"/>
            <w:hideMark/>
          </w:tcPr>
          <w:p w14:paraId="10C1BC6A"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17.032.437</w:t>
            </w:r>
          </w:p>
        </w:tc>
        <w:tc>
          <w:tcPr>
            <w:tcW w:w="0" w:type="auto"/>
            <w:tcBorders>
              <w:top w:val="nil"/>
              <w:left w:val="nil"/>
              <w:bottom w:val="nil"/>
              <w:right w:val="single" w:sz="8" w:space="0" w:color="auto"/>
            </w:tcBorders>
            <w:shd w:val="clear" w:color="000000" w:fill="FFFFFF"/>
            <w:noWrap/>
            <w:vAlign w:val="bottom"/>
            <w:hideMark/>
          </w:tcPr>
          <w:p w14:paraId="7365E7AD"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18.066.531</w:t>
            </w:r>
          </w:p>
        </w:tc>
        <w:tc>
          <w:tcPr>
            <w:tcW w:w="1267" w:type="dxa"/>
            <w:tcBorders>
              <w:top w:val="nil"/>
              <w:left w:val="nil"/>
              <w:bottom w:val="nil"/>
              <w:right w:val="single" w:sz="8" w:space="0" w:color="auto"/>
            </w:tcBorders>
            <w:shd w:val="clear" w:color="000000" w:fill="FFFFFF"/>
            <w:noWrap/>
            <w:vAlign w:val="bottom"/>
            <w:hideMark/>
          </w:tcPr>
          <w:p w14:paraId="2775C864"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-12.816.531</w:t>
            </w:r>
          </w:p>
        </w:tc>
        <w:tc>
          <w:tcPr>
            <w:tcW w:w="802" w:type="dxa"/>
            <w:tcBorders>
              <w:top w:val="nil"/>
              <w:left w:val="nil"/>
              <w:bottom w:val="nil"/>
              <w:right w:val="single" w:sz="8" w:space="0" w:color="auto"/>
            </w:tcBorders>
            <w:shd w:val="clear" w:color="000000" w:fill="FFFFFF"/>
            <w:noWrap/>
            <w:vAlign w:val="bottom"/>
            <w:hideMark/>
          </w:tcPr>
          <w:p w14:paraId="6C957792"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 </w:t>
            </w:r>
          </w:p>
        </w:tc>
      </w:tr>
      <w:tr w:rsidR="00BB33C6" w:rsidRPr="00BB33C6" w14:paraId="6D61BA7B" w14:textId="77777777" w:rsidTr="00BB33C6">
        <w:trPr>
          <w:trHeight w:val="147"/>
        </w:trPr>
        <w:tc>
          <w:tcPr>
            <w:tcW w:w="1465" w:type="dxa"/>
            <w:tcBorders>
              <w:top w:val="nil"/>
              <w:left w:val="single" w:sz="8" w:space="0" w:color="auto"/>
              <w:bottom w:val="nil"/>
              <w:right w:val="nil"/>
            </w:tcBorders>
            <w:shd w:val="clear" w:color="000000" w:fill="FFFFFF"/>
            <w:noWrap/>
            <w:vAlign w:val="bottom"/>
            <w:hideMark/>
          </w:tcPr>
          <w:p w14:paraId="063AF569"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1.3.3.0.00.00.0.0.000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1EE57857"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MULTAS, SANCIONES, REMATES Y CONFISCACIONES</w:t>
            </w:r>
          </w:p>
        </w:tc>
        <w:tc>
          <w:tcPr>
            <w:tcW w:w="1369" w:type="dxa"/>
            <w:tcBorders>
              <w:top w:val="nil"/>
              <w:left w:val="nil"/>
              <w:bottom w:val="nil"/>
              <w:right w:val="single" w:sz="8" w:space="0" w:color="auto"/>
            </w:tcBorders>
            <w:shd w:val="clear" w:color="000000" w:fill="FFFFFF"/>
            <w:noWrap/>
            <w:vAlign w:val="bottom"/>
            <w:hideMark/>
          </w:tcPr>
          <w:p w14:paraId="6446681C"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500.000</w:t>
            </w:r>
          </w:p>
        </w:tc>
        <w:tc>
          <w:tcPr>
            <w:tcW w:w="1234" w:type="dxa"/>
            <w:tcBorders>
              <w:top w:val="nil"/>
              <w:left w:val="nil"/>
              <w:bottom w:val="nil"/>
              <w:right w:val="single" w:sz="8" w:space="0" w:color="auto"/>
            </w:tcBorders>
            <w:shd w:val="clear" w:color="000000" w:fill="FFFFFF"/>
            <w:noWrap/>
            <w:vAlign w:val="bottom"/>
            <w:hideMark/>
          </w:tcPr>
          <w:p w14:paraId="7C14F773"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0</w:t>
            </w:r>
          </w:p>
        </w:tc>
        <w:tc>
          <w:tcPr>
            <w:tcW w:w="0" w:type="auto"/>
            <w:tcBorders>
              <w:top w:val="nil"/>
              <w:left w:val="nil"/>
              <w:bottom w:val="nil"/>
              <w:right w:val="single" w:sz="8" w:space="0" w:color="auto"/>
            </w:tcBorders>
            <w:shd w:val="clear" w:color="000000" w:fill="FFFFFF"/>
            <w:noWrap/>
            <w:vAlign w:val="bottom"/>
            <w:hideMark/>
          </w:tcPr>
          <w:p w14:paraId="4B65EB97"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500.000</w:t>
            </w:r>
          </w:p>
        </w:tc>
        <w:tc>
          <w:tcPr>
            <w:tcW w:w="0" w:type="auto"/>
            <w:tcBorders>
              <w:top w:val="nil"/>
              <w:left w:val="nil"/>
              <w:bottom w:val="nil"/>
              <w:right w:val="single" w:sz="8" w:space="0" w:color="auto"/>
            </w:tcBorders>
            <w:shd w:val="clear" w:color="000000" w:fill="FFFFFF"/>
            <w:noWrap/>
            <w:vAlign w:val="bottom"/>
            <w:hideMark/>
          </w:tcPr>
          <w:p w14:paraId="200BE097"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187.292</w:t>
            </w:r>
          </w:p>
        </w:tc>
        <w:tc>
          <w:tcPr>
            <w:tcW w:w="0" w:type="auto"/>
            <w:tcBorders>
              <w:top w:val="nil"/>
              <w:left w:val="nil"/>
              <w:bottom w:val="nil"/>
              <w:right w:val="single" w:sz="8" w:space="0" w:color="auto"/>
            </w:tcBorders>
            <w:shd w:val="clear" w:color="000000" w:fill="FFFFFF"/>
            <w:noWrap/>
            <w:vAlign w:val="bottom"/>
            <w:hideMark/>
          </w:tcPr>
          <w:p w14:paraId="02B3C771"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169.578</w:t>
            </w:r>
          </w:p>
        </w:tc>
        <w:tc>
          <w:tcPr>
            <w:tcW w:w="0" w:type="auto"/>
            <w:tcBorders>
              <w:top w:val="nil"/>
              <w:left w:val="nil"/>
              <w:bottom w:val="nil"/>
              <w:right w:val="single" w:sz="8" w:space="0" w:color="auto"/>
            </w:tcBorders>
            <w:shd w:val="clear" w:color="000000" w:fill="FFFFFF"/>
            <w:noWrap/>
            <w:vAlign w:val="bottom"/>
            <w:hideMark/>
          </w:tcPr>
          <w:p w14:paraId="45F6F193"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356.870</w:t>
            </w:r>
          </w:p>
        </w:tc>
        <w:tc>
          <w:tcPr>
            <w:tcW w:w="1267" w:type="dxa"/>
            <w:tcBorders>
              <w:top w:val="nil"/>
              <w:left w:val="nil"/>
              <w:bottom w:val="nil"/>
              <w:right w:val="single" w:sz="8" w:space="0" w:color="auto"/>
            </w:tcBorders>
            <w:shd w:val="clear" w:color="000000" w:fill="FFFFFF"/>
            <w:noWrap/>
            <w:vAlign w:val="bottom"/>
            <w:hideMark/>
          </w:tcPr>
          <w:p w14:paraId="2D9E5EBC"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143.130</w:t>
            </w:r>
          </w:p>
        </w:tc>
        <w:tc>
          <w:tcPr>
            <w:tcW w:w="802" w:type="dxa"/>
            <w:tcBorders>
              <w:top w:val="nil"/>
              <w:left w:val="nil"/>
              <w:bottom w:val="nil"/>
              <w:right w:val="single" w:sz="8" w:space="0" w:color="auto"/>
            </w:tcBorders>
            <w:shd w:val="clear" w:color="000000" w:fill="FFFFFF"/>
            <w:noWrap/>
            <w:vAlign w:val="bottom"/>
            <w:hideMark/>
          </w:tcPr>
          <w:p w14:paraId="2FA523F8"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71%</w:t>
            </w:r>
          </w:p>
        </w:tc>
      </w:tr>
      <w:tr w:rsidR="00BB33C6" w:rsidRPr="00BB33C6" w14:paraId="17886E35" w14:textId="77777777" w:rsidTr="00BB33C6">
        <w:trPr>
          <w:trHeight w:val="147"/>
        </w:trPr>
        <w:tc>
          <w:tcPr>
            <w:tcW w:w="1465" w:type="dxa"/>
            <w:tcBorders>
              <w:top w:val="nil"/>
              <w:left w:val="single" w:sz="8" w:space="0" w:color="auto"/>
              <w:bottom w:val="nil"/>
              <w:right w:val="nil"/>
            </w:tcBorders>
            <w:shd w:val="clear" w:color="000000" w:fill="FFFFFF"/>
            <w:noWrap/>
            <w:vAlign w:val="bottom"/>
            <w:hideMark/>
          </w:tcPr>
          <w:p w14:paraId="593BF545"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1.3.3.1.00.00.0.0.000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6C3D4A2E"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MULTAS Y SANCIONES</w:t>
            </w:r>
          </w:p>
        </w:tc>
        <w:tc>
          <w:tcPr>
            <w:tcW w:w="1369" w:type="dxa"/>
            <w:tcBorders>
              <w:top w:val="nil"/>
              <w:left w:val="nil"/>
              <w:bottom w:val="nil"/>
              <w:right w:val="single" w:sz="8" w:space="0" w:color="auto"/>
            </w:tcBorders>
            <w:shd w:val="clear" w:color="000000" w:fill="FFFFFF"/>
            <w:noWrap/>
            <w:vAlign w:val="bottom"/>
            <w:hideMark/>
          </w:tcPr>
          <w:p w14:paraId="0653B90E"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500.000</w:t>
            </w:r>
          </w:p>
        </w:tc>
        <w:tc>
          <w:tcPr>
            <w:tcW w:w="1234" w:type="dxa"/>
            <w:tcBorders>
              <w:top w:val="nil"/>
              <w:left w:val="nil"/>
              <w:bottom w:val="nil"/>
              <w:right w:val="single" w:sz="8" w:space="0" w:color="auto"/>
            </w:tcBorders>
            <w:shd w:val="clear" w:color="000000" w:fill="FFFFFF"/>
            <w:noWrap/>
            <w:vAlign w:val="bottom"/>
            <w:hideMark/>
          </w:tcPr>
          <w:p w14:paraId="54EF08C1"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0</w:t>
            </w:r>
          </w:p>
        </w:tc>
        <w:tc>
          <w:tcPr>
            <w:tcW w:w="0" w:type="auto"/>
            <w:tcBorders>
              <w:top w:val="nil"/>
              <w:left w:val="nil"/>
              <w:bottom w:val="nil"/>
              <w:right w:val="single" w:sz="8" w:space="0" w:color="auto"/>
            </w:tcBorders>
            <w:shd w:val="clear" w:color="000000" w:fill="FFFFFF"/>
            <w:noWrap/>
            <w:vAlign w:val="bottom"/>
            <w:hideMark/>
          </w:tcPr>
          <w:p w14:paraId="712FB691"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500.000</w:t>
            </w:r>
          </w:p>
        </w:tc>
        <w:tc>
          <w:tcPr>
            <w:tcW w:w="0" w:type="auto"/>
            <w:tcBorders>
              <w:top w:val="nil"/>
              <w:left w:val="nil"/>
              <w:bottom w:val="nil"/>
              <w:right w:val="single" w:sz="8" w:space="0" w:color="auto"/>
            </w:tcBorders>
            <w:shd w:val="clear" w:color="000000" w:fill="FFFFFF"/>
            <w:noWrap/>
            <w:vAlign w:val="bottom"/>
            <w:hideMark/>
          </w:tcPr>
          <w:p w14:paraId="4E7BCC70"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187.292</w:t>
            </w:r>
          </w:p>
        </w:tc>
        <w:tc>
          <w:tcPr>
            <w:tcW w:w="0" w:type="auto"/>
            <w:tcBorders>
              <w:top w:val="nil"/>
              <w:left w:val="nil"/>
              <w:bottom w:val="nil"/>
              <w:right w:val="single" w:sz="8" w:space="0" w:color="auto"/>
            </w:tcBorders>
            <w:shd w:val="clear" w:color="000000" w:fill="FFFFFF"/>
            <w:noWrap/>
            <w:vAlign w:val="bottom"/>
            <w:hideMark/>
          </w:tcPr>
          <w:p w14:paraId="7E5ED6F3"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169.578</w:t>
            </w:r>
          </w:p>
        </w:tc>
        <w:tc>
          <w:tcPr>
            <w:tcW w:w="0" w:type="auto"/>
            <w:tcBorders>
              <w:top w:val="nil"/>
              <w:left w:val="nil"/>
              <w:bottom w:val="nil"/>
              <w:right w:val="single" w:sz="8" w:space="0" w:color="auto"/>
            </w:tcBorders>
            <w:shd w:val="clear" w:color="000000" w:fill="FFFFFF"/>
            <w:noWrap/>
            <w:vAlign w:val="bottom"/>
            <w:hideMark/>
          </w:tcPr>
          <w:p w14:paraId="1769288F"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356.870</w:t>
            </w:r>
          </w:p>
        </w:tc>
        <w:tc>
          <w:tcPr>
            <w:tcW w:w="1267" w:type="dxa"/>
            <w:tcBorders>
              <w:top w:val="nil"/>
              <w:left w:val="nil"/>
              <w:bottom w:val="nil"/>
              <w:right w:val="single" w:sz="8" w:space="0" w:color="auto"/>
            </w:tcBorders>
            <w:shd w:val="clear" w:color="000000" w:fill="FFFFFF"/>
            <w:noWrap/>
            <w:vAlign w:val="bottom"/>
            <w:hideMark/>
          </w:tcPr>
          <w:p w14:paraId="3845A83A"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143.130</w:t>
            </w:r>
          </w:p>
        </w:tc>
        <w:tc>
          <w:tcPr>
            <w:tcW w:w="802" w:type="dxa"/>
            <w:tcBorders>
              <w:top w:val="nil"/>
              <w:left w:val="nil"/>
              <w:bottom w:val="nil"/>
              <w:right w:val="single" w:sz="8" w:space="0" w:color="auto"/>
            </w:tcBorders>
            <w:shd w:val="clear" w:color="000000" w:fill="FFFFFF"/>
            <w:noWrap/>
            <w:vAlign w:val="bottom"/>
            <w:hideMark/>
          </w:tcPr>
          <w:p w14:paraId="63538E56"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71%</w:t>
            </w:r>
          </w:p>
        </w:tc>
      </w:tr>
      <w:tr w:rsidR="00BB33C6" w:rsidRPr="00BB33C6" w14:paraId="3D2D6BAB" w14:textId="77777777" w:rsidTr="00BB33C6">
        <w:trPr>
          <w:trHeight w:val="155"/>
        </w:trPr>
        <w:tc>
          <w:tcPr>
            <w:tcW w:w="1465" w:type="dxa"/>
            <w:tcBorders>
              <w:top w:val="nil"/>
              <w:left w:val="single" w:sz="8" w:space="0" w:color="auto"/>
              <w:bottom w:val="nil"/>
              <w:right w:val="nil"/>
            </w:tcBorders>
            <w:shd w:val="clear" w:color="000000" w:fill="FFFFFF"/>
            <w:noWrap/>
            <w:vAlign w:val="bottom"/>
            <w:hideMark/>
          </w:tcPr>
          <w:p w14:paraId="67F8AF7C"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1.3.3.1.09.00.0.0.000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4A7105C8"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OTRAS MULTAS</w:t>
            </w:r>
          </w:p>
        </w:tc>
        <w:tc>
          <w:tcPr>
            <w:tcW w:w="1369" w:type="dxa"/>
            <w:tcBorders>
              <w:top w:val="nil"/>
              <w:left w:val="nil"/>
              <w:bottom w:val="nil"/>
              <w:right w:val="single" w:sz="8" w:space="0" w:color="auto"/>
            </w:tcBorders>
            <w:shd w:val="clear" w:color="000000" w:fill="FFFFFF"/>
            <w:noWrap/>
            <w:vAlign w:val="bottom"/>
            <w:hideMark/>
          </w:tcPr>
          <w:p w14:paraId="6CF7AC69"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500.000</w:t>
            </w:r>
          </w:p>
        </w:tc>
        <w:tc>
          <w:tcPr>
            <w:tcW w:w="1234" w:type="dxa"/>
            <w:tcBorders>
              <w:top w:val="nil"/>
              <w:left w:val="nil"/>
              <w:bottom w:val="nil"/>
              <w:right w:val="single" w:sz="8" w:space="0" w:color="auto"/>
            </w:tcBorders>
            <w:shd w:val="clear" w:color="000000" w:fill="FFFFFF"/>
            <w:noWrap/>
            <w:vAlign w:val="bottom"/>
            <w:hideMark/>
          </w:tcPr>
          <w:p w14:paraId="749E216A"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 </w:t>
            </w:r>
          </w:p>
        </w:tc>
        <w:tc>
          <w:tcPr>
            <w:tcW w:w="0" w:type="auto"/>
            <w:tcBorders>
              <w:top w:val="nil"/>
              <w:left w:val="nil"/>
              <w:bottom w:val="nil"/>
              <w:right w:val="single" w:sz="8" w:space="0" w:color="auto"/>
            </w:tcBorders>
            <w:shd w:val="clear" w:color="000000" w:fill="FFFFFF"/>
            <w:noWrap/>
            <w:vAlign w:val="bottom"/>
            <w:hideMark/>
          </w:tcPr>
          <w:p w14:paraId="7174E7A6"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500.000</w:t>
            </w:r>
          </w:p>
        </w:tc>
        <w:tc>
          <w:tcPr>
            <w:tcW w:w="0" w:type="auto"/>
            <w:tcBorders>
              <w:top w:val="nil"/>
              <w:left w:val="nil"/>
              <w:bottom w:val="nil"/>
              <w:right w:val="single" w:sz="8" w:space="0" w:color="auto"/>
            </w:tcBorders>
            <w:shd w:val="clear" w:color="000000" w:fill="FFFFFF"/>
            <w:noWrap/>
            <w:vAlign w:val="bottom"/>
            <w:hideMark/>
          </w:tcPr>
          <w:p w14:paraId="2CE7CD28"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187.292</w:t>
            </w:r>
          </w:p>
        </w:tc>
        <w:tc>
          <w:tcPr>
            <w:tcW w:w="0" w:type="auto"/>
            <w:tcBorders>
              <w:top w:val="nil"/>
              <w:left w:val="nil"/>
              <w:bottom w:val="nil"/>
              <w:right w:val="single" w:sz="8" w:space="0" w:color="auto"/>
            </w:tcBorders>
            <w:shd w:val="clear" w:color="000000" w:fill="FFFFFF"/>
            <w:noWrap/>
            <w:vAlign w:val="bottom"/>
            <w:hideMark/>
          </w:tcPr>
          <w:p w14:paraId="53B64921"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169.578</w:t>
            </w:r>
          </w:p>
        </w:tc>
        <w:tc>
          <w:tcPr>
            <w:tcW w:w="0" w:type="auto"/>
            <w:tcBorders>
              <w:top w:val="nil"/>
              <w:left w:val="nil"/>
              <w:bottom w:val="nil"/>
              <w:right w:val="single" w:sz="8" w:space="0" w:color="auto"/>
            </w:tcBorders>
            <w:shd w:val="clear" w:color="000000" w:fill="FFFFFF"/>
            <w:noWrap/>
            <w:vAlign w:val="bottom"/>
            <w:hideMark/>
          </w:tcPr>
          <w:p w14:paraId="1320496A"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356.870</w:t>
            </w:r>
          </w:p>
        </w:tc>
        <w:tc>
          <w:tcPr>
            <w:tcW w:w="1267" w:type="dxa"/>
            <w:tcBorders>
              <w:top w:val="nil"/>
              <w:left w:val="nil"/>
              <w:bottom w:val="nil"/>
              <w:right w:val="single" w:sz="8" w:space="0" w:color="auto"/>
            </w:tcBorders>
            <w:shd w:val="clear" w:color="000000" w:fill="FFFFFF"/>
            <w:noWrap/>
            <w:vAlign w:val="bottom"/>
            <w:hideMark/>
          </w:tcPr>
          <w:p w14:paraId="58AD137D"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143.130</w:t>
            </w:r>
          </w:p>
        </w:tc>
        <w:tc>
          <w:tcPr>
            <w:tcW w:w="802" w:type="dxa"/>
            <w:tcBorders>
              <w:top w:val="nil"/>
              <w:left w:val="nil"/>
              <w:bottom w:val="nil"/>
              <w:right w:val="single" w:sz="8" w:space="0" w:color="auto"/>
            </w:tcBorders>
            <w:shd w:val="clear" w:color="000000" w:fill="FFFFFF"/>
            <w:noWrap/>
            <w:vAlign w:val="bottom"/>
            <w:hideMark/>
          </w:tcPr>
          <w:p w14:paraId="02D19428"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71%</w:t>
            </w:r>
          </w:p>
        </w:tc>
      </w:tr>
      <w:tr w:rsidR="00BB33C6" w:rsidRPr="00BB33C6" w14:paraId="725F0AB6" w14:textId="77777777" w:rsidTr="00BB33C6">
        <w:trPr>
          <w:trHeight w:val="147"/>
        </w:trPr>
        <w:tc>
          <w:tcPr>
            <w:tcW w:w="1465" w:type="dxa"/>
            <w:tcBorders>
              <w:top w:val="nil"/>
              <w:left w:val="single" w:sz="8" w:space="0" w:color="auto"/>
              <w:bottom w:val="nil"/>
              <w:right w:val="nil"/>
            </w:tcBorders>
            <w:shd w:val="clear" w:color="000000" w:fill="FFFFFF"/>
            <w:noWrap/>
            <w:vAlign w:val="bottom"/>
            <w:hideMark/>
          </w:tcPr>
          <w:p w14:paraId="12884E40"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1.3.4.0.00.00.0.0.000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122EB08A"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INTERESES MORATORIOS</w:t>
            </w:r>
          </w:p>
        </w:tc>
        <w:tc>
          <w:tcPr>
            <w:tcW w:w="1369" w:type="dxa"/>
            <w:tcBorders>
              <w:top w:val="nil"/>
              <w:left w:val="nil"/>
              <w:bottom w:val="nil"/>
              <w:right w:val="single" w:sz="8" w:space="0" w:color="auto"/>
            </w:tcBorders>
            <w:shd w:val="clear" w:color="000000" w:fill="FFFFFF"/>
            <w:noWrap/>
            <w:vAlign w:val="bottom"/>
            <w:hideMark/>
          </w:tcPr>
          <w:p w14:paraId="243755F5"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500.000</w:t>
            </w:r>
          </w:p>
        </w:tc>
        <w:tc>
          <w:tcPr>
            <w:tcW w:w="1234" w:type="dxa"/>
            <w:tcBorders>
              <w:top w:val="nil"/>
              <w:left w:val="nil"/>
              <w:bottom w:val="nil"/>
              <w:right w:val="single" w:sz="8" w:space="0" w:color="auto"/>
            </w:tcBorders>
            <w:shd w:val="clear" w:color="000000" w:fill="FFFFFF"/>
            <w:noWrap/>
            <w:vAlign w:val="bottom"/>
            <w:hideMark/>
          </w:tcPr>
          <w:p w14:paraId="79E957D7"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0</w:t>
            </w:r>
          </w:p>
        </w:tc>
        <w:tc>
          <w:tcPr>
            <w:tcW w:w="0" w:type="auto"/>
            <w:tcBorders>
              <w:top w:val="nil"/>
              <w:left w:val="nil"/>
              <w:bottom w:val="nil"/>
              <w:right w:val="single" w:sz="8" w:space="0" w:color="auto"/>
            </w:tcBorders>
            <w:shd w:val="clear" w:color="000000" w:fill="FFFFFF"/>
            <w:noWrap/>
            <w:vAlign w:val="bottom"/>
            <w:hideMark/>
          </w:tcPr>
          <w:p w14:paraId="07DBCA05"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500.000</w:t>
            </w:r>
          </w:p>
        </w:tc>
        <w:tc>
          <w:tcPr>
            <w:tcW w:w="0" w:type="auto"/>
            <w:tcBorders>
              <w:top w:val="nil"/>
              <w:left w:val="nil"/>
              <w:bottom w:val="nil"/>
              <w:right w:val="single" w:sz="8" w:space="0" w:color="auto"/>
            </w:tcBorders>
            <w:shd w:val="clear" w:color="000000" w:fill="FFFFFF"/>
            <w:noWrap/>
            <w:vAlign w:val="bottom"/>
            <w:hideMark/>
          </w:tcPr>
          <w:p w14:paraId="15E1DF7C"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160.183</w:t>
            </w:r>
          </w:p>
        </w:tc>
        <w:tc>
          <w:tcPr>
            <w:tcW w:w="0" w:type="auto"/>
            <w:tcBorders>
              <w:top w:val="nil"/>
              <w:left w:val="nil"/>
              <w:bottom w:val="nil"/>
              <w:right w:val="single" w:sz="8" w:space="0" w:color="auto"/>
            </w:tcBorders>
            <w:shd w:val="clear" w:color="000000" w:fill="FFFFFF"/>
            <w:noWrap/>
            <w:vAlign w:val="bottom"/>
            <w:hideMark/>
          </w:tcPr>
          <w:p w14:paraId="15475E55"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309.188</w:t>
            </w:r>
          </w:p>
        </w:tc>
        <w:tc>
          <w:tcPr>
            <w:tcW w:w="0" w:type="auto"/>
            <w:tcBorders>
              <w:top w:val="nil"/>
              <w:left w:val="nil"/>
              <w:bottom w:val="nil"/>
              <w:right w:val="single" w:sz="8" w:space="0" w:color="auto"/>
            </w:tcBorders>
            <w:shd w:val="clear" w:color="000000" w:fill="FFFFFF"/>
            <w:noWrap/>
            <w:vAlign w:val="bottom"/>
            <w:hideMark/>
          </w:tcPr>
          <w:p w14:paraId="6DFAA4E3"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469.372</w:t>
            </w:r>
          </w:p>
        </w:tc>
        <w:tc>
          <w:tcPr>
            <w:tcW w:w="1267" w:type="dxa"/>
            <w:tcBorders>
              <w:top w:val="nil"/>
              <w:left w:val="nil"/>
              <w:bottom w:val="nil"/>
              <w:right w:val="single" w:sz="8" w:space="0" w:color="auto"/>
            </w:tcBorders>
            <w:shd w:val="clear" w:color="000000" w:fill="FFFFFF"/>
            <w:noWrap/>
            <w:vAlign w:val="bottom"/>
            <w:hideMark/>
          </w:tcPr>
          <w:p w14:paraId="439499A4"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30.628</w:t>
            </w:r>
          </w:p>
        </w:tc>
        <w:tc>
          <w:tcPr>
            <w:tcW w:w="802" w:type="dxa"/>
            <w:tcBorders>
              <w:top w:val="nil"/>
              <w:left w:val="nil"/>
              <w:bottom w:val="nil"/>
              <w:right w:val="single" w:sz="8" w:space="0" w:color="auto"/>
            </w:tcBorders>
            <w:shd w:val="clear" w:color="000000" w:fill="FFFFFF"/>
            <w:noWrap/>
            <w:vAlign w:val="bottom"/>
            <w:hideMark/>
          </w:tcPr>
          <w:p w14:paraId="36D7081D"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94%</w:t>
            </w:r>
          </w:p>
        </w:tc>
      </w:tr>
      <w:tr w:rsidR="00BB33C6" w:rsidRPr="00BB33C6" w14:paraId="0E46AC23" w14:textId="77777777" w:rsidTr="00BB33C6">
        <w:trPr>
          <w:trHeight w:val="155"/>
        </w:trPr>
        <w:tc>
          <w:tcPr>
            <w:tcW w:w="1465" w:type="dxa"/>
            <w:tcBorders>
              <w:top w:val="nil"/>
              <w:left w:val="single" w:sz="8" w:space="0" w:color="auto"/>
              <w:bottom w:val="nil"/>
              <w:right w:val="nil"/>
            </w:tcBorders>
            <w:shd w:val="clear" w:color="000000" w:fill="FFFFFF"/>
            <w:noWrap/>
            <w:vAlign w:val="bottom"/>
            <w:hideMark/>
          </w:tcPr>
          <w:p w14:paraId="432AE193"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1.3.4.9.00.00.0.0.000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5F1CAF2C"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OTROS INTERESES MORATORIOS</w:t>
            </w:r>
          </w:p>
        </w:tc>
        <w:tc>
          <w:tcPr>
            <w:tcW w:w="1369" w:type="dxa"/>
            <w:tcBorders>
              <w:top w:val="nil"/>
              <w:left w:val="nil"/>
              <w:bottom w:val="nil"/>
              <w:right w:val="single" w:sz="8" w:space="0" w:color="auto"/>
            </w:tcBorders>
            <w:shd w:val="clear" w:color="000000" w:fill="FFFFFF"/>
            <w:noWrap/>
            <w:vAlign w:val="bottom"/>
            <w:hideMark/>
          </w:tcPr>
          <w:p w14:paraId="6A7924F7"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500.000</w:t>
            </w:r>
          </w:p>
        </w:tc>
        <w:tc>
          <w:tcPr>
            <w:tcW w:w="1234" w:type="dxa"/>
            <w:tcBorders>
              <w:top w:val="nil"/>
              <w:left w:val="nil"/>
              <w:bottom w:val="nil"/>
              <w:right w:val="single" w:sz="8" w:space="0" w:color="auto"/>
            </w:tcBorders>
            <w:shd w:val="clear" w:color="000000" w:fill="FFFFFF"/>
            <w:noWrap/>
            <w:vAlign w:val="bottom"/>
            <w:hideMark/>
          </w:tcPr>
          <w:p w14:paraId="448C0CD8"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 </w:t>
            </w:r>
          </w:p>
        </w:tc>
        <w:tc>
          <w:tcPr>
            <w:tcW w:w="0" w:type="auto"/>
            <w:tcBorders>
              <w:top w:val="nil"/>
              <w:left w:val="nil"/>
              <w:bottom w:val="nil"/>
              <w:right w:val="single" w:sz="8" w:space="0" w:color="auto"/>
            </w:tcBorders>
            <w:shd w:val="clear" w:color="000000" w:fill="FFFFFF"/>
            <w:noWrap/>
            <w:vAlign w:val="bottom"/>
            <w:hideMark/>
          </w:tcPr>
          <w:p w14:paraId="4BD590A3"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500.000</w:t>
            </w:r>
          </w:p>
        </w:tc>
        <w:tc>
          <w:tcPr>
            <w:tcW w:w="0" w:type="auto"/>
            <w:tcBorders>
              <w:top w:val="nil"/>
              <w:left w:val="nil"/>
              <w:bottom w:val="nil"/>
              <w:right w:val="single" w:sz="8" w:space="0" w:color="auto"/>
            </w:tcBorders>
            <w:shd w:val="clear" w:color="000000" w:fill="FFFFFF"/>
            <w:noWrap/>
            <w:vAlign w:val="bottom"/>
            <w:hideMark/>
          </w:tcPr>
          <w:p w14:paraId="5B1A92B5"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160.183</w:t>
            </w:r>
          </w:p>
        </w:tc>
        <w:tc>
          <w:tcPr>
            <w:tcW w:w="0" w:type="auto"/>
            <w:tcBorders>
              <w:top w:val="nil"/>
              <w:left w:val="nil"/>
              <w:bottom w:val="nil"/>
              <w:right w:val="single" w:sz="8" w:space="0" w:color="auto"/>
            </w:tcBorders>
            <w:shd w:val="clear" w:color="000000" w:fill="FFFFFF"/>
            <w:noWrap/>
            <w:vAlign w:val="bottom"/>
            <w:hideMark/>
          </w:tcPr>
          <w:p w14:paraId="257B0D43"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309.188</w:t>
            </w:r>
          </w:p>
        </w:tc>
        <w:tc>
          <w:tcPr>
            <w:tcW w:w="0" w:type="auto"/>
            <w:tcBorders>
              <w:top w:val="nil"/>
              <w:left w:val="nil"/>
              <w:bottom w:val="nil"/>
              <w:right w:val="single" w:sz="8" w:space="0" w:color="auto"/>
            </w:tcBorders>
            <w:shd w:val="clear" w:color="000000" w:fill="FFFFFF"/>
            <w:noWrap/>
            <w:vAlign w:val="bottom"/>
            <w:hideMark/>
          </w:tcPr>
          <w:p w14:paraId="7CB87F34"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469.372</w:t>
            </w:r>
          </w:p>
        </w:tc>
        <w:tc>
          <w:tcPr>
            <w:tcW w:w="1267" w:type="dxa"/>
            <w:tcBorders>
              <w:top w:val="nil"/>
              <w:left w:val="nil"/>
              <w:bottom w:val="nil"/>
              <w:right w:val="single" w:sz="8" w:space="0" w:color="auto"/>
            </w:tcBorders>
            <w:shd w:val="clear" w:color="000000" w:fill="FFFFFF"/>
            <w:noWrap/>
            <w:vAlign w:val="bottom"/>
            <w:hideMark/>
          </w:tcPr>
          <w:p w14:paraId="4CF4F31D"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30.628</w:t>
            </w:r>
          </w:p>
        </w:tc>
        <w:tc>
          <w:tcPr>
            <w:tcW w:w="802" w:type="dxa"/>
            <w:tcBorders>
              <w:top w:val="nil"/>
              <w:left w:val="nil"/>
              <w:bottom w:val="nil"/>
              <w:right w:val="single" w:sz="8" w:space="0" w:color="auto"/>
            </w:tcBorders>
            <w:shd w:val="clear" w:color="000000" w:fill="FFFFFF"/>
            <w:noWrap/>
            <w:vAlign w:val="bottom"/>
            <w:hideMark/>
          </w:tcPr>
          <w:p w14:paraId="6C1F77E0"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94%</w:t>
            </w:r>
          </w:p>
        </w:tc>
      </w:tr>
      <w:tr w:rsidR="00BB33C6" w:rsidRPr="00BB33C6" w14:paraId="56A80860" w14:textId="77777777" w:rsidTr="00BB33C6">
        <w:trPr>
          <w:trHeight w:val="147"/>
        </w:trPr>
        <w:tc>
          <w:tcPr>
            <w:tcW w:w="1465" w:type="dxa"/>
            <w:tcBorders>
              <w:top w:val="nil"/>
              <w:left w:val="single" w:sz="8" w:space="0" w:color="auto"/>
              <w:bottom w:val="nil"/>
              <w:right w:val="nil"/>
            </w:tcBorders>
            <w:shd w:val="clear" w:color="000000" w:fill="FFFFFF"/>
            <w:noWrap/>
            <w:vAlign w:val="bottom"/>
            <w:hideMark/>
          </w:tcPr>
          <w:p w14:paraId="48467396"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1.3.9.0.00.00.0.0.000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51CD1629"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OTROS INGRESOS NO TRIBUTARIOS</w:t>
            </w:r>
          </w:p>
        </w:tc>
        <w:tc>
          <w:tcPr>
            <w:tcW w:w="1369" w:type="dxa"/>
            <w:tcBorders>
              <w:top w:val="nil"/>
              <w:left w:val="nil"/>
              <w:bottom w:val="nil"/>
              <w:right w:val="single" w:sz="8" w:space="0" w:color="auto"/>
            </w:tcBorders>
            <w:shd w:val="clear" w:color="000000" w:fill="FFFFFF"/>
            <w:noWrap/>
            <w:vAlign w:val="bottom"/>
            <w:hideMark/>
          </w:tcPr>
          <w:p w14:paraId="43D80679"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5.000.000</w:t>
            </w:r>
          </w:p>
        </w:tc>
        <w:tc>
          <w:tcPr>
            <w:tcW w:w="1234" w:type="dxa"/>
            <w:tcBorders>
              <w:top w:val="nil"/>
              <w:left w:val="nil"/>
              <w:bottom w:val="nil"/>
              <w:right w:val="single" w:sz="8" w:space="0" w:color="auto"/>
            </w:tcBorders>
            <w:shd w:val="clear" w:color="000000" w:fill="FFFFFF"/>
            <w:noWrap/>
            <w:vAlign w:val="bottom"/>
            <w:hideMark/>
          </w:tcPr>
          <w:p w14:paraId="517D3928"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0</w:t>
            </w:r>
          </w:p>
        </w:tc>
        <w:tc>
          <w:tcPr>
            <w:tcW w:w="0" w:type="auto"/>
            <w:tcBorders>
              <w:top w:val="nil"/>
              <w:left w:val="nil"/>
              <w:bottom w:val="nil"/>
              <w:right w:val="single" w:sz="8" w:space="0" w:color="auto"/>
            </w:tcBorders>
            <w:shd w:val="clear" w:color="000000" w:fill="FFFFFF"/>
            <w:noWrap/>
            <w:vAlign w:val="bottom"/>
            <w:hideMark/>
          </w:tcPr>
          <w:p w14:paraId="4C068E45"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5.000.000</w:t>
            </w:r>
          </w:p>
        </w:tc>
        <w:tc>
          <w:tcPr>
            <w:tcW w:w="0" w:type="auto"/>
            <w:tcBorders>
              <w:top w:val="nil"/>
              <w:left w:val="nil"/>
              <w:bottom w:val="nil"/>
              <w:right w:val="single" w:sz="8" w:space="0" w:color="auto"/>
            </w:tcBorders>
            <w:shd w:val="clear" w:color="000000" w:fill="FFFFFF"/>
            <w:noWrap/>
            <w:vAlign w:val="bottom"/>
            <w:hideMark/>
          </w:tcPr>
          <w:p w14:paraId="328CC5A2"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5.551.584</w:t>
            </w:r>
          </w:p>
        </w:tc>
        <w:tc>
          <w:tcPr>
            <w:tcW w:w="0" w:type="auto"/>
            <w:tcBorders>
              <w:top w:val="nil"/>
              <w:left w:val="nil"/>
              <w:bottom w:val="nil"/>
              <w:right w:val="single" w:sz="8" w:space="0" w:color="auto"/>
            </w:tcBorders>
            <w:shd w:val="clear" w:color="000000" w:fill="FFFFFF"/>
            <w:noWrap/>
            <w:vAlign w:val="bottom"/>
            <w:hideMark/>
          </w:tcPr>
          <w:p w14:paraId="5D86A626"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1.076.293</w:t>
            </w:r>
          </w:p>
        </w:tc>
        <w:tc>
          <w:tcPr>
            <w:tcW w:w="0" w:type="auto"/>
            <w:tcBorders>
              <w:top w:val="nil"/>
              <w:left w:val="nil"/>
              <w:bottom w:val="nil"/>
              <w:right w:val="single" w:sz="8" w:space="0" w:color="auto"/>
            </w:tcBorders>
            <w:shd w:val="clear" w:color="000000" w:fill="FFFFFF"/>
            <w:noWrap/>
            <w:vAlign w:val="bottom"/>
            <w:hideMark/>
          </w:tcPr>
          <w:p w14:paraId="11A0F8E4"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6.627.877</w:t>
            </w:r>
          </w:p>
        </w:tc>
        <w:tc>
          <w:tcPr>
            <w:tcW w:w="1267" w:type="dxa"/>
            <w:tcBorders>
              <w:top w:val="nil"/>
              <w:left w:val="nil"/>
              <w:bottom w:val="nil"/>
              <w:right w:val="single" w:sz="8" w:space="0" w:color="auto"/>
            </w:tcBorders>
            <w:shd w:val="clear" w:color="000000" w:fill="FFFFFF"/>
            <w:noWrap/>
            <w:vAlign w:val="bottom"/>
            <w:hideMark/>
          </w:tcPr>
          <w:p w14:paraId="67790AAF"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-1.627.877</w:t>
            </w:r>
          </w:p>
        </w:tc>
        <w:tc>
          <w:tcPr>
            <w:tcW w:w="802" w:type="dxa"/>
            <w:tcBorders>
              <w:top w:val="nil"/>
              <w:left w:val="nil"/>
              <w:bottom w:val="nil"/>
              <w:right w:val="single" w:sz="8" w:space="0" w:color="auto"/>
            </w:tcBorders>
            <w:shd w:val="clear" w:color="000000" w:fill="FFFFFF"/>
            <w:noWrap/>
            <w:vAlign w:val="bottom"/>
            <w:hideMark/>
          </w:tcPr>
          <w:p w14:paraId="299BBCD5"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133%</w:t>
            </w:r>
          </w:p>
        </w:tc>
      </w:tr>
      <w:tr w:rsidR="00BB33C6" w:rsidRPr="00BB33C6" w14:paraId="78C7FD01" w14:textId="77777777" w:rsidTr="00BB33C6">
        <w:trPr>
          <w:trHeight w:val="155"/>
        </w:trPr>
        <w:tc>
          <w:tcPr>
            <w:tcW w:w="1465" w:type="dxa"/>
            <w:tcBorders>
              <w:top w:val="nil"/>
              <w:left w:val="single" w:sz="8" w:space="0" w:color="auto"/>
              <w:bottom w:val="nil"/>
              <w:right w:val="nil"/>
            </w:tcBorders>
            <w:shd w:val="clear" w:color="000000" w:fill="FFFFFF"/>
            <w:noWrap/>
            <w:vAlign w:val="bottom"/>
            <w:hideMark/>
          </w:tcPr>
          <w:p w14:paraId="07563248"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1.3.9.1.00.00.0.0.000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10D39ABF"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REINTEGRO EN EFECTIVO</w:t>
            </w:r>
          </w:p>
        </w:tc>
        <w:tc>
          <w:tcPr>
            <w:tcW w:w="1369" w:type="dxa"/>
            <w:tcBorders>
              <w:top w:val="nil"/>
              <w:left w:val="nil"/>
              <w:bottom w:val="nil"/>
              <w:right w:val="single" w:sz="8" w:space="0" w:color="auto"/>
            </w:tcBorders>
            <w:shd w:val="clear" w:color="000000" w:fill="FFFFFF"/>
            <w:noWrap/>
            <w:vAlign w:val="bottom"/>
            <w:hideMark/>
          </w:tcPr>
          <w:p w14:paraId="20E459C5"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5.000.000</w:t>
            </w:r>
          </w:p>
        </w:tc>
        <w:tc>
          <w:tcPr>
            <w:tcW w:w="1234" w:type="dxa"/>
            <w:tcBorders>
              <w:top w:val="nil"/>
              <w:left w:val="nil"/>
              <w:bottom w:val="nil"/>
              <w:right w:val="single" w:sz="8" w:space="0" w:color="auto"/>
            </w:tcBorders>
            <w:shd w:val="clear" w:color="000000" w:fill="FFFFFF"/>
            <w:noWrap/>
            <w:vAlign w:val="bottom"/>
            <w:hideMark/>
          </w:tcPr>
          <w:p w14:paraId="73549FDF"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 </w:t>
            </w:r>
          </w:p>
        </w:tc>
        <w:tc>
          <w:tcPr>
            <w:tcW w:w="0" w:type="auto"/>
            <w:tcBorders>
              <w:top w:val="nil"/>
              <w:left w:val="nil"/>
              <w:bottom w:val="nil"/>
              <w:right w:val="single" w:sz="8" w:space="0" w:color="auto"/>
            </w:tcBorders>
            <w:shd w:val="clear" w:color="000000" w:fill="FFFFFF"/>
            <w:noWrap/>
            <w:vAlign w:val="bottom"/>
            <w:hideMark/>
          </w:tcPr>
          <w:p w14:paraId="10862EE4"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5.000.000</w:t>
            </w:r>
          </w:p>
        </w:tc>
        <w:tc>
          <w:tcPr>
            <w:tcW w:w="0" w:type="auto"/>
            <w:tcBorders>
              <w:top w:val="nil"/>
              <w:left w:val="nil"/>
              <w:bottom w:val="nil"/>
              <w:right w:val="single" w:sz="8" w:space="0" w:color="auto"/>
            </w:tcBorders>
            <w:shd w:val="clear" w:color="000000" w:fill="FFFFFF"/>
            <w:noWrap/>
            <w:vAlign w:val="bottom"/>
            <w:hideMark/>
          </w:tcPr>
          <w:p w14:paraId="06C1A47E"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5.551.584</w:t>
            </w:r>
          </w:p>
        </w:tc>
        <w:tc>
          <w:tcPr>
            <w:tcW w:w="0" w:type="auto"/>
            <w:tcBorders>
              <w:top w:val="nil"/>
              <w:left w:val="nil"/>
              <w:bottom w:val="nil"/>
              <w:right w:val="single" w:sz="8" w:space="0" w:color="auto"/>
            </w:tcBorders>
            <w:shd w:val="clear" w:color="000000" w:fill="FFFFFF"/>
            <w:noWrap/>
            <w:vAlign w:val="bottom"/>
            <w:hideMark/>
          </w:tcPr>
          <w:p w14:paraId="4DD02A13"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1.076.293</w:t>
            </w:r>
          </w:p>
        </w:tc>
        <w:tc>
          <w:tcPr>
            <w:tcW w:w="0" w:type="auto"/>
            <w:tcBorders>
              <w:top w:val="nil"/>
              <w:left w:val="nil"/>
              <w:bottom w:val="nil"/>
              <w:right w:val="single" w:sz="8" w:space="0" w:color="auto"/>
            </w:tcBorders>
            <w:shd w:val="clear" w:color="000000" w:fill="FFFFFF"/>
            <w:noWrap/>
            <w:vAlign w:val="bottom"/>
            <w:hideMark/>
          </w:tcPr>
          <w:p w14:paraId="45EAEC80"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6.627.877</w:t>
            </w:r>
          </w:p>
        </w:tc>
        <w:tc>
          <w:tcPr>
            <w:tcW w:w="1267" w:type="dxa"/>
            <w:tcBorders>
              <w:top w:val="nil"/>
              <w:left w:val="nil"/>
              <w:bottom w:val="nil"/>
              <w:right w:val="single" w:sz="8" w:space="0" w:color="auto"/>
            </w:tcBorders>
            <w:shd w:val="clear" w:color="000000" w:fill="FFFFFF"/>
            <w:noWrap/>
            <w:vAlign w:val="bottom"/>
            <w:hideMark/>
          </w:tcPr>
          <w:p w14:paraId="607FBCEB"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-1.627.877</w:t>
            </w:r>
          </w:p>
        </w:tc>
        <w:tc>
          <w:tcPr>
            <w:tcW w:w="802" w:type="dxa"/>
            <w:tcBorders>
              <w:top w:val="nil"/>
              <w:left w:val="nil"/>
              <w:bottom w:val="nil"/>
              <w:right w:val="single" w:sz="8" w:space="0" w:color="auto"/>
            </w:tcBorders>
            <w:shd w:val="clear" w:color="000000" w:fill="FFFFFF"/>
            <w:noWrap/>
            <w:vAlign w:val="bottom"/>
            <w:hideMark/>
          </w:tcPr>
          <w:p w14:paraId="1F7F7C15"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133%</w:t>
            </w:r>
          </w:p>
        </w:tc>
      </w:tr>
      <w:tr w:rsidR="00BB33C6" w:rsidRPr="00BB33C6" w14:paraId="36C821F0" w14:textId="77777777" w:rsidTr="00BB33C6">
        <w:trPr>
          <w:trHeight w:val="155"/>
        </w:trPr>
        <w:tc>
          <w:tcPr>
            <w:tcW w:w="1465" w:type="dxa"/>
            <w:tcBorders>
              <w:top w:val="nil"/>
              <w:left w:val="single" w:sz="8" w:space="0" w:color="auto"/>
              <w:bottom w:val="nil"/>
              <w:right w:val="nil"/>
            </w:tcBorders>
            <w:shd w:val="clear" w:color="000000" w:fill="FFFFFF"/>
            <w:noWrap/>
            <w:vAlign w:val="bottom"/>
            <w:hideMark/>
          </w:tcPr>
          <w:p w14:paraId="2B42053A"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1.3.9.9.00.00.0.0.000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1ECF5146"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INGRESOS VARIOS NO ESPECIFICADOS</w:t>
            </w:r>
          </w:p>
        </w:tc>
        <w:tc>
          <w:tcPr>
            <w:tcW w:w="1369" w:type="dxa"/>
            <w:tcBorders>
              <w:top w:val="nil"/>
              <w:left w:val="nil"/>
              <w:bottom w:val="nil"/>
              <w:right w:val="single" w:sz="8" w:space="0" w:color="auto"/>
            </w:tcBorders>
            <w:shd w:val="clear" w:color="000000" w:fill="FFFFFF"/>
            <w:noWrap/>
            <w:vAlign w:val="bottom"/>
            <w:hideMark/>
          </w:tcPr>
          <w:p w14:paraId="126D9DAF"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 </w:t>
            </w:r>
          </w:p>
        </w:tc>
        <w:tc>
          <w:tcPr>
            <w:tcW w:w="1234" w:type="dxa"/>
            <w:tcBorders>
              <w:top w:val="nil"/>
              <w:left w:val="nil"/>
              <w:bottom w:val="nil"/>
              <w:right w:val="single" w:sz="8" w:space="0" w:color="auto"/>
            </w:tcBorders>
            <w:shd w:val="clear" w:color="000000" w:fill="FFFFFF"/>
            <w:noWrap/>
            <w:vAlign w:val="bottom"/>
            <w:hideMark/>
          </w:tcPr>
          <w:p w14:paraId="1246FF58"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 </w:t>
            </w:r>
          </w:p>
        </w:tc>
        <w:tc>
          <w:tcPr>
            <w:tcW w:w="0" w:type="auto"/>
            <w:tcBorders>
              <w:top w:val="nil"/>
              <w:left w:val="nil"/>
              <w:bottom w:val="nil"/>
              <w:right w:val="single" w:sz="8" w:space="0" w:color="auto"/>
            </w:tcBorders>
            <w:shd w:val="clear" w:color="000000" w:fill="FFFFFF"/>
            <w:noWrap/>
            <w:vAlign w:val="bottom"/>
            <w:hideMark/>
          </w:tcPr>
          <w:p w14:paraId="48BE925C"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0</w:t>
            </w:r>
          </w:p>
        </w:tc>
        <w:tc>
          <w:tcPr>
            <w:tcW w:w="0" w:type="auto"/>
            <w:tcBorders>
              <w:top w:val="nil"/>
              <w:left w:val="nil"/>
              <w:bottom w:val="nil"/>
              <w:right w:val="single" w:sz="8" w:space="0" w:color="auto"/>
            </w:tcBorders>
            <w:shd w:val="clear" w:color="000000" w:fill="FFFFFF"/>
            <w:noWrap/>
            <w:vAlign w:val="bottom"/>
            <w:hideMark/>
          </w:tcPr>
          <w:p w14:paraId="5201A086"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0</w:t>
            </w:r>
          </w:p>
        </w:tc>
        <w:tc>
          <w:tcPr>
            <w:tcW w:w="0" w:type="auto"/>
            <w:tcBorders>
              <w:top w:val="nil"/>
              <w:left w:val="nil"/>
              <w:bottom w:val="nil"/>
              <w:right w:val="single" w:sz="8" w:space="0" w:color="auto"/>
            </w:tcBorders>
            <w:shd w:val="clear" w:color="000000" w:fill="FFFFFF"/>
            <w:noWrap/>
            <w:vAlign w:val="bottom"/>
            <w:hideMark/>
          </w:tcPr>
          <w:p w14:paraId="23780B00"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0</w:t>
            </w:r>
          </w:p>
        </w:tc>
        <w:tc>
          <w:tcPr>
            <w:tcW w:w="0" w:type="auto"/>
            <w:tcBorders>
              <w:top w:val="nil"/>
              <w:left w:val="nil"/>
              <w:bottom w:val="nil"/>
              <w:right w:val="single" w:sz="8" w:space="0" w:color="auto"/>
            </w:tcBorders>
            <w:shd w:val="clear" w:color="000000" w:fill="FFFFFF"/>
            <w:noWrap/>
            <w:vAlign w:val="bottom"/>
            <w:hideMark/>
          </w:tcPr>
          <w:p w14:paraId="4F4ABC11"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0</w:t>
            </w:r>
          </w:p>
        </w:tc>
        <w:tc>
          <w:tcPr>
            <w:tcW w:w="1267" w:type="dxa"/>
            <w:tcBorders>
              <w:top w:val="nil"/>
              <w:left w:val="nil"/>
              <w:bottom w:val="nil"/>
              <w:right w:val="single" w:sz="8" w:space="0" w:color="auto"/>
            </w:tcBorders>
            <w:shd w:val="clear" w:color="000000" w:fill="FFFFFF"/>
            <w:noWrap/>
            <w:vAlign w:val="bottom"/>
            <w:hideMark/>
          </w:tcPr>
          <w:p w14:paraId="011DB371"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0</w:t>
            </w:r>
          </w:p>
        </w:tc>
        <w:tc>
          <w:tcPr>
            <w:tcW w:w="802" w:type="dxa"/>
            <w:tcBorders>
              <w:top w:val="nil"/>
              <w:left w:val="nil"/>
              <w:bottom w:val="nil"/>
              <w:right w:val="single" w:sz="8" w:space="0" w:color="auto"/>
            </w:tcBorders>
            <w:shd w:val="clear" w:color="000000" w:fill="FFFFFF"/>
            <w:noWrap/>
            <w:vAlign w:val="bottom"/>
            <w:hideMark/>
          </w:tcPr>
          <w:p w14:paraId="6B79B2AA"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0%</w:t>
            </w:r>
          </w:p>
        </w:tc>
      </w:tr>
      <w:tr w:rsidR="00BB33C6" w:rsidRPr="00BB33C6" w14:paraId="792159AF" w14:textId="77777777" w:rsidTr="00BB33C6">
        <w:trPr>
          <w:trHeight w:val="163"/>
        </w:trPr>
        <w:tc>
          <w:tcPr>
            <w:tcW w:w="1465" w:type="dxa"/>
            <w:tcBorders>
              <w:top w:val="nil"/>
              <w:left w:val="single" w:sz="8" w:space="0" w:color="auto"/>
              <w:bottom w:val="nil"/>
              <w:right w:val="nil"/>
            </w:tcBorders>
            <w:shd w:val="clear" w:color="000000" w:fill="FFFFFF"/>
            <w:noWrap/>
            <w:vAlign w:val="bottom"/>
            <w:hideMark/>
          </w:tcPr>
          <w:p w14:paraId="36CAD512"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1.4.0.0.00.00.0.0.000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1E5CE810"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TRANSFERENCIAS CORRIENTES</w:t>
            </w:r>
          </w:p>
        </w:tc>
        <w:tc>
          <w:tcPr>
            <w:tcW w:w="1369" w:type="dxa"/>
            <w:tcBorders>
              <w:top w:val="nil"/>
              <w:left w:val="nil"/>
              <w:bottom w:val="nil"/>
              <w:right w:val="single" w:sz="8" w:space="0" w:color="auto"/>
            </w:tcBorders>
            <w:shd w:val="clear" w:color="000000" w:fill="FFFFFF"/>
            <w:noWrap/>
            <w:vAlign w:val="bottom"/>
            <w:hideMark/>
          </w:tcPr>
          <w:p w14:paraId="6D3F5D17"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1.879.286.530</w:t>
            </w:r>
          </w:p>
        </w:tc>
        <w:tc>
          <w:tcPr>
            <w:tcW w:w="1234" w:type="dxa"/>
            <w:tcBorders>
              <w:top w:val="nil"/>
              <w:left w:val="nil"/>
              <w:bottom w:val="nil"/>
              <w:right w:val="single" w:sz="8" w:space="0" w:color="auto"/>
            </w:tcBorders>
            <w:shd w:val="clear" w:color="000000" w:fill="FFFFFF"/>
            <w:noWrap/>
            <w:vAlign w:val="bottom"/>
            <w:hideMark/>
          </w:tcPr>
          <w:p w14:paraId="32E32CCC"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917.481.500</w:t>
            </w:r>
          </w:p>
        </w:tc>
        <w:tc>
          <w:tcPr>
            <w:tcW w:w="0" w:type="auto"/>
            <w:tcBorders>
              <w:top w:val="nil"/>
              <w:left w:val="nil"/>
              <w:bottom w:val="nil"/>
              <w:right w:val="single" w:sz="8" w:space="0" w:color="auto"/>
            </w:tcBorders>
            <w:shd w:val="clear" w:color="000000" w:fill="FFFFFF"/>
            <w:noWrap/>
            <w:vAlign w:val="bottom"/>
            <w:hideMark/>
          </w:tcPr>
          <w:p w14:paraId="503A683F"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2.796.768.030</w:t>
            </w:r>
          </w:p>
        </w:tc>
        <w:tc>
          <w:tcPr>
            <w:tcW w:w="0" w:type="auto"/>
            <w:tcBorders>
              <w:top w:val="nil"/>
              <w:left w:val="nil"/>
              <w:bottom w:val="nil"/>
              <w:right w:val="single" w:sz="8" w:space="0" w:color="auto"/>
            </w:tcBorders>
            <w:shd w:val="clear" w:color="000000" w:fill="FFFFFF"/>
            <w:noWrap/>
            <w:vAlign w:val="bottom"/>
            <w:hideMark/>
          </w:tcPr>
          <w:p w14:paraId="6BBE266E"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185.830.540</w:t>
            </w:r>
          </w:p>
        </w:tc>
        <w:tc>
          <w:tcPr>
            <w:tcW w:w="0" w:type="auto"/>
            <w:tcBorders>
              <w:top w:val="nil"/>
              <w:left w:val="nil"/>
              <w:bottom w:val="nil"/>
              <w:right w:val="single" w:sz="8" w:space="0" w:color="auto"/>
            </w:tcBorders>
            <w:shd w:val="clear" w:color="000000" w:fill="FFFFFF"/>
            <w:noWrap/>
            <w:vAlign w:val="bottom"/>
            <w:hideMark/>
          </w:tcPr>
          <w:p w14:paraId="78D5393A"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729.560.772</w:t>
            </w:r>
          </w:p>
        </w:tc>
        <w:tc>
          <w:tcPr>
            <w:tcW w:w="0" w:type="auto"/>
            <w:tcBorders>
              <w:top w:val="nil"/>
              <w:left w:val="nil"/>
              <w:bottom w:val="nil"/>
              <w:right w:val="single" w:sz="8" w:space="0" w:color="auto"/>
            </w:tcBorders>
            <w:shd w:val="clear" w:color="000000" w:fill="FFFFFF"/>
            <w:noWrap/>
            <w:vAlign w:val="bottom"/>
            <w:hideMark/>
          </w:tcPr>
          <w:p w14:paraId="27015C3C"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915.391.312</w:t>
            </w:r>
          </w:p>
        </w:tc>
        <w:tc>
          <w:tcPr>
            <w:tcW w:w="1267" w:type="dxa"/>
            <w:tcBorders>
              <w:top w:val="nil"/>
              <w:left w:val="nil"/>
              <w:bottom w:val="nil"/>
              <w:right w:val="single" w:sz="8" w:space="0" w:color="auto"/>
            </w:tcBorders>
            <w:shd w:val="clear" w:color="000000" w:fill="FFFFFF"/>
            <w:noWrap/>
            <w:vAlign w:val="bottom"/>
            <w:hideMark/>
          </w:tcPr>
          <w:p w14:paraId="7A3C2E81"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1.881.376.718</w:t>
            </w:r>
          </w:p>
        </w:tc>
        <w:tc>
          <w:tcPr>
            <w:tcW w:w="802" w:type="dxa"/>
            <w:tcBorders>
              <w:top w:val="nil"/>
              <w:left w:val="nil"/>
              <w:bottom w:val="nil"/>
              <w:right w:val="single" w:sz="8" w:space="0" w:color="auto"/>
            </w:tcBorders>
            <w:shd w:val="clear" w:color="000000" w:fill="FFFFFF"/>
            <w:noWrap/>
            <w:vAlign w:val="bottom"/>
            <w:hideMark/>
          </w:tcPr>
          <w:p w14:paraId="71D0FA5B"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33%</w:t>
            </w:r>
          </w:p>
        </w:tc>
      </w:tr>
      <w:tr w:rsidR="00BB33C6" w:rsidRPr="00BB33C6" w14:paraId="13C0AF6C" w14:textId="77777777" w:rsidTr="00BB33C6">
        <w:trPr>
          <w:trHeight w:val="163"/>
        </w:trPr>
        <w:tc>
          <w:tcPr>
            <w:tcW w:w="1465" w:type="dxa"/>
            <w:tcBorders>
              <w:top w:val="nil"/>
              <w:left w:val="single" w:sz="8" w:space="0" w:color="auto"/>
              <w:bottom w:val="nil"/>
              <w:right w:val="nil"/>
            </w:tcBorders>
            <w:shd w:val="clear" w:color="000000" w:fill="FFFFFF"/>
            <w:noWrap/>
            <w:vAlign w:val="bottom"/>
            <w:hideMark/>
          </w:tcPr>
          <w:p w14:paraId="0F7A8CAF"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1.4.1.0.00.00.0.0.000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6B73BDA9"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TRANSFERENCIAS CORRIENTES DEL SECTOR PUBLICO</w:t>
            </w:r>
          </w:p>
        </w:tc>
        <w:tc>
          <w:tcPr>
            <w:tcW w:w="1369" w:type="dxa"/>
            <w:tcBorders>
              <w:top w:val="nil"/>
              <w:left w:val="nil"/>
              <w:bottom w:val="nil"/>
              <w:right w:val="single" w:sz="8" w:space="0" w:color="auto"/>
            </w:tcBorders>
            <w:shd w:val="clear" w:color="000000" w:fill="FFFFFF"/>
            <w:noWrap/>
            <w:vAlign w:val="bottom"/>
            <w:hideMark/>
          </w:tcPr>
          <w:p w14:paraId="523FDD0D"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400.840.000</w:t>
            </w:r>
          </w:p>
        </w:tc>
        <w:tc>
          <w:tcPr>
            <w:tcW w:w="1234" w:type="dxa"/>
            <w:tcBorders>
              <w:top w:val="nil"/>
              <w:left w:val="nil"/>
              <w:bottom w:val="nil"/>
              <w:right w:val="single" w:sz="8" w:space="0" w:color="auto"/>
            </w:tcBorders>
            <w:shd w:val="clear" w:color="000000" w:fill="FFFFFF"/>
            <w:noWrap/>
            <w:vAlign w:val="bottom"/>
            <w:hideMark/>
          </w:tcPr>
          <w:p w14:paraId="771021D9"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-100.000.000</w:t>
            </w:r>
          </w:p>
        </w:tc>
        <w:tc>
          <w:tcPr>
            <w:tcW w:w="0" w:type="auto"/>
            <w:tcBorders>
              <w:top w:val="nil"/>
              <w:left w:val="nil"/>
              <w:bottom w:val="nil"/>
              <w:right w:val="single" w:sz="8" w:space="0" w:color="auto"/>
            </w:tcBorders>
            <w:shd w:val="clear" w:color="000000" w:fill="FFFFFF"/>
            <w:noWrap/>
            <w:vAlign w:val="bottom"/>
            <w:hideMark/>
          </w:tcPr>
          <w:p w14:paraId="40EF71C6"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300.840.000</w:t>
            </w:r>
          </w:p>
        </w:tc>
        <w:tc>
          <w:tcPr>
            <w:tcW w:w="0" w:type="auto"/>
            <w:tcBorders>
              <w:top w:val="nil"/>
              <w:left w:val="nil"/>
              <w:bottom w:val="nil"/>
              <w:right w:val="single" w:sz="8" w:space="0" w:color="auto"/>
            </w:tcBorders>
            <w:shd w:val="clear" w:color="000000" w:fill="FFFFFF"/>
            <w:noWrap/>
            <w:vAlign w:val="bottom"/>
            <w:hideMark/>
          </w:tcPr>
          <w:p w14:paraId="3CECA128"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73.785.101</w:t>
            </w:r>
          </w:p>
        </w:tc>
        <w:tc>
          <w:tcPr>
            <w:tcW w:w="0" w:type="auto"/>
            <w:tcBorders>
              <w:top w:val="nil"/>
              <w:left w:val="nil"/>
              <w:bottom w:val="nil"/>
              <w:right w:val="single" w:sz="8" w:space="0" w:color="auto"/>
            </w:tcBorders>
            <w:shd w:val="clear" w:color="000000" w:fill="FFFFFF"/>
            <w:noWrap/>
            <w:vAlign w:val="bottom"/>
            <w:hideMark/>
          </w:tcPr>
          <w:p w14:paraId="5CEF4868"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176.844.899</w:t>
            </w:r>
          </w:p>
        </w:tc>
        <w:tc>
          <w:tcPr>
            <w:tcW w:w="0" w:type="auto"/>
            <w:tcBorders>
              <w:top w:val="nil"/>
              <w:left w:val="nil"/>
              <w:bottom w:val="nil"/>
              <w:right w:val="single" w:sz="8" w:space="0" w:color="auto"/>
            </w:tcBorders>
            <w:shd w:val="clear" w:color="000000" w:fill="FFFFFF"/>
            <w:noWrap/>
            <w:vAlign w:val="bottom"/>
            <w:hideMark/>
          </w:tcPr>
          <w:p w14:paraId="62B9A58E"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250.630.000</w:t>
            </w:r>
          </w:p>
        </w:tc>
        <w:tc>
          <w:tcPr>
            <w:tcW w:w="1267" w:type="dxa"/>
            <w:tcBorders>
              <w:top w:val="nil"/>
              <w:left w:val="nil"/>
              <w:bottom w:val="nil"/>
              <w:right w:val="single" w:sz="8" w:space="0" w:color="auto"/>
            </w:tcBorders>
            <w:shd w:val="clear" w:color="000000" w:fill="FFFFFF"/>
            <w:noWrap/>
            <w:vAlign w:val="bottom"/>
            <w:hideMark/>
          </w:tcPr>
          <w:p w14:paraId="07112862"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50.210.000</w:t>
            </w:r>
          </w:p>
        </w:tc>
        <w:tc>
          <w:tcPr>
            <w:tcW w:w="802" w:type="dxa"/>
            <w:tcBorders>
              <w:top w:val="nil"/>
              <w:left w:val="nil"/>
              <w:bottom w:val="nil"/>
              <w:right w:val="single" w:sz="8" w:space="0" w:color="auto"/>
            </w:tcBorders>
            <w:shd w:val="clear" w:color="000000" w:fill="FFFFFF"/>
            <w:noWrap/>
            <w:vAlign w:val="bottom"/>
            <w:hideMark/>
          </w:tcPr>
          <w:p w14:paraId="3846EB61"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83%</w:t>
            </w:r>
          </w:p>
        </w:tc>
      </w:tr>
      <w:tr w:rsidR="00BB33C6" w:rsidRPr="00BB33C6" w14:paraId="3A1BE765" w14:textId="77777777" w:rsidTr="00BB33C6">
        <w:trPr>
          <w:trHeight w:val="172"/>
        </w:trPr>
        <w:tc>
          <w:tcPr>
            <w:tcW w:w="1465" w:type="dxa"/>
            <w:tcBorders>
              <w:top w:val="nil"/>
              <w:left w:val="single" w:sz="8" w:space="0" w:color="auto"/>
              <w:bottom w:val="nil"/>
              <w:right w:val="nil"/>
            </w:tcBorders>
            <w:shd w:val="clear" w:color="000000" w:fill="FFFFFF"/>
            <w:noWrap/>
            <w:vAlign w:val="bottom"/>
            <w:hideMark/>
          </w:tcPr>
          <w:p w14:paraId="62168B23"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1.4.1.2.00.00.0.0.000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15E4B3CE"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 xml:space="preserve">TRANSFERENCIAS CORRIENTES DE ORGANOS DESCONCENTRADOS </w:t>
            </w:r>
          </w:p>
        </w:tc>
        <w:tc>
          <w:tcPr>
            <w:tcW w:w="1369" w:type="dxa"/>
            <w:tcBorders>
              <w:top w:val="nil"/>
              <w:left w:val="nil"/>
              <w:bottom w:val="nil"/>
              <w:right w:val="single" w:sz="8" w:space="0" w:color="auto"/>
            </w:tcBorders>
            <w:shd w:val="clear" w:color="000000" w:fill="FFFFFF"/>
            <w:noWrap/>
            <w:vAlign w:val="bottom"/>
            <w:hideMark/>
          </w:tcPr>
          <w:p w14:paraId="01D2A382"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400.840.000</w:t>
            </w:r>
          </w:p>
        </w:tc>
        <w:tc>
          <w:tcPr>
            <w:tcW w:w="1234" w:type="dxa"/>
            <w:tcBorders>
              <w:top w:val="nil"/>
              <w:left w:val="nil"/>
              <w:bottom w:val="nil"/>
              <w:right w:val="single" w:sz="8" w:space="0" w:color="auto"/>
            </w:tcBorders>
            <w:shd w:val="clear" w:color="000000" w:fill="FFFFFF"/>
            <w:noWrap/>
            <w:vAlign w:val="bottom"/>
            <w:hideMark/>
          </w:tcPr>
          <w:p w14:paraId="08D75226"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-100.000.000</w:t>
            </w:r>
          </w:p>
        </w:tc>
        <w:tc>
          <w:tcPr>
            <w:tcW w:w="0" w:type="auto"/>
            <w:tcBorders>
              <w:top w:val="nil"/>
              <w:left w:val="nil"/>
              <w:bottom w:val="nil"/>
              <w:right w:val="single" w:sz="8" w:space="0" w:color="auto"/>
            </w:tcBorders>
            <w:shd w:val="clear" w:color="000000" w:fill="FFFFFF"/>
            <w:noWrap/>
            <w:vAlign w:val="bottom"/>
            <w:hideMark/>
          </w:tcPr>
          <w:p w14:paraId="47773DD2"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300.840.000</w:t>
            </w:r>
          </w:p>
        </w:tc>
        <w:tc>
          <w:tcPr>
            <w:tcW w:w="0" w:type="auto"/>
            <w:tcBorders>
              <w:top w:val="nil"/>
              <w:left w:val="nil"/>
              <w:bottom w:val="nil"/>
              <w:right w:val="single" w:sz="8" w:space="0" w:color="auto"/>
            </w:tcBorders>
            <w:shd w:val="clear" w:color="000000" w:fill="FFFFFF"/>
            <w:noWrap/>
            <w:vAlign w:val="bottom"/>
            <w:hideMark/>
          </w:tcPr>
          <w:p w14:paraId="448B6CBC"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73.785.101</w:t>
            </w:r>
          </w:p>
        </w:tc>
        <w:tc>
          <w:tcPr>
            <w:tcW w:w="0" w:type="auto"/>
            <w:tcBorders>
              <w:top w:val="nil"/>
              <w:left w:val="nil"/>
              <w:bottom w:val="nil"/>
              <w:right w:val="single" w:sz="8" w:space="0" w:color="auto"/>
            </w:tcBorders>
            <w:shd w:val="clear" w:color="000000" w:fill="FFFFFF"/>
            <w:noWrap/>
            <w:vAlign w:val="bottom"/>
            <w:hideMark/>
          </w:tcPr>
          <w:p w14:paraId="33D72F7B"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176.844.899</w:t>
            </w:r>
          </w:p>
        </w:tc>
        <w:tc>
          <w:tcPr>
            <w:tcW w:w="0" w:type="auto"/>
            <w:tcBorders>
              <w:top w:val="nil"/>
              <w:left w:val="nil"/>
              <w:bottom w:val="nil"/>
              <w:right w:val="single" w:sz="8" w:space="0" w:color="auto"/>
            </w:tcBorders>
            <w:shd w:val="clear" w:color="000000" w:fill="FFFFFF"/>
            <w:noWrap/>
            <w:vAlign w:val="bottom"/>
            <w:hideMark/>
          </w:tcPr>
          <w:p w14:paraId="61454A96"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250.630.000</w:t>
            </w:r>
          </w:p>
        </w:tc>
        <w:tc>
          <w:tcPr>
            <w:tcW w:w="1267" w:type="dxa"/>
            <w:tcBorders>
              <w:top w:val="nil"/>
              <w:left w:val="nil"/>
              <w:bottom w:val="nil"/>
              <w:right w:val="single" w:sz="8" w:space="0" w:color="auto"/>
            </w:tcBorders>
            <w:shd w:val="clear" w:color="000000" w:fill="FFFFFF"/>
            <w:noWrap/>
            <w:vAlign w:val="bottom"/>
            <w:hideMark/>
          </w:tcPr>
          <w:p w14:paraId="3A4B5294"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50.210.000</w:t>
            </w:r>
          </w:p>
        </w:tc>
        <w:tc>
          <w:tcPr>
            <w:tcW w:w="802" w:type="dxa"/>
            <w:tcBorders>
              <w:top w:val="nil"/>
              <w:left w:val="nil"/>
              <w:bottom w:val="nil"/>
              <w:right w:val="single" w:sz="8" w:space="0" w:color="auto"/>
            </w:tcBorders>
            <w:shd w:val="clear" w:color="000000" w:fill="FFFFFF"/>
            <w:noWrap/>
            <w:vAlign w:val="bottom"/>
            <w:hideMark/>
          </w:tcPr>
          <w:p w14:paraId="76ABDBCB"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83%</w:t>
            </w:r>
          </w:p>
        </w:tc>
      </w:tr>
      <w:tr w:rsidR="00BB33C6" w:rsidRPr="00BB33C6" w14:paraId="28EE8A11" w14:textId="77777777" w:rsidTr="00BB33C6">
        <w:trPr>
          <w:trHeight w:val="163"/>
        </w:trPr>
        <w:tc>
          <w:tcPr>
            <w:tcW w:w="1465" w:type="dxa"/>
            <w:tcBorders>
              <w:top w:val="nil"/>
              <w:left w:val="single" w:sz="8" w:space="0" w:color="auto"/>
              <w:bottom w:val="nil"/>
              <w:right w:val="nil"/>
            </w:tcBorders>
            <w:shd w:val="clear" w:color="000000" w:fill="FFFFFF"/>
            <w:noWrap/>
            <w:vAlign w:val="bottom"/>
            <w:hideMark/>
          </w:tcPr>
          <w:p w14:paraId="5B88CFDA"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1.4.3.0.00.00.0.0.000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2A9AC6F2"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TRANSFERENCIAS CORRIENTES DEL SECTOR EXTERNO</w:t>
            </w:r>
          </w:p>
        </w:tc>
        <w:tc>
          <w:tcPr>
            <w:tcW w:w="1369" w:type="dxa"/>
            <w:tcBorders>
              <w:top w:val="nil"/>
              <w:left w:val="nil"/>
              <w:bottom w:val="nil"/>
              <w:right w:val="single" w:sz="8" w:space="0" w:color="auto"/>
            </w:tcBorders>
            <w:shd w:val="clear" w:color="000000" w:fill="FFFFFF"/>
            <w:noWrap/>
            <w:vAlign w:val="bottom"/>
            <w:hideMark/>
          </w:tcPr>
          <w:p w14:paraId="0ECF0935"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1.478.446.530</w:t>
            </w:r>
          </w:p>
        </w:tc>
        <w:tc>
          <w:tcPr>
            <w:tcW w:w="1234" w:type="dxa"/>
            <w:tcBorders>
              <w:top w:val="nil"/>
              <w:left w:val="nil"/>
              <w:bottom w:val="nil"/>
              <w:right w:val="single" w:sz="8" w:space="0" w:color="auto"/>
            </w:tcBorders>
            <w:shd w:val="clear" w:color="000000" w:fill="FFFFFF"/>
            <w:noWrap/>
            <w:vAlign w:val="bottom"/>
            <w:hideMark/>
          </w:tcPr>
          <w:p w14:paraId="37A1012F"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1.017.481.500</w:t>
            </w:r>
          </w:p>
        </w:tc>
        <w:tc>
          <w:tcPr>
            <w:tcW w:w="0" w:type="auto"/>
            <w:tcBorders>
              <w:top w:val="nil"/>
              <w:left w:val="nil"/>
              <w:bottom w:val="nil"/>
              <w:right w:val="single" w:sz="8" w:space="0" w:color="auto"/>
            </w:tcBorders>
            <w:shd w:val="clear" w:color="000000" w:fill="FFFFFF"/>
            <w:noWrap/>
            <w:vAlign w:val="bottom"/>
            <w:hideMark/>
          </w:tcPr>
          <w:p w14:paraId="36B73421"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2.495.928.030</w:t>
            </w:r>
          </w:p>
        </w:tc>
        <w:tc>
          <w:tcPr>
            <w:tcW w:w="0" w:type="auto"/>
            <w:tcBorders>
              <w:top w:val="nil"/>
              <w:left w:val="nil"/>
              <w:bottom w:val="nil"/>
              <w:right w:val="single" w:sz="8" w:space="0" w:color="auto"/>
            </w:tcBorders>
            <w:shd w:val="clear" w:color="000000" w:fill="FFFFFF"/>
            <w:noWrap/>
            <w:vAlign w:val="bottom"/>
            <w:hideMark/>
          </w:tcPr>
          <w:p w14:paraId="2D57977A"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112.045.439</w:t>
            </w:r>
          </w:p>
        </w:tc>
        <w:tc>
          <w:tcPr>
            <w:tcW w:w="0" w:type="auto"/>
            <w:tcBorders>
              <w:top w:val="nil"/>
              <w:left w:val="nil"/>
              <w:bottom w:val="nil"/>
              <w:right w:val="single" w:sz="8" w:space="0" w:color="auto"/>
            </w:tcBorders>
            <w:shd w:val="clear" w:color="000000" w:fill="FFFFFF"/>
            <w:noWrap/>
            <w:vAlign w:val="bottom"/>
            <w:hideMark/>
          </w:tcPr>
          <w:p w14:paraId="145AF3B9"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552.715.873</w:t>
            </w:r>
          </w:p>
        </w:tc>
        <w:tc>
          <w:tcPr>
            <w:tcW w:w="0" w:type="auto"/>
            <w:tcBorders>
              <w:top w:val="nil"/>
              <w:left w:val="nil"/>
              <w:bottom w:val="nil"/>
              <w:right w:val="single" w:sz="8" w:space="0" w:color="auto"/>
            </w:tcBorders>
            <w:shd w:val="clear" w:color="000000" w:fill="FFFFFF"/>
            <w:noWrap/>
            <w:vAlign w:val="bottom"/>
            <w:hideMark/>
          </w:tcPr>
          <w:p w14:paraId="0044AFDE"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664.761.312</w:t>
            </w:r>
          </w:p>
        </w:tc>
        <w:tc>
          <w:tcPr>
            <w:tcW w:w="1267" w:type="dxa"/>
            <w:tcBorders>
              <w:top w:val="nil"/>
              <w:left w:val="nil"/>
              <w:bottom w:val="nil"/>
              <w:right w:val="single" w:sz="8" w:space="0" w:color="auto"/>
            </w:tcBorders>
            <w:shd w:val="clear" w:color="000000" w:fill="FFFFFF"/>
            <w:noWrap/>
            <w:vAlign w:val="bottom"/>
            <w:hideMark/>
          </w:tcPr>
          <w:p w14:paraId="661B78D7"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1.831.166.718</w:t>
            </w:r>
          </w:p>
        </w:tc>
        <w:tc>
          <w:tcPr>
            <w:tcW w:w="802" w:type="dxa"/>
            <w:tcBorders>
              <w:top w:val="nil"/>
              <w:left w:val="nil"/>
              <w:bottom w:val="nil"/>
              <w:right w:val="single" w:sz="8" w:space="0" w:color="auto"/>
            </w:tcBorders>
            <w:shd w:val="clear" w:color="000000" w:fill="FFFFFF"/>
            <w:noWrap/>
            <w:vAlign w:val="bottom"/>
            <w:hideMark/>
          </w:tcPr>
          <w:p w14:paraId="46F7BBDB"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27%</w:t>
            </w:r>
          </w:p>
        </w:tc>
      </w:tr>
      <w:tr w:rsidR="00BB33C6" w:rsidRPr="00BB33C6" w14:paraId="0E4B00D3" w14:textId="77777777" w:rsidTr="00BB33C6">
        <w:trPr>
          <w:trHeight w:val="172"/>
        </w:trPr>
        <w:tc>
          <w:tcPr>
            <w:tcW w:w="1465" w:type="dxa"/>
            <w:tcBorders>
              <w:top w:val="nil"/>
              <w:left w:val="single" w:sz="8" w:space="0" w:color="auto"/>
              <w:bottom w:val="nil"/>
              <w:right w:val="nil"/>
            </w:tcBorders>
            <w:shd w:val="clear" w:color="000000" w:fill="FFFFFF"/>
            <w:noWrap/>
            <w:vAlign w:val="bottom"/>
            <w:hideMark/>
          </w:tcPr>
          <w:p w14:paraId="623368EB"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1.4.3.1.00.00.0.0.000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694CE8CB"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TRANSFRENCIAS CORRIENTES DE ORGANISMOS INTERNACIONALES</w:t>
            </w:r>
          </w:p>
        </w:tc>
        <w:tc>
          <w:tcPr>
            <w:tcW w:w="1369" w:type="dxa"/>
            <w:tcBorders>
              <w:top w:val="nil"/>
              <w:left w:val="nil"/>
              <w:bottom w:val="nil"/>
              <w:right w:val="single" w:sz="8" w:space="0" w:color="auto"/>
            </w:tcBorders>
            <w:shd w:val="clear" w:color="000000" w:fill="FFFFFF"/>
            <w:noWrap/>
            <w:vAlign w:val="bottom"/>
            <w:hideMark/>
          </w:tcPr>
          <w:p w14:paraId="468BA364"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1.478.446.530</w:t>
            </w:r>
          </w:p>
        </w:tc>
        <w:tc>
          <w:tcPr>
            <w:tcW w:w="1234" w:type="dxa"/>
            <w:tcBorders>
              <w:top w:val="nil"/>
              <w:left w:val="nil"/>
              <w:bottom w:val="nil"/>
              <w:right w:val="single" w:sz="8" w:space="0" w:color="auto"/>
            </w:tcBorders>
            <w:shd w:val="clear" w:color="000000" w:fill="FFFFFF"/>
            <w:noWrap/>
            <w:vAlign w:val="bottom"/>
            <w:hideMark/>
          </w:tcPr>
          <w:p w14:paraId="7607FF87"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1.017.481.500</w:t>
            </w:r>
          </w:p>
        </w:tc>
        <w:tc>
          <w:tcPr>
            <w:tcW w:w="0" w:type="auto"/>
            <w:tcBorders>
              <w:top w:val="nil"/>
              <w:left w:val="nil"/>
              <w:bottom w:val="nil"/>
              <w:right w:val="single" w:sz="8" w:space="0" w:color="auto"/>
            </w:tcBorders>
            <w:shd w:val="clear" w:color="000000" w:fill="FFFFFF"/>
            <w:noWrap/>
            <w:vAlign w:val="bottom"/>
            <w:hideMark/>
          </w:tcPr>
          <w:p w14:paraId="2BE2D3D5"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2.495.928.030</w:t>
            </w:r>
          </w:p>
        </w:tc>
        <w:tc>
          <w:tcPr>
            <w:tcW w:w="0" w:type="auto"/>
            <w:tcBorders>
              <w:top w:val="nil"/>
              <w:left w:val="nil"/>
              <w:bottom w:val="nil"/>
              <w:right w:val="single" w:sz="8" w:space="0" w:color="auto"/>
            </w:tcBorders>
            <w:shd w:val="clear" w:color="000000" w:fill="FFFFFF"/>
            <w:noWrap/>
            <w:vAlign w:val="bottom"/>
            <w:hideMark/>
          </w:tcPr>
          <w:p w14:paraId="37E55A89"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112.045.439</w:t>
            </w:r>
          </w:p>
        </w:tc>
        <w:tc>
          <w:tcPr>
            <w:tcW w:w="0" w:type="auto"/>
            <w:tcBorders>
              <w:top w:val="nil"/>
              <w:left w:val="nil"/>
              <w:bottom w:val="nil"/>
              <w:right w:val="single" w:sz="8" w:space="0" w:color="auto"/>
            </w:tcBorders>
            <w:shd w:val="clear" w:color="000000" w:fill="FFFFFF"/>
            <w:noWrap/>
            <w:vAlign w:val="bottom"/>
            <w:hideMark/>
          </w:tcPr>
          <w:p w14:paraId="74CF1089"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552.715.873</w:t>
            </w:r>
          </w:p>
        </w:tc>
        <w:tc>
          <w:tcPr>
            <w:tcW w:w="0" w:type="auto"/>
            <w:tcBorders>
              <w:top w:val="nil"/>
              <w:left w:val="nil"/>
              <w:bottom w:val="nil"/>
              <w:right w:val="single" w:sz="8" w:space="0" w:color="auto"/>
            </w:tcBorders>
            <w:shd w:val="clear" w:color="000000" w:fill="FFFFFF"/>
            <w:noWrap/>
            <w:vAlign w:val="bottom"/>
            <w:hideMark/>
          </w:tcPr>
          <w:p w14:paraId="46BA3EA5"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664.761.312</w:t>
            </w:r>
          </w:p>
        </w:tc>
        <w:tc>
          <w:tcPr>
            <w:tcW w:w="1267" w:type="dxa"/>
            <w:tcBorders>
              <w:top w:val="nil"/>
              <w:left w:val="nil"/>
              <w:bottom w:val="nil"/>
              <w:right w:val="single" w:sz="8" w:space="0" w:color="auto"/>
            </w:tcBorders>
            <w:shd w:val="clear" w:color="000000" w:fill="FFFFFF"/>
            <w:noWrap/>
            <w:vAlign w:val="bottom"/>
            <w:hideMark/>
          </w:tcPr>
          <w:p w14:paraId="720228EA"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1.831.166.718</w:t>
            </w:r>
          </w:p>
        </w:tc>
        <w:tc>
          <w:tcPr>
            <w:tcW w:w="802" w:type="dxa"/>
            <w:tcBorders>
              <w:top w:val="nil"/>
              <w:left w:val="nil"/>
              <w:bottom w:val="nil"/>
              <w:right w:val="single" w:sz="8" w:space="0" w:color="auto"/>
            </w:tcBorders>
            <w:shd w:val="clear" w:color="000000" w:fill="FFFFFF"/>
            <w:noWrap/>
            <w:vAlign w:val="bottom"/>
            <w:hideMark/>
          </w:tcPr>
          <w:p w14:paraId="57E88534"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27%</w:t>
            </w:r>
          </w:p>
        </w:tc>
      </w:tr>
      <w:tr w:rsidR="00BB33C6" w:rsidRPr="00BB33C6" w14:paraId="24EE1FDF" w14:textId="77777777" w:rsidTr="00BB33C6">
        <w:trPr>
          <w:trHeight w:val="163"/>
        </w:trPr>
        <w:tc>
          <w:tcPr>
            <w:tcW w:w="1465" w:type="dxa"/>
            <w:tcBorders>
              <w:top w:val="nil"/>
              <w:left w:val="single" w:sz="8" w:space="0" w:color="auto"/>
              <w:bottom w:val="nil"/>
              <w:right w:val="nil"/>
            </w:tcBorders>
            <w:shd w:val="clear" w:color="000000" w:fill="FFFFFF"/>
            <w:noWrap/>
            <w:vAlign w:val="bottom"/>
            <w:hideMark/>
          </w:tcPr>
          <w:p w14:paraId="6E6B4576" w14:textId="77777777" w:rsidR="00822926" w:rsidRPr="00822926" w:rsidRDefault="00822926" w:rsidP="00822926">
            <w:pPr>
              <w:spacing w:after="0" w:line="240" w:lineRule="auto"/>
              <w:rPr>
                <w:rFonts w:ascii="Arial" w:eastAsia="Times New Roman" w:hAnsi="Arial" w:cs="Arial"/>
                <w:b/>
                <w:bCs/>
                <w:color w:val="000000"/>
                <w:sz w:val="14"/>
                <w:szCs w:val="14"/>
                <w:lang w:val="es-MX" w:eastAsia="es-MX"/>
              </w:rPr>
            </w:pPr>
            <w:r w:rsidRPr="00822926">
              <w:rPr>
                <w:rFonts w:ascii="Arial" w:eastAsia="Times New Roman" w:hAnsi="Arial" w:cs="Arial"/>
                <w:b/>
                <w:bCs/>
                <w:color w:val="000000"/>
                <w:sz w:val="14"/>
                <w:szCs w:val="14"/>
                <w:lang w:val="es-MX" w:eastAsia="es-MX"/>
              </w:rPr>
              <w:t>2.0.0.0.00.00.0.0.000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2454C385" w14:textId="77777777" w:rsidR="00822926" w:rsidRPr="00822926" w:rsidRDefault="00822926" w:rsidP="00822926">
            <w:pPr>
              <w:spacing w:after="0" w:line="240" w:lineRule="auto"/>
              <w:rPr>
                <w:rFonts w:ascii="Arial" w:eastAsia="Times New Roman" w:hAnsi="Arial" w:cs="Arial"/>
                <w:b/>
                <w:bCs/>
                <w:color w:val="000000"/>
                <w:sz w:val="14"/>
                <w:szCs w:val="14"/>
                <w:lang w:val="es-MX" w:eastAsia="es-MX"/>
              </w:rPr>
            </w:pPr>
            <w:r w:rsidRPr="00822926">
              <w:rPr>
                <w:rFonts w:ascii="Arial" w:eastAsia="Times New Roman" w:hAnsi="Arial" w:cs="Arial"/>
                <w:b/>
                <w:bCs/>
                <w:color w:val="000000"/>
                <w:sz w:val="14"/>
                <w:szCs w:val="14"/>
                <w:lang w:val="es-MX" w:eastAsia="es-MX"/>
              </w:rPr>
              <w:t>INGRESOS DE CAPITAL</w:t>
            </w:r>
          </w:p>
        </w:tc>
        <w:tc>
          <w:tcPr>
            <w:tcW w:w="1369" w:type="dxa"/>
            <w:tcBorders>
              <w:top w:val="nil"/>
              <w:left w:val="nil"/>
              <w:bottom w:val="nil"/>
              <w:right w:val="single" w:sz="8" w:space="0" w:color="auto"/>
            </w:tcBorders>
            <w:shd w:val="clear" w:color="000000" w:fill="FFFFFF"/>
            <w:noWrap/>
            <w:vAlign w:val="bottom"/>
            <w:hideMark/>
          </w:tcPr>
          <w:p w14:paraId="62DD7E56"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331.402.933</w:t>
            </w:r>
          </w:p>
        </w:tc>
        <w:tc>
          <w:tcPr>
            <w:tcW w:w="1234" w:type="dxa"/>
            <w:tcBorders>
              <w:top w:val="nil"/>
              <w:left w:val="nil"/>
              <w:bottom w:val="nil"/>
              <w:right w:val="single" w:sz="8" w:space="0" w:color="auto"/>
            </w:tcBorders>
            <w:shd w:val="clear" w:color="000000" w:fill="FFFFFF"/>
            <w:noWrap/>
            <w:vAlign w:val="bottom"/>
            <w:hideMark/>
          </w:tcPr>
          <w:p w14:paraId="66448BD9"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-100.000.000</w:t>
            </w:r>
          </w:p>
        </w:tc>
        <w:tc>
          <w:tcPr>
            <w:tcW w:w="0" w:type="auto"/>
            <w:tcBorders>
              <w:top w:val="nil"/>
              <w:left w:val="nil"/>
              <w:bottom w:val="nil"/>
              <w:right w:val="single" w:sz="8" w:space="0" w:color="auto"/>
            </w:tcBorders>
            <w:shd w:val="clear" w:color="000000" w:fill="FFFFFF"/>
            <w:noWrap/>
            <w:vAlign w:val="bottom"/>
            <w:hideMark/>
          </w:tcPr>
          <w:p w14:paraId="6EB5DF2B"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231.402.933</w:t>
            </w:r>
          </w:p>
        </w:tc>
        <w:tc>
          <w:tcPr>
            <w:tcW w:w="0" w:type="auto"/>
            <w:tcBorders>
              <w:top w:val="nil"/>
              <w:left w:val="nil"/>
              <w:bottom w:val="nil"/>
              <w:right w:val="single" w:sz="8" w:space="0" w:color="auto"/>
            </w:tcBorders>
            <w:shd w:val="clear" w:color="000000" w:fill="FFFFFF"/>
            <w:noWrap/>
            <w:vAlign w:val="bottom"/>
            <w:hideMark/>
          </w:tcPr>
          <w:p w14:paraId="523F5E92"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196.677.465</w:t>
            </w:r>
          </w:p>
        </w:tc>
        <w:tc>
          <w:tcPr>
            <w:tcW w:w="0" w:type="auto"/>
            <w:tcBorders>
              <w:top w:val="nil"/>
              <w:left w:val="nil"/>
              <w:bottom w:val="nil"/>
              <w:right w:val="single" w:sz="8" w:space="0" w:color="auto"/>
            </w:tcBorders>
            <w:shd w:val="clear" w:color="000000" w:fill="FFFFFF"/>
            <w:noWrap/>
            <w:vAlign w:val="bottom"/>
            <w:hideMark/>
          </w:tcPr>
          <w:p w14:paraId="641BDAE2"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358.073.361</w:t>
            </w:r>
          </w:p>
        </w:tc>
        <w:tc>
          <w:tcPr>
            <w:tcW w:w="0" w:type="auto"/>
            <w:tcBorders>
              <w:top w:val="nil"/>
              <w:left w:val="nil"/>
              <w:bottom w:val="nil"/>
              <w:right w:val="single" w:sz="8" w:space="0" w:color="auto"/>
            </w:tcBorders>
            <w:shd w:val="clear" w:color="000000" w:fill="FFFFFF"/>
            <w:noWrap/>
            <w:vAlign w:val="bottom"/>
            <w:hideMark/>
          </w:tcPr>
          <w:p w14:paraId="1BA8F3C2"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554.750.825</w:t>
            </w:r>
          </w:p>
        </w:tc>
        <w:tc>
          <w:tcPr>
            <w:tcW w:w="1267" w:type="dxa"/>
            <w:tcBorders>
              <w:top w:val="nil"/>
              <w:left w:val="nil"/>
              <w:bottom w:val="nil"/>
              <w:right w:val="single" w:sz="8" w:space="0" w:color="auto"/>
            </w:tcBorders>
            <w:shd w:val="clear" w:color="000000" w:fill="FFFFFF"/>
            <w:noWrap/>
            <w:vAlign w:val="bottom"/>
            <w:hideMark/>
          </w:tcPr>
          <w:p w14:paraId="3B9C2348"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-323.347.892</w:t>
            </w:r>
          </w:p>
        </w:tc>
        <w:tc>
          <w:tcPr>
            <w:tcW w:w="802" w:type="dxa"/>
            <w:tcBorders>
              <w:top w:val="nil"/>
              <w:left w:val="nil"/>
              <w:bottom w:val="nil"/>
              <w:right w:val="single" w:sz="8" w:space="0" w:color="auto"/>
            </w:tcBorders>
            <w:shd w:val="clear" w:color="000000" w:fill="FFFFFF"/>
            <w:noWrap/>
            <w:vAlign w:val="bottom"/>
            <w:hideMark/>
          </w:tcPr>
          <w:p w14:paraId="700257C5"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240%</w:t>
            </w:r>
          </w:p>
        </w:tc>
      </w:tr>
      <w:tr w:rsidR="00BB33C6" w:rsidRPr="00BB33C6" w14:paraId="341547E5" w14:textId="77777777" w:rsidTr="00BB33C6">
        <w:trPr>
          <w:trHeight w:val="163"/>
        </w:trPr>
        <w:tc>
          <w:tcPr>
            <w:tcW w:w="1465" w:type="dxa"/>
            <w:tcBorders>
              <w:top w:val="nil"/>
              <w:left w:val="single" w:sz="8" w:space="0" w:color="auto"/>
              <w:bottom w:val="nil"/>
              <w:right w:val="nil"/>
            </w:tcBorders>
            <w:shd w:val="clear" w:color="000000" w:fill="FFFFFF"/>
            <w:noWrap/>
            <w:vAlign w:val="bottom"/>
            <w:hideMark/>
          </w:tcPr>
          <w:p w14:paraId="5E4978DD" w14:textId="77777777" w:rsidR="00822926" w:rsidRPr="00822926" w:rsidRDefault="00822926" w:rsidP="00822926">
            <w:pPr>
              <w:spacing w:after="0" w:line="240" w:lineRule="auto"/>
              <w:rPr>
                <w:rFonts w:ascii="Arial" w:eastAsia="Times New Roman" w:hAnsi="Arial" w:cs="Arial"/>
                <w:b/>
                <w:bCs/>
                <w:color w:val="000000"/>
                <w:sz w:val="14"/>
                <w:szCs w:val="14"/>
                <w:lang w:val="es-MX" w:eastAsia="es-MX"/>
              </w:rPr>
            </w:pPr>
            <w:r w:rsidRPr="00822926">
              <w:rPr>
                <w:rFonts w:ascii="Arial" w:eastAsia="Times New Roman" w:hAnsi="Arial" w:cs="Arial"/>
                <w:b/>
                <w:bCs/>
                <w:color w:val="000000"/>
                <w:sz w:val="14"/>
                <w:szCs w:val="14"/>
                <w:lang w:val="es-MX" w:eastAsia="es-MX"/>
              </w:rPr>
              <w:t>2.3.0.0.00.00.0.0.000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43AEA1BC" w14:textId="77777777" w:rsidR="00822926" w:rsidRPr="00822926" w:rsidRDefault="00822926" w:rsidP="00822926">
            <w:pPr>
              <w:spacing w:after="0" w:line="240" w:lineRule="auto"/>
              <w:rPr>
                <w:rFonts w:ascii="Arial" w:eastAsia="Times New Roman" w:hAnsi="Arial" w:cs="Arial"/>
                <w:b/>
                <w:bCs/>
                <w:color w:val="000000"/>
                <w:sz w:val="14"/>
                <w:szCs w:val="14"/>
                <w:lang w:val="es-MX" w:eastAsia="es-MX"/>
              </w:rPr>
            </w:pPr>
            <w:r w:rsidRPr="00822926">
              <w:rPr>
                <w:rFonts w:ascii="Arial" w:eastAsia="Times New Roman" w:hAnsi="Arial" w:cs="Arial"/>
                <w:b/>
                <w:bCs/>
                <w:color w:val="000000"/>
                <w:sz w:val="14"/>
                <w:szCs w:val="14"/>
                <w:lang w:val="es-MX" w:eastAsia="es-MX"/>
              </w:rPr>
              <w:t>RECUPERACION DE PRESTAMOS</w:t>
            </w:r>
          </w:p>
        </w:tc>
        <w:tc>
          <w:tcPr>
            <w:tcW w:w="1369" w:type="dxa"/>
            <w:tcBorders>
              <w:top w:val="nil"/>
              <w:left w:val="nil"/>
              <w:bottom w:val="nil"/>
              <w:right w:val="single" w:sz="8" w:space="0" w:color="auto"/>
            </w:tcBorders>
            <w:shd w:val="clear" w:color="000000" w:fill="FFFFFF"/>
            <w:noWrap/>
            <w:vAlign w:val="bottom"/>
            <w:hideMark/>
          </w:tcPr>
          <w:p w14:paraId="1D7F6EE8"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331.402.933</w:t>
            </w:r>
          </w:p>
        </w:tc>
        <w:tc>
          <w:tcPr>
            <w:tcW w:w="1234" w:type="dxa"/>
            <w:tcBorders>
              <w:top w:val="nil"/>
              <w:left w:val="nil"/>
              <w:bottom w:val="nil"/>
              <w:right w:val="single" w:sz="8" w:space="0" w:color="auto"/>
            </w:tcBorders>
            <w:shd w:val="clear" w:color="000000" w:fill="FFFFFF"/>
            <w:noWrap/>
            <w:vAlign w:val="bottom"/>
            <w:hideMark/>
          </w:tcPr>
          <w:p w14:paraId="3CCE8A4E"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-100.000.000</w:t>
            </w:r>
          </w:p>
        </w:tc>
        <w:tc>
          <w:tcPr>
            <w:tcW w:w="0" w:type="auto"/>
            <w:tcBorders>
              <w:top w:val="nil"/>
              <w:left w:val="nil"/>
              <w:bottom w:val="nil"/>
              <w:right w:val="single" w:sz="8" w:space="0" w:color="auto"/>
            </w:tcBorders>
            <w:shd w:val="clear" w:color="000000" w:fill="FFFFFF"/>
            <w:noWrap/>
            <w:vAlign w:val="bottom"/>
            <w:hideMark/>
          </w:tcPr>
          <w:p w14:paraId="5A9CABE0"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231.402.933</w:t>
            </w:r>
          </w:p>
        </w:tc>
        <w:tc>
          <w:tcPr>
            <w:tcW w:w="0" w:type="auto"/>
            <w:tcBorders>
              <w:top w:val="nil"/>
              <w:left w:val="nil"/>
              <w:bottom w:val="nil"/>
              <w:right w:val="single" w:sz="8" w:space="0" w:color="auto"/>
            </w:tcBorders>
            <w:shd w:val="clear" w:color="000000" w:fill="FFFFFF"/>
            <w:noWrap/>
            <w:vAlign w:val="bottom"/>
            <w:hideMark/>
          </w:tcPr>
          <w:p w14:paraId="477A8C89"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196.677.465</w:t>
            </w:r>
          </w:p>
        </w:tc>
        <w:tc>
          <w:tcPr>
            <w:tcW w:w="0" w:type="auto"/>
            <w:tcBorders>
              <w:top w:val="nil"/>
              <w:left w:val="nil"/>
              <w:bottom w:val="nil"/>
              <w:right w:val="single" w:sz="8" w:space="0" w:color="auto"/>
            </w:tcBorders>
            <w:shd w:val="clear" w:color="000000" w:fill="FFFFFF"/>
            <w:noWrap/>
            <w:vAlign w:val="bottom"/>
            <w:hideMark/>
          </w:tcPr>
          <w:p w14:paraId="436E4DA5"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358.073.361</w:t>
            </w:r>
          </w:p>
        </w:tc>
        <w:tc>
          <w:tcPr>
            <w:tcW w:w="0" w:type="auto"/>
            <w:tcBorders>
              <w:top w:val="nil"/>
              <w:left w:val="nil"/>
              <w:bottom w:val="nil"/>
              <w:right w:val="single" w:sz="8" w:space="0" w:color="auto"/>
            </w:tcBorders>
            <w:shd w:val="clear" w:color="000000" w:fill="FFFFFF"/>
            <w:noWrap/>
            <w:vAlign w:val="bottom"/>
            <w:hideMark/>
          </w:tcPr>
          <w:p w14:paraId="79A57FAA"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554.750.825</w:t>
            </w:r>
          </w:p>
        </w:tc>
        <w:tc>
          <w:tcPr>
            <w:tcW w:w="1267" w:type="dxa"/>
            <w:tcBorders>
              <w:top w:val="nil"/>
              <w:left w:val="nil"/>
              <w:bottom w:val="nil"/>
              <w:right w:val="single" w:sz="8" w:space="0" w:color="auto"/>
            </w:tcBorders>
            <w:shd w:val="clear" w:color="000000" w:fill="FFFFFF"/>
            <w:noWrap/>
            <w:vAlign w:val="bottom"/>
            <w:hideMark/>
          </w:tcPr>
          <w:p w14:paraId="5D1F9CF5"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-323.347.892</w:t>
            </w:r>
          </w:p>
        </w:tc>
        <w:tc>
          <w:tcPr>
            <w:tcW w:w="802" w:type="dxa"/>
            <w:tcBorders>
              <w:top w:val="nil"/>
              <w:left w:val="nil"/>
              <w:bottom w:val="nil"/>
              <w:right w:val="single" w:sz="8" w:space="0" w:color="auto"/>
            </w:tcBorders>
            <w:shd w:val="clear" w:color="000000" w:fill="FFFFFF"/>
            <w:noWrap/>
            <w:vAlign w:val="bottom"/>
            <w:hideMark/>
          </w:tcPr>
          <w:p w14:paraId="20D55B1E"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240%</w:t>
            </w:r>
          </w:p>
        </w:tc>
      </w:tr>
      <w:tr w:rsidR="00BB33C6" w:rsidRPr="00BB33C6" w14:paraId="00874924" w14:textId="77777777" w:rsidTr="00BB33C6">
        <w:trPr>
          <w:trHeight w:val="172"/>
        </w:trPr>
        <w:tc>
          <w:tcPr>
            <w:tcW w:w="1465" w:type="dxa"/>
            <w:tcBorders>
              <w:top w:val="nil"/>
              <w:left w:val="single" w:sz="8" w:space="0" w:color="auto"/>
              <w:bottom w:val="nil"/>
              <w:right w:val="nil"/>
            </w:tcBorders>
            <w:shd w:val="clear" w:color="000000" w:fill="FFFFFF"/>
            <w:noWrap/>
            <w:vAlign w:val="bottom"/>
            <w:hideMark/>
          </w:tcPr>
          <w:p w14:paraId="2F73E64C" w14:textId="77777777" w:rsidR="00822926" w:rsidRPr="00822926" w:rsidRDefault="00822926" w:rsidP="00822926">
            <w:pPr>
              <w:spacing w:after="0" w:line="240" w:lineRule="auto"/>
              <w:rPr>
                <w:rFonts w:ascii="Arial" w:eastAsia="Times New Roman" w:hAnsi="Arial" w:cs="Arial"/>
                <w:color w:val="000000"/>
                <w:sz w:val="14"/>
                <w:szCs w:val="14"/>
                <w:lang w:val="es-MX" w:eastAsia="es-MX"/>
              </w:rPr>
            </w:pPr>
            <w:r w:rsidRPr="00822926">
              <w:rPr>
                <w:rFonts w:ascii="Arial" w:eastAsia="Times New Roman" w:hAnsi="Arial" w:cs="Arial"/>
                <w:color w:val="000000"/>
                <w:sz w:val="14"/>
                <w:szCs w:val="14"/>
                <w:lang w:val="es-MX" w:eastAsia="es-MX"/>
              </w:rPr>
              <w:t>2.3.2.0.00.00.0.0.000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0C56BDBD" w14:textId="77777777" w:rsidR="00822926" w:rsidRPr="00822926" w:rsidRDefault="00822926" w:rsidP="00822926">
            <w:pPr>
              <w:spacing w:after="0" w:line="240" w:lineRule="auto"/>
              <w:rPr>
                <w:rFonts w:ascii="Arial" w:eastAsia="Times New Roman" w:hAnsi="Arial" w:cs="Arial"/>
                <w:color w:val="000000"/>
                <w:sz w:val="14"/>
                <w:szCs w:val="14"/>
                <w:lang w:val="es-MX" w:eastAsia="es-MX"/>
              </w:rPr>
            </w:pPr>
            <w:r w:rsidRPr="00822926">
              <w:rPr>
                <w:rFonts w:ascii="Arial" w:eastAsia="Times New Roman" w:hAnsi="Arial" w:cs="Arial"/>
                <w:color w:val="000000"/>
                <w:sz w:val="14"/>
                <w:szCs w:val="14"/>
                <w:lang w:val="es-MX" w:eastAsia="es-MX"/>
              </w:rPr>
              <w:t>RECUPERACION DE PRESTAMOS AL SECTOR PRIVADO</w:t>
            </w:r>
          </w:p>
        </w:tc>
        <w:tc>
          <w:tcPr>
            <w:tcW w:w="1369" w:type="dxa"/>
            <w:tcBorders>
              <w:top w:val="nil"/>
              <w:left w:val="nil"/>
              <w:bottom w:val="nil"/>
              <w:right w:val="single" w:sz="8" w:space="0" w:color="auto"/>
            </w:tcBorders>
            <w:shd w:val="clear" w:color="000000" w:fill="FFFFFF"/>
            <w:noWrap/>
            <w:vAlign w:val="bottom"/>
            <w:hideMark/>
          </w:tcPr>
          <w:p w14:paraId="76B9C41D"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331.402.933</w:t>
            </w:r>
          </w:p>
        </w:tc>
        <w:tc>
          <w:tcPr>
            <w:tcW w:w="1234" w:type="dxa"/>
            <w:tcBorders>
              <w:top w:val="nil"/>
              <w:left w:val="nil"/>
              <w:bottom w:val="nil"/>
              <w:right w:val="single" w:sz="8" w:space="0" w:color="auto"/>
            </w:tcBorders>
            <w:shd w:val="clear" w:color="000000" w:fill="FFFFFF"/>
            <w:noWrap/>
            <w:vAlign w:val="bottom"/>
            <w:hideMark/>
          </w:tcPr>
          <w:p w14:paraId="4FA57F2D"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-100.000.000</w:t>
            </w:r>
          </w:p>
        </w:tc>
        <w:tc>
          <w:tcPr>
            <w:tcW w:w="0" w:type="auto"/>
            <w:tcBorders>
              <w:top w:val="nil"/>
              <w:left w:val="nil"/>
              <w:bottom w:val="nil"/>
              <w:right w:val="single" w:sz="8" w:space="0" w:color="auto"/>
            </w:tcBorders>
            <w:shd w:val="clear" w:color="000000" w:fill="FFFFFF"/>
            <w:noWrap/>
            <w:vAlign w:val="bottom"/>
            <w:hideMark/>
          </w:tcPr>
          <w:p w14:paraId="1B0CB7E4"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231.402.933</w:t>
            </w:r>
          </w:p>
        </w:tc>
        <w:tc>
          <w:tcPr>
            <w:tcW w:w="0" w:type="auto"/>
            <w:tcBorders>
              <w:top w:val="nil"/>
              <w:left w:val="nil"/>
              <w:bottom w:val="nil"/>
              <w:right w:val="single" w:sz="8" w:space="0" w:color="auto"/>
            </w:tcBorders>
            <w:shd w:val="clear" w:color="000000" w:fill="FFFFFF"/>
            <w:noWrap/>
            <w:vAlign w:val="bottom"/>
            <w:hideMark/>
          </w:tcPr>
          <w:p w14:paraId="51F777CD"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196.677.465</w:t>
            </w:r>
          </w:p>
        </w:tc>
        <w:tc>
          <w:tcPr>
            <w:tcW w:w="0" w:type="auto"/>
            <w:tcBorders>
              <w:top w:val="nil"/>
              <w:left w:val="nil"/>
              <w:bottom w:val="nil"/>
              <w:right w:val="single" w:sz="8" w:space="0" w:color="auto"/>
            </w:tcBorders>
            <w:shd w:val="clear" w:color="000000" w:fill="FFFFFF"/>
            <w:noWrap/>
            <w:vAlign w:val="bottom"/>
            <w:hideMark/>
          </w:tcPr>
          <w:p w14:paraId="1DBBC260"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358.073.361</w:t>
            </w:r>
          </w:p>
        </w:tc>
        <w:tc>
          <w:tcPr>
            <w:tcW w:w="0" w:type="auto"/>
            <w:tcBorders>
              <w:top w:val="nil"/>
              <w:left w:val="nil"/>
              <w:bottom w:val="nil"/>
              <w:right w:val="single" w:sz="8" w:space="0" w:color="auto"/>
            </w:tcBorders>
            <w:shd w:val="clear" w:color="000000" w:fill="FFFFFF"/>
            <w:noWrap/>
            <w:vAlign w:val="bottom"/>
            <w:hideMark/>
          </w:tcPr>
          <w:p w14:paraId="471C9A9E"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554.750.825</w:t>
            </w:r>
          </w:p>
        </w:tc>
        <w:tc>
          <w:tcPr>
            <w:tcW w:w="1267" w:type="dxa"/>
            <w:tcBorders>
              <w:top w:val="nil"/>
              <w:left w:val="nil"/>
              <w:bottom w:val="nil"/>
              <w:right w:val="single" w:sz="8" w:space="0" w:color="auto"/>
            </w:tcBorders>
            <w:shd w:val="clear" w:color="000000" w:fill="FFFFFF"/>
            <w:noWrap/>
            <w:vAlign w:val="bottom"/>
            <w:hideMark/>
          </w:tcPr>
          <w:p w14:paraId="2F646CA7"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-323.347.892</w:t>
            </w:r>
          </w:p>
        </w:tc>
        <w:tc>
          <w:tcPr>
            <w:tcW w:w="802" w:type="dxa"/>
            <w:tcBorders>
              <w:top w:val="nil"/>
              <w:left w:val="nil"/>
              <w:bottom w:val="nil"/>
              <w:right w:val="single" w:sz="8" w:space="0" w:color="auto"/>
            </w:tcBorders>
            <w:shd w:val="clear" w:color="000000" w:fill="FFFFFF"/>
            <w:noWrap/>
            <w:vAlign w:val="bottom"/>
            <w:hideMark/>
          </w:tcPr>
          <w:p w14:paraId="3AA9008F"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240%</w:t>
            </w:r>
          </w:p>
        </w:tc>
      </w:tr>
      <w:tr w:rsidR="00BB33C6" w:rsidRPr="00BB33C6" w14:paraId="266D2054" w14:textId="77777777" w:rsidTr="00BB33C6">
        <w:trPr>
          <w:trHeight w:val="163"/>
        </w:trPr>
        <w:tc>
          <w:tcPr>
            <w:tcW w:w="1465" w:type="dxa"/>
            <w:tcBorders>
              <w:top w:val="nil"/>
              <w:left w:val="single" w:sz="8" w:space="0" w:color="auto"/>
              <w:bottom w:val="nil"/>
              <w:right w:val="nil"/>
            </w:tcBorders>
            <w:shd w:val="clear" w:color="000000" w:fill="FFFFFF"/>
            <w:noWrap/>
            <w:vAlign w:val="bottom"/>
            <w:hideMark/>
          </w:tcPr>
          <w:p w14:paraId="610D9FBA"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3.0.0.0.00.00.0.0.000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62B57E82"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FINANCIAMIENTO</w:t>
            </w:r>
          </w:p>
        </w:tc>
        <w:tc>
          <w:tcPr>
            <w:tcW w:w="1369" w:type="dxa"/>
            <w:tcBorders>
              <w:top w:val="nil"/>
              <w:left w:val="nil"/>
              <w:bottom w:val="nil"/>
              <w:right w:val="single" w:sz="8" w:space="0" w:color="auto"/>
            </w:tcBorders>
            <w:shd w:val="clear" w:color="000000" w:fill="FFFFFF"/>
            <w:noWrap/>
            <w:vAlign w:val="bottom"/>
            <w:hideMark/>
          </w:tcPr>
          <w:p w14:paraId="67C321A8"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942.621.198</w:t>
            </w:r>
          </w:p>
        </w:tc>
        <w:tc>
          <w:tcPr>
            <w:tcW w:w="1234" w:type="dxa"/>
            <w:tcBorders>
              <w:top w:val="nil"/>
              <w:left w:val="nil"/>
              <w:bottom w:val="nil"/>
              <w:right w:val="single" w:sz="8" w:space="0" w:color="auto"/>
            </w:tcBorders>
            <w:shd w:val="clear" w:color="000000" w:fill="FFFFFF"/>
            <w:noWrap/>
            <w:vAlign w:val="bottom"/>
            <w:hideMark/>
          </w:tcPr>
          <w:p w14:paraId="43EF2178"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351.379.183</w:t>
            </w:r>
          </w:p>
        </w:tc>
        <w:tc>
          <w:tcPr>
            <w:tcW w:w="0" w:type="auto"/>
            <w:tcBorders>
              <w:top w:val="nil"/>
              <w:left w:val="nil"/>
              <w:bottom w:val="nil"/>
              <w:right w:val="single" w:sz="8" w:space="0" w:color="auto"/>
            </w:tcBorders>
            <w:shd w:val="clear" w:color="000000" w:fill="FFFFFF"/>
            <w:noWrap/>
            <w:vAlign w:val="bottom"/>
            <w:hideMark/>
          </w:tcPr>
          <w:p w14:paraId="47E3C09A"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1.294.000.381</w:t>
            </w:r>
          </w:p>
        </w:tc>
        <w:tc>
          <w:tcPr>
            <w:tcW w:w="0" w:type="auto"/>
            <w:tcBorders>
              <w:top w:val="nil"/>
              <w:left w:val="nil"/>
              <w:bottom w:val="nil"/>
              <w:right w:val="single" w:sz="8" w:space="0" w:color="auto"/>
            </w:tcBorders>
            <w:shd w:val="clear" w:color="000000" w:fill="FFFFFF"/>
            <w:noWrap/>
            <w:vAlign w:val="bottom"/>
            <w:hideMark/>
          </w:tcPr>
          <w:p w14:paraId="07609CC8"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1.707.586.514</w:t>
            </w:r>
          </w:p>
        </w:tc>
        <w:tc>
          <w:tcPr>
            <w:tcW w:w="0" w:type="auto"/>
            <w:tcBorders>
              <w:top w:val="nil"/>
              <w:left w:val="nil"/>
              <w:bottom w:val="nil"/>
              <w:right w:val="single" w:sz="8" w:space="0" w:color="auto"/>
            </w:tcBorders>
            <w:shd w:val="clear" w:color="000000" w:fill="FFFFFF"/>
            <w:noWrap/>
            <w:vAlign w:val="bottom"/>
            <w:hideMark/>
          </w:tcPr>
          <w:p w14:paraId="206B470D"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0</w:t>
            </w:r>
          </w:p>
        </w:tc>
        <w:tc>
          <w:tcPr>
            <w:tcW w:w="0" w:type="auto"/>
            <w:tcBorders>
              <w:top w:val="nil"/>
              <w:left w:val="nil"/>
              <w:bottom w:val="nil"/>
              <w:right w:val="single" w:sz="8" w:space="0" w:color="auto"/>
            </w:tcBorders>
            <w:shd w:val="clear" w:color="000000" w:fill="FFFFFF"/>
            <w:noWrap/>
            <w:vAlign w:val="bottom"/>
            <w:hideMark/>
          </w:tcPr>
          <w:p w14:paraId="4E917F82"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1.707.586.514</w:t>
            </w:r>
          </w:p>
        </w:tc>
        <w:tc>
          <w:tcPr>
            <w:tcW w:w="1267" w:type="dxa"/>
            <w:tcBorders>
              <w:top w:val="nil"/>
              <w:left w:val="nil"/>
              <w:bottom w:val="nil"/>
              <w:right w:val="single" w:sz="8" w:space="0" w:color="auto"/>
            </w:tcBorders>
            <w:shd w:val="clear" w:color="000000" w:fill="FFFFFF"/>
            <w:noWrap/>
            <w:vAlign w:val="bottom"/>
            <w:hideMark/>
          </w:tcPr>
          <w:p w14:paraId="3ED58A80"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-413.586.133</w:t>
            </w:r>
          </w:p>
        </w:tc>
        <w:tc>
          <w:tcPr>
            <w:tcW w:w="802" w:type="dxa"/>
            <w:tcBorders>
              <w:top w:val="nil"/>
              <w:left w:val="nil"/>
              <w:bottom w:val="nil"/>
              <w:right w:val="single" w:sz="8" w:space="0" w:color="auto"/>
            </w:tcBorders>
            <w:shd w:val="clear" w:color="000000" w:fill="FFFFFF"/>
            <w:noWrap/>
            <w:vAlign w:val="bottom"/>
            <w:hideMark/>
          </w:tcPr>
          <w:p w14:paraId="212F1609"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132%</w:t>
            </w:r>
          </w:p>
        </w:tc>
      </w:tr>
      <w:tr w:rsidR="00BB33C6" w:rsidRPr="00BB33C6" w14:paraId="713B9F24" w14:textId="77777777" w:rsidTr="00BB33C6">
        <w:trPr>
          <w:trHeight w:val="163"/>
        </w:trPr>
        <w:tc>
          <w:tcPr>
            <w:tcW w:w="1465" w:type="dxa"/>
            <w:tcBorders>
              <w:top w:val="nil"/>
              <w:left w:val="single" w:sz="8" w:space="0" w:color="auto"/>
              <w:bottom w:val="nil"/>
              <w:right w:val="nil"/>
            </w:tcBorders>
            <w:shd w:val="clear" w:color="000000" w:fill="FFFFFF"/>
            <w:noWrap/>
            <w:vAlign w:val="bottom"/>
            <w:hideMark/>
          </w:tcPr>
          <w:p w14:paraId="437DEDD0"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3.3.0.0.00.00.0.0.000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51192059" w14:textId="77777777" w:rsidR="00822926" w:rsidRPr="00822926" w:rsidRDefault="00822926" w:rsidP="00822926">
            <w:pPr>
              <w:spacing w:after="0" w:line="240" w:lineRule="auto"/>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RECURSOS DE VIGENCIAS ANTERIORES</w:t>
            </w:r>
          </w:p>
        </w:tc>
        <w:tc>
          <w:tcPr>
            <w:tcW w:w="1369" w:type="dxa"/>
            <w:tcBorders>
              <w:top w:val="nil"/>
              <w:left w:val="nil"/>
              <w:bottom w:val="nil"/>
              <w:right w:val="single" w:sz="8" w:space="0" w:color="auto"/>
            </w:tcBorders>
            <w:shd w:val="clear" w:color="000000" w:fill="FFFFFF"/>
            <w:noWrap/>
            <w:vAlign w:val="bottom"/>
            <w:hideMark/>
          </w:tcPr>
          <w:p w14:paraId="4BFAE3BA"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942.621.198</w:t>
            </w:r>
          </w:p>
        </w:tc>
        <w:tc>
          <w:tcPr>
            <w:tcW w:w="1234" w:type="dxa"/>
            <w:tcBorders>
              <w:top w:val="nil"/>
              <w:left w:val="nil"/>
              <w:bottom w:val="nil"/>
              <w:right w:val="single" w:sz="8" w:space="0" w:color="auto"/>
            </w:tcBorders>
            <w:shd w:val="clear" w:color="000000" w:fill="FFFFFF"/>
            <w:noWrap/>
            <w:vAlign w:val="bottom"/>
            <w:hideMark/>
          </w:tcPr>
          <w:p w14:paraId="72FF37E6"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351.379.183</w:t>
            </w:r>
          </w:p>
        </w:tc>
        <w:tc>
          <w:tcPr>
            <w:tcW w:w="0" w:type="auto"/>
            <w:tcBorders>
              <w:top w:val="nil"/>
              <w:left w:val="nil"/>
              <w:bottom w:val="nil"/>
              <w:right w:val="single" w:sz="8" w:space="0" w:color="auto"/>
            </w:tcBorders>
            <w:shd w:val="clear" w:color="000000" w:fill="FFFFFF"/>
            <w:noWrap/>
            <w:vAlign w:val="bottom"/>
            <w:hideMark/>
          </w:tcPr>
          <w:p w14:paraId="441070E2"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1.294.000.381</w:t>
            </w:r>
          </w:p>
        </w:tc>
        <w:tc>
          <w:tcPr>
            <w:tcW w:w="0" w:type="auto"/>
            <w:tcBorders>
              <w:top w:val="nil"/>
              <w:left w:val="nil"/>
              <w:bottom w:val="nil"/>
              <w:right w:val="single" w:sz="8" w:space="0" w:color="auto"/>
            </w:tcBorders>
            <w:shd w:val="clear" w:color="000000" w:fill="FFFFFF"/>
            <w:noWrap/>
            <w:vAlign w:val="bottom"/>
            <w:hideMark/>
          </w:tcPr>
          <w:p w14:paraId="45C77188"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1.707.586.514</w:t>
            </w:r>
          </w:p>
        </w:tc>
        <w:tc>
          <w:tcPr>
            <w:tcW w:w="0" w:type="auto"/>
            <w:tcBorders>
              <w:top w:val="nil"/>
              <w:left w:val="nil"/>
              <w:bottom w:val="nil"/>
              <w:right w:val="single" w:sz="8" w:space="0" w:color="auto"/>
            </w:tcBorders>
            <w:shd w:val="clear" w:color="000000" w:fill="FFFFFF"/>
            <w:noWrap/>
            <w:vAlign w:val="bottom"/>
            <w:hideMark/>
          </w:tcPr>
          <w:p w14:paraId="0F5B49AC"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0</w:t>
            </w:r>
          </w:p>
        </w:tc>
        <w:tc>
          <w:tcPr>
            <w:tcW w:w="0" w:type="auto"/>
            <w:tcBorders>
              <w:top w:val="nil"/>
              <w:left w:val="nil"/>
              <w:bottom w:val="nil"/>
              <w:right w:val="single" w:sz="8" w:space="0" w:color="auto"/>
            </w:tcBorders>
            <w:shd w:val="clear" w:color="000000" w:fill="FFFFFF"/>
            <w:noWrap/>
            <w:vAlign w:val="bottom"/>
            <w:hideMark/>
          </w:tcPr>
          <w:p w14:paraId="3C26081A"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1.707.586.514</w:t>
            </w:r>
          </w:p>
        </w:tc>
        <w:tc>
          <w:tcPr>
            <w:tcW w:w="1267" w:type="dxa"/>
            <w:tcBorders>
              <w:top w:val="nil"/>
              <w:left w:val="nil"/>
              <w:bottom w:val="nil"/>
              <w:right w:val="single" w:sz="8" w:space="0" w:color="auto"/>
            </w:tcBorders>
            <w:shd w:val="clear" w:color="000000" w:fill="FFFFFF"/>
            <w:noWrap/>
            <w:vAlign w:val="bottom"/>
            <w:hideMark/>
          </w:tcPr>
          <w:p w14:paraId="1A11A544"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-413.586.133</w:t>
            </w:r>
          </w:p>
        </w:tc>
        <w:tc>
          <w:tcPr>
            <w:tcW w:w="802" w:type="dxa"/>
            <w:tcBorders>
              <w:top w:val="nil"/>
              <w:left w:val="nil"/>
              <w:bottom w:val="nil"/>
              <w:right w:val="single" w:sz="8" w:space="0" w:color="auto"/>
            </w:tcBorders>
            <w:shd w:val="clear" w:color="000000" w:fill="FFFFFF"/>
            <w:noWrap/>
            <w:vAlign w:val="bottom"/>
            <w:hideMark/>
          </w:tcPr>
          <w:p w14:paraId="31FDD0AF"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132%</w:t>
            </w:r>
          </w:p>
        </w:tc>
      </w:tr>
      <w:tr w:rsidR="00BB33C6" w:rsidRPr="00BB33C6" w14:paraId="623E210F" w14:textId="77777777" w:rsidTr="00BB33C6">
        <w:trPr>
          <w:trHeight w:val="180"/>
        </w:trPr>
        <w:tc>
          <w:tcPr>
            <w:tcW w:w="1465" w:type="dxa"/>
            <w:tcBorders>
              <w:top w:val="nil"/>
              <w:left w:val="single" w:sz="8" w:space="0" w:color="auto"/>
              <w:bottom w:val="nil"/>
              <w:right w:val="nil"/>
            </w:tcBorders>
            <w:shd w:val="clear" w:color="000000" w:fill="FFFFFF"/>
            <w:noWrap/>
            <w:vAlign w:val="bottom"/>
            <w:hideMark/>
          </w:tcPr>
          <w:p w14:paraId="1755128E"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3.3.2.0.00.00.0.0.000</w:t>
            </w:r>
          </w:p>
        </w:tc>
        <w:tc>
          <w:tcPr>
            <w:tcW w:w="4494" w:type="dxa"/>
            <w:tcBorders>
              <w:top w:val="nil"/>
              <w:left w:val="single" w:sz="8" w:space="0" w:color="auto"/>
              <w:bottom w:val="nil"/>
              <w:right w:val="single" w:sz="8" w:space="0" w:color="auto"/>
            </w:tcBorders>
            <w:shd w:val="clear" w:color="000000" w:fill="FFFFFF"/>
            <w:noWrap/>
            <w:vAlign w:val="bottom"/>
            <w:hideMark/>
          </w:tcPr>
          <w:p w14:paraId="35B58969" w14:textId="77777777" w:rsidR="00822926" w:rsidRPr="00822926" w:rsidRDefault="00822926" w:rsidP="00822926">
            <w:pPr>
              <w:spacing w:after="0" w:line="240" w:lineRule="auto"/>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SUPERAVIT ESPECIFICO</w:t>
            </w:r>
          </w:p>
        </w:tc>
        <w:tc>
          <w:tcPr>
            <w:tcW w:w="1369" w:type="dxa"/>
            <w:tcBorders>
              <w:top w:val="nil"/>
              <w:left w:val="nil"/>
              <w:bottom w:val="nil"/>
              <w:right w:val="single" w:sz="8" w:space="0" w:color="auto"/>
            </w:tcBorders>
            <w:shd w:val="clear" w:color="000000" w:fill="FFFFFF"/>
            <w:noWrap/>
            <w:vAlign w:val="bottom"/>
            <w:hideMark/>
          </w:tcPr>
          <w:p w14:paraId="106540FD"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942.621.198</w:t>
            </w:r>
          </w:p>
        </w:tc>
        <w:tc>
          <w:tcPr>
            <w:tcW w:w="1234" w:type="dxa"/>
            <w:tcBorders>
              <w:top w:val="nil"/>
              <w:left w:val="nil"/>
              <w:bottom w:val="nil"/>
              <w:right w:val="single" w:sz="8" w:space="0" w:color="auto"/>
            </w:tcBorders>
            <w:shd w:val="clear" w:color="000000" w:fill="FFFFFF"/>
            <w:noWrap/>
            <w:vAlign w:val="bottom"/>
            <w:hideMark/>
          </w:tcPr>
          <w:p w14:paraId="177AD419"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351.379.183</w:t>
            </w:r>
          </w:p>
        </w:tc>
        <w:tc>
          <w:tcPr>
            <w:tcW w:w="0" w:type="auto"/>
            <w:tcBorders>
              <w:top w:val="nil"/>
              <w:left w:val="nil"/>
              <w:bottom w:val="nil"/>
              <w:right w:val="single" w:sz="8" w:space="0" w:color="auto"/>
            </w:tcBorders>
            <w:shd w:val="clear" w:color="000000" w:fill="FFFFFF"/>
            <w:noWrap/>
            <w:vAlign w:val="bottom"/>
            <w:hideMark/>
          </w:tcPr>
          <w:p w14:paraId="5E2780AC"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1.294.000.381</w:t>
            </w:r>
          </w:p>
        </w:tc>
        <w:tc>
          <w:tcPr>
            <w:tcW w:w="0" w:type="auto"/>
            <w:tcBorders>
              <w:top w:val="nil"/>
              <w:left w:val="nil"/>
              <w:bottom w:val="nil"/>
              <w:right w:val="single" w:sz="8" w:space="0" w:color="auto"/>
            </w:tcBorders>
            <w:shd w:val="clear" w:color="000000" w:fill="FFFFFF"/>
            <w:noWrap/>
            <w:vAlign w:val="bottom"/>
            <w:hideMark/>
          </w:tcPr>
          <w:p w14:paraId="2C802C2A"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1.707.586.514</w:t>
            </w:r>
          </w:p>
        </w:tc>
        <w:tc>
          <w:tcPr>
            <w:tcW w:w="0" w:type="auto"/>
            <w:tcBorders>
              <w:top w:val="nil"/>
              <w:left w:val="nil"/>
              <w:bottom w:val="nil"/>
              <w:right w:val="single" w:sz="8" w:space="0" w:color="auto"/>
            </w:tcBorders>
            <w:shd w:val="clear" w:color="000000" w:fill="FFFFFF"/>
            <w:noWrap/>
            <w:vAlign w:val="bottom"/>
            <w:hideMark/>
          </w:tcPr>
          <w:p w14:paraId="4C2B0D64"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0</w:t>
            </w:r>
          </w:p>
        </w:tc>
        <w:tc>
          <w:tcPr>
            <w:tcW w:w="0" w:type="auto"/>
            <w:tcBorders>
              <w:top w:val="nil"/>
              <w:left w:val="nil"/>
              <w:bottom w:val="nil"/>
              <w:right w:val="single" w:sz="8" w:space="0" w:color="auto"/>
            </w:tcBorders>
            <w:shd w:val="clear" w:color="000000" w:fill="FFFFFF"/>
            <w:noWrap/>
            <w:vAlign w:val="bottom"/>
            <w:hideMark/>
          </w:tcPr>
          <w:p w14:paraId="2AAD8FC5"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1.707.586.514</w:t>
            </w:r>
          </w:p>
        </w:tc>
        <w:tc>
          <w:tcPr>
            <w:tcW w:w="1267" w:type="dxa"/>
            <w:tcBorders>
              <w:top w:val="nil"/>
              <w:left w:val="nil"/>
              <w:bottom w:val="nil"/>
              <w:right w:val="single" w:sz="8" w:space="0" w:color="auto"/>
            </w:tcBorders>
            <w:shd w:val="clear" w:color="000000" w:fill="FFFFFF"/>
            <w:noWrap/>
            <w:vAlign w:val="bottom"/>
            <w:hideMark/>
          </w:tcPr>
          <w:p w14:paraId="5F713542"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-413.586.133</w:t>
            </w:r>
          </w:p>
        </w:tc>
        <w:tc>
          <w:tcPr>
            <w:tcW w:w="802" w:type="dxa"/>
            <w:tcBorders>
              <w:top w:val="nil"/>
              <w:left w:val="nil"/>
              <w:bottom w:val="nil"/>
              <w:right w:val="single" w:sz="8" w:space="0" w:color="auto"/>
            </w:tcBorders>
            <w:shd w:val="clear" w:color="000000" w:fill="FFFFFF"/>
            <w:noWrap/>
            <w:vAlign w:val="bottom"/>
            <w:hideMark/>
          </w:tcPr>
          <w:p w14:paraId="151503C4" w14:textId="77777777" w:rsidR="00822926" w:rsidRPr="00822926" w:rsidRDefault="00822926" w:rsidP="00822926">
            <w:pPr>
              <w:spacing w:after="0" w:line="240" w:lineRule="auto"/>
              <w:jc w:val="right"/>
              <w:rPr>
                <w:rFonts w:ascii="Arial" w:eastAsia="Times New Roman" w:hAnsi="Arial" w:cs="Arial"/>
                <w:sz w:val="14"/>
                <w:szCs w:val="14"/>
                <w:lang w:val="es-MX" w:eastAsia="es-MX"/>
              </w:rPr>
            </w:pPr>
            <w:r w:rsidRPr="00822926">
              <w:rPr>
                <w:rFonts w:ascii="Arial" w:eastAsia="Times New Roman" w:hAnsi="Arial" w:cs="Arial"/>
                <w:sz w:val="14"/>
                <w:szCs w:val="14"/>
                <w:lang w:val="es-MX" w:eastAsia="es-MX"/>
              </w:rPr>
              <w:t>132%</w:t>
            </w:r>
          </w:p>
        </w:tc>
      </w:tr>
      <w:tr w:rsidR="00BB33C6" w:rsidRPr="00BB33C6" w14:paraId="11A94AC1" w14:textId="77777777" w:rsidTr="00BB33C6">
        <w:trPr>
          <w:trHeight w:val="172"/>
        </w:trPr>
        <w:tc>
          <w:tcPr>
            <w:tcW w:w="1465" w:type="dxa"/>
            <w:tcBorders>
              <w:top w:val="single" w:sz="8" w:space="0" w:color="auto"/>
              <w:left w:val="single" w:sz="8" w:space="0" w:color="auto"/>
              <w:bottom w:val="single" w:sz="8" w:space="0" w:color="auto"/>
              <w:right w:val="single" w:sz="8" w:space="0" w:color="auto"/>
            </w:tcBorders>
            <w:shd w:val="clear" w:color="000000" w:fill="00B050"/>
            <w:noWrap/>
            <w:vAlign w:val="bottom"/>
            <w:hideMark/>
          </w:tcPr>
          <w:p w14:paraId="048738C2" w14:textId="77777777" w:rsidR="00822926" w:rsidRPr="00822926" w:rsidRDefault="00822926" w:rsidP="00822926">
            <w:pPr>
              <w:spacing w:after="0" w:line="240" w:lineRule="auto"/>
              <w:jc w:val="center"/>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 </w:t>
            </w:r>
          </w:p>
        </w:tc>
        <w:tc>
          <w:tcPr>
            <w:tcW w:w="4494" w:type="dxa"/>
            <w:tcBorders>
              <w:top w:val="single" w:sz="8" w:space="0" w:color="auto"/>
              <w:left w:val="nil"/>
              <w:bottom w:val="single" w:sz="8" w:space="0" w:color="auto"/>
              <w:right w:val="single" w:sz="8" w:space="0" w:color="auto"/>
            </w:tcBorders>
            <w:shd w:val="clear" w:color="000000" w:fill="00B050"/>
            <w:noWrap/>
            <w:vAlign w:val="bottom"/>
            <w:hideMark/>
          </w:tcPr>
          <w:p w14:paraId="52992B10" w14:textId="77777777" w:rsidR="00822926" w:rsidRPr="00822926" w:rsidRDefault="00822926" w:rsidP="00822926">
            <w:pPr>
              <w:spacing w:after="0" w:line="240" w:lineRule="auto"/>
              <w:jc w:val="center"/>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TOTAL INGRESOS</w:t>
            </w:r>
          </w:p>
        </w:tc>
        <w:tc>
          <w:tcPr>
            <w:tcW w:w="1369" w:type="dxa"/>
            <w:tcBorders>
              <w:top w:val="single" w:sz="8" w:space="0" w:color="auto"/>
              <w:left w:val="nil"/>
              <w:bottom w:val="single" w:sz="8" w:space="0" w:color="auto"/>
              <w:right w:val="single" w:sz="8" w:space="0" w:color="auto"/>
            </w:tcBorders>
            <w:shd w:val="clear" w:color="000000" w:fill="00B050"/>
            <w:noWrap/>
            <w:vAlign w:val="bottom"/>
            <w:hideMark/>
          </w:tcPr>
          <w:p w14:paraId="5915F4AE"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3.474.717.706</w:t>
            </w:r>
          </w:p>
        </w:tc>
        <w:tc>
          <w:tcPr>
            <w:tcW w:w="1234" w:type="dxa"/>
            <w:tcBorders>
              <w:top w:val="single" w:sz="8" w:space="0" w:color="auto"/>
              <w:left w:val="nil"/>
              <w:bottom w:val="single" w:sz="8" w:space="0" w:color="auto"/>
              <w:right w:val="single" w:sz="8" w:space="0" w:color="auto"/>
            </w:tcBorders>
            <w:shd w:val="clear" w:color="000000" w:fill="00B050"/>
            <w:noWrap/>
            <w:vAlign w:val="bottom"/>
            <w:hideMark/>
          </w:tcPr>
          <w:p w14:paraId="3A589852"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1.068.860.683</w:t>
            </w:r>
          </w:p>
        </w:tc>
        <w:tc>
          <w:tcPr>
            <w:tcW w:w="0" w:type="auto"/>
            <w:tcBorders>
              <w:top w:val="single" w:sz="8" w:space="0" w:color="auto"/>
              <w:left w:val="nil"/>
              <w:bottom w:val="single" w:sz="8" w:space="0" w:color="auto"/>
              <w:right w:val="single" w:sz="8" w:space="0" w:color="auto"/>
            </w:tcBorders>
            <w:shd w:val="clear" w:color="000000" w:fill="00B050"/>
            <w:noWrap/>
            <w:vAlign w:val="bottom"/>
            <w:hideMark/>
          </w:tcPr>
          <w:p w14:paraId="73D844D9"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4.543.578.389</w:t>
            </w:r>
          </w:p>
        </w:tc>
        <w:tc>
          <w:tcPr>
            <w:tcW w:w="0" w:type="auto"/>
            <w:tcBorders>
              <w:top w:val="single" w:sz="8" w:space="0" w:color="auto"/>
              <w:left w:val="nil"/>
              <w:bottom w:val="single" w:sz="8" w:space="0" w:color="auto"/>
              <w:right w:val="single" w:sz="8" w:space="0" w:color="auto"/>
            </w:tcBorders>
            <w:shd w:val="clear" w:color="000000" w:fill="00B050"/>
            <w:noWrap/>
            <w:vAlign w:val="bottom"/>
            <w:hideMark/>
          </w:tcPr>
          <w:p w14:paraId="4AD6287A"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2.201.009.446</w:t>
            </w:r>
          </w:p>
        </w:tc>
        <w:tc>
          <w:tcPr>
            <w:tcW w:w="0" w:type="auto"/>
            <w:tcBorders>
              <w:top w:val="single" w:sz="8" w:space="0" w:color="auto"/>
              <w:left w:val="nil"/>
              <w:bottom w:val="single" w:sz="8" w:space="0" w:color="auto"/>
              <w:right w:val="single" w:sz="8" w:space="0" w:color="auto"/>
            </w:tcBorders>
            <w:shd w:val="clear" w:color="000000" w:fill="00B050"/>
            <w:noWrap/>
            <w:vAlign w:val="bottom"/>
            <w:hideMark/>
          </w:tcPr>
          <w:p w14:paraId="14DB9CAD"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1.204.515.519</w:t>
            </w:r>
          </w:p>
        </w:tc>
        <w:tc>
          <w:tcPr>
            <w:tcW w:w="0" w:type="auto"/>
            <w:tcBorders>
              <w:top w:val="single" w:sz="8" w:space="0" w:color="auto"/>
              <w:left w:val="nil"/>
              <w:bottom w:val="single" w:sz="8" w:space="0" w:color="auto"/>
              <w:right w:val="single" w:sz="8" w:space="0" w:color="auto"/>
            </w:tcBorders>
            <w:shd w:val="clear" w:color="000000" w:fill="00B050"/>
            <w:noWrap/>
            <w:vAlign w:val="bottom"/>
            <w:hideMark/>
          </w:tcPr>
          <w:p w14:paraId="48164FD8"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3.405.524.965</w:t>
            </w:r>
          </w:p>
        </w:tc>
        <w:tc>
          <w:tcPr>
            <w:tcW w:w="1267" w:type="dxa"/>
            <w:tcBorders>
              <w:top w:val="single" w:sz="8" w:space="0" w:color="auto"/>
              <w:left w:val="nil"/>
              <w:bottom w:val="single" w:sz="8" w:space="0" w:color="auto"/>
              <w:right w:val="single" w:sz="8" w:space="0" w:color="auto"/>
            </w:tcBorders>
            <w:shd w:val="clear" w:color="000000" w:fill="00B050"/>
            <w:noWrap/>
            <w:vAlign w:val="bottom"/>
            <w:hideMark/>
          </w:tcPr>
          <w:p w14:paraId="1B01F7C0"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1.138.053.424</w:t>
            </w:r>
          </w:p>
        </w:tc>
        <w:tc>
          <w:tcPr>
            <w:tcW w:w="802" w:type="dxa"/>
            <w:tcBorders>
              <w:top w:val="single" w:sz="8" w:space="0" w:color="auto"/>
              <w:left w:val="nil"/>
              <w:bottom w:val="single" w:sz="8" w:space="0" w:color="auto"/>
              <w:right w:val="single" w:sz="8" w:space="0" w:color="auto"/>
            </w:tcBorders>
            <w:shd w:val="clear" w:color="000000" w:fill="00B050"/>
            <w:noWrap/>
            <w:vAlign w:val="bottom"/>
            <w:hideMark/>
          </w:tcPr>
          <w:p w14:paraId="358A31E7" w14:textId="77777777" w:rsidR="00822926" w:rsidRPr="00822926" w:rsidRDefault="00822926" w:rsidP="00822926">
            <w:pPr>
              <w:spacing w:after="0" w:line="240" w:lineRule="auto"/>
              <w:jc w:val="right"/>
              <w:rPr>
                <w:rFonts w:ascii="Arial" w:eastAsia="Times New Roman" w:hAnsi="Arial" w:cs="Arial"/>
                <w:b/>
                <w:bCs/>
                <w:sz w:val="14"/>
                <w:szCs w:val="14"/>
                <w:lang w:val="es-MX" w:eastAsia="es-MX"/>
              </w:rPr>
            </w:pPr>
            <w:r w:rsidRPr="00822926">
              <w:rPr>
                <w:rFonts w:ascii="Arial" w:eastAsia="Times New Roman" w:hAnsi="Arial" w:cs="Arial"/>
                <w:b/>
                <w:bCs/>
                <w:sz w:val="14"/>
                <w:szCs w:val="14"/>
                <w:lang w:val="es-MX" w:eastAsia="es-MX"/>
              </w:rPr>
              <w:t>75%</w:t>
            </w:r>
          </w:p>
        </w:tc>
      </w:tr>
    </w:tbl>
    <w:p w14:paraId="1BD684AA" w14:textId="77777777" w:rsidR="00822926" w:rsidRPr="003C5C59" w:rsidRDefault="00822926" w:rsidP="00344F9A">
      <w:pPr>
        <w:spacing w:line="240" w:lineRule="auto"/>
        <w:rPr>
          <w:rFonts w:ascii="Arial" w:hAnsi="Arial" w:cs="Arial"/>
          <w:b/>
          <w:sz w:val="18"/>
          <w:szCs w:val="18"/>
        </w:rPr>
        <w:sectPr w:rsidR="00822926" w:rsidRPr="003C5C59" w:rsidSect="005C60DD">
          <w:pgSz w:w="15840" w:h="12240" w:orient="landscape"/>
          <w:pgMar w:top="3" w:right="1418" w:bottom="1701" w:left="1418" w:header="510" w:footer="454" w:gutter="0"/>
          <w:cols w:space="708"/>
          <w:docGrid w:linePitch="360"/>
        </w:sectPr>
      </w:pPr>
    </w:p>
    <w:p w14:paraId="7E443F99" w14:textId="2B2F52EC" w:rsidR="00025DED" w:rsidRPr="00551D21" w:rsidRDefault="00663D58" w:rsidP="00551D21">
      <w:pPr>
        <w:pStyle w:val="Ttulo3"/>
        <w:rPr>
          <w:rFonts w:ascii="Arial" w:hAnsi="Arial" w:cs="Arial"/>
          <w:color w:val="auto"/>
          <w:sz w:val="24"/>
          <w:szCs w:val="24"/>
        </w:rPr>
      </w:pPr>
      <w:bookmarkStart w:id="9" w:name="_Toc536193655"/>
      <w:r w:rsidRPr="00551D21">
        <w:rPr>
          <w:rFonts w:ascii="Arial" w:hAnsi="Arial" w:cs="Arial"/>
          <w:color w:val="auto"/>
          <w:sz w:val="24"/>
          <w:szCs w:val="24"/>
        </w:rPr>
        <w:lastRenderedPageBreak/>
        <w:t>3</w:t>
      </w:r>
      <w:r w:rsidR="00025DED" w:rsidRPr="00551D21">
        <w:rPr>
          <w:rFonts w:ascii="Arial" w:hAnsi="Arial" w:cs="Arial"/>
          <w:color w:val="auto"/>
          <w:sz w:val="24"/>
          <w:szCs w:val="24"/>
        </w:rPr>
        <w:t>.2 E</w:t>
      </w:r>
      <w:r w:rsidRPr="00551D21">
        <w:rPr>
          <w:rFonts w:ascii="Arial" w:hAnsi="Arial" w:cs="Arial"/>
          <w:color w:val="auto"/>
          <w:sz w:val="24"/>
          <w:szCs w:val="24"/>
        </w:rPr>
        <w:t>jecución</w:t>
      </w:r>
      <w:r w:rsidR="00025DED" w:rsidRPr="00551D21">
        <w:rPr>
          <w:rFonts w:ascii="Arial" w:hAnsi="Arial" w:cs="Arial"/>
          <w:color w:val="auto"/>
          <w:sz w:val="24"/>
          <w:szCs w:val="24"/>
        </w:rPr>
        <w:t xml:space="preserve"> </w:t>
      </w:r>
      <w:r w:rsidRPr="00551D21">
        <w:rPr>
          <w:rFonts w:ascii="Arial" w:hAnsi="Arial" w:cs="Arial"/>
          <w:color w:val="auto"/>
          <w:sz w:val="24"/>
          <w:szCs w:val="24"/>
        </w:rPr>
        <w:t>del</w:t>
      </w:r>
      <w:r w:rsidR="00025DED" w:rsidRPr="00551D21">
        <w:rPr>
          <w:rFonts w:ascii="Arial" w:hAnsi="Arial" w:cs="Arial"/>
          <w:color w:val="auto"/>
          <w:sz w:val="24"/>
          <w:szCs w:val="24"/>
        </w:rPr>
        <w:t xml:space="preserve"> P</w:t>
      </w:r>
      <w:r w:rsidRPr="00551D21">
        <w:rPr>
          <w:rFonts w:ascii="Arial" w:hAnsi="Arial" w:cs="Arial"/>
          <w:color w:val="auto"/>
          <w:sz w:val="24"/>
          <w:szCs w:val="24"/>
        </w:rPr>
        <w:t>resupuesto</w:t>
      </w:r>
      <w:r w:rsidR="00025DED" w:rsidRPr="00551D21">
        <w:rPr>
          <w:rFonts w:ascii="Arial" w:hAnsi="Arial" w:cs="Arial"/>
          <w:color w:val="auto"/>
          <w:sz w:val="24"/>
          <w:szCs w:val="24"/>
        </w:rPr>
        <w:t xml:space="preserve"> </w:t>
      </w:r>
      <w:r w:rsidRPr="00551D21">
        <w:rPr>
          <w:rFonts w:ascii="Arial" w:hAnsi="Arial" w:cs="Arial"/>
          <w:color w:val="auto"/>
          <w:sz w:val="24"/>
          <w:szCs w:val="24"/>
        </w:rPr>
        <w:t>de</w:t>
      </w:r>
      <w:r w:rsidR="00025DED" w:rsidRPr="00551D21">
        <w:rPr>
          <w:rFonts w:ascii="Arial" w:hAnsi="Arial" w:cs="Arial"/>
          <w:color w:val="auto"/>
          <w:sz w:val="24"/>
          <w:szCs w:val="24"/>
        </w:rPr>
        <w:t xml:space="preserve"> E</w:t>
      </w:r>
      <w:r w:rsidRPr="00551D21">
        <w:rPr>
          <w:rFonts w:ascii="Arial" w:hAnsi="Arial" w:cs="Arial"/>
          <w:color w:val="auto"/>
          <w:sz w:val="24"/>
          <w:szCs w:val="24"/>
        </w:rPr>
        <w:t>gresos</w:t>
      </w:r>
      <w:bookmarkEnd w:id="9"/>
      <w:r w:rsidR="00025DED" w:rsidRPr="00551D21">
        <w:rPr>
          <w:rFonts w:ascii="Arial" w:hAnsi="Arial" w:cs="Arial"/>
          <w:color w:val="auto"/>
          <w:sz w:val="24"/>
          <w:szCs w:val="24"/>
        </w:rPr>
        <w:t xml:space="preserve"> </w:t>
      </w:r>
    </w:p>
    <w:p w14:paraId="1B48C70C" w14:textId="77777777" w:rsidR="00025DED" w:rsidRPr="00663D58" w:rsidRDefault="00025DED" w:rsidP="00025DED">
      <w:pPr>
        <w:spacing w:after="0" w:line="240" w:lineRule="auto"/>
        <w:rPr>
          <w:rFonts w:ascii="Arial" w:hAnsi="Arial" w:cs="Arial"/>
          <w:b/>
          <w:sz w:val="24"/>
          <w:szCs w:val="24"/>
        </w:rPr>
      </w:pPr>
    </w:p>
    <w:p w14:paraId="5208D194" w14:textId="77777777" w:rsidR="00025DED" w:rsidRPr="00663D58" w:rsidRDefault="00025DED" w:rsidP="00025DED">
      <w:pPr>
        <w:spacing w:after="0" w:line="240" w:lineRule="auto"/>
        <w:jc w:val="center"/>
        <w:rPr>
          <w:rFonts w:ascii="Arial" w:hAnsi="Arial" w:cs="Arial"/>
          <w:b/>
          <w:sz w:val="24"/>
          <w:szCs w:val="24"/>
        </w:rPr>
      </w:pPr>
      <w:r w:rsidRPr="00663D58">
        <w:rPr>
          <w:rFonts w:ascii="Arial" w:hAnsi="Arial" w:cs="Arial"/>
          <w:b/>
          <w:sz w:val="24"/>
          <w:szCs w:val="24"/>
        </w:rPr>
        <w:t>FIDEICOMISO 544 FONAFIFO/BNCR</w:t>
      </w:r>
    </w:p>
    <w:p w14:paraId="375CF9C7" w14:textId="77777777" w:rsidR="00025DED" w:rsidRPr="00663D58" w:rsidRDefault="00025DED" w:rsidP="00025DED">
      <w:pPr>
        <w:spacing w:after="0" w:line="240" w:lineRule="auto"/>
        <w:jc w:val="center"/>
        <w:rPr>
          <w:rFonts w:ascii="Arial" w:hAnsi="Arial" w:cs="Arial"/>
          <w:b/>
          <w:sz w:val="24"/>
          <w:szCs w:val="24"/>
        </w:rPr>
      </w:pPr>
      <w:r w:rsidRPr="00663D58">
        <w:rPr>
          <w:rFonts w:ascii="Arial" w:hAnsi="Arial" w:cs="Arial"/>
          <w:b/>
          <w:sz w:val="24"/>
          <w:szCs w:val="24"/>
        </w:rPr>
        <w:t xml:space="preserve">EJECUCIÓN PRESUPUESTARIA DE EGRESOS </w:t>
      </w:r>
    </w:p>
    <w:p w14:paraId="04E70710" w14:textId="4D056EA6" w:rsidR="00025DED" w:rsidRPr="00663D58" w:rsidRDefault="00025DED" w:rsidP="00025DED">
      <w:pPr>
        <w:spacing w:after="0" w:line="240" w:lineRule="auto"/>
        <w:ind w:left="720"/>
        <w:jc w:val="center"/>
        <w:rPr>
          <w:rFonts w:ascii="Arial" w:hAnsi="Arial" w:cs="Arial"/>
          <w:b/>
          <w:sz w:val="24"/>
          <w:szCs w:val="24"/>
        </w:rPr>
      </w:pPr>
      <w:r w:rsidRPr="00663D58">
        <w:rPr>
          <w:rFonts w:ascii="Arial" w:hAnsi="Arial" w:cs="Arial"/>
          <w:b/>
          <w:sz w:val="24"/>
          <w:szCs w:val="24"/>
        </w:rPr>
        <w:t>AL 3</w:t>
      </w:r>
      <w:r w:rsidR="00816344">
        <w:rPr>
          <w:rFonts w:ascii="Arial" w:hAnsi="Arial" w:cs="Arial"/>
          <w:b/>
          <w:sz w:val="24"/>
          <w:szCs w:val="24"/>
        </w:rPr>
        <w:t>1</w:t>
      </w:r>
      <w:r w:rsidRPr="00663D58">
        <w:rPr>
          <w:rFonts w:ascii="Arial" w:hAnsi="Arial" w:cs="Arial"/>
          <w:b/>
          <w:sz w:val="24"/>
          <w:szCs w:val="24"/>
        </w:rPr>
        <w:t xml:space="preserve"> DE </w:t>
      </w:r>
      <w:r w:rsidR="00816344">
        <w:rPr>
          <w:rFonts w:ascii="Arial" w:hAnsi="Arial" w:cs="Arial"/>
          <w:b/>
          <w:sz w:val="24"/>
          <w:szCs w:val="24"/>
        </w:rPr>
        <w:t>DICIEMBRE</w:t>
      </w:r>
      <w:r w:rsidRPr="00663D58">
        <w:rPr>
          <w:rFonts w:ascii="Arial" w:hAnsi="Arial" w:cs="Arial"/>
          <w:b/>
          <w:sz w:val="24"/>
          <w:szCs w:val="24"/>
        </w:rPr>
        <w:t xml:space="preserve"> 201</w:t>
      </w:r>
      <w:r w:rsidR="006B4105" w:rsidRPr="00663D58">
        <w:rPr>
          <w:rFonts w:ascii="Arial" w:hAnsi="Arial" w:cs="Arial"/>
          <w:b/>
          <w:sz w:val="24"/>
          <w:szCs w:val="24"/>
        </w:rPr>
        <w:t>8</w:t>
      </w:r>
    </w:p>
    <w:p w14:paraId="4BD2ED7B" w14:textId="7B14757A" w:rsidR="00AF1526" w:rsidRPr="00663D58" w:rsidRDefault="00025DED" w:rsidP="00025DED">
      <w:pPr>
        <w:spacing w:after="0" w:line="240" w:lineRule="auto"/>
        <w:jc w:val="center"/>
        <w:rPr>
          <w:rFonts w:ascii="Arial" w:hAnsi="Arial" w:cs="Arial"/>
          <w:b/>
          <w:sz w:val="24"/>
          <w:szCs w:val="24"/>
        </w:rPr>
      </w:pPr>
      <w:r w:rsidRPr="00663D58">
        <w:rPr>
          <w:rFonts w:ascii="Arial" w:hAnsi="Arial" w:cs="Arial"/>
          <w:b/>
          <w:sz w:val="24"/>
          <w:szCs w:val="24"/>
        </w:rPr>
        <w:t>(EXPRESADA EN COLONES)</w:t>
      </w:r>
    </w:p>
    <w:p w14:paraId="5AEBCA32" w14:textId="54BC26EA" w:rsidR="0027251D" w:rsidRPr="00663D58" w:rsidRDefault="0027251D" w:rsidP="0027251D">
      <w:pPr>
        <w:spacing w:after="0" w:line="240" w:lineRule="auto"/>
        <w:rPr>
          <w:rFonts w:ascii="Arial" w:hAnsi="Arial" w:cs="Arial"/>
          <w:b/>
          <w:sz w:val="24"/>
          <w:szCs w:val="24"/>
        </w:rPr>
      </w:pPr>
    </w:p>
    <w:p w14:paraId="512DD146" w14:textId="77777777" w:rsidR="0027251D" w:rsidRDefault="0027251D" w:rsidP="0027251D">
      <w:pPr>
        <w:spacing w:after="0" w:line="240" w:lineRule="auto"/>
        <w:rPr>
          <w:rFonts w:ascii="Arial" w:hAnsi="Arial" w:cs="Arial"/>
          <w:b/>
        </w:rPr>
      </w:pPr>
    </w:p>
    <w:p w14:paraId="46DDD010" w14:textId="2649E9FB" w:rsidR="00025DED" w:rsidRDefault="00025DED" w:rsidP="00025DED">
      <w:pPr>
        <w:spacing w:after="0" w:line="240" w:lineRule="auto"/>
        <w:jc w:val="center"/>
        <w:rPr>
          <w:rFonts w:ascii="Arial" w:hAnsi="Arial" w:cs="Arial"/>
          <w:b/>
        </w:rPr>
      </w:pPr>
    </w:p>
    <w:tbl>
      <w:tblPr>
        <w:tblW w:w="10328" w:type="dxa"/>
        <w:tblInd w:w="-714" w:type="dxa"/>
        <w:tblCellMar>
          <w:left w:w="70" w:type="dxa"/>
          <w:right w:w="70" w:type="dxa"/>
        </w:tblCellMar>
        <w:tblLook w:val="04A0" w:firstRow="1" w:lastRow="0" w:firstColumn="1" w:lastColumn="0" w:noHBand="0" w:noVBand="1"/>
      </w:tblPr>
      <w:tblGrid>
        <w:gridCol w:w="2166"/>
        <w:gridCol w:w="1368"/>
        <w:gridCol w:w="1529"/>
        <w:gridCol w:w="1383"/>
        <w:gridCol w:w="1342"/>
        <w:gridCol w:w="1204"/>
        <w:gridCol w:w="1336"/>
      </w:tblGrid>
      <w:tr w:rsidR="00D53222" w:rsidRPr="00D53222" w14:paraId="4F81EEFB" w14:textId="77777777" w:rsidTr="00816344">
        <w:trPr>
          <w:trHeight w:val="570"/>
        </w:trPr>
        <w:tc>
          <w:tcPr>
            <w:tcW w:w="2166" w:type="dxa"/>
            <w:tcBorders>
              <w:top w:val="single" w:sz="4" w:space="0" w:color="auto"/>
              <w:left w:val="single" w:sz="4" w:space="0" w:color="auto"/>
              <w:bottom w:val="single" w:sz="4" w:space="0" w:color="auto"/>
              <w:right w:val="single" w:sz="4" w:space="0" w:color="auto"/>
            </w:tcBorders>
            <w:shd w:val="clear" w:color="auto" w:fill="00B050"/>
            <w:noWrap/>
            <w:hideMark/>
          </w:tcPr>
          <w:p w14:paraId="7E117E15" w14:textId="345B5678" w:rsidR="00816344" w:rsidRPr="00816344" w:rsidRDefault="00816344" w:rsidP="00816344">
            <w:pPr>
              <w:spacing w:after="0" w:line="240" w:lineRule="auto"/>
              <w:jc w:val="center"/>
              <w:rPr>
                <w:rFonts w:ascii="Arial" w:eastAsia="Times New Roman" w:hAnsi="Arial" w:cs="Arial"/>
                <w:b/>
                <w:bCs/>
                <w:sz w:val="16"/>
                <w:szCs w:val="16"/>
                <w:lang w:val="es-MX" w:eastAsia="es-MX"/>
              </w:rPr>
            </w:pPr>
            <w:r w:rsidRPr="00D53222">
              <w:rPr>
                <w:rFonts w:ascii="Arial" w:hAnsi="Arial" w:cs="Arial"/>
                <w:b/>
                <w:sz w:val="16"/>
                <w:szCs w:val="16"/>
              </w:rPr>
              <w:t>Nombre Subpartida</w:t>
            </w:r>
          </w:p>
        </w:tc>
        <w:tc>
          <w:tcPr>
            <w:tcW w:w="1368" w:type="dxa"/>
            <w:tcBorders>
              <w:top w:val="nil"/>
              <w:left w:val="nil"/>
              <w:bottom w:val="single" w:sz="4" w:space="0" w:color="auto"/>
              <w:right w:val="single" w:sz="4" w:space="0" w:color="auto"/>
            </w:tcBorders>
            <w:shd w:val="clear" w:color="auto" w:fill="00B050"/>
            <w:hideMark/>
          </w:tcPr>
          <w:p w14:paraId="001EDD60" w14:textId="3A7CF985" w:rsidR="00816344" w:rsidRPr="00816344" w:rsidRDefault="00816344" w:rsidP="00816344">
            <w:pPr>
              <w:spacing w:after="0" w:line="240" w:lineRule="auto"/>
              <w:jc w:val="center"/>
              <w:rPr>
                <w:rFonts w:ascii="Arial" w:eastAsia="Times New Roman" w:hAnsi="Arial" w:cs="Arial"/>
                <w:b/>
                <w:bCs/>
                <w:sz w:val="16"/>
                <w:szCs w:val="16"/>
                <w:lang w:val="es-MX" w:eastAsia="es-MX"/>
              </w:rPr>
            </w:pPr>
            <w:r w:rsidRPr="00D53222">
              <w:rPr>
                <w:rFonts w:ascii="Arial" w:hAnsi="Arial" w:cs="Arial"/>
                <w:b/>
                <w:sz w:val="16"/>
                <w:szCs w:val="16"/>
              </w:rPr>
              <w:t>Presupuesto inicial</w:t>
            </w:r>
          </w:p>
        </w:tc>
        <w:tc>
          <w:tcPr>
            <w:tcW w:w="1529" w:type="dxa"/>
            <w:tcBorders>
              <w:top w:val="nil"/>
              <w:left w:val="nil"/>
              <w:bottom w:val="single" w:sz="4" w:space="0" w:color="auto"/>
              <w:right w:val="single" w:sz="4" w:space="0" w:color="auto"/>
            </w:tcBorders>
            <w:shd w:val="clear" w:color="auto" w:fill="00B050"/>
            <w:hideMark/>
          </w:tcPr>
          <w:p w14:paraId="3B1F5529" w14:textId="46D464EA" w:rsidR="00816344" w:rsidRPr="00816344" w:rsidRDefault="00816344" w:rsidP="00816344">
            <w:pPr>
              <w:spacing w:after="0" w:line="240" w:lineRule="auto"/>
              <w:jc w:val="center"/>
              <w:rPr>
                <w:rFonts w:ascii="Arial" w:eastAsia="Times New Roman" w:hAnsi="Arial" w:cs="Arial"/>
                <w:b/>
                <w:bCs/>
                <w:sz w:val="16"/>
                <w:szCs w:val="16"/>
                <w:lang w:val="es-MX" w:eastAsia="es-MX"/>
              </w:rPr>
            </w:pPr>
            <w:r w:rsidRPr="00D53222">
              <w:rPr>
                <w:rFonts w:ascii="Arial" w:hAnsi="Arial" w:cs="Arial"/>
                <w:b/>
                <w:sz w:val="16"/>
                <w:szCs w:val="16"/>
              </w:rPr>
              <w:t>Total modificaciones</w:t>
            </w:r>
          </w:p>
        </w:tc>
        <w:tc>
          <w:tcPr>
            <w:tcW w:w="0" w:type="auto"/>
            <w:tcBorders>
              <w:top w:val="nil"/>
              <w:left w:val="nil"/>
              <w:bottom w:val="single" w:sz="4" w:space="0" w:color="auto"/>
              <w:right w:val="single" w:sz="4" w:space="0" w:color="auto"/>
            </w:tcBorders>
            <w:shd w:val="clear" w:color="auto" w:fill="00B050"/>
            <w:hideMark/>
          </w:tcPr>
          <w:p w14:paraId="3C12E2F5" w14:textId="209CC8D9" w:rsidR="00816344" w:rsidRPr="00816344" w:rsidRDefault="00816344" w:rsidP="00816344">
            <w:pPr>
              <w:spacing w:after="0" w:line="240" w:lineRule="auto"/>
              <w:jc w:val="center"/>
              <w:rPr>
                <w:rFonts w:ascii="Arial" w:eastAsia="Times New Roman" w:hAnsi="Arial" w:cs="Arial"/>
                <w:b/>
                <w:bCs/>
                <w:sz w:val="16"/>
                <w:szCs w:val="16"/>
                <w:lang w:val="es-MX" w:eastAsia="es-MX"/>
              </w:rPr>
            </w:pPr>
            <w:r w:rsidRPr="00D53222">
              <w:rPr>
                <w:rFonts w:ascii="Arial" w:hAnsi="Arial" w:cs="Arial"/>
                <w:b/>
                <w:sz w:val="16"/>
                <w:szCs w:val="16"/>
              </w:rPr>
              <w:t>Total P. Extraordinario</w:t>
            </w:r>
          </w:p>
        </w:tc>
        <w:tc>
          <w:tcPr>
            <w:tcW w:w="0" w:type="auto"/>
            <w:tcBorders>
              <w:top w:val="nil"/>
              <w:left w:val="nil"/>
              <w:bottom w:val="single" w:sz="4" w:space="0" w:color="auto"/>
              <w:right w:val="single" w:sz="4" w:space="0" w:color="auto"/>
            </w:tcBorders>
            <w:shd w:val="clear" w:color="auto" w:fill="00B050"/>
            <w:hideMark/>
          </w:tcPr>
          <w:p w14:paraId="3B99A9CB" w14:textId="47629CA9" w:rsidR="00816344" w:rsidRPr="00816344" w:rsidRDefault="00816344" w:rsidP="00816344">
            <w:pPr>
              <w:spacing w:after="0" w:line="240" w:lineRule="auto"/>
              <w:jc w:val="center"/>
              <w:rPr>
                <w:rFonts w:ascii="Arial" w:eastAsia="Times New Roman" w:hAnsi="Arial" w:cs="Arial"/>
                <w:b/>
                <w:bCs/>
                <w:sz w:val="16"/>
                <w:szCs w:val="16"/>
                <w:lang w:val="es-MX" w:eastAsia="es-MX"/>
              </w:rPr>
            </w:pPr>
            <w:r w:rsidRPr="00D53222">
              <w:rPr>
                <w:rFonts w:ascii="Arial" w:hAnsi="Arial" w:cs="Arial"/>
                <w:b/>
                <w:sz w:val="16"/>
                <w:szCs w:val="16"/>
              </w:rPr>
              <w:t>Presupuesto Aprobado</w:t>
            </w:r>
          </w:p>
        </w:tc>
        <w:tc>
          <w:tcPr>
            <w:tcW w:w="0" w:type="auto"/>
            <w:tcBorders>
              <w:top w:val="nil"/>
              <w:left w:val="nil"/>
              <w:bottom w:val="single" w:sz="4" w:space="0" w:color="auto"/>
              <w:right w:val="single" w:sz="4" w:space="0" w:color="auto"/>
            </w:tcBorders>
            <w:shd w:val="clear" w:color="auto" w:fill="00B050"/>
            <w:hideMark/>
          </w:tcPr>
          <w:p w14:paraId="1113B3F4" w14:textId="5E6339AD" w:rsidR="00816344" w:rsidRPr="00816344" w:rsidRDefault="00816344" w:rsidP="00816344">
            <w:pPr>
              <w:spacing w:after="0" w:line="240" w:lineRule="auto"/>
              <w:jc w:val="center"/>
              <w:rPr>
                <w:rFonts w:ascii="Arial" w:eastAsia="Times New Roman" w:hAnsi="Arial" w:cs="Arial"/>
                <w:b/>
                <w:bCs/>
                <w:sz w:val="16"/>
                <w:szCs w:val="16"/>
                <w:lang w:val="es-MX" w:eastAsia="es-MX"/>
              </w:rPr>
            </w:pPr>
            <w:r w:rsidRPr="00D53222">
              <w:rPr>
                <w:rFonts w:ascii="Arial" w:hAnsi="Arial" w:cs="Arial"/>
                <w:b/>
                <w:sz w:val="16"/>
                <w:szCs w:val="16"/>
              </w:rPr>
              <w:t>Egresos Reales</w:t>
            </w:r>
          </w:p>
        </w:tc>
        <w:tc>
          <w:tcPr>
            <w:tcW w:w="1336" w:type="dxa"/>
            <w:tcBorders>
              <w:top w:val="nil"/>
              <w:left w:val="nil"/>
              <w:bottom w:val="single" w:sz="4" w:space="0" w:color="auto"/>
              <w:right w:val="single" w:sz="4" w:space="0" w:color="auto"/>
            </w:tcBorders>
            <w:shd w:val="clear" w:color="auto" w:fill="00B050"/>
            <w:hideMark/>
          </w:tcPr>
          <w:p w14:paraId="3BEB5E00" w14:textId="2118F885" w:rsidR="00816344" w:rsidRPr="00816344" w:rsidRDefault="00816344" w:rsidP="00816344">
            <w:pPr>
              <w:spacing w:after="0" w:line="240" w:lineRule="auto"/>
              <w:jc w:val="center"/>
              <w:rPr>
                <w:rFonts w:ascii="Arial" w:eastAsia="Times New Roman" w:hAnsi="Arial" w:cs="Arial"/>
                <w:b/>
                <w:bCs/>
                <w:sz w:val="16"/>
                <w:szCs w:val="16"/>
                <w:lang w:val="es-MX" w:eastAsia="es-MX"/>
              </w:rPr>
            </w:pPr>
            <w:r w:rsidRPr="00D53222">
              <w:rPr>
                <w:rFonts w:ascii="Arial" w:hAnsi="Arial" w:cs="Arial"/>
                <w:b/>
                <w:sz w:val="16"/>
                <w:szCs w:val="16"/>
              </w:rPr>
              <w:t>Presupuesto disponible</w:t>
            </w:r>
          </w:p>
        </w:tc>
      </w:tr>
      <w:tr w:rsidR="00816344" w:rsidRPr="00D53222" w14:paraId="365BBA89" w14:textId="77777777" w:rsidTr="00816344">
        <w:trPr>
          <w:trHeight w:val="342"/>
        </w:trPr>
        <w:tc>
          <w:tcPr>
            <w:tcW w:w="2166" w:type="dxa"/>
            <w:tcBorders>
              <w:top w:val="nil"/>
              <w:left w:val="single" w:sz="4" w:space="0" w:color="auto"/>
              <w:bottom w:val="single" w:sz="4" w:space="0" w:color="auto"/>
              <w:right w:val="single" w:sz="4" w:space="0" w:color="auto"/>
            </w:tcBorders>
            <w:shd w:val="clear" w:color="auto" w:fill="auto"/>
            <w:noWrap/>
            <w:vAlign w:val="bottom"/>
            <w:hideMark/>
          </w:tcPr>
          <w:p w14:paraId="46B9E9E0" w14:textId="77777777" w:rsidR="00816344" w:rsidRPr="00816344" w:rsidRDefault="00816344" w:rsidP="00816344">
            <w:pPr>
              <w:spacing w:after="0" w:line="240" w:lineRule="auto"/>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Remuneraciones</w:t>
            </w:r>
          </w:p>
        </w:tc>
        <w:tc>
          <w:tcPr>
            <w:tcW w:w="1368" w:type="dxa"/>
            <w:tcBorders>
              <w:top w:val="nil"/>
              <w:left w:val="nil"/>
              <w:bottom w:val="single" w:sz="4" w:space="0" w:color="auto"/>
              <w:right w:val="single" w:sz="4" w:space="0" w:color="auto"/>
            </w:tcBorders>
            <w:shd w:val="clear" w:color="auto" w:fill="auto"/>
            <w:noWrap/>
            <w:vAlign w:val="bottom"/>
            <w:hideMark/>
          </w:tcPr>
          <w:p w14:paraId="654E1648"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320.236.529</w:t>
            </w:r>
          </w:p>
        </w:tc>
        <w:tc>
          <w:tcPr>
            <w:tcW w:w="1529" w:type="dxa"/>
            <w:tcBorders>
              <w:top w:val="nil"/>
              <w:left w:val="nil"/>
              <w:bottom w:val="single" w:sz="4" w:space="0" w:color="auto"/>
              <w:right w:val="single" w:sz="4" w:space="0" w:color="auto"/>
            </w:tcBorders>
            <w:shd w:val="clear" w:color="auto" w:fill="auto"/>
            <w:noWrap/>
            <w:vAlign w:val="bottom"/>
            <w:hideMark/>
          </w:tcPr>
          <w:p w14:paraId="7FB9B52C"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0</w:t>
            </w:r>
          </w:p>
        </w:tc>
        <w:tc>
          <w:tcPr>
            <w:tcW w:w="0" w:type="auto"/>
            <w:tcBorders>
              <w:top w:val="nil"/>
              <w:left w:val="nil"/>
              <w:bottom w:val="single" w:sz="4" w:space="0" w:color="auto"/>
              <w:right w:val="single" w:sz="4" w:space="0" w:color="auto"/>
            </w:tcBorders>
            <w:shd w:val="clear" w:color="auto" w:fill="auto"/>
            <w:noWrap/>
            <w:vAlign w:val="bottom"/>
            <w:hideMark/>
          </w:tcPr>
          <w:p w14:paraId="12686434"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0</w:t>
            </w:r>
          </w:p>
        </w:tc>
        <w:tc>
          <w:tcPr>
            <w:tcW w:w="0" w:type="auto"/>
            <w:tcBorders>
              <w:top w:val="nil"/>
              <w:left w:val="nil"/>
              <w:bottom w:val="single" w:sz="4" w:space="0" w:color="auto"/>
              <w:right w:val="single" w:sz="4" w:space="0" w:color="auto"/>
            </w:tcBorders>
            <w:shd w:val="clear" w:color="auto" w:fill="auto"/>
            <w:noWrap/>
            <w:vAlign w:val="bottom"/>
            <w:hideMark/>
          </w:tcPr>
          <w:p w14:paraId="49D8E53F"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320.236.529</w:t>
            </w:r>
          </w:p>
        </w:tc>
        <w:tc>
          <w:tcPr>
            <w:tcW w:w="0" w:type="auto"/>
            <w:tcBorders>
              <w:top w:val="nil"/>
              <w:left w:val="nil"/>
              <w:bottom w:val="single" w:sz="4" w:space="0" w:color="auto"/>
              <w:right w:val="single" w:sz="4" w:space="0" w:color="auto"/>
            </w:tcBorders>
            <w:shd w:val="clear" w:color="auto" w:fill="auto"/>
            <w:noWrap/>
            <w:vAlign w:val="bottom"/>
            <w:hideMark/>
          </w:tcPr>
          <w:p w14:paraId="20DF913B"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293.384.413</w:t>
            </w:r>
          </w:p>
        </w:tc>
        <w:tc>
          <w:tcPr>
            <w:tcW w:w="1336" w:type="dxa"/>
            <w:tcBorders>
              <w:top w:val="nil"/>
              <w:left w:val="nil"/>
              <w:bottom w:val="single" w:sz="4" w:space="0" w:color="auto"/>
              <w:right w:val="single" w:sz="4" w:space="0" w:color="auto"/>
            </w:tcBorders>
            <w:shd w:val="clear" w:color="auto" w:fill="auto"/>
            <w:noWrap/>
            <w:vAlign w:val="bottom"/>
            <w:hideMark/>
          </w:tcPr>
          <w:p w14:paraId="3BD35B20"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92%</w:t>
            </w:r>
          </w:p>
        </w:tc>
      </w:tr>
      <w:tr w:rsidR="00816344" w:rsidRPr="00D53222" w14:paraId="58D25097" w14:textId="77777777" w:rsidTr="00816344">
        <w:trPr>
          <w:trHeight w:val="342"/>
        </w:trPr>
        <w:tc>
          <w:tcPr>
            <w:tcW w:w="2166" w:type="dxa"/>
            <w:tcBorders>
              <w:top w:val="nil"/>
              <w:left w:val="single" w:sz="4" w:space="0" w:color="auto"/>
              <w:bottom w:val="single" w:sz="4" w:space="0" w:color="auto"/>
              <w:right w:val="single" w:sz="4" w:space="0" w:color="auto"/>
            </w:tcBorders>
            <w:shd w:val="clear" w:color="auto" w:fill="auto"/>
            <w:noWrap/>
            <w:vAlign w:val="bottom"/>
            <w:hideMark/>
          </w:tcPr>
          <w:p w14:paraId="780FE06C" w14:textId="77777777" w:rsidR="00816344" w:rsidRPr="00816344" w:rsidRDefault="00816344" w:rsidP="00816344">
            <w:pPr>
              <w:spacing w:after="0" w:line="240" w:lineRule="auto"/>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Servicios</w:t>
            </w:r>
          </w:p>
        </w:tc>
        <w:tc>
          <w:tcPr>
            <w:tcW w:w="1368" w:type="dxa"/>
            <w:tcBorders>
              <w:top w:val="nil"/>
              <w:left w:val="nil"/>
              <w:bottom w:val="single" w:sz="4" w:space="0" w:color="auto"/>
              <w:right w:val="single" w:sz="4" w:space="0" w:color="auto"/>
            </w:tcBorders>
            <w:shd w:val="clear" w:color="auto" w:fill="auto"/>
            <w:noWrap/>
            <w:vAlign w:val="bottom"/>
            <w:hideMark/>
          </w:tcPr>
          <w:p w14:paraId="14219A74"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1.726.938.086</w:t>
            </w:r>
          </w:p>
        </w:tc>
        <w:tc>
          <w:tcPr>
            <w:tcW w:w="1529" w:type="dxa"/>
            <w:tcBorders>
              <w:top w:val="nil"/>
              <w:left w:val="nil"/>
              <w:bottom w:val="single" w:sz="4" w:space="0" w:color="auto"/>
              <w:right w:val="single" w:sz="4" w:space="0" w:color="auto"/>
            </w:tcBorders>
            <w:shd w:val="clear" w:color="auto" w:fill="auto"/>
            <w:noWrap/>
            <w:vAlign w:val="bottom"/>
            <w:hideMark/>
          </w:tcPr>
          <w:p w14:paraId="682F1A7F"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135.189.171</w:t>
            </w:r>
          </w:p>
        </w:tc>
        <w:tc>
          <w:tcPr>
            <w:tcW w:w="0" w:type="auto"/>
            <w:tcBorders>
              <w:top w:val="nil"/>
              <w:left w:val="nil"/>
              <w:bottom w:val="single" w:sz="4" w:space="0" w:color="auto"/>
              <w:right w:val="single" w:sz="4" w:space="0" w:color="auto"/>
            </w:tcBorders>
            <w:shd w:val="clear" w:color="auto" w:fill="auto"/>
            <w:noWrap/>
            <w:vAlign w:val="bottom"/>
            <w:hideMark/>
          </w:tcPr>
          <w:p w14:paraId="7218697A"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982.037.700</w:t>
            </w:r>
          </w:p>
        </w:tc>
        <w:tc>
          <w:tcPr>
            <w:tcW w:w="0" w:type="auto"/>
            <w:tcBorders>
              <w:top w:val="nil"/>
              <w:left w:val="nil"/>
              <w:bottom w:val="single" w:sz="4" w:space="0" w:color="auto"/>
              <w:right w:val="single" w:sz="4" w:space="0" w:color="auto"/>
            </w:tcBorders>
            <w:shd w:val="clear" w:color="auto" w:fill="auto"/>
            <w:noWrap/>
            <w:vAlign w:val="bottom"/>
            <w:hideMark/>
          </w:tcPr>
          <w:p w14:paraId="2D936A61"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2.844.164.957</w:t>
            </w:r>
          </w:p>
        </w:tc>
        <w:tc>
          <w:tcPr>
            <w:tcW w:w="0" w:type="auto"/>
            <w:tcBorders>
              <w:top w:val="nil"/>
              <w:left w:val="nil"/>
              <w:bottom w:val="single" w:sz="4" w:space="0" w:color="auto"/>
              <w:right w:val="single" w:sz="4" w:space="0" w:color="auto"/>
            </w:tcBorders>
            <w:shd w:val="clear" w:color="auto" w:fill="auto"/>
            <w:noWrap/>
            <w:vAlign w:val="bottom"/>
            <w:hideMark/>
          </w:tcPr>
          <w:p w14:paraId="0B64C4DD"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794.341.961</w:t>
            </w:r>
          </w:p>
        </w:tc>
        <w:tc>
          <w:tcPr>
            <w:tcW w:w="1336" w:type="dxa"/>
            <w:tcBorders>
              <w:top w:val="nil"/>
              <w:left w:val="nil"/>
              <w:bottom w:val="single" w:sz="4" w:space="0" w:color="auto"/>
              <w:right w:val="single" w:sz="4" w:space="0" w:color="auto"/>
            </w:tcBorders>
            <w:shd w:val="clear" w:color="auto" w:fill="auto"/>
            <w:noWrap/>
            <w:vAlign w:val="bottom"/>
            <w:hideMark/>
          </w:tcPr>
          <w:p w14:paraId="33E0F98C"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28%</w:t>
            </w:r>
          </w:p>
        </w:tc>
      </w:tr>
      <w:tr w:rsidR="00816344" w:rsidRPr="00D53222" w14:paraId="22A48F2F" w14:textId="77777777" w:rsidTr="00816344">
        <w:trPr>
          <w:trHeight w:val="342"/>
        </w:trPr>
        <w:tc>
          <w:tcPr>
            <w:tcW w:w="2166" w:type="dxa"/>
            <w:tcBorders>
              <w:top w:val="nil"/>
              <w:left w:val="single" w:sz="4" w:space="0" w:color="auto"/>
              <w:bottom w:val="single" w:sz="4" w:space="0" w:color="auto"/>
              <w:right w:val="single" w:sz="4" w:space="0" w:color="auto"/>
            </w:tcBorders>
            <w:shd w:val="clear" w:color="auto" w:fill="auto"/>
            <w:noWrap/>
            <w:vAlign w:val="bottom"/>
            <w:hideMark/>
          </w:tcPr>
          <w:p w14:paraId="176A9DCE" w14:textId="77777777" w:rsidR="00816344" w:rsidRPr="00816344" w:rsidRDefault="00816344" w:rsidP="00816344">
            <w:pPr>
              <w:spacing w:after="0" w:line="240" w:lineRule="auto"/>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Materiales y Suministros</w:t>
            </w:r>
          </w:p>
        </w:tc>
        <w:tc>
          <w:tcPr>
            <w:tcW w:w="1368" w:type="dxa"/>
            <w:tcBorders>
              <w:top w:val="nil"/>
              <w:left w:val="nil"/>
              <w:bottom w:val="single" w:sz="4" w:space="0" w:color="auto"/>
              <w:right w:val="single" w:sz="4" w:space="0" w:color="auto"/>
            </w:tcBorders>
            <w:shd w:val="clear" w:color="auto" w:fill="auto"/>
            <w:noWrap/>
            <w:vAlign w:val="bottom"/>
            <w:hideMark/>
          </w:tcPr>
          <w:p w14:paraId="70349F5B"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80.955.470</w:t>
            </w:r>
          </w:p>
        </w:tc>
        <w:tc>
          <w:tcPr>
            <w:tcW w:w="1529" w:type="dxa"/>
            <w:tcBorders>
              <w:top w:val="nil"/>
              <w:left w:val="nil"/>
              <w:bottom w:val="single" w:sz="4" w:space="0" w:color="auto"/>
              <w:right w:val="single" w:sz="4" w:space="0" w:color="auto"/>
            </w:tcBorders>
            <w:shd w:val="clear" w:color="auto" w:fill="auto"/>
            <w:noWrap/>
            <w:vAlign w:val="bottom"/>
            <w:hideMark/>
          </w:tcPr>
          <w:p w14:paraId="2DD256C1"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7.149.131</w:t>
            </w:r>
          </w:p>
        </w:tc>
        <w:tc>
          <w:tcPr>
            <w:tcW w:w="0" w:type="auto"/>
            <w:tcBorders>
              <w:top w:val="nil"/>
              <w:left w:val="nil"/>
              <w:bottom w:val="single" w:sz="4" w:space="0" w:color="auto"/>
              <w:right w:val="single" w:sz="4" w:space="0" w:color="auto"/>
            </w:tcBorders>
            <w:shd w:val="clear" w:color="auto" w:fill="auto"/>
            <w:noWrap/>
            <w:vAlign w:val="bottom"/>
            <w:hideMark/>
          </w:tcPr>
          <w:p w14:paraId="7956E4C7"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17.005.458</w:t>
            </w:r>
          </w:p>
        </w:tc>
        <w:tc>
          <w:tcPr>
            <w:tcW w:w="0" w:type="auto"/>
            <w:tcBorders>
              <w:top w:val="nil"/>
              <w:left w:val="nil"/>
              <w:bottom w:val="single" w:sz="4" w:space="0" w:color="auto"/>
              <w:right w:val="single" w:sz="4" w:space="0" w:color="auto"/>
            </w:tcBorders>
            <w:shd w:val="clear" w:color="auto" w:fill="auto"/>
            <w:noWrap/>
            <w:vAlign w:val="bottom"/>
            <w:hideMark/>
          </w:tcPr>
          <w:p w14:paraId="1593AF1D"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105.110.059</w:t>
            </w:r>
          </w:p>
        </w:tc>
        <w:tc>
          <w:tcPr>
            <w:tcW w:w="0" w:type="auto"/>
            <w:tcBorders>
              <w:top w:val="nil"/>
              <w:left w:val="nil"/>
              <w:bottom w:val="single" w:sz="4" w:space="0" w:color="auto"/>
              <w:right w:val="single" w:sz="4" w:space="0" w:color="auto"/>
            </w:tcBorders>
            <w:shd w:val="clear" w:color="auto" w:fill="auto"/>
            <w:noWrap/>
            <w:vAlign w:val="bottom"/>
            <w:hideMark/>
          </w:tcPr>
          <w:p w14:paraId="5DB1B916"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34.020.484</w:t>
            </w:r>
          </w:p>
        </w:tc>
        <w:tc>
          <w:tcPr>
            <w:tcW w:w="1336" w:type="dxa"/>
            <w:tcBorders>
              <w:top w:val="nil"/>
              <w:left w:val="nil"/>
              <w:bottom w:val="single" w:sz="4" w:space="0" w:color="auto"/>
              <w:right w:val="single" w:sz="4" w:space="0" w:color="auto"/>
            </w:tcBorders>
            <w:shd w:val="clear" w:color="auto" w:fill="auto"/>
            <w:noWrap/>
            <w:vAlign w:val="bottom"/>
            <w:hideMark/>
          </w:tcPr>
          <w:p w14:paraId="06165AC3"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32%</w:t>
            </w:r>
          </w:p>
        </w:tc>
      </w:tr>
      <w:tr w:rsidR="00816344" w:rsidRPr="00D53222" w14:paraId="3D025A5B" w14:textId="77777777" w:rsidTr="00816344">
        <w:trPr>
          <w:trHeight w:val="342"/>
        </w:trPr>
        <w:tc>
          <w:tcPr>
            <w:tcW w:w="2166" w:type="dxa"/>
            <w:tcBorders>
              <w:top w:val="nil"/>
              <w:left w:val="single" w:sz="4" w:space="0" w:color="auto"/>
              <w:bottom w:val="single" w:sz="4" w:space="0" w:color="auto"/>
              <w:right w:val="single" w:sz="4" w:space="0" w:color="auto"/>
            </w:tcBorders>
            <w:shd w:val="clear" w:color="auto" w:fill="auto"/>
            <w:noWrap/>
            <w:vAlign w:val="bottom"/>
            <w:hideMark/>
          </w:tcPr>
          <w:p w14:paraId="1E15B539" w14:textId="77777777" w:rsidR="00816344" w:rsidRPr="00816344" w:rsidRDefault="00816344" w:rsidP="00816344">
            <w:pPr>
              <w:spacing w:after="0" w:line="240" w:lineRule="auto"/>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Intereses y comisiones</w:t>
            </w:r>
          </w:p>
        </w:tc>
        <w:tc>
          <w:tcPr>
            <w:tcW w:w="1368" w:type="dxa"/>
            <w:tcBorders>
              <w:top w:val="nil"/>
              <w:left w:val="nil"/>
              <w:bottom w:val="single" w:sz="4" w:space="0" w:color="auto"/>
              <w:right w:val="single" w:sz="4" w:space="0" w:color="auto"/>
            </w:tcBorders>
            <w:shd w:val="clear" w:color="auto" w:fill="auto"/>
            <w:noWrap/>
            <w:vAlign w:val="bottom"/>
            <w:hideMark/>
          </w:tcPr>
          <w:p w14:paraId="41D6198F"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5.250.000</w:t>
            </w:r>
          </w:p>
        </w:tc>
        <w:tc>
          <w:tcPr>
            <w:tcW w:w="1529" w:type="dxa"/>
            <w:tcBorders>
              <w:top w:val="nil"/>
              <w:left w:val="nil"/>
              <w:bottom w:val="single" w:sz="4" w:space="0" w:color="auto"/>
              <w:right w:val="single" w:sz="4" w:space="0" w:color="auto"/>
            </w:tcBorders>
            <w:shd w:val="clear" w:color="auto" w:fill="auto"/>
            <w:noWrap/>
            <w:vAlign w:val="bottom"/>
            <w:hideMark/>
          </w:tcPr>
          <w:p w14:paraId="4D9F5239"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0</w:t>
            </w:r>
          </w:p>
        </w:tc>
        <w:tc>
          <w:tcPr>
            <w:tcW w:w="0" w:type="auto"/>
            <w:tcBorders>
              <w:top w:val="nil"/>
              <w:left w:val="nil"/>
              <w:bottom w:val="single" w:sz="4" w:space="0" w:color="auto"/>
              <w:right w:val="single" w:sz="4" w:space="0" w:color="auto"/>
            </w:tcBorders>
            <w:shd w:val="clear" w:color="auto" w:fill="auto"/>
            <w:noWrap/>
            <w:vAlign w:val="bottom"/>
            <w:hideMark/>
          </w:tcPr>
          <w:p w14:paraId="74223549"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0</w:t>
            </w:r>
          </w:p>
        </w:tc>
        <w:tc>
          <w:tcPr>
            <w:tcW w:w="0" w:type="auto"/>
            <w:tcBorders>
              <w:top w:val="nil"/>
              <w:left w:val="nil"/>
              <w:bottom w:val="single" w:sz="4" w:space="0" w:color="auto"/>
              <w:right w:val="single" w:sz="4" w:space="0" w:color="auto"/>
            </w:tcBorders>
            <w:shd w:val="clear" w:color="auto" w:fill="auto"/>
            <w:noWrap/>
            <w:vAlign w:val="bottom"/>
            <w:hideMark/>
          </w:tcPr>
          <w:p w14:paraId="5F6336E4"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5.250.000</w:t>
            </w:r>
          </w:p>
        </w:tc>
        <w:tc>
          <w:tcPr>
            <w:tcW w:w="0" w:type="auto"/>
            <w:tcBorders>
              <w:top w:val="nil"/>
              <w:left w:val="nil"/>
              <w:bottom w:val="single" w:sz="4" w:space="0" w:color="auto"/>
              <w:right w:val="single" w:sz="4" w:space="0" w:color="auto"/>
            </w:tcBorders>
            <w:shd w:val="clear" w:color="auto" w:fill="auto"/>
            <w:noWrap/>
            <w:vAlign w:val="bottom"/>
            <w:hideMark/>
          </w:tcPr>
          <w:p w14:paraId="7C3DAEF4"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3.403.624</w:t>
            </w:r>
          </w:p>
        </w:tc>
        <w:tc>
          <w:tcPr>
            <w:tcW w:w="1336" w:type="dxa"/>
            <w:tcBorders>
              <w:top w:val="nil"/>
              <w:left w:val="nil"/>
              <w:bottom w:val="single" w:sz="4" w:space="0" w:color="auto"/>
              <w:right w:val="single" w:sz="4" w:space="0" w:color="auto"/>
            </w:tcBorders>
            <w:shd w:val="clear" w:color="auto" w:fill="auto"/>
            <w:noWrap/>
            <w:vAlign w:val="bottom"/>
            <w:hideMark/>
          </w:tcPr>
          <w:p w14:paraId="656DB695"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65%</w:t>
            </w:r>
          </w:p>
        </w:tc>
      </w:tr>
      <w:tr w:rsidR="00816344" w:rsidRPr="00D53222" w14:paraId="737D0472" w14:textId="77777777" w:rsidTr="00816344">
        <w:trPr>
          <w:trHeight w:val="342"/>
        </w:trPr>
        <w:tc>
          <w:tcPr>
            <w:tcW w:w="2166" w:type="dxa"/>
            <w:tcBorders>
              <w:top w:val="nil"/>
              <w:left w:val="single" w:sz="4" w:space="0" w:color="auto"/>
              <w:bottom w:val="single" w:sz="4" w:space="0" w:color="auto"/>
              <w:right w:val="single" w:sz="4" w:space="0" w:color="auto"/>
            </w:tcBorders>
            <w:shd w:val="clear" w:color="auto" w:fill="auto"/>
            <w:noWrap/>
            <w:vAlign w:val="bottom"/>
            <w:hideMark/>
          </w:tcPr>
          <w:p w14:paraId="1E5121F0" w14:textId="77777777" w:rsidR="00816344" w:rsidRPr="00816344" w:rsidRDefault="00816344" w:rsidP="00816344">
            <w:pPr>
              <w:spacing w:after="0" w:line="240" w:lineRule="auto"/>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Activos Financieros</w:t>
            </w:r>
          </w:p>
        </w:tc>
        <w:tc>
          <w:tcPr>
            <w:tcW w:w="1368" w:type="dxa"/>
            <w:tcBorders>
              <w:top w:val="nil"/>
              <w:left w:val="nil"/>
              <w:bottom w:val="single" w:sz="4" w:space="0" w:color="auto"/>
              <w:right w:val="single" w:sz="4" w:space="0" w:color="auto"/>
            </w:tcBorders>
            <w:shd w:val="clear" w:color="auto" w:fill="auto"/>
            <w:noWrap/>
            <w:vAlign w:val="bottom"/>
            <w:hideMark/>
          </w:tcPr>
          <w:p w14:paraId="298FB59A"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957.166.345</w:t>
            </w:r>
          </w:p>
        </w:tc>
        <w:tc>
          <w:tcPr>
            <w:tcW w:w="1529" w:type="dxa"/>
            <w:tcBorders>
              <w:top w:val="nil"/>
              <w:left w:val="nil"/>
              <w:bottom w:val="single" w:sz="4" w:space="0" w:color="auto"/>
              <w:right w:val="single" w:sz="4" w:space="0" w:color="auto"/>
            </w:tcBorders>
            <w:shd w:val="clear" w:color="auto" w:fill="auto"/>
            <w:noWrap/>
            <w:vAlign w:val="bottom"/>
            <w:hideMark/>
          </w:tcPr>
          <w:p w14:paraId="09369E61"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-16.661.470</w:t>
            </w:r>
          </w:p>
        </w:tc>
        <w:tc>
          <w:tcPr>
            <w:tcW w:w="0" w:type="auto"/>
            <w:tcBorders>
              <w:top w:val="nil"/>
              <w:left w:val="nil"/>
              <w:bottom w:val="single" w:sz="4" w:space="0" w:color="auto"/>
              <w:right w:val="single" w:sz="4" w:space="0" w:color="auto"/>
            </w:tcBorders>
            <w:shd w:val="clear" w:color="auto" w:fill="auto"/>
            <w:noWrap/>
            <w:vAlign w:val="bottom"/>
            <w:hideMark/>
          </w:tcPr>
          <w:p w14:paraId="0F66A304"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50.495.125</w:t>
            </w:r>
          </w:p>
        </w:tc>
        <w:tc>
          <w:tcPr>
            <w:tcW w:w="0" w:type="auto"/>
            <w:tcBorders>
              <w:top w:val="nil"/>
              <w:left w:val="nil"/>
              <w:bottom w:val="single" w:sz="4" w:space="0" w:color="auto"/>
              <w:right w:val="single" w:sz="4" w:space="0" w:color="auto"/>
            </w:tcBorders>
            <w:shd w:val="clear" w:color="auto" w:fill="auto"/>
            <w:noWrap/>
            <w:vAlign w:val="bottom"/>
            <w:hideMark/>
          </w:tcPr>
          <w:p w14:paraId="6F8897A2"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991.000.000</w:t>
            </w:r>
          </w:p>
        </w:tc>
        <w:tc>
          <w:tcPr>
            <w:tcW w:w="0" w:type="auto"/>
            <w:tcBorders>
              <w:top w:val="nil"/>
              <w:left w:val="nil"/>
              <w:bottom w:val="single" w:sz="4" w:space="0" w:color="auto"/>
              <w:right w:val="single" w:sz="4" w:space="0" w:color="auto"/>
            </w:tcBorders>
            <w:shd w:val="clear" w:color="auto" w:fill="auto"/>
            <w:noWrap/>
            <w:vAlign w:val="bottom"/>
            <w:hideMark/>
          </w:tcPr>
          <w:p w14:paraId="662E111E"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923.373.132</w:t>
            </w:r>
          </w:p>
        </w:tc>
        <w:tc>
          <w:tcPr>
            <w:tcW w:w="1336" w:type="dxa"/>
            <w:tcBorders>
              <w:top w:val="nil"/>
              <w:left w:val="nil"/>
              <w:bottom w:val="single" w:sz="4" w:space="0" w:color="auto"/>
              <w:right w:val="single" w:sz="4" w:space="0" w:color="auto"/>
            </w:tcBorders>
            <w:shd w:val="clear" w:color="auto" w:fill="auto"/>
            <w:noWrap/>
            <w:vAlign w:val="bottom"/>
            <w:hideMark/>
          </w:tcPr>
          <w:p w14:paraId="1053A210"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93%</w:t>
            </w:r>
          </w:p>
        </w:tc>
      </w:tr>
      <w:tr w:rsidR="00816344" w:rsidRPr="00D53222" w14:paraId="4DD165C4" w14:textId="77777777" w:rsidTr="00816344">
        <w:trPr>
          <w:trHeight w:val="342"/>
        </w:trPr>
        <w:tc>
          <w:tcPr>
            <w:tcW w:w="2166" w:type="dxa"/>
            <w:tcBorders>
              <w:top w:val="nil"/>
              <w:left w:val="single" w:sz="4" w:space="0" w:color="auto"/>
              <w:bottom w:val="single" w:sz="4" w:space="0" w:color="auto"/>
              <w:right w:val="single" w:sz="4" w:space="0" w:color="auto"/>
            </w:tcBorders>
            <w:shd w:val="clear" w:color="auto" w:fill="auto"/>
            <w:noWrap/>
            <w:vAlign w:val="bottom"/>
            <w:hideMark/>
          </w:tcPr>
          <w:p w14:paraId="1E2071F1" w14:textId="77777777" w:rsidR="00816344" w:rsidRPr="00816344" w:rsidRDefault="00816344" w:rsidP="00816344">
            <w:pPr>
              <w:spacing w:after="0" w:line="240" w:lineRule="auto"/>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Bienes Duraderos</w:t>
            </w:r>
          </w:p>
        </w:tc>
        <w:tc>
          <w:tcPr>
            <w:tcW w:w="1368" w:type="dxa"/>
            <w:tcBorders>
              <w:top w:val="nil"/>
              <w:left w:val="nil"/>
              <w:bottom w:val="single" w:sz="4" w:space="0" w:color="auto"/>
              <w:right w:val="single" w:sz="4" w:space="0" w:color="auto"/>
            </w:tcBorders>
            <w:shd w:val="clear" w:color="auto" w:fill="auto"/>
            <w:noWrap/>
            <w:vAlign w:val="bottom"/>
            <w:hideMark/>
          </w:tcPr>
          <w:p w14:paraId="5DBFED03"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15.839.130</w:t>
            </w:r>
          </w:p>
        </w:tc>
        <w:tc>
          <w:tcPr>
            <w:tcW w:w="1529" w:type="dxa"/>
            <w:tcBorders>
              <w:top w:val="nil"/>
              <w:left w:val="nil"/>
              <w:bottom w:val="single" w:sz="4" w:space="0" w:color="auto"/>
              <w:right w:val="single" w:sz="4" w:space="0" w:color="auto"/>
            </w:tcBorders>
            <w:shd w:val="clear" w:color="auto" w:fill="auto"/>
            <w:noWrap/>
            <w:vAlign w:val="bottom"/>
            <w:hideMark/>
          </w:tcPr>
          <w:p w14:paraId="26F46A5A"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134.652.981</w:t>
            </w:r>
          </w:p>
        </w:tc>
        <w:tc>
          <w:tcPr>
            <w:tcW w:w="0" w:type="auto"/>
            <w:tcBorders>
              <w:top w:val="nil"/>
              <w:left w:val="nil"/>
              <w:bottom w:val="single" w:sz="4" w:space="0" w:color="auto"/>
              <w:right w:val="single" w:sz="4" w:space="0" w:color="auto"/>
            </w:tcBorders>
            <w:shd w:val="clear" w:color="auto" w:fill="auto"/>
            <w:noWrap/>
            <w:vAlign w:val="bottom"/>
            <w:hideMark/>
          </w:tcPr>
          <w:p w14:paraId="09A0C582"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19.322.400</w:t>
            </w:r>
          </w:p>
        </w:tc>
        <w:tc>
          <w:tcPr>
            <w:tcW w:w="0" w:type="auto"/>
            <w:tcBorders>
              <w:top w:val="nil"/>
              <w:left w:val="nil"/>
              <w:bottom w:val="single" w:sz="4" w:space="0" w:color="auto"/>
              <w:right w:val="single" w:sz="4" w:space="0" w:color="auto"/>
            </w:tcBorders>
            <w:shd w:val="clear" w:color="auto" w:fill="auto"/>
            <w:noWrap/>
            <w:vAlign w:val="bottom"/>
            <w:hideMark/>
          </w:tcPr>
          <w:p w14:paraId="77C5B249"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169.814.511</w:t>
            </w:r>
          </w:p>
        </w:tc>
        <w:tc>
          <w:tcPr>
            <w:tcW w:w="0" w:type="auto"/>
            <w:tcBorders>
              <w:top w:val="nil"/>
              <w:left w:val="nil"/>
              <w:bottom w:val="single" w:sz="4" w:space="0" w:color="auto"/>
              <w:right w:val="single" w:sz="4" w:space="0" w:color="auto"/>
            </w:tcBorders>
            <w:shd w:val="clear" w:color="auto" w:fill="auto"/>
            <w:noWrap/>
            <w:vAlign w:val="bottom"/>
            <w:hideMark/>
          </w:tcPr>
          <w:p w14:paraId="7655A535"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101.437.983</w:t>
            </w:r>
          </w:p>
        </w:tc>
        <w:tc>
          <w:tcPr>
            <w:tcW w:w="1336" w:type="dxa"/>
            <w:tcBorders>
              <w:top w:val="nil"/>
              <w:left w:val="nil"/>
              <w:bottom w:val="single" w:sz="4" w:space="0" w:color="auto"/>
              <w:right w:val="single" w:sz="4" w:space="0" w:color="auto"/>
            </w:tcBorders>
            <w:shd w:val="clear" w:color="auto" w:fill="auto"/>
            <w:noWrap/>
            <w:vAlign w:val="bottom"/>
            <w:hideMark/>
          </w:tcPr>
          <w:p w14:paraId="4EAFEAD9"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60%</w:t>
            </w:r>
          </w:p>
        </w:tc>
      </w:tr>
      <w:tr w:rsidR="00816344" w:rsidRPr="00D53222" w14:paraId="3928FDC1" w14:textId="77777777" w:rsidTr="00816344">
        <w:trPr>
          <w:trHeight w:val="342"/>
        </w:trPr>
        <w:tc>
          <w:tcPr>
            <w:tcW w:w="2166" w:type="dxa"/>
            <w:tcBorders>
              <w:top w:val="nil"/>
              <w:left w:val="single" w:sz="4" w:space="0" w:color="auto"/>
              <w:bottom w:val="single" w:sz="4" w:space="0" w:color="auto"/>
              <w:right w:val="single" w:sz="4" w:space="0" w:color="auto"/>
            </w:tcBorders>
            <w:shd w:val="clear" w:color="auto" w:fill="auto"/>
            <w:noWrap/>
            <w:vAlign w:val="bottom"/>
            <w:hideMark/>
          </w:tcPr>
          <w:p w14:paraId="7539EF5C" w14:textId="77777777" w:rsidR="00816344" w:rsidRPr="00816344" w:rsidRDefault="00816344" w:rsidP="00816344">
            <w:pPr>
              <w:spacing w:after="0" w:line="240" w:lineRule="auto"/>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Transferecias Corrientes</w:t>
            </w:r>
          </w:p>
        </w:tc>
        <w:tc>
          <w:tcPr>
            <w:tcW w:w="1368" w:type="dxa"/>
            <w:tcBorders>
              <w:top w:val="nil"/>
              <w:left w:val="nil"/>
              <w:bottom w:val="single" w:sz="4" w:space="0" w:color="auto"/>
              <w:right w:val="single" w:sz="4" w:space="0" w:color="auto"/>
            </w:tcBorders>
            <w:shd w:val="clear" w:color="auto" w:fill="auto"/>
            <w:noWrap/>
            <w:vAlign w:val="bottom"/>
            <w:hideMark/>
          </w:tcPr>
          <w:p w14:paraId="4AA0907C"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68.186.933</w:t>
            </w:r>
          </w:p>
        </w:tc>
        <w:tc>
          <w:tcPr>
            <w:tcW w:w="1529" w:type="dxa"/>
            <w:tcBorders>
              <w:top w:val="nil"/>
              <w:left w:val="nil"/>
              <w:bottom w:val="single" w:sz="4" w:space="0" w:color="auto"/>
              <w:right w:val="single" w:sz="4" w:space="0" w:color="auto"/>
            </w:tcBorders>
            <w:shd w:val="clear" w:color="auto" w:fill="auto"/>
            <w:noWrap/>
            <w:vAlign w:val="bottom"/>
            <w:hideMark/>
          </w:tcPr>
          <w:p w14:paraId="0CD3CCD3"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-10.942.487</w:t>
            </w:r>
          </w:p>
        </w:tc>
        <w:tc>
          <w:tcPr>
            <w:tcW w:w="0" w:type="auto"/>
            <w:tcBorders>
              <w:top w:val="nil"/>
              <w:left w:val="nil"/>
              <w:bottom w:val="single" w:sz="4" w:space="0" w:color="auto"/>
              <w:right w:val="single" w:sz="4" w:space="0" w:color="auto"/>
            </w:tcBorders>
            <w:shd w:val="clear" w:color="auto" w:fill="auto"/>
            <w:noWrap/>
            <w:vAlign w:val="bottom"/>
            <w:hideMark/>
          </w:tcPr>
          <w:p w14:paraId="34658415"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0</w:t>
            </w:r>
          </w:p>
        </w:tc>
        <w:tc>
          <w:tcPr>
            <w:tcW w:w="0" w:type="auto"/>
            <w:tcBorders>
              <w:top w:val="nil"/>
              <w:left w:val="nil"/>
              <w:bottom w:val="single" w:sz="4" w:space="0" w:color="auto"/>
              <w:right w:val="single" w:sz="4" w:space="0" w:color="auto"/>
            </w:tcBorders>
            <w:shd w:val="clear" w:color="auto" w:fill="auto"/>
            <w:noWrap/>
            <w:vAlign w:val="bottom"/>
            <w:hideMark/>
          </w:tcPr>
          <w:p w14:paraId="3588F3C5"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57.244.446</w:t>
            </w:r>
          </w:p>
        </w:tc>
        <w:tc>
          <w:tcPr>
            <w:tcW w:w="0" w:type="auto"/>
            <w:tcBorders>
              <w:top w:val="nil"/>
              <w:left w:val="nil"/>
              <w:bottom w:val="single" w:sz="4" w:space="0" w:color="auto"/>
              <w:right w:val="single" w:sz="4" w:space="0" w:color="auto"/>
            </w:tcBorders>
            <w:shd w:val="clear" w:color="auto" w:fill="auto"/>
            <w:noWrap/>
            <w:vAlign w:val="bottom"/>
            <w:hideMark/>
          </w:tcPr>
          <w:p w14:paraId="61FC93BF"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13.545.576</w:t>
            </w:r>
          </w:p>
        </w:tc>
        <w:tc>
          <w:tcPr>
            <w:tcW w:w="1336" w:type="dxa"/>
            <w:tcBorders>
              <w:top w:val="nil"/>
              <w:left w:val="nil"/>
              <w:bottom w:val="single" w:sz="4" w:space="0" w:color="auto"/>
              <w:right w:val="single" w:sz="4" w:space="0" w:color="auto"/>
            </w:tcBorders>
            <w:shd w:val="clear" w:color="auto" w:fill="auto"/>
            <w:noWrap/>
            <w:vAlign w:val="bottom"/>
            <w:hideMark/>
          </w:tcPr>
          <w:p w14:paraId="31BCF5A8"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24%</w:t>
            </w:r>
          </w:p>
        </w:tc>
      </w:tr>
      <w:tr w:rsidR="00816344" w:rsidRPr="00D53222" w14:paraId="74D336C6" w14:textId="77777777" w:rsidTr="00816344">
        <w:trPr>
          <w:trHeight w:val="342"/>
        </w:trPr>
        <w:tc>
          <w:tcPr>
            <w:tcW w:w="2166" w:type="dxa"/>
            <w:tcBorders>
              <w:top w:val="nil"/>
              <w:left w:val="single" w:sz="4" w:space="0" w:color="auto"/>
              <w:bottom w:val="single" w:sz="4" w:space="0" w:color="auto"/>
              <w:right w:val="single" w:sz="4" w:space="0" w:color="auto"/>
            </w:tcBorders>
            <w:shd w:val="clear" w:color="auto" w:fill="auto"/>
            <w:noWrap/>
            <w:vAlign w:val="bottom"/>
            <w:hideMark/>
          </w:tcPr>
          <w:p w14:paraId="749BB924" w14:textId="77777777" w:rsidR="00816344" w:rsidRPr="00816344" w:rsidRDefault="00816344" w:rsidP="00816344">
            <w:pPr>
              <w:spacing w:after="0" w:line="240" w:lineRule="auto"/>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Cuentas Especiales</w:t>
            </w:r>
          </w:p>
        </w:tc>
        <w:tc>
          <w:tcPr>
            <w:tcW w:w="1368" w:type="dxa"/>
            <w:tcBorders>
              <w:top w:val="nil"/>
              <w:left w:val="nil"/>
              <w:bottom w:val="single" w:sz="4" w:space="0" w:color="auto"/>
              <w:right w:val="single" w:sz="4" w:space="0" w:color="auto"/>
            </w:tcBorders>
            <w:shd w:val="clear" w:color="auto" w:fill="auto"/>
            <w:noWrap/>
            <w:vAlign w:val="bottom"/>
            <w:hideMark/>
          </w:tcPr>
          <w:p w14:paraId="151A86BA"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300.145.213</w:t>
            </w:r>
          </w:p>
        </w:tc>
        <w:tc>
          <w:tcPr>
            <w:tcW w:w="1529" w:type="dxa"/>
            <w:tcBorders>
              <w:top w:val="nil"/>
              <w:left w:val="nil"/>
              <w:bottom w:val="single" w:sz="4" w:space="0" w:color="auto"/>
              <w:right w:val="single" w:sz="4" w:space="0" w:color="auto"/>
            </w:tcBorders>
            <w:shd w:val="clear" w:color="auto" w:fill="auto"/>
            <w:noWrap/>
            <w:vAlign w:val="bottom"/>
            <w:hideMark/>
          </w:tcPr>
          <w:p w14:paraId="35AF4FBC"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-249.387.325</w:t>
            </w:r>
          </w:p>
        </w:tc>
        <w:tc>
          <w:tcPr>
            <w:tcW w:w="0" w:type="auto"/>
            <w:tcBorders>
              <w:top w:val="nil"/>
              <w:left w:val="nil"/>
              <w:bottom w:val="single" w:sz="4" w:space="0" w:color="auto"/>
              <w:right w:val="single" w:sz="4" w:space="0" w:color="auto"/>
            </w:tcBorders>
            <w:shd w:val="clear" w:color="auto" w:fill="auto"/>
            <w:noWrap/>
            <w:vAlign w:val="bottom"/>
            <w:hideMark/>
          </w:tcPr>
          <w:p w14:paraId="2192A1AF"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0</w:t>
            </w:r>
          </w:p>
        </w:tc>
        <w:tc>
          <w:tcPr>
            <w:tcW w:w="0" w:type="auto"/>
            <w:tcBorders>
              <w:top w:val="nil"/>
              <w:left w:val="nil"/>
              <w:bottom w:val="single" w:sz="4" w:space="0" w:color="auto"/>
              <w:right w:val="single" w:sz="4" w:space="0" w:color="auto"/>
            </w:tcBorders>
            <w:shd w:val="clear" w:color="auto" w:fill="auto"/>
            <w:noWrap/>
            <w:vAlign w:val="bottom"/>
            <w:hideMark/>
          </w:tcPr>
          <w:p w14:paraId="11518DDE"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50.757.888</w:t>
            </w:r>
          </w:p>
        </w:tc>
        <w:tc>
          <w:tcPr>
            <w:tcW w:w="0" w:type="auto"/>
            <w:tcBorders>
              <w:top w:val="nil"/>
              <w:left w:val="nil"/>
              <w:bottom w:val="single" w:sz="4" w:space="0" w:color="auto"/>
              <w:right w:val="single" w:sz="4" w:space="0" w:color="auto"/>
            </w:tcBorders>
            <w:shd w:val="clear" w:color="auto" w:fill="auto"/>
            <w:noWrap/>
            <w:vAlign w:val="bottom"/>
            <w:hideMark/>
          </w:tcPr>
          <w:p w14:paraId="00BC4895"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0</w:t>
            </w:r>
          </w:p>
        </w:tc>
        <w:tc>
          <w:tcPr>
            <w:tcW w:w="1336" w:type="dxa"/>
            <w:tcBorders>
              <w:top w:val="nil"/>
              <w:left w:val="nil"/>
              <w:bottom w:val="single" w:sz="4" w:space="0" w:color="auto"/>
              <w:right w:val="single" w:sz="4" w:space="0" w:color="auto"/>
            </w:tcBorders>
            <w:shd w:val="clear" w:color="auto" w:fill="auto"/>
            <w:noWrap/>
            <w:vAlign w:val="bottom"/>
            <w:hideMark/>
          </w:tcPr>
          <w:p w14:paraId="523921D1" w14:textId="77777777" w:rsidR="00816344" w:rsidRPr="00816344" w:rsidRDefault="00816344" w:rsidP="00816344">
            <w:pPr>
              <w:spacing w:after="0" w:line="240" w:lineRule="auto"/>
              <w:jc w:val="right"/>
              <w:rPr>
                <w:rFonts w:ascii="Arial" w:eastAsia="Times New Roman" w:hAnsi="Arial" w:cs="Arial"/>
                <w:sz w:val="16"/>
                <w:szCs w:val="16"/>
                <w:lang w:val="es-MX" w:eastAsia="es-MX"/>
              </w:rPr>
            </w:pPr>
            <w:r w:rsidRPr="00816344">
              <w:rPr>
                <w:rFonts w:ascii="Arial" w:eastAsia="Times New Roman" w:hAnsi="Arial" w:cs="Arial"/>
                <w:sz w:val="16"/>
                <w:szCs w:val="16"/>
                <w:lang w:val="es-MX" w:eastAsia="es-MX"/>
              </w:rPr>
              <w:t>0%</w:t>
            </w:r>
          </w:p>
        </w:tc>
      </w:tr>
      <w:tr w:rsidR="00816344" w:rsidRPr="00D53222" w14:paraId="17C75D4D" w14:textId="77777777" w:rsidTr="00816344">
        <w:trPr>
          <w:trHeight w:val="315"/>
        </w:trPr>
        <w:tc>
          <w:tcPr>
            <w:tcW w:w="2166" w:type="dxa"/>
            <w:tcBorders>
              <w:top w:val="nil"/>
              <w:left w:val="nil"/>
              <w:bottom w:val="nil"/>
              <w:right w:val="single" w:sz="4" w:space="0" w:color="auto"/>
            </w:tcBorders>
            <w:shd w:val="clear" w:color="auto" w:fill="00B050"/>
            <w:noWrap/>
            <w:vAlign w:val="center"/>
            <w:hideMark/>
          </w:tcPr>
          <w:p w14:paraId="65E94C27" w14:textId="77777777" w:rsidR="00816344" w:rsidRPr="00816344" w:rsidRDefault="00816344" w:rsidP="00816344">
            <w:pPr>
              <w:spacing w:after="0" w:line="240" w:lineRule="auto"/>
              <w:jc w:val="center"/>
              <w:rPr>
                <w:rFonts w:ascii="Arial" w:eastAsia="Times New Roman" w:hAnsi="Arial" w:cs="Arial"/>
                <w:b/>
                <w:bCs/>
                <w:sz w:val="16"/>
                <w:szCs w:val="16"/>
                <w:lang w:val="es-MX" w:eastAsia="es-MX"/>
              </w:rPr>
            </w:pPr>
            <w:r w:rsidRPr="00816344">
              <w:rPr>
                <w:rFonts w:ascii="Arial" w:eastAsia="Times New Roman" w:hAnsi="Arial" w:cs="Arial"/>
                <w:b/>
                <w:bCs/>
                <w:sz w:val="16"/>
                <w:szCs w:val="16"/>
                <w:lang w:val="es-MX" w:eastAsia="es-MX"/>
              </w:rPr>
              <w:t> </w:t>
            </w:r>
          </w:p>
        </w:tc>
        <w:tc>
          <w:tcPr>
            <w:tcW w:w="1368" w:type="dxa"/>
            <w:tcBorders>
              <w:top w:val="nil"/>
              <w:left w:val="nil"/>
              <w:bottom w:val="nil"/>
              <w:right w:val="single" w:sz="4" w:space="0" w:color="auto"/>
            </w:tcBorders>
            <w:shd w:val="clear" w:color="auto" w:fill="00B050"/>
            <w:noWrap/>
            <w:vAlign w:val="center"/>
            <w:hideMark/>
          </w:tcPr>
          <w:p w14:paraId="421B68AF" w14:textId="77777777" w:rsidR="00816344" w:rsidRPr="00816344" w:rsidRDefault="00816344" w:rsidP="00816344">
            <w:pPr>
              <w:spacing w:after="0" w:line="240" w:lineRule="auto"/>
              <w:jc w:val="right"/>
              <w:rPr>
                <w:rFonts w:ascii="Arial" w:eastAsia="Times New Roman" w:hAnsi="Arial" w:cs="Arial"/>
                <w:b/>
                <w:bCs/>
                <w:sz w:val="16"/>
                <w:szCs w:val="16"/>
                <w:lang w:val="es-MX" w:eastAsia="es-MX"/>
              </w:rPr>
            </w:pPr>
            <w:r w:rsidRPr="00816344">
              <w:rPr>
                <w:rFonts w:ascii="Arial" w:eastAsia="Times New Roman" w:hAnsi="Arial" w:cs="Arial"/>
                <w:b/>
                <w:bCs/>
                <w:sz w:val="16"/>
                <w:szCs w:val="16"/>
                <w:lang w:val="es-MX" w:eastAsia="es-MX"/>
              </w:rPr>
              <w:t>3.474.717.706</w:t>
            </w:r>
          </w:p>
        </w:tc>
        <w:tc>
          <w:tcPr>
            <w:tcW w:w="1529" w:type="dxa"/>
            <w:tcBorders>
              <w:top w:val="nil"/>
              <w:left w:val="nil"/>
              <w:bottom w:val="nil"/>
              <w:right w:val="single" w:sz="4" w:space="0" w:color="auto"/>
            </w:tcBorders>
            <w:shd w:val="clear" w:color="auto" w:fill="00B050"/>
            <w:noWrap/>
            <w:vAlign w:val="center"/>
            <w:hideMark/>
          </w:tcPr>
          <w:p w14:paraId="308BC65C" w14:textId="77777777" w:rsidR="00816344" w:rsidRPr="00816344" w:rsidRDefault="00816344" w:rsidP="00816344">
            <w:pPr>
              <w:spacing w:after="0" w:line="240" w:lineRule="auto"/>
              <w:jc w:val="right"/>
              <w:rPr>
                <w:rFonts w:ascii="Arial" w:eastAsia="Times New Roman" w:hAnsi="Arial" w:cs="Arial"/>
                <w:b/>
                <w:bCs/>
                <w:sz w:val="16"/>
                <w:szCs w:val="16"/>
                <w:lang w:val="es-MX" w:eastAsia="es-MX"/>
              </w:rPr>
            </w:pPr>
            <w:r w:rsidRPr="00816344">
              <w:rPr>
                <w:rFonts w:ascii="Arial" w:eastAsia="Times New Roman" w:hAnsi="Arial" w:cs="Arial"/>
                <w:b/>
                <w:bCs/>
                <w:sz w:val="16"/>
                <w:szCs w:val="16"/>
                <w:lang w:val="es-MX" w:eastAsia="es-MX"/>
              </w:rPr>
              <w:t>0</w:t>
            </w:r>
          </w:p>
        </w:tc>
        <w:tc>
          <w:tcPr>
            <w:tcW w:w="0" w:type="auto"/>
            <w:tcBorders>
              <w:top w:val="nil"/>
              <w:left w:val="nil"/>
              <w:bottom w:val="nil"/>
              <w:right w:val="single" w:sz="4" w:space="0" w:color="auto"/>
            </w:tcBorders>
            <w:shd w:val="clear" w:color="auto" w:fill="00B050"/>
            <w:noWrap/>
            <w:vAlign w:val="center"/>
            <w:hideMark/>
          </w:tcPr>
          <w:p w14:paraId="7D458784" w14:textId="77777777" w:rsidR="00816344" w:rsidRPr="00816344" w:rsidRDefault="00816344" w:rsidP="00816344">
            <w:pPr>
              <w:spacing w:after="0" w:line="240" w:lineRule="auto"/>
              <w:jc w:val="right"/>
              <w:rPr>
                <w:rFonts w:ascii="Arial" w:eastAsia="Times New Roman" w:hAnsi="Arial" w:cs="Arial"/>
                <w:b/>
                <w:bCs/>
                <w:sz w:val="16"/>
                <w:szCs w:val="16"/>
                <w:lang w:val="es-MX" w:eastAsia="es-MX"/>
              </w:rPr>
            </w:pPr>
            <w:r w:rsidRPr="00816344">
              <w:rPr>
                <w:rFonts w:ascii="Arial" w:eastAsia="Times New Roman" w:hAnsi="Arial" w:cs="Arial"/>
                <w:b/>
                <w:bCs/>
                <w:sz w:val="16"/>
                <w:szCs w:val="16"/>
                <w:lang w:val="es-MX" w:eastAsia="es-MX"/>
              </w:rPr>
              <w:t>1.068.860.683</w:t>
            </w:r>
          </w:p>
        </w:tc>
        <w:tc>
          <w:tcPr>
            <w:tcW w:w="0" w:type="auto"/>
            <w:tcBorders>
              <w:top w:val="nil"/>
              <w:left w:val="nil"/>
              <w:bottom w:val="nil"/>
              <w:right w:val="single" w:sz="4" w:space="0" w:color="auto"/>
            </w:tcBorders>
            <w:shd w:val="clear" w:color="auto" w:fill="00B050"/>
            <w:noWrap/>
            <w:vAlign w:val="center"/>
            <w:hideMark/>
          </w:tcPr>
          <w:p w14:paraId="6F6CD9D2" w14:textId="77777777" w:rsidR="00816344" w:rsidRPr="00816344" w:rsidRDefault="00816344" w:rsidP="00816344">
            <w:pPr>
              <w:spacing w:after="0" w:line="240" w:lineRule="auto"/>
              <w:jc w:val="right"/>
              <w:rPr>
                <w:rFonts w:ascii="Arial" w:eastAsia="Times New Roman" w:hAnsi="Arial" w:cs="Arial"/>
                <w:b/>
                <w:bCs/>
                <w:sz w:val="16"/>
                <w:szCs w:val="16"/>
                <w:lang w:val="es-MX" w:eastAsia="es-MX"/>
              </w:rPr>
            </w:pPr>
            <w:r w:rsidRPr="00816344">
              <w:rPr>
                <w:rFonts w:ascii="Arial" w:eastAsia="Times New Roman" w:hAnsi="Arial" w:cs="Arial"/>
                <w:b/>
                <w:bCs/>
                <w:sz w:val="16"/>
                <w:szCs w:val="16"/>
                <w:lang w:val="es-MX" w:eastAsia="es-MX"/>
              </w:rPr>
              <w:t>4.543.578.389</w:t>
            </w:r>
          </w:p>
        </w:tc>
        <w:tc>
          <w:tcPr>
            <w:tcW w:w="0" w:type="auto"/>
            <w:tcBorders>
              <w:top w:val="nil"/>
              <w:left w:val="nil"/>
              <w:bottom w:val="nil"/>
              <w:right w:val="single" w:sz="4" w:space="0" w:color="auto"/>
            </w:tcBorders>
            <w:shd w:val="clear" w:color="auto" w:fill="00B050"/>
            <w:noWrap/>
            <w:vAlign w:val="center"/>
            <w:hideMark/>
          </w:tcPr>
          <w:p w14:paraId="3DED4BB2" w14:textId="77777777" w:rsidR="00816344" w:rsidRPr="00816344" w:rsidRDefault="00816344" w:rsidP="00816344">
            <w:pPr>
              <w:spacing w:after="0" w:line="240" w:lineRule="auto"/>
              <w:jc w:val="right"/>
              <w:rPr>
                <w:rFonts w:ascii="Arial" w:eastAsia="Times New Roman" w:hAnsi="Arial" w:cs="Arial"/>
                <w:b/>
                <w:bCs/>
                <w:sz w:val="16"/>
                <w:szCs w:val="16"/>
                <w:lang w:val="es-MX" w:eastAsia="es-MX"/>
              </w:rPr>
            </w:pPr>
            <w:r w:rsidRPr="00816344">
              <w:rPr>
                <w:rFonts w:ascii="Arial" w:eastAsia="Times New Roman" w:hAnsi="Arial" w:cs="Arial"/>
                <w:b/>
                <w:bCs/>
                <w:sz w:val="16"/>
                <w:szCs w:val="16"/>
                <w:lang w:val="es-MX" w:eastAsia="es-MX"/>
              </w:rPr>
              <w:t>2.163.507.174</w:t>
            </w:r>
          </w:p>
        </w:tc>
        <w:tc>
          <w:tcPr>
            <w:tcW w:w="1336" w:type="dxa"/>
            <w:tcBorders>
              <w:top w:val="nil"/>
              <w:left w:val="nil"/>
              <w:bottom w:val="nil"/>
              <w:right w:val="single" w:sz="4" w:space="0" w:color="auto"/>
            </w:tcBorders>
            <w:shd w:val="clear" w:color="auto" w:fill="00B050"/>
            <w:noWrap/>
            <w:vAlign w:val="center"/>
            <w:hideMark/>
          </w:tcPr>
          <w:p w14:paraId="537DAFA0" w14:textId="77777777" w:rsidR="00816344" w:rsidRPr="00816344" w:rsidRDefault="00816344" w:rsidP="00816344">
            <w:pPr>
              <w:spacing w:after="0" w:line="240" w:lineRule="auto"/>
              <w:jc w:val="right"/>
              <w:rPr>
                <w:rFonts w:ascii="Arial" w:eastAsia="Times New Roman" w:hAnsi="Arial" w:cs="Arial"/>
                <w:b/>
                <w:bCs/>
                <w:sz w:val="16"/>
                <w:szCs w:val="16"/>
                <w:lang w:val="es-MX" w:eastAsia="es-MX"/>
              </w:rPr>
            </w:pPr>
            <w:r w:rsidRPr="00816344">
              <w:rPr>
                <w:rFonts w:ascii="Arial" w:eastAsia="Times New Roman" w:hAnsi="Arial" w:cs="Arial"/>
                <w:b/>
                <w:bCs/>
                <w:sz w:val="16"/>
                <w:szCs w:val="16"/>
                <w:lang w:val="es-MX" w:eastAsia="es-MX"/>
              </w:rPr>
              <w:t>48%</w:t>
            </w:r>
          </w:p>
        </w:tc>
      </w:tr>
    </w:tbl>
    <w:p w14:paraId="7CA21760" w14:textId="77777777" w:rsidR="00025DED" w:rsidRDefault="00025DED" w:rsidP="0064010E">
      <w:pPr>
        <w:spacing w:after="0" w:line="240" w:lineRule="auto"/>
        <w:rPr>
          <w:rFonts w:ascii="Arial" w:hAnsi="Arial" w:cs="Arial"/>
          <w:b/>
        </w:rPr>
      </w:pPr>
    </w:p>
    <w:p w14:paraId="75ED626B" w14:textId="77777777" w:rsidR="00AF1526" w:rsidRDefault="00AF1526" w:rsidP="0064010E">
      <w:pPr>
        <w:spacing w:after="0" w:line="240" w:lineRule="auto"/>
        <w:rPr>
          <w:rFonts w:ascii="Arial" w:hAnsi="Arial" w:cs="Arial"/>
          <w:b/>
        </w:rPr>
      </w:pPr>
    </w:p>
    <w:p w14:paraId="7FCF05AA" w14:textId="2B741837" w:rsidR="00CA7ADD" w:rsidRDefault="00CA7ADD" w:rsidP="00A66B85">
      <w:pPr>
        <w:spacing w:after="0" w:line="240" w:lineRule="auto"/>
        <w:rPr>
          <w:rFonts w:ascii="Arial" w:hAnsi="Arial" w:cs="Arial"/>
          <w:b/>
        </w:rPr>
      </w:pPr>
    </w:p>
    <w:p w14:paraId="1FD1CF13" w14:textId="1F4F9B30" w:rsidR="004C029C" w:rsidRDefault="004C029C" w:rsidP="00A66B85">
      <w:pPr>
        <w:spacing w:after="0" w:line="240" w:lineRule="auto"/>
        <w:rPr>
          <w:rFonts w:ascii="Arial" w:hAnsi="Arial" w:cs="Arial"/>
          <w:b/>
        </w:rPr>
      </w:pPr>
    </w:p>
    <w:p w14:paraId="4C01461F" w14:textId="3C4D3E62" w:rsidR="004C029C" w:rsidRDefault="004C029C" w:rsidP="00A66B85">
      <w:pPr>
        <w:spacing w:after="0" w:line="240" w:lineRule="auto"/>
        <w:rPr>
          <w:rFonts w:ascii="Arial" w:hAnsi="Arial" w:cs="Arial"/>
          <w:b/>
        </w:rPr>
      </w:pPr>
    </w:p>
    <w:p w14:paraId="7A5EFE21" w14:textId="400AE88D" w:rsidR="004C029C" w:rsidRDefault="004C029C" w:rsidP="00A66B85">
      <w:pPr>
        <w:spacing w:after="0" w:line="240" w:lineRule="auto"/>
        <w:rPr>
          <w:rFonts w:ascii="Arial" w:hAnsi="Arial" w:cs="Arial"/>
          <w:b/>
        </w:rPr>
      </w:pPr>
    </w:p>
    <w:p w14:paraId="5C8337B7" w14:textId="008DCB31" w:rsidR="004C029C" w:rsidRDefault="004C029C" w:rsidP="00A66B85">
      <w:pPr>
        <w:spacing w:after="0" w:line="240" w:lineRule="auto"/>
        <w:rPr>
          <w:rFonts w:ascii="Arial" w:hAnsi="Arial" w:cs="Arial"/>
          <w:b/>
        </w:rPr>
      </w:pPr>
    </w:p>
    <w:p w14:paraId="5AB8B78B" w14:textId="69F28274" w:rsidR="004C029C" w:rsidRDefault="004C029C" w:rsidP="00A66B85">
      <w:pPr>
        <w:spacing w:after="0" w:line="240" w:lineRule="auto"/>
        <w:rPr>
          <w:rFonts w:ascii="Arial" w:hAnsi="Arial" w:cs="Arial"/>
          <w:b/>
        </w:rPr>
      </w:pPr>
    </w:p>
    <w:p w14:paraId="17838498" w14:textId="6D1CEA68" w:rsidR="004C029C" w:rsidRDefault="004C029C" w:rsidP="00A66B85">
      <w:pPr>
        <w:spacing w:after="0" w:line="240" w:lineRule="auto"/>
        <w:rPr>
          <w:rFonts w:ascii="Arial" w:hAnsi="Arial" w:cs="Arial"/>
          <w:b/>
        </w:rPr>
      </w:pPr>
    </w:p>
    <w:p w14:paraId="09598987" w14:textId="25DA2D4E" w:rsidR="004C029C" w:rsidRDefault="004C029C" w:rsidP="00A66B85">
      <w:pPr>
        <w:spacing w:after="0" w:line="240" w:lineRule="auto"/>
        <w:rPr>
          <w:rFonts w:ascii="Arial" w:hAnsi="Arial" w:cs="Arial"/>
          <w:b/>
        </w:rPr>
      </w:pPr>
    </w:p>
    <w:p w14:paraId="3E08CF78" w14:textId="15A317AA" w:rsidR="004C029C" w:rsidRDefault="004C029C" w:rsidP="00A66B85">
      <w:pPr>
        <w:spacing w:after="0" w:line="240" w:lineRule="auto"/>
        <w:rPr>
          <w:rFonts w:ascii="Arial" w:hAnsi="Arial" w:cs="Arial"/>
          <w:b/>
        </w:rPr>
      </w:pPr>
    </w:p>
    <w:p w14:paraId="2CCF9E6A" w14:textId="1202F1BD" w:rsidR="004C029C" w:rsidRDefault="004C029C" w:rsidP="00A66B85">
      <w:pPr>
        <w:spacing w:after="0" w:line="240" w:lineRule="auto"/>
        <w:rPr>
          <w:rFonts w:ascii="Arial" w:hAnsi="Arial" w:cs="Arial"/>
          <w:b/>
        </w:rPr>
      </w:pPr>
    </w:p>
    <w:p w14:paraId="16008D12" w14:textId="66449275" w:rsidR="004C029C" w:rsidRDefault="004C029C" w:rsidP="00A66B85">
      <w:pPr>
        <w:spacing w:after="0" w:line="240" w:lineRule="auto"/>
        <w:rPr>
          <w:rFonts w:ascii="Arial" w:hAnsi="Arial" w:cs="Arial"/>
          <w:b/>
        </w:rPr>
      </w:pPr>
    </w:p>
    <w:p w14:paraId="6FB38B10" w14:textId="2E2A367D" w:rsidR="004C029C" w:rsidRDefault="004C029C" w:rsidP="00A66B85">
      <w:pPr>
        <w:spacing w:after="0" w:line="240" w:lineRule="auto"/>
        <w:rPr>
          <w:rFonts w:ascii="Arial" w:hAnsi="Arial" w:cs="Arial"/>
          <w:b/>
        </w:rPr>
      </w:pPr>
    </w:p>
    <w:p w14:paraId="24791C79" w14:textId="42778A7A" w:rsidR="004C029C" w:rsidRDefault="004C029C" w:rsidP="00A66B85">
      <w:pPr>
        <w:spacing w:after="0" w:line="240" w:lineRule="auto"/>
        <w:rPr>
          <w:rFonts w:ascii="Arial" w:hAnsi="Arial" w:cs="Arial"/>
          <w:b/>
        </w:rPr>
      </w:pPr>
    </w:p>
    <w:p w14:paraId="7F083E16" w14:textId="4595FB29" w:rsidR="004C029C" w:rsidRDefault="004C029C" w:rsidP="00A66B85">
      <w:pPr>
        <w:spacing w:after="0" w:line="240" w:lineRule="auto"/>
        <w:rPr>
          <w:rFonts w:ascii="Arial" w:hAnsi="Arial" w:cs="Arial"/>
          <w:b/>
        </w:rPr>
      </w:pPr>
    </w:p>
    <w:p w14:paraId="25D139CD" w14:textId="0539CD61" w:rsidR="004C029C" w:rsidRDefault="004C029C" w:rsidP="00A66B85">
      <w:pPr>
        <w:spacing w:after="0" w:line="240" w:lineRule="auto"/>
        <w:rPr>
          <w:rFonts w:ascii="Arial" w:hAnsi="Arial" w:cs="Arial"/>
          <w:b/>
        </w:rPr>
      </w:pPr>
    </w:p>
    <w:p w14:paraId="1588C647" w14:textId="3327412B" w:rsidR="004C029C" w:rsidRDefault="004C029C" w:rsidP="00A66B85">
      <w:pPr>
        <w:spacing w:after="0" w:line="240" w:lineRule="auto"/>
        <w:rPr>
          <w:rFonts w:ascii="Arial" w:hAnsi="Arial" w:cs="Arial"/>
          <w:b/>
        </w:rPr>
      </w:pPr>
    </w:p>
    <w:p w14:paraId="03FBE6D1" w14:textId="4FE55A2F" w:rsidR="004C029C" w:rsidRDefault="004C029C" w:rsidP="00A66B85">
      <w:pPr>
        <w:spacing w:after="0" w:line="240" w:lineRule="auto"/>
        <w:rPr>
          <w:rFonts w:ascii="Arial" w:hAnsi="Arial" w:cs="Arial"/>
          <w:b/>
        </w:rPr>
      </w:pPr>
    </w:p>
    <w:p w14:paraId="2CC1A17B" w14:textId="708AB6AB" w:rsidR="004C029C" w:rsidRDefault="004C029C" w:rsidP="00A66B85">
      <w:pPr>
        <w:spacing w:after="0" w:line="240" w:lineRule="auto"/>
        <w:rPr>
          <w:rFonts w:ascii="Arial" w:hAnsi="Arial" w:cs="Arial"/>
          <w:b/>
        </w:rPr>
      </w:pPr>
    </w:p>
    <w:p w14:paraId="4789D658" w14:textId="6CE323D0" w:rsidR="00A66B85" w:rsidRPr="00551D21" w:rsidRDefault="00BA19AC" w:rsidP="00551D21">
      <w:pPr>
        <w:pStyle w:val="Ttulo1"/>
        <w:rPr>
          <w:rFonts w:ascii="Arial" w:hAnsi="Arial" w:cs="Arial"/>
          <w:i w:val="0"/>
          <w:sz w:val="24"/>
          <w:szCs w:val="24"/>
        </w:rPr>
      </w:pPr>
      <w:bookmarkStart w:id="10" w:name="_Toc536193656"/>
      <w:r w:rsidRPr="00551D21">
        <w:rPr>
          <w:rFonts w:ascii="Arial" w:hAnsi="Arial" w:cs="Arial"/>
          <w:i w:val="0"/>
          <w:sz w:val="24"/>
          <w:szCs w:val="24"/>
        </w:rPr>
        <w:lastRenderedPageBreak/>
        <w:t>b)</w:t>
      </w:r>
      <w:r w:rsidR="00A66B85" w:rsidRPr="00551D21">
        <w:rPr>
          <w:rFonts w:ascii="Arial" w:hAnsi="Arial" w:cs="Arial"/>
          <w:i w:val="0"/>
          <w:sz w:val="24"/>
          <w:szCs w:val="24"/>
        </w:rPr>
        <w:t xml:space="preserve"> I</w:t>
      </w:r>
      <w:r w:rsidRPr="00551D21">
        <w:rPr>
          <w:rFonts w:ascii="Arial" w:hAnsi="Arial" w:cs="Arial"/>
          <w:i w:val="0"/>
          <w:sz w:val="24"/>
          <w:szCs w:val="24"/>
        </w:rPr>
        <w:t>nformación</w:t>
      </w:r>
      <w:r w:rsidR="00A66B85" w:rsidRPr="00551D21">
        <w:rPr>
          <w:rFonts w:ascii="Arial" w:hAnsi="Arial" w:cs="Arial"/>
          <w:i w:val="0"/>
          <w:sz w:val="24"/>
          <w:szCs w:val="24"/>
        </w:rPr>
        <w:t xml:space="preserve"> C</w:t>
      </w:r>
      <w:r w:rsidRPr="00551D21">
        <w:rPr>
          <w:rFonts w:ascii="Arial" w:hAnsi="Arial" w:cs="Arial"/>
          <w:i w:val="0"/>
          <w:sz w:val="24"/>
          <w:szCs w:val="24"/>
        </w:rPr>
        <w:t>omplementaria</w:t>
      </w:r>
      <w:bookmarkEnd w:id="10"/>
    </w:p>
    <w:p w14:paraId="0DF0D7D9" w14:textId="6B3334F1" w:rsidR="00A66B85" w:rsidRPr="00551D21" w:rsidRDefault="00A66B85" w:rsidP="00551D21">
      <w:pPr>
        <w:pStyle w:val="Ttulo2"/>
        <w:rPr>
          <w:rFonts w:ascii="Arial" w:hAnsi="Arial" w:cs="Arial"/>
          <w:color w:val="auto"/>
          <w:sz w:val="24"/>
          <w:szCs w:val="24"/>
        </w:rPr>
      </w:pPr>
      <w:bookmarkStart w:id="11" w:name="_Toc536193657"/>
      <w:r w:rsidRPr="00551D21">
        <w:rPr>
          <w:rFonts w:ascii="Arial" w:hAnsi="Arial" w:cs="Arial"/>
          <w:color w:val="auto"/>
          <w:sz w:val="24"/>
          <w:szCs w:val="24"/>
        </w:rPr>
        <w:t>4. C</w:t>
      </w:r>
      <w:r w:rsidR="007962AF">
        <w:rPr>
          <w:rFonts w:ascii="Arial" w:hAnsi="Arial" w:cs="Arial"/>
          <w:color w:val="auto"/>
          <w:sz w:val="24"/>
          <w:szCs w:val="24"/>
        </w:rPr>
        <w:t>OMENTARIOS DE INGRESOS</w:t>
      </w:r>
      <w:bookmarkEnd w:id="11"/>
      <w:r w:rsidRPr="00551D21">
        <w:rPr>
          <w:rFonts w:ascii="Arial" w:hAnsi="Arial" w:cs="Arial"/>
          <w:color w:val="auto"/>
          <w:sz w:val="24"/>
          <w:szCs w:val="24"/>
        </w:rPr>
        <w:t xml:space="preserve"> </w:t>
      </w:r>
    </w:p>
    <w:p w14:paraId="6B954631" w14:textId="77777777" w:rsidR="00150A7B" w:rsidRPr="00A93659" w:rsidRDefault="00150A7B" w:rsidP="00150A7B">
      <w:pPr>
        <w:spacing w:after="0" w:line="240" w:lineRule="auto"/>
        <w:rPr>
          <w:rFonts w:ascii="Arial" w:hAnsi="Arial" w:cs="Arial"/>
          <w:b/>
        </w:rPr>
      </w:pPr>
    </w:p>
    <w:p w14:paraId="58B2C600" w14:textId="7683DF6D" w:rsidR="00311F78" w:rsidRPr="00540214" w:rsidRDefault="008155F4" w:rsidP="00540214">
      <w:pPr>
        <w:jc w:val="both"/>
        <w:rPr>
          <w:rFonts w:eastAsia="Times New Roman" w:cs="Calibri"/>
          <w:color w:val="000000"/>
          <w:lang w:eastAsia="es-CR"/>
        </w:rPr>
      </w:pPr>
      <w:r>
        <w:rPr>
          <w:rFonts w:ascii="Arial" w:hAnsi="Arial" w:cs="Arial"/>
        </w:rPr>
        <w:t>La institución presupuest</w:t>
      </w:r>
      <w:r w:rsidR="00B7041F">
        <w:rPr>
          <w:rFonts w:ascii="Arial" w:hAnsi="Arial" w:cs="Arial"/>
        </w:rPr>
        <w:t>ó</w:t>
      </w:r>
      <w:r w:rsidR="00150A7B" w:rsidRPr="0061180C">
        <w:rPr>
          <w:rFonts w:ascii="Arial" w:hAnsi="Arial" w:cs="Arial"/>
        </w:rPr>
        <w:t xml:space="preserve"> ingresos por la suma de </w:t>
      </w:r>
      <w:r w:rsidR="00150A7B" w:rsidRPr="0061180C">
        <w:rPr>
          <w:rFonts w:ascii="Arial" w:hAnsi="Arial" w:cs="Arial"/>
          <w:b/>
        </w:rPr>
        <w:t>¢</w:t>
      </w:r>
      <w:r w:rsidR="00B7041F">
        <w:rPr>
          <w:rFonts w:ascii="Arial" w:hAnsi="Arial" w:cs="Arial"/>
          <w:b/>
        </w:rPr>
        <w:t>4.543.578.389</w:t>
      </w:r>
      <w:r w:rsidR="006154ED">
        <w:rPr>
          <w:rFonts w:ascii="Arial" w:hAnsi="Arial" w:cs="Arial"/>
          <w:b/>
        </w:rPr>
        <w:t xml:space="preserve"> </w:t>
      </w:r>
      <w:r w:rsidR="00150A7B" w:rsidRPr="0061180C">
        <w:rPr>
          <w:rFonts w:ascii="Arial" w:hAnsi="Arial" w:cs="Arial"/>
        </w:rPr>
        <w:t>de</w:t>
      </w:r>
      <w:r w:rsidR="00214AB2">
        <w:rPr>
          <w:rFonts w:ascii="Arial" w:hAnsi="Arial" w:cs="Arial"/>
        </w:rPr>
        <w:t xml:space="preserve"> </w:t>
      </w:r>
      <w:r w:rsidR="00150A7B" w:rsidRPr="0061180C">
        <w:rPr>
          <w:rFonts w:ascii="Arial" w:hAnsi="Arial" w:cs="Arial"/>
        </w:rPr>
        <w:t>l</w:t>
      </w:r>
      <w:r w:rsidR="00214AB2">
        <w:rPr>
          <w:rFonts w:ascii="Arial" w:hAnsi="Arial" w:cs="Arial"/>
        </w:rPr>
        <w:t>o</w:t>
      </w:r>
      <w:r w:rsidR="00B7041F">
        <w:rPr>
          <w:rFonts w:ascii="Arial" w:hAnsi="Arial" w:cs="Arial"/>
        </w:rPr>
        <w:t xml:space="preserve">s </w:t>
      </w:r>
      <w:r w:rsidR="00150A7B" w:rsidRPr="0061180C">
        <w:rPr>
          <w:rFonts w:ascii="Arial" w:hAnsi="Arial" w:cs="Arial"/>
        </w:rPr>
        <w:t>cual</w:t>
      </w:r>
      <w:r w:rsidR="00B7041F">
        <w:rPr>
          <w:rFonts w:ascii="Arial" w:hAnsi="Arial" w:cs="Arial"/>
        </w:rPr>
        <w:t xml:space="preserve">es al cierre del </w:t>
      </w:r>
      <w:r w:rsidR="00841865">
        <w:rPr>
          <w:rFonts w:ascii="Arial" w:hAnsi="Arial" w:cs="Arial"/>
        </w:rPr>
        <w:t>periodo 2018</w:t>
      </w:r>
      <w:r w:rsidR="00BA7E9C">
        <w:rPr>
          <w:rFonts w:ascii="Arial" w:hAnsi="Arial" w:cs="Arial"/>
        </w:rPr>
        <w:t xml:space="preserve"> </w:t>
      </w:r>
      <w:r w:rsidR="00150A7B">
        <w:rPr>
          <w:rFonts w:ascii="Arial" w:hAnsi="Arial" w:cs="Arial"/>
        </w:rPr>
        <w:t>se</w:t>
      </w:r>
      <w:r w:rsidR="00150A7B" w:rsidRPr="0061180C">
        <w:rPr>
          <w:rFonts w:ascii="Arial" w:hAnsi="Arial" w:cs="Arial"/>
        </w:rPr>
        <w:t xml:space="preserve"> </w:t>
      </w:r>
      <w:r w:rsidR="00841865">
        <w:rPr>
          <w:rFonts w:ascii="Arial" w:hAnsi="Arial" w:cs="Arial"/>
        </w:rPr>
        <w:t>p</w:t>
      </w:r>
      <w:r w:rsidR="00150A7B" w:rsidRPr="0061180C">
        <w:rPr>
          <w:rFonts w:ascii="Arial" w:hAnsi="Arial" w:cs="Arial"/>
        </w:rPr>
        <w:t>ercibi</w:t>
      </w:r>
      <w:r w:rsidR="00841865">
        <w:rPr>
          <w:rFonts w:ascii="Arial" w:hAnsi="Arial" w:cs="Arial"/>
        </w:rPr>
        <w:t>ó</w:t>
      </w:r>
      <w:r w:rsidR="00150A7B" w:rsidRPr="0061180C">
        <w:rPr>
          <w:rFonts w:ascii="Arial" w:hAnsi="Arial" w:cs="Arial"/>
        </w:rPr>
        <w:t xml:space="preserve"> la suma de</w:t>
      </w:r>
      <w:r w:rsidR="00150A7B">
        <w:rPr>
          <w:rFonts w:ascii="Arial" w:hAnsi="Arial" w:cs="Arial"/>
        </w:rPr>
        <w:t xml:space="preserve"> </w:t>
      </w:r>
      <w:r w:rsidR="00150A7B" w:rsidRPr="0061180C">
        <w:rPr>
          <w:rFonts w:ascii="Arial" w:hAnsi="Arial" w:cs="Arial"/>
          <w:b/>
        </w:rPr>
        <w:t>¢</w:t>
      </w:r>
      <w:r w:rsidR="00841865">
        <w:rPr>
          <w:rFonts w:ascii="Arial" w:hAnsi="Arial" w:cs="Arial"/>
          <w:b/>
        </w:rPr>
        <w:t>2.991.938.832</w:t>
      </w:r>
      <w:r w:rsidR="004F0C9C" w:rsidRPr="004F0C9C">
        <w:rPr>
          <w:rFonts w:ascii="Arial" w:hAnsi="Arial" w:cs="Arial"/>
          <w:b/>
        </w:rPr>
        <w:t xml:space="preserve"> </w:t>
      </w:r>
      <w:r w:rsidR="00214AB2" w:rsidRPr="00214AB2">
        <w:rPr>
          <w:rFonts w:ascii="Arial" w:hAnsi="Arial" w:cs="Arial"/>
        </w:rPr>
        <w:t>(lo cual no incluye los ingresos por superávit acumulado no presupuestado)</w:t>
      </w:r>
      <w:r w:rsidR="00150A7B" w:rsidRPr="0061180C">
        <w:rPr>
          <w:rFonts w:ascii="Arial" w:hAnsi="Arial" w:cs="Arial"/>
        </w:rPr>
        <w:t xml:space="preserve">, lo que equivale a una ejecución del </w:t>
      </w:r>
      <w:r w:rsidR="00841865" w:rsidRPr="00841865">
        <w:rPr>
          <w:rFonts w:ascii="Arial" w:hAnsi="Arial" w:cs="Arial"/>
          <w:b/>
        </w:rPr>
        <w:t>66</w:t>
      </w:r>
      <w:r w:rsidR="00150A7B" w:rsidRPr="00841865">
        <w:rPr>
          <w:rFonts w:ascii="Arial" w:hAnsi="Arial" w:cs="Arial"/>
          <w:b/>
        </w:rPr>
        <w:t>%.</w:t>
      </w:r>
      <w:r w:rsidR="00150A7B" w:rsidRPr="0061180C">
        <w:rPr>
          <w:rFonts w:ascii="Arial" w:hAnsi="Arial" w:cs="Arial"/>
        </w:rPr>
        <w:t xml:space="preserve"> A </w:t>
      </w:r>
      <w:r w:rsidRPr="0061180C">
        <w:rPr>
          <w:rFonts w:ascii="Arial" w:hAnsi="Arial" w:cs="Arial"/>
        </w:rPr>
        <w:t>continuación,</w:t>
      </w:r>
      <w:r w:rsidR="00150A7B" w:rsidRPr="0061180C">
        <w:rPr>
          <w:rFonts w:ascii="Arial" w:hAnsi="Arial" w:cs="Arial"/>
        </w:rPr>
        <w:t xml:space="preserve"> se detalla algunos aspectos importantes de los ingresos percibidos.</w:t>
      </w:r>
    </w:p>
    <w:p w14:paraId="5D62E61C" w14:textId="77777777" w:rsidR="00311F78" w:rsidRPr="00A93659" w:rsidRDefault="00311F78" w:rsidP="00150A7B">
      <w:pPr>
        <w:spacing w:after="0" w:line="240" w:lineRule="auto"/>
        <w:rPr>
          <w:rFonts w:ascii="Arial" w:hAnsi="Arial" w:cs="Arial"/>
          <w:b/>
        </w:rPr>
      </w:pPr>
    </w:p>
    <w:p w14:paraId="3622A088" w14:textId="77777777" w:rsidR="00150A7B" w:rsidRDefault="00150A7B" w:rsidP="00150A7B">
      <w:pPr>
        <w:spacing w:after="0" w:line="240" w:lineRule="auto"/>
        <w:rPr>
          <w:rFonts w:ascii="Arial" w:hAnsi="Arial" w:cs="Arial"/>
          <w:b/>
        </w:rPr>
      </w:pPr>
      <w:r w:rsidRPr="00A93659">
        <w:rPr>
          <w:rFonts w:ascii="Arial" w:hAnsi="Arial" w:cs="Arial"/>
          <w:b/>
        </w:rPr>
        <w:t xml:space="preserve">1.3.0.0.00.00.0.0.000 Ingresos no tributarios </w:t>
      </w:r>
    </w:p>
    <w:p w14:paraId="69754B82" w14:textId="1D272AB4" w:rsidR="008056E3" w:rsidRPr="008056E3" w:rsidRDefault="008056E3" w:rsidP="008056E3">
      <w:pPr>
        <w:spacing w:after="0" w:line="240" w:lineRule="auto"/>
        <w:rPr>
          <w:rFonts w:ascii="Arial" w:hAnsi="Arial" w:cs="Arial"/>
          <w:b/>
        </w:rPr>
      </w:pPr>
      <w:r w:rsidRPr="008056E3">
        <w:rPr>
          <w:rFonts w:ascii="Arial" w:hAnsi="Arial" w:cs="Arial"/>
          <w:b/>
        </w:rPr>
        <w:t>1.3.1.2.09.0</w:t>
      </w:r>
      <w:r w:rsidR="000566F6">
        <w:rPr>
          <w:rFonts w:ascii="Arial" w:hAnsi="Arial" w:cs="Arial"/>
          <w:b/>
        </w:rPr>
        <w:t>9</w:t>
      </w:r>
      <w:r w:rsidRPr="008056E3">
        <w:rPr>
          <w:rFonts w:ascii="Arial" w:hAnsi="Arial" w:cs="Arial"/>
          <w:b/>
        </w:rPr>
        <w:t>.0.0.000</w:t>
      </w:r>
      <w:r w:rsidR="009835F6">
        <w:rPr>
          <w:rFonts w:ascii="Arial" w:hAnsi="Arial" w:cs="Arial"/>
          <w:b/>
        </w:rPr>
        <w:t xml:space="preserve"> Venta de servicios</w:t>
      </w:r>
    </w:p>
    <w:p w14:paraId="53DEACB7" w14:textId="77777777" w:rsidR="008056E3" w:rsidRPr="00A93659" w:rsidRDefault="008056E3" w:rsidP="00150A7B">
      <w:pPr>
        <w:spacing w:after="0" w:line="240" w:lineRule="auto"/>
        <w:rPr>
          <w:rFonts w:ascii="Arial" w:hAnsi="Arial" w:cs="Arial"/>
          <w:b/>
        </w:rPr>
      </w:pPr>
    </w:p>
    <w:p w14:paraId="09147141" w14:textId="4D16E7E1" w:rsidR="00541E9D" w:rsidRDefault="00A66B85" w:rsidP="00540214">
      <w:pPr>
        <w:jc w:val="both"/>
        <w:rPr>
          <w:rFonts w:ascii="Arial" w:hAnsi="Arial" w:cs="Arial"/>
        </w:rPr>
      </w:pPr>
      <w:r w:rsidRPr="003E73B2">
        <w:rPr>
          <w:rFonts w:ascii="Arial" w:hAnsi="Arial" w:cs="Arial"/>
        </w:rPr>
        <w:t xml:space="preserve">En cumplimiento </w:t>
      </w:r>
      <w:r w:rsidR="00942F6D">
        <w:rPr>
          <w:rFonts w:ascii="Arial" w:hAnsi="Arial" w:cs="Arial"/>
        </w:rPr>
        <w:t xml:space="preserve">al contrato de </w:t>
      </w:r>
      <w:r w:rsidR="002A5BE5">
        <w:rPr>
          <w:rFonts w:ascii="Arial" w:hAnsi="Arial" w:cs="Arial"/>
        </w:rPr>
        <w:t>Fideicomiso y</w:t>
      </w:r>
      <w:r w:rsidR="00942F6D">
        <w:rPr>
          <w:rFonts w:ascii="Arial" w:hAnsi="Arial" w:cs="Arial"/>
        </w:rPr>
        <w:t xml:space="preserve"> a los inciso d) y i) del artículo 47 de la Ley Forestal 7575</w:t>
      </w:r>
      <w:r w:rsidR="00823197">
        <w:rPr>
          <w:rFonts w:ascii="Arial" w:hAnsi="Arial" w:cs="Arial"/>
        </w:rPr>
        <w:t xml:space="preserve">, en esta subpartida </w:t>
      </w:r>
      <w:r w:rsidR="00932E5B" w:rsidRPr="003E73B2">
        <w:rPr>
          <w:rFonts w:ascii="Arial" w:hAnsi="Arial" w:cs="Arial"/>
        </w:rPr>
        <w:t>se presupuest</w:t>
      </w:r>
      <w:r w:rsidR="00823197">
        <w:rPr>
          <w:rFonts w:ascii="Arial" w:hAnsi="Arial" w:cs="Arial"/>
        </w:rPr>
        <w:t>ó</w:t>
      </w:r>
      <w:r w:rsidR="00932E5B">
        <w:rPr>
          <w:rFonts w:ascii="Arial" w:hAnsi="Arial" w:cs="Arial"/>
        </w:rPr>
        <w:t xml:space="preserve"> la suma de </w:t>
      </w:r>
      <w:r w:rsidR="00932E5B" w:rsidRPr="00A93659">
        <w:rPr>
          <w:rFonts w:ascii="Arial" w:hAnsi="Arial" w:cs="Arial"/>
          <w:b/>
        </w:rPr>
        <w:t>¢</w:t>
      </w:r>
      <w:r w:rsidR="001B281E">
        <w:rPr>
          <w:rFonts w:ascii="Arial" w:hAnsi="Arial" w:cs="Arial"/>
          <w:b/>
        </w:rPr>
        <w:t xml:space="preserve">91.233.633, </w:t>
      </w:r>
      <w:r w:rsidR="00932E5B" w:rsidRPr="00743630">
        <w:rPr>
          <w:rFonts w:ascii="Arial" w:hAnsi="Arial" w:cs="Arial"/>
        </w:rPr>
        <w:t>a</w:t>
      </w:r>
      <w:r w:rsidR="00932E5B" w:rsidRPr="00A93659">
        <w:rPr>
          <w:rFonts w:ascii="Arial" w:hAnsi="Arial" w:cs="Arial"/>
        </w:rPr>
        <w:t xml:space="preserve">l cierre </w:t>
      </w:r>
      <w:r w:rsidR="00841865">
        <w:rPr>
          <w:rFonts w:ascii="Arial" w:hAnsi="Arial" w:cs="Arial"/>
        </w:rPr>
        <w:t>del periodo 2018</w:t>
      </w:r>
      <w:r w:rsidR="00932E5B">
        <w:rPr>
          <w:rFonts w:ascii="Arial" w:hAnsi="Arial" w:cs="Arial"/>
        </w:rPr>
        <w:t xml:space="preserve"> </w:t>
      </w:r>
      <w:r w:rsidR="00932E5B" w:rsidRPr="00A93659">
        <w:rPr>
          <w:rFonts w:ascii="Arial" w:hAnsi="Arial" w:cs="Arial"/>
        </w:rPr>
        <w:t xml:space="preserve">ingresaron recursos por la suma de </w:t>
      </w:r>
      <w:r w:rsidR="00932E5B" w:rsidRPr="00A93659">
        <w:rPr>
          <w:rFonts w:ascii="Arial" w:hAnsi="Arial" w:cs="Arial"/>
          <w:b/>
        </w:rPr>
        <w:t>¢</w:t>
      </w:r>
      <w:r w:rsidR="00841865">
        <w:rPr>
          <w:rFonts w:ascii="Arial" w:hAnsi="Arial" w:cs="Arial"/>
          <w:b/>
        </w:rPr>
        <w:t>66.930.642</w:t>
      </w:r>
      <w:r w:rsidR="00256565">
        <w:rPr>
          <w:rFonts w:ascii="Arial" w:hAnsi="Arial" w:cs="Arial"/>
          <w:b/>
        </w:rPr>
        <w:t xml:space="preserve"> </w:t>
      </w:r>
      <w:r w:rsidR="00256565" w:rsidRPr="00256565">
        <w:rPr>
          <w:rFonts w:ascii="Arial" w:hAnsi="Arial" w:cs="Arial"/>
        </w:rPr>
        <w:t xml:space="preserve">equivalentes a un </w:t>
      </w:r>
      <w:r w:rsidR="00841865" w:rsidRPr="00841865">
        <w:rPr>
          <w:rFonts w:ascii="Arial" w:hAnsi="Arial" w:cs="Arial"/>
          <w:b/>
        </w:rPr>
        <w:t>73</w:t>
      </w:r>
      <w:r w:rsidR="00256565" w:rsidRPr="00841865">
        <w:rPr>
          <w:rFonts w:ascii="Arial" w:hAnsi="Arial" w:cs="Arial"/>
          <w:b/>
        </w:rPr>
        <w:t>%</w:t>
      </w:r>
      <w:r w:rsidR="00841865" w:rsidRPr="00841865">
        <w:rPr>
          <w:rFonts w:ascii="Arial" w:hAnsi="Arial" w:cs="Arial"/>
        </w:rPr>
        <w:t xml:space="preserve"> de ejecución</w:t>
      </w:r>
      <w:r w:rsidR="00256565">
        <w:rPr>
          <w:rFonts w:ascii="Arial" w:hAnsi="Arial" w:cs="Arial"/>
          <w:b/>
        </w:rPr>
        <w:t xml:space="preserve">, </w:t>
      </w:r>
      <w:r w:rsidR="00841865" w:rsidRPr="00841865">
        <w:rPr>
          <w:rFonts w:ascii="Arial" w:hAnsi="Arial" w:cs="Arial"/>
        </w:rPr>
        <w:t xml:space="preserve">de éstos, la suma de </w:t>
      </w:r>
      <w:r w:rsidR="00841865" w:rsidRPr="00755599">
        <w:rPr>
          <w:rFonts w:ascii="Arial" w:hAnsi="Arial" w:cs="Arial"/>
          <w:b/>
        </w:rPr>
        <w:t>¢</w:t>
      </w:r>
      <w:r w:rsidR="00673974" w:rsidRPr="00755599">
        <w:rPr>
          <w:rFonts w:ascii="Arial" w:hAnsi="Arial" w:cs="Arial"/>
          <w:b/>
        </w:rPr>
        <w:t>25.879.952</w:t>
      </w:r>
      <w:r w:rsidR="00673974">
        <w:rPr>
          <w:rFonts w:ascii="Arial" w:hAnsi="Arial" w:cs="Arial"/>
        </w:rPr>
        <w:t xml:space="preserve"> ingresaron en el segundo semestre. Es</w:t>
      </w:r>
      <w:r w:rsidR="00256565" w:rsidRPr="00256565">
        <w:rPr>
          <w:rFonts w:ascii="Arial" w:hAnsi="Arial" w:cs="Arial"/>
        </w:rPr>
        <w:t>tos son recursos</w:t>
      </w:r>
      <w:r w:rsidR="00932E5B" w:rsidRPr="00256565">
        <w:rPr>
          <w:rFonts w:ascii="Arial" w:hAnsi="Arial" w:cs="Arial"/>
        </w:rPr>
        <w:t xml:space="preserve"> </w:t>
      </w:r>
      <w:r w:rsidR="00256565" w:rsidRPr="00256565">
        <w:rPr>
          <w:rFonts w:ascii="Arial" w:hAnsi="Arial" w:cs="Arial"/>
        </w:rPr>
        <w:t>adicionales provenientes de</w:t>
      </w:r>
      <w:r w:rsidR="00256565">
        <w:rPr>
          <w:rFonts w:ascii="Arial" w:hAnsi="Arial" w:cs="Arial"/>
        </w:rPr>
        <w:t>l</w:t>
      </w:r>
      <w:r w:rsidR="00256565" w:rsidRPr="00256565">
        <w:rPr>
          <w:rFonts w:ascii="Arial" w:hAnsi="Arial" w:cs="Arial"/>
        </w:rPr>
        <w:t xml:space="preserve"> </w:t>
      </w:r>
      <w:r w:rsidR="00256565">
        <w:rPr>
          <w:rFonts w:ascii="Arial" w:hAnsi="Arial" w:cs="Arial"/>
        </w:rPr>
        <w:t xml:space="preserve">convenio de </w:t>
      </w:r>
      <w:r w:rsidR="00B10C31" w:rsidRPr="00932E5B">
        <w:rPr>
          <w:rFonts w:ascii="Arial" w:hAnsi="Arial" w:cs="Arial"/>
        </w:rPr>
        <w:t xml:space="preserve">compra venta de servicios ambientales </w:t>
      </w:r>
      <w:r w:rsidR="00B10C31" w:rsidRPr="00C5356A">
        <w:rPr>
          <w:rFonts w:ascii="Arial" w:hAnsi="Arial" w:cs="Arial"/>
        </w:rPr>
        <w:t>suscrito con la Compañía Nacional de Fuerza y Luz</w:t>
      </w:r>
      <w:r w:rsidR="00256565">
        <w:rPr>
          <w:rFonts w:ascii="Arial" w:hAnsi="Arial" w:cs="Arial"/>
        </w:rPr>
        <w:t xml:space="preserve"> y con el Consorcio Nacional de Empresas de Electrificación de Costa Rica R.L (CONELECTRICA), adicionalmente incluye los ingresos provenientes de las afectaciones realizadas a los contratos por pago de servicios ambientales, según el siguiente detalle:</w:t>
      </w:r>
    </w:p>
    <w:tbl>
      <w:tblPr>
        <w:tblW w:w="5160" w:type="dxa"/>
        <w:jc w:val="center"/>
        <w:tblCellMar>
          <w:left w:w="70" w:type="dxa"/>
          <w:right w:w="70" w:type="dxa"/>
        </w:tblCellMar>
        <w:tblLook w:val="04A0" w:firstRow="1" w:lastRow="0" w:firstColumn="1" w:lastColumn="0" w:noHBand="0" w:noVBand="1"/>
      </w:tblPr>
      <w:tblGrid>
        <w:gridCol w:w="2560"/>
        <w:gridCol w:w="2600"/>
      </w:tblGrid>
      <w:tr w:rsidR="005B679E" w:rsidRPr="005B679E" w14:paraId="1F233372" w14:textId="77777777" w:rsidTr="005B679E">
        <w:trPr>
          <w:trHeight w:val="315"/>
          <w:jc w:val="center"/>
        </w:trPr>
        <w:tc>
          <w:tcPr>
            <w:tcW w:w="2560"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14:paraId="590F9098" w14:textId="77777777" w:rsidR="005B679E" w:rsidRPr="005B679E" w:rsidRDefault="005B679E" w:rsidP="005B679E">
            <w:pPr>
              <w:spacing w:after="0" w:line="240" w:lineRule="auto"/>
              <w:jc w:val="center"/>
              <w:rPr>
                <w:rFonts w:eastAsia="Times New Roman" w:cs="Calibri"/>
                <w:b/>
                <w:bCs/>
                <w:color w:val="000000"/>
                <w:lang w:val="es-MX" w:eastAsia="es-MX"/>
              </w:rPr>
            </w:pPr>
            <w:r w:rsidRPr="005B679E">
              <w:rPr>
                <w:rFonts w:eastAsia="Times New Roman" w:cs="Calibri"/>
                <w:b/>
                <w:bCs/>
                <w:color w:val="000000"/>
                <w:lang w:val="es-MX" w:eastAsia="es-MX"/>
              </w:rPr>
              <w:t>Tipo de Servicio</w:t>
            </w:r>
          </w:p>
        </w:tc>
        <w:tc>
          <w:tcPr>
            <w:tcW w:w="2600" w:type="dxa"/>
            <w:tcBorders>
              <w:top w:val="single" w:sz="8" w:space="0" w:color="auto"/>
              <w:left w:val="nil"/>
              <w:bottom w:val="single" w:sz="8" w:space="0" w:color="auto"/>
              <w:right w:val="single" w:sz="8" w:space="0" w:color="auto"/>
            </w:tcBorders>
            <w:shd w:val="clear" w:color="000000" w:fill="00B050"/>
            <w:noWrap/>
            <w:vAlign w:val="center"/>
            <w:hideMark/>
          </w:tcPr>
          <w:p w14:paraId="452B09C9" w14:textId="77777777" w:rsidR="005B679E" w:rsidRPr="005B679E" w:rsidRDefault="005B679E" w:rsidP="005B679E">
            <w:pPr>
              <w:spacing w:after="0" w:line="240" w:lineRule="auto"/>
              <w:jc w:val="center"/>
              <w:rPr>
                <w:rFonts w:eastAsia="Times New Roman" w:cs="Calibri"/>
                <w:b/>
                <w:bCs/>
                <w:color w:val="000000"/>
                <w:lang w:val="es-MX" w:eastAsia="es-MX"/>
              </w:rPr>
            </w:pPr>
            <w:r w:rsidRPr="005B679E">
              <w:rPr>
                <w:rFonts w:eastAsia="Times New Roman" w:cs="Calibri"/>
                <w:b/>
                <w:bCs/>
                <w:color w:val="000000"/>
                <w:lang w:val="es-MX" w:eastAsia="es-MX"/>
              </w:rPr>
              <w:t>Monto</w:t>
            </w:r>
          </w:p>
        </w:tc>
      </w:tr>
      <w:tr w:rsidR="005B679E" w:rsidRPr="005B679E" w14:paraId="7C15C4B6" w14:textId="77777777" w:rsidTr="005B679E">
        <w:trPr>
          <w:trHeight w:val="315"/>
          <w:jc w:val="center"/>
        </w:trPr>
        <w:tc>
          <w:tcPr>
            <w:tcW w:w="2560" w:type="dxa"/>
            <w:tcBorders>
              <w:top w:val="nil"/>
              <w:left w:val="single" w:sz="8" w:space="0" w:color="auto"/>
              <w:bottom w:val="single" w:sz="8" w:space="0" w:color="auto"/>
              <w:right w:val="single" w:sz="8" w:space="0" w:color="auto"/>
            </w:tcBorders>
            <w:shd w:val="clear" w:color="auto" w:fill="auto"/>
            <w:noWrap/>
            <w:vAlign w:val="center"/>
            <w:hideMark/>
          </w:tcPr>
          <w:p w14:paraId="24796492" w14:textId="77777777" w:rsidR="005B679E" w:rsidRPr="005B679E" w:rsidRDefault="005B679E" w:rsidP="005B679E">
            <w:pPr>
              <w:spacing w:after="0" w:line="240" w:lineRule="auto"/>
              <w:rPr>
                <w:rFonts w:eastAsia="Times New Roman" w:cs="Calibri"/>
                <w:color w:val="000000"/>
                <w:lang w:val="es-MX" w:eastAsia="es-MX"/>
              </w:rPr>
            </w:pPr>
            <w:r w:rsidRPr="005B679E">
              <w:rPr>
                <w:rFonts w:eastAsia="Times New Roman" w:cs="Calibri"/>
                <w:color w:val="000000"/>
                <w:lang w:val="es-MX" w:eastAsia="es-MX"/>
              </w:rPr>
              <w:t>Afectación</w:t>
            </w:r>
          </w:p>
        </w:tc>
        <w:tc>
          <w:tcPr>
            <w:tcW w:w="2600" w:type="dxa"/>
            <w:tcBorders>
              <w:top w:val="nil"/>
              <w:left w:val="nil"/>
              <w:bottom w:val="single" w:sz="8" w:space="0" w:color="auto"/>
              <w:right w:val="single" w:sz="8" w:space="0" w:color="auto"/>
            </w:tcBorders>
            <w:shd w:val="clear" w:color="auto" w:fill="auto"/>
            <w:noWrap/>
            <w:vAlign w:val="center"/>
            <w:hideMark/>
          </w:tcPr>
          <w:p w14:paraId="60140BCE" w14:textId="77777777" w:rsidR="005B679E" w:rsidRPr="005B679E" w:rsidRDefault="005B679E" w:rsidP="005B679E">
            <w:pPr>
              <w:spacing w:after="0" w:line="240" w:lineRule="auto"/>
              <w:jc w:val="right"/>
              <w:rPr>
                <w:rFonts w:eastAsia="Times New Roman" w:cs="Calibri"/>
                <w:color w:val="000000"/>
                <w:lang w:val="es-MX" w:eastAsia="es-MX"/>
              </w:rPr>
            </w:pPr>
            <w:r w:rsidRPr="005B679E">
              <w:rPr>
                <w:rFonts w:eastAsia="Times New Roman" w:cs="Calibri"/>
                <w:color w:val="000000"/>
                <w:lang w:val="es-MX" w:eastAsia="es-MX"/>
              </w:rPr>
              <w:t>39.407.067</w:t>
            </w:r>
          </w:p>
        </w:tc>
      </w:tr>
      <w:tr w:rsidR="005B679E" w:rsidRPr="005B679E" w14:paraId="778E7D42" w14:textId="77777777" w:rsidTr="005B679E">
        <w:trPr>
          <w:trHeight w:val="315"/>
          <w:jc w:val="center"/>
        </w:trPr>
        <w:tc>
          <w:tcPr>
            <w:tcW w:w="2560" w:type="dxa"/>
            <w:tcBorders>
              <w:top w:val="nil"/>
              <w:left w:val="single" w:sz="8" w:space="0" w:color="auto"/>
              <w:bottom w:val="single" w:sz="8" w:space="0" w:color="auto"/>
              <w:right w:val="single" w:sz="8" w:space="0" w:color="auto"/>
            </w:tcBorders>
            <w:shd w:val="clear" w:color="auto" w:fill="auto"/>
            <w:noWrap/>
            <w:vAlign w:val="center"/>
            <w:hideMark/>
          </w:tcPr>
          <w:p w14:paraId="6A286304" w14:textId="77777777" w:rsidR="005B679E" w:rsidRPr="005B679E" w:rsidRDefault="005B679E" w:rsidP="005B679E">
            <w:pPr>
              <w:spacing w:after="0" w:line="240" w:lineRule="auto"/>
              <w:rPr>
                <w:rFonts w:eastAsia="Times New Roman" w:cs="Calibri"/>
                <w:color w:val="000000"/>
                <w:lang w:val="es-MX" w:eastAsia="es-MX"/>
              </w:rPr>
            </w:pPr>
            <w:r w:rsidRPr="005B679E">
              <w:rPr>
                <w:rFonts w:eastAsia="Times New Roman" w:cs="Calibri"/>
                <w:color w:val="000000"/>
                <w:lang w:val="es-MX" w:eastAsia="es-MX"/>
              </w:rPr>
              <w:t>Convenios</w:t>
            </w:r>
          </w:p>
        </w:tc>
        <w:tc>
          <w:tcPr>
            <w:tcW w:w="2600" w:type="dxa"/>
            <w:tcBorders>
              <w:top w:val="nil"/>
              <w:left w:val="nil"/>
              <w:bottom w:val="single" w:sz="8" w:space="0" w:color="auto"/>
              <w:right w:val="single" w:sz="8" w:space="0" w:color="auto"/>
            </w:tcBorders>
            <w:shd w:val="clear" w:color="auto" w:fill="auto"/>
            <w:noWrap/>
            <w:vAlign w:val="center"/>
            <w:hideMark/>
          </w:tcPr>
          <w:p w14:paraId="2A6B75AF" w14:textId="77777777" w:rsidR="005B679E" w:rsidRPr="005B679E" w:rsidRDefault="005B679E" w:rsidP="005B679E">
            <w:pPr>
              <w:spacing w:after="0" w:line="240" w:lineRule="auto"/>
              <w:jc w:val="right"/>
              <w:rPr>
                <w:rFonts w:eastAsia="Times New Roman" w:cs="Calibri"/>
                <w:color w:val="000000"/>
                <w:lang w:val="es-MX" w:eastAsia="es-MX"/>
              </w:rPr>
            </w:pPr>
            <w:r w:rsidRPr="005B679E">
              <w:rPr>
                <w:rFonts w:eastAsia="Times New Roman" w:cs="Calibri"/>
                <w:color w:val="000000"/>
                <w:lang w:val="es-MX" w:eastAsia="es-MX"/>
              </w:rPr>
              <w:t>27.523.575</w:t>
            </w:r>
          </w:p>
        </w:tc>
      </w:tr>
      <w:tr w:rsidR="005B679E" w:rsidRPr="005B679E" w14:paraId="602D02E2" w14:textId="77777777" w:rsidTr="005B679E">
        <w:trPr>
          <w:trHeight w:val="315"/>
          <w:jc w:val="center"/>
        </w:trPr>
        <w:tc>
          <w:tcPr>
            <w:tcW w:w="2560" w:type="dxa"/>
            <w:tcBorders>
              <w:top w:val="nil"/>
              <w:left w:val="single" w:sz="8" w:space="0" w:color="auto"/>
              <w:bottom w:val="single" w:sz="8" w:space="0" w:color="auto"/>
              <w:right w:val="single" w:sz="8" w:space="0" w:color="auto"/>
            </w:tcBorders>
            <w:shd w:val="clear" w:color="000000" w:fill="00B050"/>
            <w:noWrap/>
            <w:vAlign w:val="center"/>
            <w:hideMark/>
          </w:tcPr>
          <w:p w14:paraId="30684025" w14:textId="77777777" w:rsidR="005B679E" w:rsidRPr="005B679E" w:rsidRDefault="005B679E" w:rsidP="005B679E">
            <w:pPr>
              <w:spacing w:after="0" w:line="240" w:lineRule="auto"/>
              <w:rPr>
                <w:rFonts w:eastAsia="Times New Roman" w:cs="Calibri"/>
                <w:b/>
                <w:bCs/>
                <w:color w:val="000000"/>
                <w:lang w:val="es-MX" w:eastAsia="es-MX"/>
              </w:rPr>
            </w:pPr>
            <w:r w:rsidRPr="005B679E">
              <w:rPr>
                <w:rFonts w:eastAsia="Times New Roman" w:cs="Calibri"/>
                <w:b/>
                <w:bCs/>
                <w:color w:val="000000"/>
                <w:lang w:val="es-MX" w:eastAsia="es-MX"/>
              </w:rPr>
              <w:t>Total general</w:t>
            </w:r>
          </w:p>
        </w:tc>
        <w:tc>
          <w:tcPr>
            <w:tcW w:w="2600" w:type="dxa"/>
            <w:tcBorders>
              <w:top w:val="nil"/>
              <w:left w:val="nil"/>
              <w:bottom w:val="single" w:sz="8" w:space="0" w:color="auto"/>
              <w:right w:val="single" w:sz="8" w:space="0" w:color="auto"/>
            </w:tcBorders>
            <w:shd w:val="clear" w:color="000000" w:fill="00B050"/>
            <w:noWrap/>
            <w:vAlign w:val="center"/>
            <w:hideMark/>
          </w:tcPr>
          <w:p w14:paraId="2A7185F6" w14:textId="77777777" w:rsidR="005B679E" w:rsidRPr="005B679E" w:rsidRDefault="005B679E" w:rsidP="005B679E">
            <w:pPr>
              <w:spacing w:after="0" w:line="240" w:lineRule="auto"/>
              <w:jc w:val="right"/>
              <w:rPr>
                <w:rFonts w:eastAsia="Times New Roman" w:cs="Calibri"/>
                <w:b/>
                <w:bCs/>
                <w:color w:val="000000"/>
                <w:lang w:val="es-MX" w:eastAsia="es-MX"/>
              </w:rPr>
            </w:pPr>
            <w:r w:rsidRPr="005B679E">
              <w:rPr>
                <w:rFonts w:eastAsia="Times New Roman" w:cs="Calibri"/>
                <w:b/>
                <w:bCs/>
                <w:color w:val="000000"/>
                <w:lang w:val="es-MX" w:eastAsia="es-MX"/>
              </w:rPr>
              <w:t>66.930.642</w:t>
            </w:r>
          </w:p>
        </w:tc>
      </w:tr>
    </w:tbl>
    <w:p w14:paraId="5FE01E8F" w14:textId="77777777" w:rsidR="00256565" w:rsidRPr="00B85583" w:rsidRDefault="00256565" w:rsidP="00540214">
      <w:pPr>
        <w:jc w:val="both"/>
        <w:rPr>
          <w:rFonts w:ascii="Arial" w:hAnsi="Arial" w:cs="Arial"/>
          <w:color w:val="FF0000"/>
        </w:rPr>
      </w:pPr>
    </w:p>
    <w:p w14:paraId="70497AA4" w14:textId="77777777" w:rsidR="00541E9D" w:rsidRPr="001A1B09" w:rsidRDefault="00541E9D" w:rsidP="00150A7B">
      <w:pPr>
        <w:spacing w:after="0" w:line="240" w:lineRule="auto"/>
        <w:rPr>
          <w:rFonts w:ascii="Arial" w:hAnsi="Arial" w:cs="Arial"/>
          <w:b/>
          <w:highlight w:val="yellow"/>
        </w:rPr>
      </w:pPr>
    </w:p>
    <w:p w14:paraId="4DF2CFFA" w14:textId="77777777" w:rsidR="00BB12A9" w:rsidRDefault="00974523" w:rsidP="00BB12A9">
      <w:pPr>
        <w:spacing w:after="0" w:line="240" w:lineRule="auto"/>
        <w:rPr>
          <w:rFonts w:ascii="Arial" w:hAnsi="Arial" w:cs="Arial"/>
          <w:b/>
        </w:rPr>
      </w:pPr>
      <w:r>
        <w:rPr>
          <w:rFonts w:ascii="Arial" w:hAnsi="Arial" w:cs="Arial"/>
          <w:b/>
        </w:rPr>
        <w:t>1.3.2</w:t>
      </w:r>
      <w:r w:rsidR="00150A7B" w:rsidRPr="00300C0C">
        <w:rPr>
          <w:rFonts w:ascii="Arial" w:hAnsi="Arial" w:cs="Arial"/>
          <w:b/>
        </w:rPr>
        <w:t xml:space="preserve">.0.00.00.0.0.000 Ingresos de la propiedad </w:t>
      </w:r>
    </w:p>
    <w:p w14:paraId="772180F5" w14:textId="1D252E91" w:rsidR="0069687B" w:rsidRPr="00974523" w:rsidRDefault="0069687B" w:rsidP="00BB12A9">
      <w:pPr>
        <w:spacing w:after="0" w:line="240" w:lineRule="auto"/>
        <w:rPr>
          <w:rFonts w:ascii="Arial" w:hAnsi="Arial" w:cs="Arial"/>
          <w:b/>
        </w:rPr>
      </w:pPr>
      <w:r w:rsidRPr="00974523">
        <w:rPr>
          <w:rFonts w:ascii="Arial" w:hAnsi="Arial" w:cs="Arial"/>
          <w:b/>
        </w:rPr>
        <w:t>1.3.2.3.02.0</w:t>
      </w:r>
      <w:r w:rsidR="000566F6">
        <w:rPr>
          <w:rFonts w:ascii="Arial" w:hAnsi="Arial" w:cs="Arial"/>
          <w:b/>
        </w:rPr>
        <w:t>7</w:t>
      </w:r>
      <w:r w:rsidRPr="00974523">
        <w:rPr>
          <w:rFonts w:ascii="Arial" w:hAnsi="Arial" w:cs="Arial"/>
          <w:b/>
        </w:rPr>
        <w:t>.0.0.000 Intereses y comisiones sobre préstamos</w:t>
      </w:r>
      <w:r w:rsidR="000566F6">
        <w:rPr>
          <w:rFonts w:ascii="Arial" w:hAnsi="Arial" w:cs="Arial"/>
          <w:b/>
        </w:rPr>
        <w:t xml:space="preserve"> al sector privado</w:t>
      </w:r>
    </w:p>
    <w:p w14:paraId="5B5D40B9" w14:textId="77777777" w:rsidR="0069687B" w:rsidRPr="0069687B" w:rsidRDefault="0069687B" w:rsidP="0069687B">
      <w:pPr>
        <w:spacing w:after="0" w:line="240" w:lineRule="auto"/>
        <w:rPr>
          <w:rFonts w:ascii="Arial" w:hAnsi="Arial" w:cs="Arial"/>
          <w:b/>
          <w:color w:val="FF0000"/>
        </w:rPr>
      </w:pPr>
    </w:p>
    <w:p w14:paraId="2388CDA7" w14:textId="23D24599" w:rsidR="0069687B" w:rsidRPr="00974523" w:rsidRDefault="000566F6" w:rsidP="00974523">
      <w:pPr>
        <w:spacing w:after="0" w:line="240" w:lineRule="auto"/>
        <w:jc w:val="both"/>
        <w:rPr>
          <w:rFonts w:ascii="Arial" w:hAnsi="Arial" w:cs="Arial"/>
        </w:rPr>
      </w:pPr>
      <w:r>
        <w:rPr>
          <w:rFonts w:ascii="Arial" w:hAnsi="Arial" w:cs="Arial"/>
        </w:rPr>
        <w:t xml:space="preserve">En esta subpartida se presupuestó la suma </w:t>
      </w:r>
      <w:r w:rsidR="00AF08C6">
        <w:rPr>
          <w:rFonts w:ascii="Arial" w:hAnsi="Arial" w:cs="Arial"/>
        </w:rPr>
        <w:t xml:space="preserve">de </w:t>
      </w:r>
      <w:r w:rsidR="00AF08C6" w:rsidRPr="00035764">
        <w:rPr>
          <w:rFonts w:ascii="Arial" w:hAnsi="Arial" w:cs="Arial"/>
          <w:b/>
        </w:rPr>
        <w:t>¢</w:t>
      </w:r>
      <w:r w:rsidR="00D95ADF" w:rsidRPr="00035764">
        <w:rPr>
          <w:rFonts w:ascii="Arial" w:hAnsi="Arial" w:cs="Arial"/>
          <w:b/>
        </w:rPr>
        <w:t>118.923.412</w:t>
      </w:r>
      <w:r w:rsidR="00D95ADF">
        <w:rPr>
          <w:rFonts w:ascii="Arial" w:hAnsi="Arial" w:cs="Arial"/>
        </w:rPr>
        <w:t xml:space="preserve">, al cierre del </w:t>
      </w:r>
      <w:r w:rsidR="00E70DA2">
        <w:rPr>
          <w:rFonts w:ascii="Arial" w:hAnsi="Arial" w:cs="Arial"/>
        </w:rPr>
        <w:t>periodo 2018</w:t>
      </w:r>
      <w:r w:rsidR="00D95ADF">
        <w:rPr>
          <w:rFonts w:ascii="Arial" w:hAnsi="Arial" w:cs="Arial"/>
        </w:rPr>
        <w:t xml:space="preserve"> se percibi</w:t>
      </w:r>
      <w:r w:rsidR="00E70DA2">
        <w:rPr>
          <w:rFonts w:ascii="Arial" w:hAnsi="Arial" w:cs="Arial"/>
        </w:rPr>
        <w:t>eron recursos por</w:t>
      </w:r>
      <w:r w:rsidR="00D95ADF">
        <w:rPr>
          <w:rFonts w:ascii="Arial" w:hAnsi="Arial" w:cs="Arial"/>
        </w:rPr>
        <w:t xml:space="preserve"> la suma de </w:t>
      </w:r>
      <w:r w:rsidR="00D95ADF" w:rsidRPr="00035764">
        <w:rPr>
          <w:rFonts w:ascii="Arial" w:hAnsi="Arial" w:cs="Arial"/>
          <w:b/>
        </w:rPr>
        <w:t>¢</w:t>
      </w:r>
      <w:r w:rsidR="00E70DA2">
        <w:rPr>
          <w:rFonts w:ascii="Arial" w:hAnsi="Arial" w:cs="Arial"/>
          <w:b/>
        </w:rPr>
        <w:t>135.344.396</w:t>
      </w:r>
      <w:r w:rsidR="00D95ADF">
        <w:rPr>
          <w:rFonts w:ascii="Arial" w:hAnsi="Arial" w:cs="Arial"/>
        </w:rPr>
        <w:t xml:space="preserve"> equivalente a un </w:t>
      </w:r>
      <w:r w:rsidR="00E70DA2" w:rsidRPr="00E70DA2">
        <w:rPr>
          <w:rFonts w:ascii="Arial" w:hAnsi="Arial" w:cs="Arial"/>
          <w:b/>
        </w:rPr>
        <w:t>114</w:t>
      </w:r>
      <w:r w:rsidR="00D95ADF" w:rsidRPr="00E70DA2">
        <w:rPr>
          <w:rFonts w:ascii="Arial" w:hAnsi="Arial" w:cs="Arial"/>
          <w:b/>
        </w:rPr>
        <w:t>%</w:t>
      </w:r>
      <w:r w:rsidR="00D06E8A">
        <w:rPr>
          <w:rFonts w:ascii="Arial" w:hAnsi="Arial" w:cs="Arial"/>
        </w:rPr>
        <w:t xml:space="preserve"> de ejecución; del monto total percibido </w:t>
      </w:r>
      <w:r w:rsidR="00D06E8A" w:rsidRPr="00D06E8A">
        <w:rPr>
          <w:rFonts w:ascii="Arial" w:hAnsi="Arial" w:cs="Arial"/>
          <w:b/>
        </w:rPr>
        <w:t>¢72.413.311</w:t>
      </w:r>
      <w:r w:rsidR="00D06E8A">
        <w:rPr>
          <w:rFonts w:ascii="Arial" w:hAnsi="Arial" w:cs="Arial"/>
        </w:rPr>
        <w:t xml:space="preserve"> ingresaron en el segundo semestre. E</w:t>
      </w:r>
      <w:r w:rsidR="00D95ADF">
        <w:rPr>
          <w:rFonts w:ascii="Arial" w:hAnsi="Arial" w:cs="Arial"/>
        </w:rPr>
        <w:t>stos recursos corresponden a intereses por la recuperación de la cartera de crédito</w:t>
      </w:r>
      <w:r w:rsidR="0069687B" w:rsidRPr="00974523">
        <w:rPr>
          <w:rFonts w:ascii="Arial" w:hAnsi="Arial" w:cs="Arial"/>
        </w:rPr>
        <w:t>.</w:t>
      </w:r>
    </w:p>
    <w:p w14:paraId="52464E58" w14:textId="77777777" w:rsidR="0069687B" w:rsidRPr="00974523" w:rsidRDefault="0069687B" w:rsidP="0063117F">
      <w:pPr>
        <w:spacing w:after="0" w:line="240" w:lineRule="auto"/>
        <w:rPr>
          <w:rFonts w:ascii="Arial" w:hAnsi="Arial" w:cs="Arial"/>
          <w:b/>
        </w:rPr>
      </w:pPr>
    </w:p>
    <w:p w14:paraId="6E38552A" w14:textId="5392F7E2" w:rsidR="0069687B" w:rsidRDefault="0069687B" w:rsidP="0063117F">
      <w:pPr>
        <w:spacing w:after="0" w:line="240" w:lineRule="auto"/>
        <w:rPr>
          <w:rFonts w:ascii="Arial" w:hAnsi="Arial" w:cs="Arial"/>
          <w:b/>
        </w:rPr>
      </w:pPr>
    </w:p>
    <w:p w14:paraId="483C6B26" w14:textId="478BD293" w:rsidR="00AF08C6" w:rsidRDefault="00AF08C6" w:rsidP="0063117F">
      <w:pPr>
        <w:spacing w:after="0" w:line="240" w:lineRule="auto"/>
        <w:rPr>
          <w:rFonts w:ascii="Arial" w:hAnsi="Arial" w:cs="Arial"/>
          <w:b/>
        </w:rPr>
      </w:pPr>
    </w:p>
    <w:p w14:paraId="5A1A37C1" w14:textId="7FB2D964" w:rsidR="00AF08C6" w:rsidRDefault="00AF08C6" w:rsidP="0063117F">
      <w:pPr>
        <w:spacing w:after="0" w:line="240" w:lineRule="auto"/>
        <w:rPr>
          <w:rFonts w:ascii="Arial" w:hAnsi="Arial" w:cs="Arial"/>
          <w:b/>
        </w:rPr>
      </w:pPr>
    </w:p>
    <w:p w14:paraId="0B4ACCBD" w14:textId="3074B3A7" w:rsidR="00AF08C6" w:rsidRDefault="00AF08C6" w:rsidP="0063117F">
      <w:pPr>
        <w:spacing w:after="0" w:line="240" w:lineRule="auto"/>
        <w:rPr>
          <w:rFonts w:ascii="Arial" w:hAnsi="Arial" w:cs="Arial"/>
          <w:b/>
        </w:rPr>
      </w:pPr>
    </w:p>
    <w:p w14:paraId="081CD17B" w14:textId="2E3FF9E7" w:rsidR="00AF08C6" w:rsidRDefault="00AF08C6" w:rsidP="0063117F">
      <w:pPr>
        <w:spacing w:after="0" w:line="240" w:lineRule="auto"/>
        <w:rPr>
          <w:rFonts w:ascii="Arial" w:hAnsi="Arial" w:cs="Arial"/>
          <w:b/>
        </w:rPr>
      </w:pPr>
    </w:p>
    <w:p w14:paraId="6762F140" w14:textId="26A16546" w:rsidR="00AF08C6" w:rsidRDefault="00AF08C6" w:rsidP="0063117F">
      <w:pPr>
        <w:spacing w:after="0" w:line="240" w:lineRule="auto"/>
        <w:rPr>
          <w:rFonts w:ascii="Arial" w:hAnsi="Arial" w:cs="Arial"/>
          <w:b/>
        </w:rPr>
      </w:pPr>
    </w:p>
    <w:p w14:paraId="18B6E7C1" w14:textId="77777777" w:rsidR="00AF08C6" w:rsidRDefault="00AF08C6" w:rsidP="0063117F">
      <w:pPr>
        <w:spacing w:after="0" w:line="240" w:lineRule="auto"/>
        <w:rPr>
          <w:rFonts w:ascii="Arial" w:hAnsi="Arial" w:cs="Arial"/>
          <w:b/>
        </w:rPr>
      </w:pPr>
    </w:p>
    <w:p w14:paraId="02282C3D" w14:textId="7CCD6B8B" w:rsidR="0063117F" w:rsidRDefault="0063117F" w:rsidP="0063117F">
      <w:pPr>
        <w:spacing w:after="0" w:line="240" w:lineRule="auto"/>
        <w:rPr>
          <w:rFonts w:ascii="Arial" w:hAnsi="Arial" w:cs="Arial"/>
          <w:b/>
        </w:rPr>
      </w:pPr>
      <w:r w:rsidRPr="00300C0C">
        <w:rPr>
          <w:rFonts w:ascii="Arial" w:hAnsi="Arial" w:cs="Arial"/>
          <w:b/>
        </w:rPr>
        <w:t>1.3.2.3.03.00.0.0.000 Otras Rentas de Activos Financieros</w:t>
      </w:r>
    </w:p>
    <w:p w14:paraId="6FA39B58" w14:textId="048DF2C4" w:rsidR="00553739" w:rsidRPr="00300C0C" w:rsidRDefault="00553739" w:rsidP="0063117F">
      <w:pPr>
        <w:spacing w:after="0" w:line="240" w:lineRule="auto"/>
        <w:rPr>
          <w:rFonts w:ascii="Arial" w:hAnsi="Arial" w:cs="Arial"/>
          <w:b/>
        </w:rPr>
      </w:pPr>
      <w:r>
        <w:rPr>
          <w:rFonts w:ascii="Arial" w:hAnsi="Arial" w:cs="Arial"/>
          <w:b/>
        </w:rPr>
        <w:t>1.3.2.3.03.04.0.0.000 Diferencias por tipo de cambio</w:t>
      </w:r>
    </w:p>
    <w:p w14:paraId="5A35DCED" w14:textId="77777777" w:rsidR="00150A7B" w:rsidRPr="00300C0C" w:rsidRDefault="00150A7B" w:rsidP="00150A7B">
      <w:pPr>
        <w:spacing w:after="0" w:line="240" w:lineRule="auto"/>
        <w:rPr>
          <w:rFonts w:ascii="Arial" w:hAnsi="Arial" w:cs="Arial"/>
        </w:rPr>
      </w:pPr>
    </w:p>
    <w:p w14:paraId="5F6955DA" w14:textId="458F8A5B" w:rsidR="001F7268" w:rsidRPr="00CA7ADD" w:rsidRDefault="00150A7B" w:rsidP="00CA7ADD">
      <w:pPr>
        <w:jc w:val="both"/>
        <w:rPr>
          <w:rFonts w:ascii="Arial" w:eastAsia="Times New Roman" w:hAnsi="Arial" w:cs="Arial"/>
          <w:sz w:val="18"/>
          <w:szCs w:val="18"/>
          <w:lang w:eastAsia="es-CR"/>
        </w:rPr>
      </w:pPr>
      <w:r w:rsidRPr="00300C0C">
        <w:rPr>
          <w:rFonts w:ascii="Arial" w:hAnsi="Arial" w:cs="Arial"/>
        </w:rPr>
        <w:t>En est</w:t>
      </w:r>
      <w:r w:rsidR="00553739">
        <w:rPr>
          <w:rFonts w:ascii="Arial" w:hAnsi="Arial" w:cs="Arial"/>
        </w:rPr>
        <w:t>a</w:t>
      </w:r>
      <w:r w:rsidRPr="00300C0C">
        <w:rPr>
          <w:rFonts w:ascii="Arial" w:hAnsi="Arial" w:cs="Arial"/>
        </w:rPr>
        <w:t xml:space="preserve"> </w:t>
      </w:r>
      <w:r w:rsidR="00553739">
        <w:rPr>
          <w:rFonts w:ascii="Arial" w:hAnsi="Arial" w:cs="Arial"/>
        </w:rPr>
        <w:t xml:space="preserve">subpartida se presupuestó la suma de </w:t>
      </w:r>
      <w:r w:rsidR="00553739" w:rsidRPr="00553739">
        <w:rPr>
          <w:rFonts w:ascii="Arial" w:hAnsi="Arial" w:cs="Arial"/>
          <w:b/>
        </w:rPr>
        <w:t>¢5.250.000</w:t>
      </w:r>
      <w:r w:rsidR="00553739">
        <w:rPr>
          <w:rFonts w:ascii="Arial" w:hAnsi="Arial" w:cs="Arial"/>
        </w:rPr>
        <w:t>, de los cuales al</w:t>
      </w:r>
      <w:r w:rsidR="003068B7">
        <w:rPr>
          <w:rFonts w:ascii="Arial" w:hAnsi="Arial" w:cs="Arial"/>
        </w:rPr>
        <w:t xml:space="preserve"> cierre del periodo 2018 se captaron recursos por la suma de </w:t>
      </w:r>
      <w:r w:rsidR="00553739" w:rsidRPr="00553739">
        <w:rPr>
          <w:rFonts w:ascii="Arial" w:hAnsi="Arial" w:cs="Arial"/>
          <w:b/>
        </w:rPr>
        <w:t>¢1</w:t>
      </w:r>
      <w:r w:rsidR="003068B7">
        <w:rPr>
          <w:rFonts w:ascii="Arial" w:hAnsi="Arial" w:cs="Arial"/>
          <w:b/>
        </w:rPr>
        <w:t>8</w:t>
      </w:r>
      <w:r w:rsidR="00553739" w:rsidRPr="00553739">
        <w:rPr>
          <w:rFonts w:ascii="Arial" w:hAnsi="Arial" w:cs="Arial"/>
          <w:b/>
        </w:rPr>
        <w:t>.</w:t>
      </w:r>
      <w:r w:rsidR="003068B7">
        <w:rPr>
          <w:rFonts w:ascii="Arial" w:hAnsi="Arial" w:cs="Arial"/>
          <w:b/>
        </w:rPr>
        <w:t>066</w:t>
      </w:r>
      <w:r w:rsidR="00553739" w:rsidRPr="00553739">
        <w:rPr>
          <w:rFonts w:ascii="Arial" w:hAnsi="Arial" w:cs="Arial"/>
          <w:b/>
        </w:rPr>
        <w:t>.</w:t>
      </w:r>
      <w:r w:rsidR="003068B7">
        <w:rPr>
          <w:rFonts w:ascii="Arial" w:hAnsi="Arial" w:cs="Arial"/>
          <w:b/>
        </w:rPr>
        <w:t>531</w:t>
      </w:r>
      <w:r w:rsidR="00553739">
        <w:rPr>
          <w:rFonts w:ascii="Arial" w:hAnsi="Arial" w:cs="Arial"/>
        </w:rPr>
        <w:t xml:space="preserve">, </w:t>
      </w:r>
      <w:r w:rsidR="003068B7">
        <w:rPr>
          <w:rFonts w:ascii="Arial" w:hAnsi="Arial" w:cs="Arial"/>
        </w:rPr>
        <w:t xml:space="preserve">de éstos la suma de </w:t>
      </w:r>
      <w:r w:rsidR="003068B7" w:rsidRPr="003068B7">
        <w:rPr>
          <w:rFonts w:ascii="Arial" w:hAnsi="Arial" w:cs="Arial"/>
          <w:b/>
        </w:rPr>
        <w:t>¢17.032.437</w:t>
      </w:r>
      <w:r w:rsidR="003068B7">
        <w:rPr>
          <w:rFonts w:ascii="Arial" w:hAnsi="Arial" w:cs="Arial"/>
        </w:rPr>
        <w:t xml:space="preserve"> fue percibida durante el segundo semestre</w:t>
      </w:r>
      <w:r w:rsidR="00553739">
        <w:rPr>
          <w:rFonts w:ascii="Arial" w:hAnsi="Arial" w:cs="Arial"/>
        </w:rPr>
        <w:t xml:space="preserve">, </w:t>
      </w:r>
      <w:r w:rsidR="003068B7">
        <w:rPr>
          <w:rFonts w:ascii="Arial" w:hAnsi="Arial" w:cs="Arial"/>
        </w:rPr>
        <w:t>ingresos</w:t>
      </w:r>
      <w:r w:rsidR="00553739">
        <w:rPr>
          <w:rFonts w:ascii="Arial" w:hAnsi="Arial" w:cs="Arial"/>
        </w:rPr>
        <w:t xml:space="preserve"> se originan a través de las</w:t>
      </w:r>
      <w:r w:rsidR="00DC38C9" w:rsidRPr="002D4C4C">
        <w:rPr>
          <w:rFonts w:ascii="Arial" w:hAnsi="Arial" w:cs="Arial"/>
        </w:rPr>
        <w:t xml:space="preserve"> fluctuaciones positivas presentadas durante el per</w:t>
      </w:r>
      <w:r w:rsidR="00DC38C9">
        <w:rPr>
          <w:rFonts w:ascii="Arial" w:hAnsi="Arial" w:cs="Arial"/>
        </w:rPr>
        <w:t>í</w:t>
      </w:r>
      <w:r w:rsidR="00DC38C9" w:rsidRPr="002D4C4C">
        <w:rPr>
          <w:rFonts w:ascii="Arial" w:hAnsi="Arial" w:cs="Arial"/>
        </w:rPr>
        <w:t>odo</w:t>
      </w:r>
      <w:r w:rsidR="0063117F" w:rsidRPr="0063117F">
        <w:rPr>
          <w:rFonts w:ascii="Arial" w:hAnsi="Arial" w:cs="Arial"/>
          <w:b/>
        </w:rPr>
        <w:t>.</w:t>
      </w:r>
    </w:p>
    <w:p w14:paraId="670F704C" w14:textId="77777777" w:rsidR="001F7268" w:rsidRPr="001A1B09" w:rsidRDefault="001F7268" w:rsidP="00150A7B">
      <w:pPr>
        <w:spacing w:after="0" w:line="240" w:lineRule="auto"/>
        <w:rPr>
          <w:rFonts w:ascii="Arial" w:hAnsi="Arial" w:cs="Arial"/>
          <w:highlight w:val="yellow"/>
        </w:rPr>
      </w:pPr>
    </w:p>
    <w:p w14:paraId="56540739" w14:textId="77777777" w:rsidR="00150A7B" w:rsidRPr="00300C0C" w:rsidRDefault="00150A7B" w:rsidP="00150A7B">
      <w:pPr>
        <w:spacing w:after="0" w:line="240" w:lineRule="auto"/>
        <w:rPr>
          <w:rFonts w:ascii="Arial" w:hAnsi="Arial" w:cs="Arial"/>
          <w:b/>
        </w:rPr>
      </w:pPr>
      <w:r w:rsidRPr="00300C0C">
        <w:rPr>
          <w:rFonts w:ascii="Arial" w:hAnsi="Arial" w:cs="Arial"/>
          <w:b/>
        </w:rPr>
        <w:t xml:space="preserve">1.3.3.1.00.00.0.0.000 Multas y sanciones </w:t>
      </w:r>
    </w:p>
    <w:p w14:paraId="70A5F9F5" w14:textId="77777777" w:rsidR="00150A7B" w:rsidRPr="00300C0C" w:rsidRDefault="00150A7B" w:rsidP="00150A7B">
      <w:pPr>
        <w:spacing w:after="0" w:line="240" w:lineRule="auto"/>
        <w:rPr>
          <w:rFonts w:ascii="Arial" w:hAnsi="Arial" w:cs="Arial"/>
          <w:b/>
        </w:rPr>
      </w:pPr>
      <w:r w:rsidRPr="00300C0C">
        <w:rPr>
          <w:rFonts w:ascii="Arial" w:hAnsi="Arial" w:cs="Arial"/>
          <w:b/>
        </w:rPr>
        <w:t>1.3.3.1.09.00.0.0.000 Otras multas</w:t>
      </w:r>
    </w:p>
    <w:p w14:paraId="2A732D8E" w14:textId="77777777" w:rsidR="00150A7B" w:rsidRPr="00300C0C" w:rsidRDefault="00150A7B" w:rsidP="00150A7B">
      <w:pPr>
        <w:spacing w:after="0" w:line="240" w:lineRule="auto"/>
        <w:jc w:val="both"/>
        <w:rPr>
          <w:rFonts w:ascii="Arial" w:hAnsi="Arial" w:cs="Arial"/>
        </w:rPr>
      </w:pPr>
    </w:p>
    <w:p w14:paraId="1FA77CAD" w14:textId="2393F9A4" w:rsidR="006C602B" w:rsidRDefault="00912691" w:rsidP="00150A7B">
      <w:pPr>
        <w:jc w:val="both"/>
        <w:rPr>
          <w:rFonts w:ascii="Arial" w:hAnsi="Arial" w:cs="Arial"/>
        </w:rPr>
      </w:pPr>
      <w:r>
        <w:rPr>
          <w:rFonts w:ascii="Arial" w:hAnsi="Arial" w:cs="Arial"/>
        </w:rPr>
        <w:t xml:space="preserve">En esta subpartida se presupuestó la suma de </w:t>
      </w:r>
      <w:r w:rsidRPr="0098670D">
        <w:rPr>
          <w:rFonts w:ascii="Arial" w:hAnsi="Arial" w:cs="Arial"/>
          <w:b/>
        </w:rPr>
        <w:t>¢500.000</w:t>
      </w:r>
      <w:r>
        <w:rPr>
          <w:rFonts w:ascii="Arial" w:hAnsi="Arial" w:cs="Arial"/>
        </w:rPr>
        <w:t xml:space="preserve"> de los cuales se obtuvieron ingresos totales por la suma de </w:t>
      </w:r>
      <w:r w:rsidRPr="00357743">
        <w:rPr>
          <w:rFonts w:ascii="Arial" w:hAnsi="Arial" w:cs="Arial"/>
          <w:b/>
        </w:rPr>
        <w:t>¢356.870</w:t>
      </w:r>
      <w:r>
        <w:rPr>
          <w:rFonts w:ascii="Arial" w:hAnsi="Arial" w:cs="Arial"/>
        </w:rPr>
        <w:t xml:space="preserve">, equivalente a un </w:t>
      </w:r>
      <w:r w:rsidRPr="00357743">
        <w:rPr>
          <w:rFonts w:ascii="Arial" w:hAnsi="Arial" w:cs="Arial"/>
          <w:b/>
        </w:rPr>
        <w:t>71%</w:t>
      </w:r>
      <w:r>
        <w:rPr>
          <w:rFonts w:ascii="Arial" w:hAnsi="Arial" w:cs="Arial"/>
        </w:rPr>
        <w:t xml:space="preserve"> de ejecución, de este monto </w:t>
      </w:r>
      <w:r w:rsidRPr="00357743">
        <w:rPr>
          <w:rFonts w:ascii="Arial" w:hAnsi="Arial" w:cs="Arial"/>
          <w:b/>
        </w:rPr>
        <w:t>¢169.578</w:t>
      </w:r>
      <w:r>
        <w:rPr>
          <w:rFonts w:ascii="Arial" w:hAnsi="Arial" w:cs="Arial"/>
        </w:rPr>
        <w:t xml:space="preserve"> fue percibido durante el segundo</w:t>
      </w:r>
      <w:r w:rsidR="000A3486">
        <w:rPr>
          <w:rFonts w:ascii="Arial" w:hAnsi="Arial" w:cs="Arial"/>
        </w:rPr>
        <w:t xml:space="preserve">, estos recursos corresponden a </w:t>
      </w:r>
      <w:r w:rsidR="00C44DDB">
        <w:rPr>
          <w:rFonts w:ascii="Arial" w:hAnsi="Arial" w:cs="Arial"/>
        </w:rPr>
        <w:t>multas</w:t>
      </w:r>
      <w:r w:rsidR="000A3486">
        <w:rPr>
          <w:rFonts w:ascii="Arial" w:hAnsi="Arial" w:cs="Arial"/>
        </w:rPr>
        <w:t xml:space="preserve"> originad</w:t>
      </w:r>
      <w:r w:rsidR="00C44DDB">
        <w:rPr>
          <w:rFonts w:ascii="Arial" w:hAnsi="Arial" w:cs="Arial"/>
        </w:rPr>
        <w:t>a</w:t>
      </w:r>
      <w:r w:rsidR="000A3486">
        <w:rPr>
          <w:rFonts w:ascii="Arial" w:hAnsi="Arial" w:cs="Arial"/>
        </w:rPr>
        <w:t>s en la cartera de crédito.</w:t>
      </w:r>
    </w:p>
    <w:p w14:paraId="5D4D39A0" w14:textId="77777777" w:rsidR="0051131E" w:rsidRDefault="0051131E" w:rsidP="00DC38C9">
      <w:pPr>
        <w:spacing w:after="0" w:line="240" w:lineRule="auto"/>
        <w:rPr>
          <w:rFonts w:ascii="Arial" w:hAnsi="Arial" w:cs="Arial"/>
          <w:b/>
        </w:rPr>
      </w:pPr>
    </w:p>
    <w:p w14:paraId="76A898FF" w14:textId="77777777" w:rsidR="00DC38C9" w:rsidRDefault="005170A2" w:rsidP="00DC38C9">
      <w:pPr>
        <w:spacing w:after="0" w:line="240" w:lineRule="auto"/>
        <w:rPr>
          <w:rFonts w:ascii="Arial" w:hAnsi="Arial" w:cs="Arial"/>
          <w:b/>
        </w:rPr>
      </w:pPr>
      <w:r w:rsidRPr="00DC38C9">
        <w:rPr>
          <w:rFonts w:ascii="Arial" w:hAnsi="Arial" w:cs="Arial"/>
          <w:b/>
        </w:rPr>
        <w:t>1.3.4.0.00.00.0.0.000 Intereses</w:t>
      </w:r>
      <w:r w:rsidR="003A24BA">
        <w:rPr>
          <w:rFonts w:ascii="Arial" w:hAnsi="Arial" w:cs="Arial"/>
          <w:b/>
        </w:rPr>
        <w:t xml:space="preserve"> </w:t>
      </w:r>
      <w:r w:rsidR="00DC38C9" w:rsidRPr="00DC38C9">
        <w:rPr>
          <w:rFonts w:ascii="Arial" w:hAnsi="Arial" w:cs="Arial"/>
          <w:b/>
        </w:rPr>
        <w:t>M</w:t>
      </w:r>
      <w:r w:rsidR="003A24BA">
        <w:rPr>
          <w:rFonts w:ascii="Arial" w:hAnsi="Arial" w:cs="Arial"/>
          <w:b/>
        </w:rPr>
        <w:t>oratorios</w:t>
      </w:r>
    </w:p>
    <w:p w14:paraId="3D0261BA" w14:textId="77777777" w:rsidR="00DC38C9" w:rsidRDefault="00DC38C9" w:rsidP="00DC38C9">
      <w:pPr>
        <w:spacing w:after="0" w:line="240" w:lineRule="auto"/>
        <w:rPr>
          <w:rFonts w:ascii="Arial" w:hAnsi="Arial" w:cs="Arial"/>
          <w:b/>
        </w:rPr>
      </w:pPr>
      <w:r w:rsidRPr="00DC38C9">
        <w:rPr>
          <w:rFonts w:ascii="Arial" w:hAnsi="Arial" w:cs="Arial"/>
          <w:b/>
        </w:rPr>
        <w:t>1.3.4.9.00.00.0.0.000</w:t>
      </w:r>
      <w:r>
        <w:rPr>
          <w:rFonts w:ascii="Arial" w:hAnsi="Arial" w:cs="Arial"/>
          <w:b/>
        </w:rPr>
        <w:t xml:space="preserve"> </w:t>
      </w:r>
      <w:r w:rsidR="003A24BA">
        <w:rPr>
          <w:rFonts w:ascii="Arial" w:hAnsi="Arial" w:cs="Arial"/>
          <w:b/>
        </w:rPr>
        <w:t>Otros Intereses Moratorios</w:t>
      </w:r>
    </w:p>
    <w:p w14:paraId="1F6BF669" w14:textId="77777777" w:rsidR="006C602B" w:rsidRDefault="006C602B" w:rsidP="00CD61C9">
      <w:pPr>
        <w:spacing w:after="0"/>
        <w:jc w:val="both"/>
        <w:rPr>
          <w:rFonts w:ascii="Arial" w:hAnsi="Arial" w:cs="Arial"/>
        </w:rPr>
      </w:pPr>
    </w:p>
    <w:p w14:paraId="0BD8EBD2" w14:textId="3174C242" w:rsidR="00C10E8D" w:rsidRPr="0069687B" w:rsidRDefault="0098670D" w:rsidP="00CD61C9">
      <w:pPr>
        <w:spacing w:after="0"/>
        <w:jc w:val="both"/>
        <w:rPr>
          <w:rFonts w:ascii="Arial" w:eastAsia="Times New Roman" w:hAnsi="Arial" w:cs="Arial"/>
          <w:color w:val="FF0000"/>
          <w:sz w:val="18"/>
          <w:szCs w:val="18"/>
          <w:lang w:eastAsia="es-CR"/>
        </w:rPr>
      </w:pPr>
      <w:r>
        <w:rPr>
          <w:rFonts w:ascii="Arial" w:hAnsi="Arial" w:cs="Arial"/>
        </w:rPr>
        <w:t xml:space="preserve">En esta subpartida se presupuestó la suma de </w:t>
      </w:r>
      <w:r w:rsidRPr="0098670D">
        <w:rPr>
          <w:rFonts w:ascii="Arial" w:hAnsi="Arial" w:cs="Arial"/>
          <w:b/>
        </w:rPr>
        <w:t>¢500.000</w:t>
      </w:r>
      <w:r>
        <w:rPr>
          <w:rFonts w:ascii="Arial" w:hAnsi="Arial" w:cs="Arial"/>
        </w:rPr>
        <w:t xml:space="preserve"> de los cuales </w:t>
      </w:r>
      <w:r w:rsidR="00357743">
        <w:rPr>
          <w:rFonts w:ascii="Arial" w:hAnsi="Arial" w:cs="Arial"/>
        </w:rPr>
        <w:t xml:space="preserve">se obtuvieron ingresos totales por la suma de </w:t>
      </w:r>
      <w:r w:rsidR="00357743" w:rsidRPr="00357743">
        <w:rPr>
          <w:rFonts w:ascii="Arial" w:hAnsi="Arial" w:cs="Arial"/>
          <w:b/>
        </w:rPr>
        <w:t>¢</w:t>
      </w:r>
      <w:r w:rsidR="00912691">
        <w:rPr>
          <w:rFonts w:ascii="Arial" w:hAnsi="Arial" w:cs="Arial"/>
          <w:b/>
        </w:rPr>
        <w:t>469.372</w:t>
      </w:r>
      <w:r w:rsidR="00357743">
        <w:rPr>
          <w:rFonts w:ascii="Arial" w:hAnsi="Arial" w:cs="Arial"/>
        </w:rPr>
        <w:t xml:space="preserve">, equivalente a un </w:t>
      </w:r>
      <w:r w:rsidR="00912691" w:rsidRPr="00912691">
        <w:rPr>
          <w:rFonts w:ascii="Arial" w:hAnsi="Arial" w:cs="Arial"/>
          <w:b/>
        </w:rPr>
        <w:t>94</w:t>
      </w:r>
      <w:r w:rsidR="00357743" w:rsidRPr="00912691">
        <w:rPr>
          <w:rFonts w:ascii="Arial" w:hAnsi="Arial" w:cs="Arial"/>
          <w:b/>
        </w:rPr>
        <w:t>%</w:t>
      </w:r>
      <w:r w:rsidR="00357743">
        <w:rPr>
          <w:rFonts w:ascii="Arial" w:hAnsi="Arial" w:cs="Arial"/>
        </w:rPr>
        <w:t xml:space="preserve"> de ejecución, de este monto </w:t>
      </w:r>
      <w:r w:rsidR="00357743" w:rsidRPr="00357743">
        <w:rPr>
          <w:rFonts w:ascii="Arial" w:hAnsi="Arial" w:cs="Arial"/>
          <w:b/>
        </w:rPr>
        <w:t>¢</w:t>
      </w:r>
      <w:r w:rsidR="00912691">
        <w:rPr>
          <w:rFonts w:ascii="Arial" w:hAnsi="Arial" w:cs="Arial"/>
          <w:b/>
        </w:rPr>
        <w:t>309.188</w:t>
      </w:r>
      <w:r w:rsidR="00357743">
        <w:rPr>
          <w:rFonts w:ascii="Arial" w:hAnsi="Arial" w:cs="Arial"/>
        </w:rPr>
        <w:t xml:space="preserve"> fue percibido durante el segundo</w:t>
      </w:r>
      <w:r w:rsidR="00DC38C9" w:rsidRPr="00300C0C">
        <w:rPr>
          <w:rFonts w:ascii="Arial" w:hAnsi="Arial" w:cs="Arial"/>
        </w:rPr>
        <w:t>,</w:t>
      </w:r>
      <w:r>
        <w:rPr>
          <w:rFonts w:ascii="Arial" w:hAnsi="Arial" w:cs="Arial"/>
        </w:rPr>
        <w:t xml:space="preserve"> estos recursos se originan a través del</w:t>
      </w:r>
      <w:r w:rsidR="00DC38C9">
        <w:rPr>
          <w:rFonts w:ascii="Arial" w:hAnsi="Arial" w:cs="Arial"/>
        </w:rPr>
        <w:t xml:space="preserve"> cobro </w:t>
      </w:r>
      <w:r w:rsidR="001601FB">
        <w:rPr>
          <w:rFonts w:ascii="Arial" w:hAnsi="Arial" w:cs="Arial"/>
        </w:rPr>
        <w:t>de intereses</w:t>
      </w:r>
      <w:r w:rsidR="00DC38C9">
        <w:rPr>
          <w:rFonts w:ascii="Arial" w:hAnsi="Arial" w:cs="Arial"/>
        </w:rPr>
        <w:t xml:space="preserve"> </w:t>
      </w:r>
      <w:r w:rsidR="001601FB" w:rsidRPr="005170A2">
        <w:rPr>
          <w:rFonts w:ascii="Arial" w:hAnsi="Arial" w:cs="Arial"/>
        </w:rPr>
        <w:t xml:space="preserve">moratorios </w:t>
      </w:r>
      <w:r w:rsidR="0069687B" w:rsidRPr="005170A2">
        <w:rPr>
          <w:rFonts w:ascii="Arial" w:hAnsi="Arial" w:cs="Arial"/>
        </w:rPr>
        <w:t xml:space="preserve">en la </w:t>
      </w:r>
      <w:r w:rsidR="00DC38C9" w:rsidRPr="005170A2">
        <w:rPr>
          <w:rFonts w:ascii="Arial" w:hAnsi="Arial" w:cs="Arial"/>
        </w:rPr>
        <w:t>cartera de crédito.</w:t>
      </w:r>
    </w:p>
    <w:p w14:paraId="1BDB8A51" w14:textId="77777777" w:rsidR="00540214" w:rsidRPr="001A1B09" w:rsidRDefault="00540214" w:rsidP="00CD61C9">
      <w:pPr>
        <w:spacing w:after="0" w:line="240" w:lineRule="auto"/>
        <w:rPr>
          <w:rFonts w:ascii="Arial" w:hAnsi="Arial" w:cs="Arial"/>
          <w:b/>
          <w:highlight w:val="yellow"/>
        </w:rPr>
      </w:pPr>
    </w:p>
    <w:p w14:paraId="505613A6" w14:textId="77777777" w:rsidR="00150A7B" w:rsidRPr="00E94456" w:rsidRDefault="00150A7B" w:rsidP="00150A7B">
      <w:pPr>
        <w:spacing w:after="0" w:line="240" w:lineRule="auto"/>
        <w:rPr>
          <w:rFonts w:ascii="Arial" w:hAnsi="Arial" w:cs="Arial"/>
          <w:b/>
        </w:rPr>
      </w:pPr>
      <w:r w:rsidRPr="00E94456">
        <w:rPr>
          <w:rFonts w:ascii="Arial" w:hAnsi="Arial" w:cs="Arial"/>
          <w:b/>
        </w:rPr>
        <w:t xml:space="preserve">1.3.9.0.00.00.0.0.000 Otros ingresos no tributarios </w:t>
      </w:r>
    </w:p>
    <w:p w14:paraId="113CB96C" w14:textId="77777777" w:rsidR="00150A7B" w:rsidRDefault="00150A7B" w:rsidP="00150A7B">
      <w:pPr>
        <w:spacing w:after="0" w:line="240" w:lineRule="auto"/>
        <w:rPr>
          <w:rFonts w:ascii="Arial" w:hAnsi="Arial" w:cs="Arial"/>
          <w:b/>
        </w:rPr>
      </w:pPr>
      <w:r w:rsidRPr="00E94456">
        <w:rPr>
          <w:rFonts w:ascii="Arial" w:hAnsi="Arial" w:cs="Arial"/>
          <w:b/>
        </w:rPr>
        <w:t>1.3.9.1.00.00.0.0.000 Reintegro en efectivo</w:t>
      </w:r>
    </w:p>
    <w:p w14:paraId="61A23036" w14:textId="77777777" w:rsidR="00B42EE8" w:rsidRPr="00E94456" w:rsidRDefault="00B42EE8" w:rsidP="00150A7B">
      <w:pPr>
        <w:spacing w:after="0" w:line="240" w:lineRule="auto"/>
        <w:rPr>
          <w:rFonts w:ascii="Arial" w:hAnsi="Arial" w:cs="Arial"/>
          <w:b/>
        </w:rPr>
      </w:pPr>
    </w:p>
    <w:p w14:paraId="26206880" w14:textId="3D83D2F9" w:rsidR="00150A7B" w:rsidRPr="009368FC" w:rsidRDefault="00381518" w:rsidP="00150A7B">
      <w:pPr>
        <w:jc w:val="both"/>
        <w:rPr>
          <w:rFonts w:ascii="Arial" w:eastAsia="Times New Roman" w:hAnsi="Arial" w:cs="Arial"/>
          <w:sz w:val="18"/>
          <w:szCs w:val="18"/>
          <w:lang w:eastAsia="es-CR"/>
        </w:rPr>
      </w:pPr>
      <w:r>
        <w:rPr>
          <w:rFonts w:ascii="Arial" w:hAnsi="Arial" w:cs="Arial"/>
        </w:rPr>
        <w:t xml:space="preserve">En esta subpartida se presupuestó la suma de </w:t>
      </w:r>
      <w:r w:rsidRPr="00381518">
        <w:rPr>
          <w:rFonts w:ascii="Arial" w:hAnsi="Arial" w:cs="Arial"/>
          <w:b/>
        </w:rPr>
        <w:t>¢5.000.000</w:t>
      </w:r>
      <w:r w:rsidR="007E53AD">
        <w:rPr>
          <w:rFonts w:ascii="Arial" w:hAnsi="Arial" w:cs="Arial"/>
        </w:rPr>
        <w:t>, al cierre del periodo 2018 se percibió</w:t>
      </w:r>
      <w:r>
        <w:rPr>
          <w:rFonts w:ascii="Arial" w:hAnsi="Arial" w:cs="Arial"/>
        </w:rPr>
        <w:t xml:space="preserve"> la suma de </w:t>
      </w:r>
      <w:r w:rsidRPr="00381518">
        <w:rPr>
          <w:rFonts w:ascii="Arial" w:hAnsi="Arial" w:cs="Arial"/>
          <w:b/>
        </w:rPr>
        <w:t>¢</w:t>
      </w:r>
      <w:r w:rsidR="007E53AD">
        <w:rPr>
          <w:rFonts w:ascii="Arial" w:hAnsi="Arial" w:cs="Arial"/>
          <w:b/>
        </w:rPr>
        <w:t>6.627.877</w:t>
      </w:r>
      <w:r>
        <w:rPr>
          <w:rFonts w:ascii="Arial" w:hAnsi="Arial" w:cs="Arial"/>
        </w:rPr>
        <w:t xml:space="preserve"> equivalentes a un </w:t>
      </w:r>
      <w:r w:rsidRPr="00381518">
        <w:rPr>
          <w:rFonts w:ascii="Arial" w:hAnsi="Arial" w:cs="Arial"/>
          <w:b/>
        </w:rPr>
        <w:t>1</w:t>
      </w:r>
      <w:r w:rsidR="007E53AD">
        <w:rPr>
          <w:rFonts w:ascii="Arial" w:hAnsi="Arial" w:cs="Arial"/>
          <w:b/>
        </w:rPr>
        <w:t>33</w:t>
      </w:r>
      <w:r w:rsidRPr="00381518">
        <w:rPr>
          <w:rFonts w:ascii="Arial" w:hAnsi="Arial" w:cs="Arial"/>
          <w:b/>
        </w:rPr>
        <w:t>%</w:t>
      </w:r>
      <w:r>
        <w:rPr>
          <w:rFonts w:ascii="Arial" w:hAnsi="Arial" w:cs="Arial"/>
        </w:rPr>
        <w:t xml:space="preserve"> de ejecución</w:t>
      </w:r>
      <w:r w:rsidR="00150A7B" w:rsidRPr="009368FC">
        <w:rPr>
          <w:rFonts w:ascii="Arial" w:hAnsi="Arial" w:cs="Arial"/>
          <w:b/>
        </w:rPr>
        <w:t xml:space="preserve">, </w:t>
      </w:r>
      <w:r w:rsidR="007E53AD" w:rsidRPr="007E53AD">
        <w:rPr>
          <w:rFonts w:ascii="Arial" w:hAnsi="Arial" w:cs="Arial"/>
        </w:rPr>
        <w:t>estos ingresos se originan en las</w:t>
      </w:r>
      <w:r w:rsidR="007E53AD">
        <w:rPr>
          <w:rFonts w:ascii="Arial" w:hAnsi="Arial" w:cs="Arial"/>
          <w:b/>
        </w:rPr>
        <w:t xml:space="preserve"> </w:t>
      </w:r>
      <w:r w:rsidR="0069687B" w:rsidRPr="009368FC">
        <w:rPr>
          <w:rFonts w:ascii="Arial" w:hAnsi="Arial" w:cs="Arial"/>
        </w:rPr>
        <w:t>devoluciones</w:t>
      </w:r>
      <w:r w:rsidR="001601FB" w:rsidRPr="009368FC">
        <w:rPr>
          <w:rFonts w:ascii="Arial" w:hAnsi="Arial" w:cs="Arial"/>
        </w:rPr>
        <w:t xml:space="preserve"> en efectivo por pagos realizados por el Fideicomiso</w:t>
      </w:r>
      <w:r w:rsidR="0069687B" w:rsidRPr="009368FC">
        <w:rPr>
          <w:rFonts w:ascii="Arial" w:hAnsi="Arial" w:cs="Arial"/>
        </w:rPr>
        <w:t xml:space="preserve"> en gestiones de cobro judicial.</w:t>
      </w:r>
    </w:p>
    <w:p w14:paraId="4455CB05" w14:textId="77777777" w:rsidR="00BE73A1" w:rsidRDefault="00BE73A1" w:rsidP="00150A7B">
      <w:pPr>
        <w:spacing w:after="0" w:line="240" w:lineRule="auto"/>
        <w:rPr>
          <w:rFonts w:ascii="Arial" w:hAnsi="Arial" w:cs="Arial"/>
          <w:b/>
        </w:rPr>
      </w:pPr>
    </w:p>
    <w:p w14:paraId="2A5A5476" w14:textId="77777777" w:rsidR="00150A7B" w:rsidRPr="00767FC5" w:rsidRDefault="00150A7B" w:rsidP="00150A7B">
      <w:pPr>
        <w:spacing w:after="0" w:line="240" w:lineRule="auto"/>
        <w:rPr>
          <w:rFonts w:ascii="Arial" w:hAnsi="Arial" w:cs="Arial"/>
          <w:b/>
        </w:rPr>
      </w:pPr>
      <w:r w:rsidRPr="00767FC5">
        <w:rPr>
          <w:rFonts w:ascii="Arial" w:hAnsi="Arial" w:cs="Arial"/>
          <w:b/>
        </w:rPr>
        <w:t xml:space="preserve">1.4.0.0.00.00.0.0.000 Transferencias Corrientes </w:t>
      </w:r>
    </w:p>
    <w:p w14:paraId="182906E8" w14:textId="680CC0A8" w:rsidR="0051131E" w:rsidRDefault="00150A7B" w:rsidP="00150A7B">
      <w:pPr>
        <w:spacing w:after="0" w:line="240" w:lineRule="auto"/>
        <w:rPr>
          <w:rFonts w:ascii="Arial" w:hAnsi="Arial" w:cs="Arial"/>
          <w:b/>
        </w:rPr>
      </w:pPr>
      <w:r w:rsidRPr="00767FC5">
        <w:rPr>
          <w:rFonts w:ascii="Arial" w:hAnsi="Arial" w:cs="Arial"/>
          <w:b/>
        </w:rPr>
        <w:t>1.4.1.</w:t>
      </w:r>
      <w:r w:rsidR="005B7D78">
        <w:rPr>
          <w:rFonts w:ascii="Arial" w:hAnsi="Arial" w:cs="Arial"/>
          <w:b/>
        </w:rPr>
        <w:t>2</w:t>
      </w:r>
      <w:r w:rsidRPr="00767FC5">
        <w:rPr>
          <w:rFonts w:ascii="Arial" w:hAnsi="Arial" w:cs="Arial"/>
          <w:b/>
        </w:rPr>
        <w:t xml:space="preserve">.00.00.0.0.000 Transferencias </w:t>
      </w:r>
      <w:r w:rsidR="005B7D78">
        <w:rPr>
          <w:rFonts w:ascii="Arial" w:hAnsi="Arial" w:cs="Arial"/>
          <w:b/>
        </w:rPr>
        <w:t>de Órganos Desconcentrados</w:t>
      </w:r>
    </w:p>
    <w:p w14:paraId="4A0DA789" w14:textId="77777777" w:rsidR="005B7D78" w:rsidRDefault="005B7D78" w:rsidP="00150A7B">
      <w:pPr>
        <w:spacing w:after="0" w:line="240" w:lineRule="auto"/>
        <w:rPr>
          <w:rFonts w:ascii="Arial" w:hAnsi="Arial" w:cs="Arial"/>
          <w:b/>
        </w:rPr>
      </w:pPr>
    </w:p>
    <w:p w14:paraId="78FAAB86" w14:textId="7472338A" w:rsidR="0051131E" w:rsidRPr="009368FC" w:rsidRDefault="005B7D78" w:rsidP="0051131E">
      <w:pPr>
        <w:jc w:val="both"/>
        <w:rPr>
          <w:rFonts w:ascii="Arial" w:hAnsi="Arial" w:cs="Arial"/>
        </w:rPr>
      </w:pPr>
      <w:r>
        <w:rPr>
          <w:rFonts w:ascii="Arial" w:hAnsi="Arial" w:cs="Arial"/>
        </w:rPr>
        <w:t xml:space="preserve">En esta subpartida se presupuestó la suma de </w:t>
      </w:r>
      <w:r w:rsidRPr="00D05E55">
        <w:rPr>
          <w:rFonts w:ascii="Arial" w:hAnsi="Arial" w:cs="Arial"/>
          <w:b/>
        </w:rPr>
        <w:t>¢300.840.000</w:t>
      </w:r>
      <w:r>
        <w:rPr>
          <w:rFonts w:ascii="Arial" w:hAnsi="Arial" w:cs="Arial"/>
        </w:rPr>
        <w:t xml:space="preserve">, de los cuales </w:t>
      </w:r>
      <w:r w:rsidR="000E49D3">
        <w:rPr>
          <w:rFonts w:ascii="Arial" w:hAnsi="Arial" w:cs="Arial"/>
        </w:rPr>
        <w:t xml:space="preserve">se logró percibir </w:t>
      </w:r>
      <w:r>
        <w:rPr>
          <w:rFonts w:ascii="Arial" w:hAnsi="Arial" w:cs="Arial"/>
        </w:rPr>
        <w:t xml:space="preserve"> la suma de </w:t>
      </w:r>
      <w:r w:rsidR="00D05E55" w:rsidRPr="00D05E55">
        <w:rPr>
          <w:rFonts w:ascii="Arial" w:hAnsi="Arial" w:cs="Arial"/>
          <w:b/>
        </w:rPr>
        <w:t>¢</w:t>
      </w:r>
      <w:r w:rsidR="000E49D3">
        <w:rPr>
          <w:rFonts w:ascii="Arial" w:hAnsi="Arial" w:cs="Arial"/>
          <w:b/>
        </w:rPr>
        <w:t>250.630.000</w:t>
      </w:r>
      <w:r w:rsidR="00D05E55">
        <w:rPr>
          <w:rFonts w:ascii="Arial" w:hAnsi="Arial" w:cs="Arial"/>
        </w:rPr>
        <w:t xml:space="preserve"> equivale</w:t>
      </w:r>
      <w:r w:rsidR="000E49D3">
        <w:rPr>
          <w:rFonts w:ascii="Arial" w:hAnsi="Arial" w:cs="Arial"/>
        </w:rPr>
        <w:t xml:space="preserve">nte </w:t>
      </w:r>
      <w:r w:rsidR="00D05E55">
        <w:rPr>
          <w:rFonts w:ascii="Arial" w:hAnsi="Arial" w:cs="Arial"/>
        </w:rPr>
        <w:t xml:space="preserve">a una ejecución del </w:t>
      </w:r>
      <w:r w:rsidR="000E49D3" w:rsidRPr="000E49D3">
        <w:rPr>
          <w:rFonts w:ascii="Arial" w:hAnsi="Arial" w:cs="Arial"/>
          <w:b/>
        </w:rPr>
        <w:t>83</w:t>
      </w:r>
      <w:r w:rsidR="00D05E55" w:rsidRPr="000E49D3">
        <w:rPr>
          <w:rFonts w:ascii="Arial" w:hAnsi="Arial" w:cs="Arial"/>
          <w:b/>
        </w:rPr>
        <w:t>%,</w:t>
      </w:r>
      <w:r w:rsidR="00D05E55">
        <w:rPr>
          <w:rFonts w:ascii="Arial" w:hAnsi="Arial" w:cs="Arial"/>
        </w:rPr>
        <w:t xml:space="preserve"> </w:t>
      </w:r>
      <w:r w:rsidR="000E49D3">
        <w:rPr>
          <w:rFonts w:ascii="Arial" w:hAnsi="Arial" w:cs="Arial"/>
        </w:rPr>
        <w:t xml:space="preserve">del monto antes indicado la suma de </w:t>
      </w:r>
      <w:r w:rsidR="000E49D3" w:rsidRPr="003C7997">
        <w:rPr>
          <w:rFonts w:ascii="Arial" w:hAnsi="Arial" w:cs="Arial"/>
          <w:b/>
        </w:rPr>
        <w:t>¢</w:t>
      </w:r>
      <w:r w:rsidR="003C7997" w:rsidRPr="003C7997">
        <w:rPr>
          <w:rFonts w:ascii="Arial" w:hAnsi="Arial" w:cs="Arial"/>
          <w:b/>
        </w:rPr>
        <w:t>176.844.899</w:t>
      </w:r>
      <w:r w:rsidR="000E49D3">
        <w:rPr>
          <w:rFonts w:ascii="Arial" w:hAnsi="Arial" w:cs="Arial"/>
        </w:rPr>
        <w:t xml:space="preserve"> fue percibida durante el segundo semestre del año. E</w:t>
      </w:r>
      <w:r w:rsidR="00D05E55">
        <w:rPr>
          <w:rFonts w:ascii="Arial" w:hAnsi="Arial" w:cs="Arial"/>
        </w:rPr>
        <w:t>stos recursos corresponden a</w:t>
      </w:r>
      <w:r w:rsidR="0051131E" w:rsidRPr="009368FC">
        <w:rPr>
          <w:rFonts w:ascii="Arial" w:hAnsi="Arial" w:cs="Arial"/>
        </w:rPr>
        <w:t xml:space="preserve"> la transferencia por impuesto a la madera, según la Ley Nº 7575 </w:t>
      </w:r>
      <w:r w:rsidR="0051131E" w:rsidRPr="009368FC">
        <w:rPr>
          <w:rFonts w:ascii="Arial" w:hAnsi="Arial" w:cs="Arial"/>
        </w:rPr>
        <w:lastRenderedPageBreak/>
        <w:t>“Ley Forestal”, inciso g) del artículo Nº47 y el inciso 7 de la segunda cláusula del contrato de</w:t>
      </w:r>
      <w:r w:rsidR="00B45A57">
        <w:rPr>
          <w:rFonts w:ascii="Arial" w:hAnsi="Arial" w:cs="Arial"/>
        </w:rPr>
        <w:t>l Fideicomiso 544 FONAFIFO/BNCR</w:t>
      </w:r>
      <w:r w:rsidR="00D05E55">
        <w:rPr>
          <w:rFonts w:ascii="Arial" w:hAnsi="Arial" w:cs="Arial"/>
        </w:rPr>
        <w:t>,</w:t>
      </w:r>
      <w:r w:rsidR="00B45A57">
        <w:rPr>
          <w:rFonts w:ascii="Arial" w:hAnsi="Arial" w:cs="Arial"/>
        </w:rPr>
        <w:t xml:space="preserve"> </w:t>
      </w:r>
      <w:r w:rsidR="00D05E55">
        <w:rPr>
          <w:rFonts w:ascii="Arial" w:hAnsi="Arial" w:cs="Arial"/>
        </w:rPr>
        <w:t>que recibe el FONAFIFO y que posteriormente se transfiere al Fideicomiso, de estos recursos han ingresa</w:t>
      </w:r>
      <w:r w:rsidR="00CC00C7">
        <w:rPr>
          <w:rFonts w:ascii="Arial" w:hAnsi="Arial" w:cs="Arial"/>
        </w:rPr>
        <w:t>ron</w:t>
      </w:r>
      <w:r w:rsidR="00D05E55">
        <w:rPr>
          <w:rFonts w:ascii="Arial" w:hAnsi="Arial" w:cs="Arial"/>
        </w:rPr>
        <w:t xml:space="preserve"> ¢</w:t>
      </w:r>
      <w:r w:rsidR="00CC00C7">
        <w:rPr>
          <w:rFonts w:ascii="Arial" w:hAnsi="Arial" w:cs="Arial"/>
        </w:rPr>
        <w:t>15</w:t>
      </w:r>
      <w:r w:rsidR="00D05E55">
        <w:rPr>
          <w:rFonts w:ascii="Arial" w:hAnsi="Arial" w:cs="Arial"/>
        </w:rPr>
        <w:t>0.</w:t>
      </w:r>
      <w:r w:rsidR="00CC00C7">
        <w:rPr>
          <w:rFonts w:ascii="Arial" w:hAnsi="Arial" w:cs="Arial"/>
        </w:rPr>
        <w:t>630</w:t>
      </w:r>
      <w:r w:rsidR="00D05E55">
        <w:rPr>
          <w:rFonts w:ascii="Arial" w:hAnsi="Arial" w:cs="Arial"/>
        </w:rPr>
        <w:t>.000, adicionalmente los restantes ¢</w:t>
      </w:r>
      <w:r w:rsidR="00CC00C7">
        <w:rPr>
          <w:rFonts w:ascii="Arial" w:hAnsi="Arial" w:cs="Arial"/>
        </w:rPr>
        <w:t>100</w:t>
      </w:r>
      <w:r w:rsidR="00D05E55">
        <w:rPr>
          <w:rFonts w:ascii="Arial" w:hAnsi="Arial" w:cs="Arial"/>
        </w:rPr>
        <w:t>.</w:t>
      </w:r>
      <w:r w:rsidR="00CC00C7">
        <w:rPr>
          <w:rFonts w:ascii="Arial" w:hAnsi="Arial" w:cs="Arial"/>
        </w:rPr>
        <w:t>000.000</w:t>
      </w:r>
      <w:r w:rsidR="00D05E55">
        <w:rPr>
          <w:rFonts w:ascii="Arial" w:hAnsi="Arial" w:cs="Arial"/>
        </w:rPr>
        <w:t xml:space="preserve"> corresponden a </w:t>
      </w:r>
      <w:r w:rsidR="00B45A57">
        <w:rPr>
          <w:rFonts w:ascii="Arial" w:hAnsi="Arial" w:cs="Arial"/>
        </w:rPr>
        <w:t xml:space="preserve">la transferencia del FONAFIFO al Fideicomiso 544-3 </w:t>
      </w:r>
      <w:r w:rsidR="00D05E55">
        <w:rPr>
          <w:rFonts w:ascii="Arial" w:hAnsi="Arial" w:cs="Arial"/>
        </w:rPr>
        <w:t>originados en el reintegro de pagos por servicios ambientales</w:t>
      </w:r>
      <w:r w:rsidR="0093766A" w:rsidRPr="00FD648E">
        <w:rPr>
          <w:rFonts w:ascii="Arial" w:hAnsi="Arial" w:cs="Arial"/>
          <w:b/>
        </w:rPr>
        <w:t>.</w:t>
      </w:r>
      <w:r w:rsidR="00B45A57">
        <w:rPr>
          <w:rFonts w:ascii="Arial" w:hAnsi="Arial" w:cs="Arial"/>
        </w:rPr>
        <w:t xml:space="preserve"> </w:t>
      </w:r>
    </w:p>
    <w:p w14:paraId="43932B31" w14:textId="77777777" w:rsidR="00150A7B" w:rsidRDefault="00150A7B" w:rsidP="00150A7B">
      <w:pPr>
        <w:spacing w:after="0" w:line="240" w:lineRule="auto"/>
        <w:rPr>
          <w:rFonts w:ascii="Arial" w:hAnsi="Arial" w:cs="Arial"/>
        </w:rPr>
      </w:pPr>
    </w:p>
    <w:p w14:paraId="7FECC5D9" w14:textId="77777777" w:rsidR="00FD232A" w:rsidRDefault="00FD232A" w:rsidP="00FD232A">
      <w:pPr>
        <w:spacing w:after="0" w:line="240" w:lineRule="auto"/>
        <w:jc w:val="both"/>
        <w:rPr>
          <w:rFonts w:ascii="Arial" w:hAnsi="Arial" w:cs="Arial"/>
          <w:b/>
        </w:rPr>
      </w:pPr>
      <w:r w:rsidRPr="00FD232A">
        <w:rPr>
          <w:rFonts w:ascii="Arial" w:hAnsi="Arial" w:cs="Arial"/>
          <w:b/>
        </w:rPr>
        <w:t>1.4.3.0.00.00.0.0.000</w:t>
      </w:r>
      <w:r>
        <w:rPr>
          <w:rFonts w:ascii="Arial" w:hAnsi="Arial" w:cs="Arial"/>
          <w:b/>
        </w:rPr>
        <w:t xml:space="preserve"> Transferencias corrientes del sector externo</w:t>
      </w:r>
    </w:p>
    <w:p w14:paraId="396F07E0" w14:textId="77777777" w:rsidR="00FD232A" w:rsidRDefault="00FD232A" w:rsidP="00FD232A">
      <w:pPr>
        <w:spacing w:after="0" w:line="240" w:lineRule="auto"/>
        <w:jc w:val="both"/>
        <w:rPr>
          <w:rFonts w:ascii="Arial" w:hAnsi="Arial" w:cs="Arial"/>
          <w:b/>
        </w:rPr>
      </w:pPr>
      <w:r w:rsidRPr="00FD232A">
        <w:rPr>
          <w:rFonts w:ascii="Arial" w:hAnsi="Arial" w:cs="Arial"/>
          <w:b/>
        </w:rPr>
        <w:t>1.4.3.1.00.00.0.0.000</w:t>
      </w:r>
      <w:r>
        <w:rPr>
          <w:rFonts w:ascii="Arial" w:hAnsi="Arial" w:cs="Arial"/>
          <w:b/>
        </w:rPr>
        <w:t xml:space="preserve"> Transferencias corrientes de órganos internacionales</w:t>
      </w:r>
    </w:p>
    <w:p w14:paraId="738DE188" w14:textId="77777777" w:rsidR="00FD232A" w:rsidRDefault="00FD232A" w:rsidP="00FD232A">
      <w:pPr>
        <w:spacing w:after="0" w:line="240" w:lineRule="auto"/>
        <w:jc w:val="both"/>
        <w:rPr>
          <w:rFonts w:ascii="Arial" w:hAnsi="Arial" w:cs="Arial"/>
          <w:b/>
        </w:rPr>
      </w:pPr>
    </w:p>
    <w:p w14:paraId="25121159" w14:textId="797193F4" w:rsidR="00FD232A" w:rsidRPr="00FD232A" w:rsidRDefault="00B42EE8" w:rsidP="00FD232A">
      <w:pPr>
        <w:spacing w:after="0" w:line="240" w:lineRule="auto"/>
        <w:jc w:val="both"/>
        <w:rPr>
          <w:rFonts w:ascii="Arial" w:hAnsi="Arial" w:cs="Arial"/>
        </w:rPr>
      </w:pPr>
      <w:r>
        <w:rPr>
          <w:rFonts w:ascii="Arial" w:hAnsi="Arial" w:cs="Arial"/>
        </w:rPr>
        <w:t>En est</w:t>
      </w:r>
      <w:r w:rsidR="00360CE3">
        <w:rPr>
          <w:rFonts w:ascii="Arial" w:hAnsi="Arial" w:cs="Arial"/>
        </w:rPr>
        <w:t xml:space="preserve">a subpartida se presupuestó la suma de </w:t>
      </w:r>
      <w:r w:rsidR="00360CE3" w:rsidRPr="0049129E">
        <w:rPr>
          <w:rFonts w:ascii="Arial" w:hAnsi="Arial" w:cs="Arial"/>
          <w:b/>
        </w:rPr>
        <w:t>¢2.495.928.030</w:t>
      </w:r>
      <w:r w:rsidR="00360CE3">
        <w:rPr>
          <w:rFonts w:ascii="Arial" w:hAnsi="Arial" w:cs="Arial"/>
        </w:rPr>
        <w:t xml:space="preserve">, de los cuales </w:t>
      </w:r>
      <w:r w:rsidR="00CC00C7">
        <w:rPr>
          <w:rFonts w:ascii="Arial" w:hAnsi="Arial" w:cs="Arial"/>
        </w:rPr>
        <w:t xml:space="preserve">ingresó </w:t>
      </w:r>
      <w:r w:rsidR="00360CE3">
        <w:rPr>
          <w:rFonts w:ascii="Arial" w:hAnsi="Arial" w:cs="Arial"/>
        </w:rPr>
        <w:t xml:space="preserve">la suma </w:t>
      </w:r>
      <w:r w:rsidR="00CC00C7">
        <w:rPr>
          <w:rFonts w:ascii="Arial" w:hAnsi="Arial" w:cs="Arial"/>
        </w:rPr>
        <w:t xml:space="preserve">total </w:t>
      </w:r>
      <w:r w:rsidR="00360CE3">
        <w:rPr>
          <w:rFonts w:ascii="Arial" w:hAnsi="Arial" w:cs="Arial"/>
        </w:rPr>
        <w:t xml:space="preserve">de </w:t>
      </w:r>
      <w:r w:rsidR="00360CE3" w:rsidRPr="0049129E">
        <w:rPr>
          <w:rFonts w:ascii="Arial" w:hAnsi="Arial" w:cs="Arial"/>
          <w:b/>
        </w:rPr>
        <w:t>¢</w:t>
      </w:r>
      <w:r w:rsidR="00CC00C7">
        <w:rPr>
          <w:rFonts w:ascii="Arial" w:hAnsi="Arial" w:cs="Arial"/>
          <w:b/>
        </w:rPr>
        <w:t>664.761.312</w:t>
      </w:r>
      <w:r w:rsidR="00360CE3">
        <w:rPr>
          <w:rFonts w:ascii="Arial" w:hAnsi="Arial" w:cs="Arial"/>
        </w:rPr>
        <w:t xml:space="preserve"> lo que equivale a un</w:t>
      </w:r>
      <w:r w:rsidR="00360CE3" w:rsidRPr="00CC00C7">
        <w:rPr>
          <w:rFonts w:ascii="Arial" w:hAnsi="Arial" w:cs="Arial"/>
          <w:b/>
        </w:rPr>
        <w:t xml:space="preserve"> </w:t>
      </w:r>
      <w:r w:rsidR="00CC00C7" w:rsidRPr="00CC00C7">
        <w:rPr>
          <w:rFonts w:ascii="Arial" w:hAnsi="Arial" w:cs="Arial"/>
          <w:b/>
        </w:rPr>
        <w:t xml:space="preserve">27% </w:t>
      </w:r>
      <w:r w:rsidR="00CC00C7">
        <w:rPr>
          <w:rFonts w:ascii="Arial" w:hAnsi="Arial" w:cs="Arial"/>
        </w:rPr>
        <w:t>de ejecución</w:t>
      </w:r>
      <w:r w:rsidR="0049129E">
        <w:rPr>
          <w:rFonts w:ascii="Arial" w:hAnsi="Arial" w:cs="Arial"/>
        </w:rPr>
        <w:t xml:space="preserve">, estos ingresos </w:t>
      </w:r>
      <w:r w:rsidR="00CC00C7">
        <w:rPr>
          <w:rFonts w:ascii="Arial" w:hAnsi="Arial" w:cs="Arial"/>
        </w:rPr>
        <w:t>provienen de</w:t>
      </w:r>
      <w:r w:rsidR="00FD232A">
        <w:rPr>
          <w:rFonts w:ascii="Arial" w:hAnsi="Arial" w:cs="Arial"/>
        </w:rPr>
        <w:t xml:space="preserve"> la transferencia </w:t>
      </w:r>
      <w:r w:rsidR="007D4319">
        <w:rPr>
          <w:rFonts w:ascii="Arial" w:hAnsi="Arial" w:cs="Arial"/>
        </w:rPr>
        <w:t xml:space="preserve">del </w:t>
      </w:r>
      <w:r w:rsidR="007D4319" w:rsidRPr="00FD232A">
        <w:rPr>
          <w:rFonts w:ascii="Arial" w:hAnsi="Arial" w:cs="Arial"/>
        </w:rPr>
        <w:t>tercer</w:t>
      </w:r>
      <w:r w:rsidR="00FD232A" w:rsidRPr="00FD232A">
        <w:rPr>
          <w:rFonts w:ascii="Arial" w:hAnsi="Arial" w:cs="Arial"/>
        </w:rPr>
        <w:t xml:space="preserve"> acuerdo de Donación entre el Fondo Nacional de Financiamiento Forestal y el Banco Internacional de </w:t>
      </w:r>
      <w:r w:rsidR="007D4319" w:rsidRPr="00FD232A">
        <w:rPr>
          <w:rFonts w:ascii="Arial" w:hAnsi="Arial" w:cs="Arial"/>
        </w:rPr>
        <w:t>Reconstrucción</w:t>
      </w:r>
      <w:r w:rsidR="00FD232A" w:rsidRPr="00FD232A">
        <w:rPr>
          <w:rFonts w:ascii="Arial" w:hAnsi="Arial" w:cs="Arial"/>
        </w:rPr>
        <w:t xml:space="preserve"> y Fomento</w:t>
      </w:r>
      <w:r w:rsidR="007D4319">
        <w:rPr>
          <w:rFonts w:ascii="Arial" w:hAnsi="Arial" w:cs="Arial"/>
        </w:rPr>
        <w:t>.</w:t>
      </w:r>
    </w:p>
    <w:p w14:paraId="41304F62" w14:textId="77777777" w:rsidR="00FD232A" w:rsidRPr="00FD232A" w:rsidRDefault="00FD232A" w:rsidP="00FD232A">
      <w:pPr>
        <w:spacing w:after="0" w:line="240" w:lineRule="auto"/>
        <w:jc w:val="both"/>
        <w:rPr>
          <w:rFonts w:ascii="Arial" w:hAnsi="Arial" w:cs="Arial"/>
          <w:b/>
        </w:rPr>
      </w:pPr>
    </w:p>
    <w:p w14:paraId="56CF148A" w14:textId="77777777" w:rsidR="00253C48" w:rsidRDefault="00253C48" w:rsidP="00412EB7">
      <w:pPr>
        <w:spacing w:after="0" w:line="240" w:lineRule="auto"/>
        <w:rPr>
          <w:rFonts w:ascii="Arial" w:hAnsi="Arial" w:cs="Arial"/>
          <w:b/>
        </w:rPr>
      </w:pPr>
      <w:r w:rsidRPr="00253C48">
        <w:rPr>
          <w:rFonts w:ascii="Arial" w:hAnsi="Arial" w:cs="Arial"/>
          <w:b/>
        </w:rPr>
        <w:t>2.0.0.0.00.00.0.0.000</w:t>
      </w:r>
      <w:r>
        <w:rPr>
          <w:rFonts w:ascii="Arial" w:hAnsi="Arial" w:cs="Arial"/>
          <w:b/>
        </w:rPr>
        <w:t xml:space="preserve"> </w:t>
      </w:r>
      <w:r w:rsidR="00447D5F" w:rsidRPr="00253C48">
        <w:rPr>
          <w:rFonts w:ascii="Arial" w:hAnsi="Arial" w:cs="Arial"/>
          <w:b/>
        </w:rPr>
        <w:t>I</w:t>
      </w:r>
      <w:r w:rsidR="00447D5F">
        <w:rPr>
          <w:rFonts w:ascii="Arial" w:hAnsi="Arial" w:cs="Arial"/>
          <w:b/>
        </w:rPr>
        <w:t>ngresos de</w:t>
      </w:r>
      <w:r w:rsidR="00C047BE">
        <w:rPr>
          <w:rFonts w:ascii="Arial" w:hAnsi="Arial" w:cs="Arial"/>
          <w:b/>
        </w:rPr>
        <w:t xml:space="preserve"> Capital</w:t>
      </w:r>
    </w:p>
    <w:p w14:paraId="6153C839" w14:textId="77777777" w:rsidR="00253C48" w:rsidRDefault="00253C48" w:rsidP="00412EB7">
      <w:pPr>
        <w:spacing w:after="0" w:line="240" w:lineRule="auto"/>
        <w:rPr>
          <w:rFonts w:ascii="Arial" w:hAnsi="Arial" w:cs="Arial"/>
          <w:b/>
        </w:rPr>
      </w:pPr>
      <w:r w:rsidRPr="00253C48">
        <w:rPr>
          <w:rFonts w:ascii="Arial" w:hAnsi="Arial" w:cs="Arial"/>
          <w:b/>
        </w:rPr>
        <w:t>2.3.2.0.00.00.0.0.000</w:t>
      </w:r>
      <w:r>
        <w:rPr>
          <w:rFonts w:ascii="Arial" w:hAnsi="Arial" w:cs="Arial"/>
          <w:b/>
        </w:rPr>
        <w:t xml:space="preserve"> </w:t>
      </w:r>
      <w:r w:rsidR="00C047BE" w:rsidRPr="00253C48">
        <w:rPr>
          <w:rFonts w:ascii="Arial" w:hAnsi="Arial" w:cs="Arial"/>
          <w:b/>
        </w:rPr>
        <w:t>R</w:t>
      </w:r>
      <w:r w:rsidR="00C047BE">
        <w:rPr>
          <w:rFonts w:ascii="Arial" w:hAnsi="Arial" w:cs="Arial"/>
          <w:b/>
        </w:rPr>
        <w:t xml:space="preserve">ecuperación de Préstamos </w:t>
      </w:r>
    </w:p>
    <w:p w14:paraId="66352798" w14:textId="77777777" w:rsidR="00253C48" w:rsidRDefault="00253C48" w:rsidP="00412EB7">
      <w:pPr>
        <w:spacing w:after="0" w:line="240" w:lineRule="auto"/>
        <w:rPr>
          <w:rFonts w:ascii="Arial" w:hAnsi="Arial" w:cs="Arial"/>
          <w:b/>
        </w:rPr>
      </w:pPr>
    </w:p>
    <w:p w14:paraId="203CD9D9" w14:textId="5FAB53CE" w:rsidR="00823EE1" w:rsidRPr="001742AA" w:rsidRDefault="00B97CAE" w:rsidP="00B97CAE">
      <w:pPr>
        <w:spacing w:after="0"/>
        <w:jc w:val="both"/>
        <w:rPr>
          <w:rFonts w:ascii="Arial" w:hAnsi="Arial" w:cs="Arial"/>
        </w:rPr>
      </w:pPr>
      <w:r>
        <w:rPr>
          <w:rFonts w:ascii="Arial" w:hAnsi="Arial" w:cs="Arial"/>
        </w:rPr>
        <w:t xml:space="preserve">En esta subpartida se presupuestó la suma de </w:t>
      </w:r>
      <w:r w:rsidRPr="002A3A69">
        <w:rPr>
          <w:rFonts w:ascii="Arial" w:hAnsi="Arial" w:cs="Arial"/>
          <w:b/>
        </w:rPr>
        <w:t>¢231.402.933</w:t>
      </w:r>
      <w:r>
        <w:rPr>
          <w:rFonts w:ascii="Arial" w:hAnsi="Arial" w:cs="Arial"/>
        </w:rPr>
        <w:t xml:space="preserve"> de los cuales </w:t>
      </w:r>
      <w:r w:rsidR="00BF19CE">
        <w:rPr>
          <w:rFonts w:ascii="Arial" w:hAnsi="Arial" w:cs="Arial"/>
        </w:rPr>
        <w:t xml:space="preserve">se recibió la suma total de </w:t>
      </w:r>
      <w:r w:rsidRPr="002A3A69">
        <w:rPr>
          <w:rFonts w:ascii="Arial" w:hAnsi="Arial" w:cs="Arial"/>
          <w:b/>
        </w:rPr>
        <w:t>¢</w:t>
      </w:r>
      <w:r w:rsidR="00BF19CE">
        <w:rPr>
          <w:rFonts w:ascii="Arial" w:hAnsi="Arial" w:cs="Arial"/>
          <w:b/>
        </w:rPr>
        <w:t>554.750.825</w:t>
      </w:r>
      <w:r>
        <w:rPr>
          <w:rFonts w:ascii="Arial" w:hAnsi="Arial" w:cs="Arial"/>
        </w:rPr>
        <w:t xml:space="preserve"> equivalentes a un </w:t>
      </w:r>
      <w:r w:rsidR="00BF19CE" w:rsidRPr="00BF19CE">
        <w:rPr>
          <w:rFonts w:ascii="Arial" w:hAnsi="Arial" w:cs="Arial"/>
          <w:b/>
        </w:rPr>
        <w:t>240</w:t>
      </w:r>
      <w:r w:rsidRPr="00BF19CE">
        <w:rPr>
          <w:rFonts w:ascii="Arial" w:hAnsi="Arial" w:cs="Arial"/>
          <w:b/>
        </w:rPr>
        <w:t>%</w:t>
      </w:r>
      <w:r>
        <w:rPr>
          <w:rFonts w:ascii="Arial" w:hAnsi="Arial" w:cs="Arial"/>
        </w:rPr>
        <w:t xml:space="preserve"> de ejecución, </w:t>
      </w:r>
      <w:r w:rsidR="00BF19CE">
        <w:rPr>
          <w:rFonts w:ascii="Arial" w:hAnsi="Arial" w:cs="Arial"/>
        </w:rPr>
        <w:t>de éste monto la suma de ¢358.073.361 fue captada durante del segundo semestre. E</w:t>
      </w:r>
      <w:r>
        <w:rPr>
          <w:rFonts w:ascii="Arial" w:hAnsi="Arial" w:cs="Arial"/>
        </w:rPr>
        <w:t>stos ingresos corresponden a la recuperación del capital de la cartera de crédito vigente.</w:t>
      </w:r>
    </w:p>
    <w:p w14:paraId="597E1553" w14:textId="77777777" w:rsidR="00C047BE" w:rsidRDefault="00C047BE" w:rsidP="00CD61C9">
      <w:pPr>
        <w:spacing w:after="0" w:line="240" w:lineRule="auto"/>
        <w:rPr>
          <w:rFonts w:ascii="Arial" w:hAnsi="Arial" w:cs="Arial"/>
          <w:b/>
        </w:rPr>
      </w:pPr>
    </w:p>
    <w:p w14:paraId="5504F388" w14:textId="77777777" w:rsidR="001F7268" w:rsidRPr="00447D5F" w:rsidRDefault="001F7268" w:rsidP="00CD61C9">
      <w:pPr>
        <w:spacing w:after="0" w:line="240" w:lineRule="auto"/>
        <w:rPr>
          <w:rFonts w:ascii="Arial" w:hAnsi="Arial" w:cs="Arial"/>
          <w:b/>
        </w:rPr>
      </w:pPr>
    </w:p>
    <w:p w14:paraId="5A15331E" w14:textId="77777777" w:rsidR="00412EB7" w:rsidRPr="00447D5F" w:rsidRDefault="00412EB7" w:rsidP="00412EB7">
      <w:pPr>
        <w:spacing w:after="0" w:line="240" w:lineRule="auto"/>
        <w:rPr>
          <w:rFonts w:ascii="Arial" w:hAnsi="Arial" w:cs="Arial"/>
          <w:b/>
        </w:rPr>
      </w:pPr>
      <w:r w:rsidRPr="00447D5F">
        <w:rPr>
          <w:rFonts w:ascii="Arial" w:hAnsi="Arial" w:cs="Arial"/>
          <w:b/>
        </w:rPr>
        <w:t xml:space="preserve">3.0.0.0.00.00.0.0.000 Financiamiento </w:t>
      </w:r>
    </w:p>
    <w:p w14:paraId="7A56F0F8" w14:textId="77777777" w:rsidR="00412EB7" w:rsidRPr="00447D5F" w:rsidRDefault="00412EB7" w:rsidP="00412EB7">
      <w:pPr>
        <w:spacing w:after="0" w:line="240" w:lineRule="auto"/>
        <w:rPr>
          <w:rFonts w:ascii="Arial" w:hAnsi="Arial" w:cs="Arial"/>
          <w:b/>
        </w:rPr>
      </w:pPr>
      <w:r w:rsidRPr="00447D5F">
        <w:rPr>
          <w:rFonts w:ascii="Arial" w:hAnsi="Arial" w:cs="Arial"/>
          <w:b/>
        </w:rPr>
        <w:t>3.3.0.0.00.00.0.0.000 Recursos de vigencias anteriores</w:t>
      </w:r>
    </w:p>
    <w:p w14:paraId="74674996" w14:textId="4CC4B8D4" w:rsidR="006128E1" w:rsidRDefault="006128E1" w:rsidP="00837B22">
      <w:pPr>
        <w:jc w:val="both"/>
        <w:rPr>
          <w:rFonts w:ascii="Arial" w:hAnsi="Arial" w:cs="Arial"/>
        </w:rPr>
      </w:pPr>
    </w:p>
    <w:p w14:paraId="4229D3FE" w14:textId="56307DE0" w:rsidR="00137C4D" w:rsidRPr="00137C4D" w:rsidRDefault="00137C4D" w:rsidP="00137C4D">
      <w:pPr>
        <w:jc w:val="both"/>
        <w:rPr>
          <w:rFonts w:ascii="Arial" w:hAnsi="Arial" w:cs="Arial"/>
        </w:rPr>
      </w:pPr>
      <w:r w:rsidRPr="00137C4D">
        <w:rPr>
          <w:rFonts w:ascii="Arial" w:hAnsi="Arial" w:cs="Arial"/>
        </w:rPr>
        <w:t xml:space="preserve">Al cierre del ejercicio económico del periodo 2017 </w:t>
      </w:r>
      <w:r>
        <w:rPr>
          <w:rFonts w:ascii="Arial" w:hAnsi="Arial" w:cs="Arial"/>
        </w:rPr>
        <w:t>el Fideicomiso 544 FONAFIFO/Banco Nacional</w:t>
      </w:r>
      <w:r w:rsidRPr="00137C4D">
        <w:rPr>
          <w:rFonts w:ascii="Arial" w:hAnsi="Arial" w:cs="Arial"/>
        </w:rPr>
        <w:t xml:space="preserve"> presentó recursos de superávit </w:t>
      </w:r>
      <w:r>
        <w:rPr>
          <w:rFonts w:ascii="Arial" w:hAnsi="Arial" w:cs="Arial"/>
        </w:rPr>
        <w:t xml:space="preserve">específico </w:t>
      </w:r>
      <w:r w:rsidRPr="00137C4D">
        <w:rPr>
          <w:rFonts w:ascii="Arial" w:hAnsi="Arial" w:cs="Arial"/>
        </w:rPr>
        <w:t>acumulados por la suma de ¢</w:t>
      </w:r>
      <w:r>
        <w:rPr>
          <w:rFonts w:ascii="Arial" w:hAnsi="Arial" w:cs="Arial"/>
        </w:rPr>
        <w:t>1.707.586.514</w:t>
      </w:r>
      <w:r w:rsidRPr="00137C4D">
        <w:rPr>
          <w:rFonts w:ascii="Arial" w:hAnsi="Arial" w:cs="Arial"/>
        </w:rPr>
        <w:t>.</w:t>
      </w:r>
    </w:p>
    <w:p w14:paraId="4D922342" w14:textId="7803C63F" w:rsidR="007D4319" w:rsidRDefault="00137C4D" w:rsidP="007D5AC6">
      <w:pPr>
        <w:jc w:val="both"/>
        <w:rPr>
          <w:rFonts w:ascii="Arial" w:hAnsi="Arial" w:cs="Arial"/>
          <w:b/>
        </w:rPr>
      </w:pPr>
      <w:r w:rsidRPr="00137C4D">
        <w:rPr>
          <w:rFonts w:ascii="Arial" w:hAnsi="Arial" w:cs="Arial"/>
        </w:rPr>
        <w:t>De los recursos antes citados, la suma de ¢</w:t>
      </w:r>
      <w:r>
        <w:rPr>
          <w:rFonts w:ascii="Arial" w:hAnsi="Arial" w:cs="Arial"/>
        </w:rPr>
        <w:t>1.294.000.381</w:t>
      </w:r>
      <w:r w:rsidRPr="00137C4D">
        <w:rPr>
          <w:rFonts w:ascii="Arial" w:hAnsi="Arial" w:cs="Arial"/>
        </w:rPr>
        <w:t xml:space="preserve"> fue presupuestada para el financiamiento del presente presupuesto.</w:t>
      </w:r>
    </w:p>
    <w:p w14:paraId="7A5F8BBE" w14:textId="77777777" w:rsidR="007D4319" w:rsidRDefault="007D4319">
      <w:pPr>
        <w:rPr>
          <w:rFonts w:ascii="Arial" w:hAnsi="Arial" w:cs="Arial"/>
          <w:b/>
        </w:rPr>
      </w:pPr>
    </w:p>
    <w:p w14:paraId="3E80E006" w14:textId="5D6C64CC" w:rsidR="007D4319" w:rsidRDefault="007D4319">
      <w:pPr>
        <w:rPr>
          <w:rFonts w:ascii="Arial" w:hAnsi="Arial" w:cs="Arial"/>
          <w:b/>
        </w:rPr>
      </w:pPr>
    </w:p>
    <w:p w14:paraId="2263D05C" w14:textId="77777777" w:rsidR="007962AF" w:rsidRDefault="007962AF">
      <w:pPr>
        <w:rPr>
          <w:rFonts w:ascii="Arial" w:hAnsi="Arial" w:cs="Arial"/>
          <w:b/>
        </w:rPr>
      </w:pPr>
    </w:p>
    <w:p w14:paraId="21EB2E17" w14:textId="77777777" w:rsidR="00030659" w:rsidRDefault="00030659">
      <w:pPr>
        <w:rPr>
          <w:rFonts w:ascii="Arial" w:hAnsi="Arial" w:cs="Arial"/>
          <w:b/>
        </w:rPr>
      </w:pPr>
    </w:p>
    <w:p w14:paraId="5653E19A" w14:textId="77777777" w:rsidR="00030659" w:rsidRDefault="00030659">
      <w:pPr>
        <w:rPr>
          <w:rFonts w:ascii="Arial" w:hAnsi="Arial" w:cs="Arial"/>
          <w:b/>
        </w:rPr>
      </w:pPr>
    </w:p>
    <w:p w14:paraId="711F2483" w14:textId="77777777" w:rsidR="007D4319" w:rsidRDefault="007D4319">
      <w:pPr>
        <w:rPr>
          <w:rFonts w:ascii="Arial" w:hAnsi="Arial" w:cs="Arial"/>
          <w:b/>
        </w:rPr>
      </w:pPr>
    </w:p>
    <w:p w14:paraId="52C8A9BA" w14:textId="67F6E05B" w:rsidR="0064010E" w:rsidRPr="00551D21" w:rsidRDefault="00F95D7D" w:rsidP="00551D21">
      <w:pPr>
        <w:pStyle w:val="Ttulo2"/>
        <w:rPr>
          <w:rFonts w:ascii="Arial" w:hAnsi="Arial" w:cs="Arial"/>
          <w:color w:val="auto"/>
          <w:sz w:val="24"/>
          <w:szCs w:val="24"/>
        </w:rPr>
      </w:pPr>
      <w:bookmarkStart w:id="12" w:name="_Toc536193658"/>
      <w:r w:rsidRPr="00551D21">
        <w:rPr>
          <w:rFonts w:ascii="Arial" w:hAnsi="Arial" w:cs="Arial"/>
          <w:color w:val="auto"/>
          <w:sz w:val="24"/>
          <w:szCs w:val="24"/>
        </w:rPr>
        <w:t>5</w:t>
      </w:r>
      <w:r w:rsidR="00E674A5" w:rsidRPr="00551D21">
        <w:rPr>
          <w:rFonts w:ascii="Arial" w:hAnsi="Arial" w:cs="Arial"/>
          <w:color w:val="auto"/>
          <w:sz w:val="24"/>
          <w:szCs w:val="24"/>
        </w:rPr>
        <w:t xml:space="preserve">. </w:t>
      </w:r>
      <w:r w:rsidR="0064010E" w:rsidRPr="00551D21">
        <w:rPr>
          <w:rFonts w:ascii="Arial" w:hAnsi="Arial" w:cs="Arial"/>
          <w:color w:val="auto"/>
          <w:sz w:val="24"/>
          <w:szCs w:val="24"/>
        </w:rPr>
        <w:t>C</w:t>
      </w:r>
      <w:r w:rsidR="007962AF">
        <w:rPr>
          <w:rFonts w:ascii="Arial" w:hAnsi="Arial" w:cs="Arial"/>
          <w:color w:val="auto"/>
          <w:sz w:val="24"/>
          <w:szCs w:val="24"/>
        </w:rPr>
        <w:t>OMENTARIOS DE EGRESOS</w:t>
      </w:r>
      <w:bookmarkEnd w:id="12"/>
    </w:p>
    <w:p w14:paraId="77243363" w14:textId="77777777" w:rsidR="0064010E" w:rsidRPr="003D7DCE" w:rsidRDefault="0064010E" w:rsidP="0064010E">
      <w:pPr>
        <w:spacing w:after="0" w:line="240" w:lineRule="auto"/>
        <w:rPr>
          <w:rFonts w:ascii="Arial" w:hAnsi="Arial" w:cs="Arial"/>
        </w:rPr>
      </w:pPr>
    </w:p>
    <w:p w14:paraId="42D44F9B" w14:textId="50AC19F7" w:rsidR="0064010E" w:rsidRPr="001A2766" w:rsidRDefault="0064010E" w:rsidP="0064010E">
      <w:pPr>
        <w:jc w:val="both"/>
        <w:rPr>
          <w:rFonts w:ascii="Century Gothic" w:eastAsia="Times New Roman" w:hAnsi="Century Gothic" w:cs="Calibri"/>
          <w:b/>
          <w:bCs/>
          <w:color w:val="FFFFFF"/>
          <w:sz w:val="20"/>
          <w:szCs w:val="20"/>
          <w:lang w:eastAsia="es-CR"/>
        </w:rPr>
      </w:pPr>
      <w:r w:rsidRPr="003D7DCE">
        <w:rPr>
          <w:rFonts w:ascii="Arial" w:hAnsi="Arial" w:cs="Arial"/>
        </w:rPr>
        <w:t xml:space="preserve">La institución presupuestó egresos por la suma de </w:t>
      </w:r>
      <w:r w:rsidRPr="00491343">
        <w:rPr>
          <w:rFonts w:ascii="Arial" w:hAnsi="Arial" w:cs="Arial"/>
          <w:b/>
          <w:sz w:val="24"/>
          <w:szCs w:val="24"/>
        </w:rPr>
        <w:t>¢</w:t>
      </w:r>
      <w:r w:rsidR="00491343" w:rsidRPr="00491343">
        <w:rPr>
          <w:rFonts w:ascii="Arial" w:hAnsi="Arial" w:cs="Arial"/>
          <w:b/>
          <w:sz w:val="24"/>
          <w:szCs w:val="24"/>
        </w:rPr>
        <w:t>4.543.578.389</w:t>
      </w:r>
      <w:r w:rsidRPr="001742AA">
        <w:rPr>
          <w:rFonts w:ascii="Arial" w:hAnsi="Arial" w:cs="Arial"/>
          <w:b/>
        </w:rPr>
        <w:t>,</w:t>
      </w:r>
      <w:r w:rsidRPr="003D7DCE">
        <w:rPr>
          <w:rFonts w:ascii="Arial" w:hAnsi="Arial" w:cs="Arial"/>
        </w:rPr>
        <w:t xml:space="preserve"> </w:t>
      </w:r>
      <w:r w:rsidR="00491343">
        <w:rPr>
          <w:rFonts w:ascii="Arial" w:hAnsi="Arial" w:cs="Arial"/>
        </w:rPr>
        <w:t>de los cuales</w:t>
      </w:r>
      <w:r w:rsidR="000F5737">
        <w:rPr>
          <w:rFonts w:ascii="Arial" w:hAnsi="Arial" w:cs="Arial"/>
        </w:rPr>
        <w:t xml:space="preserve"> ejecutó la suma de </w:t>
      </w:r>
      <w:r w:rsidRPr="003D7DCE">
        <w:rPr>
          <w:rFonts w:ascii="Arial" w:hAnsi="Arial" w:cs="Arial"/>
          <w:b/>
        </w:rPr>
        <w:t>¢</w:t>
      </w:r>
      <w:r w:rsidR="000F5737">
        <w:rPr>
          <w:rFonts w:ascii="Arial" w:hAnsi="Arial" w:cs="Arial"/>
          <w:b/>
        </w:rPr>
        <w:t>2.163.507.174</w:t>
      </w:r>
      <w:r w:rsidR="006F6123">
        <w:rPr>
          <w:rFonts w:ascii="Arial" w:hAnsi="Arial" w:cs="Arial"/>
          <w:b/>
        </w:rPr>
        <w:t>,</w:t>
      </w:r>
      <w:r w:rsidR="006F6123" w:rsidRPr="006F6123">
        <w:rPr>
          <w:rFonts w:ascii="Arial" w:hAnsi="Arial" w:cs="Arial"/>
          <w:b/>
        </w:rPr>
        <w:t xml:space="preserve"> </w:t>
      </w:r>
      <w:r w:rsidRPr="003D7DCE">
        <w:rPr>
          <w:rFonts w:ascii="Arial" w:hAnsi="Arial" w:cs="Arial"/>
        </w:rPr>
        <w:t>lo que equivale a un</w:t>
      </w:r>
      <w:r w:rsidR="000F5737">
        <w:rPr>
          <w:rFonts w:ascii="Arial" w:hAnsi="Arial" w:cs="Arial"/>
        </w:rPr>
        <w:t xml:space="preserve"> </w:t>
      </w:r>
      <w:r w:rsidR="000F5737" w:rsidRPr="000F5737">
        <w:rPr>
          <w:rFonts w:ascii="Arial" w:hAnsi="Arial" w:cs="Arial"/>
          <w:b/>
        </w:rPr>
        <w:t>48</w:t>
      </w:r>
      <w:r w:rsidRPr="000F5737">
        <w:rPr>
          <w:rFonts w:ascii="Arial" w:hAnsi="Arial" w:cs="Arial"/>
          <w:b/>
        </w:rPr>
        <w:t>%.</w:t>
      </w:r>
      <w:r w:rsidRPr="003D7DCE">
        <w:rPr>
          <w:rFonts w:ascii="Arial" w:hAnsi="Arial" w:cs="Arial"/>
        </w:rPr>
        <w:t xml:space="preserve"> A </w:t>
      </w:r>
      <w:r w:rsidR="001742AA" w:rsidRPr="003D7DCE">
        <w:rPr>
          <w:rFonts w:ascii="Arial" w:hAnsi="Arial" w:cs="Arial"/>
        </w:rPr>
        <w:t>continuación,</w:t>
      </w:r>
      <w:r w:rsidRPr="003D7DCE">
        <w:rPr>
          <w:rFonts w:ascii="Arial" w:hAnsi="Arial" w:cs="Arial"/>
        </w:rPr>
        <w:t xml:space="preserve"> se detallan algunos aspectos relevantes en los diferentes grupos de egresos.</w:t>
      </w:r>
    </w:p>
    <w:p w14:paraId="65FEC3D9" w14:textId="77777777" w:rsidR="0064010E" w:rsidRPr="001A1B09" w:rsidRDefault="0064010E" w:rsidP="0064010E">
      <w:pPr>
        <w:spacing w:after="0" w:line="240" w:lineRule="auto"/>
        <w:rPr>
          <w:rFonts w:ascii="Arial" w:hAnsi="Arial" w:cs="Arial"/>
          <w:highlight w:val="yellow"/>
        </w:rPr>
      </w:pPr>
    </w:p>
    <w:p w14:paraId="79AC542A" w14:textId="77777777" w:rsidR="0064010E" w:rsidRPr="007E14B2" w:rsidRDefault="0064010E" w:rsidP="0064010E">
      <w:pPr>
        <w:spacing w:after="0" w:line="240" w:lineRule="auto"/>
        <w:rPr>
          <w:rFonts w:ascii="Arial" w:hAnsi="Arial" w:cs="Arial"/>
          <w:b/>
          <w:color w:val="FF0000"/>
        </w:rPr>
      </w:pPr>
      <w:r w:rsidRPr="00702603">
        <w:rPr>
          <w:rFonts w:ascii="Arial" w:hAnsi="Arial" w:cs="Arial"/>
          <w:b/>
        </w:rPr>
        <w:t>REMUNERACIONES</w:t>
      </w:r>
    </w:p>
    <w:p w14:paraId="6325C485" w14:textId="77777777" w:rsidR="0064010E" w:rsidRPr="001B346F" w:rsidRDefault="0064010E" w:rsidP="0064010E">
      <w:pPr>
        <w:spacing w:after="0" w:line="240" w:lineRule="auto"/>
        <w:rPr>
          <w:rFonts w:ascii="Arial" w:hAnsi="Arial" w:cs="Arial"/>
          <w:b/>
        </w:rPr>
      </w:pPr>
    </w:p>
    <w:p w14:paraId="55997A0D" w14:textId="49A9DA6C" w:rsidR="00C11843" w:rsidRDefault="0064010E" w:rsidP="0064010E">
      <w:pPr>
        <w:jc w:val="both"/>
        <w:rPr>
          <w:rFonts w:ascii="Arial" w:hAnsi="Arial" w:cs="Arial"/>
        </w:rPr>
      </w:pPr>
      <w:r w:rsidRPr="001B346F">
        <w:rPr>
          <w:rFonts w:ascii="Arial" w:hAnsi="Arial" w:cs="Arial"/>
        </w:rPr>
        <w:t>En est</w:t>
      </w:r>
      <w:r w:rsidR="00FE17A9">
        <w:rPr>
          <w:rFonts w:ascii="Arial" w:hAnsi="Arial" w:cs="Arial"/>
        </w:rPr>
        <w:t xml:space="preserve">a partida </w:t>
      </w:r>
      <w:r w:rsidRPr="001B346F">
        <w:rPr>
          <w:rFonts w:ascii="Arial" w:hAnsi="Arial" w:cs="Arial"/>
        </w:rPr>
        <w:t>se presupuest</w:t>
      </w:r>
      <w:r>
        <w:rPr>
          <w:rFonts w:ascii="Arial" w:hAnsi="Arial" w:cs="Arial"/>
        </w:rPr>
        <w:t>ó</w:t>
      </w:r>
      <w:r w:rsidRPr="001B346F">
        <w:rPr>
          <w:rFonts w:ascii="Arial" w:hAnsi="Arial" w:cs="Arial"/>
        </w:rPr>
        <w:t xml:space="preserve"> la suma de </w:t>
      </w:r>
      <w:r>
        <w:rPr>
          <w:rFonts w:ascii="Arial" w:hAnsi="Arial" w:cs="Arial"/>
          <w:b/>
        </w:rPr>
        <w:t>¢</w:t>
      </w:r>
      <w:r w:rsidR="007E14B2" w:rsidRPr="007E14B2">
        <w:t xml:space="preserve"> </w:t>
      </w:r>
      <w:r w:rsidR="007E14B2" w:rsidRPr="007E14B2">
        <w:rPr>
          <w:rFonts w:ascii="Arial" w:hAnsi="Arial" w:cs="Arial"/>
          <w:b/>
        </w:rPr>
        <w:t>32</w:t>
      </w:r>
      <w:r w:rsidR="00F217EE">
        <w:rPr>
          <w:rFonts w:ascii="Arial" w:hAnsi="Arial" w:cs="Arial"/>
          <w:b/>
        </w:rPr>
        <w:t>0</w:t>
      </w:r>
      <w:r w:rsidR="007E14B2" w:rsidRPr="007E14B2">
        <w:rPr>
          <w:rFonts w:ascii="Arial" w:hAnsi="Arial" w:cs="Arial"/>
          <w:b/>
        </w:rPr>
        <w:t>.</w:t>
      </w:r>
      <w:r w:rsidR="00F217EE">
        <w:rPr>
          <w:rFonts w:ascii="Arial" w:hAnsi="Arial" w:cs="Arial"/>
          <w:b/>
        </w:rPr>
        <w:t>236</w:t>
      </w:r>
      <w:r w:rsidR="007E14B2" w:rsidRPr="007E14B2">
        <w:rPr>
          <w:rFonts w:ascii="Arial" w:hAnsi="Arial" w:cs="Arial"/>
          <w:b/>
        </w:rPr>
        <w:t>.</w:t>
      </w:r>
      <w:r w:rsidR="00F217EE">
        <w:rPr>
          <w:rFonts w:ascii="Arial" w:hAnsi="Arial" w:cs="Arial"/>
          <w:b/>
        </w:rPr>
        <w:t>529</w:t>
      </w:r>
      <w:r w:rsidR="00E61E5A" w:rsidRPr="005034C8">
        <w:rPr>
          <w:rFonts w:ascii="Arial" w:hAnsi="Arial" w:cs="Arial"/>
          <w:b/>
        </w:rPr>
        <w:t>,</w:t>
      </w:r>
      <w:r w:rsidR="00E61E5A">
        <w:rPr>
          <w:rFonts w:ascii="Arial" w:hAnsi="Arial" w:cs="Arial"/>
          <w:b/>
        </w:rPr>
        <w:t xml:space="preserve"> </w:t>
      </w:r>
      <w:r w:rsidR="00C11843">
        <w:rPr>
          <w:rFonts w:ascii="Arial" w:hAnsi="Arial" w:cs="Arial"/>
        </w:rPr>
        <w:t xml:space="preserve">y se logró ejecutar un monto de </w:t>
      </w:r>
      <w:r w:rsidR="00C11843" w:rsidRPr="00C11843">
        <w:rPr>
          <w:rFonts w:ascii="Arial" w:hAnsi="Arial" w:cs="Arial"/>
          <w:b/>
        </w:rPr>
        <w:t>¢293.384.413</w:t>
      </w:r>
      <w:r w:rsidR="00776626">
        <w:rPr>
          <w:rFonts w:ascii="Arial" w:hAnsi="Arial" w:cs="Arial"/>
        </w:rPr>
        <w:t xml:space="preserve"> </w:t>
      </w:r>
      <w:r w:rsidR="00B511AA" w:rsidRPr="00B511AA">
        <w:rPr>
          <w:rFonts w:ascii="Arial" w:hAnsi="Arial" w:cs="Arial"/>
        </w:rPr>
        <w:t>equivale</w:t>
      </w:r>
      <w:r w:rsidR="00C11843">
        <w:rPr>
          <w:rFonts w:ascii="Arial" w:hAnsi="Arial" w:cs="Arial"/>
        </w:rPr>
        <w:t xml:space="preserve">nte </w:t>
      </w:r>
      <w:r w:rsidR="00F217EE">
        <w:rPr>
          <w:rFonts w:ascii="Arial" w:hAnsi="Arial" w:cs="Arial"/>
        </w:rPr>
        <w:t xml:space="preserve">a un </w:t>
      </w:r>
      <w:r w:rsidR="00C11843" w:rsidRPr="00C11843">
        <w:rPr>
          <w:rFonts w:ascii="Arial" w:hAnsi="Arial" w:cs="Arial"/>
          <w:b/>
        </w:rPr>
        <w:t>92</w:t>
      </w:r>
      <w:r w:rsidR="00776626" w:rsidRPr="00C11843">
        <w:rPr>
          <w:rFonts w:ascii="Arial" w:hAnsi="Arial" w:cs="Arial"/>
          <w:b/>
        </w:rPr>
        <w:t>%</w:t>
      </w:r>
      <w:r w:rsidR="00776626" w:rsidRPr="00C11843">
        <w:rPr>
          <w:rFonts w:ascii="Arial" w:hAnsi="Arial" w:cs="Arial"/>
        </w:rPr>
        <w:t xml:space="preserve">, </w:t>
      </w:r>
      <w:r w:rsidR="00C11843" w:rsidRPr="00C11843">
        <w:rPr>
          <w:rFonts w:ascii="Arial" w:hAnsi="Arial" w:cs="Arial"/>
        </w:rPr>
        <w:t xml:space="preserve">del monto indicado durante el segundo semestre se dieron egresos por la suma de </w:t>
      </w:r>
      <w:r w:rsidR="00C11843">
        <w:rPr>
          <w:rFonts w:ascii="Arial" w:hAnsi="Arial" w:cs="Arial"/>
          <w:b/>
        </w:rPr>
        <w:t xml:space="preserve">¢154.728.203. </w:t>
      </w:r>
      <w:r w:rsidR="00C11843" w:rsidRPr="00C11843">
        <w:rPr>
          <w:rFonts w:ascii="Arial" w:hAnsi="Arial" w:cs="Arial"/>
        </w:rPr>
        <w:t>Con estos recursos se</w:t>
      </w:r>
      <w:r w:rsidR="00776626">
        <w:rPr>
          <w:rFonts w:ascii="Arial" w:hAnsi="Arial" w:cs="Arial"/>
        </w:rPr>
        <w:t xml:space="preserve"> </w:t>
      </w:r>
      <w:r w:rsidR="00C11843">
        <w:rPr>
          <w:rFonts w:ascii="Arial" w:hAnsi="Arial" w:cs="Arial"/>
        </w:rPr>
        <w:t>realizó el pago</w:t>
      </w:r>
      <w:r w:rsidR="007E14B2">
        <w:rPr>
          <w:rFonts w:ascii="Arial" w:hAnsi="Arial" w:cs="Arial"/>
        </w:rPr>
        <w:t xml:space="preserve"> de </w:t>
      </w:r>
      <w:r w:rsidR="007E14B2" w:rsidRPr="00702603">
        <w:rPr>
          <w:rFonts w:ascii="Arial" w:hAnsi="Arial" w:cs="Arial"/>
        </w:rPr>
        <w:t>26</w:t>
      </w:r>
      <w:r w:rsidR="00E61E5A">
        <w:rPr>
          <w:rFonts w:ascii="Arial" w:hAnsi="Arial" w:cs="Arial"/>
        </w:rPr>
        <w:t xml:space="preserve"> plazas </w:t>
      </w:r>
      <w:r w:rsidR="00D135B5">
        <w:rPr>
          <w:rFonts w:ascii="Arial" w:hAnsi="Arial" w:cs="Arial"/>
        </w:rPr>
        <w:t xml:space="preserve">que </w:t>
      </w:r>
      <w:r w:rsidR="00E61E5A">
        <w:rPr>
          <w:rFonts w:ascii="Arial" w:hAnsi="Arial" w:cs="Arial"/>
        </w:rPr>
        <w:t xml:space="preserve">incluye personal contratado por medio del </w:t>
      </w:r>
      <w:r w:rsidR="00E61E5A" w:rsidRPr="00776626">
        <w:rPr>
          <w:rFonts w:ascii="Arial" w:hAnsi="Arial" w:cs="Arial"/>
        </w:rPr>
        <w:t>Proyecto</w:t>
      </w:r>
      <w:r w:rsidR="00E61E5A">
        <w:t xml:space="preserve"> </w:t>
      </w:r>
      <w:r w:rsidR="00E61E5A" w:rsidRPr="000D2FF3">
        <w:rPr>
          <w:rFonts w:ascii="Arial" w:hAnsi="Arial" w:cs="Arial"/>
        </w:rPr>
        <w:t>Ecomercados II</w:t>
      </w:r>
      <w:r w:rsidR="00776626">
        <w:rPr>
          <w:rFonts w:ascii="Arial" w:hAnsi="Arial" w:cs="Arial"/>
        </w:rPr>
        <w:t>. S</w:t>
      </w:r>
      <w:r w:rsidR="00E61E5A" w:rsidRPr="00D135B5">
        <w:rPr>
          <w:rFonts w:ascii="Arial" w:hAnsi="Arial" w:cs="Arial"/>
        </w:rPr>
        <w:t xml:space="preserve">u base legal </w:t>
      </w:r>
      <w:r w:rsidR="00776626">
        <w:rPr>
          <w:rFonts w:ascii="Arial" w:hAnsi="Arial" w:cs="Arial"/>
        </w:rPr>
        <w:t>se sustenta en la</w:t>
      </w:r>
      <w:r w:rsidR="00E61E5A" w:rsidRPr="00D135B5">
        <w:rPr>
          <w:rFonts w:ascii="Arial" w:hAnsi="Arial" w:cs="Arial"/>
        </w:rPr>
        <w:t xml:space="preserve"> aprobación del contrato de préstamo No. 7388-CR y sus anexos entre la </w:t>
      </w:r>
      <w:r w:rsidR="00C11843">
        <w:rPr>
          <w:rFonts w:ascii="Arial" w:hAnsi="Arial" w:cs="Arial"/>
        </w:rPr>
        <w:t>R</w:t>
      </w:r>
      <w:r w:rsidR="00E61E5A" w:rsidRPr="00D135B5">
        <w:rPr>
          <w:rFonts w:ascii="Arial" w:hAnsi="Arial" w:cs="Arial"/>
        </w:rPr>
        <w:t>epública de Costa Rica y el Banco Internacional de Reconstrucción y Fomento (BIRF</w:t>
      </w:r>
      <w:r w:rsidR="00776626" w:rsidRPr="00D135B5">
        <w:rPr>
          <w:rFonts w:ascii="Arial" w:hAnsi="Arial" w:cs="Arial"/>
        </w:rPr>
        <w:t>)</w:t>
      </w:r>
      <w:r w:rsidR="00776626">
        <w:rPr>
          <w:rFonts w:ascii="Arial" w:hAnsi="Arial" w:cs="Arial"/>
        </w:rPr>
        <w:t xml:space="preserve">. </w:t>
      </w:r>
    </w:p>
    <w:p w14:paraId="3AF1067F" w14:textId="54F73B75" w:rsidR="0064010E" w:rsidRPr="001A2766" w:rsidRDefault="00C11843" w:rsidP="0064010E">
      <w:pPr>
        <w:jc w:val="both"/>
        <w:rPr>
          <w:rFonts w:ascii="Century Gothic" w:eastAsia="Times New Roman" w:hAnsi="Century Gothic" w:cs="Calibri"/>
          <w:b/>
          <w:bCs/>
          <w:color w:val="000000"/>
          <w:sz w:val="20"/>
          <w:szCs w:val="20"/>
          <w:lang w:eastAsia="es-CR"/>
        </w:rPr>
      </w:pPr>
      <w:r>
        <w:rPr>
          <w:rFonts w:ascii="Arial" w:hAnsi="Arial" w:cs="Arial"/>
        </w:rPr>
        <w:t xml:space="preserve">A </w:t>
      </w:r>
      <w:r w:rsidR="00A7630D">
        <w:rPr>
          <w:rFonts w:ascii="Arial" w:hAnsi="Arial" w:cs="Arial"/>
        </w:rPr>
        <w:t>continuación,</w:t>
      </w:r>
      <w:r>
        <w:rPr>
          <w:rFonts w:ascii="Arial" w:hAnsi="Arial" w:cs="Arial"/>
        </w:rPr>
        <w:t xml:space="preserve"> s</w:t>
      </w:r>
      <w:r w:rsidR="008B1FAC">
        <w:rPr>
          <w:rFonts w:ascii="Arial" w:hAnsi="Arial" w:cs="Arial"/>
        </w:rPr>
        <w:t xml:space="preserve">e </w:t>
      </w:r>
      <w:r w:rsidR="00D76A0A">
        <w:rPr>
          <w:rFonts w:ascii="Arial" w:hAnsi="Arial" w:cs="Arial"/>
        </w:rPr>
        <w:t xml:space="preserve">distribuye </w:t>
      </w:r>
      <w:r>
        <w:rPr>
          <w:rFonts w:ascii="Arial" w:hAnsi="Arial" w:cs="Arial"/>
        </w:rPr>
        <w:t>de acuerdo a las siguientes</w:t>
      </w:r>
      <w:r w:rsidR="0064010E">
        <w:rPr>
          <w:rFonts w:ascii="Arial" w:hAnsi="Arial" w:cs="Arial"/>
        </w:rPr>
        <w:t xml:space="preserve"> </w:t>
      </w:r>
      <w:r w:rsidR="0064010E" w:rsidRPr="001B346F">
        <w:rPr>
          <w:rFonts w:ascii="Arial" w:hAnsi="Arial" w:cs="Arial"/>
        </w:rPr>
        <w:t>subpartidas presupuestarias:</w:t>
      </w:r>
    </w:p>
    <w:p w14:paraId="4B930A5B" w14:textId="77777777" w:rsidR="0064010E" w:rsidRPr="001A1B09" w:rsidRDefault="0064010E" w:rsidP="0064010E">
      <w:pPr>
        <w:spacing w:after="0" w:line="240" w:lineRule="auto"/>
        <w:jc w:val="both"/>
        <w:rPr>
          <w:rFonts w:ascii="Arial" w:hAnsi="Arial" w:cs="Arial"/>
          <w:highlight w:val="yellow"/>
        </w:rPr>
      </w:pPr>
    </w:p>
    <w:tbl>
      <w:tblPr>
        <w:tblW w:w="9215" w:type="dxa"/>
        <w:jc w:val="center"/>
        <w:tblCellMar>
          <w:left w:w="70" w:type="dxa"/>
          <w:right w:w="70" w:type="dxa"/>
        </w:tblCellMar>
        <w:tblLook w:val="04A0" w:firstRow="1" w:lastRow="0" w:firstColumn="1" w:lastColumn="0" w:noHBand="0" w:noVBand="1"/>
      </w:tblPr>
      <w:tblGrid>
        <w:gridCol w:w="976"/>
        <w:gridCol w:w="6518"/>
        <w:gridCol w:w="1110"/>
        <w:gridCol w:w="1030"/>
        <w:gridCol w:w="896"/>
      </w:tblGrid>
      <w:tr w:rsidR="00C11843" w:rsidRPr="00E06203" w14:paraId="35DC602A" w14:textId="77777777" w:rsidTr="00C11843">
        <w:trPr>
          <w:trHeight w:val="570"/>
          <w:jc w:val="center"/>
        </w:trPr>
        <w:tc>
          <w:tcPr>
            <w:tcW w:w="969"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608FC8D" w14:textId="77777777" w:rsidR="00C11843" w:rsidRPr="00C11843" w:rsidRDefault="00C11843" w:rsidP="00C11843">
            <w:pPr>
              <w:spacing w:after="0" w:line="240" w:lineRule="auto"/>
              <w:jc w:val="center"/>
              <w:rPr>
                <w:rFonts w:ascii="Arial" w:eastAsia="Times New Roman" w:hAnsi="Arial" w:cs="Arial"/>
                <w:b/>
                <w:bCs/>
                <w:sz w:val="16"/>
                <w:szCs w:val="16"/>
                <w:lang w:val="es-MX" w:eastAsia="es-MX"/>
              </w:rPr>
            </w:pPr>
            <w:r w:rsidRPr="00C11843">
              <w:rPr>
                <w:rFonts w:ascii="Arial" w:eastAsia="Times New Roman" w:hAnsi="Arial" w:cs="Arial"/>
                <w:b/>
                <w:bCs/>
                <w:sz w:val="16"/>
                <w:szCs w:val="16"/>
                <w:lang w:val="es-MX" w:eastAsia="es-MX"/>
              </w:rPr>
              <w:t>Subpartida</w:t>
            </w:r>
          </w:p>
        </w:tc>
        <w:tc>
          <w:tcPr>
            <w:tcW w:w="0" w:type="auto"/>
            <w:tcBorders>
              <w:top w:val="single" w:sz="4" w:space="0" w:color="auto"/>
              <w:left w:val="nil"/>
              <w:bottom w:val="single" w:sz="4" w:space="0" w:color="auto"/>
              <w:right w:val="single" w:sz="4" w:space="0" w:color="auto"/>
            </w:tcBorders>
            <w:shd w:val="clear" w:color="auto" w:fill="00B050"/>
            <w:noWrap/>
            <w:vAlign w:val="center"/>
            <w:hideMark/>
          </w:tcPr>
          <w:p w14:paraId="51CD9A64" w14:textId="77777777" w:rsidR="00C11843" w:rsidRPr="00C11843" w:rsidRDefault="00C11843" w:rsidP="00C11843">
            <w:pPr>
              <w:spacing w:after="0" w:line="240" w:lineRule="auto"/>
              <w:jc w:val="center"/>
              <w:rPr>
                <w:rFonts w:ascii="Arial" w:eastAsia="Times New Roman" w:hAnsi="Arial" w:cs="Arial"/>
                <w:b/>
                <w:bCs/>
                <w:sz w:val="16"/>
                <w:szCs w:val="16"/>
                <w:lang w:val="es-MX" w:eastAsia="es-MX"/>
              </w:rPr>
            </w:pPr>
            <w:r w:rsidRPr="00C11843">
              <w:rPr>
                <w:rFonts w:ascii="Arial" w:eastAsia="Times New Roman" w:hAnsi="Arial" w:cs="Arial"/>
                <w:b/>
                <w:bCs/>
                <w:sz w:val="16"/>
                <w:szCs w:val="16"/>
                <w:lang w:val="es-MX" w:eastAsia="es-MX"/>
              </w:rPr>
              <w:t>Nombre Subpartida</w:t>
            </w:r>
          </w:p>
        </w:tc>
        <w:tc>
          <w:tcPr>
            <w:tcW w:w="0" w:type="auto"/>
            <w:tcBorders>
              <w:top w:val="nil"/>
              <w:left w:val="nil"/>
              <w:bottom w:val="single" w:sz="4" w:space="0" w:color="auto"/>
              <w:right w:val="single" w:sz="4" w:space="0" w:color="auto"/>
            </w:tcBorders>
            <w:shd w:val="clear" w:color="auto" w:fill="00B050"/>
            <w:vAlign w:val="center"/>
            <w:hideMark/>
          </w:tcPr>
          <w:p w14:paraId="57A8E131" w14:textId="77777777" w:rsidR="00C11843" w:rsidRPr="00C11843" w:rsidRDefault="00C11843" w:rsidP="00C11843">
            <w:pPr>
              <w:spacing w:after="0" w:line="240" w:lineRule="auto"/>
              <w:jc w:val="center"/>
              <w:rPr>
                <w:rFonts w:ascii="Arial" w:eastAsia="Times New Roman" w:hAnsi="Arial" w:cs="Arial"/>
                <w:b/>
                <w:bCs/>
                <w:sz w:val="16"/>
                <w:szCs w:val="16"/>
                <w:lang w:val="es-MX" w:eastAsia="es-MX"/>
              </w:rPr>
            </w:pPr>
            <w:r w:rsidRPr="00C11843">
              <w:rPr>
                <w:rFonts w:ascii="Arial" w:eastAsia="Times New Roman" w:hAnsi="Arial" w:cs="Arial"/>
                <w:b/>
                <w:bCs/>
                <w:sz w:val="16"/>
                <w:szCs w:val="16"/>
                <w:lang w:val="es-MX" w:eastAsia="es-MX"/>
              </w:rPr>
              <w:t>Presupuesto Aprobado</w:t>
            </w:r>
          </w:p>
        </w:tc>
        <w:tc>
          <w:tcPr>
            <w:tcW w:w="0" w:type="auto"/>
            <w:tcBorders>
              <w:top w:val="nil"/>
              <w:left w:val="nil"/>
              <w:bottom w:val="single" w:sz="4" w:space="0" w:color="auto"/>
              <w:right w:val="single" w:sz="4" w:space="0" w:color="auto"/>
            </w:tcBorders>
            <w:shd w:val="clear" w:color="auto" w:fill="00B050"/>
            <w:vAlign w:val="center"/>
            <w:hideMark/>
          </w:tcPr>
          <w:p w14:paraId="04D4001A" w14:textId="77777777" w:rsidR="00C11843" w:rsidRPr="00C11843" w:rsidRDefault="00C11843" w:rsidP="00C11843">
            <w:pPr>
              <w:spacing w:after="0" w:line="240" w:lineRule="auto"/>
              <w:jc w:val="center"/>
              <w:rPr>
                <w:rFonts w:ascii="Arial" w:eastAsia="Times New Roman" w:hAnsi="Arial" w:cs="Arial"/>
                <w:b/>
                <w:bCs/>
                <w:sz w:val="16"/>
                <w:szCs w:val="16"/>
                <w:lang w:val="es-MX" w:eastAsia="es-MX"/>
              </w:rPr>
            </w:pPr>
            <w:r w:rsidRPr="00C11843">
              <w:rPr>
                <w:rFonts w:ascii="Arial" w:eastAsia="Times New Roman" w:hAnsi="Arial" w:cs="Arial"/>
                <w:b/>
                <w:bCs/>
                <w:sz w:val="16"/>
                <w:szCs w:val="16"/>
                <w:lang w:val="es-MX" w:eastAsia="es-MX"/>
              </w:rPr>
              <w:t>Egresos Reales</w:t>
            </w:r>
          </w:p>
        </w:tc>
        <w:tc>
          <w:tcPr>
            <w:tcW w:w="872" w:type="dxa"/>
            <w:tcBorders>
              <w:top w:val="nil"/>
              <w:left w:val="nil"/>
              <w:bottom w:val="single" w:sz="4" w:space="0" w:color="auto"/>
              <w:right w:val="single" w:sz="4" w:space="0" w:color="auto"/>
            </w:tcBorders>
            <w:shd w:val="clear" w:color="auto" w:fill="00B050"/>
            <w:vAlign w:val="center"/>
            <w:hideMark/>
          </w:tcPr>
          <w:p w14:paraId="54149D1E" w14:textId="77777777" w:rsidR="00C11843" w:rsidRPr="00C11843" w:rsidRDefault="00C11843" w:rsidP="00C11843">
            <w:pPr>
              <w:spacing w:after="0" w:line="240" w:lineRule="auto"/>
              <w:jc w:val="center"/>
              <w:rPr>
                <w:rFonts w:ascii="Arial" w:eastAsia="Times New Roman" w:hAnsi="Arial" w:cs="Arial"/>
                <w:b/>
                <w:bCs/>
                <w:sz w:val="16"/>
                <w:szCs w:val="16"/>
                <w:lang w:val="es-MX" w:eastAsia="es-MX"/>
              </w:rPr>
            </w:pPr>
            <w:r w:rsidRPr="00C11843">
              <w:rPr>
                <w:rFonts w:ascii="Arial" w:eastAsia="Times New Roman" w:hAnsi="Arial" w:cs="Arial"/>
                <w:b/>
                <w:bCs/>
                <w:sz w:val="16"/>
                <w:szCs w:val="16"/>
                <w:lang w:val="es-MX" w:eastAsia="es-MX"/>
              </w:rPr>
              <w:t>% Ejecución</w:t>
            </w:r>
          </w:p>
        </w:tc>
      </w:tr>
      <w:tr w:rsidR="00C11843" w:rsidRPr="00C11843" w14:paraId="483F6075" w14:textId="77777777" w:rsidTr="00C11843">
        <w:trPr>
          <w:trHeight w:val="342"/>
          <w:jc w:val="center"/>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14:paraId="6262040C"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0.01.01</w:t>
            </w:r>
          </w:p>
        </w:tc>
        <w:tc>
          <w:tcPr>
            <w:tcW w:w="0" w:type="auto"/>
            <w:tcBorders>
              <w:top w:val="nil"/>
              <w:left w:val="nil"/>
              <w:bottom w:val="single" w:sz="4" w:space="0" w:color="auto"/>
              <w:right w:val="single" w:sz="4" w:space="0" w:color="auto"/>
            </w:tcBorders>
            <w:shd w:val="clear" w:color="auto" w:fill="auto"/>
            <w:noWrap/>
            <w:vAlign w:val="bottom"/>
            <w:hideMark/>
          </w:tcPr>
          <w:p w14:paraId="65422390"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Sueldos para cargos fijos</w:t>
            </w:r>
          </w:p>
        </w:tc>
        <w:tc>
          <w:tcPr>
            <w:tcW w:w="0" w:type="auto"/>
            <w:tcBorders>
              <w:top w:val="nil"/>
              <w:left w:val="nil"/>
              <w:bottom w:val="single" w:sz="4" w:space="0" w:color="auto"/>
              <w:right w:val="single" w:sz="4" w:space="0" w:color="auto"/>
            </w:tcBorders>
            <w:shd w:val="clear" w:color="auto" w:fill="auto"/>
            <w:noWrap/>
            <w:vAlign w:val="bottom"/>
            <w:hideMark/>
          </w:tcPr>
          <w:p w14:paraId="355B3809"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227.695.746</w:t>
            </w:r>
          </w:p>
        </w:tc>
        <w:tc>
          <w:tcPr>
            <w:tcW w:w="0" w:type="auto"/>
            <w:tcBorders>
              <w:top w:val="nil"/>
              <w:left w:val="nil"/>
              <w:bottom w:val="single" w:sz="4" w:space="0" w:color="auto"/>
              <w:right w:val="single" w:sz="4" w:space="0" w:color="auto"/>
            </w:tcBorders>
            <w:shd w:val="clear" w:color="auto" w:fill="auto"/>
            <w:noWrap/>
            <w:vAlign w:val="bottom"/>
            <w:hideMark/>
          </w:tcPr>
          <w:p w14:paraId="07817A41"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213.623.879</w:t>
            </w:r>
          </w:p>
        </w:tc>
        <w:tc>
          <w:tcPr>
            <w:tcW w:w="872" w:type="dxa"/>
            <w:tcBorders>
              <w:top w:val="nil"/>
              <w:left w:val="nil"/>
              <w:bottom w:val="single" w:sz="4" w:space="0" w:color="auto"/>
              <w:right w:val="single" w:sz="4" w:space="0" w:color="auto"/>
            </w:tcBorders>
            <w:shd w:val="clear" w:color="auto" w:fill="auto"/>
            <w:noWrap/>
            <w:vAlign w:val="bottom"/>
            <w:hideMark/>
          </w:tcPr>
          <w:p w14:paraId="0D3BBFF2"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94%</w:t>
            </w:r>
          </w:p>
        </w:tc>
      </w:tr>
      <w:tr w:rsidR="00C11843" w:rsidRPr="00C11843" w14:paraId="4AF8E886" w14:textId="77777777" w:rsidTr="00C11843">
        <w:trPr>
          <w:trHeight w:val="342"/>
          <w:jc w:val="center"/>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14:paraId="42645586"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0.01.05</w:t>
            </w:r>
          </w:p>
        </w:tc>
        <w:tc>
          <w:tcPr>
            <w:tcW w:w="0" w:type="auto"/>
            <w:tcBorders>
              <w:top w:val="nil"/>
              <w:left w:val="nil"/>
              <w:bottom w:val="single" w:sz="4" w:space="0" w:color="auto"/>
              <w:right w:val="single" w:sz="4" w:space="0" w:color="auto"/>
            </w:tcBorders>
            <w:shd w:val="clear" w:color="auto" w:fill="auto"/>
            <w:noWrap/>
            <w:vAlign w:val="bottom"/>
            <w:hideMark/>
          </w:tcPr>
          <w:p w14:paraId="1E31DA89"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Suplencias</w:t>
            </w:r>
          </w:p>
        </w:tc>
        <w:tc>
          <w:tcPr>
            <w:tcW w:w="0" w:type="auto"/>
            <w:tcBorders>
              <w:top w:val="nil"/>
              <w:left w:val="nil"/>
              <w:bottom w:val="single" w:sz="4" w:space="0" w:color="auto"/>
              <w:right w:val="single" w:sz="4" w:space="0" w:color="auto"/>
            </w:tcBorders>
            <w:shd w:val="clear" w:color="auto" w:fill="auto"/>
            <w:noWrap/>
            <w:vAlign w:val="bottom"/>
            <w:hideMark/>
          </w:tcPr>
          <w:p w14:paraId="79997FF9"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4.553.914</w:t>
            </w:r>
          </w:p>
        </w:tc>
        <w:tc>
          <w:tcPr>
            <w:tcW w:w="0" w:type="auto"/>
            <w:tcBorders>
              <w:top w:val="nil"/>
              <w:left w:val="nil"/>
              <w:bottom w:val="single" w:sz="4" w:space="0" w:color="auto"/>
              <w:right w:val="single" w:sz="4" w:space="0" w:color="auto"/>
            </w:tcBorders>
            <w:shd w:val="clear" w:color="auto" w:fill="auto"/>
            <w:noWrap/>
            <w:vAlign w:val="bottom"/>
            <w:hideMark/>
          </w:tcPr>
          <w:p w14:paraId="10CF7B3B"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0</w:t>
            </w:r>
          </w:p>
        </w:tc>
        <w:tc>
          <w:tcPr>
            <w:tcW w:w="872" w:type="dxa"/>
            <w:tcBorders>
              <w:top w:val="nil"/>
              <w:left w:val="nil"/>
              <w:bottom w:val="single" w:sz="4" w:space="0" w:color="auto"/>
              <w:right w:val="single" w:sz="4" w:space="0" w:color="auto"/>
            </w:tcBorders>
            <w:shd w:val="clear" w:color="auto" w:fill="auto"/>
            <w:noWrap/>
            <w:vAlign w:val="bottom"/>
            <w:hideMark/>
          </w:tcPr>
          <w:p w14:paraId="02B73F02"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0%</w:t>
            </w:r>
          </w:p>
        </w:tc>
      </w:tr>
      <w:tr w:rsidR="00C11843" w:rsidRPr="00C11843" w14:paraId="46630992" w14:textId="77777777" w:rsidTr="00C11843">
        <w:trPr>
          <w:trHeight w:val="342"/>
          <w:jc w:val="center"/>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14:paraId="49FD2A62"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0.03.03</w:t>
            </w:r>
          </w:p>
        </w:tc>
        <w:tc>
          <w:tcPr>
            <w:tcW w:w="0" w:type="auto"/>
            <w:tcBorders>
              <w:top w:val="nil"/>
              <w:left w:val="nil"/>
              <w:bottom w:val="single" w:sz="4" w:space="0" w:color="auto"/>
              <w:right w:val="single" w:sz="4" w:space="0" w:color="auto"/>
            </w:tcBorders>
            <w:shd w:val="clear" w:color="auto" w:fill="auto"/>
            <w:noWrap/>
            <w:vAlign w:val="bottom"/>
            <w:hideMark/>
          </w:tcPr>
          <w:p w14:paraId="104FC9F2" w14:textId="3DFC3DF9" w:rsidR="00C11843" w:rsidRPr="00C11843" w:rsidRDefault="00E06203" w:rsidP="00C11843">
            <w:pPr>
              <w:spacing w:after="0" w:line="240" w:lineRule="auto"/>
              <w:rPr>
                <w:rFonts w:ascii="Arial" w:eastAsia="Times New Roman" w:hAnsi="Arial" w:cs="Arial"/>
                <w:color w:val="000000"/>
                <w:sz w:val="16"/>
                <w:szCs w:val="16"/>
                <w:lang w:val="es-MX" w:eastAsia="es-MX"/>
              </w:rPr>
            </w:pPr>
            <w:r w:rsidRPr="00E06203">
              <w:rPr>
                <w:rFonts w:ascii="Arial" w:eastAsia="Times New Roman" w:hAnsi="Arial" w:cs="Arial"/>
                <w:color w:val="000000"/>
                <w:sz w:val="16"/>
                <w:szCs w:val="16"/>
                <w:lang w:val="es-MX" w:eastAsia="es-MX"/>
              </w:rPr>
              <w:t>Decimotercer</w:t>
            </w:r>
            <w:r w:rsidR="00C11843" w:rsidRPr="00C11843">
              <w:rPr>
                <w:rFonts w:ascii="Arial" w:eastAsia="Times New Roman" w:hAnsi="Arial" w:cs="Arial"/>
                <w:color w:val="000000"/>
                <w:sz w:val="16"/>
                <w:szCs w:val="16"/>
                <w:lang w:val="es-MX" w:eastAsia="es-MX"/>
              </w:rPr>
              <w:t xml:space="preserve"> mes </w:t>
            </w:r>
          </w:p>
        </w:tc>
        <w:tc>
          <w:tcPr>
            <w:tcW w:w="0" w:type="auto"/>
            <w:tcBorders>
              <w:top w:val="nil"/>
              <w:left w:val="nil"/>
              <w:bottom w:val="single" w:sz="4" w:space="0" w:color="auto"/>
              <w:right w:val="single" w:sz="4" w:space="0" w:color="auto"/>
            </w:tcBorders>
            <w:shd w:val="clear" w:color="auto" w:fill="auto"/>
            <w:noWrap/>
            <w:vAlign w:val="bottom"/>
            <w:hideMark/>
          </w:tcPr>
          <w:p w14:paraId="6003024F"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18.928.075</w:t>
            </w:r>
          </w:p>
        </w:tc>
        <w:tc>
          <w:tcPr>
            <w:tcW w:w="0" w:type="auto"/>
            <w:tcBorders>
              <w:top w:val="nil"/>
              <w:left w:val="nil"/>
              <w:bottom w:val="single" w:sz="4" w:space="0" w:color="auto"/>
              <w:right w:val="single" w:sz="4" w:space="0" w:color="auto"/>
            </w:tcBorders>
            <w:shd w:val="clear" w:color="auto" w:fill="auto"/>
            <w:noWrap/>
            <w:vAlign w:val="bottom"/>
            <w:hideMark/>
          </w:tcPr>
          <w:p w14:paraId="6E7C6FC8"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18.388.821</w:t>
            </w:r>
          </w:p>
        </w:tc>
        <w:tc>
          <w:tcPr>
            <w:tcW w:w="872" w:type="dxa"/>
            <w:tcBorders>
              <w:top w:val="nil"/>
              <w:left w:val="nil"/>
              <w:bottom w:val="single" w:sz="4" w:space="0" w:color="auto"/>
              <w:right w:val="single" w:sz="4" w:space="0" w:color="auto"/>
            </w:tcBorders>
            <w:shd w:val="clear" w:color="auto" w:fill="auto"/>
            <w:noWrap/>
            <w:vAlign w:val="bottom"/>
            <w:hideMark/>
          </w:tcPr>
          <w:p w14:paraId="36D938C1"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97%</w:t>
            </w:r>
          </w:p>
        </w:tc>
      </w:tr>
      <w:tr w:rsidR="00C11843" w:rsidRPr="00C11843" w14:paraId="4D8F0B10" w14:textId="77777777" w:rsidTr="00C11843">
        <w:trPr>
          <w:trHeight w:val="342"/>
          <w:jc w:val="center"/>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14:paraId="60730E7D"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0.04.01</w:t>
            </w:r>
          </w:p>
        </w:tc>
        <w:tc>
          <w:tcPr>
            <w:tcW w:w="0" w:type="auto"/>
            <w:tcBorders>
              <w:top w:val="nil"/>
              <w:left w:val="nil"/>
              <w:bottom w:val="single" w:sz="4" w:space="0" w:color="auto"/>
              <w:right w:val="single" w:sz="4" w:space="0" w:color="auto"/>
            </w:tcBorders>
            <w:shd w:val="clear" w:color="auto" w:fill="auto"/>
            <w:noWrap/>
            <w:vAlign w:val="bottom"/>
            <w:hideMark/>
          </w:tcPr>
          <w:p w14:paraId="38FFB331"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Contribución patronal al Seguro de Salud de la Caja Costarricense del Seguro Social</w:t>
            </w:r>
          </w:p>
        </w:tc>
        <w:tc>
          <w:tcPr>
            <w:tcW w:w="0" w:type="auto"/>
            <w:tcBorders>
              <w:top w:val="nil"/>
              <w:left w:val="nil"/>
              <w:bottom w:val="single" w:sz="4" w:space="0" w:color="auto"/>
              <w:right w:val="single" w:sz="4" w:space="0" w:color="auto"/>
            </w:tcBorders>
            <w:shd w:val="clear" w:color="auto" w:fill="auto"/>
            <w:noWrap/>
            <w:vAlign w:val="bottom"/>
            <w:hideMark/>
          </w:tcPr>
          <w:p w14:paraId="448A3A37"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21.061.716</w:t>
            </w:r>
          </w:p>
        </w:tc>
        <w:tc>
          <w:tcPr>
            <w:tcW w:w="0" w:type="auto"/>
            <w:tcBorders>
              <w:top w:val="nil"/>
              <w:left w:val="nil"/>
              <w:bottom w:val="single" w:sz="4" w:space="0" w:color="auto"/>
              <w:right w:val="single" w:sz="4" w:space="0" w:color="auto"/>
            </w:tcBorders>
            <w:shd w:val="clear" w:color="auto" w:fill="auto"/>
            <w:noWrap/>
            <w:vAlign w:val="bottom"/>
            <w:hideMark/>
          </w:tcPr>
          <w:p w14:paraId="05E81A8A"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19.933.701</w:t>
            </w:r>
          </w:p>
        </w:tc>
        <w:tc>
          <w:tcPr>
            <w:tcW w:w="872" w:type="dxa"/>
            <w:tcBorders>
              <w:top w:val="nil"/>
              <w:left w:val="nil"/>
              <w:bottom w:val="single" w:sz="4" w:space="0" w:color="auto"/>
              <w:right w:val="single" w:sz="4" w:space="0" w:color="auto"/>
            </w:tcBorders>
            <w:shd w:val="clear" w:color="auto" w:fill="auto"/>
            <w:noWrap/>
            <w:vAlign w:val="bottom"/>
            <w:hideMark/>
          </w:tcPr>
          <w:p w14:paraId="344EC958"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95%</w:t>
            </w:r>
          </w:p>
        </w:tc>
      </w:tr>
      <w:tr w:rsidR="00C11843" w:rsidRPr="00C11843" w14:paraId="165122BE" w14:textId="77777777" w:rsidTr="00C11843">
        <w:trPr>
          <w:trHeight w:val="342"/>
          <w:jc w:val="center"/>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14:paraId="03A83357"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0.04.02</w:t>
            </w:r>
          </w:p>
        </w:tc>
        <w:tc>
          <w:tcPr>
            <w:tcW w:w="0" w:type="auto"/>
            <w:tcBorders>
              <w:top w:val="nil"/>
              <w:left w:val="nil"/>
              <w:bottom w:val="single" w:sz="4" w:space="0" w:color="auto"/>
              <w:right w:val="single" w:sz="4" w:space="0" w:color="auto"/>
            </w:tcBorders>
            <w:shd w:val="clear" w:color="auto" w:fill="auto"/>
            <w:noWrap/>
            <w:vAlign w:val="bottom"/>
            <w:hideMark/>
          </w:tcPr>
          <w:p w14:paraId="66C651DE"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Contribución patronal al Instituto Mixto de Ayuda Social</w:t>
            </w:r>
          </w:p>
        </w:tc>
        <w:tc>
          <w:tcPr>
            <w:tcW w:w="0" w:type="auto"/>
            <w:tcBorders>
              <w:top w:val="nil"/>
              <w:left w:val="nil"/>
              <w:bottom w:val="single" w:sz="4" w:space="0" w:color="auto"/>
              <w:right w:val="single" w:sz="4" w:space="0" w:color="auto"/>
            </w:tcBorders>
            <w:shd w:val="clear" w:color="auto" w:fill="auto"/>
            <w:noWrap/>
            <w:vAlign w:val="bottom"/>
            <w:hideMark/>
          </w:tcPr>
          <w:p w14:paraId="613F9381"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1.138.326</w:t>
            </w:r>
          </w:p>
        </w:tc>
        <w:tc>
          <w:tcPr>
            <w:tcW w:w="0" w:type="auto"/>
            <w:tcBorders>
              <w:top w:val="nil"/>
              <w:left w:val="nil"/>
              <w:bottom w:val="single" w:sz="4" w:space="0" w:color="auto"/>
              <w:right w:val="single" w:sz="4" w:space="0" w:color="auto"/>
            </w:tcBorders>
            <w:shd w:val="clear" w:color="auto" w:fill="auto"/>
            <w:noWrap/>
            <w:vAlign w:val="bottom"/>
            <w:hideMark/>
          </w:tcPr>
          <w:p w14:paraId="5F0A9E3E"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1.077.496</w:t>
            </w:r>
          </w:p>
        </w:tc>
        <w:tc>
          <w:tcPr>
            <w:tcW w:w="872" w:type="dxa"/>
            <w:tcBorders>
              <w:top w:val="nil"/>
              <w:left w:val="nil"/>
              <w:bottom w:val="single" w:sz="4" w:space="0" w:color="auto"/>
              <w:right w:val="single" w:sz="4" w:space="0" w:color="auto"/>
            </w:tcBorders>
            <w:shd w:val="clear" w:color="auto" w:fill="auto"/>
            <w:noWrap/>
            <w:vAlign w:val="bottom"/>
            <w:hideMark/>
          </w:tcPr>
          <w:p w14:paraId="35659D52"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95%</w:t>
            </w:r>
          </w:p>
        </w:tc>
      </w:tr>
      <w:tr w:rsidR="00C11843" w:rsidRPr="00C11843" w14:paraId="52F51F94" w14:textId="77777777" w:rsidTr="00C11843">
        <w:trPr>
          <w:trHeight w:val="342"/>
          <w:jc w:val="center"/>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14:paraId="41AE7F3B"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0.04.03</w:t>
            </w:r>
          </w:p>
        </w:tc>
        <w:tc>
          <w:tcPr>
            <w:tcW w:w="0" w:type="auto"/>
            <w:tcBorders>
              <w:top w:val="nil"/>
              <w:left w:val="nil"/>
              <w:bottom w:val="single" w:sz="4" w:space="0" w:color="auto"/>
              <w:right w:val="single" w:sz="4" w:space="0" w:color="auto"/>
            </w:tcBorders>
            <w:shd w:val="clear" w:color="auto" w:fill="auto"/>
            <w:noWrap/>
            <w:vAlign w:val="bottom"/>
            <w:hideMark/>
          </w:tcPr>
          <w:p w14:paraId="5E53DAB7"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Contribución patronal al Instituto Nacional de Aprendizaje</w:t>
            </w:r>
          </w:p>
        </w:tc>
        <w:tc>
          <w:tcPr>
            <w:tcW w:w="0" w:type="auto"/>
            <w:tcBorders>
              <w:top w:val="nil"/>
              <w:left w:val="nil"/>
              <w:bottom w:val="single" w:sz="4" w:space="0" w:color="auto"/>
              <w:right w:val="single" w:sz="4" w:space="0" w:color="auto"/>
            </w:tcBorders>
            <w:shd w:val="clear" w:color="auto" w:fill="auto"/>
            <w:noWrap/>
            <w:vAlign w:val="bottom"/>
            <w:hideMark/>
          </w:tcPr>
          <w:p w14:paraId="51FA87FB"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3.415.284</w:t>
            </w:r>
          </w:p>
        </w:tc>
        <w:tc>
          <w:tcPr>
            <w:tcW w:w="0" w:type="auto"/>
            <w:tcBorders>
              <w:top w:val="nil"/>
              <w:left w:val="nil"/>
              <w:bottom w:val="single" w:sz="4" w:space="0" w:color="auto"/>
              <w:right w:val="single" w:sz="4" w:space="0" w:color="auto"/>
            </w:tcBorders>
            <w:shd w:val="clear" w:color="auto" w:fill="auto"/>
            <w:noWrap/>
            <w:vAlign w:val="bottom"/>
            <w:hideMark/>
          </w:tcPr>
          <w:p w14:paraId="133F786F"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3.232.489</w:t>
            </w:r>
          </w:p>
        </w:tc>
        <w:tc>
          <w:tcPr>
            <w:tcW w:w="872" w:type="dxa"/>
            <w:tcBorders>
              <w:top w:val="nil"/>
              <w:left w:val="nil"/>
              <w:bottom w:val="single" w:sz="4" w:space="0" w:color="auto"/>
              <w:right w:val="single" w:sz="4" w:space="0" w:color="auto"/>
            </w:tcBorders>
            <w:shd w:val="clear" w:color="auto" w:fill="auto"/>
            <w:noWrap/>
            <w:vAlign w:val="bottom"/>
            <w:hideMark/>
          </w:tcPr>
          <w:p w14:paraId="04FC0269"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95%</w:t>
            </w:r>
          </w:p>
        </w:tc>
      </w:tr>
      <w:tr w:rsidR="00C11843" w:rsidRPr="00C11843" w14:paraId="5E53B413" w14:textId="77777777" w:rsidTr="00C11843">
        <w:trPr>
          <w:trHeight w:val="342"/>
          <w:jc w:val="center"/>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14:paraId="20C95BC4"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0.04.04</w:t>
            </w:r>
          </w:p>
        </w:tc>
        <w:tc>
          <w:tcPr>
            <w:tcW w:w="0" w:type="auto"/>
            <w:tcBorders>
              <w:top w:val="nil"/>
              <w:left w:val="nil"/>
              <w:bottom w:val="single" w:sz="4" w:space="0" w:color="auto"/>
              <w:right w:val="single" w:sz="4" w:space="0" w:color="auto"/>
            </w:tcBorders>
            <w:shd w:val="clear" w:color="auto" w:fill="auto"/>
            <w:noWrap/>
            <w:vAlign w:val="bottom"/>
            <w:hideMark/>
          </w:tcPr>
          <w:p w14:paraId="67D2305D"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Contribución patronal al Fondo de Desarrollo Social y Asignaciones Familiares</w:t>
            </w:r>
          </w:p>
        </w:tc>
        <w:tc>
          <w:tcPr>
            <w:tcW w:w="0" w:type="auto"/>
            <w:tcBorders>
              <w:top w:val="nil"/>
              <w:left w:val="nil"/>
              <w:bottom w:val="single" w:sz="4" w:space="0" w:color="auto"/>
              <w:right w:val="single" w:sz="4" w:space="0" w:color="auto"/>
            </w:tcBorders>
            <w:shd w:val="clear" w:color="auto" w:fill="auto"/>
            <w:noWrap/>
            <w:vAlign w:val="bottom"/>
            <w:hideMark/>
          </w:tcPr>
          <w:p w14:paraId="0596488A"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11.384.640</w:t>
            </w:r>
          </w:p>
        </w:tc>
        <w:tc>
          <w:tcPr>
            <w:tcW w:w="0" w:type="auto"/>
            <w:tcBorders>
              <w:top w:val="nil"/>
              <w:left w:val="nil"/>
              <w:bottom w:val="single" w:sz="4" w:space="0" w:color="auto"/>
              <w:right w:val="single" w:sz="4" w:space="0" w:color="auto"/>
            </w:tcBorders>
            <w:shd w:val="clear" w:color="auto" w:fill="auto"/>
            <w:noWrap/>
            <w:vAlign w:val="bottom"/>
            <w:hideMark/>
          </w:tcPr>
          <w:p w14:paraId="7169870F"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10.774.963</w:t>
            </w:r>
          </w:p>
        </w:tc>
        <w:tc>
          <w:tcPr>
            <w:tcW w:w="872" w:type="dxa"/>
            <w:tcBorders>
              <w:top w:val="nil"/>
              <w:left w:val="nil"/>
              <w:bottom w:val="single" w:sz="4" w:space="0" w:color="auto"/>
              <w:right w:val="single" w:sz="4" w:space="0" w:color="auto"/>
            </w:tcBorders>
            <w:shd w:val="clear" w:color="auto" w:fill="auto"/>
            <w:noWrap/>
            <w:vAlign w:val="bottom"/>
            <w:hideMark/>
          </w:tcPr>
          <w:p w14:paraId="786F3BBD"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95%</w:t>
            </w:r>
          </w:p>
        </w:tc>
      </w:tr>
      <w:tr w:rsidR="00C11843" w:rsidRPr="00C11843" w14:paraId="03181735" w14:textId="77777777" w:rsidTr="00C11843">
        <w:trPr>
          <w:trHeight w:val="342"/>
          <w:jc w:val="center"/>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14:paraId="4C3024D4"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0.04.05</w:t>
            </w:r>
          </w:p>
        </w:tc>
        <w:tc>
          <w:tcPr>
            <w:tcW w:w="0" w:type="auto"/>
            <w:tcBorders>
              <w:top w:val="nil"/>
              <w:left w:val="nil"/>
              <w:bottom w:val="single" w:sz="4" w:space="0" w:color="auto"/>
              <w:right w:val="single" w:sz="4" w:space="0" w:color="auto"/>
            </w:tcBorders>
            <w:shd w:val="clear" w:color="auto" w:fill="auto"/>
            <w:noWrap/>
            <w:vAlign w:val="bottom"/>
            <w:hideMark/>
          </w:tcPr>
          <w:p w14:paraId="6E01B061"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Contribución patronal al Banco Popular y Desarrollo Comunal</w:t>
            </w:r>
          </w:p>
        </w:tc>
        <w:tc>
          <w:tcPr>
            <w:tcW w:w="0" w:type="auto"/>
            <w:tcBorders>
              <w:top w:val="nil"/>
              <w:left w:val="nil"/>
              <w:bottom w:val="single" w:sz="4" w:space="0" w:color="auto"/>
              <w:right w:val="single" w:sz="4" w:space="0" w:color="auto"/>
            </w:tcBorders>
            <w:shd w:val="clear" w:color="auto" w:fill="auto"/>
            <w:noWrap/>
            <w:vAlign w:val="bottom"/>
            <w:hideMark/>
          </w:tcPr>
          <w:p w14:paraId="51D8717F"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1.138.326</w:t>
            </w:r>
          </w:p>
        </w:tc>
        <w:tc>
          <w:tcPr>
            <w:tcW w:w="0" w:type="auto"/>
            <w:tcBorders>
              <w:top w:val="nil"/>
              <w:left w:val="nil"/>
              <w:bottom w:val="single" w:sz="4" w:space="0" w:color="auto"/>
              <w:right w:val="single" w:sz="4" w:space="0" w:color="auto"/>
            </w:tcBorders>
            <w:shd w:val="clear" w:color="auto" w:fill="auto"/>
            <w:noWrap/>
            <w:vAlign w:val="bottom"/>
            <w:hideMark/>
          </w:tcPr>
          <w:p w14:paraId="77870381"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1.077.509</w:t>
            </w:r>
          </w:p>
        </w:tc>
        <w:tc>
          <w:tcPr>
            <w:tcW w:w="872" w:type="dxa"/>
            <w:tcBorders>
              <w:top w:val="nil"/>
              <w:left w:val="nil"/>
              <w:bottom w:val="single" w:sz="4" w:space="0" w:color="auto"/>
              <w:right w:val="single" w:sz="4" w:space="0" w:color="auto"/>
            </w:tcBorders>
            <w:shd w:val="clear" w:color="auto" w:fill="auto"/>
            <w:noWrap/>
            <w:vAlign w:val="bottom"/>
            <w:hideMark/>
          </w:tcPr>
          <w:p w14:paraId="119E5B0F"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95%</w:t>
            </w:r>
          </w:p>
        </w:tc>
      </w:tr>
      <w:tr w:rsidR="00C11843" w:rsidRPr="00C11843" w14:paraId="56663982" w14:textId="77777777" w:rsidTr="00C11843">
        <w:trPr>
          <w:trHeight w:val="342"/>
          <w:jc w:val="center"/>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14:paraId="4E3F0E0A"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0.05.01</w:t>
            </w:r>
          </w:p>
        </w:tc>
        <w:tc>
          <w:tcPr>
            <w:tcW w:w="0" w:type="auto"/>
            <w:tcBorders>
              <w:top w:val="nil"/>
              <w:left w:val="nil"/>
              <w:bottom w:val="single" w:sz="4" w:space="0" w:color="auto"/>
              <w:right w:val="single" w:sz="4" w:space="0" w:color="auto"/>
            </w:tcBorders>
            <w:shd w:val="clear" w:color="auto" w:fill="auto"/>
            <w:noWrap/>
            <w:vAlign w:val="bottom"/>
            <w:hideMark/>
          </w:tcPr>
          <w:p w14:paraId="640A81E8"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Contribución Patronal al Seguro de Pensiones de la Caja Costarricense del Seguro Social</w:t>
            </w:r>
          </w:p>
        </w:tc>
        <w:tc>
          <w:tcPr>
            <w:tcW w:w="0" w:type="auto"/>
            <w:tcBorders>
              <w:top w:val="nil"/>
              <w:left w:val="nil"/>
              <w:bottom w:val="single" w:sz="4" w:space="0" w:color="auto"/>
              <w:right w:val="single" w:sz="4" w:space="0" w:color="auto"/>
            </w:tcBorders>
            <w:shd w:val="clear" w:color="auto" w:fill="auto"/>
            <w:noWrap/>
            <w:vAlign w:val="bottom"/>
            <w:hideMark/>
          </w:tcPr>
          <w:p w14:paraId="02267DD2"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11.566.800</w:t>
            </w:r>
          </w:p>
        </w:tc>
        <w:tc>
          <w:tcPr>
            <w:tcW w:w="0" w:type="auto"/>
            <w:tcBorders>
              <w:top w:val="nil"/>
              <w:left w:val="nil"/>
              <w:bottom w:val="single" w:sz="4" w:space="0" w:color="auto"/>
              <w:right w:val="single" w:sz="4" w:space="0" w:color="auto"/>
            </w:tcBorders>
            <w:shd w:val="clear" w:color="auto" w:fill="auto"/>
            <w:noWrap/>
            <w:vAlign w:val="bottom"/>
            <w:hideMark/>
          </w:tcPr>
          <w:p w14:paraId="19B5A148"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10.947.362</w:t>
            </w:r>
          </w:p>
        </w:tc>
        <w:tc>
          <w:tcPr>
            <w:tcW w:w="872" w:type="dxa"/>
            <w:tcBorders>
              <w:top w:val="nil"/>
              <w:left w:val="nil"/>
              <w:bottom w:val="single" w:sz="4" w:space="0" w:color="auto"/>
              <w:right w:val="single" w:sz="4" w:space="0" w:color="auto"/>
            </w:tcBorders>
            <w:shd w:val="clear" w:color="auto" w:fill="auto"/>
            <w:noWrap/>
            <w:vAlign w:val="bottom"/>
            <w:hideMark/>
          </w:tcPr>
          <w:p w14:paraId="67F8FF47"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95%</w:t>
            </w:r>
          </w:p>
        </w:tc>
      </w:tr>
      <w:tr w:rsidR="00C11843" w:rsidRPr="00C11843" w14:paraId="41630B7F" w14:textId="77777777" w:rsidTr="00C11843">
        <w:trPr>
          <w:trHeight w:val="342"/>
          <w:jc w:val="center"/>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14:paraId="2AB90D97"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0.05.02</w:t>
            </w:r>
          </w:p>
        </w:tc>
        <w:tc>
          <w:tcPr>
            <w:tcW w:w="0" w:type="auto"/>
            <w:tcBorders>
              <w:top w:val="nil"/>
              <w:left w:val="nil"/>
              <w:bottom w:val="single" w:sz="4" w:space="0" w:color="auto"/>
              <w:right w:val="single" w:sz="4" w:space="0" w:color="auto"/>
            </w:tcBorders>
            <w:shd w:val="clear" w:color="auto" w:fill="auto"/>
            <w:noWrap/>
            <w:vAlign w:val="bottom"/>
            <w:hideMark/>
          </w:tcPr>
          <w:p w14:paraId="184B19C6"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Aporte Patronal al Régimen obligatorio de pensiones complementarias</w:t>
            </w:r>
          </w:p>
        </w:tc>
        <w:tc>
          <w:tcPr>
            <w:tcW w:w="0" w:type="auto"/>
            <w:tcBorders>
              <w:top w:val="nil"/>
              <w:left w:val="nil"/>
              <w:bottom w:val="single" w:sz="4" w:space="0" w:color="auto"/>
              <w:right w:val="single" w:sz="4" w:space="0" w:color="auto"/>
            </w:tcBorders>
            <w:shd w:val="clear" w:color="auto" w:fill="auto"/>
            <w:noWrap/>
            <w:vAlign w:val="bottom"/>
            <w:hideMark/>
          </w:tcPr>
          <w:p w14:paraId="14287216"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3.415.284</w:t>
            </w:r>
          </w:p>
        </w:tc>
        <w:tc>
          <w:tcPr>
            <w:tcW w:w="0" w:type="auto"/>
            <w:tcBorders>
              <w:top w:val="nil"/>
              <w:left w:val="nil"/>
              <w:bottom w:val="single" w:sz="4" w:space="0" w:color="auto"/>
              <w:right w:val="single" w:sz="4" w:space="0" w:color="auto"/>
            </w:tcBorders>
            <w:shd w:val="clear" w:color="auto" w:fill="auto"/>
            <w:noWrap/>
            <w:vAlign w:val="bottom"/>
            <w:hideMark/>
          </w:tcPr>
          <w:p w14:paraId="6EAD6F76"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3.232.487</w:t>
            </w:r>
          </w:p>
        </w:tc>
        <w:tc>
          <w:tcPr>
            <w:tcW w:w="872" w:type="dxa"/>
            <w:tcBorders>
              <w:top w:val="nil"/>
              <w:left w:val="nil"/>
              <w:bottom w:val="single" w:sz="4" w:space="0" w:color="auto"/>
              <w:right w:val="single" w:sz="4" w:space="0" w:color="auto"/>
            </w:tcBorders>
            <w:shd w:val="clear" w:color="auto" w:fill="auto"/>
            <w:noWrap/>
            <w:vAlign w:val="bottom"/>
            <w:hideMark/>
          </w:tcPr>
          <w:p w14:paraId="0E99E7EC"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95%</w:t>
            </w:r>
          </w:p>
        </w:tc>
      </w:tr>
      <w:tr w:rsidR="00C11843" w:rsidRPr="00C11843" w14:paraId="200388E7" w14:textId="77777777" w:rsidTr="00C11843">
        <w:trPr>
          <w:trHeight w:val="342"/>
          <w:jc w:val="center"/>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14:paraId="0FBCDAE9"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0.05.03</w:t>
            </w:r>
          </w:p>
        </w:tc>
        <w:tc>
          <w:tcPr>
            <w:tcW w:w="0" w:type="auto"/>
            <w:tcBorders>
              <w:top w:val="nil"/>
              <w:left w:val="nil"/>
              <w:bottom w:val="single" w:sz="4" w:space="0" w:color="auto"/>
              <w:right w:val="single" w:sz="4" w:space="0" w:color="auto"/>
            </w:tcBorders>
            <w:shd w:val="clear" w:color="auto" w:fill="auto"/>
            <w:noWrap/>
            <w:vAlign w:val="bottom"/>
            <w:hideMark/>
          </w:tcPr>
          <w:p w14:paraId="5B26D2F7"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Aporte Patronal al Fondo de Capitalización Laboral</w:t>
            </w:r>
          </w:p>
        </w:tc>
        <w:tc>
          <w:tcPr>
            <w:tcW w:w="0" w:type="auto"/>
            <w:tcBorders>
              <w:top w:val="nil"/>
              <w:left w:val="nil"/>
              <w:bottom w:val="single" w:sz="4" w:space="0" w:color="auto"/>
              <w:right w:val="single" w:sz="4" w:space="0" w:color="auto"/>
            </w:tcBorders>
            <w:shd w:val="clear" w:color="auto" w:fill="auto"/>
            <w:noWrap/>
            <w:vAlign w:val="bottom"/>
            <w:hideMark/>
          </w:tcPr>
          <w:p w14:paraId="7B784204"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6.830.724</w:t>
            </w:r>
          </w:p>
        </w:tc>
        <w:tc>
          <w:tcPr>
            <w:tcW w:w="0" w:type="auto"/>
            <w:tcBorders>
              <w:top w:val="nil"/>
              <w:left w:val="nil"/>
              <w:bottom w:val="single" w:sz="4" w:space="0" w:color="auto"/>
              <w:right w:val="single" w:sz="4" w:space="0" w:color="auto"/>
            </w:tcBorders>
            <w:shd w:val="clear" w:color="auto" w:fill="auto"/>
            <w:noWrap/>
            <w:vAlign w:val="bottom"/>
            <w:hideMark/>
          </w:tcPr>
          <w:p w14:paraId="4F89900F"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6.464.982</w:t>
            </w:r>
          </w:p>
        </w:tc>
        <w:tc>
          <w:tcPr>
            <w:tcW w:w="872" w:type="dxa"/>
            <w:tcBorders>
              <w:top w:val="nil"/>
              <w:left w:val="nil"/>
              <w:bottom w:val="single" w:sz="4" w:space="0" w:color="auto"/>
              <w:right w:val="single" w:sz="4" w:space="0" w:color="auto"/>
            </w:tcBorders>
            <w:shd w:val="clear" w:color="auto" w:fill="auto"/>
            <w:noWrap/>
            <w:vAlign w:val="bottom"/>
            <w:hideMark/>
          </w:tcPr>
          <w:p w14:paraId="6B686BFC"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95%</w:t>
            </w:r>
          </w:p>
        </w:tc>
      </w:tr>
      <w:tr w:rsidR="00C11843" w:rsidRPr="00C11843" w14:paraId="7FFF7D84" w14:textId="77777777" w:rsidTr="00C11843">
        <w:trPr>
          <w:trHeight w:val="342"/>
          <w:jc w:val="center"/>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14:paraId="42A7BE30"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0.05.05</w:t>
            </w:r>
          </w:p>
        </w:tc>
        <w:tc>
          <w:tcPr>
            <w:tcW w:w="0" w:type="auto"/>
            <w:tcBorders>
              <w:top w:val="nil"/>
              <w:left w:val="nil"/>
              <w:bottom w:val="single" w:sz="4" w:space="0" w:color="auto"/>
              <w:right w:val="single" w:sz="4" w:space="0" w:color="auto"/>
            </w:tcBorders>
            <w:shd w:val="clear" w:color="auto" w:fill="auto"/>
            <w:noWrap/>
            <w:vAlign w:val="bottom"/>
            <w:hideMark/>
          </w:tcPr>
          <w:p w14:paraId="38382116" w14:textId="77777777" w:rsidR="00C11843" w:rsidRPr="00C11843" w:rsidRDefault="00C11843" w:rsidP="00C11843">
            <w:pPr>
              <w:spacing w:after="0" w:line="240" w:lineRule="auto"/>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Contribución patronal a fondos administrados por entes privados</w:t>
            </w:r>
          </w:p>
        </w:tc>
        <w:tc>
          <w:tcPr>
            <w:tcW w:w="0" w:type="auto"/>
            <w:tcBorders>
              <w:top w:val="nil"/>
              <w:left w:val="nil"/>
              <w:bottom w:val="single" w:sz="4" w:space="0" w:color="auto"/>
              <w:right w:val="single" w:sz="4" w:space="0" w:color="auto"/>
            </w:tcBorders>
            <w:shd w:val="clear" w:color="auto" w:fill="auto"/>
            <w:noWrap/>
            <w:vAlign w:val="bottom"/>
            <w:hideMark/>
          </w:tcPr>
          <w:p w14:paraId="5C5A272D"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9.107.694</w:t>
            </w:r>
          </w:p>
        </w:tc>
        <w:tc>
          <w:tcPr>
            <w:tcW w:w="0" w:type="auto"/>
            <w:tcBorders>
              <w:top w:val="nil"/>
              <w:left w:val="nil"/>
              <w:bottom w:val="single" w:sz="4" w:space="0" w:color="auto"/>
              <w:right w:val="single" w:sz="4" w:space="0" w:color="auto"/>
            </w:tcBorders>
            <w:shd w:val="clear" w:color="auto" w:fill="auto"/>
            <w:noWrap/>
            <w:vAlign w:val="bottom"/>
            <w:hideMark/>
          </w:tcPr>
          <w:p w14:paraId="099DCF8E"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4.630.725</w:t>
            </w:r>
          </w:p>
        </w:tc>
        <w:tc>
          <w:tcPr>
            <w:tcW w:w="872" w:type="dxa"/>
            <w:tcBorders>
              <w:top w:val="nil"/>
              <w:left w:val="nil"/>
              <w:bottom w:val="single" w:sz="4" w:space="0" w:color="auto"/>
              <w:right w:val="single" w:sz="4" w:space="0" w:color="auto"/>
            </w:tcBorders>
            <w:shd w:val="clear" w:color="auto" w:fill="auto"/>
            <w:noWrap/>
            <w:vAlign w:val="bottom"/>
            <w:hideMark/>
          </w:tcPr>
          <w:p w14:paraId="063024C6" w14:textId="77777777" w:rsidR="00C11843" w:rsidRPr="00C11843" w:rsidRDefault="00C11843" w:rsidP="00C11843">
            <w:pPr>
              <w:spacing w:after="0" w:line="240" w:lineRule="auto"/>
              <w:jc w:val="right"/>
              <w:rPr>
                <w:rFonts w:ascii="Arial" w:eastAsia="Times New Roman" w:hAnsi="Arial" w:cs="Arial"/>
                <w:color w:val="000000"/>
                <w:sz w:val="16"/>
                <w:szCs w:val="16"/>
                <w:lang w:val="es-MX" w:eastAsia="es-MX"/>
              </w:rPr>
            </w:pPr>
            <w:r w:rsidRPr="00C11843">
              <w:rPr>
                <w:rFonts w:ascii="Arial" w:eastAsia="Times New Roman" w:hAnsi="Arial" w:cs="Arial"/>
                <w:color w:val="000000"/>
                <w:sz w:val="16"/>
                <w:szCs w:val="16"/>
                <w:lang w:val="es-MX" w:eastAsia="es-MX"/>
              </w:rPr>
              <w:t>51%</w:t>
            </w:r>
          </w:p>
        </w:tc>
      </w:tr>
      <w:tr w:rsidR="00C11843" w:rsidRPr="00E06203" w14:paraId="7F83C4DB" w14:textId="77777777" w:rsidTr="00C11843">
        <w:trPr>
          <w:trHeight w:val="342"/>
          <w:jc w:val="center"/>
        </w:trPr>
        <w:tc>
          <w:tcPr>
            <w:tcW w:w="6493" w:type="dxa"/>
            <w:gridSpan w:val="2"/>
            <w:tcBorders>
              <w:top w:val="single" w:sz="4" w:space="0" w:color="auto"/>
              <w:left w:val="single" w:sz="4" w:space="0" w:color="auto"/>
              <w:bottom w:val="single" w:sz="4" w:space="0" w:color="auto"/>
              <w:right w:val="single" w:sz="4" w:space="0" w:color="000000"/>
            </w:tcBorders>
            <w:shd w:val="clear" w:color="auto" w:fill="00B050"/>
            <w:vAlign w:val="bottom"/>
            <w:hideMark/>
          </w:tcPr>
          <w:p w14:paraId="077F3CFF" w14:textId="77777777" w:rsidR="00C11843" w:rsidRPr="00C11843" w:rsidRDefault="00C11843" w:rsidP="00C11843">
            <w:pPr>
              <w:spacing w:after="0" w:line="240" w:lineRule="auto"/>
              <w:jc w:val="center"/>
              <w:rPr>
                <w:rFonts w:ascii="Arial" w:eastAsia="Times New Roman" w:hAnsi="Arial" w:cs="Arial"/>
                <w:b/>
                <w:bCs/>
                <w:color w:val="000000"/>
                <w:sz w:val="16"/>
                <w:szCs w:val="16"/>
                <w:lang w:val="es-MX" w:eastAsia="es-MX"/>
              </w:rPr>
            </w:pPr>
            <w:r w:rsidRPr="00C11843">
              <w:rPr>
                <w:rFonts w:ascii="Arial" w:eastAsia="Times New Roman" w:hAnsi="Arial" w:cs="Arial"/>
                <w:b/>
                <w:bCs/>
                <w:color w:val="000000"/>
                <w:sz w:val="16"/>
                <w:szCs w:val="16"/>
                <w:lang w:val="es-MX" w:eastAsia="es-MX"/>
              </w:rPr>
              <w:t>Total</w:t>
            </w:r>
          </w:p>
        </w:tc>
        <w:tc>
          <w:tcPr>
            <w:tcW w:w="0" w:type="auto"/>
            <w:tcBorders>
              <w:top w:val="nil"/>
              <w:left w:val="nil"/>
              <w:bottom w:val="single" w:sz="4" w:space="0" w:color="auto"/>
              <w:right w:val="single" w:sz="4" w:space="0" w:color="auto"/>
            </w:tcBorders>
            <w:shd w:val="clear" w:color="auto" w:fill="00B050"/>
            <w:noWrap/>
            <w:vAlign w:val="bottom"/>
            <w:hideMark/>
          </w:tcPr>
          <w:p w14:paraId="3753C8D8" w14:textId="77777777" w:rsidR="00C11843" w:rsidRPr="00C11843" w:rsidRDefault="00C11843" w:rsidP="00C11843">
            <w:pPr>
              <w:spacing w:after="0" w:line="240" w:lineRule="auto"/>
              <w:jc w:val="right"/>
              <w:rPr>
                <w:rFonts w:ascii="Arial" w:eastAsia="Times New Roman" w:hAnsi="Arial" w:cs="Arial"/>
                <w:b/>
                <w:bCs/>
                <w:color w:val="000000"/>
                <w:sz w:val="16"/>
                <w:szCs w:val="16"/>
                <w:lang w:val="es-MX" w:eastAsia="es-MX"/>
              </w:rPr>
            </w:pPr>
            <w:r w:rsidRPr="00C11843">
              <w:rPr>
                <w:rFonts w:ascii="Arial" w:eastAsia="Times New Roman" w:hAnsi="Arial" w:cs="Arial"/>
                <w:b/>
                <w:bCs/>
                <w:color w:val="000000"/>
                <w:sz w:val="16"/>
                <w:szCs w:val="16"/>
                <w:lang w:val="es-MX" w:eastAsia="es-MX"/>
              </w:rPr>
              <w:t>320.236.529</w:t>
            </w:r>
          </w:p>
        </w:tc>
        <w:tc>
          <w:tcPr>
            <w:tcW w:w="0" w:type="auto"/>
            <w:tcBorders>
              <w:top w:val="nil"/>
              <w:left w:val="nil"/>
              <w:bottom w:val="single" w:sz="4" w:space="0" w:color="auto"/>
              <w:right w:val="single" w:sz="4" w:space="0" w:color="auto"/>
            </w:tcBorders>
            <w:shd w:val="clear" w:color="auto" w:fill="00B050"/>
            <w:noWrap/>
            <w:vAlign w:val="bottom"/>
            <w:hideMark/>
          </w:tcPr>
          <w:p w14:paraId="244CE7E1" w14:textId="77777777" w:rsidR="00C11843" w:rsidRPr="00C11843" w:rsidRDefault="00C11843" w:rsidP="00C11843">
            <w:pPr>
              <w:spacing w:after="0" w:line="240" w:lineRule="auto"/>
              <w:jc w:val="right"/>
              <w:rPr>
                <w:rFonts w:ascii="Arial" w:eastAsia="Times New Roman" w:hAnsi="Arial" w:cs="Arial"/>
                <w:b/>
                <w:bCs/>
                <w:color w:val="000000"/>
                <w:sz w:val="16"/>
                <w:szCs w:val="16"/>
                <w:lang w:val="es-MX" w:eastAsia="es-MX"/>
              </w:rPr>
            </w:pPr>
            <w:r w:rsidRPr="00C11843">
              <w:rPr>
                <w:rFonts w:ascii="Arial" w:eastAsia="Times New Roman" w:hAnsi="Arial" w:cs="Arial"/>
                <w:b/>
                <w:bCs/>
                <w:color w:val="000000"/>
                <w:sz w:val="16"/>
                <w:szCs w:val="16"/>
                <w:lang w:val="es-MX" w:eastAsia="es-MX"/>
              </w:rPr>
              <w:t>293.384.413</w:t>
            </w:r>
          </w:p>
        </w:tc>
        <w:tc>
          <w:tcPr>
            <w:tcW w:w="872" w:type="dxa"/>
            <w:tcBorders>
              <w:top w:val="nil"/>
              <w:left w:val="nil"/>
              <w:bottom w:val="single" w:sz="4" w:space="0" w:color="auto"/>
              <w:right w:val="single" w:sz="4" w:space="0" w:color="auto"/>
            </w:tcBorders>
            <w:shd w:val="clear" w:color="auto" w:fill="00B050"/>
            <w:noWrap/>
            <w:vAlign w:val="bottom"/>
            <w:hideMark/>
          </w:tcPr>
          <w:p w14:paraId="35685B4F" w14:textId="77777777" w:rsidR="00C11843" w:rsidRPr="00C11843" w:rsidRDefault="00C11843" w:rsidP="00C11843">
            <w:pPr>
              <w:spacing w:after="0" w:line="240" w:lineRule="auto"/>
              <w:jc w:val="right"/>
              <w:rPr>
                <w:rFonts w:ascii="Arial" w:eastAsia="Times New Roman" w:hAnsi="Arial" w:cs="Arial"/>
                <w:b/>
                <w:bCs/>
                <w:color w:val="000000"/>
                <w:sz w:val="16"/>
                <w:szCs w:val="16"/>
                <w:lang w:val="es-MX" w:eastAsia="es-MX"/>
              </w:rPr>
            </w:pPr>
            <w:r w:rsidRPr="00C11843">
              <w:rPr>
                <w:rFonts w:ascii="Arial" w:eastAsia="Times New Roman" w:hAnsi="Arial" w:cs="Arial"/>
                <w:b/>
                <w:bCs/>
                <w:color w:val="000000"/>
                <w:sz w:val="16"/>
                <w:szCs w:val="16"/>
                <w:lang w:val="es-MX" w:eastAsia="es-MX"/>
              </w:rPr>
              <w:t>92%</w:t>
            </w:r>
          </w:p>
        </w:tc>
      </w:tr>
    </w:tbl>
    <w:p w14:paraId="63012531" w14:textId="77777777" w:rsidR="0064010E" w:rsidRDefault="0064010E" w:rsidP="0064010E">
      <w:pPr>
        <w:spacing w:after="0" w:line="240" w:lineRule="auto"/>
      </w:pPr>
    </w:p>
    <w:p w14:paraId="51AA4A2D" w14:textId="44C5771C" w:rsidR="006F6123" w:rsidRDefault="00CD61C9" w:rsidP="007D69D5">
      <w:pPr>
        <w:rPr>
          <w:rFonts w:ascii="Arial" w:hAnsi="Arial" w:cs="Arial"/>
          <w:b/>
        </w:rPr>
      </w:pPr>
      <w:r>
        <w:rPr>
          <w:rFonts w:ascii="Arial" w:hAnsi="Arial" w:cs="Arial"/>
          <w:b/>
        </w:rPr>
        <w:br w:type="page"/>
      </w:r>
    </w:p>
    <w:p w14:paraId="0CEC8F9F" w14:textId="77777777" w:rsidR="0064010E" w:rsidRDefault="0064010E" w:rsidP="007D69D5">
      <w:pPr>
        <w:rPr>
          <w:rFonts w:ascii="Arial" w:hAnsi="Arial" w:cs="Arial"/>
          <w:b/>
        </w:rPr>
      </w:pPr>
      <w:r w:rsidRPr="00F82012">
        <w:rPr>
          <w:rFonts w:ascii="Arial" w:hAnsi="Arial" w:cs="Arial"/>
          <w:b/>
        </w:rPr>
        <w:lastRenderedPageBreak/>
        <w:t>SERVICIOS</w:t>
      </w:r>
    </w:p>
    <w:p w14:paraId="5E30394A" w14:textId="6F3A4632" w:rsidR="00745D8A" w:rsidRPr="00745D8A" w:rsidRDefault="00FE17A9" w:rsidP="00544D70">
      <w:pPr>
        <w:jc w:val="both"/>
        <w:rPr>
          <w:rFonts w:ascii="Arial" w:hAnsi="Arial" w:cs="Arial"/>
        </w:rPr>
      </w:pPr>
      <w:r w:rsidRPr="00C44D85">
        <w:rPr>
          <w:rFonts w:ascii="Arial" w:hAnsi="Arial" w:cs="Arial"/>
        </w:rPr>
        <w:t xml:space="preserve">En esta partida se presupuestó la suma de </w:t>
      </w:r>
      <w:r w:rsidRPr="009C3D32">
        <w:rPr>
          <w:rFonts w:ascii="Arial" w:eastAsia="Times New Roman" w:hAnsi="Arial" w:cs="Arial"/>
          <w:b/>
          <w:bCs/>
          <w:lang w:eastAsia="es-CR"/>
        </w:rPr>
        <w:t>¢</w:t>
      </w:r>
      <w:r w:rsidR="009C3D32" w:rsidRPr="009C3D32">
        <w:rPr>
          <w:rFonts w:ascii="Arial" w:eastAsia="Times New Roman" w:hAnsi="Arial" w:cs="Arial"/>
          <w:b/>
          <w:bCs/>
          <w:lang w:eastAsia="es-CR"/>
        </w:rPr>
        <w:t>2.8</w:t>
      </w:r>
      <w:r w:rsidR="009874F8">
        <w:rPr>
          <w:rFonts w:ascii="Arial" w:eastAsia="Times New Roman" w:hAnsi="Arial" w:cs="Arial"/>
          <w:b/>
          <w:bCs/>
          <w:lang w:eastAsia="es-CR"/>
        </w:rPr>
        <w:t>4</w:t>
      </w:r>
      <w:r w:rsidR="009C3D32" w:rsidRPr="009C3D32">
        <w:rPr>
          <w:rFonts w:ascii="Arial" w:eastAsia="Times New Roman" w:hAnsi="Arial" w:cs="Arial"/>
          <w:b/>
          <w:bCs/>
          <w:lang w:eastAsia="es-CR"/>
        </w:rPr>
        <w:t>4.</w:t>
      </w:r>
      <w:r w:rsidR="009874F8">
        <w:rPr>
          <w:rFonts w:ascii="Arial" w:eastAsia="Times New Roman" w:hAnsi="Arial" w:cs="Arial"/>
          <w:b/>
          <w:bCs/>
          <w:lang w:eastAsia="es-CR"/>
        </w:rPr>
        <w:t>164</w:t>
      </w:r>
      <w:r w:rsidR="009C3D32" w:rsidRPr="009C3D32">
        <w:rPr>
          <w:rFonts w:ascii="Arial" w:eastAsia="Times New Roman" w:hAnsi="Arial" w:cs="Arial"/>
          <w:b/>
          <w:bCs/>
          <w:lang w:eastAsia="es-CR"/>
        </w:rPr>
        <w:t>.</w:t>
      </w:r>
      <w:r w:rsidR="009874F8">
        <w:rPr>
          <w:rFonts w:ascii="Arial" w:eastAsia="Times New Roman" w:hAnsi="Arial" w:cs="Arial"/>
          <w:b/>
          <w:bCs/>
          <w:lang w:eastAsia="es-CR"/>
        </w:rPr>
        <w:t>957</w:t>
      </w:r>
      <w:r w:rsidRPr="00C44D85">
        <w:rPr>
          <w:rFonts w:ascii="Arial" w:hAnsi="Arial" w:cs="Arial"/>
          <w:b/>
        </w:rPr>
        <w:t xml:space="preserve">, </w:t>
      </w:r>
      <w:r w:rsidRPr="00C44D85">
        <w:rPr>
          <w:rFonts w:ascii="Arial" w:hAnsi="Arial" w:cs="Arial"/>
        </w:rPr>
        <w:t>de lo</w:t>
      </w:r>
      <w:r w:rsidR="009C3D32">
        <w:rPr>
          <w:rFonts w:ascii="Arial" w:hAnsi="Arial" w:cs="Arial"/>
        </w:rPr>
        <w:t xml:space="preserve">s cuales al cierre del </w:t>
      </w:r>
      <w:r w:rsidR="009874F8">
        <w:rPr>
          <w:rFonts w:ascii="Arial" w:hAnsi="Arial" w:cs="Arial"/>
        </w:rPr>
        <w:t>periodo 2018</w:t>
      </w:r>
      <w:r w:rsidR="009C3D32">
        <w:rPr>
          <w:rFonts w:ascii="Arial" w:hAnsi="Arial" w:cs="Arial"/>
        </w:rPr>
        <w:t xml:space="preserve"> se ejecut</w:t>
      </w:r>
      <w:r w:rsidR="009874F8">
        <w:rPr>
          <w:rFonts w:ascii="Arial" w:hAnsi="Arial" w:cs="Arial"/>
        </w:rPr>
        <w:t>ó</w:t>
      </w:r>
      <w:r w:rsidR="009C3D32">
        <w:rPr>
          <w:rFonts w:ascii="Arial" w:hAnsi="Arial" w:cs="Arial"/>
        </w:rPr>
        <w:t xml:space="preserve"> </w:t>
      </w:r>
      <w:r w:rsidR="00514F4E" w:rsidRPr="00C44D85">
        <w:rPr>
          <w:rFonts w:ascii="Arial" w:hAnsi="Arial" w:cs="Arial"/>
        </w:rPr>
        <w:t>la</w:t>
      </w:r>
      <w:r w:rsidRPr="00C44D85">
        <w:rPr>
          <w:rFonts w:ascii="Arial" w:hAnsi="Arial" w:cs="Arial"/>
        </w:rPr>
        <w:t xml:space="preserve"> suma </w:t>
      </w:r>
      <w:r w:rsidR="00544D70" w:rsidRPr="00C44D85">
        <w:rPr>
          <w:rFonts w:ascii="Arial" w:hAnsi="Arial" w:cs="Arial"/>
        </w:rPr>
        <w:t xml:space="preserve">de </w:t>
      </w:r>
      <w:r w:rsidR="00544D70" w:rsidRPr="00C44D85">
        <w:rPr>
          <w:rFonts w:ascii="Arial" w:hAnsi="Arial" w:cs="Arial"/>
          <w:b/>
        </w:rPr>
        <w:t>¢</w:t>
      </w:r>
      <w:r w:rsidR="009874F8">
        <w:rPr>
          <w:rFonts w:ascii="Arial" w:hAnsi="Arial" w:cs="Arial"/>
          <w:b/>
        </w:rPr>
        <w:t>794.341.961</w:t>
      </w:r>
      <w:r w:rsidR="00544D70" w:rsidRPr="00C44D85">
        <w:rPr>
          <w:rFonts w:ascii="Arial" w:eastAsia="Times New Roman" w:hAnsi="Arial" w:cs="Arial"/>
          <w:b/>
          <w:bCs/>
          <w:lang w:eastAsia="es-CR"/>
        </w:rPr>
        <w:t>,</w:t>
      </w:r>
      <w:r w:rsidR="00544D70" w:rsidRPr="00C44D85">
        <w:rPr>
          <w:rFonts w:ascii="Arial" w:hAnsi="Arial" w:cs="Arial"/>
        </w:rPr>
        <w:t xml:space="preserve"> lo </w:t>
      </w:r>
      <w:r w:rsidR="00544D70">
        <w:rPr>
          <w:rFonts w:ascii="Arial" w:hAnsi="Arial" w:cs="Arial"/>
        </w:rPr>
        <w:t xml:space="preserve">que equivale al </w:t>
      </w:r>
      <w:r w:rsidR="009874F8" w:rsidRPr="009874F8">
        <w:rPr>
          <w:rFonts w:ascii="Arial" w:hAnsi="Arial" w:cs="Arial"/>
          <w:b/>
        </w:rPr>
        <w:t>28</w:t>
      </w:r>
      <w:r w:rsidR="00544D70" w:rsidRPr="009874F8">
        <w:rPr>
          <w:rFonts w:ascii="Arial" w:hAnsi="Arial" w:cs="Arial"/>
          <w:b/>
        </w:rPr>
        <w:t>%</w:t>
      </w:r>
      <w:r w:rsidR="009874F8">
        <w:rPr>
          <w:rFonts w:ascii="Arial" w:hAnsi="Arial" w:cs="Arial"/>
          <w:b/>
        </w:rPr>
        <w:t xml:space="preserve">, </w:t>
      </w:r>
      <w:r w:rsidR="009874F8" w:rsidRPr="009874F8">
        <w:rPr>
          <w:rFonts w:ascii="Arial" w:hAnsi="Arial" w:cs="Arial"/>
        </w:rPr>
        <w:t>del monto indicado</w:t>
      </w:r>
      <w:r w:rsidR="009874F8">
        <w:rPr>
          <w:rFonts w:ascii="Arial" w:hAnsi="Arial" w:cs="Arial"/>
        </w:rPr>
        <w:t>,</w:t>
      </w:r>
      <w:r w:rsidR="009874F8" w:rsidRPr="009874F8">
        <w:rPr>
          <w:rFonts w:ascii="Arial" w:hAnsi="Arial" w:cs="Arial"/>
        </w:rPr>
        <w:t xml:space="preserve"> </w:t>
      </w:r>
      <w:r w:rsidR="009874F8">
        <w:rPr>
          <w:rFonts w:ascii="Arial" w:hAnsi="Arial" w:cs="Arial"/>
        </w:rPr>
        <w:t xml:space="preserve">durante el segundo semestre se realizaron pagos por la suma de </w:t>
      </w:r>
      <w:r w:rsidR="009874F8" w:rsidRPr="009874F8">
        <w:rPr>
          <w:rFonts w:ascii="Arial" w:hAnsi="Arial" w:cs="Arial"/>
          <w:b/>
        </w:rPr>
        <w:t>¢546.296.946</w:t>
      </w:r>
      <w:r w:rsidR="009874F8">
        <w:rPr>
          <w:rFonts w:ascii="Arial" w:hAnsi="Arial" w:cs="Arial"/>
        </w:rPr>
        <w:t>. Con estos recursos se realiza</w:t>
      </w:r>
      <w:r w:rsidR="00544D70" w:rsidRPr="00544D70">
        <w:rPr>
          <w:rFonts w:ascii="Arial" w:hAnsi="Arial" w:cs="Arial"/>
        </w:rPr>
        <w:t xml:space="preserve"> principalmente contrataciones </w:t>
      </w:r>
      <w:r w:rsidR="009874F8">
        <w:rPr>
          <w:rFonts w:ascii="Arial" w:hAnsi="Arial" w:cs="Arial"/>
        </w:rPr>
        <w:t>de</w:t>
      </w:r>
      <w:r w:rsidR="00544D70" w:rsidRPr="00544D70">
        <w:rPr>
          <w:rFonts w:ascii="Arial" w:hAnsi="Arial" w:cs="Arial"/>
        </w:rPr>
        <w:t xml:space="preserve"> gastos operativos del Fideicomiso, tales como alquileres, servicios públicos, comisión del fiduciario, gastos de viajes</w:t>
      </w:r>
      <w:r w:rsidR="006F6123">
        <w:rPr>
          <w:rFonts w:ascii="Arial" w:hAnsi="Arial" w:cs="Arial"/>
        </w:rPr>
        <w:t xml:space="preserve"> y transporte</w:t>
      </w:r>
      <w:r w:rsidR="00544D70" w:rsidRPr="00544D70">
        <w:rPr>
          <w:rFonts w:ascii="Arial" w:hAnsi="Arial" w:cs="Arial"/>
        </w:rPr>
        <w:t>, mantenimiento</w:t>
      </w:r>
      <w:r w:rsidR="006F6123">
        <w:rPr>
          <w:rFonts w:ascii="Arial" w:hAnsi="Arial" w:cs="Arial"/>
        </w:rPr>
        <w:t xml:space="preserve"> y reparación</w:t>
      </w:r>
      <w:r w:rsidR="00544D70" w:rsidRPr="00544D70">
        <w:rPr>
          <w:rFonts w:ascii="Arial" w:hAnsi="Arial" w:cs="Arial"/>
        </w:rPr>
        <w:t xml:space="preserve"> de instalaciones</w:t>
      </w:r>
      <w:r w:rsidR="009C3D32">
        <w:rPr>
          <w:rFonts w:ascii="Arial" w:hAnsi="Arial" w:cs="Arial"/>
        </w:rPr>
        <w:t xml:space="preserve"> de equipo de transporte y equipo de cómputo</w:t>
      </w:r>
      <w:r w:rsidR="00544D70" w:rsidRPr="00544D70">
        <w:rPr>
          <w:rFonts w:ascii="Arial" w:hAnsi="Arial" w:cs="Arial"/>
        </w:rPr>
        <w:t>, entre otros.</w:t>
      </w:r>
      <w:r w:rsidR="00544D70">
        <w:rPr>
          <w:rFonts w:ascii="Arial" w:hAnsi="Arial" w:cs="Arial"/>
        </w:rPr>
        <w:t xml:space="preserve"> </w:t>
      </w:r>
      <w:r w:rsidR="009874F8">
        <w:rPr>
          <w:rFonts w:ascii="Arial" w:hAnsi="Arial" w:cs="Arial"/>
        </w:rPr>
        <w:t>Estos egresos se d</w:t>
      </w:r>
      <w:r w:rsidR="00544D70" w:rsidRPr="001B346F">
        <w:rPr>
          <w:rFonts w:ascii="Arial" w:hAnsi="Arial" w:cs="Arial"/>
        </w:rPr>
        <w:t>istribu</w:t>
      </w:r>
      <w:r w:rsidR="009874F8">
        <w:rPr>
          <w:rFonts w:ascii="Arial" w:hAnsi="Arial" w:cs="Arial"/>
        </w:rPr>
        <w:t>yen en</w:t>
      </w:r>
      <w:r w:rsidR="00544D70" w:rsidRPr="001B346F">
        <w:rPr>
          <w:rFonts w:ascii="Arial" w:hAnsi="Arial" w:cs="Arial"/>
        </w:rPr>
        <w:t xml:space="preserve"> la</w:t>
      </w:r>
      <w:r w:rsidR="009874F8">
        <w:rPr>
          <w:rFonts w:ascii="Arial" w:hAnsi="Arial" w:cs="Arial"/>
        </w:rPr>
        <w:t>s</w:t>
      </w:r>
      <w:r w:rsidR="00544D70" w:rsidRPr="001B346F">
        <w:rPr>
          <w:rFonts w:ascii="Arial" w:hAnsi="Arial" w:cs="Arial"/>
        </w:rPr>
        <w:t xml:space="preserve"> siguientes</w:t>
      </w:r>
      <w:r w:rsidR="00544D70">
        <w:rPr>
          <w:rFonts w:ascii="Arial" w:hAnsi="Arial" w:cs="Arial"/>
        </w:rPr>
        <w:t xml:space="preserve"> </w:t>
      </w:r>
      <w:r w:rsidR="00544D70" w:rsidRPr="001B346F">
        <w:rPr>
          <w:rFonts w:ascii="Arial" w:hAnsi="Arial" w:cs="Arial"/>
        </w:rPr>
        <w:t>subpartidas presupuestarias</w:t>
      </w:r>
      <w:r w:rsidR="00544D70">
        <w:rPr>
          <w:rFonts w:ascii="Arial" w:hAnsi="Arial" w:cs="Arial"/>
        </w:rPr>
        <w:t>:</w:t>
      </w:r>
    </w:p>
    <w:tbl>
      <w:tblPr>
        <w:tblW w:w="10232" w:type="dxa"/>
        <w:tblInd w:w="-856" w:type="dxa"/>
        <w:tblCellMar>
          <w:left w:w="70" w:type="dxa"/>
          <w:right w:w="70" w:type="dxa"/>
        </w:tblCellMar>
        <w:tblLook w:val="04A0" w:firstRow="1" w:lastRow="0" w:firstColumn="1" w:lastColumn="0" w:noHBand="0" w:noVBand="1"/>
      </w:tblPr>
      <w:tblGrid>
        <w:gridCol w:w="1576"/>
        <w:gridCol w:w="5637"/>
        <w:gridCol w:w="1164"/>
        <w:gridCol w:w="1030"/>
        <w:gridCol w:w="1040"/>
      </w:tblGrid>
      <w:tr w:rsidR="009A30C1" w:rsidRPr="009A30C1" w14:paraId="5390D468" w14:textId="77777777" w:rsidTr="00C236FA">
        <w:trPr>
          <w:trHeight w:val="327"/>
        </w:trPr>
        <w:tc>
          <w:tcPr>
            <w:tcW w:w="1576"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55605123" w14:textId="77777777" w:rsidR="009A30C1" w:rsidRPr="009A30C1" w:rsidRDefault="009A30C1" w:rsidP="009A30C1">
            <w:pPr>
              <w:spacing w:after="0" w:line="240" w:lineRule="auto"/>
              <w:jc w:val="center"/>
              <w:rPr>
                <w:rFonts w:ascii="Arial" w:eastAsia="Times New Roman" w:hAnsi="Arial" w:cs="Arial"/>
                <w:b/>
                <w:bCs/>
                <w:sz w:val="16"/>
                <w:szCs w:val="16"/>
                <w:lang w:val="es-MX" w:eastAsia="es-MX"/>
              </w:rPr>
            </w:pPr>
            <w:r w:rsidRPr="009A30C1">
              <w:rPr>
                <w:rFonts w:ascii="Arial" w:eastAsia="Times New Roman" w:hAnsi="Arial" w:cs="Arial"/>
                <w:b/>
                <w:bCs/>
                <w:sz w:val="16"/>
                <w:szCs w:val="16"/>
                <w:lang w:val="es-MX" w:eastAsia="es-MX"/>
              </w:rPr>
              <w:t>Subpartida</w:t>
            </w:r>
          </w:p>
        </w:tc>
        <w:tc>
          <w:tcPr>
            <w:tcW w:w="0" w:type="auto"/>
            <w:tcBorders>
              <w:top w:val="single" w:sz="4" w:space="0" w:color="auto"/>
              <w:left w:val="nil"/>
              <w:bottom w:val="single" w:sz="4" w:space="0" w:color="auto"/>
              <w:right w:val="single" w:sz="4" w:space="0" w:color="auto"/>
            </w:tcBorders>
            <w:shd w:val="clear" w:color="auto" w:fill="00B050"/>
            <w:noWrap/>
            <w:vAlign w:val="center"/>
            <w:hideMark/>
          </w:tcPr>
          <w:p w14:paraId="6B1593F0" w14:textId="77777777" w:rsidR="009A30C1" w:rsidRPr="009A30C1" w:rsidRDefault="009A30C1" w:rsidP="009A30C1">
            <w:pPr>
              <w:spacing w:after="0" w:line="240" w:lineRule="auto"/>
              <w:jc w:val="center"/>
              <w:rPr>
                <w:rFonts w:ascii="Arial" w:eastAsia="Times New Roman" w:hAnsi="Arial" w:cs="Arial"/>
                <w:b/>
                <w:bCs/>
                <w:sz w:val="16"/>
                <w:szCs w:val="16"/>
                <w:lang w:val="es-MX" w:eastAsia="es-MX"/>
              </w:rPr>
            </w:pPr>
            <w:r w:rsidRPr="009A30C1">
              <w:rPr>
                <w:rFonts w:ascii="Arial" w:eastAsia="Times New Roman" w:hAnsi="Arial" w:cs="Arial"/>
                <w:b/>
                <w:bCs/>
                <w:sz w:val="16"/>
                <w:szCs w:val="16"/>
                <w:lang w:val="es-MX" w:eastAsia="es-MX"/>
              </w:rPr>
              <w:t>Nombre Subpartida</w:t>
            </w:r>
          </w:p>
        </w:tc>
        <w:tc>
          <w:tcPr>
            <w:tcW w:w="0" w:type="auto"/>
            <w:tcBorders>
              <w:top w:val="nil"/>
              <w:left w:val="nil"/>
              <w:bottom w:val="single" w:sz="4" w:space="0" w:color="auto"/>
              <w:right w:val="single" w:sz="4" w:space="0" w:color="auto"/>
            </w:tcBorders>
            <w:shd w:val="clear" w:color="auto" w:fill="00B050"/>
            <w:vAlign w:val="center"/>
            <w:hideMark/>
          </w:tcPr>
          <w:p w14:paraId="35D9516E" w14:textId="77777777" w:rsidR="009A30C1" w:rsidRPr="009A30C1" w:rsidRDefault="009A30C1" w:rsidP="009A30C1">
            <w:pPr>
              <w:spacing w:after="0" w:line="240" w:lineRule="auto"/>
              <w:jc w:val="center"/>
              <w:rPr>
                <w:rFonts w:ascii="Arial" w:eastAsia="Times New Roman" w:hAnsi="Arial" w:cs="Arial"/>
                <w:b/>
                <w:bCs/>
                <w:sz w:val="16"/>
                <w:szCs w:val="16"/>
                <w:lang w:val="es-MX" w:eastAsia="es-MX"/>
              </w:rPr>
            </w:pPr>
            <w:r w:rsidRPr="009A30C1">
              <w:rPr>
                <w:rFonts w:ascii="Arial" w:eastAsia="Times New Roman" w:hAnsi="Arial" w:cs="Arial"/>
                <w:b/>
                <w:bCs/>
                <w:sz w:val="16"/>
                <w:szCs w:val="16"/>
                <w:lang w:val="es-MX" w:eastAsia="es-MX"/>
              </w:rPr>
              <w:t>Presupuesto Aprobado</w:t>
            </w:r>
          </w:p>
        </w:tc>
        <w:tc>
          <w:tcPr>
            <w:tcW w:w="0" w:type="auto"/>
            <w:tcBorders>
              <w:top w:val="nil"/>
              <w:left w:val="nil"/>
              <w:bottom w:val="single" w:sz="4" w:space="0" w:color="auto"/>
              <w:right w:val="single" w:sz="4" w:space="0" w:color="auto"/>
            </w:tcBorders>
            <w:shd w:val="clear" w:color="auto" w:fill="00B050"/>
            <w:vAlign w:val="center"/>
            <w:hideMark/>
          </w:tcPr>
          <w:p w14:paraId="6D15AA85" w14:textId="77777777" w:rsidR="009A30C1" w:rsidRPr="009A30C1" w:rsidRDefault="009A30C1" w:rsidP="009A30C1">
            <w:pPr>
              <w:spacing w:after="0" w:line="240" w:lineRule="auto"/>
              <w:jc w:val="center"/>
              <w:rPr>
                <w:rFonts w:ascii="Arial" w:eastAsia="Times New Roman" w:hAnsi="Arial" w:cs="Arial"/>
                <w:b/>
                <w:bCs/>
                <w:sz w:val="16"/>
                <w:szCs w:val="16"/>
                <w:lang w:val="es-MX" w:eastAsia="es-MX"/>
              </w:rPr>
            </w:pPr>
            <w:r w:rsidRPr="009A30C1">
              <w:rPr>
                <w:rFonts w:ascii="Arial" w:eastAsia="Times New Roman" w:hAnsi="Arial" w:cs="Arial"/>
                <w:b/>
                <w:bCs/>
                <w:sz w:val="16"/>
                <w:szCs w:val="16"/>
                <w:lang w:val="es-MX" w:eastAsia="es-MX"/>
              </w:rPr>
              <w:t>Egresos Reales</w:t>
            </w:r>
          </w:p>
        </w:tc>
        <w:tc>
          <w:tcPr>
            <w:tcW w:w="1040" w:type="dxa"/>
            <w:tcBorders>
              <w:top w:val="nil"/>
              <w:left w:val="nil"/>
              <w:bottom w:val="single" w:sz="4" w:space="0" w:color="auto"/>
              <w:right w:val="single" w:sz="4" w:space="0" w:color="auto"/>
            </w:tcBorders>
            <w:shd w:val="clear" w:color="auto" w:fill="00B050"/>
            <w:vAlign w:val="center"/>
            <w:hideMark/>
          </w:tcPr>
          <w:p w14:paraId="733BAE0B" w14:textId="77777777" w:rsidR="009A30C1" w:rsidRPr="009A30C1" w:rsidRDefault="009A30C1" w:rsidP="009A30C1">
            <w:pPr>
              <w:spacing w:after="0" w:line="240" w:lineRule="auto"/>
              <w:jc w:val="center"/>
              <w:rPr>
                <w:rFonts w:ascii="Arial" w:eastAsia="Times New Roman" w:hAnsi="Arial" w:cs="Arial"/>
                <w:b/>
                <w:bCs/>
                <w:sz w:val="16"/>
                <w:szCs w:val="16"/>
                <w:lang w:val="es-MX" w:eastAsia="es-MX"/>
              </w:rPr>
            </w:pPr>
            <w:r w:rsidRPr="009A30C1">
              <w:rPr>
                <w:rFonts w:ascii="Arial" w:eastAsia="Times New Roman" w:hAnsi="Arial" w:cs="Arial"/>
                <w:b/>
                <w:bCs/>
                <w:sz w:val="16"/>
                <w:szCs w:val="16"/>
                <w:lang w:val="es-MX" w:eastAsia="es-MX"/>
              </w:rPr>
              <w:t>% Ejecución</w:t>
            </w:r>
          </w:p>
        </w:tc>
      </w:tr>
      <w:tr w:rsidR="00C236FA" w:rsidRPr="009A30C1" w14:paraId="60F1CC79"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6316FB9"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1.01.01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97F328"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 xml:space="preserve">Alquiler de edificios, locales y terrenos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58358D"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40.456.420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0B2AE7"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22.318.335</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3379C11A"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55%</w:t>
            </w:r>
          </w:p>
        </w:tc>
      </w:tr>
      <w:tr w:rsidR="00C236FA" w:rsidRPr="009A30C1" w14:paraId="523F7AC9"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73E297B"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1.01.04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CA2042"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Alquiler y derechos para telecomunicaciones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44763D"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3.666.600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790270"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0</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515F5B54"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0%</w:t>
            </w:r>
          </w:p>
        </w:tc>
      </w:tr>
      <w:tr w:rsidR="00C236FA" w:rsidRPr="009A30C1" w14:paraId="25DB5E74"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8563F9E"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1.01.99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FD37EFE"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Otros alquileres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BBB401"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8.671.800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F5937B"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298.075</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0E27BF1C"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3%</w:t>
            </w:r>
          </w:p>
        </w:tc>
      </w:tr>
      <w:tr w:rsidR="00C236FA" w:rsidRPr="009A30C1" w14:paraId="78186D67"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BC35457"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1.02.01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878365"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 xml:space="preserve">Servicio de agua y alcantarillado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C881D9"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853.722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2A3899"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815.591</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45CA2C75"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96%</w:t>
            </w:r>
          </w:p>
        </w:tc>
      </w:tr>
      <w:tr w:rsidR="00C236FA" w:rsidRPr="009A30C1" w14:paraId="007F7542"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C29EDA5"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1.02.02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F8EBC11"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Servicio de energía eléctrica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D1ABF2"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3.959.667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BE3F99"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3.616.327</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449AC4DF"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91%</w:t>
            </w:r>
          </w:p>
        </w:tc>
      </w:tr>
      <w:tr w:rsidR="00C236FA" w:rsidRPr="009A30C1" w14:paraId="7217053E"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4C21B13"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1.02.03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95874A"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Servicio de correo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73E9A1"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400.000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D6891D"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205.867</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7A56E188"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51%</w:t>
            </w:r>
          </w:p>
        </w:tc>
      </w:tr>
      <w:tr w:rsidR="00C236FA" w:rsidRPr="009A30C1" w14:paraId="07963D22"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831143B"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1.02.04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E20D41"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Servicio de telecomunicaciones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42326CB"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380.000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940BB8"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176.700</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219260BF"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47%</w:t>
            </w:r>
          </w:p>
        </w:tc>
      </w:tr>
      <w:tr w:rsidR="00C236FA" w:rsidRPr="009A30C1" w14:paraId="4803CEE1"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9B3E83E"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1.02.99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E15069"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Otros servicios básicos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FD6CDB2"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1.190.710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9E01C0"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815.550</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1EB605A8"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68%</w:t>
            </w:r>
          </w:p>
        </w:tc>
      </w:tr>
      <w:tr w:rsidR="00C236FA" w:rsidRPr="009A30C1" w14:paraId="7CB93A7C"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5246734"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1.03.01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980B15"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Información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EE12A0"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10.720.000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4D507A"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7.856.215</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441535AE"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73%</w:t>
            </w:r>
          </w:p>
        </w:tc>
      </w:tr>
      <w:tr w:rsidR="00C236FA" w:rsidRPr="009A30C1" w14:paraId="6788B127"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905A4ED"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1.03.02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94F7EF"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Publicidad y propaganda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F84B84"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32.890.400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75C991"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8.012.231</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5EC28582"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24%</w:t>
            </w:r>
          </w:p>
        </w:tc>
      </w:tr>
      <w:tr w:rsidR="00C236FA" w:rsidRPr="009A30C1" w14:paraId="76A48D16"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20118B6"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1.03.03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1DB509"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Impresión, encuadernación y otros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B71FF2"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36.392.200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515344"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1.776.898</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1FF43511"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5%</w:t>
            </w:r>
          </w:p>
        </w:tc>
      </w:tr>
      <w:tr w:rsidR="00C236FA" w:rsidRPr="009A30C1" w14:paraId="24A2E232"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1C582E0"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1.03.06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3A84D9"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 xml:space="preserve">Comisiones y gastos por servicios financieros y comerciales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073886"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135.891.390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102F4B"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135.891.390</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4CF31614"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100%</w:t>
            </w:r>
          </w:p>
        </w:tc>
      </w:tr>
      <w:tr w:rsidR="00C236FA" w:rsidRPr="009A30C1" w14:paraId="7B8610BD"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7CC6558"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1.03.07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5897E5"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Servicios de transferencia electrónica de información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C7E523"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30.974.000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AE4B5A"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359.250</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488D9B27"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w:t>
            </w:r>
          </w:p>
        </w:tc>
      </w:tr>
      <w:tr w:rsidR="00C236FA" w:rsidRPr="009A30C1" w14:paraId="33839E07"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13D203D"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1.04.02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0AAE7D"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 xml:space="preserve">Servicios Jurídicos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D49B39"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51.156.000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539AD3"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19.136.150</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366749B6"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37%</w:t>
            </w:r>
          </w:p>
        </w:tc>
      </w:tr>
      <w:tr w:rsidR="00C236FA" w:rsidRPr="009A30C1" w14:paraId="20BEBB1F"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B5238AD"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1.04.03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551F48"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 xml:space="preserve">Servicios de Ingeniería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9E1693"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1.616.728.949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D4E457"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328.153.322</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69489666"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20%</w:t>
            </w:r>
          </w:p>
        </w:tc>
      </w:tr>
      <w:tr w:rsidR="00C236FA" w:rsidRPr="009A30C1" w14:paraId="1A8284AC"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01D5599"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1.04.04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69B769"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Servicios de ciencias económicas y sociales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ADEF0B"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263.610.538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B83FCE"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78.408.446</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28748E44"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30%</w:t>
            </w:r>
          </w:p>
        </w:tc>
      </w:tr>
      <w:tr w:rsidR="00C236FA" w:rsidRPr="009A30C1" w14:paraId="37184C3C"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C287648"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1.04.05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4E59AF"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Servicios de desarrollo de sistemas informáticos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D36AE2"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66.930.000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B857EA"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0</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0B117092"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0%</w:t>
            </w:r>
          </w:p>
        </w:tc>
      </w:tr>
      <w:tr w:rsidR="00C236FA" w:rsidRPr="009A30C1" w14:paraId="12CA490C"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A31604E"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1.04.06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486741"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 xml:space="preserve">Servicios Generales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ADF710"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41.410.000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EC0178"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30.581.967</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68013E92"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74%</w:t>
            </w:r>
          </w:p>
        </w:tc>
      </w:tr>
      <w:tr w:rsidR="00C236FA" w:rsidRPr="009A30C1" w14:paraId="459D9F76"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5611B50"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1.04.99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61B09E"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Otros servicios de gestión y apoyo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C16E40"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392.021.400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AF405A"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107.135.520</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344491E4"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27%</w:t>
            </w:r>
          </w:p>
        </w:tc>
      </w:tr>
      <w:tr w:rsidR="00C236FA" w:rsidRPr="009A30C1" w14:paraId="55B8EC69"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AFB3E38"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1.05.01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8EC7B5"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Transporte dentro del país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902AAB"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23.280.000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C1B9A3"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4.065.201</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12FB820D"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17%</w:t>
            </w:r>
          </w:p>
        </w:tc>
      </w:tr>
      <w:tr w:rsidR="00C236FA" w:rsidRPr="009A30C1" w14:paraId="3DBFB667"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252611F"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1.05.02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64A819"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Viáticos dentro del país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9185A6"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15.931.200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C0FE7C"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7.097.851</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6CEF91F8"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45%</w:t>
            </w:r>
          </w:p>
        </w:tc>
      </w:tr>
      <w:tr w:rsidR="00C236FA" w:rsidRPr="009A30C1" w14:paraId="61425528"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EC5690D"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1.05.03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5C1D8B"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Transporte en el exterior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E64738"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8.613.600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471493"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3.516.616</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40ED0E17"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41%</w:t>
            </w:r>
          </w:p>
        </w:tc>
      </w:tr>
      <w:tr w:rsidR="00C236FA" w:rsidRPr="009A30C1" w14:paraId="2B837809"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8C9C057"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1.05.04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E49727"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Viáticos en el exterior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87B34C"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11.640.000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F63576"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5.928.246</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626DDB50"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51%</w:t>
            </w:r>
          </w:p>
        </w:tc>
      </w:tr>
      <w:tr w:rsidR="00C236FA" w:rsidRPr="009A30C1" w14:paraId="1060A164"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DA0C14A"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1.06.01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2433C9"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Seguros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E38242"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8.392.000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08E875"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7.221.837</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6DCA991B"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86%</w:t>
            </w:r>
          </w:p>
        </w:tc>
      </w:tr>
      <w:tr w:rsidR="00C236FA" w:rsidRPr="009A30C1" w14:paraId="3A0BF263"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61C211D"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1.07.01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2F40AE"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Actividades de capacitación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D149AD"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4.656.000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042BFD"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0</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1A188751"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0%</w:t>
            </w:r>
          </w:p>
        </w:tc>
      </w:tr>
      <w:tr w:rsidR="00C236FA" w:rsidRPr="009A30C1" w14:paraId="3C1EB249"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75E9023"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1.08.01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CC7632"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Mantenimiento de edificios, locales y terrenos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DF09CC"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11.160.000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87A257"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3.215.662</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2C6BBC2C"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29%</w:t>
            </w:r>
          </w:p>
        </w:tc>
      </w:tr>
      <w:tr w:rsidR="00C236FA" w:rsidRPr="009A30C1" w14:paraId="5C6C5838"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0AA6D3F"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1.08.05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2DAB62"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 xml:space="preserve">Mantenimiento y reparación de equipo de transporte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14897F"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12.000.000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2EBA9A4"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11.611.029</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25D7A1F1"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97%</w:t>
            </w:r>
          </w:p>
        </w:tc>
      </w:tr>
      <w:tr w:rsidR="00C236FA" w:rsidRPr="009A30C1" w14:paraId="0517A837"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38139A1"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1.08.07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F8CB4CC"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Mantenimiento y reparación de equipo y mobiliario de oficina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00D1BF"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2.300.000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7B6BD9"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2.260.652</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2FE5270B"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98%</w:t>
            </w:r>
          </w:p>
        </w:tc>
      </w:tr>
      <w:tr w:rsidR="00C236FA" w:rsidRPr="009A30C1" w14:paraId="61E0F224"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79D09F0"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1.08.08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9332B9"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 xml:space="preserve">Mantenimiento y reparación de equipo de cómputo y sistemas de información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0DCAD5"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3.711.600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2B2F3C"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1.338.450</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5FBFF32D"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36%</w:t>
            </w:r>
          </w:p>
        </w:tc>
      </w:tr>
      <w:tr w:rsidR="00C236FA" w:rsidRPr="009A30C1" w14:paraId="4791BB03"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DB64565"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1.09.02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90DFE7"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 xml:space="preserve">Impuestos sobre bienes inmuebles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EA5AD6"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2.274.760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ABAD3F"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1.537.144</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0E21F3C6"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68%</w:t>
            </w:r>
          </w:p>
        </w:tc>
      </w:tr>
      <w:tr w:rsidR="00C236FA" w:rsidRPr="009A30C1" w14:paraId="0B9332E2"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CC031E4"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1.09.99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446BC77"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Otros impuestos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B8E365"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1.102.000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F85C15"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975.145</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5DF1428E"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88%</w:t>
            </w:r>
          </w:p>
        </w:tc>
      </w:tr>
      <w:tr w:rsidR="00C236FA" w:rsidRPr="009A30C1" w14:paraId="59BFA020"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913ADCB"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1.99.02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FF063B"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Intereses moratorios y multas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9EFC32"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50.000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3DE042"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16.295</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72D11280"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33%</w:t>
            </w:r>
          </w:p>
        </w:tc>
      </w:tr>
      <w:tr w:rsidR="00C236FA" w:rsidRPr="009A30C1" w14:paraId="30F26212"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76ECD8F"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1.99.05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D0A9EF"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Deducibles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141E80"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500.000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E2E4D2"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0</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417141B4"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0%</w:t>
            </w:r>
          </w:p>
        </w:tc>
      </w:tr>
      <w:tr w:rsidR="00C236FA" w:rsidRPr="009A30C1" w14:paraId="630510D0" w14:textId="77777777" w:rsidTr="00C236FA">
        <w:trPr>
          <w:trHeight w:val="213"/>
        </w:trPr>
        <w:tc>
          <w:tcPr>
            <w:tcW w:w="1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DA9118C"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1.99.99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130CDD" w14:textId="77777777" w:rsidR="009A30C1" w:rsidRPr="009A30C1" w:rsidRDefault="009A30C1" w:rsidP="009A30C1">
            <w:pPr>
              <w:spacing w:after="0" w:line="240" w:lineRule="auto"/>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Otros servicios no especificados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E14E6F"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250.000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8AAB20"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0</w:t>
            </w:r>
          </w:p>
        </w:tc>
        <w:tc>
          <w:tcPr>
            <w:tcW w:w="1040" w:type="dxa"/>
            <w:tcBorders>
              <w:top w:val="nil"/>
              <w:left w:val="nil"/>
              <w:bottom w:val="single" w:sz="4" w:space="0" w:color="auto"/>
              <w:right w:val="single" w:sz="4" w:space="0" w:color="auto"/>
            </w:tcBorders>
            <w:shd w:val="clear" w:color="auto" w:fill="FFFFFF" w:themeFill="background1"/>
            <w:noWrap/>
            <w:vAlign w:val="bottom"/>
            <w:hideMark/>
          </w:tcPr>
          <w:p w14:paraId="07D3CA50" w14:textId="77777777" w:rsidR="009A30C1" w:rsidRPr="009A30C1" w:rsidRDefault="009A30C1" w:rsidP="009A30C1">
            <w:pPr>
              <w:spacing w:after="0" w:line="240" w:lineRule="auto"/>
              <w:jc w:val="right"/>
              <w:rPr>
                <w:rFonts w:ascii="Arial" w:eastAsia="Times New Roman" w:hAnsi="Arial" w:cs="Arial"/>
                <w:color w:val="000000"/>
                <w:sz w:val="16"/>
                <w:szCs w:val="16"/>
                <w:lang w:val="es-MX" w:eastAsia="es-MX"/>
              </w:rPr>
            </w:pPr>
            <w:r w:rsidRPr="009A30C1">
              <w:rPr>
                <w:rFonts w:ascii="Arial" w:eastAsia="Times New Roman" w:hAnsi="Arial" w:cs="Arial"/>
                <w:color w:val="000000"/>
                <w:sz w:val="16"/>
                <w:szCs w:val="16"/>
                <w:lang w:val="es-MX" w:eastAsia="es-MX"/>
              </w:rPr>
              <w:t>0%</w:t>
            </w:r>
          </w:p>
        </w:tc>
      </w:tr>
      <w:tr w:rsidR="00C236FA" w:rsidRPr="009A30C1" w14:paraId="654A53C8" w14:textId="77777777" w:rsidTr="00C236FA">
        <w:trPr>
          <w:trHeight w:val="213"/>
        </w:trPr>
        <w:tc>
          <w:tcPr>
            <w:tcW w:w="7059" w:type="dxa"/>
            <w:gridSpan w:val="2"/>
            <w:tcBorders>
              <w:top w:val="single" w:sz="4" w:space="0" w:color="auto"/>
              <w:left w:val="single" w:sz="4" w:space="0" w:color="auto"/>
              <w:bottom w:val="single" w:sz="4" w:space="0" w:color="auto"/>
              <w:right w:val="single" w:sz="4" w:space="0" w:color="000000"/>
            </w:tcBorders>
            <w:shd w:val="clear" w:color="auto" w:fill="00B050"/>
            <w:vAlign w:val="bottom"/>
            <w:hideMark/>
          </w:tcPr>
          <w:p w14:paraId="5462ECC7" w14:textId="77777777" w:rsidR="009A30C1" w:rsidRPr="009A30C1" w:rsidRDefault="009A30C1" w:rsidP="009A30C1">
            <w:pPr>
              <w:spacing w:after="0" w:line="240" w:lineRule="auto"/>
              <w:jc w:val="center"/>
              <w:rPr>
                <w:rFonts w:ascii="Arial" w:eastAsia="Times New Roman" w:hAnsi="Arial" w:cs="Arial"/>
                <w:b/>
                <w:bCs/>
                <w:color w:val="000000"/>
                <w:sz w:val="16"/>
                <w:szCs w:val="16"/>
                <w:lang w:val="es-MX" w:eastAsia="es-MX"/>
              </w:rPr>
            </w:pPr>
            <w:r w:rsidRPr="009A30C1">
              <w:rPr>
                <w:rFonts w:ascii="Arial" w:eastAsia="Times New Roman" w:hAnsi="Arial" w:cs="Arial"/>
                <w:b/>
                <w:bCs/>
                <w:color w:val="000000"/>
                <w:sz w:val="16"/>
                <w:szCs w:val="16"/>
                <w:lang w:val="es-MX" w:eastAsia="es-MX"/>
              </w:rPr>
              <w:t>Total</w:t>
            </w:r>
          </w:p>
        </w:tc>
        <w:tc>
          <w:tcPr>
            <w:tcW w:w="0" w:type="auto"/>
            <w:tcBorders>
              <w:top w:val="nil"/>
              <w:left w:val="nil"/>
              <w:bottom w:val="single" w:sz="4" w:space="0" w:color="auto"/>
              <w:right w:val="single" w:sz="4" w:space="0" w:color="auto"/>
            </w:tcBorders>
            <w:shd w:val="clear" w:color="auto" w:fill="00B050"/>
            <w:noWrap/>
            <w:vAlign w:val="bottom"/>
            <w:hideMark/>
          </w:tcPr>
          <w:p w14:paraId="722279BD" w14:textId="77777777" w:rsidR="009A30C1" w:rsidRPr="009A30C1" w:rsidRDefault="009A30C1" w:rsidP="009A30C1">
            <w:pPr>
              <w:spacing w:after="0" w:line="240" w:lineRule="auto"/>
              <w:jc w:val="right"/>
              <w:rPr>
                <w:rFonts w:ascii="Arial" w:eastAsia="Times New Roman" w:hAnsi="Arial" w:cs="Arial"/>
                <w:b/>
                <w:bCs/>
                <w:color w:val="000000"/>
                <w:sz w:val="16"/>
                <w:szCs w:val="16"/>
                <w:lang w:val="es-MX" w:eastAsia="es-MX"/>
              </w:rPr>
            </w:pPr>
            <w:r w:rsidRPr="009A30C1">
              <w:rPr>
                <w:rFonts w:ascii="Arial" w:eastAsia="Times New Roman" w:hAnsi="Arial" w:cs="Arial"/>
                <w:b/>
                <w:bCs/>
                <w:color w:val="000000"/>
                <w:sz w:val="16"/>
                <w:szCs w:val="16"/>
                <w:lang w:val="es-MX" w:eastAsia="es-MX"/>
              </w:rPr>
              <w:t>2.844.164.957</w:t>
            </w:r>
          </w:p>
        </w:tc>
        <w:tc>
          <w:tcPr>
            <w:tcW w:w="0" w:type="auto"/>
            <w:tcBorders>
              <w:top w:val="nil"/>
              <w:left w:val="nil"/>
              <w:bottom w:val="single" w:sz="4" w:space="0" w:color="auto"/>
              <w:right w:val="single" w:sz="4" w:space="0" w:color="auto"/>
            </w:tcBorders>
            <w:shd w:val="clear" w:color="auto" w:fill="00B050"/>
            <w:noWrap/>
            <w:vAlign w:val="bottom"/>
            <w:hideMark/>
          </w:tcPr>
          <w:p w14:paraId="2FA533A2" w14:textId="77777777" w:rsidR="009A30C1" w:rsidRPr="009A30C1" w:rsidRDefault="009A30C1" w:rsidP="009A30C1">
            <w:pPr>
              <w:spacing w:after="0" w:line="240" w:lineRule="auto"/>
              <w:jc w:val="right"/>
              <w:rPr>
                <w:rFonts w:ascii="Arial" w:eastAsia="Times New Roman" w:hAnsi="Arial" w:cs="Arial"/>
                <w:b/>
                <w:bCs/>
                <w:color w:val="000000"/>
                <w:sz w:val="16"/>
                <w:szCs w:val="16"/>
                <w:lang w:val="es-MX" w:eastAsia="es-MX"/>
              </w:rPr>
            </w:pPr>
            <w:r w:rsidRPr="009A30C1">
              <w:rPr>
                <w:rFonts w:ascii="Arial" w:eastAsia="Times New Roman" w:hAnsi="Arial" w:cs="Arial"/>
                <w:b/>
                <w:bCs/>
                <w:color w:val="000000"/>
                <w:sz w:val="16"/>
                <w:szCs w:val="16"/>
                <w:lang w:val="es-MX" w:eastAsia="es-MX"/>
              </w:rPr>
              <w:t>794.341.961</w:t>
            </w:r>
          </w:p>
        </w:tc>
        <w:tc>
          <w:tcPr>
            <w:tcW w:w="1040" w:type="dxa"/>
            <w:tcBorders>
              <w:top w:val="nil"/>
              <w:left w:val="nil"/>
              <w:bottom w:val="single" w:sz="4" w:space="0" w:color="auto"/>
              <w:right w:val="single" w:sz="4" w:space="0" w:color="auto"/>
            </w:tcBorders>
            <w:shd w:val="clear" w:color="auto" w:fill="00B050"/>
            <w:noWrap/>
            <w:vAlign w:val="bottom"/>
            <w:hideMark/>
          </w:tcPr>
          <w:p w14:paraId="6FBA9DF3" w14:textId="77777777" w:rsidR="009A30C1" w:rsidRPr="009A30C1" w:rsidRDefault="009A30C1" w:rsidP="009A30C1">
            <w:pPr>
              <w:spacing w:after="0" w:line="240" w:lineRule="auto"/>
              <w:jc w:val="right"/>
              <w:rPr>
                <w:rFonts w:ascii="Arial" w:eastAsia="Times New Roman" w:hAnsi="Arial" w:cs="Arial"/>
                <w:b/>
                <w:bCs/>
                <w:color w:val="000000"/>
                <w:sz w:val="16"/>
                <w:szCs w:val="16"/>
                <w:lang w:val="es-MX" w:eastAsia="es-MX"/>
              </w:rPr>
            </w:pPr>
            <w:r w:rsidRPr="009A30C1">
              <w:rPr>
                <w:rFonts w:ascii="Arial" w:eastAsia="Times New Roman" w:hAnsi="Arial" w:cs="Arial"/>
                <w:b/>
                <w:bCs/>
                <w:color w:val="000000"/>
                <w:sz w:val="16"/>
                <w:szCs w:val="16"/>
                <w:lang w:val="es-MX" w:eastAsia="es-MX"/>
              </w:rPr>
              <w:t>28%</w:t>
            </w:r>
          </w:p>
        </w:tc>
      </w:tr>
    </w:tbl>
    <w:p w14:paraId="7B12B887" w14:textId="77777777" w:rsidR="0064010E" w:rsidRDefault="0064010E" w:rsidP="0064010E">
      <w:pPr>
        <w:spacing w:after="0" w:line="240" w:lineRule="auto"/>
        <w:jc w:val="both"/>
        <w:rPr>
          <w:rFonts w:ascii="Arial" w:hAnsi="Arial" w:cs="Arial"/>
          <w:highlight w:val="yellow"/>
        </w:rPr>
      </w:pPr>
    </w:p>
    <w:p w14:paraId="1C8C057A" w14:textId="77777777" w:rsidR="00F115AC" w:rsidRDefault="00F115AC" w:rsidP="0064010E">
      <w:pPr>
        <w:spacing w:after="0" w:line="240" w:lineRule="auto"/>
        <w:rPr>
          <w:rFonts w:ascii="Arial" w:hAnsi="Arial" w:cs="Arial"/>
          <w:b/>
        </w:rPr>
      </w:pPr>
    </w:p>
    <w:p w14:paraId="42BAE513" w14:textId="77777777" w:rsidR="004201A3" w:rsidRDefault="004201A3" w:rsidP="0064010E">
      <w:pPr>
        <w:spacing w:after="0" w:line="240" w:lineRule="auto"/>
        <w:rPr>
          <w:rFonts w:ascii="Arial" w:hAnsi="Arial" w:cs="Arial"/>
          <w:b/>
        </w:rPr>
      </w:pPr>
    </w:p>
    <w:p w14:paraId="16F2D5E2" w14:textId="77777777" w:rsidR="00F82012" w:rsidRDefault="00F82012" w:rsidP="0064010E">
      <w:pPr>
        <w:spacing w:after="0" w:line="240" w:lineRule="auto"/>
        <w:rPr>
          <w:rFonts w:ascii="Arial" w:hAnsi="Arial" w:cs="Arial"/>
          <w:b/>
        </w:rPr>
      </w:pPr>
    </w:p>
    <w:p w14:paraId="7D03F99E" w14:textId="77777777" w:rsidR="0064010E" w:rsidRPr="00F82012" w:rsidRDefault="0064010E" w:rsidP="0064010E">
      <w:pPr>
        <w:spacing w:after="0" w:line="240" w:lineRule="auto"/>
        <w:rPr>
          <w:rFonts w:ascii="Arial" w:hAnsi="Arial" w:cs="Arial"/>
          <w:b/>
        </w:rPr>
      </w:pPr>
      <w:r w:rsidRPr="00F82012">
        <w:rPr>
          <w:rFonts w:ascii="Arial" w:hAnsi="Arial" w:cs="Arial"/>
          <w:b/>
        </w:rPr>
        <w:t xml:space="preserve">MATERIALES Y SUMINISTROS </w:t>
      </w:r>
    </w:p>
    <w:p w14:paraId="1C8C1D49" w14:textId="77777777" w:rsidR="0064010E" w:rsidRPr="001670EE" w:rsidRDefault="0064010E" w:rsidP="0064010E">
      <w:pPr>
        <w:spacing w:after="0" w:line="240" w:lineRule="auto"/>
        <w:rPr>
          <w:rFonts w:ascii="Arial" w:hAnsi="Arial" w:cs="Arial"/>
        </w:rPr>
      </w:pPr>
    </w:p>
    <w:p w14:paraId="464C28CD" w14:textId="60A76CDA" w:rsidR="0064010E" w:rsidRPr="006D39B4" w:rsidRDefault="0064010E" w:rsidP="00E6462F">
      <w:pPr>
        <w:jc w:val="both"/>
        <w:rPr>
          <w:rFonts w:ascii="Arial" w:hAnsi="Arial" w:cs="Arial"/>
        </w:rPr>
      </w:pPr>
      <w:r w:rsidRPr="001670EE">
        <w:rPr>
          <w:rFonts w:ascii="Arial" w:hAnsi="Arial" w:cs="Arial"/>
        </w:rPr>
        <w:t xml:space="preserve">En este grupo se presupuestó la suma de </w:t>
      </w:r>
      <w:r w:rsidRPr="00514F4E">
        <w:rPr>
          <w:rFonts w:ascii="Arial" w:hAnsi="Arial" w:cs="Arial"/>
          <w:b/>
        </w:rPr>
        <w:t>¢</w:t>
      </w:r>
      <w:r w:rsidR="007E14B2" w:rsidRPr="007E14B2">
        <w:rPr>
          <w:rFonts w:ascii="Arial" w:hAnsi="Arial" w:cs="Arial"/>
          <w:b/>
        </w:rPr>
        <w:t>1</w:t>
      </w:r>
      <w:r w:rsidR="00CE7148">
        <w:rPr>
          <w:rFonts w:ascii="Arial" w:hAnsi="Arial" w:cs="Arial"/>
          <w:b/>
        </w:rPr>
        <w:t>0</w:t>
      </w:r>
      <w:r w:rsidR="00334995">
        <w:rPr>
          <w:rFonts w:ascii="Arial" w:hAnsi="Arial" w:cs="Arial"/>
          <w:b/>
        </w:rPr>
        <w:t>5</w:t>
      </w:r>
      <w:r w:rsidR="00CE7148">
        <w:rPr>
          <w:rFonts w:ascii="Arial" w:hAnsi="Arial" w:cs="Arial"/>
          <w:b/>
        </w:rPr>
        <w:t>.</w:t>
      </w:r>
      <w:r w:rsidR="00334995">
        <w:rPr>
          <w:rFonts w:ascii="Arial" w:hAnsi="Arial" w:cs="Arial"/>
          <w:b/>
        </w:rPr>
        <w:t>110</w:t>
      </w:r>
      <w:r w:rsidR="00CE7148">
        <w:rPr>
          <w:rFonts w:ascii="Arial" w:hAnsi="Arial" w:cs="Arial"/>
          <w:b/>
        </w:rPr>
        <w:t xml:space="preserve">.059 </w:t>
      </w:r>
      <w:r w:rsidR="00CE7148" w:rsidRPr="00CE7148">
        <w:rPr>
          <w:rFonts w:ascii="Arial" w:hAnsi="Arial" w:cs="Arial"/>
        </w:rPr>
        <w:t>de los cuales</w:t>
      </w:r>
      <w:r w:rsidR="00CE7148">
        <w:rPr>
          <w:rFonts w:ascii="Arial" w:hAnsi="Arial" w:cs="Arial"/>
        </w:rPr>
        <w:t xml:space="preserve"> se </w:t>
      </w:r>
      <w:r w:rsidR="00334995">
        <w:rPr>
          <w:rFonts w:ascii="Arial" w:hAnsi="Arial" w:cs="Arial"/>
        </w:rPr>
        <w:t>ejecutó monto total</w:t>
      </w:r>
      <w:r w:rsidR="00CE7148">
        <w:rPr>
          <w:rFonts w:ascii="Arial" w:hAnsi="Arial" w:cs="Arial"/>
        </w:rPr>
        <w:t xml:space="preserve"> de </w:t>
      </w:r>
      <w:r w:rsidR="00CE7148" w:rsidRPr="00CE7148">
        <w:rPr>
          <w:rFonts w:ascii="Arial" w:hAnsi="Arial" w:cs="Arial"/>
          <w:b/>
        </w:rPr>
        <w:t>¢</w:t>
      </w:r>
      <w:r w:rsidR="00334995">
        <w:rPr>
          <w:rFonts w:ascii="Arial" w:hAnsi="Arial" w:cs="Arial"/>
          <w:b/>
        </w:rPr>
        <w:t>34.020.484</w:t>
      </w:r>
      <w:r w:rsidR="00CE7148">
        <w:rPr>
          <w:rFonts w:ascii="Arial" w:hAnsi="Arial" w:cs="Arial"/>
        </w:rPr>
        <w:t xml:space="preserve"> equivalente a un </w:t>
      </w:r>
      <w:r w:rsidR="00334995" w:rsidRPr="00334995">
        <w:rPr>
          <w:rFonts w:ascii="Arial" w:hAnsi="Arial" w:cs="Arial"/>
          <w:b/>
        </w:rPr>
        <w:t>32</w:t>
      </w:r>
      <w:r w:rsidR="00CE7148" w:rsidRPr="00334995">
        <w:rPr>
          <w:rFonts w:ascii="Arial" w:hAnsi="Arial" w:cs="Arial"/>
          <w:b/>
        </w:rPr>
        <w:t>%,</w:t>
      </w:r>
      <w:r w:rsidR="00CE7148">
        <w:rPr>
          <w:rFonts w:ascii="Arial" w:hAnsi="Arial" w:cs="Arial"/>
        </w:rPr>
        <w:t xml:space="preserve"> </w:t>
      </w:r>
      <w:r w:rsidR="00334995">
        <w:rPr>
          <w:rFonts w:ascii="Arial" w:hAnsi="Arial" w:cs="Arial"/>
        </w:rPr>
        <w:t xml:space="preserve">del monto indicado, la suma de </w:t>
      </w:r>
      <w:r w:rsidR="00334995" w:rsidRPr="00334995">
        <w:rPr>
          <w:rFonts w:ascii="Arial" w:hAnsi="Arial" w:cs="Arial"/>
          <w:b/>
        </w:rPr>
        <w:t xml:space="preserve">¢17.091.761 </w:t>
      </w:r>
      <w:r w:rsidR="00334995">
        <w:rPr>
          <w:rFonts w:ascii="Arial" w:hAnsi="Arial" w:cs="Arial"/>
        </w:rPr>
        <w:t xml:space="preserve">fue ejecutada durante el segundo semestre. Con dichos recursos se dio </w:t>
      </w:r>
      <w:r w:rsidR="00CE7148">
        <w:rPr>
          <w:rFonts w:ascii="Arial" w:hAnsi="Arial" w:cs="Arial"/>
        </w:rPr>
        <w:t xml:space="preserve">la </w:t>
      </w:r>
      <w:r w:rsidRPr="001670EE">
        <w:rPr>
          <w:rFonts w:ascii="Arial" w:hAnsi="Arial" w:cs="Arial"/>
        </w:rPr>
        <w:t>aten</w:t>
      </w:r>
      <w:r w:rsidR="00CE7148">
        <w:rPr>
          <w:rFonts w:ascii="Arial" w:hAnsi="Arial" w:cs="Arial"/>
        </w:rPr>
        <w:t xml:space="preserve">ción </w:t>
      </w:r>
      <w:r w:rsidR="00334995">
        <w:rPr>
          <w:rFonts w:ascii="Arial" w:hAnsi="Arial" w:cs="Arial"/>
        </w:rPr>
        <w:t>a</w:t>
      </w:r>
      <w:r w:rsidRPr="001670EE">
        <w:rPr>
          <w:rFonts w:ascii="Arial" w:hAnsi="Arial" w:cs="Arial"/>
        </w:rPr>
        <w:t xml:space="preserve"> diversas </w:t>
      </w:r>
      <w:r w:rsidRPr="00FC5BAF">
        <w:rPr>
          <w:rFonts w:ascii="Arial" w:hAnsi="Arial" w:cs="Arial"/>
        </w:rPr>
        <w:t xml:space="preserve">necesidades institucionales, </w:t>
      </w:r>
      <w:r w:rsidR="00E6462F">
        <w:rPr>
          <w:rFonts w:ascii="Arial" w:hAnsi="Arial" w:cs="Arial"/>
        </w:rPr>
        <w:t xml:space="preserve">que comprende la compra de materiales, artículos y suministros </w:t>
      </w:r>
      <w:r w:rsidR="00D135B5">
        <w:rPr>
          <w:rFonts w:ascii="Arial" w:hAnsi="Arial" w:cs="Arial"/>
        </w:rPr>
        <w:t>requeridos</w:t>
      </w:r>
      <w:r w:rsidR="00E6462F">
        <w:rPr>
          <w:rFonts w:ascii="Arial" w:hAnsi="Arial" w:cs="Arial"/>
        </w:rPr>
        <w:t xml:space="preserve"> en el desarrollo de las actividades habituales del </w:t>
      </w:r>
      <w:r w:rsidR="006D39B4">
        <w:rPr>
          <w:rFonts w:ascii="Arial" w:hAnsi="Arial" w:cs="Arial"/>
        </w:rPr>
        <w:t xml:space="preserve">Fideicomiso, </w:t>
      </w:r>
      <w:r w:rsidR="006D39B4" w:rsidRPr="006D39B4">
        <w:rPr>
          <w:rFonts w:ascii="Arial" w:hAnsi="Arial" w:cs="Arial"/>
        </w:rPr>
        <w:t>según el siguiente detalle:</w:t>
      </w:r>
    </w:p>
    <w:tbl>
      <w:tblPr>
        <w:tblW w:w="9831" w:type="dxa"/>
        <w:tblInd w:w="-714" w:type="dxa"/>
        <w:tblCellMar>
          <w:left w:w="70" w:type="dxa"/>
          <w:right w:w="70" w:type="dxa"/>
        </w:tblCellMar>
        <w:tblLook w:val="04A0" w:firstRow="1" w:lastRow="0" w:firstColumn="1" w:lastColumn="0" w:noHBand="0" w:noVBand="1"/>
      </w:tblPr>
      <w:tblGrid>
        <w:gridCol w:w="1492"/>
        <w:gridCol w:w="5230"/>
        <w:gridCol w:w="1204"/>
        <w:gridCol w:w="987"/>
        <w:gridCol w:w="918"/>
      </w:tblGrid>
      <w:tr w:rsidR="000C462A" w:rsidRPr="000C462A" w14:paraId="3DF764C1" w14:textId="77777777" w:rsidTr="000C462A">
        <w:trPr>
          <w:trHeight w:val="385"/>
        </w:trPr>
        <w:tc>
          <w:tcPr>
            <w:tcW w:w="1492"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1C2E846" w14:textId="77777777" w:rsidR="000C462A" w:rsidRPr="000C462A" w:rsidRDefault="000C462A" w:rsidP="000C462A">
            <w:pPr>
              <w:spacing w:after="0" w:line="240" w:lineRule="auto"/>
              <w:jc w:val="center"/>
              <w:rPr>
                <w:rFonts w:ascii="Arial" w:eastAsia="Times New Roman" w:hAnsi="Arial" w:cs="Arial"/>
                <w:b/>
                <w:bCs/>
                <w:sz w:val="16"/>
                <w:szCs w:val="16"/>
                <w:lang w:val="es-MX" w:eastAsia="es-MX"/>
              </w:rPr>
            </w:pPr>
            <w:r w:rsidRPr="000C462A">
              <w:rPr>
                <w:rFonts w:ascii="Arial" w:eastAsia="Times New Roman" w:hAnsi="Arial" w:cs="Arial"/>
                <w:b/>
                <w:bCs/>
                <w:sz w:val="16"/>
                <w:szCs w:val="16"/>
                <w:lang w:val="es-MX" w:eastAsia="es-MX"/>
              </w:rPr>
              <w:t>Subpartida</w:t>
            </w:r>
          </w:p>
        </w:tc>
        <w:tc>
          <w:tcPr>
            <w:tcW w:w="0" w:type="auto"/>
            <w:tcBorders>
              <w:top w:val="single" w:sz="4" w:space="0" w:color="auto"/>
              <w:left w:val="nil"/>
              <w:bottom w:val="single" w:sz="4" w:space="0" w:color="auto"/>
              <w:right w:val="single" w:sz="4" w:space="0" w:color="auto"/>
            </w:tcBorders>
            <w:shd w:val="clear" w:color="auto" w:fill="00B050"/>
            <w:noWrap/>
            <w:vAlign w:val="center"/>
            <w:hideMark/>
          </w:tcPr>
          <w:p w14:paraId="2D55795B" w14:textId="77777777" w:rsidR="000C462A" w:rsidRPr="000C462A" w:rsidRDefault="000C462A" w:rsidP="000C462A">
            <w:pPr>
              <w:spacing w:after="0" w:line="240" w:lineRule="auto"/>
              <w:jc w:val="center"/>
              <w:rPr>
                <w:rFonts w:ascii="Arial" w:eastAsia="Times New Roman" w:hAnsi="Arial" w:cs="Arial"/>
                <w:b/>
                <w:bCs/>
                <w:sz w:val="16"/>
                <w:szCs w:val="16"/>
                <w:lang w:val="es-MX" w:eastAsia="es-MX"/>
              </w:rPr>
            </w:pPr>
            <w:r w:rsidRPr="000C462A">
              <w:rPr>
                <w:rFonts w:ascii="Arial" w:eastAsia="Times New Roman" w:hAnsi="Arial" w:cs="Arial"/>
                <w:b/>
                <w:bCs/>
                <w:sz w:val="16"/>
                <w:szCs w:val="16"/>
                <w:lang w:val="es-MX" w:eastAsia="es-MX"/>
              </w:rPr>
              <w:t>Nombre Subpartida</w:t>
            </w:r>
          </w:p>
        </w:tc>
        <w:tc>
          <w:tcPr>
            <w:tcW w:w="0" w:type="auto"/>
            <w:tcBorders>
              <w:top w:val="nil"/>
              <w:left w:val="nil"/>
              <w:bottom w:val="single" w:sz="4" w:space="0" w:color="auto"/>
              <w:right w:val="single" w:sz="4" w:space="0" w:color="auto"/>
            </w:tcBorders>
            <w:shd w:val="clear" w:color="auto" w:fill="00B050"/>
            <w:vAlign w:val="center"/>
            <w:hideMark/>
          </w:tcPr>
          <w:p w14:paraId="431D6D2E" w14:textId="77777777" w:rsidR="000C462A" w:rsidRPr="000C462A" w:rsidRDefault="000C462A" w:rsidP="000C462A">
            <w:pPr>
              <w:spacing w:after="0" w:line="240" w:lineRule="auto"/>
              <w:jc w:val="center"/>
              <w:rPr>
                <w:rFonts w:ascii="Arial" w:eastAsia="Times New Roman" w:hAnsi="Arial" w:cs="Arial"/>
                <w:b/>
                <w:bCs/>
                <w:sz w:val="16"/>
                <w:szCs w:val="16"/>
                <w:lang w:val="es-MX" w:eastAsia="es-MX"/>
              </w:rPr>
            </w:pPr>
            <w:r w:rsidRPr="000C462A">
              <w:rPr>
                <w:rFonts w:ascii="Arial" w:eastAsia="Times New Roman" w:hAnsi="Arial" w:cs="Arial"/>
                <w:b/>
                <w:bCs/>
                <w:sz w:val="16"/>
                <w:szCs w:val="16"/>
                <w:lang w:val="es-MX" w:eastAsia="es-MX"/>
              </w:rPr>
              <w:t>Presupuesto Aprobado</w:t>
            </w:r>
          </w:p>
        </w:tc>
        <w:tc>
          <w:tcPr>
            <w:tcW w:w="0" w:type="auto"/>
            <w:tcBorders>
              <w:top w:val="nil"/>
              <w:left w:val="nil"/>
              <w:bottom w:val="single" w:sz="4" w:space="0" w:color="auto"/>
              <w:right w:val="single" w:sz="4" w:space="0" w:color="auto"/>
            </w:tcBorders>
            <w:shd w:val="clear" w:color="auto" w:fill="00B050"/>
            <w:vAlign w:val="center"/>
            <w:hideMark/>
          </w:tcPr>
          <w:p w14:paraId="5AF25560" w14:textId="77777777" w:rsidR="000C462A" w:rsidRPr="000C462A" w:rsidRDefault="000C462A" w:rsidP="000C462A">
            <w:pPr>
              <w:spacing w:after="0" w:line="240" w:lineRule="auto"/>
              <w:jc w:val="center"/>
              <w:rPr>
                <w:rFonts w:ascii="Arial" w:eastAsia="Times New Roman" w:hAnsi="Arial" w:cs="Arial"/>
                <w:b/>
                <w:bCs/>
                <w:sz w:val="16"/>
                <w:szCs w:val="16"/>
                <w:lang w:val="es-MX" w:eastAsia="es-MX"/>
              </w:rPr>
            </w:pPr>
            <w:r w:rsidRPr="000C462A">
              <w:rPr>
                <w:rFonts w:ascii="Arial" w:eastAsia="Times New Roman" w:hAnsi="Arial" w:cs="Arial"/>
                <w:b/>
                <w:bCs/>
                <w:sz w:val="16"/>
                <w:szCs w:val="16"/>
                <w:lang w:val="es-MX" w:eastAsia="es-MX"/>
              </w:rPr>
              <w:t>Egresos Reales</w:t>
            </w:r>
          </w:p>
        </w:tc>
        <w:tc>
          <w:tcPr>
            <w:tcW w:w="0" w:type="auto"/>
            <w:tcBorders>
              <w:top w:val="nil"/>
              <w:left w:val="nil"/>
              <w:bottom w:val="single" w:sz="4" w:space="0" w:color="auto"/>
              <w:right w:val="single" w:sz="4" w:space="0" w:color="auto"/>
            </w:tcBorders>
            <w:shd w:val="clear" w:color="auto" w:fill="00B050"/>
            <w:vAlign w:val="center"/>
            <w:hideMark/>
          </w:tcPr>
          <w:p w14:paraId="1DC231A6" w14:textId="77777777" w:rsidR="000C462A" w:rsidRPr="000C462A" w:rsidRDefault="000C462A" w:rsidP="000C462A">
            <w:pPr>
              <w:spacing w:after="0" w:line="240" w:lineRule="auto"/>
              <w:jc w:val="center"/>
              <w:rPr>
                <w:rFonts w:ascii="Arial" w:eastAsia="Times New Roman" w:hAnsi="Arial" w:cs="Arial"/>
                <w:b/>
                <w:bCs/>
                <w:sz w:val="16"/>
                <w:szCs w:val="16"/>
                <w:lang w:val="es-MX" w:eastAsia="es-MX"/>
              </w:rPr>
            </w:pPr>
            <w:r w:rsidRPr="000C462A">
              <w:rPr>
                <w:rFonts w:ascii="Arial" w:eastAsia="Times New Roman" w:hAnsi="Arial" w:cs="Arial"/>
                <w:b/>
                <w:bCs/>
                <w:sz w:val="16"/>
                <w:szCs w:val="16"/>
                <w:lang w:val="es-MX" w:eastAsia="es-MX"/>
              </w:rPr>
              <w:t>% Ejecución</w:t>
            </w:r>
          </w:p>
        </w:tc>
      </w:tr>
      <w:tr w:rsidR="000C462A" w:rsidRPr="000C462A" w14:paraId="5AD1C3F6" w14:textId="77777777" w:rsidTr="000C462A">
        <w:trPr>
          <w:trHeight w:val="266"/>
        </w:trPr>
        <w:tc>
          <w:tcPr>
            <w:tcW w:w="1492" w:type="dxa"/>
            <w:tcBorders>
              <w:top w:val="nil"/>
              <w:left w:val="single" w:sz="4" w:space="0" w:color="auto"/>
              <w:bottom w:val="single" w:sz="4" w:space="0" w:color="auto"/>
              <w:right w:val="single" w:sz="4" w:space="0" w:color="auto"/>
            </w:tcBorders>
            <w:shd w:val="clear" w:color="000000" w:fill="FFFFFF"/>
            <w:noWrap/>
            <w:vAlign w:val="bottom"/>
            <w:hideMark/>
          </w:tcPr>
          <w:p w14:paraId="56E10379" w14:textId="77777777" w:rsidR="000C462A" w:rsidRPr="000C462A" w:rsidRDefault="000C462A" w:rsidP="000C462A">
            <w:pPr>
              <w:spacing w:after="0" w:line="240" w:lineRule="auto"/>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2.01.04</w:t>
            </w:r>
          </w:p>
        </w:tc>
        <w:tc>
          <w:tcPr>
            <w:tcW w:w="0" w:type="auto"/>
            <w:tcBorders>
              <w:top w:val="nil"/>
              <w:left w:val="nil"/>
              <w:bottom w:val="single" w:sz="4" w:space="0" w:color="auto"/>
              <w:right w:val="single" w:sz="4" w:space="0" w:color="auto"/>
            </w:tcBorders>
            <w:shd w:val="clear" w:color="000000" w:fill="FFFFFF"/>
            <w:noWrap/>
            <w:vAlign w:val="bottom"/>
            <w:hideMark/>
          </w:tcPr>
          <w:p w14:paraId="114F1E1D" w14:textId="77777777" w:rsidR="000C462A" w:rsidRPr="000C462A" w:rsidRDefault="000C462A" w:rsidP="000C462A">
            <w:pPr>
              <w:spacing w:after="0" w:line="240" w:lineRule="auto"/>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Tintas, pinturas y diluyentes</w:t>
            </w:r>
          </w:p>
        </w:tc>
        <w:tc>
          <w:tcPr>
            <w:tcW w:w="0" w:type="auto"/>
            <w:tcBorders>
              <w:top w:val="nil"/>
              <w:left w:val="nil"/>
              <w:bottom w:val="single" w:sz="4" w:space="0" w:color="auto"/>
              <w:right w:val="single" w:sz="4" w:space="0" w:color="auto"/>
            </w:tcBorders>
            <w:shd w:val="clear" w:color="000000" w:fill="FFFFFF"/>
            <w:noWrap/>
            <w:vAlign w:val="bottom"/>
            <w:hideMark/>
          </w:tcPr>
          <w:p w14:paraId="2342FA41"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15.000.000</w:t>
            </w:r>
          </w:p>
        </w:tc>
        <w:tc>
          <w:tcPr>
            <w:tcW w:w="0" w:type="auto"/>
            <w:tcBorders>
              <w:top w:val="nil"/>
              <w:left w:val="nil"/>
              <w:bottom w:val="single" w:sz="4" w:space="0" w:color="auto"/>
              <w:right w:val="single" w:sz="4" w:space="0" w:color="auto"/>
            </w:tcBorders>
            <w:shd w:val="clear" w:color="000000" w:fill="FFFFFF"/>
            <w:noWrap/>
            <w:vAlign w:val="bottom"/>
            <w:hideMark/>
          </w:tcPr>
          <w:p w14:paraId="5B876089"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10.989.890</w:t>
            </w:r>
          </w:p>
        </w:tc>
        <w:tc>
          <w:tcPr>
            <w:tcW w:w="0" w:type="auto"/>
            <w:tcBorders>
              <w:top w:val="nil"/>
              <w:left w:val="nil"/>
              <w:bottom w:val="single" w:sz="4" w:space="0" w:color="auto"/>
              <w:right w:val="single" w:sz="4" w:space="0" w:color="auto"/>
            </w:tcBorders>
            <w:shd w:val="clear" w:color="000000" w:fill="FFFFFF"/>
            <w:noWrap/>
            <w:vAlign w:val="bottom"/>
            <w:hideMark/>
          </w:tcPr>
          <w:p w14:paraId="738F4833"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73%</w:t>
            </w:r>
          </w:p>
        </w:tc>
      </w:tr>
      <w:tr w:rsidR="000C462A" w:rsidRPr="000C462A" w14:paraId="321FAA40" w14:textId="77777777" w:rsidTr="000C462A">
        <w:trPr>
          <w:trHeight w:val="266"/>
        </w:trPr>
        <w:tc>
          <w:tcPr>
            <w:tcW w:w="1492" w:type="dxa"/>
            <w:tcBorders>
              <w:top w:val="nil"/>
              <w:left w:val="single" w:sz="4" w:space="0" w:color="auto"/>
              <w:bottom w:val="single" w:sz="4" w:space="0" w:color="auto"/>
              <w:right w:val="single" w:sz="4" w:space="0" w:color="auto"/>
            </w:tcBorders>
            <w:shd w:val="clear" w:color="000000" w:fill="FFFFFF"/>
            <w:noWrap/>
            <w:vAlign w:val="bottom"/>
            <w:hideMark/>
          </w:tcPr>
          <w:p w14:paraId="3C57A2E3" w14:textId="77777777" w:rsidR="000C462A" w:rsidRPr="000C462A" w:rsidRDefault="000C462A" w:rsidP="000C462A">
            <w:pPr>
              <w:spacing w:after="0" w:line="240" w:lineRule="auto"/>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2.02.03</w:t>
            </w:r>
          </w:p>
        </w:tc>
        <w:tc>
          <w:tcPr>
            <w:tcW w:w="0" w:type="auto"/>
            <w:tcBorders>
              <w:top w:val="nil"/>
              <w:left w:val="nil"/>
              <w:bottom w:val="single" w:sz="4" w:space="0" w:color="auto"/>
              <w:right w:val="single" w:sz="4" w:space="0" w:color="auto"/>
            </w:tcBorders>
            <w:shd w:val="clear" w:color="000000" w:fill="FFFFFF"/>
            <w:noWrap/>
            <w:vAlign w:val="bottom"/>
            <w:hideMark/>
          </w:tcPr>
          <w:p w14:paraId="0910B53C" w14:textId="77777777" w:rsidR="000C462A" w:rsidRPr="000C462A" w:rsidRDefault="000C462A" w:rsidP="000C462A">
            <w:pPr>
              <w:spacing w:after="0" w:line="240" w:lineRule="auto"/>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Alimentos y bebidas</w:t>
            </w:r>
          </w:p>
        </w:tc>
        <w:tc>
          <w:tcPr>
            <w:tcW w:w="0" w:type="auto"/>
            <w:tcBorders>
              <w:top w:val="nil"/>
              <w:left w:val="nil"/>
              <w:bottom w:val="single" w:sz="4" w:space="0" w:color="auto"/>
              <w:right w:val="single" w:sz="4" w:space="0" w:color="auto"/>
            </w:tcBorders>
            <w:shd w:val="clear" w:color="000000" w:fill="FFFFFF"/>
            <w:noWrap/>
            <w:vAlign w:val="bottom"/>
            <w:hideMark/>
          </w:tcPr>
          <w:p w14:paraId="61057F4F"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76.570.270</w:t>
            </w:r>
          </w:p>
        </w:tc>
        <w:tc>
          <w:tcPr>
            <w:tcW w:w="0" w:type="auto"/>
            <w:tcBorders>
              <w:top w:val="nil"/>
              <w:left w:val="nil"/>
              <w:bottom w:val="single" w:sz="4" w:space="0" w:color="auto"/>
              <w:right w:val="single" w:sz="4" w:space="0" w:color="auto"/>
            </w:tcBorders>
            <w:shd w:val="clear" w:color="000000" w:fill="FFFFFF"/>
            <w:noWrap/>
            <w:vAlign w:val="bottom"/>
            <w:hideMark/>
          </w:tcPr>
          <w:p w14:paraId="2AF1E29A"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17.684.426</w:t>
            </w:r>
          </w:p>
        </w:tc>
        <w:tc>
          <w:tcPr>
            <w:tcW w:w="0" w:type="auto"/>
            <w:tcBorders>
              <w:top w:val="nil"/>
              <w:left w:val="nil"/>
              <w:bottom w:val="single" w:sz="4" w:space="0" w:color="auto"/>
              <w:right w:val="single" w:sz="4" w:space="0" w:color="auto"/>
            </w:tcBorders>
            <w:shd w:val="clear" w:color="000000" w:fill="FFFFFF"/>
            <w:noWrap/>
            <w:vAlign w:val="bottom"/>
            <w:hideMark/>
          </w:tcPr>
          <w:p w14:paraId="1C8EECD0"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23%</w:t>
            </w:r>
          </w:p>
        </w:tc>
      </w:tr>
      <w:tr w:rsidR="000C462A" w:rsidRPr="000C462A" w14:paraId="5C87AB93" w14:textId="77777777" w:rsidTr="000C462A">
        <w:trPr>
          <w:trHeight w:val="266"/>
        </w:trPr>
        <w:tc>
          <w:tcPr>
            <w:tcW w:w="1492" w:type="dxa"/>
            <w:tcBorders>
              <w:top w:val="nil"/>
              <w:left w:val="single" w:sz="4" w:space="0" w:color="auto"/>
              <w:bottom w:val="single" w:sz="4" w:space="0" w:color="auto"/>
              <w:right w:val="single" w:sz="4" w:space="0" w:color="auto"/>
            </w:tcBorders>
            <w:shd w:val="clear" w:color="000000" w:fill="FFFFFF"/>
            <w:noWrap/>
            <w:vAlign w:val="bottom"/>
            <w:hideMark/>
          </w:tcPr>
          <w:p w14:paraId="03D3260E" w14:textId="77777777" w:rsidR="000C462A" w:rsidRPr="000C462A" w:rsidRDefault="000C462A" w:rsidP="000C462A">
            <w:pPr>
              <w:spacing w:after="0" w:line="240" w:lineRule="auto"/>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2.03.01</w:t>
            </w:r>
          </w:p>
        </w:tc>
        <w:tc>
          <w:tcPr>
            <w:tcW w:w="0" w:type="auto"/>
            <w:tcBorders>
              <w:top w:val="nil"/>
              <w:left w:val="nil"/>
              <w:bottom w:val="single" w:sz="4" w:space="0" w:color="auto"/>
              <w:right w:val="single" w:sz="4" w:space="0" w:color="auto"/>
            </w:tcBorders>
            <w:shd w:val="clear" w:color="000000" w:fill="FFFFFF"/>
            <w:noWrap/>
            <w:vAlign w:val="bottom"/>
            <w:hideMark/>
          </w:tcPr>
          <w:p w14:paraId="5667A187" w14:textId="77777777" w:rsidR="000C462A" w:rsidRPr="000C462A" w:rsidRDefault="000C462A" w:rsidP="000C462A">
            <w:pPr>
              <w:spacing w:after="0" w:line="240" w:lineRule="auto"/>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Materiales y productos metálicos</w:t>
            </w:r>
          </w:p>
        </w:tc>
        <w:tc>
          <w:tcPr>
            <w:tcW w:w="0" w:type="auto"/>
            <w:tcBorders>
              <w:top w:val="nil"/>
              <w:left w:val="nil"/>
              <w:bottom w:val="single" w:sz="4" w:space="0" w:color="auto"/>
              <w:right w:val="single" w:sz="4" w:space="0" w:color="auto"/>
            </w:tcBorders>
            <w:shd w:val="clear" w:color="000000" w:fill="FFFFFF"/>
            <w:noWrap/>
            <w:vAlign w:val="bottom"/>
            <w:hideMark/>
          </w:tcPr>
          <w:p w14:paraId="60ACABF5"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762.750</w:t>
            </w:r>
          </w:p>
        </w:tc>
        <w:tc>
          <w:tcPr>
            <w:tcW w:w="0" w:type="auto"/>
            <w:tcBorders>
              <w:top w:val="nil"/>
              <w:left w:val="nil"/>
              <w:bottom w:val="single" w:sz="4" w:space="0" w:color="auto"/>
              <w:right w:val="single" w:sz="4" w:space="0" w:color="auto"/>
            </w:tcBorders>
            <w:shd w:val="clear" w:color="000000" w:fill="FFFFFF"/>
            <w:noWrap/>
            <w:vAlign w:val="bottom"/>
            <w:hideMark/>
          </w:tcPr>
          <w:p w14:paraId="5B4DAFC4"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762.750</w:t>
            </w:r>
          </w:p>
        </w:tc>
        <w:tc>
          <w:tcPr>
            <w:tcW w:w="0" w:type="auto"/>
            <w:tcBorders>
              <w:top w:val="nil"/>
              <w:left w:val="nil"/>
              <w:bottom w:val="single" w:sz="4" w:space="0" w:color="auto"/>
              <w:right w:val="single" w:sz="4" w:space="0" w:color="auto"/>
            </w:tcBorders>
            <w:shd w:val="clear" w:color="000000" w:fill="FFFFFF"/>
            <w:noWrap/>
            <w:vAlign w:val="bottom"/>
            <w:hideMark/>
          </w:tcPr>
          <w:p w14:paraId="4E5CE345"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100%</w:t>
            </w:r>
          </w:p>
        </w:tc>
      </w:tr>
      <w:tr w:rsidR="000C462A" w:rsidRPr="000C462A" w14:paraId="17FFB579" w14:textId="77777777" w:rsidTr="000C462A">
        <w:trPr>
          <w:trHeight w:val="266"/>
        </w:trPr>
        <w:tc>
          <w:tcPr>
            <w:tcW w:w="1492" w:type="dxa"/>
            <w:tcBorders>
              <w:top w:val="nil"/>
              <w:left w:val="single" w:sz="4" w:space="0" w:color="auto"/>
              <w:bottom w:val="single" w:sz="4" w:space="0" w:color="auto"/>
              <w:right w:val="single" w:sz="4" w:space="0" w:color="auto"/>
            </w:tcBorders>
            <w:shd w:val="clear" w:color="000000" w:fill="FFFFFF"/>
            <w:noWrap/>
            <w:vAlign w:val="bottom"/>
            <w:hideMark/>
          </w:tcPr>
          <w:p w14:paraId="5BCE1A9D" w14:textId="77777777" w:rsidR="000C462A" w:rsidRPr="000C462A" w:rsidRDefault="000C462A" w:rsidP="000C462A">
            <w:pPr>
              <w:spacing w:after="0" w:line="240" w:lineRule="auto"/>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2.03.04</w:t>
            </w:r>
          </w:p>
        </w:tc>
        <w:tc>
          <w:tcPr>
            <w:tcW w:w="0" w:type="auto"/>
            <w:tcBorders>
              <w:top w:val="nil"/>
              <w:left w:val="nil"/>
              <w:bottom w:val="single" w:sz="4" w:space="0" w:color="auto"/>
              <w:right w:val="single" w:sz="4" w:space="0" w:color="auto"/>
            </w:tcBorders>
            <w:shd w:val="clear" w:color="000000" w:fill="FFFFFF"/>
            <w:noWrap/>
            <w:vAlign w:val="bottom"/>
            <w:hideMark/>
          </w:tcPr>
          <w:p w14:paraId="0CDFEEAD" w14:textId="77777777" w:rsidR="000C462A" w:rsidRPr="000C462A" w:rsidRDefault="000C462A" w:rsidP="000C462A">
            <w:pPr>
              <w:spacing w:after="0" w:line="240" w:lineRule="auto"/>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 xml:space="preserve">Materiales y productos eléctricos, telefónicos y cómputo </w:t>
            </w:r>
          </w:p>
        </w:tc>
        <w:tc>
          <w:tcPr>
            <w:tcW w:w="0" w:type="auto"/>
            <w:tcBorders>
              <w:top w:val="nil"/>
              <w:left w:val="nil"/>
              <w:bottom w:val="single" w:sz="4" w:space="0" w:color="auto"/>
              <w:right w:val="single" w:sz="4" w:space="0" w:color="auto"/>
            </w:tcBorders>
            <w:shd w:val="clear" w:color="000000" w:fill="FFFFFF"/>
            <w:noWrap/>
            <w:vAlign w:val="bottom"/>
            <w:hideMark/>
          </w:tcPr>
          <w:p w14:paraId="05D41D12"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1.920.600</w:t>
            </w:r>
          </w:p>
        </w:tc>
        <w:tc>
          <w:tcPr>
            <w:tcW w:w="0" w:type="auto"/>
            <w:tcBorders>
              <w:top w:val="nil"/>
              <w:left w:val="nil"/>
              <w:bottom w:val="single" w:sz="4" w:space="0" w:color="auto"/>
              <w:right w:val="single" w:sz="4" w:space="0" w:color="auto"/>
            </w:tcBorders>
            <w:shd w:val="clear" w:color="000000" w:fill="FFFFFF"/>
            <w:noWrap/>
            <w:vAlign w:val="bottom"/>
            <w:hideMark/>
          </w:tcPr>
          <w:p w14:paraId="356BF430"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0</w:t>
            </w:r>
          </w:p>
        </w:tc>
        <w:tc>
          <w:tcPr>
            <w:tcW w:w="0" w:type="auto"/>
            <w:tcBorders>
              <w:top w:val="nil"/>
              <w:left w:val="nil"/>
              <w:bottom w:val="single" w:sz="4" w:space="0" w:color="auto"/>
              <w:right w:val="single" w:sz="4" w:space="0" w:color="auto"/>
            </w:tcBorders>
            <w:shd w:val="clear" w:color="000000" w:fill="FFFFFF"/>
            <w:noWrap/>
            <w:vAlign w:val="bottom"/>
            <w:hideMark/>
          </w:tcPr>
          <w:p w14:paraId="09839535"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0%</w:t>
            </w:r>
          </w:p>
        </w:tc>
      </w:tr>
      <w:tr w:rsidR="000C462A" w:rsidRPr="000C462A" w14:paraId="3E0565FE" w14:textId="77777777" w:rsidTr="000C462A">
        <w:trPr>
          <w:trHeight w:val="266"/>
        </w:trPr>
        <w:tc>
          <w:tcPr>
            <w:tcW w:w="1492" w:type="dxa"/>
            <w:tcBorders>
              <w:top w:val="nil"/>
              <w:left w:val="single" w:sz="4" w:space="0" w:color="auto"/>
              <w:bottom w:val="single" w:sz="4" w:space="0" w:color="auto"/>
              <w:right w:val="single" w:sz="4" w:space="0" w:color="auto"/>
            </w:tcBorders>
            <w:shd w:val="clear" w:color="000000" w:fill="FFFFFF"/>
            <w:noWrap/>
            <w:vAlign w:val="bottom"/>
            <w:hideMark/>
          </w:tcPr>
          <w:p w14:paraId="47E1A4AB" w14:textId="77777777" w:rsidR="000C462A" w:rsidRPr="000C462A" w:rsidRDefault="000C462A" w:rsidP="000C462A">
            <w:pPr>
              <w:spacing w:after="0" w:line="240" w:lineRule="auto"/>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2.03.05</w:t>
            </w:r>
          </w:p>
        </w:tc>
        <w:tc>
          <w:tcPr>
            <w:tcW w:w="0" w:type="auto"/>
            <w:tcBorders>
              <w:top w:val="nil"/>
              <w:left w:val="nil"/>
              <w:bottom w:val="single" w:sz="4" w:space="0" w:color="auto"/>
              <w:right w:val="single" w:sz="4" w:space="0" w:color="auto"/>
            </w:tcBorders>
            <w:shd w:val="clear" w:color="000000" w:fill="FFFFFF"/>
            <w:noWrap/>
            <w:vAlign w:val="bottom"/>
            <w:hideMark/>
          </w:tcPr>
          <w:p w14:paraId="3677196D" w14:textId="77777777" w:rsidR="000C462A" w:rsidRPr="000C462A" w:rsidRDefault="000C462A" w:rsidP="000C462A">
            <w:pPr>
              <w:spacing w:after="0" w:line="240" w:lineRule="auto"/>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Materiales y productos de vidrio</w:t>
            </w:r>
          </w:p>
        </w:tc>
        <w:tc>
          <w:tcPr>
            <w:tcW w:w="0" w:type="auto"/>
            <w:tcBorders>
              <w:top w:val="nil"/>
              <w:left w:val="nil"/>
              <w:bottom w:val="single" w:sz="4" w:space="0" w:color="auto"/>
              <w:right w:val="single" w:sz="4" w:space="0" w:color="auto"/>
            </w:tcBorders>
            <w:shd w:val="clear" w:color="000000" w:fill="FFFFFF"/>
            <w:noWrap/>
            <w:vAlign w:val="bottom"/>
            <w:hideMark/>
          </w:tcPr>
          <w:p w14:paraId="12173441"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82.644</w:t>
            </w:r>
          </w:p>
        </w:tc>
        <w:tc>
          <w:tcPr>
            <w:tcW w:w="0" w:type="auto"/>
            <w:tcBorders>
              <w:top w:val="nil"/>
              <w:left w:val="nil"/>
              <w:bottom w:val="single" w:sz="4" w:space="0" w:color="auto"/>
              <w:right w:val="single" w:sz="4" w:space="0" w:color="auto"/>
            </w:tcBorders>
            <w:shd w:val="clear" w:color="000000" w:fill="FFFFFF"/>
            <w:noWrap/>
            <w:vAlign w:val="bottom"/>
            <w:hideMark/>
          </w:tcPr>
          <w:p w14:paraId="1F3C6A4C"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79.601</w:t>
            </w:r>
          </w:p>
        </w:tc>
        <w:tc>
          <w:tcPr>
            <w:tcW w:w="0" w:type="auto"/>
            <w:tcBorders>
              <w:top w:val="nil"/>
              <w:left w:val="nil"/>
              <w:bottom w:val="single" w:sz="4" w:space="0" w:color="auto"/>
              <w:right w:val="single" w:sz="4" w:space="0" w:color="auto"/>
            </w:tcBorders>
            <w:shd w:val="clear" w:color="000000" w:fill="FFFFFF"/>
            <w:noWrap/>
            <w:vAlign w:val="bottom"/>
            <w:hideMark/>
          </w:tcPr>
          <w:p w14:paraId="6BC6A06D"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96%</w:t>
            </w:r>
          </w:p>
        </w:tc>
      </w:tr>
      <w:tr w:rsidR="000C462A" w:rsidRPr="000C462A" w14:paraId="4E115914" w14:textId="77777777" w:rsidTr="000C462A">
        <w:trPr>
          <w:trHeight w:val="266"/>
        </w:trPr>
        <w:tc>
          <w:tcPr>
            <w:tcW w:w="1492" w:type="dxa"/>
            <w:tcBorders>
              <w:top w:val="nil"/>
              <w:left w:val="single" w:sz="4" w:space="0" w:color="auto"/>
              <w:bottom w:val="single" w:sz="4" w:space="0" w:color="auto"/>
              <w:right w:val="single" w:sz="4" w:space="0" w:color="auto"/>
            </w:tcBorders>
            <w:shd w:val="clear" w:color="000000" w:fill="FFFFFF"/>
            <w:noWrap/>
            <w:vAlign w:val="bottom"/>
            <w:hideMark/>
          </w:tcPr>
          <w:p w14:paraId="7026866E" w14:textId="77777777" w:rsidR="000C462A" w:rsidRPr="000C462A" w:rsidRDefault="000C462A" w:rsidP="000C462A">
            <w:pPr>
              <w:spacing w:after="0" w:line="240" w:lineRule="auto"/>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2.04.01</w:t>
            </w:r>
          </w:p>
        </w:tc>
        <w:tc>
          <w:tcPr>
            <w:tcW w:w="0" w:type="auto"/>
            <w:tcBorders>
              <w:top w:val="nil"/>
              <w:left w:val="nil"/>
              <w:bottom w:val="single" w:sz="4" w:space="0" w:color="auto"/>
              <w:right w:val="single" w:sz="4" w:space="0" w:color="auto"/>
            </w:tcBorders>
            <w:shd w:val="clear" w:color="000000" w:fill="FFFFFF"/>
            <w:noWrap/>
            <w:vAlign w:val="bottom"/>
            <w:hideMark/>
          </w:tcPr>
          <w:p w14:paraId="11001CE7" w14:textId="77777777" w:rsidR="000C462A" w:rsidRPr="000C462A" w:rsidRDefault="000C462A" w:rsidP="000C462A">
            <w:pPr>
              <w:spacing w:after="0" w:line="240" w:lineRule="auto"/>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 xml:space="preserve">Herramientas e instrumentos </w:t>
            </w:r>
          </w:p>
        </w:tc>
        <w:tc>
          <w:tcPr>
            <w:tcW w:w="0" w:type="auto"/>
            <w:tcBorders>
              <w:top w:val="nil"/>
              <w:left w:val="nil"/>
              <w:bottom w:val="single" w:sz="4" w:space="0" w:color="auto"/>
              <w:right w:val="single" w:sz="4" w:space="0" w:color="auto"/>
            </w:tcBorders>
            <w:shd w:val="clear" w:color="000000" w:fill="FFFFFF"/>
            <w:noWrap/>
            <w:vAlign w:val="bottom"/>
            <w:hideMark/>
          </w:tcPr>
          <w:p w14:paraId="4C6195F8"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121.308</w:t>
            </w:r>
          </w:p>
        </w:tc>
        <w:tc>
          <w:tcPr>
            <w:tcW w:w="0" w:type="auto"/>
            <w:tcBorders>
              <w:top w:val="nil"/>
              <w:left w:val="nil"/>
              <w:bottom w:val="single" w:sz="4" w:space="0" w:color="auto"/>
              <w:right w:val="single" w:sz="4" w:space="0" w:color="auto"/>
            </w:tcBorders>
            <w:shd w:val="clear" w:color="000000" w:fill="FFFFFF"/>
            <w:noWrap/>
            <w:vAlign w:val="bottom"/>
            <w:hideMark/>
          </w:tcPr>
          <w:p w14:paraId="56C332F1"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121.308</w:t>
            </w:r>
          </w:p>
        </w:tc>
        <w:tc>
          <w:tcPr>
            <w:tcW w:w="0" w:type="auto"/>
            <w:tcBorders>
              <w:top w:val="nil"/>
              <w:left w:val="nil"/>
              <w:bottom w:val="single" w:sz="4" w:space="0" w:color="auto"/>
              <w:right w:val="single" w:sz="4" w:space="0" w:color="auto"/>
            </w:tcBorders>
            <w:shd w:val="clear" w:color="000000" w:fill="FFFFFF"/>
            <w:noWrap/>
            <w:vAlign w:val="bottom"/>
            <w:hideMark/>
          </w:tcPr>
          <w:p w14:paraId="19863E51"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100%</w:t>
            </w:r>
          </w:p>
        </w:tc>
      </w:tr>
      <w:tr w:rsidR="000C462A" w:rsidRPr="000C462A" w14:paraId="39E182ED" w14:textId="77777777" w:rsidTr="000C462A">
        <w:trPr>
          <w:trHeight w:val="266"/>
        </w:trPr>
        <w:tc>
          <w:tcPr>
            <w:tcW w:w="1492" w:type="dxa"/>
            <w:tcBorders>
              <w:top w:val="nil"/>
              <w:left w:val="single" w:sz="4" w:space="0" w:color="auto"/>
              <w:bottom w:val="single" w:sz="4" w:space="0" w:color="auto"/>
              <w:right w:val="single" w:sz="4" w:space="0" w:color="auto"/>
            </w:tcBorders>
            <w:shd w:val="clear" w:color="000000" w:fill="FFFFFF"/>
            <w:noWrap/>
            <w:vAlign w:val="bottom"/>
            <w:hideMark/>
          </w:tcPr>
          <w:p w14:paraId="0A934230" w14:textId="77777777" w:rsidR="000C462A" w:rsidRPr="000C462A" w:rsidRDefault="000C462A" w:rsidP="000C462A">
            <w:pPr>
              <w:spacing w:after="0" w:line="240" w:lineRule="auto"/>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2.04.02</w:t>
            </w:r>
          </w:p>
        </w:tc>
        <w:tc>
          <w:tcPr>
            <w:tcW w:w="0" w:type="auto"/>
            <w:tcBorders>
              <w:top w:val="nil"/>
              <w:left w:val="nil"/>
              <w:bottom w:val="single" w:sz="4" w:space="0" w:color="auto"/>
              <w:right w:val="single" w:sz="4" w:space="0" w:color="auto"/>
            </w:tcBorders>
            <w:shd w:val="clear" w:color="000000" w:fill="FFFFFF"/>
            <w:noWrap/>
            <w:vAlign w:val="bottom"/>
            <w:hideMark/>
          </w:tcPr>
          <w:p w14:paraId="4E5EF0D2" w14:textId="77777777" w:rsidR="000C462A" w:rsidRPr="000C462A" w:rsidRDefault="000C462A" w:rsidP="000C462A">
            <w:pPr>
              <w:spacing w:after="0" w:line="240" w:lineRule="auto"/>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Repuestos y accesorios</w:t>
            </w:r>
          </w:p>
        </w:tc>
        <w:tc>
          <w:tcPr>
            <w:tcW w:w="0" w:type="auto"/>
            <w:tcBorders>
              <w:top w:val="nil"/>
              <w:left w:val="nil"/>
              <w:bottom w:val="single" w:sz="4" w:space="0" w:color="auto"/>
              <w:right w:val="single" w:sz="4" w:space="0" w:color="auto"/>
            </w:tcBorders>
            <w:shd w:val="clear" w:color="000000" w:fill="FFFFFF"/>
            <w:noWrap/>
            <w:vAlign w:val="bottom"/>
            <w:hideMark/>
          </w:tcPr>
          <w:p w14:paraId="2B4989C6"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1.900.000</w:t>
            </w:r>
          </w:p>
        </w:tc>
        <w:tc>
          <w:tcPr>
            <w:tcW w:w="0" w:type="auto"/>
            <w:tcBorders>
              <w:top w:val="nil"/>
              <w:left w:val="nil"/>
              <w:bottom w:val="single" w:sz="4" w:space="0" w:color="auto"/>
              <w:right w:val="single" w:sz="4" w:space="0" w:color="auto"/>
            </w:tcBorders>
            <w:shd w:val="clear" w:color="000000" w:fill="FFFFFF"/>
            <w:noWrap/>
            <w:vAlign w:val="bottom"/>
            <w:hideMark/>
          </w:tcPr>
          <w:p w14:paraId="3F373078"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172.550</w:t>
            </w:r>
          </w:p>
        </w:tc>
        <w:tc>
          <w:tcPr>
            <w:tcW w:w="0" w:type="auto"/>
            <w:tcBorders>
              <w:top w:val="nil"/>
              <w:left w:val="nil"/>
              <w:bottom w:val="single" w:sz="4" w:space="0" w:color="auto"/>
              <w:right w:val="single" w:sz="4" w:space="0" w:color="auto"/>
            </w:tcBorders>
            <w:shd w:val="clear" w:color="000000" w:fill="FFFFFF"/>
            <w:noWrap/>
            <w:vAlign w:val="bottom"/>
            <w:hideMark/>
          </w:tcPr>
          <w:p w14:paraId="434B46A2"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9%</w:t>
            </w:r>
          </w:p>
        </w:tc>
      </w:tr>
      <w:tr w:rsidR="000C462A" w:rsidRPr="000C462A" w14:paraId="4904EF48" w14:textId="77777777" w:rsidTr="000C462A">
        <w:trPr>
          <w:trHeight w:val="266"/>
        </w:trPr>
        <w:tc>
          <w:tcPr>
            <w:tcW w:w="1492" w:type="dxa"/>
            <w:tcBorders>
              <w:top w:val="nil"/>
              <w:left w:val="single" w:sz="4" w:space="0" w:color="auto"/>
              <w:bottom w:val="single" w:sz="4" w:space="0" w:color="auto"/>
              <w:right w:val="single" w:sz="4" w:space="0" w:color="auto"/>
            </w:tcBorders>
            <w:shd w:val="clear" w:color="000000" w:fill="FFFFFF"/>
            <w:noWrap/>
            <w:vAlign w:val="bottom"/>
            <w:hideMark/>
          </w:tcPr>
          <w:p w14:paraId="1B68A248" w14:textId="77777777" w:rsidR="000C462A" w:rsidRPr="000C462A" w:rsidRDefault="000C462A" w:rsidP="000C462A">
            <w:pPr>
              <w:spacing w:after="0" w:line="240" w:lineRule="auto"/>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2.99.01</w:t>
            </w:r>
          </w:p>
        </w:tc>
        <w:tc>
          <w:tcPr>
            <w:tcW w:w="0" w:type="auto"/>
            <w:tcBorders>
              <w:top w:val="nil"/>
              <w:left w:val="nil"/>
              <w:bottom w:val="single" w:sz="4" w:space="0" w:color="auto"/>
              <w:right w:val="single" w:sz="4" w:space="0" w:color="auto"/>
            </w:tcBorders>
            <w:shd w:val="clear" w:color="000000" w:fill="FFFFFF"/>
            <w:noWrap/>
            <w:vAlign w:val="bottom"/>
            <w:hideMark/>
          </w:tcPr>
          <w:p w14:paraId="18265204" w14:textId="77777777" w:rsidR="000C462A" w:rsidRPr="000C462A" w:rsidRDefault="000C462A" w:rsidP="000C462A">
            <w:pPr>
              <w:spacing w:after="0" w:line="240" w:lineRule="auto"/>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Útiles y materiales de oficina y cómputo</w:t>
            </w:r>
          </w:p>
        </w:tc>
        <w:tc>
          <w:tcPr>
            <w:tcW w:w="0" w:type="auto"/>
            <w:tcBorders>
              <w:top w:val="nil"/>
              <w:left w:val="nil"/>
              <w:bottom w:val="single" w:sz="4" w:space="0" w:color="auto"/>
              <w:right w:val="single" w:sz="4" w:space="0" w:color="auto"/>
            </w:tcBorders>
            <w:shd w:val="clear" w:color="000000" w:fill="FFFFFF"/>
            <w:noWrap/>
            <w:vAlign w:val="bottom"/>
            <w:hideMark/>
          </w:tcPr>
          <w:p w14:paraId="11251D3A"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2.910.000</w:t>
            </w:r>
          </w:p>
        </w:tc>
        <w:tc>
          <w:tcPr>
            <w:tcW w:w="0" w:type="auto"/>
            <w:tcBorders>
              <w:top w:val="nil"/>
              <w:left w:val="nil"/>
              <w:bottom w:val="single" w:sz="4" w:space="0" w:color="auto"/>
              <w:right w:val="single" w:sz="4" w:space="0" w:color="auto"/>
            </w:tcBorders>
            <w:shd w:val="clear" w:color="000000" w:fill="FFFFFF"/>
            <w:noWrap/>
            <w:vAlign w:val="bottom"/>
            <w:hideMark/>
          </w:tcPr>
          <w:p w14:paraId="57DEEF45"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425.007</w:t>
            </w:r>
          </w:p>
        </w:tc>
        <w:tc>
          <w:tcPr>
            <w:tcW w:w="0" w:type="auto"/>
            <w:tcBorders>
              <w:top w:val="nil"/>
              <w:left w:val="nil"/>
              <w:bottom w:val="single" w:sz="4" w:space="0" w:color="auto"/>
              <w:right w:val="single" w:sz="4" w:space="0" w:color="auto"/>
            </w:tcBorders>
            <w:shd w:val="clear" w:color="000000" w:fill="FFFFFF"/>
            <w:noWrap/>
            <w:vAlign w:val="bottom"/>
            <w:hideMark/>
          </w:tcPr>
          <w:p w14:paraId="1E8E028F"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15%</w:t>
            </w:r>
          </w:p>
        </w:tc>
      </w:tr>
      <w:tr w:rsidR="000C462A" w:rsidRPr="000C462A" w14:paraId="03B0EED3" w14:textId="77777777" w:rsidTr="000C462A">
        <w:trPr>
          <w:trHeight w:val="266"/>
        </w:trPr>
        <w:tc>
          <w:tcPr>
            <w:tcW w:w="1492" w:type="dxa"/>
            <w:tcBorders>
              <w:top w:val="nil"/>
              <w:left w:val="single" w:sz="4" w:space="0" w:color="auto"/>
              <w:bottom w:val="single" w:sz="4" w:space="0" w:color="auto"/>
              <w:right w:val="single" w:sz="4" w:space="0" w:color="auto"/>
            </w:tcBorders>
            <w:shd w:val="clear" w:color="000000" w:fill="FFFFFF"/>
            <w:noWrap/>
            <w:vAlign w:val="bottom"/>
            <w:hideMark/>
          </w:tcPr>
          <w:p w14:paraId="5D5C73FF" w14:textId="77777777" w:rsidR="000C462A" w:rsidRPr="000C462A" w:rsidRDefault="000C462A" w:rsidP="000C462A">
            <w:pPr>
              <w:spacing w:after="0" w:line="240" w:lineRule="auto"/>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2.99.03</w:t>
            </w:r>
          </w:p>
        </w:tc>
        <w:tc>
          <w:tcPr>
            <w:tcW w:w="0" w:type="auto"/>
            <w:tcBorders>
              <w:top w:val="nil"/>
              <w:left w:val="nil"/>
              <w:bottom w:val="single" w:sz="4" w:space="0" w:color="auto"/>
              <w:right w:val="single" w:sz="4" w:space="0" w:color="auto"/>
            </w:tcBorders>
            <w:shd w:val="clear" w:color="000000" w:fill="FFFFFF"/>
            <w:noWrap/>
            <w:vAlign w:val="bottom"/>
            <w:hideMark/>
          </w:tcPr>
          <w:p w14:paraId="3EDAEB7B" w14:textId="77777777" w:rsidR="000C462A" w:rsidRPr="000C462A" w:rsidRDefault="000C462A" w:rsidP="000C462A">
            <w:pPr>
              <w:spacing w:after="0" w:line="240" w:lineRule="auto"/>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Productos de papel, cartón e impresos</w:t>
            </w:r>
          </w:p>
        </w:tc>
        <w:tc>
          <w:tcPr>
            <w:tcW w:w="0" w:type="auto"/>
            <w:tcBorders>
              <w:top w:val="nil"/>
              <w:left w:val="nil"/>
              <w:bottom w:val="single" w:sz="4" w:space="0" w:color="auto"/>
              <w:right w:val="single" w:sz="4" w:space="0" w:color="auto"/>
            </w:tcBorders>
            <w:shd w:val="clear" w:color="000000" w:fill="FFFFFF"/>
            <w:noWrap/>
            <w:vAlign w:val="bottom"/>
            <w:hideMark/>
          </w:tcPr>
          <w:p w14:paraId="6F88B276"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3.399.000</w:t>
            </w:r>
          </w:p>
        </w:tc>
        <w:tc>
          <w:tcPr>
            <w:tcW w:w="0" w:type="auto"/>
            <w:tcBorders>
              <w:top w:val="nil"/>
              <w:left w:val="nil"/>
              <w:bottom w:val="single" w:sz="4" w:space="0" w:color="auto"/>
              <w:right w:val="single" w:sz="4" w:space="0" w:color="auto"/>
            </w:tcBorders>
            <w:shd w:val="clear" w:color="000000" w:fill="FFFFFF"/>
            <w:noWrap/>
            <w:vAlign w:val="bottom"/>
            <w:hideMark/>
          </w:tcPr>
          <w:p w14:paraId="6A333E78"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2.534.649</w:t>
            </w:r>
          </w:p>
        </w:tc>
        <w:tc>
          <w:tcPr>
            <w:tcW w:w="0" w:type="auto"/>
            <w:tcBorders>
              <w:top w:val="nil"/>
              <w:left w:val="nil"/>
              <w:bottom w:val="single" w:sz="4" w:space="0" w:color="auto"/>
              <w:right w:val="single" w:sz="4" w:space="0" w:color="auto"/>
            </w:tcBorders>
            <w:shd w:val="clear" w:color="000000" w:fill="FFFFFF"/>
            <w:noWrap/>
            <w:vAlign w:val="bottom"/>
            <w:hideMark/>
          </w:tcPr>
          <w:p w14:paraId="4AF0671F"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75%</w:t>
            </w:r>
          </w:p>
        </w:tc>
      </w:tr>
      <w:tr w:rsidR="000C462A" w:rsidRPr="000C462A" w14:paraId="67EC4E83" w14:textId="77777777" w:rsidTr="000C462A">
        <w:trPr>
          <w:trHeight w:val="266"/>
        </w:trPr>
        <w:tc>
          <w:tcPr>
            <w:tcW w:w="1492" w:type="dxa"/>
            <w:tcBorders>
              <w:top w:val="nil"/>
              <w:left w:val="single" w:sz="4" w:space="0" w:color="auto"/>
              <w:bottom w:val="single" w:sz="4" w:space="0" w:color="auto"/>
              <w:right w:val="single" w:sz="4" w:space="0" w:color="auto"/>
            </w:tcBorders>
            <w:shd w:val="clear" w:color="000000" w:fill="FFFFFF"/>
            <w:noWrap/>
            <w:vAlign w:val="bottom"/>
            <w:hideMark/>
          </w:tcPr>
          <w:p w14:paraId="35C6D0F8" w14:textId="77777777" w:rsidR="000C462A" w:rsidRPr="000C462A" w:rsidRDefault="000C462A" w:rsidP="000C462A">
            <w:pPr>
              <w:spacing w:after="0" w:line="240" w:lineRule="auto"/>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2.99.04</w:t>
            </w:r>
          </w:p>
        </w:tc>
        <w:tc>
          <w:tcPr>
            <w:tcW w:w="0" w:type="auto"/>
            <w:tcBorders>
              <w:top w:val="nil"/>
              <w:left w:val="nil"/>
              <w:bottom w:val="single" w:sz="4" w:space="0" w:color="auto"/>
              <w:right w:val="single" w:sz="4" w:space="0" w:color="auto"/>
            </w:tcBorders>
            <w:shd w:val="clear" w:color="000000" w:fill="FFFFFF"/>
            <w:noWrap/>
            <w:vAlign w:val="bottom"/>
            <w:hideMark/>
          </w:tcPr>
          <w:p w14:paraId="274B9C67" w14:textId="77777777" w:rsidR="000C462A" w:rsidRPr="000C462A" w:rsidRDefault="000C462A" w:rsidP="000C462A">
            <w:pPr>
              <w:spacing w:after="0" w:line="240" w:lineRule="auto"/>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 xml:space="preserve">Textiles y vestuario </w:t>
            </w:r>
          </w:p>
        </w:tc>
        <w:tc>
          <w:tcPr>
            <w:tcW w:w="0" w:type="auto"/>
            <w:tcBorders>
              <w:top w:val="nil"/>
              <w:left w:val="nil"/>
              <w:bottom w:val="single" w:sz="4" w:space="0" w:color="auto"/>
              <w:right w:val="single" w:sz="4" w:space="0" w:color="auto"/>
            </w:tcBorders>
            <w:shd w:val="clear" w:color="000000" w:fill="FFFFFF"/>
            <w:noWrap/>
            <w:vAlign w:val="bottom"/>
            <w:hideMark/>
          </w:tcPr>
          <w:p w14:paraId="1ABBDAE3"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943.487</w:t>
            </w:r>
          </w:p>
        </w:tc>
        <w:tc>
          <w:tcPr>
            <w:tcW w:w="0" w:type="auto"/>
            <w:tcBorders>
              <w:top w:val="nil"/>
              <w:left w:val="nil"/>
              <w:bottom w:val="single" w:sz="4" w:space="0" w:color="auto"/>
              <w:right w:val="single" w:sz="4" w:space="0" w:color="auto"/>
            </w:tcBorders>
            <w:shd w:val="clear" w:color="000000" w:fill="FFFFFF"/>
            <w:noWrap/>
            <w:vAlign w:val="bottom"/>
            <w:hideMark/>
          </w:tcPr>
          <w:p w14:paraId="33C8E42C"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943.487</w:t>
            </w:r>
          </w:p>
        </w:tc>
        <w:tc>
          <w:tcPr>
            <w:tcW w:w="0" w:type="auto"/>
            <w:tcBorders>
              <w:top w:val="nil"/>
              <w:left w:val="nil"/>
              <w:bottom w:val="single" w:sz="4" w:space="0" w:color="auto"/>
              <w:right w:val="single" w:sz="4" w:space="0" w:color="auto"/>
            </w:tcBorders>
            <w:shd w:val="clear" w:color="000000" w:fill="FFFFFF"/>
            <w:noWrap/>
            <w:vAlign w:val="bottom"/>
            <w:hideMark/>
          </w:tcPr>
          <w:p w14:paraId="3CE63E2E"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100%</w:t>
            </w:r>
          </w:p>
        </w:tc>
      </w:tr>
      <w:tr w:rsidR="000C462A" w:rsidRPr="000C462A" w14:paraId="3B39BEF7" w14:textId="77777777" w:rsidTr="000C462A">
        <w:trPr>
          <w:trHeight w:val="266"/>
        </w:trPr>
        <w:tc>
          <w:tcPr>
            <w:tcW w:w="1492" w:type="dxa"/>
            <w:tcBorders>
              <w:top w:val="nil"/>
              <w:left w:val="single" w:sz="4" w:space="0" w:color="auto"/>
              <w:bottom w:val="single" w:sz="4" w:space="0" w:color="auto"/>
              <w:right w:val="single" w:sz="4" w:space="0" w:color="auto"/>
            </w:tcBorders>
            <w:shd w:val="clear" w:color="000000" w:fill="FFFFFF"/>
            <w:noWrap/>
            <w:vAlign w:val="bottom"/>
            <w:hideMark/>
          </w:tcPr>
          <w:p w14:paraId="6F8CF5B1" w14:textId="77777777" w:rsidR="000C462A" w:rsidRPr="000C462A" w:rsidRDefault="000C462A" w:rsidP="000C462A">
            <w:pPr>
              <w:spacing w:after="0" w:line="240" w:lineRule="auto"/>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2.99.05</w:t>
            </w:r>
          </w:p>
        </w:tc>
        <w:tc>
          <w:tcPr>
            <w:tcW w:w="0" w:type="auto"/>
            <w:tcBorders>
              <w:top w:val="nil"/>
              <w:left w:val="nil"/>
              <w:bottom w:val="single" w:sz="4" w:space="0" w:color="auto"/>
              <w:right w:val="single" w:sz="4" w:space="0" w:color="auto"/>
            </w:tcBorders>
            <w:shd w:val="clear" w:color="000000" w:fill="FFFFFF"/>
            <w:noWrap/>
            <w:vAlign w:val="bottom"/>
            <w:hideMark/>
          </w:tcPr>
          <w:p w14:paraId="0DBA7C0B" w14:textId="77777777" w:rsidR="000C462A" w:rsidRPr="000C462A" w:rsidRDefault="000C462A" w:rsidP="000C462A">
            <w:pPr>
              <w:spacing w:after="0" w:line="240" w:lineRule="auto"/>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Útiles y materiales de limpieza</w:t>
            </w:r>
          </w:p>
        </w:tc>
        <w:tc>
          <w:tcPr>
            <w:tcW w:w="0" w:type="auto"/>
            <w:tcBorders>
              <w:top w:val="nil"/>
              <w:left w:val="nil"/>
              <w:bottom w:val="single" w:sz="4" w:space="0" w:color="auto"/>
              <w:right w:val="single" w:sz="4" w:space="0" w:color="auto"/>
            </w:tcBorders>
            <w:shd w:val="clear" w:color="000000" w:fill="FFFFFF"/>
            <w:noWrap/>
            <w:vAlign w:val="bottom"/>
            <w:hideMark/>
          </w:tcPr>
          <w:p w14:paraId="46356579"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1.500.000</w:t>
            </w:r>
          </w:p>
        </w:tc>
        <w:tc>
          <w:tcPr>
            <w:tcW w:w="0" w:type="auto"/>
            <w:tcBorders>
              <w:top w:val="nil"/>
              <w:left w:val="nil"/>
              <w:bottom w:val="single" w:sz="4" w:space="0" w:color="auto"/>
              <w:right w:val="single" w:sz="4" w:space="0" w:color="auto"/>
            </w:tcBorders>
            <w:shd w:val="clear" w:color="000000" w:fill="FFFFFF"/>
            <w:noWrap/>
            <w:vAlign w:val="bottom"/>
            <w:hideMark/>
          </w:tcPr>
          <w:p w14:paraId="0982A4A2"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306.816</w:t>
            </w:r>
          </w:p>
        </w:tc>
        <w:tc>
          <w:tcPr>
            <w:tcW w:w="0" w:type="auto"/>
            <w:tcBorders>
              <w:top w:val="nil"/>
              <w:left w:val="nil"/>
              <w:bottom w:val="single" w:sz="4" w:space="0" w:color="auto"/>
              <w:right w:val="single" w:sz="4" w:space="0" w:color="auto"/>
            </w:tcBorders>
            <w:shd w:val="clear" w:color="000000" w:fill="FFFFFF"/>
            <w:noWrap/>
            <w:vAlign w:val="bottom"/>
            <w:hideMark/>
          </w:tcPr>
          <w:p w14:paraId="73F28DE0" w14:textId="77777777" w:rsidR="000C462A" w:rsidRPr="000C462A" w:rsidRDefault="000C462A" w:rsidP="000C462A">
            <w:pPr>
              <w:spacing w:after="0" w:line="240" w:lineRule="auto"/>
              <w:jc w:val="right"/>
              <w:rPr>
                <w:rFonts w:ascii="Arial" w:eastAsia="Times New Roman" w:hAnsi="Arial" w:cs="Arial"/>
                <w:color w:val="000000"/>
                <w:sz w:val="16"/>
                <w:szCs w:val="16"/>
                <w:lang w:val="es-MX" w:eastAsia="es-MX"/>
              </w:rPr>
            </w:pPr>
            <w:r w:rsidRPr="000C462A">
              <w:rPr>
                <w:rFonts w:ascii="Arial" w:eastAsia="Times New Roman" w:hAnsi="Arial" w:cs="Arial"/>
                <w:color w:val="000000"/>
                <w:sz w:val="16"/>
                <w:szCs w:val="16"/>
                <w:lang w:val="es-MX" w:eastAsia="es-MX"/>
              </w:rPr>
              <w:t>20%</w:t>
            </w:r>
          </w:p>
        </w:tc>
      </w:tr>
      <w:tr w:rsidR="000C462A" w:rsidRPr="000C462A" w14:paraId="114EAD86" w14:textId="77777777" w:rsidTr="000C462A">
        <w:trPr>
          <w:trHeight w:val="266"/>
        </w:trPr>
        <w:tc>
          <w:tcPr>
            <w:tcW w:w="6722" w:type="dxa"/>
            <w:gridSpan w:val="2"/>
            <w:tcBorders>
              <w:top w:val="single" w:sz="4" w:space="0" w:color="auto"/>
              <w:left w:val="single" w:sz="4" w:space="0" w:color="auto"/>
              <w:bottom w:val="single" w:sz="4" w:space="0" w:color="auto"/>
              <w:right w:val="single" w:sz="4" w:space="0" w:color="000000"/>
            </w:tcBorders>
            <w:shd w:val="clear" w:color="auto" w:fill="00B050"/>
            <w:vAlign w:val="bottom"/>
            <w:hideMark/>
          </w:tcPr>
          <w:p w14:paraId="315FD57C" w14:textId="77777777" w:rsidR="000C462A" w:rsidRPr="000C462A" w:rsidRDefault="000C462A" w:rsidP="000C462A">
            <w:pPr>
              <w:spacing w:after="0" w:line="240" w:lineRule="auto"/>
              <w:jc w:val="center"/>
              <w:rPr>
                <w:rFonts w:ascii="Arial" w:eastAsia="Times New Roman" w:hAnsi="Arial" w:cs="Arial"/>
                <w:b/>
                <w:bCs/>
                <w:color w:val="000000"/>
                <w:sz w:val="16"/>
                <w:szCs w:val="16"/>
                <w:lang w:val="es-MX" w:eastAsia="es-MX"/>
              </w:rPr>
            </w:pPr>
            <w:r w:rsidRPr="000C462A">
              <w:rPr>
                <w:rFonts w:ascii="Arial" w:eastAsia="Times New Roman" w:hAnsi="Arial" w:cs="Arial"/>
                <w:b/>
                <w:bCs/>
                <w:color w:val="000000"/>
                <w:sz w:val="16"/>
                <w:szCs w:val="16"/>
                <w:lang w:val="es-MX" w:eastAsia="es-MX"/>
              </w:rPr>
              <w:t>Total</w:t>
            </w:r>
          </w:p>
        </w:tc>
        <w:tc>
          <w:tcPr>
            <w:tcW w:w="0" w:type="auto"/>
            <w:tcBorders>
              <w:top w:val="nil"/>
              <w:left w:val="nil"/>
              <w:bottom w:val="single" w:sz="4" w:space="0" w:color="auto"/>
              <w:right w:val="single" w:sz="4" w:space="0" w:color="auto"/>
            </w:tcBorders>
            <w:shd w:val="clear" w:color="auto" w:fill="00B050"/>
            <w:noWrap/>
            <w:vAlign w:val="bottom"/>
            <w:hideMark/>
          </w:tcPr>
          <w:p w14:paraId="448DC206" w14:textId="77777777" w:rsidR="000C462A" w:rsidRPr="000C462A" w:rsidRDefault="000C462A" w:rsidP="000C462A">
            <w:pPr>
              <w:spacing w:after="0" w:line="240" w:lineRule="auto"/>
              <w:jc w:val="right"/>
              <w:rPr>
                <w:rFonts w:ascii="Arial" w:eastAsia="Times New Roman" w:hAnsi="Arial" w:cs="Arial"/>
                <w:b/>
                <w:bCs/>
                <w:color w:val="000000"/>
                <w:sz w:val="16"/>
                <w:szCs w:val="16"/>
                <w:lang w:val="es-MX" w:eastAsia="es-MX"/>
              </w:rPr>
            </w:pPr>
            <w:r w:rsidRPr="000C462A">
              <w:rPr>
                <w:rFonts w:ascii="Arial" w:eastAsia="Times New Roman" w:hAnsi="Arial" w:cs="Arial"/>
                <w:b/>
                <w:bCs/>
                <w:color w:val="000000"/>
                <w:sz w:val="16"/>
                <w:szCs w:val="16"/>
                <w:lang w:val="es-MX" w:eastAsia="es-MX"/>
              </w:rPr>
              <w:t>105.110.059</w:t>
            </w:r>
          </w:p>
        </w:tc>
        <w:tc>
          <w:tcPr>
            <w:tcW w:w="0" w:type="auto"/>
            <w:tcBorders>
              <w:top w:val="nil"/>
              <w:left w:val="nil"/>
              <w:bottom w:val="single" w:sz="4" w:space="0" w:color="auto"/>
              <w:right w:val="single" w:sz="4" w:space="0" w:color="auto"/>
            </w:tcBorders>
            <w:shd w:val="clear" w:color="auto" w:fill="00B050"/>
            <w:noWrap/>
            <w:vAlign w:val="bottom"/>
            <w:hideMark/>
          </w:tcPr>
          <w:p w14:paraId="0D594111" w14:textId="77777777" w:rsidR="000C462A" w:rsidRPr="000C462A" w:rsidRDefault="000C462A" w:rsidP="000C462A">
            <w:pPr>
              <w:spacing w:after="0" w:line="240" w:lineRule="auto"/>
              <w:jc w:val="right"/>
              <w:rPr>
                <w:rFonts w:ascii="Arial" w:eastAsia="Times New Roman" w:hAnsi="Arial" w:cs="Arial"/>
                <w:b/>
                <w:bCs/>
                <w:color w:val="000000"/>
                <w:sz w:val="16"/>
                <w:szCs w:val="16"/>
                <w:lang w:val="es-MX" w:eastAsia="es-MX"/>
              </w:rPr>
            </w:pPr>
            <w:r w:rsidRPr="000C462A">
              <w:rPr>
                <w:rFonts w:ascii="Arial" w:eastAsia="Times New Roman" w:hAnsi="Arial" w:cs="Arial"/>
                <w:b/>
                <w:bCs/>
                <w:color w:val="000000"/>
                <w:sz w:val="16"/>
                <w:szCs w:val="16"/>
                <w:lang w:val="es-MX" w:eastAsia="es-MX"/>
              </w:rPr>
              <w:t>34.020.484</w:t>
            </w:r>
          </w:p>
        </w:tc>
        <w:tc>
          <w:tcPr>
            <w:tcW w:w="0" w:type="auto"/>
            <w:tcBorders>
              <w:top w:val="nil"/>
              <w:left w:val="nil"/>
              <w:bottom w:val="single" w:sz="4" w:space="0" w:color="auto"/>
              <w:right w:val="single" w:sz="4" w:space="0" w:color="auto"/>
            </w:tcBorders>
            <w:shd w:val="clear" w:color="auto" w:fill="00B050"/>
            <w:noWrap/>
            <w:vAlign w:val="bottom"/>
            <w:hideMark/>
          </w:tcPr>
          <w:p w14:paraId="3421D755" w14:textId="77777777" w:rsidR="000C462A" w:rsidRPr="000C462A" w:rsidRDefault="000C462A" w:rsidP="000C462A">
            <w:pPr>
              <w:spacing w:after="0" w:line="240" w:lineRule="auto"/>
              <w:jc w:val="right"/>
              <w:rPr>
                <w:rFonts w:ascii="Arial" w:eastAsia="Times New Roman" w:hAnsi="Arial" w:cs="Arial"/>
                <w:b/>
                <w:bCs/>
                <w:color w:val="000000"/>
                <w:sz w:val="16"/>
                <w:szCs w:val="16"/>
                <w:lang w:val="es-MX" w:eastAsia="es-MX"/>
              </w:rPr>
            </w:pPr>
            <w:r w:rsidRPr="000C462A">
              <w:rPr>
                <w:rFonts w:ascii="Arial" w:eastAsia="Times New Roman" w:hAnsi="Arial" w:cs="Arial"/>
                <w:b/>
                <w:bCs/>
                <w:color w:val="000000"/>
                <w:sz w:val="16"/>
                <w:szCs w:val="16"/>
                <w:lang w:val="es-MX" w:eastAsia="es-MX"/>
              </w:rPr>
              <w:t>32%</w:t>
            </w:r>
          </w:p>
        </w:tc>
      </w:tr>
    </w:tbl>
    <w:p w14:paraId="32B4468B" w14:textId="79DE61B6" w:rsidR="006D39B4" w:rsidRDefault="006D39B4" w:rsidP="00E6462F">
      <w:pPr>
        <w:jc w:val="both"/>
        <w:rPr>
          <w:rFonts w:ascii="Century Gothic" w:eastAsia="Times New Roman" w:hAnsi="Century Gothic" w:cs="Calibri"/>
          <w:b/>
          <w:bCs/>
          <w:color w:val="000000"/>
          <w:sz w:val="20"/>
          <w:szCs w:val="20"/>
          <w:lang w:eastAsia="es-CR"/>
        </w:rPr>
      </w:pPr>
    </w:p>
    <w:p w14:paraId="63577BC0" w14:textId="77777777" w:rsidR="00E81768" w:rsidRPr="00E6462F" w:rsidRDefault="00E81768" w:rsidP="00E6462F">
      <w:pPr>
        <w:jc w:val="both"/>
        <w:rPr>
          <w:rFonts w:ascii="Century Gothic" w:eastAsia="Times New Roman" w:hAnsi="Century Gothic" w:cs="Calibri"/>
          <w:b/>
          <w:bCs/>
          <w:color w:val="000000"/>
          <w:sz w:val="20"/>
          <w:szCs w:val="20"/>
          <w:lang w:eastAsia="es-CR"/>
        </w:rPr>
      </w:pPr>
    </w:p>
    <w:p w14:paraId="7AA79018" w14:textId="77777777" w:rsidR="00F81A9D" w:rsidRDefault="00F81A9D" w:rsidP="00CD61C9">
      <w:pPr>
        <w:spacing w:after="0"/>
        <w:jc w:val="both"/>
        <w:rPr>
          <w:rFonts w:ascii="Arial" w:hAnsi="Arial" w:cs="Arial"/>
          <w:b/>
        </w:rPr>
      </w:pPr>
    </w:p>
    <w:p w14:paraId="094FD6DF" w14:textId="77777777" w:rsidR="0045517A" w:rsidRDefault="0045517A" w:rsidP="00CD61C9">
      <w:pPr>
        <w:spacing w:after="0"/>
        <w:jc w:val="both"/>
        <w:rPr>
          <w:rFonts w:ascii="Arial" w:hAnsi="Arial" w:cs="Arial"/>
          <w:b/>
        </w:rPr>
      </w:pPr>
      <w:r w:rsidRPr="0045517A">
        <w:rPr>
          <w:rFonts w:ascii="Arial" w:hAnsi="Arial" w:cs="Arial"/>
          <w:b/>
        </w:rPr>
        <w:t>ACTIVOS FINANCIEROS</w:t>
      </w:r>
    </w:p>
    <w:p w14:paraId="56F2CDA7" w14:textId="77777777" w:rsidR="00CA7ADD" w:rsidRDefault="00CA7ADD" w:rsidP="00CD61C9">
      <w:pPr>
        <w:spacing w:after="0"/>
        <w:jc w:val="both"/>
        <w:rPr>
          <w:rFonts w:ascii="Arial" w:hAnsi="Arial" w:cs="Arial"/>
          <w:b/>
        </w:rPr>
      </w:pPr>
    </w:p>
    <w:p w14:paraId="3BC852B0" w14:textId="4A09102C" w:rsidR="00F877B6" w:rsidRPr="005A6615" w:rsidRDefault="0045517A" w:rsidP="00E6462F">
      <w:pPr>
        <w:jc w:val="both"/>
        <w:rPr>
          <w:rFonts w:ascii="Century Gothic" w:eastAsia="Times New Roman" w:hAnsi="Century Gothic" w:cs="Calibri"/>
          <w:b/>
          <w:bCs/>
          <w:color w:val="000000"/>
          <w:sz w:val="20"/>
          <w:szCs w:val="20"/>
          <w:lang w:eastAsia="es-CR"/>
        </w:rPr>
      </w:pPr>
      <w:r w:rsidRPr="0045517A">
        <w:rPr>
          <w:rFonts w:ascii="Arial" w:hAnsi="Arial" w:cs="Arial"/>
        </w:rPr>
        <w:t xml:space="preserve">En esta partida </w:t>
      </w:r>
      <w:r w:rsidR="00970C87">
        <w:rPr>
          <w:rFonts w:ascii="Arial" w:hAnsi="Arial" w:cs="Arial"/>
        </w:rPr>
        <w:t xml:space="preserve">se </w:t>
      </w:r>
      <w:r w:rsidRPr="0045517A">
        <w:rPr>
          <w:rFonts w:ascii="Arial" w:hAnsi="Arial" w:cs="Arial"/>
        </w:rPr>
        <w:t>presupuest</w:t>
      </w:r>
      <w:r w:rsidR="00970C87">
        <w:rPr>
          <w:rFonts w:ascii="Arial" w:hAnsi="Arial" w:cs="Arial"/>
        </w:rPr>
        <w:t xml:space="preserve">ó la suma de </w:t>
      </w:r>
      <w:r w:rsidR="00970C87" w:rsidRPr="00970C87">
        <w:rPr>
          <w:rFonts w:ascii="Arial" w:hAnsi="Arial" w:cs="Arial"/>
          <w:b/>
        </w:rPr>
        <w:t>¢</w:t>
      </w:r>
      <w:r w:rsidR="0073704A">
        <w:rPr>
          <w:rFonts w:ascii="Arial" w:hAnsi="Arial" w:cs="Arial"/>
          <w:b/>
        </w:rPr>
        <w:t>991.000</w:t>
      </w:r>
      <w:r w:rsidR="00970C87" w:rsidRPr="00970C87">
        <w:rPr>
          <w:rFonts w:ascii="Arial" w:hAnsi="Arial" w:cs="Arial"/>
          <w:b/>
        </w:rPr>
        <w:t>.000</w:t>
      </w:r>
      <w:r w:rsidR="00970C87">
        <w:rPr>
          <w:rFonts w:ascii="Arial" w:hAnsi="Arial" w:cs="Arial"/>
        </w:rPr>
        <w:t xml:space="preserve"> de los cuales al cierre del </w:t>
      </w:r>
      <w:r w:rsidR="0073704A">
        <w:rPr>
          <w:rFonts w:ascii="Arial" w:hAnsi="Arial" w:cs="Arial"/>
        </w:rPr>
        <w:t>periodo 2018</w:t>
      </w:r>
      <w:r w:rsidR="00970C87">
        <w:rPr>
          <w:rFonts w:ascii="Arial" w:hAnsi="Arial" w:cs="Arial"/>
        </w:rPr>
        <w:t xml:space="preserve"> se ejecutó la suma de </w:t>
      </w:r>
      <w:r w:rsidR="00970C87" w:rsidRPr="00970C87">
        <w:rPr>
          <w:rFonts w:ascii="Arial" w:hAnsi="Arial" w:cs="Arial"/>
          <w:b/>
        </w:rPr>
        <w:t>¢</w:t>
      </w:r>
      <w:r w:rsidR="0073704A">
        <w:rPr>
          <w:rFonts w:ascii="Arial" w:hAnsi="Arial" w:cs="Arial"/>
          <w:b/>
        </w:rPr>
        <w:t>923.373.132</w:t>
      </w:r>
      <w:r w:rsidR="00F877B6" w:rsidRPr="002300A3">
        <w:rPr>
          <w:rFonts w:ascii="Arial" w:hAnsi="Arial" w:cs="Arial"/>
          <w:b/>
        </w:rPr>
        <w:t>,</w:t>
      </w:r>
      <w:r w:rsidR="00F877B6">
        <w:rPr>
          <w:rFonts w:ascii="Arial" w:hAnsi="Arial" w:cs="Arial"/>
        </w:rPr>
        <w:t xml:space="preserve"> lo que equivale al </w:t>
      </w:r>
      <w:r w:rsidR="0073704A" w:rsidRPr="0073704A">
        <w:rPr>
          <w:rFonts w:ascii="Arial" w:hAnsi="Arial" w:cs="Arial"/>
          <w:b/>
        </w:rPr>
        <w:t>93</w:t>
      </w:r>
      <w:r w:rsidRPr="0073704A">
        <w:rPr>
          <w:rFonts w:ascii="Arial" w:hAnsi="Arial" w:cs="Arial"/>
          <w:b/>
        </w:rPr>
        <w:t>%,</w:t>
      </w:r>
      <w:r w:rsidRPr="0045517A">
        <w:rPr>
          <w:rFonts w:ascii="Arial" w:hAnsi="Arial" w:cs="Arial"/>
        </w:rPr>
        <w:t xml:space="preserve"> </w:t>
      </w:r>
      <w:r w:rsidR="0073704A">
        <w:rPr>
          <w:rFonts w:ascii="Arial" w:hAnsi="Arial" w:cs="Arial"/>
        </w:rPr>
        <w:t>del monto total ejecutado la suma de ¢601.911.453 corresponde a créditos otorgados en el segundo semestre.</w:t>
      </w:r>
      <w:r w:rsidRPr="0045517A">
        <w:rPr>
          <w:rFonts w:ascii="Arial" w:hAnsi="Arial" w:cs="Arial"/>
        </w:rPr>
        <w:t xml:space="preserve"> </w:t>
      </w:r>
      <w:r w:rsidR="0073704A">
        <w:rPr>
          <w:rFonts w:ascii="Arial" w:hAnsi="Arial" w:cs="Arial"/>
        </w:rPr>
        <w:t>Estos recursos</w:t>
      </w:r>
      <w:r w:rsidR="0073704A" w:rsidRPr="0045517A">
        <w:rPr>
          <w:rFonts w:ascii="Arial" w:hAnsi="Arial" w:cs="Arial"/>
        </w:rPr>
        <w:t xml:space="preserve"> </w:t>
      </w:r>
      <w:r w:rsidR="0073704A">
        <w:rPr>
          <w:rFonts w:ascii="Arial" w:hAnsi="Arial" w:cs="Arial"/>
        </w:rPr>
        <w:t xml:space="preserve">se destinan </w:t>
      </w:r>
      <w:r w:rsidRPr="0045517A">
        <w:rPr>
          <w:rFonts w:ascii="Arial" w:hAnsi="Arial" w:cs="Arial"/>
        </w:rPr>
        <w:t xml:space="preserve">al otorgamiento de créditos en el Sector </w:t>
      </w:r>
      <w:r w:rsidRPr="00C5356A">
        <w:rPr>
          <w:rFonts w:ascii="Arial" w:hAnsi="Arial" w:cs="Arial"/>
        </w:rPr>
        <w:t xml:space="preserve">Forestal, principalmente para atender las necesidades de financiamiento </w:t>
      </w:r>
      <w:r w:rsidR="00D135B5" w:rsidRPr="00C5356A">
        <w:rPr>
          <w:rFonts w:ascii="Arial" w:hAnsi="Arial" w:cs="Arial"/>
        </w:rPr>
        <w:t xml:space="preserve">tales como </w:t>
      </w:r>
      <w:r w:rsidRPr="00C5356A">
        <w:rPr>
          <w:rFonts w:ascii="Arial" w:hAnsi="Arial" w:cs="Arial"/>
        </w:rPr>
        <w:t xml:space="preserve">capital de trabajo, </w:t>
      </w:r>
      <w:r w:rsidR="00F877B6" w:rsidRPr="00C5356A">
        <w:rPr>
          <w:rFonts w:ascii="Arial" w:hAnsi="Arial" w:cs="Arial"/>
        </w:rPr>
        <w:t>viveros forestales, reforestación, industria forestal, crédito puente, estudios técnicos, de acuerdo al reglamento de crédito del fideicomiso y el programa crediticio.</w:t>
      </w:r>
      <w:r w:rsidR="00F877B6">
        <w:rPr>
          <w:rFonts w:ascii="Arial" w:hAnsi="Arial" w:cs="Arial"/>
        </w:rPr>
        <w:t xml:space="preserve">  </w:t>
      </w:r>
    </w:p>
    <w:p w14:paraId="0F190DAC" w14:textId="77777777" w:rsidR="0064010E" w:rsidRDefault="0064010E" w:rsidP="0064010E">
      <w:pPr>
        <w:spacing w:after="0" w:line="240" w:lineRule="auto"/>
        <w:rPr>
          <w:rFonts w:ascii="Arial" w:hAnsi="Arial" w:cs="Arial"/>
          <w:b/>
        </w:rPr>
      </w:pPr>
    </w:p>
    <w:p w14:paraId="50FC2140" w14:textId="5967B7AC" w:rsidR="00F82012" w:rsidRDefault="00F82012" w:rsidP="0064010E">
      <w:pPr>
        <w:spacing w:after="0" w:line="240" w:lineRule="auto"/>
        <w:rPr>
          <w:rFonts w:ascii="Arial" w:hAnsi="Arial" w:cs="Arial"/>
          <w:b/>
        </w:rPr>
      </w:pPr>
    </w:p>
    <w:p w14:paraId="7AFE353F" w14:textId="77777777" w:rsidR="00E81768" w:rsidRDefault="00E81768" w:rsidP="0064010E">
      <w:pPr>
        <w:spacing w:after="0" w:line="240" w:lineRule="auto"/>
        <w:rPr>
          <w:rFonts w:ascii="Arial" w:hAnsi="Arial" w:cs="Arial"/>
          <w:b/>
        </w:rPr>
      </w:pPr>
    </w:p>
    <w:p w14:paraId="739481DE" w14:textId="77777777" w:rsidR="00F82012" w:rsidRPr="0045517A" w:rsidRDefault="00F82012" w:rsidP="0064010E">
      <w:pPr>
        <w:spacing w:after="0" w:line="240" w:lineRule="auto"/>
        <w:rPr>
          <w:rFonts w:ascii="Arial" w:hAnsi="Arial" w:cs="Arial"/>
          <w:b/>
        </w:rPr>
      </w:pPr>
    </w:p>
    <w:p w14:paraId="6E97E8B6" w14:textId="77777777" w:rsidR="00C26498" w:rsidRDefault="00C26498" w:rsidP="0064010E">
      <w:pPr>
        <w:spacing w:after="0" w:line="240" w:lineRule="auto"/>
        <w:rPr>
          <w:rFonts w:ascii="Arial" w:hAnsi="Arial" w:cs="Arial"/>
          <w:b/>
        </w:rPr>
      </w:pPr>
    </w:p>
    <w:p w14:paraId="234717E3" w14:textId="0FBA067F" w:rsidR="0064010E" w:rsidRPr="007D1BD4" w:rsidRDefault="0064010E" w:rsidP="0064010E">
      <w:pPr>
        <w:spacing w:after="0" w:line="240" w:lineRule="auto"/>
        <w:rPr>
          <w:rFonts w:ascii="Arial" w:hAnsi="Arial" w:cs="Arial"/>
          <w:b/>
          <w:color w:val="FF0000"/>
        </w:rPr>
      </w:pPr>
      <w:r w:rsidRPr="00F82012">
        <w:rPr>
          <w:rFonts w:ascii="Arial" w:hAnsi="Arial" w:cs="Arial"/>
          <w:b/>
        </w:rPr>
        <w:t>BIENES DURADEROS</w:t>
      </w:r>
    </w:p>
    <w:p w14:paraId="796C2B37" w14:textId="77777777" w:rsidR="0064010E" w:rsidRPr="001615C5" w:rsidRDefault="0064010E" w:rsidP="0064010E">
      <w:pPr>
        <w:spacing w:after="0" w:line="240" w:lineRule="auto"/>
        <w:rPr>
          <w:rFonts w:ascii="Arial" w:hAnsi="Arial" w:cs="Arial"/>
        </w:rPr>
      </w:pPr>
    </w:p>
    <w:p w14:paraId="45C2CF52" w14:textId="794F2EFD" w:rsidR="008F165F" w:rsidRDefault="0064010E" w:rsidP="005A6615">
      <w:pPr>
        <w:jc w:val="both"/>
        <w:rPr>
          <w:rFonts w:ascii="Arial" w:hAnsi="Arial" w:cs="Arial"/>
        </w:rPr>
      </w:pPr>
      <w:r w:rsidRPr="001615C5">
        <w:rPr>
          <w:rFonts w:ascii="Arial" w:hAnsi="Arial" w:cs="Arial"/>
        </w:rPr>
        <w:t xml:space="preserve">En este grupo se presupuestó la suma de </w:t>
      </w:r>
      <w:r w:rsidR="00DC7020">
        <w:rPr>
          <w:rFonts w:ascii="Arial" w:hAnsi="Arial" w:cs="Arial"/>
          <w:b/>
        </w:rPr>
        <w:t>169.814.511 de los cuales al cierre del periodo 2018 se logró ejecutar la suma de ¢101.437.983 equivalente a</w:t>
      </w:r>
      <w:r w:rsidR="002300A3" w:rsidRPr="001615C5">
        <w:rPr>
          <w:rFonts w:ascii="Arial" w:hAnsi="Arial" w:cs="Arial"/>
        </w:rPr>
        <w:t xml:space="preserve"> un</w:t>
      </w:r>
      <w:r w:rsidR="003959EF">
        <w:rPr>
          <w:rFonts w:ascii="Arial" w:hAnsi="Arial" w:cs="Arial"/>
          <w:b/>
        </w:rPr>
        <w:t xml:space="preserve"> </w:t>
      </w:r>
      <w:r w:rsidR="00DC7020">
        <w:rPr>
          <w:rFonts w:ascii="Arial" w:hAnsi="Arial" w:cs="Arial"/>
          <w:b/>
        </w:rPr>
        <w:t>60</w:t>
      </w:r>
      <w:r w:rsidR="002300A3" w:rsidRPr="001615C5">
        <w:rPr>
          <w:rFonts w:ascii="Arial" w:hAnsi="Arial" w:cs="Arial"/>
          <w:b/>
        </w:rPr>
        <w:t xml:space="preserve">% </w:t>
      </w:r>
      <w:r w:rsidR="001615C5" w:rsidRPr="001615C5">
        <w:rPr>
          <w:rFonts w:ascii="Arial" w:hAnsi="Arial" w:cs="Arial"/>
        </w:rPr>
        <w:t>del total de recursos presupuestados</w:t>
      </w:r>
      <w:r w:rsidR="00B855F5">
        <w:rPr>
          <w:rFonts w:ascii="Arial" w:hAnsi="Arial" w:cs="Arial"/>
        </w:rPr>
        <w:t>.</w:t>
      </w:r>
      <w:r w:rsidR="001615C5" w:rsidRPr="001615C5">
        <w:rPr>
          <w:rFonts w:ascii="Arial" w:hAnsi="Arial" w:cs="Arial"/>
        </w:rPr>
        <w:t xml:space="preserve"> </w:t>
      </w:r>
      <w:r w:rsidR="00B855F5">
        <w:rPr>
          <w:rFonts w:ascii="Arial" w:hAnsi="Arial" w:cs="Arial"/>
        </w:rPr>
        <w:t>E</w:t>
      </w:r>
      <w:r w:rsidR="001615C5" w:rsidRPr="001615C5">
        <w:rPr>
          <w:rFonts w:ascii="Arial" w:hAnsi="Arial" w:cs="Arial"/>
        </w:rPr>
        <w:t>sto</w:t>
      </w:r>
      <w:r w:rsidR="00B855F5">
        <w:rPr>
          <w:rFonts w:ascii="Arial" w:hAnsi="Arial" w:cs="Arial"/>
        </w:rPr>
        <w:t xml:space="preserve">s recursos en su totalidad son para la compra de bienes </w:t>
      </w:r>
      <w:r w:rsidR="00D333F5">
        <w:rPr>
          <w:rFonts w:ascii="Arial" w:hAnsi="Arial" w:cs="Arial"/>
        </w:rPr>
        <w:t>tales como equipo de transporte, equipo de comunicación, equipo y programas de cómputo, entre otros, por medio del proyecto REDD+.</w:t>
      </w:r>
      <w:r w:rsidR="001615C5" w:rsidRPr="001615C5">
        <w:rPr>
          <w:rFonts w:ascii="Arial" w:hAnsi="Arial" w:cs="Arial"/>
        </w:rPr>
        <w:t xml:space="preserve"> </w:t>
      </w:r>
    </w:p>
    <w:p w14:paraId="295C2642" w14:textId="41AD933E" w:rsidR="00D333F5" w:rsidRDefault="00DC7020" w:rsidP="005A6615">
      <w:pPr>
        <w:jc w:val="both"/>
        <w:rPr>
          <w:rFonts w:ascii="Arial" w:hAnsi="Arial" w:cs="Arial"/>
        </w:rPr>
      </w:pPr>
      <w:r>
        <w:rPr>
          <w:rFonts w:ascii="Arial" w:hAnsi="Arial" w:cs="Arial"/>
        </w:rPr>
        <w:t>A continuación, la distribución del monto ejecutado según las subpartidas presupuestarias</w:t>
      </w:r>
      <w:r w:rsidR="00B551AE">
        <w:rPr>
          <w:rFonts w:ascii="Arial" w:hAnsi="Arial" w:cs="Arial"/>
        </w:rPr>
        <w:t>;</w:t>
      </w:r>
    </w:p>
    <w:tbl>
      <w:tblPr>
        <w:tblW w:w="0" w:type="auto"/>
        <w:tblInd w:w="-572" w:type="dxa"/>
        <w:tblCellMar>
          <w:left w:w="70" w:type="dxa"/>
          <w:right w:w="70" w:type="dxa"/>
        </w:tblCellMar>
        <w:tblLook w:val="04A0" w:firstRow="1" w:lastRow="0" w:firstColumn="1" w:lastColumn="0" w:noHBand="0" w:noVBand="1"/>
      </w:tblPr>
      <w:tblGrid>
        <w:gridCol w:w="1548"/>
        <w:gridCol w:w="2915"/>
        <w:gridCol w:w="1910"/>
        <w:gridCol w:w="1332"/>
        <w:gridCol w:w="1509"/>
      </w:tblGrid>
      <w:tr w:rsidR="00DC7020" w:rsidRPr="00DC7020" w14:paraId="41F6FB7F" w14:textId="77777777" w:rsidTr="00DC7020">
        <w:trPr>
          <w:trHeight w:val="375"/>
        </w:trPr>
        <w:tc>
          <w:tcPr>
            <w:tcW w:w="1548"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2EFD4258" w14:textId="77777777" w:rsidR="00DC7020" w:rsidRPr="00DC7020" w:rsidRDefault="00DC7020" w:rsidP="00DC7020">
            <w:pPr>
              <w:spacing w:after="0" w:line="240" w:lineRule="auto"/>
              <w:jc w:val="center"/>
              <w:rPr>
                <w:rFonts w:ascii="Arial" w:eastAsia="Times New Roman" w:hAnsi="Arial" w:cs="Arial"/>
                <w:b/>
                <w:bCs/>
                <w:sz w:val="16"/>
                <w:szCs w:val="16"/>
                <w:lang w:val="es-MX" w:eastAsia="es-MX"/>
              </w:rPr>
            </w:pPr>
            <w:r w:rsidRPr="00DC7020">
              <w:rPr>
                <w:rFonts w:ascii="Arial" w:eastAsia="Times New Roman" w:hAnsi="Arial" w:cs="Arial"/>
                <w:b/>
                <w:bCs/>
                <w:sz w:val="16"/>
                <w:szCs w:val="16"/>
                <w:lang w:val="es-MX" w:eastAsia="es-MX"/>
              </w:rPr>
              <w:t>Subpartida</w:t>
            </w:r>
          </w:p>
        </w:tc>
        <w:tc>
          <w:tcPr>
            <w:tcW w:w="0" w:type="auto"/>
            <w:tcBorders>
              <w:top w:val="single" w:sz="4" w:space="0" w:color="auto"/>
              <w:left w:val="nil"/>
              <w:bottom w:val="single" w:sz="4" w:space="0" w:color="auto"/>
              <w:right w:val="single" w:sz="4" w:space="0" w:color="auto"/>
            </w:tcBorders>
            <w:shd w:val="clear" w:color="auto" w:fill="00B050"/>
            <w:noWrap/>
            <w:vAlign w:val="center"/>
            <w:hideMark/>
          </w:tcPr>
          <w:p w14:paraId="44E6EA2F" w14:textId="77777777" w:rsidR="00DC7020" w:rsidRPr="00DC7020" w:rsidRDefault="00DC7020" w:rsidP="00DC7020">
            <w:pPr>
              <w:spacing w:after="0" w:line="240" w:lineRule="auto"/>
              <w:jc w:val="center"/>
              <w:rPr>
                <w:rFonts w:ascii="Arial" w:eastAsia="Times New Roman" w:hAnsi="Arial" w:cs="Arial"/>
                <w:b/>
                <w:bCs/>
                <w:sz w:val="16"/>
                <w:szCs w:val="16"/>
                <w:lang w:val="es-MX" w:eastAsia="es-MX"/>
              </w:rPr>
            </w:pPr>
            <w:r w:rsidRPr="00DC7020">
              <w:rPr>
                <w:rFonts w:ascii="Arial" w:eastAsia="Times New Roman" w:hAnsi="Arial" w:cs="Arial"/>
                <w:b/>
                <w:bCs/>
                <w:sz w:val="16"/>
                <w:szCs w:val="16"/>
                <w:lang w:val="es-MX" w:eastAsia="es-MX"/>
              </w:rPr>
              <w:t>Nombre Subpartida</w:t>
            </w:r>
          </w:p>
        </w:tc>
        <w:tc>
          <w:tcPr>
            <w:tcW w:w="0" w:type="auto"/>
            <w:tcBorders>
              <w:top w:val="nil"/>
              <w:left w:val="nil"/>
              <w:bottom w:val="single" w:sz="4" w:space="0" w:color="auto"/>
              <w:right w:val="single" w:sz="4" w:space="0" w:color="auto"/>
            </w:tcBorders>
            <w:shd w:val="clear" w:color="auto" w:fill="00B050"/>
            <w:vAlign w:val="center"/>
            <w:hideMark/>
          </w:tcPr>
          <w:p w14:paraId="69B2DA19" w14:textId="77777777" w:rsidR="00DC7020" w:rsidRPr="00DC7020" w:rsidRDefault="00DC7020" w:rsidP="00DC7020">
            <w:pPr>
              <w:spacing w:after="0" w:line="240" w:lineRule="auto"/>
              <w:jc w:val="center"/>
              <w:rPr>
                <w:rFonts w:ascii="Arial" w:eastAsia="Times New Roman" w:hAnsi="Arial" w:cs="Arial"/>
                <w:b/>
                <w:bCs/>
                <w:sz w:val="16"/>
                <w:szCs w:val="16"/>
                <w:lang w:val="es-MX" w:eastAsia="es-MX"/>
              </w:rPr>
            </w:pPr>
            <w:r w:rsidRPr="00DC7020">
              <w:rPr>
                <w:rFonts w:ascii="Arial" w:eastAsia="Times New Roman" w:hAnsi="Arial" w:cs="Arial"/>
                <w:b/>
                <w:bCs/>
                <w:sz w:val="16"/>
                <w:szCs w:val="16"/>
                <w:lang w:val="es-MX" w:eastAsia="es-MX"/>
              </w:rPr>
              <w:t>Presupuesto Aprobado</w:t>
            </w:r>
          </w:p>
        </w:tc>
        <w:tc>
          <w:tcPr>
            <w:tcW w:w="0" w:type="auto"/>
            <w:tcBorders>
              <w:top w:val="nil"/>
              <w:left w:val="nil"/>
              <w:bottom w:val="single" w:sz="4" w:space="0" w:color="auto"/>
              <w:right w:val="single" w:sz="4" w:space="0" w:color="auto"/>
            </w:tcBorders>
            <w:shd w:val="clear" w:color="auto" w:fill="00B050"/>
            <w:vAlign w:val="center"/>
            <w:hideMark/>
          </w:tcPr>
          <w:p w14:paraId="0D65E6CC" w14:textId="77777777" w:rsidR="00DC7020" w:rsidRPr="00DC7020" w:rsidRDefault="00DC7020" w:rsidP="00DC7020">
            <w:pPr>
              <w:spacing w:after="0" w:line="240" w:lineRule="auto"/>
              <w:jc w:val="center"/>
              <w:rPr>
                <w:rFonts w:ascii="Arial" w:eastAsia="Times New Roman" w:hAnsi="Arial" w:cs="Arial"/>
                <w:b/>
                <w:bCs/>
                <w:sz w:val="16"/>
                <w:szCs w:val="16"/>
                <w:lang w:val="es-MX" w:eastAsia="es-MX"/>
              </w:rPr>
            </w:pPr>
            <w:r w:rsidRPr="00DC7020">
              <w:rPr>
                <w:rFonts w:ascii="Arial" w:eastAsia="Times New Roman" w:hAnsi="Arial" w:cs="Arial"/>
                <w:b/>
                <w:bCs/>
                <w:sz w:val="16"/>
                <w:szCs w:val="16"/>
                <w:lang w:val="es-MX" w:eastAsia="es-MX"/>
              </w:rPr>
              <w:t>Egresos Reales</w:t>
            </w:r>
          </w:p>
        </w:tc>
        <w:tc>
          <w:tcPr>
            <w:tcW w:w="1509" w:type="dxa"/>
            <w:tcBorders>
              <w:top w:val="nil"/>
              <w:left w:val="nil"/>
              <w:bottom w:val="single" w:sz="4" w:space="0" w:color="auto"/>
              <w:right w:val="single" w:sz="4" w:space="0" w:color="auto"/>
            </w:tcBorders>
            <w:shd w:val="clear" w:color="auto" w:fill="00B050"/>
            <w:vAlign w:val="center"/>
            <w:hideMark/>
          </w:tcPr>
          <w:p w14:paraId="1953E14D" w14:textId="77777777" w:rsidR="00DC7020" w:rsidRPr="00DC7020" w:rsidRDefault="00DC7020" w:rsidP="00DC7020">
            <w:pPr>
              <w:spacing w:after="0" w:line="240" w:lineRule="auto"/>
              <w:jc w:val="center"/>
              <w:rPr>
                <w:rFonts w:ascii="Arial" w:eastAsia="Times New Roman" w:hAnsi="Arial" w:cs="Arial"/>
                <w:b/>
                <w:bCs/>
                <w:sz w:val="16"/>
                <w:szCs w:val="16"/>
                <w:lang w:val="es-MX" w:eastAsia="es-MX"/>
              </w:rPr>
            </w:pPr>
            <w:r w:rsidRPr="00DC7020">
              <w:rPr>
                <w:rFonts w:ascii="Arial" w:eastAsia="Times New Roman" w:hAnsi="Arial" w:cs="Arial"/>
                <w:b/>
                <w:bCs/>
                <w:sz w:val="16"/>
                <w:szCs w:val="16"/>
                <w:lang w:val="es-MX" w:eastAsia="es-MX"/>
              </w:rPr>
              <w:t>% Ejecución</w:t>
            </w:r>
          </w:p>
        </w:tc>
      </w:tr>
      <w:tr w:rsidR="00DC7020" w:rsidRPr="00DC7020" w14:paraId="45506FA3" w14:textId="77777777" w:rsidTr="00DC7020">
        <w:trPr>
          <w:trHeight w:val="342"/>
        </w:trPr>
        <w:tc>
          <w:tcPr>
            <w:tcW w:w="154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B1B1DA4" w14:textId="77777777" w:rsidR="00DC7020" w:rsidRPr="00DC7020" w:rsidRDefault="00DC7020" w:rsidP="00DC7020">
            <w:pPr>
              <w:spacing w:after="0" w:line="240" w:lineRule="auto"/>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5.01.02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4CE2A4" w14:textId="77777777" w:rsidR="00DC7020" w:rsidRPr="00DC7020" w:rsidRDefault="00DC7020" w:rsidP="00DC7020">
            <w:pPr>
              <w:spacing w:after="0" w:line="240" w:lineRule="auto"/>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Equipo de transporte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9F5AB0" w14:textId="77777777" w:rsidR="00DC7020" w:rsidRPr="00DC7020" w:rsidRDefault="00DC7020" w:rsidP="00DC7020">
            <w:pPr>
              <w:spacing w:after="0" w:line="240" w:lineRule="auto"/>
              <w:jc w:val="right"/>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57.036.000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66D2C1" w14:textId="77777777" w:rsidR="00DC7020" w:rsidRPr="00DC7020" w:rsidRDefault="00DC7020" w:rsidP="00DC7020">
            <w:pPr>
              <w:spacing w:after="0" w:line="240" w:lineRule="auto"/>
              <w:jc w:val="right"/>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25.492.044</w:t>
            </w:r>
          </w:p>
        </w:tc>
        <w:tc>
          <w:tcPr>
            <w:tcW w:w="1509" w:type="dxa"/>
            <w:tcBorders>
              <w:top w:val="nil"/>
              <w:left w:val="nil"/>
              <w:bottom w:val="single" w:sz="4" w:space="0" w:color="auto"/>
              <w:right w:val="single" w:sz="4" w:space="0" w:color="auto"/>
            </w:tcBorders>
            <w:shd w:val="clear" w:color="auto" w:fill="FFFFFF" w:themeFill="background1"/>
            <w:noWrap/>
            <w:vAlign w:val="bottom"/>
            <w:hideMark/>
          </w:tcPr>
          <w:p w14:paraId="31AFEE29" w14:textId="77777777" w:rsidR="00DC7020" w:rsidRPr="00DC7020" w:rsidRDefault="00DC7020" w:rsidP="00DC7020">
            <w:pPr>
              <w:spacing w:after="0" w:line="240" w:lineRule="auto"/>
              <w:jc w:val="right"/>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45%</w:t>
            </w:r>
          </w:p>
        </w:tc>
      </w:tr>
      <w:tr w:rsidR="00DC7020" w:rsidRPr="00DC7020" w14:paraId="13B0241B" w14:textId="77777777" w:rsidTr="00DC7020">
        <w:trPr>
          <w:trHeight w:val="342"/>
        </w:trPr>
        <w:tc>
          <w:tcPr>
            <w:tcW w:w="154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9D7AAC3" w14:textId="77777777" w:rsidR="00DC7020" w:rsidRPr="00DC7020" w:rsidRDefault="00DC7020" w:rsidP="00DC7020">
            <w:pPr>
              <w:spacing w:after="0" w:line="240" w:lineRule="auto"/>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5.01.03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BEDFEC" w14:textId="77777777" w:rsidR="00DC7020" w:rsidRPr="00DC7020" w:rsidRDefault="00DC7020" w:rsidP="00DC7020">
            <w:pPr>
              <w:spacing w:after="0" w:line="240" w:lineRule="auto"/>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Equipo de comunicación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A1157C" w14:textId="77777777" w:rsidR="00DC7020" w:rsidRPr="00DC7020" w:rsidRDefault="00DC7020" w:rsidP="00DC7020">
            <w:pPr>
              <w:spacing w:after="0" w:line="240" w:lineRule="auto"/>
              <w:jc w:val="right"/>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1.369.446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C20B17" w14:textId="77777777" w:rsidR="00DC7020" w:rsidRPr="00DC7020" w:rsidRDefault="00DC7020" w:rsidP="00DC7020">
            <w:pPr>
              <w:spacing w:after="0" w:line="240" w:lineRule="auto"/>
              <w:jc w:val="right"/>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0</w:t>
            </w:r>
          </w:p>
        </w:tc>
        <w:tc>
          <w:tcPr>
            <w:tcW w:w="1509" w:type="dxa"/>
            <w:tcBorders>
              <w:top w:val="nil"/>
              <w:left w:val="nil"/>
              <w:bottom w:val="single" w:sz="4" w:space="0" w:color="auto"/>
              <w:right w:val="single" w:sz="4" w:space="0" w:color="auto"/>
            </w:tcBorders>
            <w:shd w:val="clear" w:color="auto" w:fill="FFFFFF" w:themeFill="background1"/>
            <w:noWrap/>
            <w:vAlign w:val="bottom"/>
            <w:hideMark/>
          </w:tcPr>
          <w:p w14:paraId="77305169" w14:textId="77777777" w:rsidR="00DC7020" w:rsidRPr="00DC7020" w:rsidRDefault="00DC7020" w:rsidP="00DC7020">
            <w:pPr>
              <w:spacing w:after="0" w:line="240" w:lineRule="auto"/>
              <w:jc w:val="right"/>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0%</w:t>
            </w:r>
          </w:p>
        </w:tc>
      </w:tr>
      <w:tr w:rsidR="00DC7020" w:rsidRPr="00DC7020" w14:paraId="41961A1B" w14:textId="77777777" w:rsidTr="00DC7020">
        <w:trPr>
          <w:trHeight w:val="342"/>
        </w:trPr>
        <w:tc>
          <w:tcPr>
            <w:tcW w:w="154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765D621" w14:textId="77777777" w:rsidR="00DC7020" w:rsidRPr="00DC7020" w:rsidRDefault="00DC7020" w:rsidP="00DC7020">
            <w:pPr>
              <w:spacing w:after="0" w:line="240" w:lineRule="auto"/>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5.01.04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D4A447" w14:textId="77777777" w:rsidR="00DC7020" w:rsidRPr="00DC7020" w:rsidRDefault="00DC7020" w:rsidP="00DC7020">
            <w:pPr>
              <w:spacing w:after="0" w:line="240" w:lineRule="auto"/>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 xml:space="preserve">Equipo y mobiliario de oficina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AF0E0A" w14:textId="77777777" w:rsidR="00DC7020" w:rsidRPr="00DC7020" w:rsidRDefault="00DC7020" w:rsidP="00DC7020">
            <w:pPr>
              <w:spacing w:after="0" w:line="240" w:lineRule="auto"/>
              <w:jc w:val="right"/>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3.891.380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BA4BBA" w14:textId="77777777" w:rsidR="00DC7020" w:rsidRPr="00DC7020" w:rsidRDefault="00DC7020" w:rsidP="00DC7020">
            <w:pPr>
              <w:spacing w:after="0" w:line="240" w:lineRule="auto"/>
              <w:jc w:val="right"/>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2.931.358</w:t>
            </w:r>
          </w:p>
        </w:tc>
        <w:tc>
          <w:tcPr>
            <w:tcW w:w="1509" w:type="dxa"/>
            <w:tcBorders>
              <w:top w:val="nil"/>
              <w:left w:val="nil"/>
              <w:bottom w:val="single" w:sz="4" w:space="0" w:color="auto"/>
              <w:right w:val="single" w:sz="4" w:space="0" w:color="auto"/>
            </w:tcBorders>
            <w:shd w:val="clear" w:color="auto" w:fill="FFFFFF" w:themeFill="background1"/>
            <w:noWrap/>
            <w:vAlign w:val="bottom"/>
            <w:hideMark/>
          </w:tcPr>
          <w:p w14:paraId="63F82451" w14:textId="77777777" w:rsidR="00DC7020" w:rsidRPr="00DC7020" w:rsidRDefault="00DC7020" w:rsidP="00DC7020">
            <w:pPr>
              <w:spacing w:after="0" w:line="240" w:lineRule="auto"/>
              <w:jc w:val="right"/>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75%</w:t>
            </w:r>
          </w:p>
        </w:tc>
      </w:tr>
      <w:tr w:rsidR="00DC7020" w:rsidRPr="00DC7020" w14:paraId="65668A1C" w14:textId="77777777" w:rsidTr="00DC7020">
        <w:trPr>
          <w:trHeight w:val="342"/>
        </w:trPr>
        <w:tc>
          <w:tcPr>
            <w:tcW w:w="154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674601E" w14:textId="77777777" w:rsidR="00DC7020" w:rsidRPr="00DC7020" w:rsidRDefault="00DC7020" w:rsidP="00DC7020">
            <w:pPr>
              <w:spacing w:after="0" w:line="240" w:lineRule="auto"/>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5.01.05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981E5D" w14:textId="77777777" w:rsidR="00DC7020" w:rsidRPr="00DC7020" w:rsidRDefault="00DC7020" w:rsidP="00DC7020">
            <w:pPr>
              <w:spacing w:after="0" w:line="240" w:lineRule="auto"/>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Equipo y programas de cómputo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D1A9DB" w14:textId="77777777" w:rsidR="00DC7020" w:rsidRPr="00DC7020" w:rsidRDefault="00DC7020" w:rsidP="00DC7020">
            <w:pPr>
              <w:spacing w:after="0" w:line="240" w:lineRule="auto"/>
              <w:jc w:val="right"/>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83.917.585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6E08C1" w14:textId="77777777" w:rsidR="00DC7020" w:rsidRPr="00DC7020" w:rsidRDefault="00DC7020" w:rsidP="00DC7020">
            <w:pPr>
              <w:spacing w:after="0" w:line="240" w:lineRule="auto"/>
              <w:jc w:val="right"/>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54.232.051</w:t>
            </w:r>
          </w:p>
        </w:tc>
        <w:tc>
          <w:tcPr>
            <w:tcW w:w="1509" w:type="dxa"/>
            <w:tcBorders>
              <w:top w:val="nil"/>
              <w:left w:val="nil"/>
              <w:bottom w:val="single" w:sz="4" w:space="0" w:color="auto"/>
              <w:right w:val="single" w:sz="4" w:space="0" w:color="auto"/>
            </w:tcBorders>
            <w:shd w:val="clear" w:color="auto" w:fill="FFFFFF" w:themeFill="background1"/>
            <w:noWrap/>
            <w:vAlign w:val="bottom"/>
            <w:hideMark/>
          </w:tcPr>
          <w:p w14:paraId="2952B7EB" w14:textId="77777777" w:rsidR="00DC7020" w:rsidRPr="00DC7020" w:rsidRDefault="00DC7020" w:rsidP="00DC7020">
            <w:pPr>
              <w:spacing w:after="0" w:line="240" w:lineRule="auto"/>
              <w:jc w:val="right"/>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65%</w:t>
            </w:r>
          </w:p>
        </w:tc>
      </w:tr>
      <w:tr w:rsidR="00DC7020" w:rsidRPr="00DC7020" w14:paraId="4E8B9532" w14:textId="77777777" w:rsidTr="00DC7020">
        <w:trPr>
          <w:trHeight w:val="342"/>
        </w:trPr>
        <w:tc>
          <w:tcPr>
            <w:tcW w:w="154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9CD48E9" w14:textId="77777777" w:rsidR="00DC7020" w:rsidRPr="00DC7020" w:rsidRDefault="00DC7020" w:rsidP="00DC7020">
            <w:pPr>
              <w:spacing w:after="0" w:line="240" w:lineRule="auto"/>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5.01.99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72EC55" w14:textId="77777777" w:rsidR="00DC7020" w:rsidRPr="00DC7020" w:rsidRDefault="00DC7020" w:rsidP="00DC7020">
            <w:pPr>
              <w:spacing w:after="0" w:line="240" w:lineRule="auto"/>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Maquinaria, equipo y mobiliario diverso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E162FB" w14:textId="77777777" w:rsidR="00DC7020" w:rsidRPr="00DC7020" w:rsidRDefault="00DC7020" w:rsidP="00DC7020">
            <w:pPr>
              <w:spacing w:after="0" w:line="240" w:lineRule="auto"/>
              <w:jc w:val="right"/>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8.730.000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9EF274" w14:textId="77777777" w:rsidR="00DC7020" w:rsidRPr="00DC7020" w:rsidRDefault="00DC7020" w:rsidP="00DC7020">
            <w:pPr>
              <w:spacing w:after="0" w:line="240" w:lineRule="auto"/>
              <w:jc w:val="right"/>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8.677.245</w:t>
            </w:r>
          </w:p>
        </w:tc>
        <w:tc>
          <w:tcPr>
            <w:tcW w:w="1509" w:type="dxa"/>
            <w:tcBorders>
              <w:top w:val="nil"/>
              <w:left w:val="nil"/>
              <w:bottom w:val="single" w:sz="4" w:space="0" w:color="auto"/>
              <w:right w:val="single" w:sz="4" w:space="0" w:color="auto"/>
            </w:tcBorders>
            <w:shd w:val="clear" w:color="auto" w:fill="FFFFFF" w:themeFill="background1"/>
            <w:noWrap/>
            <w:vAlign w:val="bottom"/>
            <w:hideMark/>
          </w:tcPr>
          <w:p w14:paraId="23C8199E" w14:textId="77777777" w:rsidR="00DC7020" w:rsidRPr="00DC7020" w:rsidRDefault="00DC7020" w:rsidP="00DC7020">
            <w:pPr>
              <w:spacing w:after="0" w:line="240" w:lineRule="auto"/>
              <w:jc w:val="right"/>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99%</w:t>
            </w:r>
          </w:p>
        </w:tc>
      </w:tr>
      <w:tr w:rsidR="00DC7020" w:rsidRPr="00DC7020" w14:paraId="5C794BAF" w14:textId="77777777" w:rsidTr="00DC7020">
        <w:trPr>
          <w:trHeight w:val="342"/>
        </w:trPr>
        <w:tc>
          <w:tcPr>
            <w:tcW w:w="154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BE76DFD" w14:textId="77777777" w:rsidR="00DC7020" w:rsidRPr="00DC7020" w:rsidRDefault="00DC7020" w:rsidP="00DC7020">
            <w:pPr>
              <w:spacing w:after="0" w:line="240" w:lineRule="auto"/>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5.99.03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73600B" w14:textId="77777777" w:rsidR="00DC7020" w:rsidRPr="00DC7020" w:rsidRDefault="00DC7020" w:rsidP="00DC7020">
            <w:pPr>
              <w:spacing w:after="0" w:line="240" w:lineRule="auto"/>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Bienes intangibles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387DBB" w14:textId="77777777" w:rsidR="00DC7020" w:rsidRPr="00DC7020" w:rsidRDefault="00DC7020" w:rsidP="00DC7020">
            <w:pPr>
              <w:spacing w:after="0" w:line="240" w:lineRule="auto"/>
              <w:jc w:val="right"/>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14.870.100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3C52D0" w14:textId="77777777" w:rsidR="00DC7020" w:rsidRPr="00DC7020" w:rsidRDefault="00DC7020" w:rsidP="00DC7020">
            <w:pPr>
              <w:spacing w:after="0" w:line="240" w:lineRule="auto"/>
              <w:jc w:val="right"/>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10.105.285</w:t>
            </w:r>
          </w:p>
        </w:tc>
        <w:tc>
          <w:tcPr>
            <w:tcW w:w="1509" w:type="dxa"/>
            <w:tcBorders>
              <w:top w:val="nil"/>
              <w:left w:val="nil"/>
              <w:bottom w:val="single" w:sz="4" w:space="0" w:color="auto"/>
              <w:right w:val="single" w:sz="4" w:space="0" w:color="auto"/>
            </w:tcBorders>
            <w:shd w:val="clear" w:color="auto" w:fill="FFFFFF" w:themeFill="background1"/>
            <w:noWrap/>
            <w:vAlign w:val="bottom"/>
            <w:hideMark/>
          </w:tcPr>
          <w:p w14:paraId="3441D446" w14:textId="77777777" w:rsidR="00DC7020" w:rsidRPr="00DC7020" w:rsidRDefault="00DC7020" w:rsidP="00DC7020">
            <w:pPr>
              <w:spacing w:after="0" w:line="240" w:lineRule="auto"/>
              <w:jc w:val="right"/>
              <w:rPr>
                <w:rFonts w:ascii="Arial" w:eastAsia="Times New Roman" w:hAnsi="Arial" w:cs="Arial"/>
                <w:color w:val="000000"/>
                <w:sz w:val="16"/>
                <w:szCs w:val="16"/>
                <w:lang w:val="es-MX" w:eastAsia="es-MX"/>
              </w:rPr>
            </w:pPr>
            <w:r w:rsidRPr="00DC7020">
              <w:rPr>
                <w:rFonts w:ascii="Arial" w:eastAsia="Times New Roman" w:hAnsi="Arial" w:cs="Arial"/>
                <w:color w:val="000000"/>
                <w:sz w:val="16"/>
                <w:szCs w:val="16"/>
                <w:lang w:val="es-MX" w:eastAsia="es-MX"/>
              </w:rPr>
              <w:t>68%</w:t>
            </w:r>
          </w:p>
        </w:tc>
      </w:tr>
      <w:tr w:rsidR="00DC7020" w:rsidRPr="00DC7020" w14:paraId="538BC358" w14:textId="77777777" w:rsidTr="00DC7020">
        <w:trPr>
          <w:trHeight w:val="342"/>
        </w:trPr>
        <w:tc>
          <w:tcPr>
            <w:tcW w:w="4463" w:type="dxa"/>
            <w:gridSpan w:val="2"/>
            <w:tcBorders>
              <w:top w:val="single" w:sz="4" w:space="0" w:color="auto"/>
              <w:left w:val="single" w:sz="4" w:space="0" w:color="auto"/>
              <w:bottom w:val="single" w:sz="4" w:space="0" w:color="auto"/>
              <w:right w:val="single" w:sz="4" w:space="0" w:color="000000"/>
            </w:tcBorders>
            <w:shd w:val="clear" w:color="auto" w:fill="00B050"/>
            <w:vAlign w:val="bottom"/>
            <w:hideMark/>
          </w:tcPr>
          <w:p w14:paraId="345952A4" w14:textId="77777777" w:rsidR="00DC7020" w:rsidRPr="00DC7020" w:rsidRDefault="00DC7020" w:rsidP="00DC7020">
            <w:pPr>
              <w:spacing w:after="0" w:line="240" w:lineRule="auto"/>
              <w:jc w:val="center"/>
              <w:rPr>
                <w:rFonts w:ascii="Arial" w:eastAsia="Times New Roman" w:hAnsi="Arial" w:cs="Arial"/>
                <w:b/>
                <w:bCs/>
                <w:color w:val="000000"/>
                <w:sz w:val="16"/>
                <w:szCs w:val="16"/>
                <w:lang w:val="es-MX" w:eastAsia="es-MX"/>
              </w:rPr>
            </w:pPr>
            <w:r w:rsidRPr="00DC7020">
              <w:rPr>
                <w:rFonts w:ascii="Arial" w:eastAsia="Times New Roman" w:hAnsi="Arial" w:cs="Arial"/>
                <w:b/>
                <w:bCs/>
                <w:color w:val="000000"/>
                <w:sz w:val="16"/>
                <w:szCs w:val="16"/>
                <w:lang w:val="es-MX" w:eastAsia="es-MX"/>
              </w:rPr>
              <w:t>Total</w:t>
            </w:r>
          </w:p>
        </w:tc>
        <w:tc>
          <w:tcPr>
            <w:tcW w:w="0" w:type="auto"/>
            <w:tcBorders>
              <w:top w:val="nil"/>
              <w:left w:val="nil"/>
              <w:bottom w:val="single" w:sz="4" w:space="0" w:color="auto"/>
              <w:right w:val="single" w:sz="4" w:space="0" w:color="auto"/>
            </w:tcBorders>
            <w:shd w:val="clear" w:color="auto" w:fill="00B050"/>
            <w:noWrap/>
            <w:vAlign w:val="bottom"/>
            <w:hideMark/>
          </w:tcPr>
          <w:p w14:paraId="61C41DCA" w14:textId="77777777" w:rsidR="00DC7020" w:rsidRPr="00DC7020" w:rsidRDefault="00DC7020" w:rsidP="00DC7020">
            <w:pPr>
              <w:spacing w:after="0" w:line="240" w:lineRule="auto"/>
              <w:jc w:val="right"/>
              <w:rPr>
                <w:rFonts w:ascii="Arial" w:eastAsia="Times New Roman" w:hAnsi="Arial" w:cs="Arial"/>
                <w:b/>
                <w:bCs/>
                <w:color w:val="000000"/>
                <w:sz w:val="16"/>
                <w:szCs w:val="16"/>
                <w:lang w:val="es-MX" w:eastAsia="es-MX"/>
              </w:rPr>
            </w:pPr>
            <w:r w:rsidRPr="00DC7020">
              <w:rPr>
                <w:rFonts w:ascii="Arial" w:eastAsia="Times New Roman" w:hAnsi="Arial" w:cs="Arial"/>
                <w:b/>
                <w:bCs/>
                <w:color w:val="000000"/>
                <w:sz w:val="16"/>
                <w:szCs w:val="16"/>
                <w:lang w:val="es-MX" w:eastAsia="es-MX"/>
              </w:rPr>
              <w:t>169.814.511</w:t>
            </w:r>
          </w:p>
        </w:tc>
        <w:tc>
          <w:tcPr>
            <w:tcW w:w="0" w:type="auto"/>
            <w:tcBorders>
              <w:top w:val="nil"/>
              <w:left w:val="nil"/>
              <w:bottom w:val="single" w:sz="4" w:space="0" w:color="auto"/>
              <w:right w:val="single" w:sz="4" w:space="0" w:color="auto"/>
            </w:tcBorders>
            <w:shd w:val="clear" w:color="auto" w:fill="00B050"/>
            <w:noWrap/>
            <w:vAlign w:val="bottom"/>
            <w:hideMark/>
          </w:tcPr>
          <w:p w14:paraId="3BB7C1C6" w14:textId="77777777" w:rsidR="00DC7020" w:rsidRPr="00DC7020" w:rsidRDefault="00DC7020" w:rsidP="00DC7020">
            <w:pPr>
              <w:spacing w:after="0" w:line="240" w:lineRule="auto"/>
              <w:jc w:val="right"/>
              <w:rPr>
                <w:rFonts w:ascii="Arial" w:eastAsia="Times New Roman" w:hAnsi="Arial" w:cs="Arial"/>
                <w:b/>
                <w:bCs/>
                <w:color w:val="000000"/>
                <w:sz w:val="16"/>
                <w:szCs w:val="16"/>
                <w:lang w:val="es-MX" w:eastAsia="es-MX"/>
              </w:rPr>
            </w:pPr>
            <w:r w:rsidRPr="00DC7020">
              <w:rPr>
                <w:rFonts w:ascii="Arial" w:eastAsia="Times New Roman" w:hAnsi="Arial" w:cs="Arial"/>
                <w:b/>
                <w:bCs/>
                <w:color w:val="000000"/>
                <w:sz w:val="16"/>
                <w:szCs w:val="16"/>
                <w:lang w:val="es-MX" w:eastAsia="es-MX"/>
              </w:rPr>
              <w:t>101.437.983</w:t>
            </w:r>
          </w:p>
        </w:tc>
        <w:tc>
          <w:tcPr>
            <w:tcW w:w="1509" w:type="dxa"/>
            <w:tcBorders>
              <w:top w:val="nil"/>
              <w:left w:val="nil"/>
              <w:bottom w:val="single" w:sz="4" w:space="0" w:color="auto"/>
              <w:right w:val="single" w:sz="4" w:space="0" w:color="auto"/>
            </w:tcBorders>
            <w:shd w:val="clear" w:color="auto" w:fill="00B050"/>
            <w:noWrap/>
            <w:vAlign w:val="bottom"/>
            <w:hideMark/>
          </w:tcPr>
          <w:p w14:paraId="13919848" w14:textId="77777777" w:rsidR="00DC7020" w:rsidRPr="00DC7020" w:rsidRDefault="00DC7020" w:rsidP="00DC7020">
            <w:pPr>
              <w:spacing w:after="0" w:line="240" w:lineRule="auto"/>
              <w:jc w:val="right"/>
              <w:rPr>
                <w:rFonts w:ascii="Arial" w:eastAsia="Times New Roman" w:hAnsi="Arial" w:cs="Arial"/>
                <w:b/>
                <w:bCs/>
                <w:color w:val="000000"/>
                <w:sz w:val="16"/>
                <w:szCs w:val="16"/>
                <w:lang w:val="es-MX" w:eastAsia="es-MX"/>
              </w:rPr>
            </w:pPr>
            <w:r w:rsidRPr="00DC7020">
              <w:rPr>
                <w:rFonts w:ascii="Arial" w:eastAsia="Times New Roman" w:hAnsi="Arial" w:cs="Arial"/>
                <w:b/>
                <w:bCs/>
                <w:color w:val="000000"/>
                <w:sz w:val="16"/>
                <w:szCs w:val="16"/>
                <w:lang w:val="es-MX" w:eastAsia="es-MX"/>
              </w:rPr>
              <w:t>60%</w:t>
            </w:r>
          </w:p>
        </w:tc>
      </w:tr>
    </w:tbl>
    <w:p w14:paraId="2B90362E" w14:textId="7BB59B89" w:rsidR="00DC7020" w:rsidRDefault="00DC7020" w:rsidP="005A6615">
      <w:pPr>
        <w:jc w:val="both"/>
        <w:rPr>
          <w:rFonts w:ascii="Arial" w:hAnsi="Arial" w:cs="Arial"/>
        </w:rPr>
      </w:pPr>
    </w:p>
    <w:p w14:paraId="395423BF" w14:textId="77777777" w:rsidR="0064010E" w:rsidRPr="00F82012" w:rsidRDefault="0064010E" w:rsidP="0064010E">
      <w:pPr>
        <w:spacing w:after="0" w:line="240" w:lineRule="auto"/>
        <w:rPr>
          <w:rFonts w:ascii="Arial" w:hAnsi="Arial" w:cs="Arial"/>
          <w:b/>
        </w:rPr>
      </w:pPr>
      <w:r w:rsidRPr="00F82012">
        <w:rPr>
          <w:rFonts w:ascii="Arial" w:hAnsi="Arial" w:cs="Arial"/>
          <w:b/>
        </w:rPr>
        <w:t>TRANSFERENCIAS CORRIENTES</w:t>
      </w:r>
    </w:p>
    <w:p w14:paraId="6BEC23C9" w14:textId="77777777" w:rsidR="00611691" w:rsidRDefault="00611691" w:rsidP="0064010E">
      <w:pPr>
        <w:jc w:val="both"/>
        <w:rPr>
          <w:rFonts w:ascii="Arial" w:hAnsi="Arial" w:cs="Arial"/>
        </w:rPr>
      </w:pPr>
    </w:p>
    <w:p w14:paraId="5D25C835" w14:textId="0D9F6696" w:rsidR="0064010E" w:rsidRDefault="0064010E" w:rsidP="0064010E">
      <w:pPr>
        <w:jc w:val="both"/>
        <w:rPr>
          <w:rFonts w:ascii="Arial" w:hAnsi="Arial" w:cs="Arial"/>
        </w:rPr>
      </w:pPr>
      <w:r w:rsidRPr="00FA277B">
        <w:rPr>
          <w:rFonts w:ascii="Arial" w:hAnsi="Arial" w:cs="Arial"/>
        </w:rPr>
        <w:t xml:space="preserve">En este grupo se presupuestó la suma de </w:t>
      </w:r>
      <w:r w:rsidRPr="00FA277B">
        <w:rPr>
          <w:rFonts w:ascii="Arial" w:hAnsi="Arial" w:cs="Arial"/>
          <w:b/>
        </w:rPr>
        <w:t>¢</w:t>
      </w:r>
      <w:r w:rsidR="00515CE6">
        <w:rPr>
          <w:rFonts w:ascii="Arial" w:hAnsi="Arial" w:cs="Arial"/>
          <w:b/>
        </w:rPr>
        <w:t>57.244.446</w:t>
      </w:r>
      <w:r w:rsidR="00B855F5">
        <w:rPr>
          <w:rFonts w:ascii="Arial" w:hAnsi="Arial" w:cs="Arial"/>
          <w:b/>
        </w:rPr>
        <w:t xml:space="preserve"> </w:t>
      </w:r>
      <w:r w:rsidR="00515CE6">
        <w:rPr>
          <w:rFonts w:ascii="Arial" w:hAnsi="Arial" w:cs="Arial"/>
        </w:rPr>
        <w:t xml:space="preserve">de los cuales se ejecutó la suma </w:t>
      </w:r>
      <w:r w:rsidR="00E255A3">
        <w:rPr>
          <w:rFonts w:ascii="Arial" w:hAnsi="Arial" w:cs="Arial"/>
        </w:rPr>
        <w:t xml:space="preserve">de </w:t>
      </w:r>
      <w:r w:rsidR="00E255A3" w:rsidRPr="001F7565">
        <w:rPr>
          <w:rFonts w:ascii="Arial" w:hAnsi="Arial" w:cs="Arial"/>
          <w:b/>
        </w:rPr>
        <w:t>¢</w:t>
      </w:r>
      <w:r w:rsidR="00B551AE">
        <w:rPr>
          <w:rFonts w:ascii="Arial" w:hAnsi="Arial" w:cs="Arial"/>
          <w:b/>
        </w:rPr>
        <w:t>13.545.576</w:t>
      </w:r>
      <w:r w:rsidRPr="00FA277B">
        <w:rPr>
          <w:rFonts w:ascii="Arial" w:hAnsi="Arial" w:cs="Arial"/>
        </w:rPr>
        <w:t xml:space="preserve"> equivale</w:t>
      </w:r>
      <w:r w:rsidR="00B551AE">
        <w:rPr>
          <w:rFonts w:ascii="Arial" w:hAnsi="Arial" w:cs="Arial"/>
        </w:rPr>
        <w:t>nte</w:t>
      </w:r>
      <w:r w:rsidRPr="00FA277B">
        <w:rPr>
          <w:rFonts w:ascii="Arial" w:hAnsi="Arial" w:cs="Arial"/>
        </w:rPr>
        <w:t xml:space="preserve"> a una ejecución del </w:t>
      </w:r>
      <w:r w:rsidR="00B551AE" w:rsidRPr="00B551AE">
        <w:rPr>
          <w:rFonts w:ascii="Arial" w:hAnsi="Arial" w:cs="Arial"/>
          <w:b/>
        </w:rPr>
        <w:t>24</w:t>
      </w:r>
      <w:r w:rsidRPr="00B551AE">
        <w:rPr>
          <w:rFonts w:ascii="Arial" w:hAnsi="Arial" w:cs="Arial"/>
          <w:b/>
        </w:rPr>
        <w:t>%</w:t>
      </w:r>
      <w:r w:rsidR="00BB49EF" w:rsidRPr="00B551AE">
        <w:rPr>
          <w:rFonts w:ascii="Arial" w:hAnsi="Arial" w:cs="Arial"/>
          <w:b/>
        </w:rPr>
        <w:t>,</w:t>
      </w:r>
      <w:r w:rsidRPr="00FA277B">
        <w:rPr>
          <w:rFonts w:ascii="Arial" w:hAnsi="Arial" w:cs="Arial"/>
        </w:rPr>
        <w:t xml:space="preserve"> distribuido en las siguientes subpartidas presupuestarias:</w:t>
      </w:r>
    </w:p>
    <w:tbl>
      <w:tblPr>
        <w:tblW w:w="0" w:type="auto"/>
        <w:tblInd w:w="-572" w:type="dxa"/>
        <w:tblCellMar>
          <w:left w:w="70" w:type="dxa"/>
          <w:right w:w="70" w:type="dxa"/>
        </w:tblCellMar>
        <w:tblLook w:val="04A0" w:firstRow="1" w:lastRow="0" w:firstColumn="1" w:lastColumn="0" w:noHBand="0" w:noVBand="1"/>
      </w:tblPr>
      <w:tblGrid>
        <w:gridCol w:w="1548"/>
        <w:gridCol w:w="2986"/>
        <w:gridCol w:w="1910"/>
        <w:gridCol w:w="1332"/>
        <w:gridCol w:w="1580"/>
      </w:tblGrid>
      <w:tr w:rsidR="00B551AE" w:rsidRPr="00B551AE" w14:paraId="0D24E06C" w14:textId="77777777" w:rsidTr="00B551AE">
        <w:trPr>
          <w:trHeight w:val="525"/>
        </w:trPr>
        <w:tc>
          <w:tcPr>
            <w:tcW w:w="1548"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A3AAC88" w14:textId="77777777" w:rsidR="00B551AE" w:rsidRPr="00B551AE" w:rsidRDefault="00B551AE" w:rsidP="00B551AE">
            <w:pPr>
              <w:spacing w:after="0" w:line="240" w:lineRule="auto"/>
              <w:jc w:val="center"/>
              <w:rPr>
                <w:rFonts w:ascii="Arial" w:eastAsia="Times New Roman" w:hAnsi="Arial" w:cs="Arial"/>
                <w:b/>
                <w:bCs/>
                <w:sz w:val="16"/>
                <w:szCs w:val="16"/>
                <w:lang w:val="es-MX" w:eastAsia="es-MX"/>
              </w:rPr>
            </w:pPr>
            <w:r w:rsidRPr="00B551AE">
              <w:rPr>
                <w:rFonts w:ascii="Arial" w:eastAsia="Times New Roman" w:hAnsi="Arial" w:cs="Arial"/>
                <w:b/>
                <w:bCs/>
                <w:sz w:val="16"/>
                <w:szCs w:val="16"/>
                <w:lang w:val="es-MX" w:eastAsia="es-MX"/>
              </w:rPr>
              <w:t>Subpartida</w:t>
            </w:r>
          </w:p>
        </w:tc>
        <w:tc>
          <w:tcPr>
            <w:tcW w:w="0" w:type="auto"/>
            <w:tcBorders>
              <w:top w:val="single" w:sz="4" w:space="0" w:color="auto"/>
              <w:left w:val="nil"/>
              <w:bottom w:val="single" w:sz="4" w:space="0" w:color="auto"/>
              <w:right w:val="single" w:sz="4" w:space="0" w:color="auto"/>
            </w:tcBorders>
            <w:shd w:val="clear" w:color="auto" w:fill="00B050"/>
            <w:noWrap/>
            <w:vAlign w:val="center"/>
            <w:hideMark/>
          </w:tcPr>
          <w:p w14:paraId="47F9B3A6" w14:textId="77777777" w:rsidR="00B551AE" w:rsidRPr="00B551AE" w:rsidRDefault="00B551AE" w:rsidP="00B551AE">
            <w:pPr>
              <w:spacing w:after="0" w:line="240" w:lineRule="auto"/>
              <w:jc w:val="center"/>
              <w:rPr>
                <w:rFonts w:ascii="Arial" w:eastAsia="Times New Roman" w:hAnsi="Arial" w:cs="Arial"/>
                <w:b/>
                <w:bCs/>
                <w:sz w:val="16"/>
                <w:szCs w:val="16"/>
                <w:lang w:val="es-MX" w:eastAsia="es-MX"/>
              </w:rPr>
            </w:pPr>
            <w:r w:rsidRPr="00B551AE">
              <w:rPr>
                <w:rFonts w:ascii="Arial" w:eastAsia="Times New Roman" w:hAnsi="Arial" w:cs="Arial"/>
                <w:b/>
                <w:bCs/>
                <w:sz w:val="16"/>
                <w:szCs w:val="16"/>
                <w:lang w:val="es-MX" w:eastAsia="es-MX"/>
              </w:rPr>
              <w:t>Nombre Subpartida</w:t>
            </w:r>
          </w:p>
        </w:tc>
        <w:tc>
          <w:tcPr>
            <w:tcW w:w="0" w:type="auto"/>
            <w:tcBorders>
              <w:top w:val="nil"/>
              <w:left w:val="nil"/>
              <w:bottom w:val="single" w:sz="4" w:space="0" w:color="auto"/>
              <w:right w:val="single" w:sz="4" w:space="0" w:color="auto"/>
            </w:tcBorders>
            <w:shd w:val="clear" w:color="auto" w:fill="00B050"/>
            <w:vAlign w:val="center"/>
            <w:hideMark/>
          </w:tcPr>
          <w:p w14:paraId="516DC3C4" w14:textId="77777777" w:rsidR="00B551AE" w:rsidRPr="00B551AE" w:rsidRDefault="00B551AE" w:rsidP="00B551AE">
            <w:pPr>
              <w:spacing w:after="0" w:line="240" w:lineRule="auto"/>
              <w:jc w:val="center"/>
              <w:rPr>
                <w:rFonts w:ascii="Arial" w:eastAsia="Times New Roman" w:hAnsi="Arial" w:cs="Arial"/>
                <w:b/>
                <w:bCs/>
                <w:sz w:val="16"/>
                <w:szCs w:val="16"/>
                <w:lang w:val="es-MX" w:eastAsia="es-MX"/>
              </w:rPr>
            </w:pPr>
            <w:r w:rsidRPr="00B551AE">
              <w:rPr>
                <w:rFonts w:ascii="Arial" w:eastAsia="Times New Roman" w:hAnsi="Arial" w:cs="Arial"/>
                <w:b/>
                <w:bCs/>
                <w:sz w:val="16"/>
                <w:szCs w:val="16"/>
                <w:lang w:val="es-MX" w:eastAsia="es-MX"/>
              </w:rPr>
              <w:t>Presupuesto Aprobado</w:t>
            </w:r>
          </w:p>
        </w:tc>
        <w:tc>
          <w:tcPr>
            <w:tcW w:w="0" w:type="auto"/>
            <w:tcBorders>
              <w:top w:val="nil"/>
              <w:left w:val="nil"/>
              <w:bottom w:val="single" w:sz="4" w:space="0" w:color="auto"/>
              <w:right w:val="single" w:sz="4" w:space="0" w:color="auto"/>
            </w:tcBorders>
            <w:shd w:val="clear" w:color="auto" w:fill="00B050"/>
            <w:vAlign w:val="center"/>
            <w:hideMark/>
          </w:tcPr>
          <w:p w14:paraId="7AFC1595" w14:textId="77777777" w:rsidR="00B551AE" w:rsidRPr="00B551AE" w:rsidRDefault="00B551AE" w:rsidP="00B551AE">
            <w:pPr>
              <w:spacing w:after="0" w:line="240" w:lineRule="auto"/>
              <w:jc w:val="center"/>
              <w:rPr>
                <w:rFonts w:ascii="Arial" w:eastAsia="Times New Roman" w:hAnsi="Arial" w:cs="Arial"/>
                <w:b/>
                <w:bCs/>
                <w:sz w:val="16"/>
                <w:szCs w:val="16"/>
                <w:lang w:val="es-MX" w:eastAsia="es-MX"/>
              </w:rPr>
            </w:pPr>
            <w:r w:rsidRPr="00B551AE">
              <w:rPr>
                <w:rFonts w:ascii="Arial" w:eastAsia="Times New Roman" w:hAnsi="Arial" w:cs="Arial"/>
                <w:b/>
                <w:bCs/>
                <w:sz w:val="16"/>
                <w:szCs w:val="16"/>
                <w:lang w:val="es-MX" w:eastAsia="es-MX"/>
              </w:rPr>
              <w:t>Egresos Reales</w:t>
            </w:r>
          </w:p>
        </w:tc>
        <w:tc>
          <w:tcPr>
            <w:tcW w:w="1580" w:type="dxa"/>
            <w:tcBorders>
              <w:top w:val="nil"/>
              <w:left w:val="nil"/>
              <w:bottom w:val="single" w:sz="4" w:space="0" w:color="auto"/>
              <w:right w:val="single" w:sz="4" w:space="0" w:color="auto"/>
            </w:tcBorders>
            <w:shd w:val="clear" w:color="auto" w:fill="00B050"/>
            <w:vAlign w:val="center"/>
            <w:hideMark/>
          </w:tcPr>
          <w:p w14:paraId="33D4FE19" w14:textId="77777777" w:rsidR="00B551AE" w:rsidRPr="00B551AE" w:rsidRDefault="00B551AE" w:rsidP="00B551AE">
            <w:pPr>
              <w:spacing w:after="0" w:line="240" w:lineRule="auto"/>
              <w:jc w:val="center"/>
              <w:rPr>
                <w:rFonts w:ascii="Arial" w:eastAsia="Times New Roman" w:hAnsi="Arial" w:cs="Arial"/>
                <w:b/>
                <w:bCs/>
                <w:sz w:val="16"/>
                <w:szCs w:val="16"/>
                <w:lang w:val="es-MX" w:eastAsia="es-MX"/>
              </w:rPr>
            </w:pPr>
            <w:r w:rsidRPr="00B551AE">
              <w:rPr>
                <w:rFonts w:ascii="Arial" w:eastAsia="Times New Roman" w:hAnsi="Arial" w:cs="Arial"/>
                <w:b/>
                <w:bCs/>
                <w:sz w:val="16"/>
                <w:szCs w:val="16"/>
                <w:lang w:val="es-MX" w:eastAsia="es-MX"/>
              </w:rPr>
              <w:t>% Ejecución</w:t>
            </w:r>
          </w:p>
        </w:tc>
      </w:tr>
      <w:tr w:rsidR="00B551AE" w:rsidRPr="00B551AE" w14:paraId="67CA7040" w14:textId="77777777" w:rsidTr="00B551AE">
        <w:trPr>
          <w:trHeight w:val="342"/>
        </w:trPr>
        <w:tc>
          <w:tcPr>
            <w:tcW w:w="154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AC252D2" w14:textId="77777777" w:rsidR="00B551AE" w:rsidRPr="00B551AE" w:rsidRDefault="00B551AE" w:rsidP="00B551AE">
            <w:pPr>
              <w:spacing w:after="0" w:line="240" w:lineRule="auto"/>
              <w:rPr>
                <w:rFonts w:ascii="Arial" w:eastAsia="Times New Roman" w:hAnsi="Arial" w:cs="Arial"/>
                <w:color w:val="000000"/>
                <w:sz w:val="16"/>
                <w:szCs w:val="16"/>
                <w:lang w:val="es-MX" w:eastAsia="es-MX"/>
              </w:rPr>
            </w:pPr>
            <w:r w:rsidRPr="00B551AE">
              <w:rPr>
                <w:rFonts w:ascii="Arial" w:eastAsia="Times New Roman" w:hAnsi="Arial" w:cs="Arial"/>
                <w:color w:val="000000"/>
                <w:sz w:val="16"/>
                <w:szCs w:val="16"/>
                <w:lang w:val="es-MX" w:eastAsia="es-MX"/>
              </w:rPr>
              <w:t>6.02.99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F015FB" w14:textId="77777777" w:rsidR="00B551AE" w:rsidRPr="00B551AE" w:rsidRDefault="00B551AE" w:rsidP="00B551AE">
            <w:pPr>
              <w:spacing w:after="0" w:line="240" w:lineRule="auto"/>
              <w:rPr>
                <w:rFonts w:ascii="Arial" w:eastAsia="Times New Roman" w:hAnsi="Arial" w:cs="Arial"/>
                <w:color w:val="000000"/>
                <w:sz w:val="16"/>
                <w:szCs w:val="16"/>
                <w:lang w:val="es-MX" w:eastAsia="es-MX"/>
              </w:rPr>
            </w:pPr>
            <w:r w:rsidRPr="00B551AE">
              <w:rPr>
                <w:rFonts w:ascii="Arial" w:eastAsia="Times New Roman" w:hAnsi="Arial" w:cs="Arial"/>
                <w:color w:val="000000"/>
                <w:sz w:val="16"/>
                <w:szCs w:val="16"/>
                <w:lang w:val="es-MX" w:eastAsia="es-MX"/>
              </w:rPr>
              <w:t>Otras transferencias a personas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883A43" w14:textId="77777777" w:rsidR="00B551AE" w:rsidRPr="00B551AE" w:rsidRDefault="00B551AE" w:rsidP="00B551AE">
            <w:pPr>
              <w:spacing w:after="0" w:line="240" w:lineRule="auto"/>
              <w:jc w:val="right"/>
              <w:rPr>
                <w:rFonts w:ascii="Arial" w:eastAsia="Times New Roman" w:hAnsi="Arial" w:cs="Arial"/>
                <w:color w:val="000000"/>
                <w:sz w:val="16"/>
                <w:szCs w:val="16"/>
                <w:lang w:val="es-MX" w:eastAsia="es-MX"/>
              </w:rPr>
            </w:pPr>
            <w:r w:rsidRPr="00B551AE">
              <w:rPr>
                <w:rFonts w:ascii="Arial" w:eastAsia="Times New Roman" w:hAnsi="Arial" w:cs="Arial"/>
                <w:color w:val="000000"/>
                <w:sz w:val="16"/>
                <w:szCs w:val="16"/>
                <w:lang w:val="es-MX" w:eastAsia="es-MX"/>
              </w:rPr>
              <w:t>2.852.766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3014C0" w14:textId="77777777" w:rsidR="00B551AE" w:rsidRPr="00B551AE" w:rsidRDefault="00B551AE" w:rsidP="00B551AE">
            <w:pPr>
              <w:spacing w:after="0" w:line="240" w:lineRule="auto"/>
              <w:jc w:val="right"/>
              <w:rPr>
                <w:rFonts w:ascii="Arial" w:eastAsia="Times New Roman" w:hAnsi="Arial" w:cs="Arial"/>
                <w:color w:val="000000"/>
                <w:sz w:val="16"/>
                <w:szCs w:val="16"/>
                <w:lang w:val="es-MX" w:eastAsia="es-MX"/>
              </w:rPr>
            </w:pPr>
            <w:r w:rsidRPr="00B551AE">
              <w:rPr>
                <w:rFonts w:ascii="Arial" w:eastAsia="Times New Roman" w:hAnsi="Arial" w:cs="Arial"/>
                <w:color w:val="000000"/>
                <w:sz w:val="16"/>
                <w:szCs w:val="16"/>
                <w:lang w:val="es-MX" w:eastAsia="es-MX"/>
              </w:rPr>
              <w:t>2.215.914</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3498DFB2" w14:textId="77777777" w:rsidR="00B551AE" w:rsidRPr="00B551AE" w:rsidRDefault="00B551AE" w:rsidP="00B551AE">
            <w:pPr>
              <w:spacing w:after="0" w:line="240" w:lineRule="auto"/>
              <w:jc w:val="right"/>
              <w:rPr>
                <w:rFonts w:ascii="Arial" w:eastAsia="Times New Roman" w:hAnsi="Arial" w:cs="Arial"/>
                <w:color w:val="000000"/>
                <w:sz w:val="16"/>
                <w:szCs w:val="16"/>
                <w:lang w:val="es-MX" w:eastAsia="es-MX"/>
              </w:rPr>
            </w:pPr>
            <w:r w:rsidRPr="00B551AE">
              <w:rPr>
                <w:rFonts w:ascii="Arial" w:eastAsia="Times New Roman" w:hAnsi="Arial" w:cs="Arial"/>
                <w:color w:val="000000"/>
                <w:sz w:val="16"/>
                <w:szCs w:val="16"/>
                <w:lang w:val="es-MX" w:eastAsia="es-MX"/>
              </w:rPr>
              <w:t>78%</w:t>
            </w:r>
          </w:p>
        </w:tc>
      </w:tr>
      <w:tr w:rsidR="00B551AE" w:rsidRPr="00B551AE" w14:paraId="140751CB" w14:textId="77777777" w:rsidTr="00B551AE">
        <w:trPr>
          <w:trHeight w:val="342"/>
        </w:trPr>
        <w:tc>
          <w:tcPr>
            <w:tcW w:w="154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C41371E" w14:textId="77777777" w:rsidR="00B551AE" w:rsidRPr="00B551AE" w:rsidRDefault="00B551AE" w:rsidP="00B551AE">
            <w:pPr>
              <w:spacing w:after="0" w:line="240" w:lineRule="auto"/>
              <w:rPr>
                <w:rFonts w:ascii="Arial" w:eastAsia="Times New Roman" w:hAnsi="Arial" w:cs="Arial"/>
                <w:color w:val="000000"/>
                <w:sz w:val="16"/>
                <w:szCs w:val="16"/>
                <w:lang w:val="es-MX" w:eastAsia="es-MX"/>
              </w:rPr>
            </w:pPr>
            <w:r w:rsidRPr="00B551AE">
              <w:rPr>
                <w:rFonts w:ascii="Arial" w:eastAsia="Times New Roman" w:hAnsi="Arial" w:cs="Arial"/>
                <w:color w:val="000000"/>
                <w:sz w:val="16"/>
                <w:szCs w:val="16"/>
                <w:lang w:val="es-MX" w:eastAsia="es-MX"/>
              </w:rPr>
              <w:t>6.03.01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EC5B01" w14:textId="77777777" w:rsidR="00B551AE" w:rsidRPr="00B551AE" w:rsidRDefault="00B551AE" w:rsidP="00B551AE">
            <w:pPr>
              <w:spacing w:after="0" w:line="240" w:lineRule="auto"/>
              <w:rPr>
                <w:rFonts w:ascii="Arial" w:eastAsia="Times New Roman" w:hAnsi="Arial" w:cs="Arial"/>
                <w:color w:val="000000"/>
                <w:sz w:val="16"/>
                <w:szCs w:val="16"/>
                <w:lang w:val="es-MX" w:eastAsia="es-MX"/>
              </w:rPr>
            </w:pPr>
            <w:r w:rsidRPr="00B551AE">
              <w:rPr>
                <w:rFonts w:ascii="Arial" w:eastAsia="Times New Roman" w:hAnsi="Arial" w:cs="Arial"/>
                <w:color w:val="000000"/>
                <w:sz w:val="16"/>
                <w:szCs w:val="16"/>
                <w:lang w:val="es-MX" w:eastAsia="es-MX"/>
              </w:rPr>
              <w:t>Prestaciones Legales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6C1ECA" w14:textId="77777777" w:rsidR="00B551AE" w:rsidRPr="00B551AE" w:rsidRDefault="00B551AE" w:rsidP="00B551AE">
            <w:pPr>
              <w:spacing w:after="0" w:line="240" w:lineRule="auto"/>
              <w:jc w:val="right"/>
              <w:rPr>
                <w:rFonts w:ascii="Arial" w:eastAsia="Times New Roman" w:hAnsi="Arial" w:cs="Arial"/>
                <w:color w:val="000000"/>
                <w:sz w:val="16"/>
                <w:szCs w:val="16"/>
                <w:lang w:val="es-MX" w:eastAsia="es-MX"/>
              </w:rPr>
            </w:pPr>
            <w:r w:rsidRPr="00B551AE">
              <w:rPr>
                <w:rFonts w:ascii="Arial" w:eastAsia="Times New Roman" w:hAnsi="Arial" w:cs="Arial"/>
                <w:color w:val="000000"/>
                <w:sz w:val="16"/>
                <w:szCs w:val="16"/>
                <w:lang w:val="es-MX" w:eastAsia="es-MX"/>
              </w:rPr>
              <w:t>52.686.942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E5F4AA" w14:textId="77777777" w:rsidR="00B551AE" w:rsidRPr="00B551AE" w:rsidRDefault="00B551AE" w:rsidP="00B551AE">
            <w:pPr>
              <w:spacing w:after="0" w:line="240" w:lineRule="auto"/>
              <w:jc w:val="right"/>
              <w:rPr>
                <w:rFonts w:ascii="Arial" w:eastAsia="Times New Roman" w:hAnsi="Arial" w:cs="Arial"/>
                <w:color w:val="000000"/>
                <w:sz w:val="16"/>
                <w:szCs w:val="16"/>
                <w:lang w:val="es-MX" w:eastAsia="es-MX"/>
              </w:rPr>
            </w:pPr>
            <w:r w:rsidRPr="00B551AE">
              <w:rPr>
                <w:rFonts w:ascii="Arial" w:eastAsia="Times New Roman" w:hAnsi="Arial" w:cs="Arial"/>
                <w:color w:val="000000"/>
                <w:sz w:val="16"/>
                <w:szCs w:val="16"/>
                <w:lang w:val="es-MX" w:eastAsia="es-MX"/>
              </w:rPr>
              <w:t>10.696.252</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18E7E9F6" w14:textId="77777777" w:rsidR="00B551AE" w:rsidRPr="00B551AE" w:rsidRDefault="00B551AE" w:rsidP="00B551AE">
            <w:pPr>
              <w:spacing w:after="0" w:line="240" w:lineRule="auto"/>
              <w:jc w:val="right"/>
              <w:rPr>
                <w:rFonts w:ascii="Arial" w:eastAsia="Times New Roman" w:hAnsi="Arial" w:cs="Arial"/>
                <w:color w:val="000000"/>
                <w:sz w:val="16"/>
                <w:szCs w:val="16"/>
                <w:lang w:val="es-MX" w:eastAsia="es-MX"/>
              </w:rPr>
            </w:pPr>
            <w:r w:rsidRPr="00B551AE">
              <w:rPr>
                <w:rFonts w:ascii="Arial" w:eastAsia="Times New Roman" w:hAnsi="Arial" w:cs="Arial"/>
                <w:color w:val="000000"/>
                <w:sz w:val="16"/>
                <w:szCs w:val="16"/>
                <w:lang w:val="es-MX" w:eastAsia="es-MX"/>
              </w:rPr>
              <w:t>20%</w:t>
            </w:r>
          </w:p>
        </w:tc>
      </w:tr>
      <w:tr w:rsidR="00B551AE" w:rsidRPr="00B551AE" w14:paraId="5F99CE65" w14:textId="77777777" w:rsidTr="00B551AE">
        <w:trPr>
          <w:trHeight w:val="342"/>
        </w:trPr>
        <w:tc>
          <w:tcPr>
            <w:tcW w:w="1548"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7D9A0E6" w14:textId="77777777" w:rsidR="00B551AE" w:rsidRPr="00B551AE" w:rsidRDefault="00B551AE" w:rsidP="00B551AE">
            <w:pPr>
              <w:spacing w:after="0" w:line="240" w:lineRule="auto"/>
              <w:rPr>
                <w:rFonts w:ascii="Arial" w:eastAsia="Times New Roman" w:hAnsi="Arial" w:cs="Arial"/>
                <w:color w:val="000000"/>
                <w:sz w:val="16"/>
                <w:szCs w:val="16"/>
                <w:lang w:val="es-MX" w:eastAsia="es-MX"/>
              </w:rPr>
            </w:pPr>
            <w:r w:rsidRPr="00B551AE">
              <w:rPr>
                <w:rFonts w:ascii="Arial" w:eastAsia="Times New Roman" w:hAnsi="Arial" w:cs="Arial"/>
                <w:color w:val="000000"/>
                <w:sz w:val="16"/>
                <w:szCs w:val="16"/>
                <w:lang w:val="es-MX" w:eastAsia="es-MX"/>
              </w:rPr>
              <w:t>6.03.99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FE94AF" w14:textId="77777777" w:rsidR="00B551AE" w:rsidRPr="00B551AE" w:rsidRDefault="00B551AE" w:rsidP="00B551AE">
            <w:pPr>
              <w:spacing w:after="0" w:line="240" w:lineRule="auto"/>
              <w:rPr>
                <w:rFonts w:ascii="Arial" w:eastAsia="Times New Roman" w:hAnsi="Arial" w:cs="Arial"/>
                <w:color w:val="000000"/>
                <w:sz w:val="16"/>
                <w:szCs w:val="16"/>
                <w:lang w:val="es-MX" w:eastAsia="es-MX"/>
              </w:rPr>
            </w:pPr>
            <w:r w:rsidRPr="00B551AE">
              <w:rPr>
                <w:rFonts w:ascii="Arial" w:eastAsia="Times New Roman" w:hAnsi="Arial" w:cs="Arial"/>
                <w:color w:val="000000"/>
                <w:sz w:val="16"/>
                <w:szCs w:val="16"/>
                <w:lang w:val="es-MX" w:eastAsia="es-MX"/>
              </w:rPr>
              <w:t>Otras prestaciones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9AE49A" w14:textId="77777777" w:rsidR="00B551AE" w:rsidRPr="00B551AE" w:rsidRDefault="00B551AE" w:rsidP="00B551AE">
            <w:pPr>
              <w:spacing w:after="0" w:line="240" w:lineRule="auto"/>
              <w:jc w:val="right"/>
              <w:rPr>
                <w:rFonts w:ascii="Arial" w:eastAsia="Times New Roman" w:hAnsi="Arial" w:cs="Arial"/>
                <w:color w:val="000000"/>
                <w:sz w:val="16"/>
                <w:szCs w:val="16"/>
                <w:lang w:val="es-MX" w:eastAsia="es-MX"/>
              </w:rPr>
            </w:pPr>
            <w:r w:rsidRPr="00B551AE">
              <w:rPr>
                <w:rFonts w:ascii="Arial" w:eastAsia="Times New Roman" w:hAnsi="Arial" w:cs="Arial"/>
                <w:color w:val="000000"/>
                <w:sz w:val="16"/>
                <w:szCs w:val="16"/>
                <w:lang w:val="es-MX" w:eastAsia="es-MX"/>
              </w:rPr>
              <w:t>1.704.738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40B87E" w14:textId="77777777" w:rsidR="00B551AE" w:rsidRPr="00B551AE" w:rsidRDefault="00B551AE" w:rsidP="00B551AE">
            <w:pPr>
              <w:spacing w:after="0" w:line="240" w:lineRule="auto"/>
              <w:jc w:val="right"/>
              <w:rPr>
                <w:rFonts w:ascii="Arial" w:eastAsia="Times New Roman" w:hAnsi="Arial" w:cs="Arial"/>
                <w:color w:val="000000"/>
                <w:sz w:val="16"/>
                <w:szCs w:val="16"/>
                <w:lang w:val="es-MX" w:eastAsia="es-MX"/>
              </w:rPr>
            </w:pPr>
            <w:r w:rsidRPr="00B551AE">
              <w:rPr>
                <w:rFonts w:ascii="Arial" w:eastAsia="Times New Roman" w:hAnsi="Arial" w:cs="Arial"/>
                <w:color w:val="000000"/>
                <w:sz w:val="16"/>
                <w:szCs w:val="16"/>
                <w:lang w:val="es-MX" w:eastAsia="es-MX"/>
              </w:rPr>
              <w:t>633.410</w:t>
            </w:r>
          </w:p>
        </w:tc>
        <w:tc>
          <w:tcPr>
            <w:tcW w:w="1580" w:type="dxa"/>
            <w:tcBorders>
              <w:top w:val="nil"/>
              <w:left w:val="nil"/>
              <w:bottom w:val="single" w:sz="4" w:space="0" w:color="auto"/>
              <w:right w:val="single" w:sz="4" w:space="0" w:color="auto"/>
            </w:tcBorders>
            <w:shd w:val="clear" w:color="auto" w:fill="FFFFFF" w:themeFill="background1"/>
            <w:noWrap/>
            <w:vAlign w:val="bottom"/>
            <w:hideMark/>
          </w:tcPr>
          <w:p w14:paraId="7DF29DB9" w14:textId="77777777" w:rsidR="00B551AE" w:rsidRPr="00B551AE" w:rsidRDefault="00B551AE" w:rsidP="00B551AE">
            <w:pPr>
              <w:spacing w:after="0" w:line="240" w:lineRule="auto"/>
              <w:jc w:val="right"/>
              <w:rPr>
                <w:rFonts w:ascii="Arial" w:eastAsia="Times New Roman" w:hAnsi="Arial" w:cs="Arial"/>
                <w:color w:val="000000"/>
                <w:sz w:val="16"/>
                <w:szCs w:val="16"/>
                <w:lang w:val="es-MX" w:eastAsia="es-MX"/>
              </w:rPr>
            </w:pPr>
            <w:r w:rsidRPr="00B551AE">
              <w:rPr>
                <w:rFonts w:ascii="Arial" w:eastAsia="Times New Roman" w:hAnsi="Arial" w:cs="Arial"/>
                <w:color w:val="000000"/>
                <w:sz w:val="16"/>
                <w:szCs w:val="16"/>
                <w:lang w:val="es-MX" w:eastAsia="es-MX"/>
              </w:rPr>
              <w:t>37%</w:t>
            </w:r>
          </w:p>
        </w:tc>
      </w:tr>
      <w:tr w:rsidR="00B551AE" w:rsidRPr="00B551AE" w14:paraId="5C65948E" w14:textId="77777777" w:rsidTr="00B551AE">
        <w:trPr>
          <w:trHeight w:val="342"/>
        </w:trPr>
        <w:tc>
          <w:tcPr>
            <w:tcW w:w="4534" w:type="dxa"/>
            <w:gridSpan w:val="2"/>
            <w:tcBorders>
              <w:top w:val="single" w:sz="4" w:space="0" w:color="auto"/>
              <w:left w:val="single" w:sz="4" w:space="0" w:color="auto"/>
              <w:bottom w:val="single" w:sz="4" w:space="0" w:color="auto"/>
              <w:right w:val="single" w:sz="4" w:space="0" w:color="000000"/>
            </w:tcBorders>
            <w:shd w:val="clear" w:color="auto" w:fill="00B050"/>
            <w:vAlign w:val="bottom"/>
            <w:hideMark/>
          </w:tcPr>
          <w:p w14:paraId="2A8FF333" w14:textId="77777777" w:rsidR="00B551AE" w:rsidRPr="00B551AE" w:rsidRDefault="00B551AE" w:rsidP="00B551AE">
            <w:pPr>
              <w:spacing w:after="0" w:line="240" w:lineRule="auto"/>
              <w:jc w:val="center"/>
              <w:rPr>
                <w:rFonts w:ascii="Arial" w:eastAsia="Times New Roman" w:hAnsi="Arial" w:cs="Arial"/>
                <w:b/>
                <w:bCs/>
                <w:color w:val="000000"/>
                <w:sz w:val="16"/>
                <w:szCs w:val="16"/>
                <w:lang w:val="es-MX" w:eastAsia="es-MX"/>
              </w:rPr>
            </w:pPr>
            <w:r w:rsidRPr="00B551AE">
              <w:rPr>
                <w:rFonts w:ascii="Arial" w:eastAsia="Times New Roman" w:hAnsi="Arial" w:cs="Arial"/>
                <w:b/>
                <w:bCs/>
                <w:color w:val="000000"/>
                <w:sz w:val="16"/>
                <w:szCs w:val="16"/>
                <w:lang w:val="es-MX" w:eastAsia="es-MX"/>
              </w:rPr>
              <w:t>Total</w:t>
            </w:r>
          </w:p>
        </w:tc>
        <w:tc>
          <w:tcPr>
            <w:tcW w:w="0" w:type="auto"/>
            <w:tcBorders>
              <w:top w:val="nil"/>
              <w:left w:val="nil"/>
              <w:bottom w:val="single" w:sz="4" w:space="0" w:color="auto"/>
              <w:right w:val="single" w:sz="4" w:space="0" w:color="auto"/>
            </w:tcBorders>
            <w:shd w:val="clear" w:color="auto" w:fill="00B050"/>
            <w:noWrap/>
            <w:vAlign w:val="bottom"/>
            <w:hideMark/>
          </w:tcPr>
          <w:p w14:paraId="6F71C4B0" w14:textId="77777777" w:rsidR="00B551AE" w:rsidRPr="00B551AE" w:rsidRDefault="00B551AE" w:rsidP="00B551AE">
            <w:pPr>
              <w:spacing w:after="0" w:line="240" w:lineRule="auto"/>
              <w:jc w:val="right"/>
              <w:rPr>
                <w:rFonts w:ascii="Arial" w:eastAsia="Times New Roman" w:hAnsi="Arial" w:cs="Arial"/>
                <w:b/>
                <w:bCs/>
                <w:color w:val="000000"/>
                <w:sz w:val="16"/>
                <w:szCs w:val="16"/>
                <w:lang w:val="es-MX" w:eastAsia="es-MX"/>
              </w:rPr>
            </w:pPr>
            <w:r w:rsidRPr="00B551AE">
              <w:rPr>
                <w:rFonts w:ascii="Arial" w:eastAsia="Times New Roman" w:hAnsi="Arial" w:cs="Arial"/>
                <w:b/>
                <w:bCs/>
                <w:color w:val="000000"/>
                <w:sz w:val="16"/>
                <w:szCs w:val="16"/>
                <w:lang w:val="es-MX" w:eastAsia="es-MX"/>
              </w:rPr>
              <w:t>57.244.446</w:t>
            </w:r>
          </w:p>
        </w:tc>
        <w:tc>
          <w:tcPr>
            <w:tcW w:w="0" w:type="auto"/>
            <w:tcBorders>
              <w:top w:val="nil"/>
              <w:left w:val="nil"/>
              <w:bottom w:val="single" w:sz="4" w:space="0" w:color="auto"/>
              <w:right w:val="single" w:sz="4" w:space="0" w:color="auto"/>
            </w:tcBorders>
            <w:shd w:val="clear" w:color="auto" w:fill="00B050"/>
            <w:noWrap/>
            <w:vAlign w:val="bottom"/>
            <w:hideMark/>
          </w:tcPr>
          <w:p w14:paraId="7A9399FB" w14:textId="77777777" w:rsidR="00B551AE" w:rsidRPr="00B551AE" w:rsidRDefault="00B551AE" w:rsidP="00B551AE">
            <w:pPr>
              <w:spacing w:after="0" w:line="240" w:lineRule="auto"/>
              <w:jc w:val="right"/>
              <w:rPr>
                <w:rFonts w:ascii="Arial" w:eastAsia="Times New Roman" w:hAnsi="Arial" w:cs="Arial"/>
                <w:b/>
                <w:bCs/>
                <w:color w:val="000000"/>
                <w:sz w:val="16"/>
                <w:szCs w:val="16"/>
                <w:lang w:val="es-MX" w:eastAsia="es-MX"/>
              </w:rPr>
            </w:pPr>
            <w:r w:rsidRPr="00B551AE">
              <w:rPr>
                <w:rFonts w:ascii="Arial" w:eastAsia="Times New Roman" w:hAnsi="Arial" w:cs="Arial"/>
                <w:b/>
                <w:bCs/>
                <w:color w:val="000000"/>
                <w:sz w:val="16"/>
                <w:szCs w:val="16"/>
                <w:lang w:val="es-MX" w:eastAsia="es-MX"/>
              </w:rPr>
              <w:t>13.545.576</w:t>
            </w:r>
          </w:p>
        </w:tc>
        <w:tc>
          <w:tcPr>
            <w:tcW w:w="1580" w:type="dxa"/>
            <w:tcBorders>
              <w:top w:val="nil"/>
              <w:left w:val="nil"/>
              <w:bottom w:val="single" w:sz="4" w:space="0" w:color="auto"/>
              <w:right w:val="single" w:sz="4" w:space="0" w:color="auto"/>
            </w:tcBorders>
            <w:shd w:val="clear" w:color="auto" w:fill="00B050"/>
            <w:noWrap/>
            <w:vAlign w:val="bottom"/>
            <w:hideMark/>
          </w:tcPr>
          <w:p w14:paraId="0B8730BE" w14:textId="77777777" w:rsidR="00B551AE" w:rsidRPr="00B551AE" w:rsidRDefault="00B551AE" w:rsidP="00B551AE">
            <w:pPr>
              <w:spacing w:after="0" w:line="240" w:lineRule="auto"/>
              <w:jc w:val="right"/>
              <w:rPr>
                <w:rFonts w:ascii="Arial" w:eastAsia="Times New Roman" w:hAnsi="Arial" w:cs="Arial"/>
                <w:b/>
                <w:bCs/>
                <w:color w:val="000000"/>
                <w:sz w:val="16"/>
                <w:szCs w:val="16"/>
                <w:lang w:val="es-MX" w:eastAsia="es-MX"/>
              </w:rPr>
            </w:pPr>
            <w:r w:rsidRPr="00B551AE">
              <w:rPr>
                <w:rFonts w:ascii="Arial" w:eastAsia="Times New Roman" w:hAnsi="Arial" w:cs="Arial"/>
                <w:b/>
                <w:bCs/>
                <w:color w:val="000000"/>
                <w:sz w:val="16"/>
                <w:szCs w:val="16"/>
                <w:lang w:val="es-MX" w:eastAsia="es-MX"/>
              </w:rPr>
              <w:t>24%</w:t>
            </w:r>
          </w:p>
        </w:tc>
      </w:tr>
    </w:tbl>
    <w:p w14:paraId="11187992" w14:textId="11E5737E" w:rsidR="00B551AE" w:rsidRDefault="00B551AE" w:rsidP="0064010E">
      <w:pPr>
        <w:jc w:val="both"/>
        <w:rPr>
          <w:rFonts w:ascii="Arial" w:hAnsi="Arial" w:cs="Arial"/>
        </w:rPr>
      </w:pPr>
    </w:p>
    <w:p w14:paraId="2A8C57E8" w14:textId="6B425C8F" w:rsidR="00063BBC" w:rsidRDefault="00063BBC" w:rsidP="0064010E">
      <w:pPr>
        <w:jc w:val="both"/>
        <w:rPr>
          <w:rFonts w:ascii="Arial" w:hAnsi="Arial" w:cs="Arial"/>
        </w:rPr>
      </w:pPr>
    </w:p>
    <w:p w14:paraId="6BE5BF1A" w14:textId="0FD339FA" w:rsidR="00063BBC" w:rsidRDefault="00063BBC" w:rsidP="0064010E">
      <w:pPr>
        <w:jc w:val="both"/>
        <w:rPr>
          <w:rFonts w:ascii="Arial" w:hAnsi="Arial" w:cs="Arial"/>
        </w:rPr>
      </w:pPr>
    </w:p>
    <w:p w14:paraId="3563D807" w14:textId="77777777" w:rsidR="00063BBC" w:rsidRDefault="00063BBC" w:rsidP="0064010E">
      <w:pPr>
        <w:jc w:val="both"/>
        <w:rPr>
          <w:rFonts w:ascii="Arial" w:hAnsi="Arial" w:cs="Arial"/>
        </w:rPr>
      </w:pPr>
    </w:p>
    <w:p w14:paraId="21F0910D" w14:textId="77777777" w:rsidR="00611691" w:rsidRDefault="00611691" w:rsidP="0064010E">
      <w:pPr>
        <w:spacing w:after="0" w:line="240" w:lineRule="auto"/>
        <w:jc w:val="both"/>
        <w:rPr>
          <w:rFonts w:ascii="Arial" w:hAnsi="Arial" w:cs="Arial"/>
        </w:rPr>
      </w:pPr>
    </w:p>
    <w:p w14:paraId="24F970A6" w14:textId="7CC15CA3" w:rsidR="0064010E" w:rsidRDefault="00BB49EF" w:rsidP="0064010E">
      <w:pPr>
        <w:spacing w:after="0" w:line="240" w:lineRule="auto"/>
        <w:jc w:val="both"/>
        <w:rPr>
          <w:rFonts w:ascii="Arial" w:hAnsi="Arial" w:cs="Arial"/>
        </w:rPr>
      </w:pPr>
      <w:r w:rsidRPr="006B4220">
        <w:rPr>
          <w:rFonts w:ascii="Arial" w:hAnsi="Arial" w:cs="Arial"/>
        </w:rPr>
        <w:t xml:space="preserve">Según el cuadro anterior, </w:t>
      </w:r>
      <w:r w:rsidR="00B551AE">
        <w:rPr>
          <w:rFonts w:ascii="Arial" w:hAnsi="Arial" w:cs="Arial"/>
        </w:rPr>
        <w:t xml:space="preserve">en el segundo semestre se realizaron las </w:t>
      </w:r>
      <w:r w:rsidR="00EC417D" w:rsidRPr="006B4220">
        <w:rPr>
          <w:rFonts w:ascii="Arial" w:hAnsi="Arial" w:cs="Arial"/>
        </w:rPr>
        <w:t>siguientes transferencias:</w:t>
      </w:r>
      <w:r w:rsidR="00EC417D">
        <w:rPr>
          <w:rFonts w:ascii="Arial" w:hAnsi="Arial" w:cs="Arial"/>
        </w:rPr>
        <w:t xml:space="preserve"> </w:t>
      </w:r>
    </w:p>
    <w:p w14:paraId="10634A61" w14:textId="77777777" w:rsidR="006F02FC" w:rsidRDefault="006F02FC" w:rsidP="006F02FC">
      <w:pPr>
        <w:spacing w:line="240" w:lineRule="auto"/>
        <w:jc w:val="both"/>
        <w:rPr>
          <w:rFonts w:ascii="Arial" w:hAnsi="Arial" w:cs="Arial"/>
        </w:rPr>
      </w:pPr>
    </w:p>
    <w:p w14:paraId="2C1F94EE" w14:textId="2FB8BC75" w:rsidR="007C024A" w:rsidRDefault="005F7F67" w:rsidP="007C024A">
      <w:pPr>
        <w:numPr>
          <w:ilvl w:val="0"/>
          <w:numId w:val="22"/>
        </w:numPr>
        <w:spacing w:after="0" w:line="240" w:lineRule="auto"/>
        <w:jc w:val="both"/>
        <w:rPr>
          <w:rFonts w:ascii="Arial" w:hAnsi="Arial" w:cs="Arial"/>
        </w:rPr>
      </w:pPr>
      <w:r w:rsidRPr="00B13A82">
        <w:rPr>
          <w:rFonts w:ascii="Arial" w:hAnsi="Arial" w:cs="Arial"/>
          <w:b/>
        </w:rPr>
        <w:t>¢</w:t>
      </w:r>
      <w:r w:rsidR="00DE7471">
        <w:rPr>
          <w:rFonts w:ascii="Arial" w:hAnsi="Arial" w:cs="Arial"/>
          <w:b/>
        </w:rPr>
        <w:t>9.811.199</w:t>
      </w:r>
      <w:r w:rsidR="004A14D9" w:rsidRPr="00B13A82">
        <w:rPr>
          <w:rFonts w:ascii="Arial" w:hAnsi="Arial" w:cs="Arial"/>
        </w:rPr>
        <w:t xml:space="preserve"> </w:t>
      </w:r>
      <w:r w:rsidR="007C024A" w:rsidRPr="00B13A82">
        <w:rPr>
          <w:rFonts w:ascii="Arial" w:hAnsi="Arial" w:cs="Arial"/>
        </w:rPr>
        <w:t xml:space="preserve">correspondiente al pago de prestaciones </w:t>
      </w:r>
      <w:r w:rsidR="00611691" w:rsidRPr="00B13A82">
        <w:rPr>
          <w:rFonts w:ascii="Arial" w:hAnsi="Arial" w:cs="Arial"/>
        </w:rPr>
        <w:t>legales</w:t>
      </w:r>
      <w:r w:rsidR="00DE7471">
        <w:rPr>
          <w:rFonts w:ascii="Arial" w:hAnsi="Arial" w:cs="Arial"/>
        </w:rPr>
        <w:t>.</w:t>
      </w:r>
    </w:p>
    <w:p w14:paraId="0E206F41" w14:textId="77777777" w:rsidR="00907CF4" w:rsidRDefault="00907CF4" w:rsidP="00907CF4">
      <w:pPr>
        <w:spacing w:after="0" w:line="240" w:lineRule="auto"/>
        <w:ind w:left="1440"/>
        <w:jc w:val="both"/>
        <w:rPr>
          <w:rFonts w:ascii="Arial" w:hAnsi="Arial" w:cs="Arial"/>
        </w:rPr>
      </w:pPr>
    </w:p>
    <w:p w14:paraId="458D995A" w14:textId="44515CA3" w:rsidR="00907CF4" w:rsidRPr="00907CF4" w:rsidRDefault="00DE7471" w:rsidP="007C024A">
      <w:pPr>
        <w:numPr>
          <w:ilvl w:val="0"/>
          <w:numId w:val="22"/>
        </w:numPr>
        <w:spacing w:after="0" w:line="240" w:lineRule="auto"/>
        <w:jc w:val="both"/>
        <w:rPr>
          <w:rFonts w:ascii="Arial" w:hAnsi="Arial" w:cs="Arial"/>
        </w:rPr>
      </w:pPr>
      <w:r>
        <w:rPr>
          <w:rFonts w:ascii="Arial" w:hAnsi="Arial" w:cs="Arial"/>
          <w:b/>
        </w:rPr>
        <w:t>223.308</w:t>
      </w:r>
      <w:r w:rsidR="00907CF4" w:rsidRPr="00907CF4">
        <w:rPr>
          <w:rFonts w:ascii="Arial" w:hAnsi="Arial" w:cs="Arial"/>
        </w:rPr>
        <w:t xml:space="preserve"> correspondientes al pago </w:t>
      </w:r>
      <w:r>
        <w:rPr>
          <w:rFonts w:ascii="Arial" w:hAnsi="Arial" w:cs="Arial"/>
        </w:rPr>
        <w:t>de incapacidades</w:t>
      </w:r>
    </w:p>
    <w:p w14:paraId="52A1345E" w14:textId="77777777" w:rsidR="008B7F4F" w:rsidRDefault="008B7F4F" w:rsidP="008B7F4F">
      <w:pPr>
        <w:spacing w:after="0" w:line="240" w:lineRule="auto"/>
        <w:ind w:left="1440"/>
        <w:jc w:val="both"/>
        <w:rPr>
          <w:rFonts w:ascii="Arial" w:hAnsi="Arial" w:cs="Arial"/>
        </w:rPr>
      </w:pPr>
    </w:p>
    <w:p w14:paraId="44D8EB2D" w14:textId="190E93A3" w:rsidR="00611691" w:rsidRDefault="00EC417D" w:rsidP="00F24DF9">
      <w:pPr>
        <w:pStyle w:val="Prrafodelista"/>
        <w:numPr>
          <w:ilvl w:val="0"/>
          <w:numId w:val="28"/>
        </w:numPr>
        <w:jc w:val="both"/>
        <w:rPr>
          <w:rFonts w:ascii="Arial" w:hAnsi="Arial" w:cs="Arial"/>
        </w:rPr>
      </w:pPr>
      <w:r w:rsidRPr="00B13A82">
        <w:rPr>
          <w:rFonts w:ascii="Arial" w:hAnsi="Arial" w:cs="Arial"/>
          <w:b/>
        </w:rPr>
        <w:t>¢</w:t>
      </w:r>
      <w:r w:rsidR="00DE7471">
        <w:rPr>
          <w:rFonts w:ascii="Arial" w:hAnsi="Arial" w:cs="Arial"/>
          <w:b/>
        </w:rPr>
        <w:t>657.834</w:t>
      </w:r>
      <w:r w:rsidRPr="00B13A82">
        <w:rPr>
          <w:rFonts w:ascii="Arial" w:hAnsi="Arial" w:cs="Arial"/>
        </w:rPr>
        <w:t xml:space="preserve"> correspondiente a la </w:t>
      </w:r>
      <w:r w:rsidR="0064010E" w:rsidRPr="00B13A82">
        <w:rPr>
          <w:rFonts w:ascii="Arial" w:hAnsi="Arial" w:cs="Arial"/>
        </w:rPr>
        <w:t>actividad sustantiva</w:t>
      </w:r>
      <w:r w:rsidRPr="00B13A82">
        <w:rPr>
          <w:rFonts w:ascii="Arial" w:hAnsi="Arial" w:cs="Arial"/>
        </w:rPr>
        <w:t xml:space="preserve"> del </w:t>
      </w:r>
      <w:r w:rsidR="0064010E" w:rsidRPr="00B13A82">
        <w:rPr>
          <w:rFonts w:ascii="Arial" w:hAnsi="Arial" w:cs="Arial"/>
        </w:rPr>
        <w:t>FONAFIFO</w:t>
      </w:r>
      <w:r w:rsidRPr="00B13A82">
        <w:rPr>
          <w:rFonts w:ascii="Arial" w:hAnsi="Arial" w:cs="Arial"/>
        </w:rPr>
        <w:t xml:space="preserve"> en donde se transfiere</w:t>
      </w:r>
      <w:r>
        <w:rPr>
          <w:rFonts w:ascii="Arial" w:hAnsi="Arial" w:cs="Arial"/>
        </w:rPr>
        <w:t xml:space="preserve"> recursos </w:t>
      </w:r>
      <w:r w:rsidR="0064010E" w:rsidRPr="00EC417D">
        <w:rPr>
          <w:rFonts w:ascii="Arial" w:hAnsi="Arial" w:cs="Arial"/>
        </w:rPr>
        <w:t>a los propietarios</w:t>
      </w:r>
      <w:r>
        <w:rPr>
          <w:rFonts w:ascii="Arial" w:hAnsi="Arial" w:cs="Arial"/>
        </w:rPr>
        <w:t xml:space="preserve"> (as) </w:t>
      </w:r>
      <w:r w:rsidR="0064010E" w:rsidRPr="00EC417D">
        <w:rPr>
          <w:rFonts w:ascii="Arial" w:hAnsi="Arial" w:cs="Arial"/>
        </w:rPr>
        <w:t>de</w:t>
      </w:r>
      <w:r w:rsidR="004A14D9">
        <w:rPr>
          <w:rFonts w:ascii="Arial" w:hAnsi="Arial" w:cs="Arial"/>
        </w:rPr>
        <w:t xml:space="preserve"> bosque y plantaciones </w:t>
      </w:r>
      <w:r w:rsidR="00611691">
        <w:rPr>
          <w:rFonts w:ascii="Arial" w:hAnsi="Arial" w:cs="Arial"/>
        </w:rPr>
        <w:t xml:space="preserve">forestales </w:t>
      </w:r>
      <w:r w:rsidR="00611691" w:rsidRPr="00EC417D">
        <w:rPr>
          <w:rFonts w:ascii="Arial" w:hAnsi="Arial" w:cs="Arial"/>
        </w:rPr>
        <w:t>por</w:t>
      </w:r>
      <w:r w:rsidR="0064010E" w:rsidRPr="00EC417D">
        <w:rPr>
          <w:rFonts w:ascii="Arial" w:hAnsi="Arial" w:cs="Arial"/>
        </w:rPr>
        <w:t xml:space="preserve"> pago de servicios ambientales</w:t>
      </w:r>
      <w:r w:rsidR="0064010E" w:rsidRPr="00EC417D">
        <w:rPr>
          <w:rFonts w:ascii="Arial" w:hAnsi="Arial" w:cs="Arial"/>
          <w:b/>
        </w:rPr>
        <w:t xml:space="preserve">, </w:t>
      </w:r>
      <w:r w:rsidR="0064010E" w:rsidRPr="00EC417D">
        <w:rPr>
          <w:rFonts w:ascii="Arial" w:hAnsi="Arial" w:cs="Arial"/>
        </w:rPr>
        <w:t xml:space="preserve">de acuerdo a lo establecido en el Manual de Procedimiento para el Pago de Servicios Ambientales y los </w:t>
      </w:r>
    </w:p>
    <w:p w14:paraId="1FB86EA1" w14:textId="657534B4" w:rsidR="00DF414B" w:rsidRDefault="0064010E" w:rsidP="00611691">
      <w:pPr>
        <w:pStyle w:val="Prrafodelista"/>
        <w:ind w:left="1440"/>
        <w:jc w:val="both"/>
        <w:rPr>
          <w:rFonts w:ascii="Arial" w:hAnsi="Arial" w:cs="Arial"/>
        </w:rPr>
      </w:pPr>
      <w:r w:rsidRPr="00EC417D">
        <w:rPr>
          <w:rFonts w:ascii="Arial" w:hAnsi="Arial" w:cs="Arial"/>
        </w:rPr>
        <w:t>Decretos Ejecutivos respectivos</w:t>
      </w:r>
      <w:r w:rsidR="00907CF4">
        <w:rPr>
          <w:rFonts w:ascii="Arial" w:hAnsi="Arial" w:cs="Arial"/>
        </w:rPr>
        <w:t>.</w:t>
      </w:r>
    </w:p>
    <w:p w14:paraId="5C73C0BE" w14:textId="77777777" w:rsidR="00907CF4" w:rsidRPr="003E6FE2" w:rsidRDefault="00907CF4" w:rsidP="00611691">
      <w:pPr>
        <w:pStyle w:val="Prrafodelista"/>
        <w:ind w:left="1440"/>
        <w:jc w:val="both"/>
        <w:rPr>
          <w:rFonts w:ascii="Arial" w:hAnsi="Arial" w:cs="Arial"/>
          <w:sz w:val="24"/>
          <w:szCs w:val="24"/>
        </w:rPr>
      </w:pPr>
    </w:p>
    <w:p w14:paraId="0178E3D2" w14:textId="77777777" w:rsidR="006F02FC" w:rsidRPr="003E6FE2" w:rsidRDefault="0064010E" w:rsidP="00611691">
      <w:pPr>
        <w:pStyle w:val="Prrafodelista"/>
        <w:ind w:left="1440"/>
        <w:jc w:val="both"/>
        <w:rPr>
          <w:rFonts w:ascii="Arial" w:hAnsi="Arial" w:cs="Arial"/>
          <w:b/>
          <w:sz w:val="24"/>
          <w:szCs w:val="24"/>
        </w:rPr>
      </w:pPr>
      <w:r w:rsidRPr="003E6FE2">
        <w:rPr>
          <w:rFonts w:ascii="Arial" w:hAnsi="Arial" w:cs="Arial"/>
          <w:b/>
          <w:sz w:val="24"/>
          <w:szCs w:val="24"/>
        </w:rPr>
        <w:t xml:space="preserve">A </w:t>
      </w:r>
      <w:r w:rsidR="00611691" w:rsidRPr="003E6FE2">
        <w:rPr>
          <w:rFonts w:ascii="Arial" w:hAnsi="Arial" w:cs="Arial"/>
          <w:b/>
          <w:sz w:val="24"/>
          <w:szCs w:val="24"/>
        </w:rPr>
        <w:t>continuación,</w:t>
      </w:r>
      <w:r w:rsidRPr="003E6FE2">
        <w:rPr>
          <w:rFonts w:ascii="Arial" w:hAnsi="Arial" w:cs="Arial"/>
          <w:b/>
          <w:sz w:val="24"/>
          <w:szCs w:val="24"/>
        </w:rPr>
        <w:t xml:space="preserve"> se detallan por año de contrato y modalidad los pagos </w:t>
      </w:r>
      <w:r w:rsidR="00EC417D" w:rsidRPr="003E6FE2">
        <w:rPr>
          <w:rFonts w:ascii="Arial" w:hAnsi="Arial" w:cs="Arial"/>
          <w:b/>
          <w:sz w:val="24"/>
          <w:szCs w:val="24"/>
        </w:rPr>
        <w:t>r</w:t>
      </w:r>
      <w:r w:rsidRPr="003E6FE2">
        <w:rPr>
          <w:rFonts w:ascii="Arial" w:hAnsi="Arial" w:cs="Arial"/>
          <w:b/>
          <w:sz w:val="24"/>
          <w:szCs w:val="24"/>
        </w:rPr>
        <w:t>ealizados.</w:t>
      </w:r>
    </w:p>
    <w:p w14:paraId="15C88DCA" w14:textId="77777777" w:rsidR="00987450" w:rsidRDefault="00987450" w:rsidP="00987450">
      <w:pPr>
        <w:pStyle w:val="Prrafodelista"/>
        <w:ind w:left="1440"/>
        <w:jc w:val="both"/>
        <w:rPr>
          <w:rFonts w:ascii="Arial" w:hAnsi="Arial" w:cs="Arial"/>
        </w:rPr>
      </w:pPr>
    </w:p>
    <w:p w14:paraId="49F42F16" w14:textId="77777777" w:rsidR="00402BA9" w:rsidRPr="00BB49EF" w:rsidRDefault="00402BA9" w:rsidP="00C053D2">
      <w:pPr>
        <w:pStyle w:val="Prrafodelista"/>
        <w:numPr>
          <w:ilvl w:val="0"/>
          <w:numId w:val="28"/>
        </w:numPr>
        <w:spacing w:after="0" w:line="240" w:lineRule="auto"/>
        <w:jc w:val="both"/>
        <w:rPr>
          <w:rFonts w:ascii="Arial" w:hAnsi="Arial" w:cs="Arial"/>
          <w:color w:val="FF0000"/>
        </w:rPr>
        <w:sectPr w:rsidR="00402BA9" w:rsidRPr="00BB49EF" w:rsidSect="00533912">
          <w:pgSz w:w="12240" w:h="15840"/>
          <w:pgMar w:top="1411" w:right="1699" w:bottom="1411" w:left="1699" w:header="706" w:footer="706" w:gutter="0"/>
          <w:cols w:space="708"/>
          <w:docGrid w:linePitch="360"/>
        </w:sectPr>
      </w:pPr>
    </w:p>
    <w:p w14:paraId="400F0CD7" w14:textId="23C064B0" w:rsidR="00C73784" w:rsidRPr="00D53F92" w:rsidRDefault="00C053D2" w:rsidP="00645884">
      <w:pPr>
        <w:pStyle w:val="Prrafodelista"/>
        <w:spacing w:after="0" w:line="240" w:lineRule="auto"/>
        <w:ind w:left="1440"/>
        <w:jc w:val="both"/>
        <w:rPr>
          <w:rFonts w:ascii="Arial" w:hAnsi="Arial" w:cs="Arial"/>
          <w:b/>
        </w:rPr>
      </w:pPr>
      <w:r w:rsidRPr="00607655">
        <w:rPr>
          <w:rFonts w:ascii="Arial" w:hAnsi="Arial" w:cs="Arial"/>
        </w:rPr>
        <w:lastRenderedPageBreak/>
        <w:t xml:space="preserve"> </w:t>
      </w:r>
      <w:r w:rsidR="00C73784" w:rsidRPr="00D53F92">
        <w:rPr>
          <w:rFonts w:ascii="Arial" w:hAnsi="Arial" w:cs="Arial"/>
          <w:b/>
        </w:rPr>
        <w:t>FONDO NACIONAL DE FINANCIAMIENTO FORESTAL</w:t>
      </w:r>
    </w:p>
    <w:p w14:paraId="1C6C6B8D" w14:textId="77777777" w:rsidR="00C73784" w:rsidRPr="001220D4" w:rsidRDefault="00C73784" w:rsidP="00C73784">
      <w:pPr>
        <w:spacing w:after="0" w:line="240" w:lineRule="auto"/>
        <w:ind w:left="720"/>
        <w:jc w:val="center"/>
        <w:rPr>
          <w:rFonts w:ascii="Arial" w:hAnsi="Arial" w:cs="Arial"/>
          <w:b/>
        </w:rPr>
      </w:pPr>
      <w:r w:rsidRPr="00D53F92">
        <w:rPr>
          <w:rFonts w:ascii="Arial" w:hAnsi="Arial" w:cs="Arial"/>
          <w:b/>
        </w:rPr>
        <w:t>DETALLE DE PAGOS POR SERVICIOS AMBIENTALES</w:t>
      </w:r>
    </w:p>
    <w:p w14:paraId="0666B2BA" w14:textId="50F70D49" w:rsidR="00C73784" w:rsidRPr="001220D4" w:rsidRDefault="00C73784" w:rsidP="00C73784">
      <w:pPr>
        <w:spacing w:after="0" w:line="240" w:lineRule="auto"/>
        <w:ind w:left="720"/>
        <w:jc w:val="center"/>
        <w:rPr>
          <w:rFonts w:ascii="Arial" w:hAnsi="Arial" w:cs="Arial"/>
          <w:b/>
        </w:rPr>
      </w:pPr>
      <w:r w:rsidRPr="001220D4">
        <w:rPr>
          <w:rFonts w:ascii="Arial" w:hAnsi="Arial" w:cs="Arial"/>
          <w:b/>
        </w:rPr>
        <w:t xml:space="preserve">DEL </w:t>
      </w:r>
      <w:r w:rsidR="003E6FE2">
        <w:rPr>
          <w:rFonts w:ascii="Arial" w:hAnsi="Arial" w:cs="Arial"/>
          <w:b/>
        </w:rPr>
        <w:t>01/01/</w:t>
      </w:r>
      <w:r w:rsidR="009A186A">
        <w:rPr>
          <w:rFonts w:ascii="Arial" w:hAnsi="Arial" w:cs="Arial"/>
          <w:b/>
        </w:rPr>
        <w:t>201</w:t>
      </w:r>
      <w:r w:rsidR="00907CF4">
        <w:rPr>
          <w:rFonts w:ascii="Arial" w:hAnsi="Arial" w:cs="Arial"/>
          <w:b/>
        </w:rPr>
        <w:t>8</w:t>
      </w:r>
      <w:r w:rsidR="003E6FE2">
        <w:rPr>
          <w:rFonts w:ascii="Arial" w:hAnsi="Arial" w:cs="Arial"/>
          <w:b/>
        </w:rPr>
        <w:t xml:space="preserve"> AL 3</w:t>
      </w:r>
      <w:r w:rsidR="00DE7471">
        <w:rPr>
          <w:rFonts w:ascii="Arial" w:hAnsi="Arial" w:cs="Arial"/>
          <w:b/>
        </w:rPr>
        <w:t>1</w:t>
      </w:r>
      <w:r w:rsidR="003E6FE2">
        <w:rPr>
          <w:rFonts w:ascii="Arial" w:hAnsi="Arial" w:cs="Arial"/>
          <w:b/>
        </w:rPr>
        <w:t>/</w:t>
      </w:r>
      <w:r w:rsidR="00DE7471">
        <w:rPr>
          <w:rFonts w:ascii="Arial" w:hAnsi="Arial" w:cs="Arial"/>
          <w:b/>
        </w:rPr>
        <w:t>12</w:t>
      </w:r>
      <w:r>
        <w:rPr>
          <w:rFonts w:ascii="Arial" w:hAnsi="Arial" w:cs="Arial"/>
          <w:b/>
        </w:rPr>
        <w:t>/</w:t>
      </w:r>
      <w:r w:rsidR="009A186A">
        <w:rPr>
          <w:rFonts w:ascii="Arial" w:hAnsi="Arial" w:cs="Arial"/>
          <w:b/>
        </w:rPr>
        <w:t>201</w:t>
      </w:r>
      <w:r w:rsidR="00907CF4">
        <w:rPr>
          <w:rFonts w:ascii="Arial" w:hAnsi="Arial" w:cs="Arial"/>
          <w:b/>
        </w:rPr>
        <w:t>8</w:t>
      </w:r>
    </w:p>
    <w:p w14:paraId="2CE34D62" w14:textId="77777777" w:rsidR="004D1412" w:rsidRDefault="00C73784" w:rsidP="004D1412">
      <w:pPr>
        <w:spacing w:after="0" w:line="240" w:lineRule="auto"/>
        <w:ind w:left="720"/>
        <w:jc w:val="center"/>
        <w:rPr>
          <w:rFonts w:ascii="Arial" w:hAnsi="Arial" w:cs="Arial"/>
          <w:b/>
        </w:rPr>
      </w:pPr>
      <w:r w:rsidRPr="001220D4">
        <w:rPr>
          <w:rFonts w:ascii="Arial" w:hAnsi="Arial" w:cs="Arial"/>
          <w:b/>
        </w:rPr>
        <w:t>(EXPRESADO EN COLONES)</w:t>
      </w:r>
    </w:p>
    <w:p w14:paraId="271C6AD7" w14:textId="192BE02C" w:rsidR="00F1387E" w:rsidRDefault="00F1387E" w:rsidP="004D1412">
      <w:pPr>
        <w:spacing w:after="0" w:line="240" w:lineRule="auto"/>
        <w:ind w:left="720"/>
        <w:jc w:val="center"/>
        <w:rPr>
          <w:rFonts w:ascii="Arial" w:hAnsi="Arial" w:cs="Arial"/>
          <w:b/>
        </w:rPr>
      </w:pPr>
    </w:p>
    <w:tbl>
      <w:tblPr>
        <w:tblW w:w="14186" w:type="dxa"/>
        <w:tblInd w:w="-861" w:type="dxa"/>
        <w:tblLayout w:type="fixed"/>
        <w:tblCellMar>
          <w:left w:w="70" w:type="dxa"/>
          <w:right w:w="70" w:type="dxa"/>
        </w:tblCellMar>
        <w:tblLook w:val="04A0" w:firstRow="1" w:lastRow="0" w:firstColumn="1" w:lastColumn="0" w:noHBand="0" w:noVBand="1"/>
      </w:tblPr>
      <w:tblGrid>
        <w:gridCol w:w="851"/>
        <w:gridCol w:w="804"/>
        <w:gridCol w:w="1344"/>
        <w:gridCol w:w="1114"/>
        <w:gridCol w:w="602"/>
        <w:gridCol w:w="672"/>
        <w:gridCol w:w="1162"/>
        <w:gridCol w:w="800"/>
        <w:gridCol w:w="994"/>
        <w:gridCol w:w="877"/>
        <w:gridCol w:w="1149"/>
        <w:gridCol w:w="761"/>
        <w:gridCol w:w="839"/>
        <w:gridCol w:w="761"/>
        <w:gridCol w:w="148"/>
        <w:gridCol w:w="1308"/>
      </w:tblGrid>
      <w:tr w:rsidR="00645884" w:rsidRPr="00645884" w14:paraId="16A33AD8" w14:textId="77777777" w:rsidTr="00645884">
        <w:trPr>
          <w:trHeight w:val="129"/>
        </w:trPr>
        <w:tc>
          <w:tcPr>
            <w:tcW w:w="851" w:type="dxa"/>
            <w:vMerge w:val="restart"/>
            <w:tcBorders>
              <w:top w:val="single" w:sz="8" w:space="0" w:color="auto"/>
              <w:left w:val="single" w:sz="8" w:space="0" w:color="auto"/>
              <w:bottom w:val="single" w:sz="8" w:space="0" w:color="000000"/>
              <w:right w:val="single" w:sz="8" w:space="0" w:color="auto"/>
            </w:tcBorders>
            <w:shd w:val="clear" w:color="000000" w:fill="00B050"/>
            <w:vAlign w:val="center"/>
            <w:hideMark/>
          </w:tcPr>
          <w:p w14:paraId="79F479D6"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Año del Contrato </w:t>
            </w:r>
          </w:p>
        </w:tc>
        <w:tc>
          <w:tcPr>
            <w:tcW w:w="2148" w:type="dxa"/>
            <w:gridSpan w:val="2"/>
            <w:tcBorders>
              <w:top w:val="single" w:sz="8" w:space="0" w:color="auto"/>
              <w:left w:val="nil"/>
              <w:bottom w:val="single" w:sz="8" w:space="0" w:color="auto"/>
              <w:right w:val="single" w:sz="8" w:space="0" w:color="000000"/>
            </w:tcBorders>
            <w:shd w:val="clear" w:color="000000" w:fill="00B050"/>
            <w:vAlign w:val="center"/>
            <w:hideMark/>
          </w:tcPr>
          <w:p w14:paraId="32F2EDC5"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Protección  de Bosque</w:t>
            </w:r>
          </w:p>
        </w:tc>
        <w:tc>
          <w:tcPr>
            <w:tcW w:w="1716" w:type="dxa"/>
            <w:gridSpan w:val="2"/>
            <w:tcBorders>
              <w:top w:val="single" w:sz="8" w:space="0" w:color="auto"/>
              <w:left w:val="nil"/>
              <w:bottom w:val="single" w:sz="8" w:space="0" w:color="auto"/>
              <w:right w:val="single" w:sz="8" w:space="0" w:color="000000"/>
            </w:tcBorders>
            <w:shd w:val="clear" w:color="000000" w:fill="00B050"/>
            <w:vAlign w:val="center"/>
            <w:hideMark/>
          </w:tcPr>
          <w:p w14:paraId="2C986F1E"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Protección Recurso Hidrico</w:t>
            </w:r>
          </w:p>
        </w:tc>
        <w:tc>
          <w:tcPr>
            <w:tcW w:w="1834" w:type="dxa"/>
            <w:gridSpan w:val="2"/>
            <w:tcBorders>
              <w:top w:val="single" w:sz="8" w:space="0" w:color="auto"/>
              <w:left w:val="nil"/>
              <w:bottom w:val="single" w:sz="8" w:space="0" w:color="auto"/>
              <w:right w:val="single" w:sz="8" w:space="0" w:color="000000"/>
            </w:tcBorders>
            <w:shd w:val="clear" w:color="000000" w:fill="00B050"/>
            <w:vAlign w:val="center"/>
            <w:hideMark/>
          </w:tcPr>
          <w:p w14:paraId="6EEB8F7D"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Reforestación  </w:t>
            </w:r>
          </w:p>
        </w:tc>
        <w:tc>
          <w:tcPr>
            <w:tcW w:w="1794" w:type="dxa"/>
            <w:gridSpan w:val="2"/>
            <w:tcBorders>
              <w:top w:val="single" w:sz="8" w:space="0" w:color="auto"/>
              <w:left w:val="nil"/>
              <w:bottom w:val="single" w:sz="8" w:space="0" w:color="auto"/>
              <w:right w:val="single" w:sz="8" w:space="0" w:color="000000"/>
            </w:tcBorders>
            <w:shd w:val="clear" w:color="000000" w:fill="00B050"/>
            <w:noWrap/>
            <w:vAlign w:val="center"/>
            <w:hideMark/>
          </w:tcPr>
          <w:p w14:paraId="5DEC9416"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SAF </w:t>
            </w:r>
          </w:p>
        </w:tc>
        <w:tc>
          <w:tcPr>
            <w:tcW w:w="2026" w:type="dxa"/>
            <w:gridSpan w:val="2"/>
            <w:tcBorders>
              <w:top w:val="single" w:sz="8" w:space="0" w:color="auto"/>
              <w:left w:val="nil"/>
              <w:bottom w:val="single" w:sz="8" w:space="0" w:color="auto"/>
              <w:right w:val="single" w:sz="8" w:space="0" w:color="000000"/>
            </w:tcBorders>
            <w:shd w:val="clear" w:color="000000" w:fill="00B050"/>
            <w:noWrap/>
            <w:vAlign w:val="center"/>
            <w:hideMark/>
          </w:tcPr>
          <w:p w14:paraId="57F9FC90"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Manejo de Bosque  </w:t>
            </w:r>
          </w:p>
        </w:tc>
        <w:tc>
          <w:tcPr>
            <w:tcW w:w="761" w:type="dxa"/>
            <w:tcBorders>
              <w:top w:val="single" w:sz="8" w:space="0" w:color="auto"/>
              <w:left w:val="nil"/>
              <w:bottom w:val="single" w:sz="8" w:space="0" w:color="auto"/>
              <w:right w:val="nil"/>
            </w:tcBorders>
            <w:shd w:val="clear" w:color="000000" w:fill="00B050"/>
            <w:vAlign w:val="center"/>
            <w:hideMark/>
          </w:tcPr>
          <w:p w14:paraId="2C5B01B9"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Sistemas Mixtos</w:t>
            </w:r>
          </w:p>
        </w:tc>
        <w:tc>
          <w:tcPr>
            <w:tcW w:w="839" w:type="dxa"/>
            <w:tcBorders>
              <w:top w:val="single" w:sz="8" w:space="0" w:color="auto"/>
              <w:left w:val="nil"/>
              <w:bottom w:val="single" w:sz="8" w:space="0" w:color="auto"/>
              <w:right w:val="nil"/>
            </w:tcBorders>
            <w:shd w:val="clear" w:color="000000" w:fill="00B050"/>
            <w:vAlign w:val="center"/>
            <w:hideMark/>
          </w:tcPr>
          <w:p w14:paraId="3A5DCEC7"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w:t>
            </w:r>
          </w:p>
        </w:tc>
        <w:tc>
          <w:tcPr>
            <w:tcW w:w="2214" w:type="dxa"/>
            <w:gridSpan w:val="3"/>
            <w:tcBorders>
              <w:top w:val="single" w:sz="8" w:space="0" w:color="auto"/>
              <w:left w:val="single" w:sz="8" w:space="0" w:color="000000"/>
              <w:bottom w:val="single" w:sz="8" w:space="0" w:color="auto"/>
              <w:right w:val="single" w:sz="8" w:space="0" w:color="000000"/>
            </w:tcBorders>
            <w:shd w:val="clear" w:color="000000" w:fill="00B050"/>
            <w:noWrap/>
            <w:vAlign w:val="center"/>
            <w:hideMark/>
          </w:tcPr>
          <w:p w14:paraId="3BD28774"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Regeneración </w:t>
            </w:r>
          </w:p>
        </w:tc>
      </w:tr>
      <w:tr w:rsidR="00645884" w:rsidRPr="00645884" w14:paraId="608FB4D0" w14:textId="77777777" w:rsidTr="00645884">
        <w:trPr>
          <w:trHeight w:val="108"/>
        </w:trPr>
        <w:tc>
          <w:tcPr>
            <w:tcW w:w="851" w:type="dxa"/>
            <w:vMerge/>
            <w:tcBorders>
              <w:top w:val="single" w:sz="8" w:space="0" w:color="auto"/>
              <w:left w:val="single" w:sz="8" w:space="0" w:color="auto"/>
              <w:bottom w:val="single" w:sz="8" w:space="0" w:color="000000"/>
              <w:right w:val="single" w:sz="8" w:space="0" w:color="auto"/>
            </w:tcBorders>
            <w:vAlign w:val="center"/>
            <w:hideMark/>
          </w:tcPr>
          <w:p w14:paraId="0F1531CF" w14:textId="77777777" w:rsidR="00645884" w:rsidRPr="00645884" w:rsidRDefault="00645884" w:rsidP="00645884">
            <w:pPr>
              <w:spacing w:after="0" w:line="240" w:lineRule="auto"/>
              <w:rPr>
                <w:rFonts w:ascii="Arial" w:eastAsia="Times New Roman" w:hAnsi="Arial" w:cs="Arial"/>
                <w:b/>
                <w:bCs/>
                <w:color w:val="000000"/>
                <w:sz w:val="14"/>
                <w:szCs w:val="14"/>
                <w:lang w:val="es-MX" w:eastAsia="es-MX"/>
              </w:rPr>
            </w:pPr>
          </w:p>
        </w:tc>
        <w:tc>
          <w:tcPr>
            <w:tcW w:w="804" w:type="dxa"/>
            <w:tcBorders>
              <w:top w:val="nil"/>
              <w:left w:val="nil"/>
              <w:bottom w:val="single" w:sz="8" w:space="0" w:color="auto"/>
              <w:right w:val="single" w:sz="8" w:space="0" w:color="auto"/>
            </w:tcBorders>
            <w:shd w:val="clear" w:color="000000" w:fill="00B050"/>
            <w:noWrap/>
            <w:vAlign w:val="center"/>
            <w:hideMark/>
          </w:tcPr>
          <w:p w14:paraId="3B2494A9"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Has </w:t>
            </w:r>
          </w:p>
        </w:tc>
        <w:tc>
          <w:tcPr>
            <w:tcW w:w="1343" w:type="dxa"/>
            <w:tcBorders>
              <w:top w:val="nil"/>
              <w:left w:val="nil"/>
              <w:bottom w:val="single" w:sz="8" w:space="0" w:color="auto"/>
              <w:right w:val="single" w:sz="8" w:space="0" w:color="auto"/>
            </w:tcBorders>
            <w:shd w:val="clear" w:color="000000" w:fill="00B050"/>
            <w:noWrap/>
            <w:vAlign w:val="center"/>
            <w:hideMark/>
          </w:tcPr>
          <w:p w14:paraId="0567F5A9"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Monto  </w:t>
            </w:r>
          </w:p>
        </w:tc>
        <w:tc>
          <w:tcPr>
            <w:tcW w:w="1114" w:type="dxa"/>
            <w:tcBorders>
              <w:top w:val="nil"/>
              <w:left w:val="nil"/>
              <w:bottom w:val="single" w:sz="8" w:space="0" w:color="auto"/>
              <w:right w:val="single" w:sz="8" w:space="0" w:color="auto"/>
            </w:tcBorders>
            <w:shd w:val="clear" w:color="000000" w:fill="00B050"/>
            <w:noWrap/>
            <w:vAlign w:val="center"/>
            <w:hideMark/>
          </w:tcPr>
          <w:p w14:paraId="0047F4D8"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Has </w:t>
            </w:r>
          </w:p>
        </w:tc>
        <w:tc>
          <w:tcPr>
            <w:tcW w:w="601" w:type="dxa"/>
            <w:tcBorders>
              <w:top w:val="nil"/>
              <w:left w:val="nil"/>
              <w:bottom w:val="single" w:sz="8" w:space="0" w:color="auto"/>
              <w:right w:val="single" w:sz="8" w:space="0" w:color="auto"/>
            </w:tcBorders>
            <w:shd w:val="clear" w:color="000000" w:fill="00B050"/>
            <w:noWrap/>
            <w:vAlign w:val="center"/>
            <w:hideMark/>
          </w:tcPr>
          <w:p w14:paraId="6388A888"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Monto  </w:t>
            </w:r>
          </w:p>
        </w:tc>
        <w:tc>
          <w:tcPr>
            <w:tcW w:w="672" w:type="dxa"/>
            <w:tcBorders>
              <w:top w:val="nil"/>
              <w:left w:val="nil"/>
              <w:bottom w:val="single" w:sz="8" w:space="0" w:color="auto"/>
              <w:right w:val="single" w:sz="8" w:space="0" w:color="auto"/>
            </w:tcBorders>
            <w:shd w:val="clear" w:color="000000" w:fill="00B050"/>
            <w:noWrap/>
            <w:vAlign w:val="center"/>
            <w:hideMark/>
          </w:tcPr>
          <w:p w14:paraId="0CB64DBD"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Has </w:t>
            </w:r>
          </w:p>
        </w:tc>
        <w:tc>
          <w:tcPr>
            <w:tcW w:w="1161" w:type="dxa"/>
            <w:tcBorders>
              <w:top w:val="nil"/>
              <w:left w:val="nil"/>
              <w:bottom w:val="single" w:sz="8" w:space="0" w:color="auto"/>
              <w:right w:val="single" w:sz="8" w:space="0" w:color="auto"/>
            </w:tcBorders>
            <w:shd w:val="clear" w:color="000000" w:fill="00B050"/>
            <w:noWrap/>
            <w:vAlign w:val="center"/>
            <w:hideMark/>
          </w:tcPr>
          <w:p w14:paraId="48D115D7"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Monto  </w:t>
            </w:r>
          </w:p>
        </w:tc>
        <w:tc>
          <w:tcPr>
            <w:tcW w:w="800" w:type="dxa"/>
            <w:tcBorders>
              <w:top w:val="nil"/>
              <w:left w:val="nil"/>
              <w:bottom w:val="single" w:sz="8" w:space="0" w:color="auto"/>
              <w:right w:val="single" w:sz="8" w:space="0" w:color="auto"/>
            </w:tcBorders>
            <w:shd w:val="clear" w:color="000000" w:fill="00B050"/>
            <w:noWrap/>
            <w:vAlign w:val="center"/>
            <w:hideMark/>
          </w:tcPr>
          <w:p w14:paraId="183FAC34"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Árboles </w:t>
            </w:r>
          </w:p>
        </w:tc>
        <w:tc>
          <w:tcPr>
            <w:tcW w:w="994" w:type="dxa"/>
            <w:tcBorders>
              <w:top w:val="nil"/>
              <w:left w:val="nil"/>
              <w:bottom w:val="single" w:sz="8" w:space="0" w:color="auto"/>
              <w:right w:val="single" w:sz="8" w:space="0" w:color="auto"/>
            </w:tcBorders>
            <w:shd w:val="clear" w:color="000000" w:fill="00B050"/>
            <w:noWrap/>
            <w:vAlign w:val="center"/>
            <w:hideMark/>
          </w:tcPr>
          <w:p w14:paraId="5DBE0B39"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Monto  </w:t>
            </w:r>
          </w:p>
        </w:tc>
        <w:tc>
          <w:tcPr>
            <w:tcW w:w="877" w:type="dxa"/>
            <w:tcBorders>
              <w:top w:val="nil"/>
              <w:left w:val="nil"/>
              <w:bottom w:val="single" w:sz="8" w:space="0" w:color="auto"/>
              <w:right w:val="single" w:sz="8" w:space="0" w:color="auto"/>
            </w:tcBorders>
            <w:shd w:val="clear" w:color="000000" w:fill="00B050"/>
            <w:noWrap/>
            <w:vAlign w:val="center"/>
            <w:hideMark/>
          </w:tcPr>
          <w:p w14:paraId="5EC17CB8"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Has </w:t>
            </w:r>
          </w:p>
        </w:tc>
        <w:tc>
          <w:tcPr>
            <w:tcW w:w="1149" w:type="dxa"/>
            <w:tcBorders>
              <w:top w:val="nil"/>
              <w:left w:val="nil"/>
              <w:bottom w:val="single" w:sz="8" w:space="0" w:color="auto"/>
              <w:right w:val="single" w:sz="8" w:space="0" w:color="auto"/>
            </w:tcBorders>
            <w:shd w:val="clear" w:color="000000" w:fill="00B050"/>
            <w:noWrap/>
            <w:vAlign w:val="center"/>
            <w:hideMark/>
          </w:tcPr>
          <w:p w14:paraId="3FDA9814"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Monto  </w:t>
            </w:r>
          </w:p>
        </w:tc>
        <w:tc>
          <w:tcPr>
            <w:tcW w:w="761" w:type="dxa"/>
            <w:tcBorders>
              <w:top w:val="nil"/>
              <w:left w:val="nil"/>
              <w:bottom w:val="single" w:sz="8" w:space="0" w:color="auto"/>
              <w:right w:val="single" w:sz="8" w:space="0" w:color="auto"/>
            </w:tcBorders>
            <w:shd w:val="clear" w:color="000000" w:fill="00B050"/>
            <w:noWrap/>
            <w:vAlign w:val="center"/>
            <w:hideMark/>
          </w:tcPr>
          <w:p w14:paraId="40090D0F"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Has </w:t>
            </w:r>
          </w:p>
        </w:tc>
        <w:tc>
          <w:tcPr>
            <w:tcW w:w="839" w:type="dxa"/>
            <w:tcBorders>
              <w:top w:val="nil"/>
              <w:left w:val="nil"/>
              <w:bottom w:val="single" w:sz="8" w:space="0" w:color="auto"/>
              <w:right w:val="single" w:sz="8" w:space="0" w:color="auto"/>
            </w:tcBorders>
            <w:shd w:val="clear" w:color="000000" w:fill="00B050"/>
            <w:noWrap/>
            <w:vAlign w:val="center"/>
            <w:hideMark/>
          </w:tcPr>
          <w:p w14:paraId="3646D177"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Monto  </w:t>
            </w:r>
          </w:p>
        </w:tc>
        <w:tc>
          <w:tcPr>
            <w:tcW w:w="761" w:type="dxa"/>
            <w:tcBorders>
              <w:top w:val="nil"/>
              <w:left w:val="nil"/>
              <w:bottom w:val="single" w:sz="8" w:space="0" w:color="auto"/>
              <w:right w:val="single" w:sz="8" w:space="0" w:color="auto"/>
            </w:tcBorders>
            <w:shd w:val="clear" w:color="000000" w:fill="00B050"/>
            <w:noWrap/>
            <w:vAlign w:val="center"/>
            <w:hideMark/>
          </w:tcPr>
          <w:p w14:paraId="55DE93FA"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Has </w:t>
            </w:r>
          </w:p>
        </w:tc>
        <w:tc>
          <w:tcPr>
            <w:tcW w:w="1453" w:type="dxa"/>
            <w:gridSpan w:val="2"/>
            <w:tcBorders>
              <w:top w:val="nil"/>
              <w:left w:val="nil"/>
              <w:bottom w:val="single" w:sz="8" w:space="0" w:color="auto"/>
              <w:right w:val="single" w:sz="8" w:space="0" w:color="auto"/>
            </w:tcBorders>
            <w:shd w:val="clear" w:color="000000" w:fill="00B050"/>
            <w:noWrap/>
            <w:vAlign w:val="center"/>
            <w:hideMark/>
          </w:tcPr>
          <w:p w14:paraId="56DFBE2D" w14:textId="77777777" w:rsidR="00645884" w:rsidRPr="00645884" w:rsidRDefault="00645884" w:rsidP="00645884">
            <w:pPr>
              <w:spacing w:after="0" w:line="240" w:lineRule="auto"/>
              <w:jc w:val="center"/>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Monto  </w:t>
            </w:r>
          </w:p>
        </w:tc>
      </w:tr>
      <w:tr w:rsidR="00645884" w:rsidRPr="00645884" w14:paraId="7A003F0F" w14:textId="77777777" w:rsidTr="00645884">
        <w:trPr>
          <w:trHeight w:val="108"/>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0418820F"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2005</w:t>
            </w:r>
          </w:p>
        </w:tc>
        <w:tc>
          <w:tcPr>
            <w:tcW w:w="804" w:type="dxa"/>
            <w:tcBorders>
              <w:top w:val="nil"/>
              <w:left w:val="nil"/>
              <w:bottom w:val="single" w:sz="8" w:space="0" w:color="auto"/>
              <w:right w:val="single" w:sz="8" w:space="0" w:color="auto"/>
            </w:tcBorders>
            <w:shd w:val="clear" w:color="auto" w:fill="auto"/>
            <w:noWrap/>
            <w:vAlign w:val="center"/>
            <w:hideMark/>
          </w:tcPr>
          <w:p w14:paraId="3B421B8B"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343" w:type="dxa"/>
            <w:tcBorders>
              <w:top w:val="nil"/>
              <w:left w:val="nil"/>
              <w:bottom w:val="single" w:sz="8" w:space="0" w:color="auto"/>
              <w:right w:val="single" w:sz="8" w:space="0" w:color="auto"/>
            </w:tcBorders>
            <w:shd w:val="clear" w:color="auto" w:fill="auto"/>
            <w:noWrap/>
            <w:vAlign w:val="center"/>
            <w:hideMark/>
          </w:tcPr>
          <w:p w14:paraId="72276FC5"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114" w:type="dxa"/>
            <w:tcBorders>
              <w:top w:val="nil"/>
              <w:left w:val="nil"/>
              <w:bottom w:val="single" w:sz="8" w:space="0" w:color="auto"/>
              <w:right w:val="single" w:sz="8" w:space="0" w:color="auto"/>
            </w:tcBorders>
            <w:shd w:val="clear" w:color="auto" w:fill="auto"/>
            <w:noWrap/>
            <w:vAlign w:val="center"/>
            <w:hideMark/>
          </w:tcPr>
          <w:p w14:paraId="6DF7D552"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01" w:type="dxa"/>
            <w:tcBorders>
              <w:top w:val="nil"/>
              <w:left w:val="nil"/>
              <w:bottom w:val="single" w:sz="8" w:space="0" w:color="auto"/>
              <w:right w:val="single" w:sz="8" w:space="0" w:color="auto"/>
            </w:tcBorders>
            <w:shd w:val="clear" w:color="auto" w:fill="auto"/>
            <w:noWrap/>
            <w:vAlign w:val="center"/>
            <w:hideMark/>
          </w:tcPr>
          <w:p w14:paraId="57BF9543"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72" w:type="dxa"/>
            <w:tcBorders>
              <w:top w:val="nil"/>
              <w:left w:val="nil"/>
              <w:bottom w:val="single" w:sz="8" w:space="0" w:color="auto"/>
              <w:right w:val="single" w:sz="8" w:space="0" w:color="auto"/>
            </w:tcBorders>
            <w:shd w:val="clear" w:color="auto" w:fill="auto"/>
            <w:noWrap/>
            <w:vAlign w:val="center"/>
            <w:hideMark/>
          </w:tcPr>
          <w:p w14:paraId="6BCE0986"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23 </w:t>
            </w:r>
          </w:p>
        </w:tc>
        <w:tc>
          <w:tcPr>
            <w:tcW w:w="1161" w:type="dxa"/>
            <w:tcBorders>
              <w:top w:val="nil"/>
              <w:left w:val="nil"/>
              <w:bottom w:val="single" w:sz="8" w:space="0" w:color="auto"/>
              <w:right w:val="single" w:sz="8" w:space="0" w:color="auto"/>
            </w:tcBorders>
            <w:shd w:val="clear" w:color="auto" w:fill="auto"/>
            <w:noWrap/>
            <w:vAlign w:val="center"/>
            <w:hideMark/>
          </w:tcPr>
          <w:p w14:paraId="5A503FE1"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925.733 </w:t>
            </w:r>
          </w:p>
        </w:tc>
        <w:tc>
          <w:tcPr>
            <w:tcW w:w="800" w:type="dxa"/>
            <w:tcBorders>
              <w:top w:val="nil"/>
              <w:left w:val="nil"/>
              <w:bottom w:val="single" w:sz="8" w:space="0" w:color="auto"/>
              <w:right w:val="single" w:sz="8" w:space="0" w:color="auto"/>
            </w:tcBorders>
            <w:shd w:val="clear" w:color="auto" w:fill="auto"/>
            <w:noWrap/>
            <w:vAlign w:val="center"/>
            <w:hideMark/>
          </w:tcPr>
          <w:p w14:paraId="53AF91A6"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994" w:type="dxa"/>
            <w:tcBorders>
              <w:top w:val="nil"/>
              <w:left w:val="nil"/>
              <w:bottom w:val="single" w:sz="8" w:space="0" w:color="auto"/>
              <w:right w:val="single" w:sz="8" w:space="0" w:color="auto"/>
            </w:tcBorders>
            <w:shd w:val="clear" w:color="auto" w:fill="auto"/>
            <w:noWrap/>
            <w:vAlign w:val="center"/>
            <w:hideMark/>
          </w:tcPr>
          <w:p w14:paraId="11737143"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noWrap/>
            <w:vAlign w:val="center"/>
            <w:hideMark/>
          </w:tcPr>
          <w:p w14:paraId="14CCD6A8" w14:textId="77777777" w:rsidR="00645884" w:rsidRPr="00645884" w:rsidRDefault="00645884" w:rsidP="00645884">
            <w:pPr>
              <w:spacing w:after="0" w:line="240" w:lineRule="auto"/>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149" w:type="dxa"/>
            <w:tcBorders>
              <w:top w:val="nil"/>
              <w:left w:val="nil"/>
              <w:bottom w:val="single" w:sz="8" w:space="0" w:color="auto"/>
              <w:right w:val="single" w:sz="8" w:space="0" w:color="auto"/>
            </w:tcBorders>
            <w:shd w:val="clear" w:color="auto" w:fill="auto"/>
            <w:noWrap/>
            <w:vAlign w:val="center"/>
            <w:hideMark/>
          </w:tcPr>
          <w:p w14:paraId="1153B12B" w14:textId="77777777" w:rsidR="00645884" w:rsidRPr="00645884" w:rsidRDefault="00645884" w:rsidP="00645884">
            <w:pPr>
              <w:spacing w:after="0" w:line="240" w:lineRule="auto"/>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761" w:type="dxa"/>
            <w:tcBorders>
              <w:top w:val="nil"/>
              <w:left w:val="nil"/>
              <w:bottom w:val="single" w:sz="8" w:space="0" w:color="auto"/>
              <w:right w:val="single" w:sz="8" w:space="0" w:color="auto"/>
            </w:tcBorders>
            <w:shd w:val="clear" w:color="auto" w:fill="auto"/>
            <w:noWrap/>
            <w:vAlign w:val="center"/>
            <w:hideMark/>
          </w:tcPr>
          <w:p w14:paraId="52C072B2" w14:textId="77777777" w:rsidR="00645884" w:rsidRPr="00645884" w:rsidRDefault="00645884" w:rsidP="00645884">
            <w:pPr>
              <w:spacing w:after="0" w:line="240" w:lineRule="auto"/>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39" w:type="dxa"/>
            <w:tcBorders>
              <w:top w:val="nil"/>
              <w:left w:val="nil"/>
              <w:bottom w:val="single" w:sz="8" w:space="0" w:color="auto"/>
              <w:right w:val="single" w:sz="8" w:space="0" w:color="auto"/>
            </w:tcBorders>
            <w:shd w:val="clear" w:color="auto" w:fill="auto"/>
            <w:noWrap/>
            <w:vAlign w:val="center"/>
            <w:hideMark/>
          </w:tcPr>
          <w:p w14:paraId="3BFCF9B8" w14:textId="77777777" w:rsidR="00645884" w:rsidRPr="00645884" w:rsidRDefault="00645884" w:rsidP="00645884">
            <w:pPr>
              <w:spacing w:after="0" w:line="240" w:lineRule="auto"/>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761" w:type="dxa"/>
            <w:tcBorders>
              <w:top w:val="nil"/>
              <w:left w:val="nil"/>
              <w:bottom w:val="single" w:sz="8" w:space="0" w:color="auto"/>
              <w:right w:val="single" w:sz="8" w:space="0" w:color="auto"/>
            </w:tcBorders>
            <w:shd w:val="clear" w:color="auto" w:fill="auto"/>
            <w:noWrap/>
            <w:vAlign w:val="center"/>
            <w:hideMark/>
          </w:tcPr>
          <w:p w14:paraId="7304E6A0"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453" w:type="dxa"/>
            <w:gridSpan w:val="2"/>
            <w:tcBorders>
              <w:top w:val="nil"/>
              <w:left w:val="nil"/>
              <w:bottom w:val="single" w:sz="8" w:space="0" w:color="auto"/>
              <w:right w:val="single" w:sz="8" w:space="0" w:color="auto"/>
            </w:tcBorders>
            <w:shd w:val="clear" w:color="auto" w:fill="auto"/>
            <w:noWrap/>
            <w:vAlign w:val="center"/>
            <w:hideMark/>
          </w:tcPr>
          <w:p w14:paraId="1E107FB7" w14:textId="77777777" w:rsidR="00645884" w:rsidRPr="00645884" w:rsidRDefault="00645884" w:rsidP="00645884">
            <w:pPr>
              <w:spacing w:after="0" w:line="240" w:lineRule="auto"/>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r>
      <w:tr w:rsidR="00645884" w:rsidRPr="00645884" w14:paraId="003EE45E" w14:textId="77777777" w:rsidTr="00645884">
        <w:trPr>
          <w:trHeight w:val="108"/>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76800966"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2006</w:t>
            </w:r>
          </w:p>
        </w:tc>
        <w:tc>
          <w:tcPr>
            <w:tcW w:w="804" w:type="dxa"/>
            <w:tcBorders>
              <w:top w:val="nil"/>
              <w:left w:val="nil"/>
              <w:bottom w:val="single" w:sz="8" w:space="0" w:color="auto"/>
              <w:right w:val="single" w:sz="8" w:space="0" w:color="auto"/>
            </w:tcBorders>
            <w:shd w:val="clear" w:color="auto" w:fill="auto"/>
            <w:noWrap/>
            <w:vAlign w:val="center"/>
            <w:hideMark/>
          </w:tcPr>
          <w:p w14:paraId="28F57E13"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343" w:type="dxa"/>
            <w:tcBorders>
              <w:top w:val="nil"/>
              <w:left w:val="nil"/>
              <w:bottom w:val="single" w:sz="8" w:space="0" w:color="auto"/>
              <w:right w:val="single" w:sz="8" w:space="0" w:color="auto"/>
            </w:tcBorders>
            <w:shd w:val="clear" w:color="auto" w:fill="auto"/>
            <w:noWrap/>
            <w:vAlign w:val="center"/>
            <w:hideMark/>
          </w:tcPr>
          <w:p w14:paraId="6CF267A8"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114" w:type="dxa"/>
            <w:tcBorders>
              <w:top w:val="nil"/>
              <w:left w:val="nil"/>
              <w:bottom w:val="single" w:sz="8" w:space="0" w:color="auto"/>
              <w:right w:val="single" w:sz="8" w:space="0" w:color="auto"/>
            </w:tcBorders>
            <w:shd w:val="clear" w:color="auto" w:fill="auto"/>
            <w:noWrap/>
            <w:vAlign w:val="center"/>
            <w:hideMark/>
          </w:tcPr>
          <w:p w14:paraId="2A7F802F"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01" w:type="dxa"/>
            <w:tcBorders>
              <w:top w:val="nil"/>
              <w:left w:val="nil"/>
              <w:bottom w:val="single" w:sz="8" w:space="0" w:color="auto"/>
              <w:right w:val="single" w:sz="8" w:space="0" w:color="auto"/>
            </w:tcBorders>
            <w:shd w:val="clear" w:color="auto" w:fill="auto"/>
            <w:noWrap/>
            <w:vAlign w:val="center"/>
            <w:hideMark/>
          </w:tcPr>
          <w:p w14:paraId="78655121"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72" w:type="dxa"/>
            <w:tcBorders>
              <w:top w:val="nil"/>
              <w:left w:val="nil"/>
              <w:bottom w:val="single" w:sz="8" w:space="0" w:color="auto"/>
              <w:right w:val="single" w:sz="8" w:space="0" w:color="auto"/>
            </w:tcBorders>
            <w:shd w:val="clear" w:color="auto" w:fill="auto"/>
            <w:noWrap/>
            <w:vAlign w:val="center"/>
            <w:hideMark/>
          </w:tcPr>
          <w:p w14:paraId="61E658D2"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161" w:type="dxa"/>
            <w:tcBorders>
              <w:top w:val="nil"/>
              <w:left w:val="nil"/>
              <w:bottom w:val="single" w:sz="8" w:space="0" w:color="auto"/>
              <w:right w:val="single" w:sz="8" w:space="0" w:color="auto"/>
            </w:tcBorders>
            <w:shd w:val="clear" w:color="auto" w:fill="auto"/>
            <w:noWrap/>
            <w:vAlign w:val="center"/>
            <w:hideMark/>
          </w:tcPr>
          <w:p w14:paraId="5CEA579D"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00" w:type="dxa"/>
            <w:tcBorders>
              <w:top w:val="nil"/>
              <w:left w:val="nil"/>
              <w:bottom w:val="single" w:sz="8" w:space="0" w:color="auto"/>
              <w:right w:val="single" w:sz="8" w:space="0" w:color="auto"/>
            </w:tcBorders>
            <w:shd w:val="clear" w:color="auto" w:fill="auto"/>
            <w:noWrap/>
            <w:vAlign w:val="center"/>
            <w:hideMark/>
          </w:tcPr>
          <w:p w14:paraId="25300E62"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994" w:type="dxa"/>
            <w:tcBorders>
              <w:top w:val="nil"/>
              <w:left w:val="nil"/>
              <w:bottom w:val="single" w:sz="8" w:space="0" w:color="auto"/>
              <w:right w:val="single" w:sz="8" w:space="0" w:color="auto"/>
            </w:tcBorders>
            <w:shd w:val="clear" w:color="auto" w:fill="auto"/>
            <w:noWrap/>
            <w:vAlign w:val="center"/>
            <w:hideMark/>
          </w:tcPr>
          <w:p w14:paraId="3FA4921B"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noWrap/>
            <w:vAlign w:val="center"/>
            <w:hideMark/>
          </w:tcPr>
          <w:p w14:paraId="2785DABF" w14:textId="77777777" w:rsidR="00645884" w:rsidRPr="00645884" w:rsidRDefault="00645884" w:rsidP="00645884">
            <w:pPr>
              <w:spacing w:after="0" w:line="240" w:lineRule="auto"/>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149" w:type="dxa"/>
            <w:tcBorders>
              <w:top w:val="nil"/>
              <w:left w:val="nil"/>
              <w:bottom w:val="single" w:sz="8" w:space="0" w:color="auto"/>
              <w:right w:val="single" w:sz="8" w:space="0" w:color="auto"/>
            </w:tcBorders>
            <w:shd w:val="clear" w:color="auto" w:fill="auto"/>
            <w:noWrap/>
            <w:vAlign w:val="center"/>
            <w:hideMark/>
          </w:tcPr>
          <w:p w14:paraId="5525890F" w14:textId="77777777" w:rsidR="00645884" w:rsidRPr="00645884" w:rsidRDefault="00645884" w:rsidP="00645884">
            <w:pPr>
              <w:spacing w:after="0" w:line="240" w:lineRule="auto"/>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761" w:type="dxa"/>
            <w:tcBorders>
              <w:top w:val="nil"/>
              <w:left w:val="nil"/>
              <w:bottom w:val="single" w:sz="8" w:space="0" w:color="auto"/>
              <w:right w:val="single" w:sz="8" w:space="0" w:color="auto"/>
            </w:tcBorders>
            <w:shd w:val="clear" w:color="auto" w:fill="auto"/>
            <w:noWrap/>
            <w:vAlign w:val="center"/>
            <w:hideMark/>
          </w:tcPr>
          <w:p w14:paraId="1C07DCB8" w14:textId="77777777" w:rsidR="00645884" w:rsidRPr="00645884" w:rsidRDefault="00645884" w:rsidP="00645884">
            <w:pPr>
              <w:spacing w:after="0" w:line="240" w:lineRule="auto"/>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39" w:type="dxa"/>
            <w:tcBorders>
              <w:top w:val="nil"/>
              <w:left w:val="nil"/>
              <w:bottom w:val="single" w:sz="8" w:space="0" w:color="auto"/>
              <w:right w:val="single" w:sz="8" w:space="0" w:color="auto"/>
            </w:tcBorders>
            <w:shd w:val="clear" w:color="auto" w:fill="auto"/>
            <w:noWrap/>
            <w:vAlign w:val="center"/>
            <w:hideMark/>
          </w:tcPr>
          <w:p w14:paraId="74AB3145" w14:textId="77777777" w:rsidR="00645884" w:rsidRPr="00645884" w:rsidRDefault="00645884" w:rsidP="00645884">
            <w:pPr>
              <w:spacing w:after="0" w:line="240" w:lineRule="auto"/>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761" w:type="dxa"/>
            <w:tcBorders>
              <w:top w:val="nil"/>
              <w:left w:val="nil"/>
              <w:bottom w:val="single" w:sz="8" w:space="0" w:color="auto"/>
              <w:right w:val="single" w:sz="8" w:space="0" w:color="auto"/>
            </w:tcBorders>
            <w:shd w:val="clear" w:color="auto" w:fill="auto"/>
            <w:noWrap/>
            <w:vAlign w:val="center"/>
            <w:hideMark/>
          </w:tcPr>
          <w:p w14:paraId="668E0745"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7 </w:t>
            </w:r>
          </w:p>
        </w:tc>
        <w:tc>
          <w:tcPr>
            <w:tcW w:w="1453" w:type="dxa"/>
            <w:gridSpan w:val="2"/>
            <w:tcBorders>
              <w:top w:val="nil"/>
              <w:left w:val="nil"/>
              <w:bottom w:val="single" w:sz="8" w:space="0" w:color="auto"/>
              <w:right w:val="single" w:sz="8" w:space="0" w:color="auto"/>
            </w:tcBorders>
            <w:shd w:val="clear" w:color="auto" w:fill="auto"/>
            <w:noWrap/>
            <w:vAlign w:val="center"/>
            <w:hideMark/>
          </w:tcPr>
          <w:p w14:paraId="71B9CEC9"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1.646.870 </w:t>
            </w:r>
          </w:p>
        </w:tc>
      </w:tr>
      <w:tr w:rsidR="00645884" w:rsidRPr="00645884" w14:paraId="705B1406" w14:textId="77777777" w:rsidTr="00645884">
        <w:trPr>
          <w:trHeight w:val="108"/>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07CB9AA1"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2007</w:t>
            </w:r>
          </w:p>
        </w:tc>
        <w:tc>
          <w:tcPr>
            <w:tcW w:w="804" w:type="dxa"/>
            <w:tcBorders>
              <w:top w:val="nil"/>
              <w:left w:val="nil"/>
              <w:bottom w:val="single" w:sz="8" w:space="0" w:color="auto"/>
              <w:right w:val="single" w:sz="8" w:space="0" w:color="auto"/>
            </w:tcBorders>
            <w:shd w:val="clear" w:color="auto" w:fill="auto"/>
            <w:noWrap/>
            <w:vAlign w:val="center"/>
            <w:hideMark/>
          </w:tcPr>
          <w:p w14:paraId="28F7D9F9"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343" w:type="dxa"/>
            <w:tcBorders>
              <w:top w:val="nil"/>
              <w:left w:val="nil"/>
              <w:bottom w:val="single" w:sz="8" w:space="0" w:color="auto"/>
              <w:right w:val="single" w:sz="8" w:space="0" w:color="auto"/>
            </w:tcBorders>
            <w:shd w:val="clear" w:color="auto" w:fill="auto"/>
            <w:noWrap/>
            <w:vAlign w:val="center"/>
            <w:hideMark/>
          </w:tcPr>
          <w:p w14:paraId="4771F240"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114" w:type="dxa"/>
            <w:tcBorders>
              <w:top w:val="nil"/>
              <w:left w:val="nil"/>
              <w:bottom w:val="single" w:sz="8" w:space="0" w:color="auto"/>
              <w:right w:val="single" w:sz="8" w:space="0" w:color="auto"/>
            </w:tcBorders>
            <w:shd w:val="clear" w:color="auto" w:fill="auto"/>
            <w:noWrap/>
            <w:vAlign w:val="center"/>
            <w:hideMark/>
          </w:tcPr>
          <w:p w14:paraId="796752CE"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01" w:type="dxa"/>
            <w:tcBorders>
              <w:top w:val="nil"/>
              <w:left w:val="nil"/>
              <w:bottom w:val="single" w:sz="8" w:space="0" w:color="auto"/>
              <w:right w:val="single" w:sz="8" w:space="0" w:color="auto"/>
            </w:tcBorders>
            <w:shd w:val="clear" w:color="auto" w:fill="auto"/>
            <w:noWrap/>
            <w:vAlign w:val="center"/>
            <w:hideMark/>
          </w:tcPr>
          <w:p w14:paraId="0BE0B15C"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72" w:type="dxa"/>
            <w:tcBorders>
              <w:top w:val="nil"/>
              <w:left w:val="nil"/>
              <w:bottom w:val="single" w:sz="8" w:space="0" w:color="auto"/>
              <w:right w:val="single" w:sz="8" w:space="0" w:color="auto"/>
            </w:tcBorders>
            <w:shd w:val="clear" w:color="auto" w:fill="auto"/>
            <w:noWrap/>
            <w:vAlign w:val="center"/>
            <w:hideMark/>
          </w:tcPr>
          <w:p w14:paraId="4600C819"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161" w:type="dxa"/>
            <w:tcBorders>
              <w:top w:val="nil"/>
              <w:left w:val="nil"/>
              <w:bottom w:val="single" w:sz="8" w:space="0" w:color="auto"/>
              <w:right w:val="single" w:sz="8" w:space="0" w:color="auto"/>
            </w:tcBorders>
            <w:shd w:val="clear" w:color="auto" w:fill="auto"/>
            <w:noWrap/>
            <w:vAlign w:val="center"/>
            <w:hideMark/>
          </w:tcPr>
          <w:p w14:paraId="27095155"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00" w:type="dxa"/>
            <w:tcBorders>
              <w:top w:val="nil"/>
              <w:left w:val="nil"/>
              <w:bottom w:val="single" w:sz="8" w:space="0" w:color="auto"/>
              <w:right w:val="single" w:sz="8" w:space="0" w:color="auto"/>
            </w:tcBorders>
            <w:shd w:val="clear" w:color="auto" w:fill="auto"/>
            <w:noWrap/>
            <w:vAlign w:val="center"/>
            <w:hideMark/>
          </w:tcPr>
          <w:p w14:paraId="2B81F316"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994" w:type="dxa"/>
            <w:tcBorders>
              <w:top w:val="nil"/>
              <w:left w:val="nil"/>
              <w:bottom w:val="single" w:sz="8" w:space="0" w:color="auto"/>
              <w:right w:val="single" w:sz="8" w:space="0" w:color="auto"/>
            </w:tcBorders>
            <w:shd w:val="clear" w:color="auto" w:fill="auto"/>
            <w:noWrap/>
            <w:vAlign w:val="center"/>
            <w:hideMark/>
          </w:tcPr>
          <w:p w14:paraId="3357583A"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noWrap/>
            <w:vAlign w:val="center"/>
            <w:hideMark/>
          </w:tcPr>
          <w:p w14:paraId="38E07C9E" w14:textId="77777777" w:rsidR="00645884" w:rsidRPr="00645884" w:rsidRDefault="00645884" w:rsidP="00645884">
            <w:pPr>
              <w:spacing w:after="0" w:line="240" w:lineRule="auto"/>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149" w:type="dxa"/>
            <w:tcBorders>
              <w:top w:val="nil"/>
              <w:left w:val="nil"/>
              <w:bottom w:val="single" w:sz="8" w:space="0" w:color="auto"/>
              <w:right w:val="single" w:sz="8" w:space="0" w:color="auto"/>
            </w:tcBorders>
            <w:shd w:val="clear" w:color="auto" w:fill="auto"/>
            <w:noWrap/>
            <w:vAlign w:val="center"/>
            <w:hideMark/>
          </w:tcPr>
          <w:p w14:paraId="1719812F" w14:textId="77777777" w:rsidR="00645884" w:rsidRPr="00645884" w:rsidRDefault="00645884" w:rsidP="00645884">
            <w:pPr>
              <w:spacing w:after="0" w:line="240" w:lineRule="auto"/>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761" w:type="dxa"/>
            <w:tcBorders>
              <w:top w:val="nil"/>
              <w:left w:val="nil"/>
              <w:bottom w:val="single" w:sz="8" w:space="0" w:color="auto"/>
              <w:right w:val="single" w:sz="8" w:space="0" w:color="auto"/>
            </w:tcBorders>
            <w:shd w:val="clear" w:color="auto" w:fill="auto"/>
            <w:noWrap/>
            <w:vAlign w:val="center"/>
            <w:hideMark/>
          </w:tcPr>
          <w:p w14:paraId="487D9C00" w14:textId="77777777" w:rsidR="00645884" w:rsidRPr="00645884" w:rsidRDefault="00645884" w:rsidP="00645884">
            <w:pPr>
              <w:spacing w:after="0" w:line="240" w:lineRule="auto"/>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39" w:type="dxa"/>
            <w:tcBorders>
              <w:top w:val="nil"/>
              <w:left w:val="nil"/>
              <w:bottom w:val="single" w:sz="8" w:space="0" w:color="auto"/>
              <w:right w:val="single" w:sz="8" w:space="0" w:color="auto"/>
            </w:tcBorders>
            <w:shd w:val="clear" w:color="auto" w:fill="auto"/>
            <w:noWrap/>
            <w:vAlign w:val="center"/>
            <w:hideMark/>
          </w:tcPr>
          <w:p w14:paraId="15D6811F" w14:textId="77777777" w:rsidR="00645884" w:rsidRPr="00645884" w:rsidRDefault="00645884" w:rsidP="00645884">
            <w:pPr>
              <w:spacing w:after="0" w:line="240" w:lineRule="auto"/>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761" w:type="dxa"/>
            <w:tcBorders>
              <w:top w:val="nil"/>
              <w:left w:val="nil"/>
              <w:bottom w:val="single" w:sz="8" w:space="0" w:color="auto"/>
              <w:right w:val="single" w:sz="8" w:space="0" w:color="auto"/>
            </w:tcBorders>
            <w:shd w:val="clear" w:color="auto" w:fill="auto"/>
            <w:noWrap/>
            <w:vAlign w:val="center"/>
            <w:hideMark/>
          </w:tcPr>
          <w:p w14:paraId="612442EC"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453" w:type="dxa"/>
            <w:gridSpan w:val="2"/>
            <w:tcBorders>
              <w:top w:val="nil"/>
              <w:left w:val="nil"/>
              <w:bottom w:val="single" w:sz="8" w:space="0" w:color="auto"/>
              <w:right w:val="single" w:sz="8" w:space="0" w:color="auto"/>
            </w:tcBorders>
            <w:shd w:val="clear" w:color="auto" w:fill="auto"/>
            <w:noWrap/>
            <w:vAlign w:val="center"/>
            <w:hideMark/>
          </w:tcPr>
          <w:p w14:paraId="47284E92"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r>
      <w:tr w:rsidR="00645884" w:rsidRPr="00645884" w14:paraId="7D7D64A4" w14:textId="77777777" w:rsidTr="00645884">
        <w:trPr>
          <w:trHeight w:val="108"/>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711C13FA"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2008</w:t>
            </w:r>
          </w:p>
        </w:tc>
        <w:tc>
          <w:tcPr>
            <w:tcW w:w="804" w:type="dxa"/>
            <w:tcBorders>
              <w:top w:val="nil"/>
              <w:left w:val="nil"/>
              <w:bottom w:val="single" w:sz="8" w:space="0" w:color="auto"/>
              <w:right w:val="single" w:sz="8" w:space="0" w:color="auto"/>
            </w:tcBorders>
            <w:shd w:val="clear" w:color="auto" w:fill="auto"/>
            <w:noWrap/>
            <w:vAlign w:val="center"/>
            <w:hideMark/>
          </w:tcPr>
          <w:p w14:paraId="5D3749F1"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338 </w:t>
            </w:r>
          </w:p>
        </w:tc>
        <w:tc>
          <w:tcPr>
            <w:tcW w:w="1343" w:type="dxa"/>
            <w:tcBorders>
              <w:top w:val="nil"/>
              <w:left w:val="nil"/>
              <w:bottom w:val="single" w:sz="8" w:space="0" w:color="auto"/>
              <w:right w:val="single" w:sz="8" w:space="0" w:color="auto"/>
            </w:tcBorders>
            <w:shd w:val="clear" w:color="auto" w:fill="auto"/>
            <w:noWrap/>
            <w:vAlign w:val="center"/>
            <w:hideMark/>
          </w:tcPr>
          <w:p w14:paraId="2D1C8096"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7.693.364 </w:t>
            </w:r>
          </w:p>
        </w:tc>
        <w:tc>
          <w:tcPr>
            <w:tcW w:w="1114" w:type="dxa"/>
            <w:tcBorders>
              <w:top w:val="nil"/>
              <w:left w:val="nil"/>
              <w:bottom w:val="single" w:sz="8" w:space="0" w:color="auto"/>
              <w:right w:val="single" w:sz="8" w:space="0" w:color="auto"/>
            </w:tcBorders>
            <w:shd w:val="clear" w:color="auto" w:fill="auto"/>
            <w:noWrap/>
            <w:vAlign w:val="center"/>
            <w:hideMark/>
          </w:tcPr>
          <w:p w14:paraId="397DD2C2"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01" w:type="dxa"/>
            <w:tcBorders>
              <w:top w:val="nil"/>
              <w:left w:val="nil"/>
              <w:bottom w:val="single" w:sz="8" w:space="0" w:color="auto"/>
              <w:right w:val="single" w:sz="8" w:space="0" w:color="auto"/>
            </w:tcBorders>
            <w:shd w:val="clear" w:color="auto" w:fill="auto"/>
            <w:noWrap/>
            <w:vAlign w:val="center"/>
            <w:hideMark/>
          </w:tcPr>
          <w:p w14:paraId="2B0B3545"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72" w:type="dxa"/>
            <w:tcBorders>
              <w:top w:val="nil"/>
              <w:left w:val="nil"/>
              <w:bottom w:val="single" w:sz="8" w:space="0" w:color="auto"/>
              <w:right w:val="single" w:sz="8" w:space="0" w:color="auto"/>
            </w:tcBorders>
            <w:shd w:val="clear" w:color="auto" w:fill="auto"/>
            <w:noWrap/>
            <w:vAlign w:val="center"/>
            <w:hideMark/>
          </w:tcPr>
          <w:p w14:paraId="680754E8"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13 </w:t>
            </w:r>
          </w:p>
        </w:tc>
        <w:tc>
          <w:tcPr>
            <w:tcW w:w="1161" w:type="dxa"/>
            <w:tcBorders>
              <w:top w:val="nil"/>
              <w:left w:val="nil"/>
              <w:bottom w:val="single" w:sz="8" w:space="0" w:color="auto"/>
              <w:right w:val="single" w:sz="8" w:space="0" w:color="auto"/>
            </w:tcBorders>
            <w:shd w:val="clear" w:color="auto" w:fill="auto"/>
            <w:noWrap/>
            <w:vAlign w:val="center"/>
            <w:hideMark/>
          </w:tcPr>
          <w:p w14:paraId="7C513500"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695.687 </w:t>
            </w:r>
          </w:p>
        </w:tc>
        <w:tc>
          <w:tcPr>
            <w:tcW w:w="800" w:type="dxa"/>
            <w:tcBorders>
              <w:top w:val="nil"/>
              <w:left w:val="nil"/>
              <w:bottom w:val="single" w:sz="8" w:space="0" w:color="auto"/>
              <w:right w:val="single" w:sz="8" w:space="0" w:color="auto"/>
            </w:tcBorders>
            <w:shd w:val="clear" w:color="auto" w:fill="auto"/>
            <w:noWrap/>
            <w:vAlign w:val="center"/>
            <w:hideMark/>
          </w:tcPr>
          <w:p w14:paraId="526B3058"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994" w:type="dxa"/>
            <w:tcBorders>
              <w:top w:val="nil"/>
              <w:left w:val="nil"/>
              <w:bottom w:val="single" w:sz="8" w:space="0" w:color="auto"/>
              <w:right w:val="single" w:sz="8" w:space="0" w:color="auto"/>
            </w:tcBorders>
            <w:shd w:val="clear" w:color="auto" w:fill="auto"/>
            <w:noWrap/>
            <w:vAlign w:val="center"/>
            <w:hideMark/>
          </w:tcPr>
          <w:p w14:paraId="752A76CF"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noWrap/>
            <w:vAlign w:val="center"/>
            <w:hideMark/>
          </w:tcPr>
          <w:p w14:paraId="791CD10A" w14:textId="77777777" w:rsidR="00645884" w:rsidRPr="00645884" w:rsidRDefault="00645884" w:rsidP="00645884">
            <w:pPr>
              <w:spacing w:after="0" w:line="240" w:lineRule="auto"/>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149" w:type="dxa"/>
            <w:tcBorders>
              <w:top w:val="nil"/>
              <w:left w:val="nil"/>
              <w:bottom w:val="single" w:sz="8" w:space="0" w:color="auto"/>
              <w:right w:val="single" w:sz="8" w:space="0" w:color="auto"/>
            </w:tcBorders>
            <w:shd w:val="clear" w:color="auto" w:fill="auto"/>
            <w:noWrap/>
            <w:vAlign w:val="center"/>
            <w:hideMark/>
          </w:tcPr>
          <w:p w14:paraId="618C77EC" w14:textId="77777777" w:rsidR="00645884" w:rsidRPr="00645884" w:rsidRDefault="00645884" w:rsidP="00645884">
            <w:pPr>
              <w:spacing w:after="0" w:line="240" w:lineRule="auto"/>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761" w:type="dxa"/>
            <w:tcBorders>
              <w:top w:val="nil"/>
              <w:left w:val="nil"/>
              <w:bottom w:val="single" w:sz="8" w:space="0" w:color="auto"/>
              <w:right w:val="single" w:sz="8" w:space="0" w:color="auto"/>
            </w:tcBorders>
            <w:shd w:val="clear" w:color="auto" w:fill="auto"/>
            <w:noWrap/>
            <w:vAlign w:val="center"/>
            <w:hideMark/>
          </w:tcPr>
          <w:p w14:paraId="64E18C59" w14:textId="77777777" w:rsidR="00645884" w:rsidRPr="00645884" w:rsidRDefault="00645884" w:rsidP="00645884">
            <w:pPr>
              <w:spacing w:after="0" w:line="240" w:lineRule="auto"/>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39" w:type="dxa"/>
            <w:tcBorders>
              <w:top w:val="nil"/>
              <w:left w:val="nil"/>
              <w:bottom w:val="single" w:sz="8" w:space="0" w:color="auto"/>
              <w:right w:val="single" w:sz="8" w:space="0" w:color="auto"/>
            </w:tcBorders>
            <w:shd w:val="clear" w:color="auto" w:fill="auto"/>
            <w:noWrap/>
            <w:vAlign w:val="center"/>
            <w:hideMark/>
          </w:tcPr>
          <w:p w14:paraId="3BD21696" w14:textId="77777777" w:rsidR="00645884" w:rsidRPr="00645884" w:rsidRDefault="00645884" w:rsidP="00645884">
            <w:pPr>
              <w:spacing w:after="0" w:line="240" w:lineRule="auto"/>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761" w:type="dxa"/>
            <w:tcBorders>
              <w:top w:val="nil"/>
              <w:left w:val="nil"/>
              <w:bottom w:val="single" w:sz="8" w:space="0" w:color="auto"/>
              <w:right w:val="single" w:sz="8" w:space="0" w:color="auto"/>
            </w:tcBorders>
            <w:shd w:val="clear" w:color="auto" w:fill="auto"/>
            <w:noWrap/>
            <w:vAlign w:val="center"/>
            <w:hideMark/>
          </w:tcPr>
          <w:p w14:paraId="05B953AF"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453" w:type="dxa"/>
            <w:gridSpan w:val="2"/>
            <w:tcBorders>
              <w:top w:val="nil"/>
              <w:left w:val="nil"/>
              <w:bottom w:val="single" w:sz="8" w:space="0" w:color="auto"/>
              <w:right w:val="single" w:sz="8" w:space="0" w:color="auto"/>
            </w:tcBorders>
            <w:shd w:val="clear" w:color="auto" w:fill="auto"/>
            <w:noWrap/>
            <w:vAlign w:val="center"/>
            <w:hideMark/>
          </w:tcPr>
          <w:p w14:paraId="31CC1639"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r>
      <w:tr w:rsidR="00645884" w:rsidRPr="00645884" w14:paraId="61AAFFA7" w14:textId="77777777" w:rsidTr="00645884">
        <w:trPr>
          <w:trHeight w:val="108"/>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4E8AE2E9"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2009</w:t>
            </w:r>
          </w:p>
        </w:tc>
        <w:tc>
          <w:tcPr>
            <w:tcW w:w="804" w:type="dxa"/>
            <w:tcBorders>
              <w:top w:val="nil"/>
              <w:left w:val="nil"/>
              <w:bottom w:val="single" w:sz="8" w:space="0" w:color="auto"/>
              <w:right w:val="single" w:sz="8" w:space="0" w:color="auto"/>
            </w:tcBorders>
            <w:shd w:val="clear" w:color="auto" w:fill="auto"/>
            <w:noWrap/>
            <w:vAlign w:val="center"/>
            <w:hideMark/>
          </w:tcPr>
          <w:p w14:paraId="412FDDE2"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46 </w:t>
            </w:r>
          </w:p>
        </w:tc>
        <w:tc>
          <w:tcPr>
            <w:tcW w:w="1343" w:type="dxa"/>
            <w:tcBorders>
              <w:top w:val="nil"/>
              <w:left w:val="nil"/>
              <w:bottom w:val="single" w:sz="8" w:space="0" w:color="auto"/>
              <w:right w:val="single" w:sz="8" w:space="0" w:color="auto"/>
            </w:tcBorders>
            <w:shd w:val="clear" w:color="auto" w:fill="auto"/>
            <w:noWrap/>
            <w:vAlign w:val="center"/>
            <w:hideMark/>
          </w:tcPr>
          <w:p w14:paraId="64600DC0"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1.050.852 </w:t>
            </w:r>
          </w:p>
        </w:tc>
        <w:tc>
          <w:tcPr>
            <w:tcW w:w="1114" w:type="dxa"/>
            <w:tcBorders>
              <w:top w:val="nil"/>
              <w:left w:val="nil"/>
              <w:bottom w:val="single" w:sz="8" w:space="0" w:color="auto"/>
              <w:right w:val="single" w:sz="8" w:space="0" w:color="auto"/>
            </w:tcBorders>
            <w:shd w:val="clear" w:color="auto" w:fill="auto"/>
            <w:noWrap/>
            <w:vAlign w:val="center"/>
            <w:hideMark/>
          </w:tcPr>
          <w:p w14:paraId="53FC791B"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01" w:type="dxa"/>
            <w:tcBorders>
              <w:top w:val="nil"/>
              <w:left w:val="nil"/>
              <w:bottom w:val="single" w:sz="8" w:space="0" w:color="auto"/>
              <w:right w:val="single" w:sz="8" w:space="0" w:color="auto"/>
            </w:tcBorders>
            <w:shd w:val="clear" w:color="auto" w:fill="auto"/>
            <w:noWrap/>
            <w:vAlign w:val="center"/>
            <w:hideMark/>
          </w:tcPr>
          <w:p w14:paraId="17BEF267"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72" w:type="dxa"/>
            <w:tcBorders>
              <w:top w:val="nil"/>
              <w:left w:val="nil"/>
              <w:bottom w:val="single" w:sz="8" w:space="0" w:color="auto"/>
              <w:right w:val="single" w:sz="8" w:space="0" w:color="auto"/>
            </w:tcBorders>
            <w:shd w:val="clear" w:color="auto" w:fill="auto"/>
            <w:noWrap/>
            <w:vAlign w:val="center"/>
            <w:hideMark/>
          </w:tcPr>
          <w:p w14:paraId="13661AFC"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10 </w:t>
            </w:r>
          </w:p>
        </w:tc>
        <w:tc>
          <w:tcPr>
            <w:tcW w:w="1161" w:type="dxa"/>
            <w:tcBorders>
              <w:top w:val="nil"/>
              <w:left w:val="nil"/>
              <w:bottom w:val="single" w:sz="8" w:space="0" w:color="auto"/>
              <w:right w:val="single" w:sz="8" w:space="0" w:color="auto"/>
            </w:tcBorders>
            <w:shd w:val="clear" w:color="auto" w:fill="auto"/>
            <w:noWrap/>
            <w:vAlign w:val="center"/>
            <w:hideMark/>
          </w:tcPr>
          <w:p w14:paraId="4F25E68D"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620.038 </w:t>
            </w:r>
          </w:p>
        </w:tc>
        <w:tc>
          <w:tcPr>
            <w:tcW w:w="800" w:type="dxa"/>
            <w:tcBorders>
              <w:top w:val="nil"/>
              <w:left w:val="nil"/>
              <w:bottom w:val="single" w:sz="8" w:space="0" w:color="auto"/>
              <w:right w:val="single" w:sz="8" w:space="0" w:color="auto"/>
            </w:tcBorders>
            <w:shd w:val="clear" w:color="auto" w:fill="auto"/>
            <w:noWrap/>
            <w:vAlign w:val="center"/>
            <w:hideMark/>
          </w:tcPr>
          <w:p w14:paraId="7C0A811E"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994" w:type="dxa"/>
            <w:tcBorders>
              <w:top w:val="nil"/>
              <w:left w:val="nil"/>
              <w:bottom w:val="single" w:sz="8" w:space="0" w:color="auto"/>
              <w:right w:val="single" w:sz="8" w:space="0" w:color="auto"/>
            </w:tcBorders>
            <w:shd w:val="clear" w:color="auto" w:fill="auto"/>
            <w:noWrap/>
            <w:vAlign w:val="center"/>
            <w:hideMark/>
          </w:tcPr>
          <w:p w14:paraId="3A084A32"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noWrap/>
            <w:vAlign w:val="center"/>
            <w:hideMark/>
          </w:tcPr>
          <w:p w14:paraId="6B132206" w14:textId="77777777" w:rsidR="00645884" w:rsidRPr="00645884" w:rsidRDefault="00645884" w:rsidP="00645884">
            <w:pPr>
              <w:spacing w:after="0" w:line="240" w:lineRule="auto"/>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149" w:type="dxa"/>
            <w:tcBorders>
              <w:top w:val="nil"/>
              <w:left w:val="nil"/>
              <w:bottom w:val="single" w:sz="8" w:space="0" w:color="auto"/>
              <w:right w:val="single" w:sz="8" w:space="0" w:color="auto"/>
            </w:tcBorders>
            <w:shd w:val="clear" w:color="auto" w:fill="auto"/>
            <w:noWrap/>
            <w:vAlign w:val="center"/>
            <w:hideMark/>
          </w:tcPr>
          <w:p w14:paraId="580D336B" w14:textId="77777777" w:rsidR="00645884" w:rsidRPr="00645884" w:rsidRDefault="00645884" w:rsidP="00645884">
            <w:pPr>
              <w:spacing w:after="0" w:line="240" w:lineRule="auto"/>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761" w:type="dxa"/>
            <w:tcBorders>
              <w:top w:val="nil"/>
              <w:left w:val="nil"/>
              <w:bottom w:val="single" w:sz="8" w:space="0" w:color="auto"/>
              <w:right w:val="single" w:sz="8" w:space="0" w:color="auto"/>
            </w:tcBorders>
            <w:shd w:val="clear" w:color="auto" w:fill="auto"/>
            <w:noWrap/>
            <w:vAlign w:val="center"/>
            <w:hideMark/>
          </w:tcPr>
          <w:p w14:paraId="0D7A77CD" w14:textId="77777777" w:rsidR="00645884" w:rsidRPr="00645884" w:rsidRDefault="00645884" w:rsidP="00645884">
            <w:pPr>
              <w:spacing w:after="0" w:line="240" w:lineRule="auto"/>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39" w:type="dxa"/>
            <w:tcBorders>
              <w:top w:val="nil"/>
              <w:left w:val="nil"/>
              <w:bottom w:val="single" w:sz="8" w:space="0" w:color="auto"/>
              <w:right w:val="single" w:sz="8" w:space="0" w:color="auto"/>
            </w:tcBorders>
            <w:shd w:val="clear" w:color="auto" w:fill="auto"/>
            <w:noWrap/>
            <w:vAlign w:val="center"/>
            <w:hideMark/>
          </w:tcPr>
          <w:p w14:paraId="2E52A47A" w14:textId="77777777" w:rsidR="00645884" w:rsidRPr="00645884" w:rsidRDefault="00645884" w:rsidP="00645884">
            <w:pPr>
              <w:spacing w:after="0" w:line="240" w:lineRule="auto"/>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761" w:type="dxa"/>
            <w:tcBorders>
              <w:top w:val="nil"/>
              <w:left w:val="nil"/>
              <w:bottom w:val="single" w:sz="8" w:space="0" w:color="auto"/>
              <w:right w:val="single" w:sz="8" w:space="0" w:color="auto"/>
            </w:tcBorders>
            <w:shd w:val="clear" w:color="auto" w:fill="auto"/>
            <w:noWrap/>
            <w:vAlign w:val="center"/>
            <w:hideMark/>
          </w:tcPr>
          <w:p w14:paraId="337CAE38"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453" w:type="dxa"/>
            <w:gridSpan w:val="2"/>
            <w:tcBorders>
              <w:top w:val="nil"/>
              <w:left w:val="nil"/>
              <w:bottom w:val="single" w:sz="8" w:space="0" w:color="auto"/>
              <w:right w:val="single" w:sz="8" w:space="0" w:color="auto"/>
            </w:tcBorders>
            <w:shd w:val="clear" w:color="auto" w:fill="auto"/>
            <w:noWrap/>
            <w:vAlign w:val="center"/>
            <w:hideMark/>
          </w:tcPr>
          <w:p w14:paraId="51346246"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r>
      <w:tr w:rsidR="00645884" w:rsidRPr="00645884" w14:paraId="197A56E9" w14:textId="77777777" w:rsidTr="00645884">
        <w:trPr>
          <w:trHeight w:val="108"/>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781E9CE8"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2010</w:t>
            </w:r>
          </w:p>
        </w:tc>
        <w:tc>
          <w:tcPr>
            <w:tcW w:w="804" w:type="dxa"/>
            <w:tcBorders>
              <w:top w:val="nil"/>
              <w:left w:val="nil"/>
              <w:bottom w:val="single" w:sz="8" w:space="0" w:color="auto"/>
              <w:right w:val="single" w:sz="8" w:space="0" w:color="auto"/>
            </w:tcBorders>
            <w:shd w:val="clear" w:color="auto" w:fill="auto"/>
            <w:noWrap/>
            <w:vAlign w:val="center"/>
            <w:hideMark/>
          </w:tcPr>
          <w:p w14:paraId="4976580F"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343" w:type="dxa"/>
            <w:tcBorders>
              <w:top w:val="nil"/>
              <w:left w:val="nil"/>
              <w:bottom w:val="single" w:sz="8" w:space="0" w:color="auto"/>
              <w:right w:val="single" w:sz="8" w:space="0" w:color="auto"/>
            </w:tcBorders>
            <w:shd w:val="clear" w:color="auto" w:fill="auto"/>
            <w:noWrap/>
            <w:vAlign w:val="center"/>
            <w:hideMark/>
          </w:tcPr>
          <w:p w14:paraId="5C1D00F4"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114" w:type="dxa"/>
            <w:tcBorders>
              <w:top w:val="nil"/>
              <w:left w:val="nil"/>
              <w:bottom w:val="single" w:sz="8" w:space="0" w:color="auto"/>
              <w:right w:val="single" w:sz="8" w:space="0" w:color="auto"/>
            </w:tcBorders>
            <w:shd w:val="clear" w:color="auto" w:fill="auto"/>
            <w:noWrap/>
            <w:vAlign w:val="center"/>
            <w:hideMark/>
          </w:tcPr>
          <w:p w14:paraId="5FBA71BF"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01" w:type="dxa"/>
            <w:tcBorders>
              <w:top w:val="nil"/>
              <w:left w:val="nil"/>
              <w:bottom w:val="single" w:sz="8" w:space="0" w:color="auto"/>
              <w:right w:val="single" w:sz="8" w:space="0" w:color="auto"/>
            </w:tcBorders>
            <w:shd w:val="clear" w:color="auto" w:fill="auto"/>
            <w:noWrap/>
            <w:vAlign w:val="center"/>
            <w:hideMark/>
          </w:tcPr>
          <w:p w14:paraId="0EAA95D0"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72" w:type="dxa"/>
            <w:tcBorders>
              <w:top w:val="nil"/>
              <w:left w:val="nil"/>
              <w:bottom w:val="single" w:sz="8" w:space="0" w:color="auto"/>
              <w:right w:val="single" w:sz="8" w:space="0" w:color="auto"/>
            </w:tcBorders>
            <w:shd w:val="clear" w:color="auto" w:fill="auto"/>
            <w:noWrap/>
            <w:vAlign w:val="center"/>
            <w:hideMark/>
          </w:tcPr>
          <w:p w14:paraId="414215D8"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161" w:type="dxa"/>
            <w:tcBorders>
              <w:top w:val="nil"/>
              <w:left w:val="nil"/>
              <w:bottom w:val="single" w:sz="8" w:space="0" w:color="auto"/>
              <w:right w:val="single" w:sz="8" w:space="0" w:color="auto"/>
            </w:tcBorders>
            <w:shd w:val="clear" w:color="auto" w:fill="auto"/>
            <w:noWrap/>
            <w:vAlign w:val="center"/>
            <w:hideMark/>
          </w:tcPr>
          <w:p w14:paraId="1F4CCBAC"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00" w:type="dxa"/>
            <w:tcBorders>
              <w:top w:val="nil"/>
              <w:left w:val="nil"/>
              <w:bottom w:val="single" w:sz="8" w:space="0" w:color="auto"/>
              <w:right w:val="single" w:sz="8" w:space="0" w:color="auto"/>
            </w:tcBorders>
            <w:shd w:val="clear" w:color="auto" w:fill="auto"/>
            <w:noWrap/>
            <w:vAlign w:val="center"/>
            <w:hideMark/>
          </w:tcPr>
          <w:p w14:paraId="602E54E8"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994" w:type="dxa"/>
            <w:tcBorders>
              <w:top w:val="nil"/>
              <w:left w:val="nil"/>
              <w:bottom w:val="single" w:sz="8" w:space="0" w:color="auto"/>
              <w:right w:val="single" w:sz="8" w:space="0" w:color="auto"/>
            </w:tcBorders>
            <w:shd w:val="clear" w:color="auto" w:fill="auto"/>
            <w:noWrap/>
            <w:vAlign w:val="center"/>
            <w:hideMark/>
          </w:tcPr>
          <w:p w14:paraId="6C7C36CC"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noWrap/>
            <w:vAlign w:val="center"/>
            <w:hideMark/>
          </w:tcPr>
          <w:p w14:paraId="744F2D3D"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149" w:type="dxa"/>
            <w:tcBorders>
              <w:top w:val="nil"/>
              <w:left w:val="nil"/>
              <w:bottom w:val="single" w:sz="8" w:space="0" w:color="auto"/>
              <w:right w:val="single" w:sz="8" w:space="0" w:color="auto"/>
            </w:tcBorders>
            <w:shd w:val="clear" w:color="auto" w:fill="auto"/>
            <w:noWrap/>
            <w:vAlign w:val="center"/>
            <w:hideMark/>
          </w:tcPr>
          <w:p w14:paraId="1C876430"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761" w:type="dxa"/>
            <w:tcBorders>
              <w:top w:val="nil"/>
              <w:left w:val="nil"/>
              <w:bottom w:val="single" w:sz="8" w:space="0" w:color="auto"/>
              <w:right w:val="single" w:sz="8" w:space="0" w:color="auto"/>
            </w:tcBorders>
            <w:shd w:val="clear" w:color="auto" w:fill="auto"/>
            <w:noWrap/>
            <w:vAlign w:val="center"/>
            <w:hideMark/>
          </w:tcPr>
          <w:p w14:paraId="111B55FD"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39" w:type="dxa"/>
            <w:tcBorders>
              <w:top w:val="nil"/>
              <w:left w:val="nil"/>
              <w:bottom w:val="single" w:sz="8" w:space="0" w:color="auto"/>
              <w:right w:val="single" w:sz="8" w:space="0" w:color="auto"/>
            </w:tcBorders>
            <w:shd w:val="clear" w:color="auto" w:fill="auto"/>
            <w:noWrap/>
            <w:vAlign w:val="center"/>
            <w:hideMark/>
          </w:tcPr>
          <w:p w14:paraId="60BE8880"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761" w:type="dxa"/>
            <w:tcBorders>
              <w:top w:val="nil"/>
              <w:left w:val="nil"/>
              <w:bottom w:val="single" w:sz="8" w:space="0" w:color="auto"/>
              <w:right w:val="single" w:sz="8" w:space="0" w:color="auto"/>
            </w:tcBorders>
            <w:shd w:val="clear" w:color="auto" w:fill="auto"/>
            <w:noWrap/>
            <w:vAlign w:val="center"/>
            <w:hideMark/>
          </w:tcPr>
          <w:p w14:paraId="08877C2E"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453" w:type="dxa"/>
            <w:gridSpan w:val="2"/>
            <w:tcBorders>
              <w:top w:val="nil"/>
              <w:left w:val="nil"/>
              <w:bottom w:val="single" w:sz="8" w:space="0" w:color="auto"/>
              <w:right w:val="single" w:sz="8" w:space="0" w:color="auto"/>
            </w:tcBorders>
            <w:shd w:val="clear" w:color="auto" w:fill="auto"/>
            <w:noWrap/>
            <w:vAlign w:val="center"/>
            <w:hideMark/>
          </w:tcPr>
          <w:p w14:paraId="50B3B6D8"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r>
      <w:tr w:rsidR="00645884" w:rsidRPr="00645884" w14:paraId="12F5379D" w14:textId="77777777" w:rsidTr="00645884">
        <w:trPr>
          <w:trHeight w:val="108"/>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0564E557"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2011</w:t>
            </w:r>
          </w:p>
        </w:tc>
        <w:tc>
          <w:tcPr>
            <w:tcW w:w="804" w:type="dxa"/>
            <w:tcBorders>
              <w:top w:val="nil"/>
              <w:left w:val="nil"/>
              <w:bottom w:val="single" w:sz="8" w:space="0" w:color="auto"/>
              <w:right w:val="single" w:sz="8" w:space="0" w:color="auto"/>
            </w:tcBorders>
            <w:shd w:val="clear" w:color="auto" w:fill="auto"/>
            <w:noWrap/>
            <w:vAlign w:val="center"/>
            <w:hideMark/>
          </w:tcPr>
          <w:p w14:paraId="0ABEF308"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389 </w:t>
            </w:r>
          </w:p>
        </w:tc>
        <w:tc>
          <w:tcPr>
            <w:tcW w:w="1343" w:type="dxa"/>
            <w:tcBorders>
              <w:top w:val="nil"/>
              <w:left w:val="nil"/>
              <w:bottom w:val="single" w:sz="8" w:space="0" w:color="auto"/>
              <w:right w:val="single" w:sz="8" w:space="0" w:color="auto"/>
            </w:tcBorders>
            <w:shd w:val="clear" w:color="auto" w:fill="auto"/>
            <w:noWrap/>
            <w:vAlign w:val="center"/>
            <w:hideMark/>
          </w:tcPr>
          <w:p w14:paraId="5A7E24C4"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16.498.389 </w:t>
            </w:r>
          </w:p>
        </w:tc>
        <w:tc>
          <w:tcPr>
            <w:tcW w:w="1114" w:type="dxa"/>
            <w:tcBorders>
              <w:top w:val="nil"/>
              <w:left w:val="nil"/>
              <w:bottom w:val="single" w:sz="8" w:space="0" w:color="auto"/>
              <w:right w:val="single" w:sz="8" w:space="0" w:color="auto"/>
            </w:tcBorders>
            <w:shd w:val="clear" w:color="auto" w:fill="auto"/>
            <w:noWrap/>
            <w:vAlign w:val="center"/>
            <w:hideMark/>
          </w:tcPr>
          <w:p w14:paraId="34554926"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01" w:type="dxa"/>
            <w:tcBorders>
              <w:top w:val="nil"/>
              <w:left w:val="nil"/>
              <w:bottom w:val="single" w:sz="8" w:space="0" w:color="auto"/>
              <w:right w:val="single" w:sz="8" w:space="0" w:color="auto"/>
            </w:tcBorders>
            <w:shd w:val="clear" w:color="auto" w:fill="auto"/>
            <w:noWrap/>
            <w:vAlign w:val="center"/>
            <w:hideMark/>
          </w:tcPr>
          <w:p w14:paraId="46E3F765"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72" w:type="dxa"/>
            <w:tcBorders>
              <w:top w:val="nil"/>
              <w:left w:val="nil"/>
              <w:bottom w:val="single" w:sz="8" w:space="0" w:color="auto"/>
              <w:right w:val="single" w:sz="8" w:space="0" w:color="auto"/>
            </w:tcBorders>
            <w:shd w:val="clear" w:color="auto" w:fill="auto"/>
            <w:noWrap/>
            <w:vAlign w:val="center"/>
            <w:hideMark/>
          </w:tcPr>
          <w:p w14:paraId="3296A732"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128 </w:t>
            </w:r>
          </w:p>
        </w:tc>
        <w:tc>
          <w:tcPr>
            <w:tcW w:w="1161" w:type="dxa"/>
            <w:tcBorders>
              <w:top w:val="nil"/>
              <w:left w:val="nil"/>
              <w:bottom w:val="single" w:sz="8" w:space="0" w:color="auto"/>
              <w:right w:val="single" w:sz="8" w:space="0" w:color="auto"/>
            </w:tcBorders>
            <w:shd w:val="clear" w:color="auto" w:fill="auto"/>
            <w:noWrap/>
            <w:vAlign w:val="center"/>
            <w:hideMark/>
          </w:tcPr>
          <w:p w14:paraId="58990A45"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4.727.257 </w:t>
            </w:r>
          </w:p>
        </w:tc>
        <w:tc>
          <w:tcPr>
            <w:tcW w:w="800" w:type="dxa"/>
            <w:tcBorders>
              <w:top w:val="nil"/>
              <w:left w:val="nil"/>
              <w:bottom w:val="single" w:sz="8" w:space="0" w:color="auto"/>
              <w:right w:val="single" w:sz="8" w:space="0" w:color="auto"/>
            </w:tcBorders>
            <w:shd w:val="clear" w:color="auto" w:fill="auto"/>
            <w:noWrap/>
            <w:vAlign w:val="center"/>
            <w:hideMark/>
          </w:tcPr>
          <w:p w14:paraId="022BE27F"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994" w:type="dxa"/>
            <w:tcBorders>
              <w:top w:val="nil"/>
              <w:left w:val="nil"/>
              <w:bottom w:val="single" w:sz="8" w:space="0" w:color="auto"/>
              <w:right w:val="single" w:sz="8" w:space="0" w:color="auto"/>
            </w:tcBorders>
            <w:shd w:val="clear" w:color="auto" w:fill="auto"/>
            <w:noWrap/>
            <w:vAlign w:val="center"/>
            <w:hideMark/>
          </w:tcPr>
          <w:p w14:paraId="689CC50D"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77" w:type="dxa"/>
            <w:tcBorders>
              <w:top w:val="nil"/>
              <w:left w:val="nil"/>
              <w:bottom w:val="single" w:sz="8" w:space="0" w:color="auto"/>
              <w:right w:val="single" w:sz="8" w:space="0" w:color="auto"/>
            </w:tcBorders>
            <w:shd w:val="clear" w:color="auto" w:fill="auto"/>
            <w:noWrap/>
            <w:vAlign w:val="center"/>
            <w:hideMark/>
          </w:tcPr>
          <w:p w14:paraId="6140764A"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149" w:type="dxa"/>
            <w:tcBorders>
              <w:top w:val="nil"/>
              <w:left w:val="nil"/>
              <w:bottom w:val="single" w:sz="8" w:space="0" w:color="auto"/>
              <w:right w:val="single" w:sz="8" w:space="0" w:color="auto"/>
            </w:tcBorders>
            <w:shd w:val="clear" w:color="auto" w:fill="auto"/>
            <w:noWrap/>
            <w:vAlign w:val="center"/>
            <w:hideMark/>
          </w:tcPr>
          <w:p w14:paraId="0106DB50"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761" w:type="dxa"/>
            <w:tcBorders>
              <w:top w:val="nil"/>
              <w:left w:val="nil"/>
              <w:bottom w:val="single" w:sz="8" w:space="0" w:color="auto"/>
              <w:right w:val="single" w:sz="8" w:space="0" w:color="auto"/>
            </w:tcBorders>
            <w:shd w:val="clear" w:color="auto" w:fill="auto"/>
            <w:noWrap/>
            <w:vAlign w:val="center"/>
            <w:hideMark/>
          </w:tcPr>
          <w:p w14:paraId="7F184B26"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39" w:type="dxa"/>
            <w:tcBorders>
              <w:top w:val="nil"/>
              <w:left w:val="nil"/>
              <w:bottom w:val="single" w:sz="8" w:space="0" w:color="auto"/>
              <w:right w:val="single" w:sz="8" w:space="0" w:color="auto"/>
            </w:tcBorders>
            <w:shd w:val="clear" w:color="auto" w:fill="auto"/>
            <w:noWrap/>
            <w:vAlign w:val="center"/>
            <w:hideMark/>
          </w:tcPr>
          <w:p w14:paraId="6207EEC2"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761" w:type="dxa"/>
            <w:tcBorders>
              <w:top w:val="nil"/>
              <w:left w:val="nil"/>
              <w:bottom w:val="single" w:sz="8" w:space="0" w:color="auto"/>
              <w:right w:val="single" w:sz="8" w:space="0" w:color="auto"/>
            </w:tcBorders>
            <w:shd w:val="clear" w:color="auto" w:fill="auto"/>
            <w:noWrap/>
            <w:vAlign w:val="center"/>
            <w:hideMark/>
          </w:tcPr>
          <w:p w14:paraId="655F7AE4"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89 </w:t>
            </w:r>
          </w:p>
        </w:tc>
        <w:tc>
          <w:tcPr>
            <w:tcW w:w="1453" w:type="dxa"/>
            <w:gridSpan w:val="2"/>
            <w:tcBorders>
              <w:top w:val="nil"/>
              <w:left w:val="nil"/>
              <w:bottom w:val="single" w:sz="8" w:space="0" w:color="auto"/>
              <w:right w:val="single" w:sz="8" w:space="0" w:color="auto"/>
            </w:tcBorders>
            <w:shd w:val="clear" w:color="auto" w:fill="auto"/>
            <w:noWrap/>
            <w:vAlign w:val="center"/>
            <w:hideMark/>
          </w:tcPr>
          <w:p w14:paraId="1AFA64AE"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2.063.426 </w:t>
            </w:r>
          </w:p>
        </w:tc>
      </w:tr>
      <w:tr w:rsidR="00645884" w:rsidRPr="00645884" w14:paraId="60C13AC2" w14:textId="77777777" w:rsidTr="00645884">
        <w:trPr>
          <w:trHeight w:val="87"/>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646331B0"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2012</w:t>
            </w:r>
          </w:p>
        </w:tc>
        <w:tc>
          <w:tcPr>
            <w:tcW w:w="804" w:type="dxa"/>
            <w:tcBorders>
              <w:top w:val="nil"/>
              <w:left w:val="nil"/>
              <w:bottom w:val="single" w:sz="8" w:space="0" w:color="auto"/>
              <w:right w:val="single" w:sz="8" w:space="0" w:color="auto"/>
            </w:tcBorders>
            <w:shd w:val="clear" w:color="auto" w:fill="auto"/>
            <w:noWrap/>
            <w:vAlign w:val="center"/>
            <w:hideMark/>
          </w:tcPr>
          <w:p w14:paraId="4C761ADB"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54.671 </w:t>
            </w:r>
          </w:p>
        </w:tc>
        <w:tc>
          <w:tcPr>
            <w:tcW w:w="1343" w:type="dxa"/>
            <w:tcBorders>
              <w:top w:val="nil"/>
              <w:left w:val="nil"/>
              <w:bottom w:val="single" w:sz="8" w:space="0" w:color="auto"/>
              <w:right w:val="single" w:sz="8" w:space="0" w:color="auto"/>
            </w:tcBorders>
            <w:shd w:val="clear" w:color="auto" w:fill="auto"/>
            <w:noWrap/>
            <w:vAlign w:val="center"/>
            <w:hideMark/>
          </w:tcPr>
          <w:p w14:paraId="69F12F4E"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2.295.654.429 </w:t>
            </w:r>
          </w:p>
        </w:tc>
        <w:tc>
          <w:tcPr>
            <w:tcW w:w="1114" w:type="dxa"/>
            <w:tcBorders>
              <w:top w:val="nil"/>
              <w:left w:val="nil"/>
              <w:bottom w:val="single" w:sz="8" w:space="0" w:color="auto"/>
              <w:right w:val="single" w:sz="8" w:space="0" w:color="auto"/>
            </w:tcBorders>
            <w:shd w:val="clear" w:color="auto" w:fill="auto"/>
            <w:noWrap/>
            <w:vAlign w:val="center"/>
            <w:hideMark/>
          </w:tcPr>
          <w:p w14:paraId="64B0A4D1"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01" w:type="dxa"/>
            <w:tcBorders>
              <w:top w:val="nil"/>
              <w:left w:val="nil"/>
              <w:bottom w:val="single" w:sz="8" w:space="0" w:color="auto"/>
              <w:right w:val="single" w:sz="8" w:space="0" w:color="auto"/>
            </w:tcBorders>
            <w:shd w:val="clear" w:color="auto" w:fill="auto"/>
            <w:noWrap/>
            <w:vAlign w:val="center"/>
            <w:hideMark/>
          </w:tcPr>
          <w:p w14:paraId="67AFCBD3"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72" w:type="dxa"/>
            <w:tcBorders>
              <w:top w:val="nil"/>
              <w:left w:val="nil"/>
              <w:bottom w:val="single" w:sz="8" w:space="0" w:color="auto"/>
              <w:right w:val="single" w:sz="8" w:space="0" w:color="auto"/>
            </w:tcBorders>
            <w:shd w:val="clear" w:color="auto" w:fill="auto"/>
            <w:noWrap/>
            <w:vAlign w:val="center"/>
            <w:hideMark/>
          </w:tcPr>
          <w:p w14:paraId="5E2B5F0D"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316 </w:t>
            </w:r>
          </w:p>
        </w:tc>
        <w:tc>
          <w:tcPr>
            <w:tcW w:w="1161" w:type="dxa"/>
            <w:tcBorders>
              <w:top w:val="nil"/>
              <w:left w:val="nil"/>
              <w:bottom w:val="single" w:sz="8" w:space="0" w:color="auto"/>
              <w:right w:val="single" w:sz="8" w:space="0" w:color="auto"/>
            </w:tcBorders>
            <w:shd w:val="clear" w:color="auto" w:fill="auto"/>
            <w:noWrap/>
            <w:vAlign w:val="center"/>
            <w:hideMark/>
          </w:tcPr>
          <w:p w14:paraId="40EA6A29"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10.609.726 </w:t>
            </w:r>
          </w:p>
        </w:tc>
        <w:tc>
          <w:tcPr>
            <w:tcW w:w="800" w:type="dxa"/>
            <w:tcBorders>
              <w:top w:val="nil"/>
              <w:left w:val="nil"/>
              <w:bottom w:val="single" w:sz="8" w:space="0" w:color="auto"/>
              <w:right w:val="single" w:sz="8" w:space="0" w:color="auto"/>
            </w:tcBorders>
            <w:shd w:val="clear" w:color="auto" w:fill="auto"/>
            <w:noWrap/>
            <w:vAlign w:val="center"/>
            <w:hideMark/>
          </w:tcPr>
          <w:p w14:paraId="7BF78B12"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2.000 </w:t>
            </w:r>
          </w:p>
        </w:tc>
        <w:tc>
          <w:tcPr>
            <w:tcW w:w="994" w:type="dxa"/>
            <w:tcBorders>
              <w:top w:val="nil"/>
              <w:left w:val="nil"/>
              <w:bottom w:val="single" w:sz="8" w:space="0" w:color="auto"/>
              <w:right w:val="single" w:sz="8" w:space="0" w:color="auto"/>
            </w:tcBorders>
            <w:shd w:val="clear" w:color="auto" w:fill="auto"/>
            <w:noWrap/>
            <w:vAlign w:val="center"/>
            <w:hideMark/>
          </w:tcPr>
          <w:p w14:paraId="629F2C1F"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467.333 </w:t>
            </w:r>
          </w:p>
        </w:tc>
        <w:tc>
          <w:tcPr>
            <w:tcW w:w="877" w:type="dxa"/>
            <w:tcBorders>
              <w:top w:val="nil"/>
              <w:left w:val="nil"/>
              <w:bottom w:val="single" w:sz="8" w:space="0" w:color="auto"/>
              <w:right w:val="single" w:sz="8" w:space="0" w:color="auto"/>
            </w:tcBorders>
            <w:shd w:val="clear" w:color="auto" w:fill="auto"/>
            <w:noWrap/>
            <w:vAlign w:val="center"/>
            <w:hideMark/>
          </w:tcPr>
          <w:p w14:paraId="0F6C8166"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197 </w:t>
            </w:r>
          </w:p>
        </w:tc>
        <w:tc>
          <w:tcPr>
            <w:tcW w:w="1149" w:type="dxa"/>
            <w:tcBorders>
              <w:top w:val="nil"/>
              <w:left w:val="nil"/>
              <w:bottom w:val="single" w:sz="8" w:space="0" w:color="auto"/>
              <w:right w:val="single" w:sz="8" w:space="0" w:color="auto"/>
            </w:tcBorders>
            <w:shd w:val="clear" w:color="auto" w:fill="auto"/>
            <w:noWrap/>
            <w:vAlign w:val="center"/>
            <w:hideMark/>
          </w:tcPr>
          <w:p w14:paraId="50ACDB41"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5.628.173 </w:t>
            </w:r>
          </w:p>
        </w:tc>
        <w:tc>
          <w:tcPr>
            <w:tcW w:w="761" w:type="dxa"/>
            <w:tcBorders>
              <w:top w:val="nil"/>
              <w:left w:val="nil"/>
              <w:bottom w:val="single" w:sz="8" w:space="0" w:color="auto"/>
              <w:right w:val="single" w:sz="8" w:space="0" w:color="auto"/>
            </w:tcBorders>
            <w:shd w:val="clear" w:color="auto" w:fill="auto"/>
            <w:noWrap/>
            <w:vAlign w:val="center"/>
            <w:hideMark/>
          </w:tcPr>
          <w:p w14:paraId="1264251B"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39" w:type="dxa"/>
            <w:tcBorders>
              <w:top w:val="nil"/>
              <w:left w:val="nil"/>
              <w:bottom w:val="single" w:sz="8" w:space="0" w:color="auto"/>
              <w:right w:val="single" w:sz="8" w:space="0" w:color="auto"/>
            </w:tcBorders>
            <w:shd w:val="clear" w:color="auto" w:fill="auto"/>
            <w:noWrap/>
            <w:vAlign w:val="center"/>
            <w:hideMark/>
          </w:tcPr>
          <w:p w14:paraId="26F04424"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761" w:type="dxa"/>
            <w:tcBorders>
              <w:top w:val="nil"/>
              <w:left w:val="nil"/>
              <w:bottom w:val="single" w:sz="8" w:space="0" w:color="auto"/>
              <w:right w:val="single" w:sz="8" w:space="0" w:color="auto"/>
            </w:tcBorders>
            <w:shd w:val="clear" w:color="auto" w:fill="auto"/>
            <w:noWrap/>
            <w:vAlign w:val="center"/>
            <w:hideMark/>
          </w:tcPr>
          <w:p w14:paraId="6A72EFEB"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898 </w:t>
            </w:r>
          </w:p>
        </w:tc>
        <w:tc>
          <w:tcPr>
            <w:tcW w:w="1453" w:type="dxa"/>
            <w:gridSpan w:val="2"/>
            <w:tcBorders>
              <w:top w:val="nil"/>
              <w:left w:val="nil"/>
              <w:bottom w:val="single" w:sz="8" w:space="0" w:color="auto"/>
              <w:right w:val="single" w:sz="8" w:space="0" w:color="auto"/>
            </w:tcBorders>
            <w:shd w:val="clear" w:color="auto" w:fill="auto"/>
            <w:noWrap/>
            <w:vAlign w:val="center"/>
            <w:hideMark/>
          </w:tcPr>
          <w:p w14:paraId="566AF837"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21.662.425 </w:t>
            </w:r>
          </w:p>
        </w:tc>
      </w:tr>
      <w:tr w:rsidR="00645884" w:rsidRPr="00645884" w14:paraId="5131D71A" w14:textId="77777777" w:rsidTr="00645884">
        <w:trPr>
          <w:trHeight w:val="87"/>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6FF80A14"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2013</w:t>
            </w:r>
          </w:p>
        </w:tc>
        <w:tc>
          <w:tcPr>
            <w:tcW w:w="804" w:type="dxa"/>
            <w:tcBorders>
              <w:top w:val="nil"/>
              <w:left w:val="nil"/>
              <w:bottom w:val="single" w:sz="8" w:space="0" w:color="auto"/>
              <w:right w:val="single" w:sz="8" w:space="0" w:color="auto"/>
            </w:tcBorders>
            <w:shd w:val="clear" w:color="auto" w:fill="auto"/>
            <w:noWrap/>
            <w:vAlign w:val="center"/>
            <w:hideMark/>
          </w:tcPr>
          <w:p w14:paraId="19A786CC"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50.190 </w:t>
            </w:r>
          </w:p>
        </w:tc>
        <w:tc>
          <w:tcPr>
            <w:tcW w:w="1343" w:type="dxa"/>
            <w:tcBorders>
              <w:top w:val="nil"/>
              <w:left w:val="nil"/>
              <w:bottom w:val="single" w:sz="8" w:space="0" w:color="auto"/>
              <w:right w:val="single" w:sz="8" w:space="0" w:color="auto"/>
            </w:tcBorders>
            <w:shd w:val="clear" w:color="auto" w:fill="auto"/>
            <w:noWrap/>
            <w:vAlign w:val="center"/>
            <w:hideMark/>
          </w:tcPr>
          <w:p w14:paraId="4AEAF861"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2.152.002.306 </w:t>
            </w:r>
          </w:p>
        </w:tc>
        <w:tc>
          <w:tcPr>
            <w:tcW w:w="1114" w:type="dxa"/>
            <w:tcBorders>
              <w:top w:val="nil"/>
              <w:left w:val="nil"/>
              <w:bottom w:val="single" w:sz="8" w:space="0" w:color="auto"/>
              <w:right w:val="single" w:sz="8" w:space="0" w:color="auto"/>
            </w:tcBorders>
            <w:shd w:val="clear" w:color="auto" w:fill="auto"/>
            <w:noWrap/>
            <w:vAlign w:val="center"/>
            <w:hideMark/>
          </w:tcPr>
          <w:p w14:paraId="33478AE3"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01" w:type="dxa"/>
            <w:tcBorders>
              <w:top w:val="nil"/>
              <w:left w:val="nil"/>
              <w:bottom w:val="single" w:sz="8" w:space="0" w:color="auto"/>
              <w:right w:val="single" w:sz="8" w:space="0" w:color="auto"/>
            </w:tcBorders>
            <w:shd w:val="clear" w:color="auto" w:fill="auto"/>
            <w:noWrap/>
            <w:vAlign w:val="center"/>
            <w:hideMark/>
          </w:tcPr>
          <w:p w14:paraId="5AA804A6"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72" w:type="dxa"/>
            <w:tcBorders>
              <w:top w:val="nil"/>
              <w:left w:val="nil"/>
              <w:bottom w:val="single" w:sz="8" w:space="0" w:color="auto"/>
              <w:right w:val="single" w:sz="8" w:space="0" w:color="auto"/>
            </w:tcBorders>
            <w:shd w:val="clear" w:color="auto" w:fill="auto"/>
            <w:noWrap/>
            <w:vAlign w:val="center"/>
            <w:hideMark/>
          </w:tcPr>
          <w:p w14:paraId="7AC73A81"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871 </w:t>
            </w:r>
          </w:p>
        </w:tc>
        <w:tc>
          <w:tcPr>
            <w:tcW w:w="1161" w:type="dxa"/>
            <w:tcBorders>
              <w:top w:val="nil"/>
              <w:left w:val="nil"/>
              <w:bottom w:val="single" w:sz="8" w:space="0" w:color="auto"/>
              <w:right w:val="single" w:sz="8" w:space="0" w:color="auto"/>
            </w:tcBorders>
            <w:shd w:val="clear" w:color="auto" w:fill="auto"/>
            <w:noWrap/>
            <w:vAlign w:val="center"/>
            <w:hideMark/>
          </w:tcPr>
          <w:p w14:paraId="481C5DC6"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47.240.170 </w:t>
            </w:r>
          </w:p>
        </w:tc>
        <w:tc>
          <w:tcPr>
            <w:tcW w:w="800" w:type="dxa"/>
            <w:tcBorders>
              <w:top w:val="nil"/>
              <w:left w:val="nil"/>
              <w:bottom w:val="single" w:sz="8" w:space="0" w:color="auto"/>
              <w:right w:val="single" w:sz="8" w:space="0" w:color="auto"/>
            </w:tcBorders>
            <w:shd w:val="clear" w:color="auto" w:fill="auto"/>
            <w:noWrap/>
            <w:vAlign w:val="center"/>
            <w:hideMark/>
          </w:tcPr>
          <w:p w14:paraId="034658F7"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86.560 </w:t>
            </w:r>
          </w:p>
        </w:tc>
        <w:tc>
          <w:tcPr>
            <w:tcW w:w="994" w:type="dxa"/>
            <w:tcBorders>
              <w:top w:val="nil"/>
              <w:left w:val="nil"/>
              <w:bottom w:val="single" w:sz="8" w:space="0" w:color="auto"/>
              <w:right w:val="single" w:sz="8" w:space="0" w:color="auto"/>
            </w:tcBorders>
            <w:shd w:val="clear" w:color="auto" w:fill="auto"/>
            <w:noWrap/>
            <w:vAlign w:val="center"/>
            <w:hideMark/>
          </w:tcPr>
          <w:p w14:paraId="3CCF9BA7"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10.651.790 </w:t>
            </w:r>
          </w:p>
        </w:tc>
        <w:tc>
          <w:tcPr>
            <w:tcW w:w="877" w:type="dxa"/>
            <w:tcBorders>
              <w:top w:val="nil"/>
              <w:left w:val="nil"/>
              <w:bottom w:val="single" w:sz="8" w:space="0" w:color="auto"/>
              <w:right w:val="single" w:sz="8" w:space="0" w:color="auto"/>
            </w:tcBorders>
            <w:shd w:val="clear" w:color="auto" w:fill="auto"/>
            <w:noWrap/>
            <w:vAlign w:val="center"/>
            <w:hideMark/>
          </w:tcPr>
          <w:p w14:paraId="039317B0"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132 </w:t>
            </w:r>
          </w:p>
        </w:tc>
        <w:tc>
          <w:tcPr>
            <w:tcW w:w="1149" w:type="dxa"/>
            <w:tcBorders>
              <w:top w:val="nil"/>
              <w:left w:val="nil"/>
              <w:bottom w:val="single" w:sz="8" w:space="0" w:color="auto"/>
              <w:right w:val="single" w:sz="8" w:space="0" w:color="auto"/>
            </w:tcBorders>
            <w:shd w:val="clear" w:color="auto" w:fill="auto"/>
            <w:noWrap/>
            <w:vAlign w:val="center"/>
            <w:hideMark/>
          </w:tcPr>
          <w:p w14:paraId="3D006007"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3.853.002 </w:t>
            </w:r>
          </w:p>
        </w:tc>
        <w:tc>
          <w:tcPr>
            <w:tcW w:w="761" w:type="dxa"/>
            <w:tcBorders>
              <w:top w:val="nil"/>
              <w:left w:val="nil"/>
              <w:bottom w:val="single" w:sz="8" w:space="0" w:color="auto"/>
              <w:right w:val="single" w:sz="8" w:space="0" w:color="auto"/>
            </w:tcBorders>
            <w:shd w:val="clear" w:color="auto" w:fill="auto"/>
            <w:noWrap/>
            <w:vAlign w:val="center"/>
            <w:hideMark/>
          </w:tcPr>
          <w:p w14:paraId="5270C302"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39" w:type="dxa"/>
            <w:tcBorders>
              <w:top w:val="nil"/>
              <w:left w:val="nil"/>
              <w:bottom w:val="single" w:sz="8" w:space="0" w:color="auto"/>
              <w:right w:val="single" w:sz="8" w:space="0" w:color="auto"/>
            </w:tcBorders>
            <w:shd w:val="clear" w:color="auto" w:fill="auto"/>
            <w:noWrap/>
            <w:vAlign w:val="center"/>
            <w:hideMark/>
          </w:tcPr>
          <w:p w14:paraId="4AF61518"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761" w:type="dxa"/>
            <w:tcBorders>
              <w:top w:val="nil"/>
              <w:left w:val="nil"/>
              <w:bottom w:val="single" w:sz="8" w:space="0" w:color="auto"/>
              <w:right w:val="single" w:sz="8" w:space="0" w:color="auto"/>
            </w:tcBorders>
            <w:shd w:val="clear" w:color="auto" w:fill="auto"/>
            <w:noWrap/>
            <w:vAlign w:val="center"/>
            <w:hideMark/>
          </w:tcPr>
          <w:p w14:paraId="5D940CBD"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3.012 </w:t>
            </w:r>
          </w:p>
        </w:tc>
        <w:tc>
          <w:tcPr>
            <w:tcW w:w="1453" w:type="dxa"/>
            <w:gridSpan w:val="2"/>
            <w:tcBorders>
              <w:top w:val="nil"/>
              <w:left w:val="nil"/>
              <w:bottom w:val="single" w:sz="8" w:space="0" w:color="auto"/>
              <w:right w:val="single" w:sz="8" w:space="0" w:color="auto"/>
            </w:tcBorders>
            <w:shd w:val="clear" w:color="auto" w:fill="auto"/>
            <w:noWrap/>
            <w:vAlign w:val="center"/>
            <w:hideMark/>
          </w:tcPr>
          <w:p w14:paraId="13B99265"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92.315.331 </w:t>
            </w:r>
          </w:p>
        </w:tc>
      </w:tr>
      <w:tr w:rsidR="00645884" w:rsidRPr="00645884" w14:paraId="53DB0A6C" w14:textId="77777777" w:rsidTr="00645884">
        <w:trPr>
          <w:trHeight w:val="87"/>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0015D2F2"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2014</w:t>
            </w:r>
          </w:p>
        </w:tc>
        <w:tc>
          <w:tcPr>
            <w:tcW w:w="804" w:type="dxa"/>
            <w:tcBorders>
              <w:top w:val="nil"/>
              <w:left w:val="nil"/>
              <w:bottom w:val="single" w:sz="8" w:space="0" w:color="auto"/>
              <w:right w:val="single" w:sz="8" w:space="0" w:color="auto"/>
            </w:tcBorders>
            <w:shd w:val="clear" w:color="auto" w:fill="auto"/>
            <w:noWrap/>
            <w:vAlign w:val="center"/>
            <w:hideMark/>
          </w:tcPr>
          <w:p w14:paraId="604A40DD"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38.170 </w:t>
            </w:r>
          </w:p>
        </w:tc>
        <w:tc>
          <w:tcPr>
            <w:tcW w:w="1343" w:type="dxa"/>
            <w:tcBorders>
              <w:top w:val="nil"/>
              <w:left w:val="nil"/>
              <w:bottom w:val="single" w:sz="8" w:space="0" w:color="auto"/>
              <w:right w:val="single" w:sz="8" w:space="0" w:color="auto"/>
            </w:tcBorders>
            <w:shd w:val="clear" w:color="auto" w:fill="auto"/>
            <w:noWrap/>
            <w:vAlign w:val="center"/>
            <w:hideMark/>
          </w:tcPr>
          <w:p w14:paraId="1BA74BE9"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1.500.302.918 </w:t>
            </w:r>
          </w:p>
        </w:tc>
        <w:tc>
          <w:tcPr>
            <w:tcW w:w="1114" w:type="dxa"/>
            <w:tcBorders>
              <w:top w:val="nil"/>
              <w:left w:val="nil"/>
              <w:bottom w:val="single" w:sz="8" w:space="0" w:color="auto"/>
              <w:right w:val="single" w:sz="8" w:space="0" w:color="auto"/>
            </w:tcBorders>
            <w:shd w:val="clear" w:color="auto" w:fill="auto"/>
            <w:noWrap/>
            <w:vAlign w:val="center"/>
            <w:hideMark/>
          </w:tcPr>
          <w:p w14:paraId="7C17E0CA"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01" w:type="dxa"/>
            <w:tcBorders>
              <w:top w:val="nil"/>
              <w:left w:val="nil"/>
              <w:bottom w:val="single" w:sz="8" w:space="0" w:color="auto"/>
              <w:right w:val="single" w:sz="8" w:space="0" w:color="auto"/>
            </w:tcBorders>
            <w:shd w:val="clear" w:color="auto" w:fill="auto"/>
            <w:noWrap/>
            <w:vAlign w:val="center"/>
            <w:hideMark/>
          </w:tcPr>
          <w:p w14:paraId="3B179999"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72" w:type="dxa"/>
            <w:tcBorders>
              <w:top w:val="nil"/>
              <w:left w:val="nil"/>
              <w:bottom w:val="single" w:sz="8" w:space="0" w:color="auto"/>
              <w:right w:val="single" w:sz="8" w:space="0" w:color="auto"/>
            </w:tcBorders>
            <w:shd w:val="clear" w:color="auto" w:fill="auto"/>
            <w:noWrap/>
            <w:vAlign w:val="center"/>
            <w:hideMark/>
          </w:tcPr>
          <w:p w14:paraId="136C51EF"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2.006 </w:t>
            </w:r>
          </w:p>
        </w:tc>
        <w:tc>
          <w:tcPr>
            <w:tcW w:w="1161" w:type="dxa"/>
            <w:tcBorders>
              <w:top w:val="nil"/>
              <w:left w:val="nil"/>
              <w:bottom w:val="single" w:sz="8" w:space="0" w:color="auto"/>
              <w:right w:val="single" w:sz="8" w:space="0" w:color="auto"/>
            </w:tcBorders>
            <w:shd w:val="clear" w:color="auto" w:fill="auto"/>
            <w:noWrap/>
            <w:vAlign w:val="center"/>
            <w:hideMark/>
          </w:tcPr>
          <w:p w14:paraId="3D8FFF03"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101.169.951 </w:t>
            </w:r>
          </w:p>
        </w:tc>
        <w:tc>
          <w:tcPr>
            <w:tcW w:w="800" w:type="dxa"/>
            <w:tcBorders>
              <w:top w:val="nil"/>
              <w:left w:val="nil"/>
              <w:bottom w:val="single" w:sz="8" w:space="0" w:color="auto"/>
              <w:right w:val="single" w:sz="8" w:space="0" w:color="auto"/>
            </w:tcBorders>
            <w:shd w:val="clear" w:color="auto" w:fill="auto"/>
            <w:noWrap/>
            <w:vAlign w:val="center"/>
            <w:hideMark/>
          </w:tcPr>
          <w:p w14:paraId="5836F0FA"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118.263 </w:t>
            </w:r>
          </w:p>
        </w:tc>
        <w:tc>
          <w:tcPr>
            <w:tcW w:w="994" w:type="dxa"/>
            <w:tcBorders>
              <w:top w:val="nil"/>
              <w:left w:val="nil"/>
              <w:bottom w:val="single" w:sz="8" w:space="0" w:color="auto"/>
              <w:right w:val="single" w:sz="8" w:space="0" w:color="auto"/>
            </w:tcBorders>
            <w:shd w:val="clear" w:color="auto" w:fill="auto"/>
            <w:noWrap/>
            <w:vAlign w:val="center"/>
            <w:hideMark/>
          </w:tcPr>
          <w:p w14:paraId="4EC78D52"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13.278.353 </w:t>
            </w:r>
          </w:p>
        </w:tc>
        <w:tc>
          <w:tcPr>
            <w:tcW w:w="877" w:type="dxa"/>
            <w:tcBorders>
              <w:top w:val="nil"/>
              <w:left w:val="nil"/>
              <w:bottom w:val="single" w:sz="8" w:space="0" w:color="auto"/>
              <w:right w:val="single" w:sz="8" w:space="0" w:color="auto"/>
            </w:tcBorders>
            <w:shd w:val="clear" w:color="auto" w:fill="auto"/>
            <w:noWrap/>
            <w:vAlign w:val="center"/>
            <w:hideMark/>
          </w:tcPr>
          <w:p w14:paraId="58856F36"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504 </w:t>
            </w:r>
          </w:p>
        </w:tc>
        <w:tc>
          <w:tcPr>
            <w:tcW w:w="1149" w:type="dxa"/>
            <w:tcBorders>
              <w:top w:val="nil"/>
              <w:left w:val="nil"/>
              <w:bottom w:val="single" w:sz="8" w:space="0" w:color="auto"/>
              <w:right w:val="single" w:sz="8" w:space="0" w:color="auto"/>
            </w:tcBorders>
            <w:shd w:val="clear" w:color="auto" w:fill="auto"/>
            <w:noWrap/>
            <w:vAlign w:val="center"/>
            <w:hideMark/>
          </w:tcPr>
          <w:p w14:paraId="12083E17"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18.940.421 </w:t>
            </w:r>
          </w:p>
        </w:tc>
        <w:tc>
          <w:tcPr>
            <w:tcW w:w="761" w:type="dxa"/>
            <w:tcBorders>
              <w:top w:val="nil"/>
              <w:left w:val="nil"/>
              <w:bottom w:val="single" w:sz="8" w:space="0" w:color="auto"/>
              <w:right w:val="single" w:sz="8" w:space="0" w:color="auto"/>
            </w:tcBorders>
            <w:shd w:val="clear" w:color="auto" w:fill="auto"/>
            <w:noWrap/>
            <w:vAlign w:val="center"/>
            <w:hideMark/>
          </w:tcPr>
          <w:p w14:paraId="6142B92B"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39" w:type="dxa"/>
            <w:tcBorders>
              <w:top w:val="nil"/>
              <w:left w:val="nil"/>
              <w:bottom w:val="single" w:sz="8" w:space="0" w:color="auto"/>
              <w:right w:val="single" w:sz="8" w:space="0" w:color="auto"/>
            </w:tcBorders>
            <w:shd w:val="clear" w:color="auto" w:fill="auto"/>
            <w:noWrap/>
            <w:vAlign w:val="center"/>
            <w:hideMark/>
          </w:tcPr>
          <w:p w14:paraId="57C68508"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761" w:type="dxa"/>
            <w:tcBorders>
              <w:top w:val="nil"/>
              <w:left w:val="nil"/>
              <w:bottom w:val="single" w:sz="8" w:space="0" w:color="auto"/>
              <w:right w:val="single" w:sz="8" w:space="0" w:color="auto"/>
            </w:tcBorders>
            <w:shd w:val="clear" w:color="auto" w:fill="auto"/>
            <w:noWrap/>
            <w:vAlign w:val="center"/>
            <w:hideMark/>
          </w:tcPr>
          <w:p w14:paraId="75EA58A6"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1.500 </w:t>
            </w:r>
          </w:p>
        </w:tc>
        <w:tc>
          <w:tcPr>
            <w:tcW w:w="1453" w:type="dxa"/>
            <w:gridSpan w:val="2"/>
            <w:tcBorders>
              <w:top w:val="nil"/>
              <w:left w:val="nil"/>
              <w:bottom w:val="single" w:sz="8" w:space="0" w:color="auto"/>
              <w:right w:val="single" w:sz="8" w:space="0" w:color="auto"/>
            </w:tcBorders>
            <w:shd w:val="clear" w:color="auto" w:fill="auto"/>
            <w:noWrap/>
            <w:vAlign w:val="center"/>
            <w:hideMark/>
          </w:tcPr>
          <w:p w14:paraId="3A57C2DA"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42.144.146 </w:t>
            </w:r>
          </w:p>
        </w:tc>
      </w:tr>
      <w:tr w:rsidR="00645884" w:rsidRPr="00645884" w14:paraId="45A0DEE3" w14:textId="77777777" w:rsidTr="00645884">
        <w:trPr>
          <w:trHeight w:val="87"/>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152BBA49"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2015</w:t>
            </w:r>
          </w:p>
        </w:tc>
        <w:tc>
          <w:tcPr>
            <w:tcW w:w="804" w:type="dxa"/>
            <w:tcBorders>
              <w:top w:val="nil"/>
              <w:left w:val="nil"/>
              <w:bottom w:val="single" w:sz="8" w:space="0" w:color="auto"/>
              <w:right w:val="single" w:sz="8" w:space="0" w:color="auto"/>
            </w:tcBorders>
            <w:shd w:val="clear" w:color="auto" w:fill="auto"/>
            <w:noWrap/>
            <w:vAlign w:val="center"/>
            <w:hideMark/>
          </w:tcPr>
          <w:p w14:paraId="49964F52"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59.587 </w:t>
            </w:r>
          </w:p>
        </w:tc>
        <w:tc>
          <w:tcPr>
            <w:tcW w:w="1343" w:type="dxa"/>
            <w:tcBorders>
              <w:top w:val="nil"/>
              <w:left w:val="nil"/>
              <w:bottom w:val="single" w:sz="8" w:space="0" w:color="auto"/>
              <w:right w:val="single" w:sz="8" w:space="0" w:color="auto"/>
            </w:tcBorders>
            <w:shd w:val="clear" w:color="auto" w:fill="auto"/>
            <w:noWrap/>
            <w:vAlign w:val="center"/>
            <w:hideMark/>
          </w:tcPr>
          <w:p w14:paraId="266DDD99"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2.451.812.733 </w:t>
            </w:r>
          </w:p>
        </w:tc>
        <w:tc>
          <w:tcPr>
            <w:tcW w:w="1114" w:type="dxa"/>
            <w:tcBorders>
              <w:top w:val="nil"/>
              <w:left w:val="nil"/>
              <w:bottom w:val="single" w:sz="8" w:space="0" w:color="auto"/>
              <w:right w:val="single" w:sz="8" w:space="0" w:color="auto"/>
            </w:tcBorders>
            <w:shd w:val="clear" w:color="auto" w:fill="auto"/>
            <w:noWrap/>
            <w:vAlign w:val="center"/>
            <w:hideMark/>
          </w:tcPr>
          <w:p w14:paraId="5FDB0422"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01" w:type="dxa"/>
            <w:tcBorders>
              <w:top w:val="nil"/>
              <w:left w:val="nil"/>
              <w:bottom w:val="single" w:sz="8" w:space="0" w:color="auto"/>
              <w:right w:val="single" w:sz="8" w:space="0" w:color="auto"/>
            </w:tcBorders>
            <w:shd w:val="clear" w:color="auto" w:fill="auto"/>
            <w:noWrap/>
            <w:vAlign w:val="center"/>
            <w:hideMark/>
          </w:tcPr>
          <w:p w14:paraId="703A661D"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72" w:type="dxa"/>
            <w:tcBorders>
              <w:top w:val="nil"/>
              <w:left w:val="nil"/>
              <w:bottom w:val="single" w:sz="8" w:space="0" w:color="auto"/>
              <w:right w:val="single" w:sz="8" w:space="0" w:color="auto"/>
            </w:tcBorders>
            <w:shd w:val="clear" w:color="auto" w:fill="auto"/>
            <w:noWrap/>
            <w:vAlign w:val="center"/>
            <w:hideMark/>
          </w:tcPr>
          <w:p w14:paraId="0B6C579B"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1.809 </w:t>
            </w:r>
          </w:p>
        </w:tc>
        <w:tc>
          <w:tcPr>
            <w:tcW w:w="1161" w:type="dxa"/>
            <w:tcBorders>
              <w:top w:val="nil"/>
              <w:left w:val="nil"/>
              <w:bottom w:val="single" w:sz="8" w:space="0" w:color="auto"/>
              <w:right w:val="single" w:sz="8" w:space="0" w:color="auto"/>
            </w:tcBorders>
            <w:shd w:val="clear" w:color="auto" w:fill="auto"/>
            <w:noWrap/>
            <w:vAlign w:val="center"/>
            <w:hideMark/>
          </w:tcPr>
          <w:p w14:paraId="56698C88"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193.463.923 </w:t>
            </w:r>
          </w:p>
        </w:tc>
        <w:tc>
          <w:tcPr>
            <w:tcW w:w="800" w:type="dxa"/>
            <w:tcBorders>
              <w:top w:val="nil"/>
              <w:left w:val="nil"/>
              <w:bottom w:val="single" w:sz="8" w:space="0" w:color="auto"/>
              <w:right w:val="single" w:sz="8" w:space="0" w:color="auto"/>
            </w:tcBorders>
            <w:shd w:val="clear" w:color="auto" w:fill="auto"/>
            <w:noWrap/>
            <w:vAlign w:val="center"/>
            <w:hideMark/>
          </w:tcPr>
          <w:p w14:paraId="2A41123A"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281.755 </w:t>
            </w:r>
          </w:p>
        </w:tc>
        <w:tc>
          <w:tcPr>
            <w:tcW w:w="994" w:type="dxa"/>
            <w:tcBorders>
              <w:top w:val="nil"/>
              <w:left w:val="nil"/>
              <w:bottom w:val="single" w:sz="8" w:space="0" w:color="auto"/>
              <w:right w:val="single" w:sz="8" w:space="0" w:color="auto"/>
            </w:tcBorders>
            <w:shd w:val="clear" w:color="auto" w:fill="auto"/>
            <w:noWrap/>
            <w:vAlign w:val="center"/>
            <w:hideMark/>
          </w:tcPr>
          <w:p w14:paraId="1D65063A"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46.559.618 </w:t>
            </w:r>
          </w:p>
        </w:tc>
        <w:tc>
          <w:tcPr>
            <w:tcW w:w="877" w:type="dxa"/>
            <w:tcBorders>
              <w:top w:val="nil"/>
              <w:left w:val="nil"/>
              <w:bottom w:val="single" w:sz="8" w:space="0" w:color="auto"/>
              <w:right w:val="single" w:sz="8" w:space="0" w:color="auto"/>
            </w:tcBorders>
            <w:shd w:val="clear" w:color="auto" w:fill="auto"/>
            <w:noWrap/>
            <w:vAlign w:val="center"/>
            <w:hideMark/>
          </w:tcPr>
          <w:p w14:paraId="47AC99AA"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236 </w:t>
            </w:r>
          </w:p>
        </w:tc>
        <w:tc>
          <w:tcPr>
            <w:tcW w:w="1149" w:type="dxa"/>
            <w:tcBorders>
              <w:top w:val="nil"/>
              <w:left w:val="nil"/>
              <w:bottom w:val="single" w:sz="8" w:space="0" w:color="auto"/>
              <w:right w:val="single" w:sz="8" w:space="0" w:color="auto"/>
            </w:tcBorders>
            <w:shd w:val="clear" w:color="auto" w:fill="auto"/>
            <w:noWrap/>
            <w:vAlign w:val="center"/>
            <w:hideMark/>
          </w:tcPr>
          <w:p w14:paraId="438FEA3F"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8.407.927 </w:t>
            </w:r>
          </w:p>
        </w:tc>
        <w:tc>
          <w:tcPr>
            <w:tcW w:w="761" w:type="dxa"/>
            <w:tcBorders>
              <w:top w:val="nil"/>
              <w:left w:val="nil"/>
              <w:bottom w:val="single" w:sz="8" w:space="0" w:color="auto"/>
              <w:right w:val="single" w:sz="8" w:space="0" w:color="auto"/>
            </w:tcBorders>
            <w:shd w:val="clear" w:color="auto" w:fill="auto"/>
            <w:noWrap/>
            <w:vAlign w:val="center"/>
            <w:hideMark/>
          </w:tcPr>
          <w:p w14:paraId="031A446A"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39" w:type="dxa"/>
            <w:tcBorders>
              <w:top w:val="nil"/>
              <w:left w:val="nil"/>
              <w:bottom w:val="single" w:sz="8" w:space="0" w:color="auto"/>
              <w:right w:val="single" w:sz="8" w:space="0" w:color="auto"/>
            </w:tcBorders>
            <w:shd w:val="clear" w:color="auto" w:fill="auto"/>
            <w:noWrap/>
            <w:vAlign w:val="center"/>
            <w:hideMark/>
          </w:tcPr>
          <w:p w14:paraId="21BF3B99"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761" w:type="dxa"/>
            <w:tcBorders>
              <w:top w:val="nil"/>
              <w:left w:val="nil"/>
              <w:bottom w:val="single" w:sz="8" w:space="0" w:color="auto"/>
              <w:right w:val="single" w:sz="8" w:space="0" w:color="auto"/>
            </w:tcBorders>
            <w:shd w:val="clear" w:color="auto" w:fill="auto"/>
            <w:noWrap/>
            <w:vAlign w:val="center"/>
            <w:hideMark/>
          </w:tcPr>
          <w:p w14:paraId="405E330D"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1.391 </w:t>
            </w:r>
          </w:p>
        </w:tc>
        <w:tc>
          <w:tcPr>
            <w:tcW w:w="1453" w:type="dxa"/>
            <w:gridSpan w:val="2"/>
            <w:tcBorders>
              <w:top w:val="nil"/>
              <w:left w:val="nil"/>
              <w:bottom w:val="single" w:sz="8" w:space="0" w:color="auto"/>
              <w:right w:val="single" w:sz="8" w:space="0" w:color="auto"/>
            </w:tcBorders>
            <w:shd w:val="clear" w:color="auto" w:fill="auto"/>
            <w:noWrap/>
            <w:vAlign w:val="center"/>
            <w:hideMark/>
          </w:tcPr>
          <w:p w14:paraId="78D95BBA"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33.389.283 </w:t>
            </w:r>
          </w:p>
        </w:tc>
      </w:tr>
      <w:tr w:rsidR="00645884" w:rsidRPr="00645884" w14:paraId="1E8E93EF" w14:textId="77777777" w:rsidTr="00645884">
        <w:trPr>
          <w:trHeight w:val="87"/>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47938F18"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2016</w:t>
            </w:r>
          </w:p>
        </w:tc>
        <w:tc>
          <w:tcPr>
            <w:tcW w:w="804" w:type="dxa"/>
            <w:tcBorders>
              <w:top w:val="nil"/>
              <w:left w:val="nil"/>
              <w:bottom w:val="single" w:sz="8" w:space="0" w:color="auto"/>
              <w:right w:val="single" w:sz="8" w:space="0" w:color="auto"/>
            </w:tcBorders>
            <w:shd w:val="clear" w:color="auto" w:fill="auto"/>
            <w:noWrap/>
            <w:vAlign w:val="center"/>
            <w:hideMark/>
          </w:tcPr>
          <w:p w14:paraId="02E56364"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38.338 </w:t>
            </w:r>
          </w:p>
        </w:tc>
        <w:tc>
          <w:tcPr>
            <w:tcW w:w="1343" w:type="dxa"/>
            <w:tcBorders>
              <w:top w:val="nil"/>
              <w:left w:val="nil"/>
              <w:bottom w:val="single" w:sz="8" w:space="0" w:color="auto"/>
              <w:right w:val="single" w:sz="8" w:space="0" w:color="auto"/>
            </w:tcBorders>
            <w:shd w:val="clear" w:color="auto" w:fill="auto"/>
            <w:noWrap/>
            <w:vAlign w:val="center"/>
            <w:hideMark/>
          </w:tcPr>
          <w:p w14:paraId="3522945F"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1.798.348.110 </w:t>
            </w:r>
          </w:p>
        </w:tc>
        <w:tc>
          <w:tcPr>
            <w:tcW w:w="1114" w:type="dxa"/>
            <w:tcBorders>
              <w:top w:val="nil"/>
              <w:left w:val="nil"/>
              <w:bottom w:val="single" w:sz="8" w:space="0" w:color="auto"/>
              <w:right w:val="single" w:sz="8" w:space="0" w:color="auto"/>
            </w:tcBorders>
            <w:shd w:val="clear" w:color="auto" w:fill="auto"/>
            <w:noWrap/>
            <w:vAlign w:val="center"/>
            <w:hideMark/>
          </w:tcPr>
          <w:p w14:paraId="0AA2DE54"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99 </w:t>
            </w:r>
          </w:p>
        </w:tc>
        <w:tc>
          <w:tcPr>
            <w:tcW w:w="601" w:type="dxa"/>
            <w:tcBorders>
              <w:top w:val="nil"/>
              <w:left w:val="nil"/>
              <w:bottom w:val="single" w:sz="8" w:space="0" w:color="auto"/>
              <w:right w:val="single" w:sz="8" w:space="0" w:color="auto"/>
            </w:tcBorders>
            <w:shd w:val="clear" w:color="auto" w:fill="auto"/>
            <w:noWrap/>
            <w:vAlign w:val="center"/>
            <w:hideMark/>
          </w:tcPr>
          <w:p w14:paraId="2537F085"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4.305.010 </w:t>
            </w:r>
          </w:p>
        </w:tc>
        <w:tc>
          <w:tcPr>
            <w:tcW w:w="672" w:type="dxa"/>
            <w:tcBorders>
              <w:top w:val="nil"/>
              <w:left w:val="nil"/>
              <w:bottom w:val="single" w:sz="8" w:space="0" w:color="auto"/>
              <w:right w:val="single" w:sz="8" w:space="0" w:color="auto"/>
            </w:tcBorders>
            <w:shd w:val="clear" w:color="auto" w:fill="auto"/>
            <w:noWrap/>
            <w:vAlign w:val="center"/>
            <w:hideMark/>
          </w:tcPr>
          <w:p w14:paraId="6E12D40A"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1.236 </w:t>
            </w:r>
          </w:p>
        </w:tc>
        <w:tc>
          <w:tcPr>
            <w:tcW w:w="1161" w:type="dxa"/>
            <w:tcBorders>
              <w:top w:val="nil"/>
              <w:left w:val="nil"/>
              <w:bottom w:val="single" w:sz="8" w:space="0" w:color="auto"/>
              <w:right w:val="single" w:sz="8" w:space="0" w:color="auto"/>
            </w:tcBorders>
            <w:shd w:val="clear" w:color="auto" w:fill="auto"/>
            <w:noWrap/>
            <w:vAlign w:val="center"/>
            <w:hideMark/>
          </w:tcPr>
          <w:p w14:paraId="635D6689"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192.734.040 </w:t>
            </w:r>
          </w:p>
        </w:tc>
        <w:tc>
          <w:tcPr>
            <w:tcW w:w="800" w:type="dxa"/>
            <w:tcBorders>
              <w:top w:val="nil"/>
              <w:left w:val="nil"/>
              <w:bottom w:val="single" w:sz="8" w:space="0" w:color="auto"/>
              <w:right w:val="single" w:sz="8" w:space="0" w:color="auto"/>
            </w:tcBorders>
            <w:shd w:val="clear" w:color="auto" w:fill="auto"/>
            <w:noWrap/>
            <w:vAlign w:val="center"/>
            <w:hideMark/>
          </w:tcPr>
          <w:p w14:paraId="11338CFC"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51.416 </w:t>
            </w:r>
          </w:p>
        </w:tc>
        <w:tc>
          <w:tcPr>
            <w:tcW w:w="994" w:type="dxa"/>
            <w:tcBorders>
              <w:top w:val="nil"/>
              <w:left w:val="nil"/>
              <w:bottom w:val="single" w:sz="8" w:space="0" w:color="auto"/>
              <w:right w:val="single" w:sz="8" w:space="0" w:color="auto"/>
            </w:tcBorders>
            <w:shd w:val="clear" w:color="auto" w:fill="auto"/>
            <w:noWrap/>
            <w:vAlign w:val="center"/>
            <w:hideMark/>
          </w:tcPr>
          <w:p w14:paraId="01B452A7"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20.464.339 </w:t>
            </w:r>
          </w:p>
        </w:tc>
        <w:tc>
          <w:tcPr>
            <w:tcW w:w="877" w:type="dxa"/>
            <w:tcBorders>
              <w:top w:val="nil"/>
              <w:left w:val="nil"/>
              <w:bottom w:val="single" w:sz="8" w:space="0" w:color="auto"/>
              <w:right w:val="single" w:sz="8" w:space="0" w:color="auto"/>
            </w:tcBorders>
            <w:shd w:val="clear" w:color="auto" w:fill="auto"/>
            <w:noWrap/>
            <w:vAlign w:val="center"/>
            <w:hideMark/>
          </w:tcPr>
          <w:p w14:paraId="7DD37F7F"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415 </w:t>
            </w:r>
          </w:p>
        </w:tc>
        <w:tc>
          <w:tcPr>
            <w:tcW w:w="1149" w:type="dxa"/>
            <w:tcBorders>
              <w:top w:val="nil"/>
              <w:left w:val="nil"/>
              <w:bottom w:val="single" w:sz="8" w:space="0" w:color="auto"/>
              <w:right w:val="single" w:sz="8" w:space="0" w:color="auto"/>
            </w:tcBorders>
            <w:shd w:val="clear" w:color="auto" w:fill="auto"/>
            <w:noWrap/>
            <w:vAlign w:val="center"/>
            <w:hideMark/>
          </w:tcPr>
          <w:p w14:paraId="35CF1922"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14.731.209 </w:t>
            </w:r>
          </w:p>
        </w:tc>
        <w:tc>
          <w:tcPr>
            <w:tcW w:w="761" w:type="dxa"/>
            <w:tcBorders>
              <w:top w:val="nil"/>
              <w:left w:val="nil"/>
              <w:bottom w:val="single" w:sz="8" w:space="0" w:color="auto"/>
              <w:right w:val="single" w:sz="8" w:space="0" w:color="auto"/>
            </w:tcBorders>
            <w:shd w:val="clear" w:color="auto" w:fill="auto"/>
            <w:noWrap/>
            <w:vAlign w:val="center"/>
            <w:hideMark/>
          </w:tcPr>
          <w:p w14:paraId="650410C8"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39" w:type="dxa"/>
            <w:tcBorders>
              <w:top w:val="nil"/>
              <w:left w:val="nil"/>
              <w:bottom w:val="single" w:sz="8" w:space="0" w:color="auto"/>
              <w:right w:val="single" w:sz="8" w:space="0" w:color="auto"/>
            </w:tcBorders>
            <w:shd w:val="clear" w:color="auto" w:fill="auto"/>
            <w:noWrap/>
            <w:vAlign w:val="center"/>
            <w:hideMark/>
          </w:tcPr>
          <w:p w14:paraId="6804A3EB"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761" w:type="dxa"/>
            <w:tcBorders>
              <w:top w:val="nil"/>
              <w:left w:val="nil"/>
              <w:bottom w:val="single" w:sz="8" w:space="0" w:color="auto"/>
              <w:right w:val="single" w:sz="8" w:space="0" w:color="auto"/>
            </w:tcBorders>
            <w:shd w:val="clear" w:color="auto" w:fill="auto"/>
            <w:noWrap/>
            <w:vAlign w:val="center"/>
            <w:hideMark/>
          </w:tcPr>
          <w:p w14:paraId="1511515B"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1.256 </w:t>
            </w:r>
          </w:p>
        </w:tc>
        <w:tc>
          <w:tcPr>
            <w:tcW w:w="1453" w:type="dxa"/>
            <w:gridSpan w:val="2"/>
            <w:tcBorders>
              <w:top w:val="nil"/>
              <w:left w:val="nil"/>
              <w:bottom w:val="single" w:sz="8" w:space="0" w:color="auto"/>
              <w:right w:val="single" w:sz="8" w:space="0" w:color="auto"/>
            </w:tcBorders>
            <w:shd w:val="clear" w:color="auto" w:fill="auto"/>
            <w:noWrap/>
            <w:vAlign w:val="center"/>
            <w:hideMark/>
          </w:tcPr>
          <w:p w14:paraId="546AC183"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40.934.736 </w:t>
            </w:r>
          </w:p>
        </w:tc>
      </w:tr>
      <w:tr w:rsidR="00645884" w:rsidRPr="00645884" w14:paraId="2F01F33A" w14:textId="77777777" w:rsidTr="00645884">
        <w:trPr>
          <w:trHeight w:val="87"/>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5ECE0D64"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2017</w:t>
            </w:r>
          </w:p>
        </w:tc>
        <w:tc>
          <w:tcPr>
            <w:tcW w:w="804" w:type="dxa"/>
            <w:tcBorders>
              <w:top w:val="nil"/>
              <w:left w:val="nil"/>
              <w:bottom w:val="single" w:sz="8" w:space="0" w:color="auto"/>
              <w:right w:val="single" w:sz="8" w:space="0" w:color="auto"/>
            </w:tcBorders>
            <w:shd w:val="clear" w:color="auto" w:fill="auto"/>
            <w:noWrap/>
            <w:vAlign w:val="center"/>
            <w:hideMark/>
          </w:tcPr>
          <w:p w14:paraId="21E49FCE"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38.535 </w:t>
            </w:r>
          </w:p>
        </w:tc>
        <w:tc>
          <w:tcPr>
            <w:tcW w:w="1343" w:type="dxa"/>
            <w:tcBorders>
              <w:top w:val="nil"/>
              <w:left w:val="nil"/>
              <w:bottom w:val="single" w:sz="8" w:space="0" w:color="auto"/>
              <w:right w:val="single" w:sz="8" w:space="0" w:color="auto"/>
            </w:tcBorders>
            <w:shd w:val="clear" w:color="auto" w:fill="auto"/>
            <w:noWrap/>
            <w:vAlign w:val="center"/>
            <w:hideMark/>
          </w:tcPr>
          <w:p w14:paraId="5AD35995"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1.586.200.124 </w:t>
            </w:r>
          </w:p>
        </w:tc>
        <w:tc>
          <w:tcPr>
            <w:tcW w:w="1114" w:type="dxa"/>
            <w:tcBorders>
              <w:top w:val="nil"/>
              <w:left w:val="nil"/>
              <w:bottom w:val="single" w:sz="8" w:space="0" w:color="auto"/>
              <w:right w:val="single" w:sz="8" w:space="0" w:color="auto"/>
            </w:tcBorders>
            <w:shd w:val="clear" w:color="auto" w:fill="auto"/>
            <w:noWrap/>
            <w:vAlign w:val="center"/>
            <w:hideMark/>
          </w:tcPr>
          <w:p w14:paraId="7920885C"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01" w:type="dxa"/>
            <w:tcBorders>
              <w:top w:val="nil"/>
              <w:left w:val="nil"/>
              <w:bottom w:val="single" w:sz="8" w:space="0" w:color="auto"/>
              <w:right w:val="single" w:sz="8" w:space="0" w:color="auto"/>
            </w:tcBorders>
            <w:shd w:val="clear" w:color="auto" w:fill="auto"/>
            <w:noWrap/>
            <w:vAlign w:val="center"/>
            <w:hideMark/>
          </w:tcPr>
          <w:p w14:paraId="701C2C74"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72" w:type="dxa"/>
            <w:tcBorders>
              <w:top w:val="nil"/>
              <w:left w:val="nil"/>
              <w:bottom w:val="single" w:sz="8" w:space="0" w:color="auto"/>
              <w:right w:val="single" w:sz="8" w:space="0" w:color="auto"/>
            </w:tcBorders>
            <w:shd w:val="clear" w:color="auto" w:fill="auto"/>
            <w:noWrap/>
            <w:vAlign w:val="center"/>
            <w:hideMark/>
          </w:tcPr>
          <w:p w14:paraId="03E241E0"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1.374 </w:t>
            </w:r>
          </w:p>
        </w:tc>
        <w:tc>
          <w:tcPr>
            <w:tcW w:w="1161" w:type="dxa"/>
            <w:tcBorders>
              <w:top w:val="nil"/>
              <w:left w:val="nil"/>
              <w:bottom w:val="single" w:sz="8" w:space="0" w:color="auto"/>
              <w:right w:val="single" w:sz="8" w:space="0" w:color="auto"/>
            </w:tcBorders>
            <w:shd w:val="clear" w:color="auto" w:fill="auto"/>
            <w:noWrap/>
            <w:vAlign w:val="center"/>
            <w:hideMark/>
          </w:tcPr>
          <w:p w14:paraId="1A05D8DD"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324.358.131 </w:t>
            </w:r>
          </w:p>
        </w:tc>
        <w:tc>
          <w:tcPr>
            <w:tcW w:w="800" w:type="dxa"/>
            <w:tcBorders>
              <w:top w:val="nil"/>
              <w:left w:val="nil"/>
              <w:bottom w:val="single" w:sz="8" w:space="0" w:color="auto"/>
              <w:right w:val="single" w:sz="8" w:space="0" w:color="auto"/>
            </w:tcBorders>
            <w:shd w:val="clear" w:color="auto" w:fill="auto"/>
            <w:noWrap/>
            <w:vAlign w:val="center"/>
            <w:hideMark/>
          </w:tcPr>
          <w:p w14:paraId="6D5D4962"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74.453 </w:t>
            </w:r>
          </w:p>
        </w:tc>
        <w:tc>
          <w:tcPr>
            <w:tcW w:w="994" w:type="dxa"/>
            <w:tcBorders>
              <w:top w:val="nil"/>
              <w:left w:val="nil"/>
              <w:bottom w:val="single" w:sz="8" w:space="0" w:color="auto"/>
              <w:right w:val="single" w:sz="8" w:space="0" w:color="auto"/>
            </w:tcBorders>
            <w:shd w:val="clear" w:color="auto" w:fill="auto"/>
            <w:noWrap/>
            <w:vAlign w:val="center"/>
            <w:hideMark/>
          </w:tcPr>
          <w:p w14:paraId="2ED53029"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41.193.259 </w:t>
            </w:r>
          </w:p>
        </w:tc>
        <w:tc>
          <w:tcPr>
            <w:tcW w:w="877" w:type="dxa"/>
            <w:tcBorders>
              <w:top w:val="nil"/>
              <w:left w:val="nil"/>
              <w:bottom w:val="single" w:sz="8" w:space="0" w:color="auto"/>
              <w:right w:val="single" w:sz="8" w:space="0" w:color="auto"/>
            </w:tcBorders>
            <w:shd w:val="clear" w:color="auto" w:fill="auto"/>
            <w:noWrap/>
            <w:vAlign w:val="center"/>
            <w:hideMark/>
          </w:tcPr>
          <w:p w14:paraId="43A55C9A"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276 </w:t>
            </w:r>
          </w:p>
        </w:tc>
        <w:tc>
          <w:tcPr>
            <w:tcW w:w="1149" w:type="dxa"/>
            <w:tcBorders>
              <w:top w:val="nil"/>
              <w:left w:val="nil"/>
              <w:bottom w:val="single" w:sz="8" w:space="0" w:color="auto"/>
              <w:right w:val="single" w:sz="8" w:space="0" w:color="auto"/>
            </w:tcBorders>
            <w:shd w:val="clear" w:color="auto" w:fill="auto"/>
            <w:noWrap/>
            <w:vAlign w:val="center"/>
            <w:hideMark/>
          </w:tcPr>
          <w:p w14:paraId="39DE5344"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7.522.588 </w:t>
            </w:r>
          </w:p>
        </w:tc>
        <w:tc>
          <w:tcPr>
            <w:tcW w:w="761" w:type="dxa"/>
            <w:tcBorders>
              <w:top w:val="nil"/>
              <w:left w:val="nil"/>
              <w:bottom w:val="single" w:sz="8" w:space="0" w:color="auto"/>
              <w:right w:val="single" w:sz="8" w:space="0" w:color="auto"/>
            </w:tcBorders>
            <w:shd w:val="clear" w:color="auto" w:fill="auto"/>
            <w:noWrap/>
            <w:vAlign w:val="center"/>
            <w:hideMark/>
          </w:tcPr>
          <w:p w14:paraId="212D30F2"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839" w:type="dxa"/>
            <w:tcBorders>
              <w:top w:val="nil"/>
              <w:left w:val="nil"/>
              <w:bottom w:val="single" w:sz="8" w:space="0" w:color="auto"/>
              <w:right w:val="single" w:sz="8" w:space="0" w:color="auto"/>
            </w:tcBorders>
            <w:shd w:val="clear" w:color="auto" w:fill="auto"/>
            <w:noWrap/>
            <w:vAlign w:val="center"/>
            <w:hideMark/>
          </w:tcPr>
          <w:p w14:paraId="5DBB7433"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761" w:type="dxa"/>
            <w:tcBorders>
              <w:top w:val="nil"/>
              <w:left w:val="nil"/>
              <w:bottom w:val="single" w:sz="8" w:space="0" w:color="auto"/>
              <w:right w:val="single" w:sz="8" w:space="0" w:color="auto"/>
            </w:tcBorders>
            <w:shd w:val="clear" w:color="auto" w:fill="auto"/>
            <w:noWrap/>
            <w:vAlign w:val="center"/>
            <w:hideMark/>
          </w:tcPr>
          <w:p w14:paraId="7B65C2E2"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1.592 </w:t>
            </w:r>
          </w:p>
        </w:tc>
        <w:tc>
          <w:tcPr>
            <w:tcW w:w="1453" w:type="dxa"/>
            <w:gridSpan w:val="2"/>
            <w:tcBorders>
              <w:top w:val="nil"/>
              <w:left w:val="nil"/>
              <w:bottom w:val="single" w:sz="8" w:space="0" w:color="auto"/>
              <w:right w:val="single" w:sz="8" w:space="0" w:color="auto"/>
            </w:tcBorders>
            <w:shd w:val="clear" w:color="auto" w:fill="auto"/>
            <w:noWrap/>
            <w:vAlign w:val="center"/>
            <w:hideMark/>
          </w:tcPr>
          <w:p w14:paraId="09F249B2"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35.623.199 </w:t>
            </w:r>
          </w:p>
        </w:tc>
      </w:tr>
      <w:tr w:rsidR="00645884" w:rsidRPr="00645884" w14:paraId="7E6CC367" w14:textId="77777777" w:rsidTr="00645884">
        <w:trPr>
          <w:trHeight w:val="87"/>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78DCCF6F"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2018</w:t>
            </w:r>
          </w:p>
        </w:tc>
        <w:tc>
          <w:tcPr>
            <w:tcW w:w="804" w:type="dxa"/>
            <w:tcBorders>
              <w:top w:val="nil"/>
              <w:left w:val="nil"/>
              <w:bottom w:val="single" w:sz="8" w:space="0" w:color="auto"/>
              <w:right w:val="single" w:sz="8" w:space="0" w:color="auto"/>
            </w:tcBorders>
            <w:shd w:val="clear" w:color="auto" w:fill="auto"/>
            <w:noWrap/>
            <w:vAlign w:val="center"/>
            <w:hideMark/>
          </w:tcPr>
          <w:p w14:paraId="4A0ECD95"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35.320 </w:t>
            </w:r>
          </w:p>
        </w:tc>
        <w:tc>
          <w:tcPr>
            <w:tcW w:w="1343" w:type="dxa"/>
            <w:tcBorders>
              <w:top w:val="nil"/>
              <w:left w:val="nil"/>
              <w:bottom w:val="single" w:sz="8" w:space="0" w:color="auto"/>
              <w:right w:val="single" w:sz="8" w:space="0" w:color="auto"/>
            </w:tcBorders>
            <w:shd w:val="clear" w:color="auto" w:fill="auto"/>
            <w:noWrap/>
            <w:vAlign w:val="center"/>
            <w:hideMark/>
          </w:tcPr>
          <w:p w14:paraId="34F1BB80"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1.246.310.084 </w:t>
            </w:r>
          </w:p>
        </w:tc>
        <w:tc>
          <w:tcPr>
            <w:tcW w:w="1114" w:type="dxa"/>
            <w:tcBorders>
              <w:top w:val="nil"/>
              <w:left w:val="nil"/>
              <w:bottom w:val="single" w:sz="8" w:space="0" w:color="auto"/>
              <w:right w:val="single" w:sz="8" w:space="0" w:color="auto"/>
            </w:tcBorders>
            <w:shd w:val="clear" w:color="auto" w:fill="auto"/>
            <w:noWrap/>
            <w:vAlign w:val="center"/>
            <w:hideMark/>
          </w:tcPr>
          <w:p w14:paraId="38B2E655"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01" w:type="dxa"/>
            <w:tcBorders>
              <w:top w:val="nil"/>
              <w:left w:val="nil"/>
              <w:bottom w:val="single" w:sz="8" w:space="0" w:color="auto"/>
              <w:right w:val="single" w:sz="8" w:space="0" w:color="auto"/>
            </w:tcBorders>
            <w:shd w:val="clear" w:color="auto" w:fill="auto"/>
            <w:noWrap/>
            <w:vAlign w:val="center"/>
            <w:hideMark/>
          </w:tcPr>
          <w:p w14:paraId="423B13A2"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672" w:type="dxa"/>
            <w:tcBorders>
              <w:top w:val="nil"/>
              <w:left w:val="nil"/>
              <w:bottom w:val="single" w:sz="8" w:space="0" w:color="auto"/>
              <w:right w:val="single" w:sz="8" w:space="0" w:color="auto"/>
            </w:tcBorders>
            <w:shd w:val="clear" w:color="auto" w:fill="auto"/>
            <w:noWrap/>
            <w:vAlign w:val="center"/>
            <w:hideMark/>
          </w:tcPr>
          <w:p w14:paraId="6F6D1600"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345 </w:t>
            </w:r>
          </w:p>
        </w:tc>
        <w:tc>
          <w:tcPr>
            <w:tcW w:w="1161" w:type="dxa"/>
            <w:tcBorders>
              <w:top w:val="nil"/>
              <w:left w:val="nil"/>
              <w:bottom w:val="single" w:sz="8" w:space="0" w:color="auto"/>
              <w:right w:val="single" w:sz="8" w:space="0" w:color="auto"/>
            </w:tcBorders>
            <w:shd w:val="clear" w:color="auto" w:fill="auto"/>
            <w:noWrap/>
            <w:vAlign w:val="center"/>
            <w:hideMark/>
          </w:tcPr>
          <w:p w14:paraId="46F1EA45"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132.279.635 </w:t>
            </w:r>
          </w:p>
        </w:tc>
        <w:tc>
          <w:tcPr>
            <w:tcW w:w="800" w:type="dxa"/>
            <w:tcBorders>
              <w:top w:val="nil"/>
              <w:left w:val="nil"/>
              <w:bottom w:val="single" w:sz="8" w:space="0" w:color="auto"/>
              <w:right w:val="single" w:sz="8" w:space="0" w:color="auto"/>
            </w:tcBorders>
            <w:shd w:val="clear" w:color="auto" w:fill="auto"/>
            <w:noWrap/>
            <w:vAlign w:val="center"/>
            <w:hideMark/>
          </w:tcPr>
          <w:p w14:paraId="49B5450A"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77.112 </w:t>
            </w:r>
          </w:p>
        </w:tc>
        <w:tc>
          <w:tcPr>
            <w:tcW w:w="994" w:type="dxa"/>
            <w:tcBorders>
              <w:top w:val="nil"/>
              <w:left w:val="nil"/>
              <w:bottom w:val="single" w:sz="8" w:space="0" w:color="auto"/>
              <w:right w:val="single" w:sz="8" w:space="0" w:color="auto"/>
            </w:tcBorders>
            <w:shd w:val="clear" w:color="auto" w:fill="auto"/>
            <w:noWrap/>
            <w:vAlign w:val="center"/>
            <w:hideMark/>
          </w:tcPr>
          <w:p w14:paraId="4A2660A8"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54.541.748 </w:t>
            </w:r>
          </w:p>
        </w:tc>
        <w:tc>
          <w:tcPr>
            <w:tcW w:w="877" w:type="dxa"/>
            <w:tcBorders>
              <w:top w:val="nil"/>
              <w:left w:val="nil"/>
              <w:bottom w:val="single" w:sz="8" w:space="0" w:color="auto"/>
              <w:right w:val="single" w:sz="8" w:space="0" w:color="auto"/>
            </w:tcBorders>
            <w:shd w:val="clear" w:color="auto" w:fill="auto"/>
            <w:noWrap/>
            <w:vAlign w:val="center"/>
            <w:hideMark/>
          </w:tcPr>
          <w:p w14:paraId="3D56E692"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1149" w:type="dxa"/>
            <w:tcBorders>
              <w:top w:val="nil"/>
              <w:left w:val="nil"/>
              <w:bottom w:val="single" w:sz="8" w:space="0" w:color="auto"/>
              <w:right w:val="single" w:sz="8" w:space="0" w:color="auto"/>
            </w:tcBorders>
            <w:shd w:val="clear" w:color="auto" w:fill="auto"/>
            <w:noWrap/>
            <w:vAlign w:val="center"/>
            <w:hideMark/>
          </w:tcPr>
          <w:p w14:paraId="49D84B33"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w:t>
            </w:r>
          </w:p>
        </w:tc>
        <w:tc>
          <w:tcPr>
            <w:tcW w:w="761" w:type="dxa"/>
            <w:tcBorders>
              <w:top w:val="nil"/>
              <w:left w:val="nil"/>
              <w:bottom w:val="single" w:sz="8" w:space="0" w:color="auto"/>
              <w:right w:val="single" w:sz="8" w:space="0" w:color="auto"/>
            </w:tcBorders>
            <w:shd w:val="clear" w:color="auto" w:fill="auto"/>
            <w:noWrap/>
            <w:vAlign w:val="center"/>
            <w:hideMark/>
          </w:tcPr>
          <w:p w14:paraId="09C9CD68"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8 </w:t>
            </w:r>
          </w:p>
        </w:tc>
        <w:tc>
          <w:tcPr>
            <w:tcW w:w="839" w:type="dxa"/>
            <w:tcBorders>
              <w:top w:val="nil"/>
              <w:left w:val="nil"/>
              <w:bottom w:val="single" w:sz="8" w:space="0" w:color="auto"/>
              <w:right w:val="single" w:sz="8" w:space="0" w:color="auto"/>
            </w:tcBorders>
            <w:shd w:val="clear" w:color="auto" w:fill="auto"/>
            <w:noWrap/>
            <w:vAlign w:val="center"/>
            <w:hideMark/>
          </w:tcPr>
          <w:p w14:paraId="1DD9B526"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959.651 </w:t>
            </w:r>
          </w:p>
        </w:tc>
        <w:tc>
          <w:tcPr>
            <w:tcW w:w="761" w:type="dxa"/>
            <w:tcBorders>
              <w:top w:val="nil"/>
              <w:left w:val="nil"/>
              <w:bottom w:val="single" w:sz="8" w:space="0" w:color="auto"/>
              <w:right w:val="single" w:sz="8" w:space="0" w:color="auto"/>
            </w:tcBorders>
            <w:shd w:val="clear" w:color="auto" w:fill="auto"/>
            <w:noWrap/>
            <w:vAlign w:val="center"/>
            <w:hideMark/>
          </w:tcPr>
          <w:p w14:paraId="44072648"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2.744 </w:t>
            </w:r>
          </w:p>
        </w:tc>
        <w:tc>
          <w:tcPr>
            <w:tcW w:w="1453" w:type="dxa"/>
            <w:gridSpan w:val="2"/>
            <w:tcBorders>
              <w:top w:val="nil"/>
              <w:left w:val="nil"/>
              <w:bottom w:val="single" w:sz="8" w:space="0" w:color="auto"/>
              <w:right w:val="single" w:sz="8" w:space="0" w:color="auto"/>
            </w:tcBorders>
            <w:shd w:val="clear" w:color="auto" w:fill="auto"/>
            <w:noWrap/>
            <w:vAlign w:val="center"/>
            <w:hideMark/>
          </w:tcPr>
          <w:p w14:paraId="615469D4" w14:textId="77777777" w:rsidR="00645884" w:rsidRPr="00645884" w:rsidRDefault="00645884" w:rsidP="00645884">
            <w:pPr>
              <w:spacing w:after="0" w:line="240" w:lineRule="auto"/>
              <w:jc w:val="right"/>
              <w:rPr>
                <w:rFonts w:ascii="Arial" w:eastAsia="Times New Roman" w:hAnsi="Arial" w:cs="Arial"/>
                <w:color w:val="000000"/>
                <w:sz w:val="14"/>
                <w:szCs w:val="14"/>
                <w:lang w:val="es-MX" w:eastAsia="es-MX"/>
              </w:rPr>
            </w:pPr>
            <w:r w:rsidRPr="00645884">
              <w:rPr>
                <w:rFonts w:ascii="Arial" w:eastAsia="Times New Roman" w:hAnsi="Arial" w:cs="Arial"/>
                <w:color w:val="000000"/>
                <w:sz w:val="14"/>
                <w:szCs w:val="14"/>
                <w:lang w:val="es-MX" w:eastAsia="es-MX"/>
              </w:rPr>
              <w:t xml:space="preserve">            60.476.114 </w:t>
            </w:r>
          </w:p>
        </w:tc>
      </w:tr>
      <w:tr w:rsidR="00645884" w:rsidRPr="00645884" w14:paraId="71DA093C" w14:textId="77777777" w:rsidTr="00645884">
        <w:trPr>
          <w:trHeight w:val="87"/>
        </w:trPr>
        <w:tc>
          <w:tcPr>
            <w:tcW w:w="851" w:type="dxa"/>
            <w:tcBorders>
              <w:top w:val="nil"/>
              <w:left w:val="single" w:sz="8" w:space="0" w:color="auto"/>
              <w:bottom w:val="single" w:sz="8" w:space="0" w:color="auto"/>
              <w:right w:val="single" w:sz="8" w:space="0" w:color="auto"/>
            </w:tcBorders>
            <w:shd w:val="clear" w:color="000000" w:fill="00B050"/>
            <w:noWrap/>
            <w:vAlign w:val="center"/>
            <w:hideMark/>
          </w:tcPr>
          <w:p w14:paraId="2D913B02" w14:textId="77777777" w:rsidR="00645884" w:rsidRPr="00645884" w:rsidRDefault="00645884" w:rsidP="00645884">
            <w:pPr>
              <w:spacing w:after="0" w:line="240" w:lineRule="auto"/>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SubTotal</w:t>
            </w:r>
          </w:p>
        </w:tc>
        <w:tc>
          <w:tcPr>
            <w:tcW w:w="804" w:type="dxa"/>
            <w:tcBorders>
              <w:top w:val="nil"/>
              <w:left w:val="nil"/>
              <w:bottom w:val="single" w:sz="8" w:space="0" w:color="auto"/>
              <w:right w:val="single" w:sz="8" w:space="0" w:color="auto"/>
            </w:tcBorders>
            <w:shd w:val="clear" w:color="000000" w:fill="00B050"/>
            <w:noWrap/>
            <w:vAlign w:val="center"/>
            <w:hideMark/>
          </w:tcPr>
          <w:p w14:paraId="3791877B"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315.584 </w:t>
            </w:r>
          </w:p>
        </w:tc>
        <w:tc>
          <w:tcPr>
            <w:tcW w:w="1343" w:type="dxa"/>
            <w:tcBorders>
              <w:top w:val="nil"/>
              <w:left w:val="nil"/>
              <w:bottom w:val="single" w:sz="8" w:space="0" w:color="auto"/>
              <w:right w:val="single" w:sz="8" w:space="0" w:color="auto"/>
            </w:tcBorders>
            <w:shd w:val="clear" w:color="000000" w:fill="00B050"/>
            <w:noWrap/>
            <w:vAlign w:val="center"/>
            <w:hideMark/>
          </w:tcPr>
          <w:p w14:paraId="650745A9"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13.055.873.307 </w:t>
            </w:r>
          </w:p>
        </w:tc>
        <w:tc>
          <w:tcPr>
            <w:tcW w:w="1114" w:type="dxa"/>
            <w:tcBorders>
              <w:top w:val="nil"/>
              <w:left w:val="nil"/>
              <w:bottom w:val="single" w:sz="8" w:space="0" w:color="auto"/>
              <w:right w:val="single" w:sz="8" w:space="0" w:color="auto"/>
            </w:tcBorders>
            <w:shd w:val="clear" w:color="000000" w:fill="00B050"/>
            <w:noWrap/>
            <w:vAlign w:val="center"/>
            <w:hideMark/>
          </w:tcPr>
          <w:p w14:paraId="63084546"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99 </w:t>
            </w:r>
          </w:p>
        </w:tc>
        <w:tc>
          <w:tcPr>
            <w:tcW w:w="601" w:type="dxa"/>
            <w:tcBorders>
              <w:top w:val="nil"/>
              <w:left w:val="nil"/>
              <w:bottom w:val="single" w:sz="8" w:space="0" w:color="auto"/>
              <w:right w:val="single" w:sz="8" w:space="0" w:color="auto"/>
            </w:tcBorders>
            <w:shd w:val="clear" w:color="000000" w:fill="00B050"/>
            <w:noWrap/>
            <w:vAlign w:val="center"/>
            <w:hideMark/>
          </w:tcPr>
          <w:p w14:paraId="4F568950"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4.305.010 </w:t>
            </w:r>
          </w:p>
        </w:tc>
        <w:tc>
          <w:tcPr>
            <w:tcW w:w="672" w:type="dxa"/>
            <w:tcBorders>
              <w:top w:val="nil"/>
              <w:left w:val="nil"/>
              <w:bottom w:val="single" w:sz="8" w:space="0" w:color="auto"/>
              <w:right w:val="single" w:sz="8" w:space="0" w:color="auto"/>
            </w:tcBorders>
            <w:shd w:val="clear" w:color="000000" w:fill="00B050"/>
            <w:noWrap/>
            <w:vAlign w:val="center"/>
            <w:hideMark/>
          </w:tcPr>
          <w:p w14:paraId="45DE97B5"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8.130 </w:t>
            </w:r>
          </w:p>
        </w:tc>
        <w:tc>
          <w:tcPr>
            <w:tcW w:w="1161" w:type="dxa"/>
            <w:tcBorders>
              <w:top w:val="nil"/>
              <w:left w:val="nil"/>
              <w:bottom w:val="single" w:sz="8" w:space="0" w:color="auto"/>
              <w:right w:val="single" w:sz="8" w:space="0" w:color="auto"/>
            </w:tcBorders>
            <w:shd w:val="clear" w:color="000000" w:fill="00B050"/>
            <w:noWrap/>
            <w:vAlign w:val="center"/>
            <w:hideMark/>
          </w:tcPr>
          <w:p w14:paraId="076EC5D6"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1.008.824.289 </w:t>
            </w:r>
          </w:p>
        </w:tc>
        <w:tc>
          <w:tcPr>
            <w:tcW w:w="800" w:type="dxa"/>
            <w:tcBorders>
              <w:top w:val="nil"/>
              <w:left w:val="nil"/>
              <w:bottom w:val="single" w:sz="8" w:space="0" w:color="auto"/>
              <w:right w:val="single" w:sz="8" w:space="0" w:color="auto"/>
            </w:tcBorders>
            <w:shd w:val="clear" w:color="000000" w:fill="00B050"/>
            <w:noWrap/>
            <w:vAlign w:val="center"/>
            <w:hideMark/>
          </w:tcPr>
          <w:p w14:paraId="3FA8565E"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691.559 </w:t>
            </w:r>
          </w:p>
        </w:tc>
        <w:tc>
          <w:tcPr>
            <w:tcW w:w="994" w:type="dxa"/>
            <w:tcBorders>
              <w:top w:val="nil"/>
              <w:left w:val="nil"/>
              <w:bottom w:val="single" w:sz="8" w:space="0" w:color="auto"/>
              <w:right w:val="single" w:sz="8" w:space="0" w:color="auto"/>
            </w:tcBorders>
            <w:shd w:val="clear" w:color="000000" w:fill="00B050"/>
            <w:noWrap/>
            <w:vAlign w:val="center"/>
            <w:hideMark/>
          </w:tcPr>
          <w:p w14:paraId="380633C2"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187.156.441 </w:t>
            </w:r>
          </w:p>
        </w:tc>
        <w:tc>
          <w:tcPr>
            <w:tcW w:w="877" w:type="dxa"/>
            <w:tcBorders>
              <w:top w:val="nil"/>
              <w:left w:val="nil"/>
              <w:bottom w:val="single" w:sz="8" w:space="0" w:color="auto"/>
              <w:right w:val="single" w:sz="8" w:space="0" w:color="auto"/>
            </w:tcBorders>
            <w:shd w:val="clear" w:color="000000" w:fill="00B050"/>
            <w:noWrap/>
            <w:vAlign w:val="center"/>
            <w:hideMark/>
          </w:tcPr>
          <w:p w14:paraId="60FC6A9F"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1.758 </w:t>
            </w:r>
          </w:p>
        </w:tc>
        <w:tc>
          <w:tcPr>
            <w:tcW w:w="1149" w:type="dxa"/>
            <w:tcBorders>
              <w:top w:val="nil"/>
              <w:left w:val="nil"/>
              <w:bottom w:val="single" w:sz="8" w:space="0" w:color="auto"/>
              <w:right w:val="single" w:sz="8" w:space="0" w:color="auto"/>
            </w:tcBorders>
            <w:shd w:val="clear" w:color="000000" w:fill="00B050"/>
            <w:noWrap/>
            <w:vAlign w:val="center"/>
            <w:hideMark/>
          </w:tcPr>
          <w:p w14:paraId="4E934B19"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59.083.320 </w:t>
            </w:r>
          </w:p>
        </w:tc>
        <w:tc>
          <w:tcPr>
            <w:tcW w:w="761" w:type="dxa"/>
            <w:tcBorders>
              <w:top w:val="nil"/>
              <w:left w:val="nil"/>
              <w:bottom w:val="single" w:sz="8" w:space="0" w:color="auto"/>
              <w:right w:val="single" w:sz="8" w:space="0" w:color="auto"/>
            </w:tcBorders>
            <w:shd w:val="clear" w:color="000000" w:fill="00B050"/>
            <w:noWrap/>
            <w:vAlign w:val="center"/>
            <w:hideMark/>
          </w:tcPr>
          <w:p w14:paraId="03B4E929"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8 </w:t>
            </w:r>
          </w:p>
        </w:tc>
        <w:tc>
          <w:tcPr>
            <w:tcW w:w="839" w:type="dxa"/>
            <w:tcBorders>
              <w:top w:val="nil"/>
              <w:left w:val="nil"/>
              <w:bottom w:val="single" w:sz="8" w:space="0" w:color="auto"/>
              <w:right w:val="single" w:sz="8" w:space="0" w:color="auto"/>
            </w:tcBorders>
            <w:shd w:val="clear" w:color="000000" w:fill="00B050"/>
            <w:noWrap/>
            <w:vAlign w:val="center"/>
            <w:hideMark/>
          </w:tcPr>
          <w:p w14:paraId="4E616CA9"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959.651 </w:t>
            </w:r>
          </w:p>
        </w:tc>
        <w:tc>
          <w:tcPr>
            <w:tcW w:w="761" w:type="dxa"/>
            <w:tcBorders>
              <w:top w:val="nil"/>
              <w:left w:val="nil"/>
              <w:bottom w:val="single" w:sz="8" w:space="0" w:color="auto"/>
              <w:right w:val="single" w:sz="8" w:space="0" w:color="auto"/>
            </w:tcBorders>
            <w:shd w:val="clear" w:color="000000" w:fill="00B050"/>
            <w:noWrap/>
            <w:vAlign w:val="center"/>
            <w:hideMark/>
          </w:tcPr>
          <w:p w14:paraId="0A927407"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12.488 </w:t>
            </w:r>
          </w:p>
        </w:tc>
        <w:tc>
          <w:tcPr>
            <w:tcW w:w="1453" w:type="dxa"/>
            <w:gridSpan w:val="2"/>
            <w:tcBorders>
              <w:top w:val="nil"/>
              <w:left w:val="nil"/>
              <w:bottom w:val="single" w:sz="8" w:space="0" w:color="auto"/>
              <w:right w:val="single" w:sz="8" w:space="0" w:color="auto"/>
            </w:tcBorders>
            <w:shd w:val="clear" w:color="000000" w:fill="00B050"/>
            <w:noWrap/>
            <w:vAlign w:val="center"/>
            <w:hideMark/>
          </w:tcPr>
          <w:p w14:paraId="2F79E1D9"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330.255.528 </w:t>
            </w:r>
          </w:p>
        </w:tc>
      </w:tr>
      <w:tr w:rsidR="00645884" w:rsidRPr="00645884" w14:paraId="404E5B6F" w14:textId="77777777" w:rsidTr="00645884">
        <w:trPr>
          <w:trHeight w:val="87"/>
        </w:trPr>
        <w:tc>
          <w:tcPr>
            <w:tcW w:w="851" w:type="dxa"/>
            <w:tcBorders>
              <w:top w:val="nil"/>
              <w:left w:val="single" w:sz="8" w:space="0" w:color="auto"/>
              <w:bottom w:val="nil"/>
              <w:right w:val="nil"/>
            </w:tcBorders>
            <w:shd w:val="clear" w:color="000000" w:fill="00B050"/>
            <w:vAlign w:val="center"/>
            <w:hideMark/>
          </w:tcPr>
          <w:p w14:paraId="54A146F8"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w:t>
            </w:r>
          </w:p>
        </w:tc>
        <w:tc>
          <w:tcPr>
            <w:tcW w:w="804" w:type="dxa"/>
            <w:tcBorders>
              <w:top w:val="nil"/>
              <w:left w:val="nil"/>
              <w:bottom w:val="nil"/>
              <w:right w:val="nil"/>
            </w:tcBorders>
            <w:shd w:val="clear" w:color="000000" w:fill="00B050"/>
            <w:vAlign w:val="center"/>
            <w:hideMark/>
          </w:tcPr>
          <w:p w14:paraId="4A2C81D1"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w:t>
            </w:r>
          </w:p>
        </w:tc>
        <w:tc>
          <w:tcPr>
            <w:tcW w:w="1343" w:type="dxa"/>
            <w:tcBorders>
              <w:top w:val="nil"/>
              <w:left w:val="nil"/>
              <w:bottom w:val="nil"/>
              <w:right w:val="nil"/>
            </w:tcBorders>
            <w:shd w:val="clear" w:color="000000" w:fill="00B050"/>
            <w:vAlign w:val="center"/>
            <w:hideMark/>
          </w:tcPr>
          <w:p w14:paraId="287D1415"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w:t>
            </w:r>
          </w:p>
        </w:tc>
        <w:tc>
          <w:tcPr>
            <w:tcW w:w="1114" w:type="dxa"/>
            <w:tcBorders>
              <w:top w:val="nil"/>
              <w:left w:val="nil"/>
              <w:bottom w:val="nil"/>
              <w:right w:val="nil"/>
            </w:tcBorders>
            <w:shd w:val="clear" w:color="000000" w:fill="00B050"/>
            <w:vAlign w:val="center"/>
            <w:hideMark/>
          </w:tcPr>
          <w:p w14:paraId="61782558"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w:t>
            </w:r>
          </w:p>
        </w:tc>
        <w:tc>
          <w:tcPr>
            <w:tcW w:w="8764" w:type="dxa"/>
            <w:gridSpan w:val="11"/>
            <w:tcBorders>
              <w:top w:val="single" w:sz="8" w:space="0" w:color="auto"/>
              <w:left w:val="nil"/>
              <w:bottom w:val="nil"/>
              <w:right w:val="nil"/>
            </w:tcBorders>
            <w:shd w:val="clear" w:color="000000" w:fill="00B050"/>
            <w:noWrap/>
            <w:vAlign w:val="center"/>
            <w:hideMark/>
          </w:tcPr>
          <w:p w14:paraId="593D9841"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Total pagado</w:t>
            </w:r>
          </w:p>
        </w:tc>
        <w:tc>
          <w:tcPr>
            <w:tcW w:w="1308" w:type="dxa"/>
            <w:tcBorders>
              <w:top w:val="nil"/>
              <w:left w:val="nil"/>
              <w:bottom w:val="nil"/>
              <w:right w:val="single" w:sz="8" w:space="0" w:color="auto"/>
            </w:tcBorders>
            <w:shd w:val="clear" w:color="000000" w:fill="00B050"/>
            <w:vAlign w:val="center"/>
            <w:hideMark/>
          </w:tcPr>
          <w:p w14:paraId="2B06D60C" w14:textId="77777777" w:rsidR="00645884" w:rsidRPr="00645884" w:rsidRDefault="00645884" w:rsidP="00645884">
            <w:pPr>
              <w:spacing w:after="0" w:line="240" w:lineRule="auto"/>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14.646.457.545 </w:t>
            </w:r>
          </w:p>
        </w:tc>
      </w:tr>
      <w:tr w:rsidR="00645884" w:rsidRPr="00645884" w14:paraId="47A01A96" w14:textId="77777777" w:rsidTr="00645884">
        <w:trPr>
          <w:trHeight w:val="87"/>
        </w:trPr>
        <w:tc>
          <w:tcPr>
            <w:tcW w:w="851" w:type="dxa"/>
            <w:tcBorders>
              <w:top w:val="single" w:sz="8" w:space="0" w:color="auto"/>
              <w:left w:val="single" w:sz="8" w:space="0" w:color="auto"/>
              <w:bottom w:val="single" w:sz="8" w:space="0" w:color="auto"/>
              <w:right w:val="nil"/>
            </w:tcBorders>
            <w:shd w:val="clear" w:color="000000" w:fill="00B050"/>
            <w:vAlign w:val="center"/>
            <w:hideMark/>
          </w:tcPr>
          <w:p w14:paraId="19167955"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w:t>
            </w:r>
          </w:p>
        </w:tc>
        <w:tc>
          <w:tcPr>
            <w:tcW w:w="804" w:type="dxa"/>
            <w:tcBorders>
              <w:top w:val="single" w:sz="8" w:space="0" w:color="auto"/>
              <w:left w:val="nil"/>
              <w:bottom w:val="single" w:sz="8" w:space="0" w:color="auto"/>
              <w:right w:val="nil"/>
            </w:tcBorders>
            <w:shd w:val="clear" w:color="000000" w:fill="00B050"/>
            <w:vAlign w:val="center"/>
            <w:hideMark/>
          </w:tcPr>
          <w:p w14:paraId="0E397AB6"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w:t>
            </w:r>
          </w:p>
        </w:tc>
        <w:tc>
          <w:tcPr>
            <w:tcW w:w="1343" w:type="dxa"/>
            <w:tcBorders>
              <w:top w:val="single" w:sz="8" w:space="0" w:color="auto"/>
              <w:left w:val="nil"/>
              <w:bottom w:val="single" w:sz="8" w:space="0" w:color="auto"/>
              <w:right w:val="nil"/>
            </w:tcBorders>
            <w:shd w:val="clear" w:color="000000" w:fill="00B050"/>
            <w:vAlign w:val="center"/>
            <w:hideMark/>
          </w:tcPr>
          <w:p w14:paraId="4E2560DF"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w:t>
            </w:r>
          </w:p>
        </w:tc>
        <w:tc>
          <w:tcPr>
            <w:tcW w:w="1114" w:type="dxa"/>
            <w:tcBorders>
              <w:top w:val="single" w:sz="8" w:space="0" w:color="auto"/>
              <w:left w:val="nil"/>
              <w:bottom w:val="single" w:sz="8" w:space="0" w:color="auto"/>
              <w:right w:val="nil"/>
            </w:tcBorders>
            <w:shd w:val="clear" w:color="000000" w:fill="00B050"/>
            <w:vAlign w:val="center"/>
            <w:hideMark/>
          </w:tcPr>
          <w:p w14:paraId="0B02332A"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w:t>
            </w:r>
          </w:p>
        </w:tc>
        <w:tc>
          <w:tcPr>
            <w:tcW w:w="8764" w:type="dxa"/>
            <w:gridSpan w:val="11"/>
            <w:tcBorders>
              <w:top w:val="single" w:sz="8" w:space="0" w:color="auto"/>
              <w:left w:val="nil"/>
              <w:bottom w:val="single" w:sz="8" w:space="0" w:color="auto"/>
              <w:right w:val="nil"/>
            </w:tcBorders>
            <w:shd w:val="clear" w:color="000000" w:fill="00B050"/>
            <w:vAlign w:val="center"/>
            <w:hideMark/>
          </w:tcPr>
          <w:p w14:paraId="6E71982A"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Monto Financiado con recursos del FONAFIFO  </w:t>
            </w:r>
          </w:p>
        </w:tc>
        <w:tc>
          <w:tcPr>
            <w:tcW w:w="1308" w:type="dxa"/>
            <w:tcBorders>
              <w:top w:val="single" w:sz="8" w:space="0" w:color="auto"/>
              <w:left w:val="nil"/>
              <w:bottom w:val="nil"/>
              <w:right w:val="single" w:sz="8" w:space="0" w:color="auto"/>
            </w:tcBorders>
            <w:shd w:val="clear" w:color="000000" w:fill="00B050"/>
            <w:vAlign w:val="center"/>
            <w:hideMark/>
          </w:tcPr>
          <w:p w14:paraId="16E76F28" w14:textId="77777777" w:rsidR="00645884" w:rsidRPr="00645884" w:rsidRDefault="00645884" w:rsidP="00645884">
            <w:pPr>
              <w:spacing w:after="0" w:line="240" w:lineRule="auto"/>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14.644.841.631 </w:t>
            </w:r>
          </w:p>
        </w:tc>
      </w:tr>
      <w:tr w:rsidR="00645884" w:rsidRPr="00645884" w14:paraId="2EB71F0A" w14:textId="77777777" w:rsidTr="00645884">
        <w:trPr>
          <w:trHeight w:val="87"/>
        </w:trPr>
        <w:tc>
          <w:tcPr>
            <w:tcW w:w="12878" w:type="dxa"/>
            <w:gridSpan w:val="15"/>
            <w:tcBorders>
              <w:top w:val="single" w:sz="8" w:space="0" w:color="auto"/>
              <w:left w:val="single" w:sz="8" w:space="0" w:color="auto"/>
              <w:bottom w:val="single" w:sz="8" w:space="0" w:color="auto"/>
              <w:right w:val="nil"/>
            </w:tcBorders>
            <w:shd w:val="clear" w:color="000000" w:fill="00B050"/>
            <w:vAlign w:val="center"/>
            <w:hideMark/>
          </w:tcPr>
          <w:p w14:paraId="6428CA27" w14:textId="77777777" w:rsidR="00645884" w:rsidRPr="00645884" w:rsidRDefault="00645884" w:rsidP="00645884">
            <w:pPr>
              <w:spacing w:after="0" w:line="240" w:lineRule="auto"/>
              <w:jc w:val="right"/>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Monto Financiado con recursos del Fideicomiso</w:t>
            </w:r>
          </w:p>
        </w:tc>
        <w:tc>
          <w:tcPr>
            <w:tcW w:w="1308" w:type="dxa"/>
            <w:tcBorders>
              <w:top w:val="single" w:sz="8" w:space="0" w:color="auto"/>
              <w:left w:val="nil"/>
              <w:bottom w:val="single" w:sz="8" w:space="0" w:color="auto"/>
              <w:right w:val="single" w:sz="8" w:space="0" w:color="auto"/>
            </w:tcBorders>
            <w:shd w:val="clear" w:color="000000" w:fill="00B050"/>
            <w:vAlign w:val="center"/>
            <w:hideMark/>
          </w:tcPr>
          <w:p w14:paraId="0BE015F5" w14:textId="77777777" w:rsidR="00645884" w:rsidRPr="00645884" w:rsidRDefault="00645884" w:rsidP="00645884">
            <w:pPr>
              <w:spacing w:after="0" w:line="240" w:lineRule="auto"/>
              <w:rPr>
                <w:rFonts w:ascii="Arial" w:eastAsia="Times New Roman" w:hAnsi="Arial" w:cs="Arial"/>
                <w:b/>
                <w:bCs/>
                <w:color w:val="000000"/>
                <w:sz w:val="14"/>
                <w:szCs w:val="14"/>
                <w:lang w:val="es-MX" w:eastAsia="es-MX"/>
              </w:rPr>
            </w:pPr>
            <w:r w:rsidRPr="00645884">
              <w:rPr>
                <w:rFonts w:ascii="Arial" w:eastAsia="Times New Roman" w:hAnsi="Arial" w:cs="Arial"/>
                <w:b/>
                <w:bCs/>
                <w:color w:val="000000"/>
                <w:sz w:val="14"/>
                <w:szCs w:val="14"/>
                <w:lang w:val="es-MX" w:eastAsia="es-MX"/>
              </w:rPr>
              <w:t xml:space="preserve">              1.615.914 </w:t>
            </w:r>
          </w:p>
        </w:tc>
      </w:tr>
    </w:tbl>
    <w:p w14:paraId="04ECD925" w14:textId="147AD4CB" w:rsidR="00645884" w:rsidRDefault="00645884" w:rsidP="004D1412">
      <w:pPr>
        <w:spacing w:after="0" w:line="240" w:lineRule="auto"/>
        <w:ind w:left="720"/>
        <w:jc w:val="center"/>
        <w:rPr>
          <w:rFonts w:ascii="Arial" w:hAnsi="Arial" w:cs="Arial"/>
          <w:b/>
        </w:rPr>
      </w:pPr>
    </w:p>
    <w:p w14:paraId="6B2531A9" w14:textId="77777777" w:rsidR="00645884" w:rsidRDefault="00645884" w:rsidP="004D1412">
      <w:pPr>
        <w:spacing w:after="0" w:line="240" w:lineRule="auto"/>
        <w:ind w:left="720"/>
        <w:jc w:val="center"/>
        <w:rPr>
          <w:rFonts w:ascii="Arial" w:hAnsi="Arial" w:cs="Arial"/>
          <w:b/>
        </w:rPr>
      </w:pPr>
    </w:p>
    <w:p w14:paraId="34F60822" w14:textId="77777777" w:rsidR="00C264CB" w:rsidRDefault="00C264CB" w:rsidP="004D1412">
      <w:pPr>
        <w:spacing w:after="0" w:line="240" w:lineRule="auto"/>
        <w:ind w:left="720"/>
        <w:jc w:val="center"/>
        <w:rPr>
          <w:rFonts w:ascii="Arial" w:hAnsi="Arial" w:cs="Arial"/>
          <w:b/>
        </w:rPr>
      </w:pPr>
    </w:p>
    <w:p w14:paraId="5DA2C92E" w14:textId="77777777" w:rsidR="00C73784" w:rsidRPr="00B01A8E" w:rsidRDefault="00C73784" w:rsidP="00C73784">
      <w:pPr>
        <w:spacing w:after="0" w:line="240" w:lineRule="auto"/>
        <w:rPr>
          <w:rFonts w:ascii="Arial" w:hAnsi="Arial" w:cs="Arial"/>
          <w:b/>
          <w:sz w:val="12"/>
          <w:szCs w:val="12"/>
        </w:rPr>
      </w:pPr>
      <w:r w:rsidRPr="00B01A8E">
        <w:rPr>
          <w:rFonts w:ascii="Arial" w:hAnsi="Arial" w:cs="Arial"/>
          <w:b/>
          <w:sz w:val="12"/>
          <w:szCs w:val="12"/>
        </w:rPr>
        <w:t>HAS =HECTAREA</w:t>
      </w:r>
    </w:p>
    <w:p w14:paraId="490CD8D4" w14:textId="77777777" w:rsidR="00C73784" w:rsidRDefault="00C73784" w:rsidP="00C73784">
      <w:pPr>
        <w:spacing w:after="0" w:line="240" w:lineRule="auto"/>
        <w:rPr>
          <w:b/>
          <w:sz w:val="12"/>
          <w:szCs w:val="12"/>
        </w:rPr>
        <w:sectPr w:rsidR="00C73784" w:rsidSect="00533912">
          <w:pgSz w:w="15840" w:h="12240" w:orient="landscape"/>
          <w:pgMar w:top="1701" w:right="1412" w:bottom="1701" w:left="1412" w:header="709" w:footer="709" w:gutter="0"/>
          <w:cols w:space="708"/>
          <w:docGrid w:linePitch="360"/>
        </w:sectPr>
      </w:pPr>
      <w:r>
        <w:rPr>
          <w:b/>
          <w:sz w:val="12"/>
          <w:szCs w:val="12"/>
        </w:rPr>
        <w:t>SAF=SISTEMAS AGROFOREST</w:t>
      </w:r>
      <w:r w:rsidR="004367AF">
        <w:rPr>
          <w:b/>
          <w:sz w:val="12"/>
          <w:szCs w:val="12"/>
        </w:rPr>
        <w:t>ALES</w:t>
      </w:r>
    </w:p>
    <w:p w14:paraId="23A9182F" w14:textId="77777777" w:rsidR="003D76ED" w:rsidRDefault="003D76ED" w:rsidP="003D76ED">
      <w:pPr>
        <w:spacing w:after="0" w:line="240" w:lineRule="auto"/>
        <w:ind w:left="720"/>
        <w:jc w:val="center"/>
        <w:rPr>
          <w:rFonts w:ascii="Arial" w:hAnsi="Arial" w:cs="Arial"/>
          <w:b/>
          <w:sz w:val="24"/>
          <w:szCs w:val="24"/>
        </w:rPr>
      </w:pPr>
    </w:p>
    <w:p w14:paraId="2E132EF1" w14:textId="27613B3C" w:rsidR="00C73784" w:rsidRPr="00551D21" w:rsidRDefault="003D76ED" w:rsidP="00551D21">
      <w:pPr>
        <w:pStyle w:val="Ttulo2"/>
        <w:rPr>
          <w:rFonts w:ascii="Arial" w:hAnsi="Arial" w:cs="Arial"/>
          <w:color w:val="auto"/>
          <w:sz w:val="24"/>
          <w:szCs w:val="24"/>
        </w:rPr>
      </w:pPr>
      <w:bookmarkStart w:id="13" w:name="_Toc536193659"/>
      <w:r>
        <w:rPr>
          <w:rFonts w:ascii="Arial" w:eastAsia="Calibri" w:hAnsi="Arial" w:cs="Arial"/>
          <w:bCs w:val="0"/>
          <w:color w:val="auto"/>
          <w:sz w:val="22"/>
          <w:szCs w:val="22"/>
        </w:rPr>
        <w:t>7</w:t>
      </w:r>
      <w:r w:rsidR="00C73784" w:rsidRPr="00551D21">
        <w:rPr>
          <w:rFonts w:ascii="Arial" w:hAnsi="Arial" w:cs="Arial"/>
          <w:color w:val="auto"/>
          <w:sz w:val="24"/>
          <w:szCs w:val="24"/>
        </w:rPr>
        <w:t>. EJECUCION DEL PRESUPUESTO DE EGRESOS POR PROGRAMA</w:t>
      </w:r>
      <w:bookmarkEnd w:id="13"/>
    </w:p>
    <w:p w14:paraId="30FC9C9B" w14:textId="77777777" w:rsidR="00C73784" w:rsidRDefault="00C73784" w:rsidP="00C73784">
      <w:pPr>
        <w:spacing w:after="0" w:line="240" w:lineRule="auto"/>
        <w:rPr>
          <w:rFonts w:ascii="Arial" w:hAnsi="Arial" w:cs="Arial"/>
          <w:b/>
        </w:rPr>
      </w:pPr>
    </w:p>
    <w:p w14:paraId="6610C3F8" w14:textId="77777777" w:rsidR="00C73784" w:rsidRPr="00756568" w:rsidRDefault="00C73784" w:rsidP="00C73784">
      <w:pPr>
        <w:spacing w:after="0" w:line="240" w:lineRule="auto"/>
        <w:rPr>
          <w:rFonts w:ascii="Arial" w:hAnsi="Arial" w:cs="Arial"/>
          <w:b/>
          <w:sz w:val="20"/>
          <w:szCs w:val="20"/>
        </w:rPr>
      </w:pPr>
    </w:p>
    <w:p w14:paraId="2C3ADCE2" w14:textId="77777777" w:rsidR="00C73784" w:rsidRPr="00756568" w:rsidRDefault="00C73784" w:rsidP="00C73784">
      <w:pPr>
        <w:spacing w:after="0" w:line="240" w:lineRule="auto"/>
        <w:rPr>
          <w:rFonts w:ascii="Arial" w:hAnsi="Arial" w:cs="Arial"/>
          <w:b/>
          <w:sz w:val="20"/>
          <w:szCs w:val="20"/>
        </w:rPr>
      </w:pPr>
    </w:p>
    <w:p w14:paraId="69389122" w14:textId="77777777" w:rsidR="00C73784" w:rsidRPr="00756568" w:rsidRDefault="00C73784" w:rsidP="00C73784">
      <w:pPr>
        <w:spacing w:after="0" w:line="240" w:lineRule="auto"/>
        <w:jc w:val="center"/>
        <w:rPr>
          <w:rFonts w:ascii="Arial" w:hAnsi="Arial" w:cs="Arial"/>
          <w:b/>
          <w:sz w:val="20"/>
          <w:szCs w:val="20"/>
        </w:rPr>
      </w:pPr>
      <w:r w:rsidRPr="00756568">
        <w:rPr>
          <w:rFonts w:ascii="Arial" w:hAnsi="Arial" w:cs="Arial"/>
          <w:b/>
          <w:sz w:val="20"/>
          <w:szCs w:val="20"/>
        </w:rPr>
        <w:t>FONDO NACIONAL DE FINANCIAMIENTO FORESTAL</w:t>
      </w:r>
    </w:p>
    <w:p w14:paraId="3A24A6AF" w14:textId="2A1BB1AC" w:rsidR="00C73784" w:rsidRPr="00756568" w:rsidRDefault="00C73784" w:rsidP="00C73784">
      <w:pPr>
        <w:spacing w:after="0" w:line="240" w:lineRule="auto"/>
        <w:jc w:val="center"/>
        <w:rPr>
          <w:rFonts w:ascii="Arial" w:hAnsi="Arial" w:cs="Arial"/>
          <w:b/>
          <w:sz w:val="20"/>
          <w:szCs w:val="20"/>
        </w:rPr>
      </w:pPr>
      <w:r w:rsidRPr="00756568">
        <w:rPr>
          <w:rFonts w:ascii="Arial" w:hAnsi="Arial" w:cs="Arial"/>
          <w:b/>
          <w:sz w:val="20"/>
          <w:szCs w:val="20"/>
        </w:rPr>
        <w:t xml:space="preserve">EJECUCION PRESUPUESTARIA AL </w:t>
      </w:r>
      <w:r w:rsidR="005E68DE">
        <w:rPr>
          <w:rFonts w:ascii="Arial" w:hAnsi="Arial" w:cs="Arial"/>
          <w:b/>
          <w:sz w:val="20"/>
          <w:szCs w:val="20"/>
        </w:rPr>
        <w:t>3</w:t>
      </w:r>
      <w:r w:rsidR="00FA3295">
        <w:rPr>
          <w:rFonts w:ascii="Arial" w:hAnsi="Arial" w:cs="Arial"/>
          <w:b/>
          <w:sz w:val="20"/>
          <w:szCs w:val="20"/>
        </w:rPr>
        <w:t>1</w:t>
      </w:r>
      <w:r w:rsidR="005E68DE">
        <w:rPr>
          <w:rFonts w:ascii="Arial" w:hAnsi="Arial" w:cs="Arial"/>
          <w:b/>
          <w:sz w:val="20"/>
          <w:szCs w:val="20"/>
        </w:rPr>
        <w:t xml:space="preserve"> DE </w:t>
      </w:r>
      <w:r w:rsidR="00FA3295">
        <w:rPr>
          <w:rFonts w:ascii="Arial" w:hAnsi="Arial" w:cs="Arial"/>
          <w:b/>
          <w:sz w:val="20"/>
          <w:szCs w:val="20"/>
        </w:rPr>
        <w:t>DICIEMBRE</w:t>
      </w:r>
      <w:r>
        <w:rPr>
          <w:rFonts w:ascii="Arial" w:hAnsi="Arial" w:cs="Arial"/>
          <w:b/>
          <w:sz w:val="20"/>
          <w:szCs w:val="20"/>
        </w:rPr>
        <w:t xml:space="preserve"> </w:t>
      </w:r>
      <w:r w:rsidR="009A186A">
        <w:rPr>
          <w:rFonts w:ascii="Arial" w:hAnsi="Arial" w:cs="Arial"/>
          <w:b/>
          <w:sz w:val="20"/>
          <w:szCs w:val="20"/>
        </w:rPr>
        <w:t>201</w:t>
      </w:r>
      <w:r w:rsidR="00E12F9E">
        <w:rPr>
          <w:rFonts w:ascii="Arial" w:hAnsi="Arial" w:cs="Arial"/>
          <w:b/>
          <w:sz w:val="20"/>
          <w:szCs w:val="20"/>
        </w:rPr>
        <w:t>8</w:t>
      </w:r>
    </w:p>
    <w:p w14:paraId="2B1B5F8B" w14:textId="77777777" w:rsidR="00C73784" w:rsidRPr="00756568" w:rsidRDefault="00C73784" w:rsidP="00C73784">
      <w:pPr>
        <w:spacing w:after="0" w:line="240" w:lineRule="auto"/>
        <w:jc w:val="center"/>
        <w:rPr>
          <w:rFonts w:ascii="Arial" w:hAnsi="Arial" w:cs="Arial"/>
          <w:b/>
          <w:sz w:val="20"/>
          <w:szCs w:val="20"/>
        </w:rPr>
      </w:pPr>
      <w:r w:rsidRPr="00756568">
        <w:rPr>
          <w:rFonts w:ascii="Arial" w:hAnsi="Arial" w:cs="Arial"/>
          <w:b/>
          <w:sz w:val="20"/>
          <w:szCs w:val="20"/>
        </w:rPr>
        <w:t>EGRESOS REALES POR PROGRAMA</w:t>
      </w:r>
    </w:p>
    <w:p w14:paraId="542D1469" w14:textId="77777777" w:rsidR="00C73784" w:rsidRDefault="00C73784" w:rsidP="00C73784">
      <w:pPr>
        <w:spacing w:after="0" w:line="240" w:lineRule="auto"/>
        <w:jc w:val="center"/>
        <w:rPr>
          <w:rFonts w:ascii="Arial" w:hAnsi="Arial" w:cs="Arial"/>
          <w:b/>
        </w:rPr>
      </w:pPr>
      <w:r w:rsidRPr="00756568">
        <w:rPr>
          <w:rFonts w:ascii="Arial" w:hAnsi="Arial" w:cs="Arial"/>
          <w:b/>
          <w:sz w:val="20"/>
          <w:szCs w:val="20"/>
        </w:rPr>
        <w:t>(EXPRESADO EN COLONES</w:t>
      </w:r>
      <w:r w:rsidRPr="00756568">
        <w:rPr>
          <w:rFonts w:ascii="Arial" w:hAnsi="Arial" w:cs="Arial"/>
          <w:b/>
        </w:rPr>
        <w:t>)</w:t>
      </w:r>
    </w:p>
    <w:p w14:paraId="6074F3D5" w14:textId="77777777" w:rsidR="00C73784" w:rsidRDefault="00C73784" w:rsidP="00C73784">
      <w:pPr>
        <w:spacing w:after="0" w:line="240" w:lineRule="auto"/>
        <w:rPr>
          <w:b/>
          <w:sz w:val="12"/>
          <w:szCs w:val="12"/>
        </w:rPr>
      </w:pPr>
    </w:p>
    <w:p w14:paraId="01BB1D9B" w14:textId="77777777" w:rsidR="0057080A" w:rsidRDefault="0057080A" w:rsidP="00C73784">
      <w:pPr>
        <w:spacing w:after="0" w:line="240" w:lineRule="auto"/>
        <w:rPr>
          <w:b/>
          <w:sz w:val="12"/>
          <w:szCs w:val="12"/>
        </w:rPr>
      </w:pPr>
    </w:p>
    <w:p w14:paraId="026B7404" w14:textId="77777777" w:rsidR="0057080A" w:rsidRDefault="0057080A" w:rsidP="00C73784">
      <w:pPr>
        <w:spacing w:after="0" w:line="240" w:lineRule="auto"/>
        <w:rPr>
          <w:b/>
          <w:sz w:val="12"/>
          <w:szCs w:val="12"/>
        </w:rPr>
      </w:pPr>
    </w:p>
    <w:p w14:paraId="681473D0" w14:textId="77777777" w:rsidR="00570522" w:rsidRDefault="00570522" w:rsidP="00C73784">
      <w:pPr>
        <w:spacing w:after="0" w:line="240" w:lineRule="auto"/>
        <w:rPr>
          <w:b/>
          <w:sz w:val="12"/>
          <w:szCs w:val="12"/>
        </w:rPr>
      </w:pPr>
    </w:p>
    <w:tbl>
      <w:tblPr>
        <w:tblW w:w="9356" w:type="dxa"/>
        <w:tblInd w:w="-294" w:type="dxa"/>
        <w:tblCellMar>
          <w:left w:w="70" w:type="dxa"/>
          <w:right w:w="70" w:type="dxa"/>
        </w:tblCellMar>
        <w:tblLook w:val="04A0" w:firstRow="1" w:lastRow="0" w:firstColumn="1" w:lastColumn="0" w:noHBand="0" w:noVBand="1"/>
      </w:tblPr>
      <w:tblGrid>
        <w:gridCol w:w="2310"/>
        <w:gridCol w:w="1961"/>
        <w:gridCol w:w="550"/>
        <w:gridCol w:w="1711"/>
        <w:gridCol w:w="550"/>
        <w:gridCol w:w="1480"/>
        <w:gridCol w:w="794"/>
      </w:tblGrid>
      <w:tr w:rsidR="000A2677" w:rsidRPr="000A2677" w14:paraId="651894FD" w14:textId="77777777" w:rsidTr="000A2677">
        <w:trPr>
          <w:trHeight w:val="570"/>
        </w:trPr>
        <w:tc>
          <w:tcPr>
            <w:tcW w:w="2310" w:type="dxa"/>
            <w:tcBorders>
              <w:top w:val="single" w:sz="8" w:space="0" w:color="auto"/>
              <w:left w:val="single" w:sz="8" w:space="0" w:color="auto"/>
              <w:bottom w:val="single" w:sz="4" w:space="0" w:color="auto"/>
              <w:right w:val="single" w:sz="4" w:space="0" w:color="auto"/>
            </w:tcBorders>
            <w:shd w:val="clear" w:color="auto" w:fill="00B050"/>
            <w:noWrap/>
            <w:vAlign w:val="center"/>
            <w:hideMark/>
          </w:tcPr>
          <w:p w14:paraId="2D798064" w14:textId="77777777" w:rsidR="000A2677" w:rsidRPr="000A2677" w:rsidRDefault="000A2677" w:rsidP="000A2677">
            <w:pPr>
              <w:spacing w:after="0" w:line="240" w:lineRule="auto"/>
              <w:jc w:val="center"/>
              <w:rPr>
                <w:rFonts w:ascii="Arial" w:eastAsia="Times New Roman" w:hAnsi="Arial" w:cs="Arial"/>
                <w:b/>
                <w:bCs/>
                <w:sz w:val="16"/>
                <w:szCs w:val="16"/>
                <w:lang w:val="es-MX" w:eastAsia="es-MX"/>
              </w:rPr>
            </w:pPr>
            <w:r w:rsidRPr="000A2677">
              <w:rPr>
                <w:rFonts w:ascii="Arial" w:eastAsia="Times New Roman" w:hAnsi="Arial" w:cs="Arial"/>
                <w:b/>
                <w:bCs/>
                <w:sz w:val="16"/>
                <w:szCs w:val="16"/>
                <w:lang w:val="es-MX" w:eastAsia="es-MX"/>
              </w:rPr>
              <w:t>Partida</w:t>
            </w:r>
          </w:p>
        </w:tc>
        <w:tc>
          <w:tcPr>
            <w:tcW w:w="0" w:type="auto"/>
            <w:tcBorders>
              <w:top w:val="single" w:sz="8" w:space="0" w:color="auto"/>
              <w:left w:val="nil"/>
              <w:bottom w:val="single" w:sz="4" w:space="0" w:color="auto"/>
              <w:right w:val="single" w:sz="4" w:space="0" w:color="auto"/>
            </w:tcBorders>
            <w:shd w:val="clear" w:color="auto" w:fill="00B050"/>
            <w:vAlign w:val="center"/>
            <w:hideMark/>
          </w:tcPr>
          <w:p w14:paraId="293F47C8" w14:textId="77777777" w:rsidR="000A2677" w:rsidRPr="000A2677" w:rsidRDefault="000A2677" w:rsidP="000A2677">
            <w:pPr>
              <w:spacing w:after="0" w:line="240" w:lineRule="auto"/>
              <w:jc w:val="center"/>
              <w:rPr>
                <w:rFonts w:ascii="Arial" w:eastAsia="Times New Roman" w:hAnsi="Arial" w:cs="Arial"/>
                <w:b/>
                <w:bCs/>
                <w:sz w:val="16"/>
                <w:szCs w:val="16"/>
                <w:lang w:val="es-MX" w:eastAsia="es-MX"/>
              </w:rPr>
            </w:pPr>
            <w:r w:rsidRPr="000A2677">
              <w:rPr>
                <w:rFonts w:ascii="Arial" w:eastAsia="Times New Roman" w:hAnsi="Arial" w:cs="Arial"/>
                <w:b/>
                <w:bCs/>
                <w:sz w:val="16"/>
                <w:szCs w:val="16"/>
                <w:lang w:eastAsia="es-MX"/>
              </w:rPr>
              <w:t>Egreso Ejecutado Consolidado</w:t>
            </w:r>
          </w:p>
        </w:tc>
        <w:tc>
          <w:tcPr>
            <w:tcW w:w="0" w:type="auto"/>
            <w:tcBorders>
              <w:top w:val="single" w:sz="8" w:space="0" w:color="auto"/>
              <w:left w:val="nil"/>
              <w:bottom w:val="single" w:sz="4" w:space="0" w:color="auto"/>
              <w:right w:val="single" w:sz="4" w:space="0" w:color="auto"/>
            </w:tcBorders>
            <w:shd w:val="clear" w:color="auto" w:fill="00B050"/>
            <w:noWrap/>
            <w:vAlign w:val="center"/>
            <w:hideMark/>
          </w:tcPr>
          <w:p w14:paraId="7BB19A1F" w14:textId="77777777" w:rsidR="000A2677" w:rsidRPr="000A2677" w:rsidRDefault="000A2677" w:rsidP="000A2677">
            <w:pPr>
              <w:spacing w:after="0" w:line="240" w:lineRule="auto"/>
              <w:jc w:val="center"/>
              <w:rPr>
                <w:rFonts w:ascii="Arial" w:eastAsia="Times New Roman" w:hAnsi="Arial" w:cs="Arial"/>
                <w:b/>
                <w:bCs/>
                <w:sz w:val="16"/>
                <w:szCs w:val="16"/>
                <w:lang w:val="es-MX" w:eastAsia="es-MX"/>
              </w:rPr>
            </w:pPr>
            <w:r w:rsidRPr="000A2677">
              <w:rPr>
                <w:rFonts w:ascii="Arial" w:eastAsia="Times New Roman" w:hAnsi="Arial" w:cs="Arial"/>
                <w:b/>
                <w:bCs/>
                <w:sz w:val="16"/>
                <w:szCs w:val="16"/>
                <w:lang w:val="es-MX" w:eastAsia="es-MX"/>
              </w:rPr>
              <w:t>%</w:t>
            </w:r>
          </w:p>
        </w:tc>
        <w:tc>
          <w:tcPr>
            <w:tcW w:w="0" w:type="auto"/>
            <w:tcBorders>
              <w:top w:val="single" w:sz="8" w:space="0" w:color="auto"/>
              <w:left w:val="nil"/>
              <w:bottom w:val="single" w:sz="4" w:space="0" w:color="auto"/>
              <w:right w:val="single" w:sz="4" w:space="0" w:color="auto"/>
            </w:tcBorders>
            <w:shd w:val="clear" w:color="auto" w:fill="00B050"/>
            <w:vAlign w:val="center"/>
            <w:hideMark/>
          </w:tcPr>
          <w:p w14:paraId="677288A0" w14:textId="77777777" w:rsidR="000A2677" w:rsidRPr="000A2677" w:rsidRDefault="000A2677" w:rsidP="000A2677">
            <w:pPr>
              <w:spacing w:after="0" w:line="240" w:lineRule="auto"/>
              <w:jc w:val="center"/>
              <w:rPr>
                <w:rFonts w:ascii="Arial" w:eastAsia="Times New Roman" w:hAnsi="Arial" w:cs="Arial"/>
                <w:b/>
                <w:bCs/>
                <w:sz w:val="16"/>
                <w:szCs w:val="16"/>
                <w:lang w:val="es-MX" w:eastAsia="es-MX"/>
              </w:rPr>
            </w:pPr>
            <w:r w:rsidRPr="000A2677">
              <w:rPr>
                <w:rFonts w:ascii="Arial" w:eastAsia="Times New Roman" w:hAnsi="Arial" w:cs="Arial"/>
                <w:b/>
                <w:bCs/>
                <w:sz w:val="16"/>
                <w:szCs w:val="16"/>
                <w:lang w:eastAsia="es-MX"/>
              </w:rPr>
              <w:t>Financiamiento Forestal</w:t>
            </w:r>
          </w:p>
        </w:tc>
        <w:tc>
          <w:tcPr>
            <w:tcW w:w="0" w:type="auto"/>
            <w:tcBorders>
              <w:top w:val="single" w:sz="8" w:space="0" w:color="auto"/>
              <w:left w:val="nil"/>
              <w:bottom w:val="single" w:sz="4" w:space="0" w:color="auto"/>
              <w:right w:val="single" w:sz="4" w:space="0" w:color="auto"/>
            </w:tcBorders>
            <w:shd w:val="clear" w:color="auto" w:fill="00B050"/>
            <w:vAlign w:val="center"/>
            <w:hideMark/>
          </w:tcPr>
          <w:p w14:paraId="2FF05B96" w14:textId="77777777" w:rsidR="000A2677" w:rsidRPr="000A2677" w:rsidRDefault="000A2677" w:rsidP="000A2677">
            <w:pPr>
              <w:spacing w:after="0" w:line="240" w:lineRule="auto"/>
              <w:jc w:val="center"/>
              <w:rPr>
                <w:rFonts w:ascii="Arial" w:eastAsia="Times New Roman" w:hAnsi="Arial" w:cs="Arial"/>
                <w:b/>
                <w:bCs/>
                <w:sz w:val="16"/>
                <w:szCs w:val="16"/>
                <w:lang w:val="es-MX" w:eastAsia="es-MX"/>
              </w:rPr>
            </w:pPr>
            <w:r w:rsidRPr="000A2677">
              <w:rPr>
                <w:rFonts w:ascii="Arial" w:eastAsia="Times New Roman" w:hAnsi="Arial" w:cs="Arial"/>
                <w:b/>
                <w:bCs/>
                <w:sz w:val="16"/>
                <w:szCs w:val="16"/>
                <w:lang w:val="es-MX" w:eastAsia="es-MX"/>
              </w:rPr>
              <w:t>%</w:t>
            </w:r>
          </w:p>
        </w:tc>
        <w:tc>
          <w:tcPr>
            <w:tcW w:w="0" w:type="auto"/>
            <w:tcBorders>
              <w:top w:val="single" w:sz="8" w:space="0" w:color="auto"/>
              <w:left w:val="nil"/>
              <w:bottom w:val="single" w:sz="4" w:space="0" w:color="auto"/>
              <w:right w:val="single" w:sz="4" w:space="0" w:color="auto"/>
            </w:tcBorders>
            <w:shd w:val="clear" w:color="auto" w:fill="00B050"/>
            <w:vAlign w:val="center"/>
            <w:hideMark/>
          </w:tcPr>
          <w:p w14:paraId="32F64DD4" w14:textId="77777777" w:rsidR="000A2677" w:rsidRPr="000A2677" w:rsidRDefault="000A2677" w:rsidP="000A2677">
            <w:pPr>
              <w:spacing w:after="0" w:line="240" w:lineRule="auto"/>
              <w:jc w:val="center"/>
              <w:rPr>
                <w:rFonts w:ascii="Arial" w:eastAsia="Times New Roman" w:hAnsi="Arial" w:cs="Arial"/>
                <w:b/>
                <w:bCs/>
                <w:sz w:val="16"/>
                <w:szCs w:val="16"/>
                <w:lang w:val="es-MX" w:eastAsia="es-MX"/>
              </w:rPr>
            </w:pPr>
            <w:r w:rsidRPr="000A2677">
              <w:rPr>
                <w:rFonts w:ascii="Arial" w:eastAsia="Times New Roman" w:hAnsi="Arial" w:cs="Arial"/>
                <w:b/>
                <w:bCs/>
                <w:sz w:val="16"/>
                <w:szCs w:val="16"/>
                <w:lang w:eastAsia="es-MX"/>
              </w:rPr>
              <w:t>Proyectos Especiales</w:t>
            </w:r>
          </w:p>
        </w:tc>
        <w:tc>
          <w:tcPr>
            <w:tcW w:w="794" w:type="dxa"/>
            <w:tcBorders>
              <w:top w:val="single" w:sz="8" w:space="0" w:color="auto"/>
              <w:left w:val="nil"/>
              <w:bottom w:val="single" w:sz="4" w:space="0" w:color="auto"/>
              <w:right w:val="single" w:sz="8" w:space="0" w:color="auto"/>
            </w:tcBorders>
            <w:shd w:val="clear" w:color="auto" w:fill="00B050"/>
            <w:vAlign w:val="center"/>
            <w:hideMark/>
          </w:tcPr>
          <w:p w14:paraId="2E148AAB" w14:textId="77777777" w:rsidR="000A2677" w:rsidRPr="000A2677" w:rsidRDefault="000A2677" w:rsidP="000A2677">
            <w:pPr>
              <w:spacing w:after="0" w:line="240" w:lineRule="auto"/>
              <w:jc w:val="center"/>
              <w:rPr>
                <w:rFonts w:ascii="Arial" w:eastAsia="Times New Roman" w:hAnsi="Arial" w:cs="Arial"/>
                <w:b/>
                <w:bCs/>
                <w:sz w:val="16"/>
                <w:szCs w:val="16"/>
                <w:lang w:val="es-MX" w:eastAsia="es-MX"/>
              </w:rPr>
            </w:pPr>
            <w:r w:rsidRPr="000A2677">
              <w:rPr>
                <w:rFonts w:ascii="Arial" w:eastAsia="Times New Roman" w:hAnsi="Arial" w:cs="Arial"/>
                <w:b/>
                <w:bCs/>
                <w:sz w:val="16"/>
                <w:szCs w:val="16"/>
                <w:lang w:val="es-MX" w:eastAsia="es-MX"/>
              </w:rPr>
              <w:t xml:space="preserve">% </w:t>
            </w:r>
          </w:p>
        </w:tc>
      </w:tr>
      <w:tr w:rsidR="000A2677" w:rsidRPr="000A2677" w14:paraId="7583C64E" w14:textId="77777777" w:rsidTr="000A2677">
        <w:trPr>
          <w:trHeight w:val="342"/>
        </w:trPr>
        <w:tc>
          <w:tcPr>
            <w:tcW w:w="231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B18AA10" w14:textId="77777777" w:rsidR="000A2677" w:rsidRPr="000A2677" w:rsidRDefault="000A2677" w:rsidP="000A2677">
            <w:pPr>
              <w:spacing w:after="0" w:line="240" w:lineRule="auto"/>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Remuneraciones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412730"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293.384.413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89548C"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14%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7D5F4B"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293.384.413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BD9152"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7CBECB"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0</w:t>
            </w:r>
          </w:p>
        </w:tc>
        <w:tc>
          <w:tcPr>
            <w:tcW w:w="794" w:type="dxa"/>
            <w:tcBorders>
              <w:top w:val="nil"/>
              <w:left w:val="nil"/>
              <w:bottom w:val="single" w:sz="4" w:space="0" w:color="auto"/>
              <w:right w:val="single" w:sz="8" w:space="0" w:color="auto"/>
            </w:tcBorders>
            <w:shd w:val="clear" w:color="auto" w:fill="FFFFFF" w:themeFill="background1"/>
            <w:noWrap/>
            <w:vAlign w:val="bottom"/>
            <w:hideMark/>
          </w:tcPr>
          <w:p w14:paraId="5CB060F0"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0%</w:t>
            </w:r>
          </w:p>
        </w:tc>
      </w:tr>
      <w:tr w:rsidR="000A2677" w:rsidRPr="000A2677" w14:paraId="54E270B8" w14:textId="77777777" w:rsidTr="000A2677">
        <w:trPr>
          <w:trHeight w:val="342"/>
        </w:trPr>
        <w:tc>
          <w:tcPr>
            <w:tcW w:w="231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B5B867C" w14:textId="77777777" w:rsidR="000A2677" w:rsidRPr="000A2677" w:rsidRDefault="000A2677" w:rsidP="000A2677">
            <w:pPr>
              <w:spacing w:after="0" w:line="240" w:lineRule="auto"/>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Servicios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432F77"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794.341.961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80E210"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37%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6D66FE"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247.556.799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14D652"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16%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6EDC88"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546.785.163</w:t>
            </w:r>
          </w:p>
        </w:tc>
        <w:tc>
          <w:tcPr>
            <w:tcW w:w="794" w:type="dxa"/>
            <w:tcBorders>
              <w:top w:val="nil"/>
              <w:left w:val="nil"/>
              <w:bottom w:val="single" w:sz="4" w:space="0" w:color="auto"/>
              <w:right w:val="single" w:sz="8" w:space="0" w:color="auto"/>
            </w:tcBorders>
            <w:shd w:val="clear" w:color="auto" w:fill="FFFFFF" w:themeFill="background1"/>
            <w:noWrap/>
            <w:vAlign w:val="bottom"/>
            <w:hideMark/>
          </w:tcPr>
          <w:p w14:paraId="1A0F37F5"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82%</w:t>
            </w:r>
          </w:p>
        </w:tc>
      </w:tr>
      <w:tr w:rsidR="000A2677" w:rsidRPr="000A2677" w14:paraId="493E0474" w14:textId="77777777" w:rsidTr="000A2677">
        <w:trPr>
          <w:trHeight w:val="342"/>
        </w:trPr>
        <w:tc>
          <w:tcPr>
            <w:tcW w:w="231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E0B1DF6" w14:textId="77777777" w:rsidR="000A2677" w:rsidRPr="000A2677" w:rsidRDefault="000A2677" w:rsidP="000A2677">
            <w:pPr>
              <w:spacing w:after="0" w:line="240" w:lineRule="auto"/>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Materiales y Suministros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89150C"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34.020.484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4F94D6B"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1BD677"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22.488.255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FF6FD7"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72786D"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11.532.229</w:t>
            </w:r>
          </w:p>
        </w:tc>
        <w:tc>
          <w:tcPr>
            <w:tcW w:w="794" w:type="dxa"/>
            <w:tcBorders>
              <w:top w:val="nil"/>
              <w:left w:val="nil"/>
              <w:bottom w:val="single" w:sz="4" w:space="0" w:color="auto"/>
              <w:right w:val="single" w:sz="8" w:space="0" w:color="auto"/>
            </w:tcBorders>
            <w:shd w:val="clear" w:color="auto" w:fill="FFFFFF" w:themeFill="background1"/>
            <w:noWrap/>
            <w:vAlign w:val="bottom"/>
            <w:hideMark/>
          </w:tcPr>
          <w:p w14:paraId="1982C7F7"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2%</w:t>
            </w:r>
          </w:p>
        </w:tc>
      </w:tr>
      <w:tr w:rsidR="000A2677" w:rsidRPr="000A2677" w14:paraId="10E37A7E" w14:textId="77777777" w:rsidTr="000A2677">
        <w:trPr>
          <w:trHeight w:val="342"/>
        </w:trPr>
        <w:tc>
          <w:tcPr>
            <w:tcW w:w="231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B3DB90B" w14:textId="77777777" w:rsidR="000A2677" w:rsidRPr="000A2677" w:rsidRDefault="000A2677" w:rsidP="000A2677">
            <w:pPr>
              <w:spacing w:after="0" w:line="240" w:lineRule="auto"/>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Intereses y comisiones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F0D235"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3.403.624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BD14CB"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D38BE8"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7.150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AB2D28"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F02456"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3.396.474</w:t>
            </w:r>
          </w:p>
        </w:tc>
        <w:tc>
          <w:tcPr>
            <w:tcW w:w="794" w:type="dxa"/>
            <w:tcBorders>
              <w:top w:val="nil"/>
              <w:left w:val="nil"/>
              <w:bottom w:val="single" w:sz="4" w:space="0" w:color="auto"/>
              <w:right w:val="single" w:sz="8" w:space="0" w:color="auto"/>
            </w:tcBorders>
            <w:shd w:val="clear" w:color="auto" w:fill="FFFFFF" w:themeFill="background1"/>
            <w:noWrap/>
            <w:vAlign w:val="bottom"/>
            <w:hideMark/>
          </w:tcPr>
          <w:p w14:paraId="68AEB1AF"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1%</w:t>
            </w:r>
          </w:p>
        </w:tc>
      </w:tr>
      <w:tr w:rsidR="000A2677" w:rsidRPr="000A2677" w14:paraId="52687F03" w14:textId="77777777" w:rsidTr="000A2677">
        <w:trPr>
          <w:trHeight w:val="342"/>
        </w:trPr>
        <w:tc>
          <w:tcPr>
            <w:tcW w:w="231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1DEE72E" w14:textId="77777777" w:rsidR="000A2677" w:rsidRPr="000A2677" w:rsidRDefault="000A2677" w:rsidP="000A2677">
            <w:pPr>
              <w:spacing w:after="0" w:line="240" w:lineRule="auto"/>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Activos Financieros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F57740D"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923.373.132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0BF43C"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43%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A586A7"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923.373.132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2B7AE0"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62%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15C4C8"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0</w:t>
            </w:r>
          </w:p>
        </w:tc>
        <w:tc>
          <w:tcPr>
            <w:tcW w:w="794" w:type="dxa"/>
            <w:tcBorders>
              <w:top w:val="nil"/>
              <w:left w:val="nil"/>
              <w:bottom w:val="single" w:sz="4" w:space="0" w:color="auto"/>
              <w:right w:val="single" w:sz="8" w:space="0" w:color="auto"/>
            </w:tcBorders>
            <w:shd w:val="clear" w:color="auto" w:fill="FFFFFF" w:themeFill="background1"/>
            <w:noWrap/>
            <w:vAlign w:val="bottom"/>
            <w:hideMark/>
          </w:tcPr>
          <w:p w14:paraId="142B0B98"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0%</w:t>
            </w:r>
          </w:p>
        </w:tc>
      </w:tr>
      <w:tr w:rsidR="000A2677" w:rsidRPr="000A2677" w14:paraId="07133905" w14:textId="77777777" w:rsidTr="000A2677">
        <w:trPr>
          <w:trHeight w:val="342"/>
        </w:trPr>
        <w:tc>
          <w:tcPr>
            <w:tcW w:w="231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DDD8A28" w14:textId="77777777" w:rsidR="000A2677" w:rsidRPr="000A2677" w:rsidRDefault="000A2677" w:rsidP="000A2677">
            <w:pPr>
              <w:spacing w:after="0" w:line="240" w:lineRule="auto"/>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Bienes Duraderos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09E1DF"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101.437.983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2AEA7A"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720238"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CBE526"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F22D598"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101.437.983</w:t>
            </w:r>
          </w:p>
        </w:tc>
        <w:tc>
          <w:tcPr>
            <w:tcW w:w="794" w:type="dxa"/>
            <w:tcBorders>
              <w:top w:val="nil"/>
              <w:left w:val="nil"/>
              <w:bottom w:val="single" w:sz="4" w:space="0" w:color="auto"/>
              <w:right w:val="single" w:sz="8" w:space="0" w:color="auto"/>
            </w:tcBorders>
            <w:shd w:val="clear" w:color="auto" w:fill="FFFFFF" w:themeFill="background1"/>
            <w:noWrap/>
            <w:vAlign w:val="bottom"/>
            <w:hideMark/>
          </w:tcPr>
          <w:p w14:paraId="06690C8D"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15%</w:t>
            </w:r>
          </w:p>
        </w:tc>
      </w:tr>
      <w:tr w:rsidR="000A2677" w:rsidRPr="000A2677" w14:paraId="445470B4" w14:textId="77777777" w:rsidTr="000A2677">
        <w:trPr>
          <w:trHeight w:val="342"/>
        </w:trPr>
        <w:tc>
          <w:tcPr>
            <w:tcW w:w="231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77F2659" w14:textId="20E55C01" w:rsidR="000A2677" w:rsidRPr="000A2677" w:rsidRDefault="000A2677" w:rsidP="000A2677">
            <w:pPr>
              <w:spacing w:after="0" w:line="240" w:lineRule="auto"/>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Transferencias Corrientes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EEDA48"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13.545.576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38CD9A"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3477CB"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13.545.576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E4817B"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484A9D"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0</w:t>
            </w:r>
          </w:p>
        </w:tc>
        <w:tc>
          <w:tcPr>
            <w:tcW w:w="794" w:type="dxa"/>
            <w:tcBorders>
              <w:top w:val="nil"/>
              <w:left w:val="nil"/>
              <w:bottom w:val="single" w:sz="4" w:space="0" w:color="auto"/>
              <w:right w:val="single" w:sz="8" w:space="0" w:color="auto"/>
            </w:tcBorders>
            <w:shd w:val="clear" w:color="auto" w:fill="FFFFFF" w:themeFill="background1"/>
            <w:noWrap/>
            <w:vAlign w:val="bottom"/>
            <w:hideMark/>
          </w:tcPr>
          <w:p w14:paraId="4763377C"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0%</w:t>
            </w:r>
          </w:p>
        </w:tc>
      </w:tr>
      <w:tr w:rsidR="000A2677" w:rsidRPr="000A2677" w14:paraId="1D0D4B08" w14:textId="77777777" w:rsidTr="000A2677">
        <w:trPr>
          <w:trHeight w:val="342"/>
        </w:trPr>
        <w:tc>
          <w:tcPr>
            <w:tcW w:w="231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6748F5D" w14:textId="77777777" w:rsidR="000A2677" w:rsidRPr="000A2677" w:rsidRDefault="000A2677" w:rsidP="000A2677">
            <w:pPr>
              <w:spacing w:after="0" w:line="240" w:lineRule="auto"/>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Cuentas Especiales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ACEB27"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4C6277D"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E5A4AD"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EB5883"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AF875D"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0</w:t>
            </w:r>
          </w:p>
        </w:tc>
        <w:tc>
          <w:tcPr>
            <w:tcW w:w="794" w:type="dxa"/>
            <w:tcBorders>
              <w:top w:val="nil"/>
              <w:left w:val="nil"/>
              <w:bottom w:val="single" w:sz="4" w:space="0" w:color="auto"/>
              <w:right w:val="single" w:sz="8" w:space="0" w:color="auto"/>
            </w:tcBorders>
            <w:shd w:val="clear" w:color="auto" w:fill="FFFFFF" w:themeFill="background1"/>
            <w:noWrap/>
            <w:vAlign w:val="bottom"/>
            <w:hideMark/>
          </w:tcPr>
          <w:p w14:paraId="7FE8B24E"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0%</w:t>
            </w:r>
          </w:p>
        </w:tc>
      </w:tr>
      <w:tr w:rsidR="000A2677" w:rsidRPr="000A2677" w14:paraId="74B1550F" w14:textId="77777777" w:rsidTr="000A2677">
        <w:trPr>
          <w:trHeight w:val="315"/>
        </w:trPr>
        <w:tc>
          <w:tcPr>
            <w:tcW w:w="2310" w:type="dxa"/>
            <w:tcBorders>
              <w:top w:val="nil"/>
              <w:left w:val="single" w:sz="8" w:space="0" w:color="auto"/>
              <w:bottom w:val="single" w:sz="8" w:space="0" w:color="auto"/>
              <w:right w:val="single" w:sz="4" w:space="0" w:color="auto"/>
            </w:tcBorders>
            <w:shd w:val="clear" w:color="auto" w:fill="00B050"/>
            <w:noWrap/>
            <w:vAlign w:val="center"/>
            <w:hideMark/>
          </w:tcPr>
          <w:p w14:paraId="22042C94" w14:textId="77777777" w:rsidR="000A2677" w:rsidRPr="000A2677" w:rsidRDefault="000A2677" w:rsidP="000A2677">
            <w:pPr>
              <w:spacing w:after="0" w:line="240" w:lineRule="auto"/>
              <w:jc w:val="center"/>
              <w:rPr>
                <w:rFonts w:ascii="Arial" w:eastAsia="Times New Roman" w:hAnsi="Arial" w:cs="Arial"/>
                <w:b/>
                <w:bCs/>
                <w:sz w:val="16"/>
                <w:szCs w:val="16"/>
                <w:lang w:val="es-MX" w:eastAsia="es-MX"/>
              </w:rPr>
            </w:pPr>
            <w:r w:rsidRPr="000A2677">
              <w:rPr>
                <w:rFonts w:ascii="Arial" w:eastAsia="Times New Roman" w:hAnsi="Arial" w:cs="Arial"/>
                <w:b/>
                <w:bCs/>
                <w:sz w:val="16"/>
                <w:szCs w:val="16"/>
                <w:lang w:val="es-MX" w:eastAsia="es-MX"/>
              </w:rPr>
              <w:t> </w:t>
            </w:r>
          </w:p>
        </w:tc>
        <w:tc>
          <w:tcPr>
            <w:tcW w:w="0" w:type="auto"/>
            <w:tcBorders>
              <w:top w:val="nil"/>
              <w:left w:val="nil"/>
              <w:bottom w:val="single" w:sz="8" w:space="0" w:color="auto"/>
              <w:right w:val="single" w:sz="4" w:space="0" w:color="auto"/>
            </w:tcBorders>
            <w:shd w:val="clear" w:color="auto" w:fill="00B050"/>
            <w:noWrap/>
            <w:vAlign w:val="center"/>
            <w:hideMark/>
          </w:tcPr>
          <w:p w14:paraId="152EE5DC" w14:textId="77777777" w:rsidR="000A2677" w:rsidRPr="000A2677" w:rsidRDefault="000A2677" w:rsidP="000A2677">
            <w:pPr>
              <w:spacing w:after="0" w:line="240" w:lineRule="auto"/>
              <w:jc w:val="right"/>
              <w:rPr>
                <w:rFonts w:ascii="Arial" w:eastAsia="Times New Roman" w:hAnsi="Arial" w:cs="Arial"/>
                <w:b/>
                <w:bCs/>
                <w:sz w:val="16"/>
                <w:szCs w:val="16"/>
                <w:lang w:val="es-MX" w:eastAsia="es-MX"/>
              </w:rPr>
            </w:pPr>
            <w:r w:rsidRPr="000A2677">
              <w:rPr>
                <w:rFonts w:ascii="Arial" w:eastAsia="Times New Roman" w:hAnsi="Arial" w:cs="Arial"/>
                <w:b/>
                <w:bCs/>
                <w:sz w:val="16"/>
                <w:szCs w:val="16"/>
                <w:lang w:val="es-MX" w:eastAsia="es-MX"/>
              </w:rPr>
              <w:t>2.163.507.174</w:t>
            </w:r>
          </w:p>
        </w:tc>
        <w:tc>
          <w:tcPr>
            <w:tcW w:w="0" w:type="auto"/>
            <w:tcBorders>
              <w:top w:val="nil"/>
              <w:left w:val="nil"/>
              <w:bottom w:val="single" w:sz="8" w:space="0" w:color="auto"/>
              <w:right w:val="single" w:sz="4" w:space="0" w:color="auto"/>
            </w:tcBorders>
            <w:shd w:val="clear" w:color="auto" w:fill="00B050"/>
            <w:noWrap/>
            <w:vAlign w:val="center"/>
            <w:hideMark/>
          </w:tcPr>
          <w:p w14:paraId="4334F653" w14:textId="77777777" w:rsidR="000A2677" w:rsidRPr="000A2677" w:rsidRDefault="000A2677" w:rsidP="000A2677">
            <w:pPr>
              <w:spacing w:after="0" w:line="240" w:lineRule="auto"/>
              <w:jc w:val="right"/>
              <w:rPr>
                <w:rFonts w:ascii="Arial" w:eastAsia="Times New Roman" w:hAnsi="Arial" w:cs="Arial"/>
                <w:b/>
                <w:bCs/>
                <w:sz w:val="16"/>
                <w:szCs w:val="16"/>
                <w:lang w:val="es-MX" w:eastAsia="es-MX"/>
              </w:rPr>
            </w:pPr>
            <w:r w:rsidRPr="000A2677">
              <w:rPr>
                <w:rFonts w:ascii="Arial" w:eastAsia="Times New Roman" w:hAnsi="Arial" w:cs="Arial"/>
                <w:b/>
                <w:bCs/>
                <w:sz w:val="16"/>
                <w:szCs w:val="16"/>
                <w:lang w:val="es-MX" w:eastAsia="es-MX"/>
              </w:rPr>
              <w:t>100%</w:t>
            </w:r>
          </w:p>
        </w:tc>
        <w:tc>
          <w:tcPr>
            <w:tcW w:w="0" w:type="auto"/>
            <w:tcBorders>
              <w:top w:val="nil"/>
              <w:left w:val="nil"/>
              <w:bottom w:val="single" w:sz="8" w:space="0" w:color="auto"/>
              <w:right w:val="single" w:sz="4" w:space="0" w:color="auto"/>
            </w:tcBorders>
            <w:shd w:val="clear" w:color="auto" w:fill="00B050"/>
            <w:noWrap/>
            <w:vAlign w:val="center"/>
            <w:hideMark/>
          </w:tcPr>
          <w:p w14:paraId="61DA99FA" w14:textId="77777777" w:rsidR="000A2677" w:rsidRPr="000A2677" w:rsidRDefault="000A2677" w:rsidP="000A2677">
            <w:pPr>
              <w:spacing w:after="0" w:line="240" w:lineRule="auto"/>
              <w:jc w:val="right"/>
              <w:rPr>
                <w:rFonts w:ascii="Arial" w:eastAsia="Times New Roman" w:hAnsi="Arial" w:cs="Arial"/>
                <w:b/>
                <w:bCs/>
                <w:sz w:val="16"/>
                <w:szCs w:val="16"/>
                <w:lang w:val="es-MX" w:eastAsia="es-MX"/>
              </w:rPr>
            </w:pPr>
            <w:r w:rsidRPr="000A2677">
              <w:rPr>
                <w:rFonts w:ascii="Arial" w:eastAsia="Times New Roman" w:hAnsi="Arial" w:cs="Arial"/>
                <w:b/>
                <w:bCs/>
                <w:sz w:val="16"/>
                <w:szCs w:val="16"/>
                <w:lang w:val="es-MX" w:eastAsia="es-MX"/>
              </w:rPr>
              <w:t>1.500.355.325</w:t>
            </w:r>
          </w:p>
        </w:tc>
        <w:tc>
          <w:tcPr>
            <w:tcW w:w="0" w:type="auto"/>
            <w:tcBorders>
              <w:top w:val="nil"/>
              <w:left w:val="nil"/>
              <w:bottom w:val="single" w:sz="8" w:space="0" w:color="auto"/>
              <w:right w:val="single" w:sz="4" w:space="0" w:color="auto"/>
            </w:tcBorders>
            <w:shd w:val="clear" w:color="auto" w:fill="00B050"/>
            <w:noWrap/>
            <w:vAlign w:val="center"/>
            <w:hideMark/>
          </w:tcPr>
          <w:p w14:paraId="1A520522" w14:textId="77777777" w:rsidR="000A2677" w:rsidRPr="000A2677" w:rsidRDefault="000A2677" w:rsidP="000A2677">
            <w:pPr>
              <w:spacing w:after="0" w:line="240" w:lineRule="auto"/>
              <w:jc w:val="right"/>
              <w:rPr>
                <w:rFonts w:ascii="Arial" w:eastAsia="Times New Roman" w:hAnsi="Arial" w:cs="Arial"/>
                <w:b/>
                <w:bCs/>
                <w:sz w:val="16"/>
                <w:szCs w:val="16"/>
                <w:lang w:val="es-MX" w:eastAsia="es-MX"/>
              </w:rPr>
            </w:pPr>
            <w:r w:rsidRPr="000A2677">
              <w:rPr>
                <w:rFonts w:ascii="Arial" w:eastAsia="Times New Roman" w:hAnsi="Arial" w:cs="Arial"/>
                <w:b/>
                <w:bCs/>
                <w:sz w:val="16"/>
                <w:szCs w:val="16"/>
                <w:lang w:val="es-MX" w:eastAsia="es-MX"/>
              </w:rPr>
              <w:t>100%</w:t>
            </w:r>
          </w:p>
        </w:tc>
        <w:tc>
          <w:tcPr>
            <w:tcW w:w="0" w:type="auto"/>
            <w:tcBorders>
              <w:top w:val="nil"/>
              <w:left w:val="nil"/>
              <w:bottom w:val="single" w:sz="8" w:space="0" w:color="auto"/>
              <w:right w:val="single" w:sz="4" w:space="0" w:color="auto"/>
            </w:tcBorders>
            <w:shd w:val="clear" w:color="auto" w:fill="00B050"/>
            <w:noWrap/>
            <w:vAlign w:val="center"/>
            <w:hideMark/>
          </w:tcPr>
          <w:p w14:paraId="579B9FC0" w14:textId="77777777" w:rsidR="000A2677" w:rsidRPr="000A2677" w:rsidRDefault="000A2677" w:rsidP="000A2677">
            <w:pPr>
              <w:spacing w:after="0" w:line="240" w:lineRule="auto"/>
              <w:jc w:val="right"/>
              <w:rPr>
                <w:rFonts w:ascii="Arial" w:eastAsia="Times New Roman" w:hAnsi="Arial" w:cs="Arial"/>
                <w:b/>
                <w:bCs/>
                <w:sz w:val="16"/>
                <w:szCs w:val="16"/>
                <w:lang w:val="es-MX" w:eastAsia="es-MX"/>
              </w:rPr>
            </w:pPr>
            <w:r w:rsidRPr="000A2677">
              <w:rPr>
                <w:rFonts w:ascii="Arial" w:eastAsia="Times New Roman" w:hAnsi="Arial" w:cs="Arial"/>
                <w:b/>
                <w:bCs/>
                <w:sz w:val="16"/>
                <w:szCs w:val="16"/>
                <w:lang w:val="es-MX" w:eastAsia="es-MX"/>
              </w:rPr>
              <w:t>663.151.849</w:t>
            </w:r>
          </w:p>
        </w:tc>
        <w:tc>
          <w:tcPr>
            <w:tcW w:w="794" w:type="dxa"/>
            <w:tcBorders>
              <w:top w:val="nil"/>
              <w:left w:val="nil"/>
              <w:bottom w:val="single" w:sz="8" w:space="0" w:color="auto"/>
              <w:right w:val="single" w:sz="8" w:space="0" w:color="auto"/>
            </w:tcBorders>
            <w:shd w:val="clear" w:color="auto" w:fill="00B050"/>
            <w:noWrap/>
            <w:vAlign w:val="center"/>
            <w:hideMark/>
          </w:tcPr>
          <w:p w14:paraId="084C5DA6" w14:textId="77777777" w:rsidR="000A2677" w:rsidRPr="000A2677" w:rsidRDefault="000A2677" w:rsidP="000A2677">
            <w:pPr>
              <w:spacing w:after="0" w:line="240" w:lineRule="auto"/>
              <w:jc w:val="right"/>
              <w:rPr>
                <w:rFonts w:ascii="Arial" w:eastAsia="Times New Roman" w:hAnsi="Arial" w:cs="Arial"/>
                <w:b/>
                <w:bCs/>
                <w:sz w:val="16"/>
                <w:szCs w:val="16"/>
                <w:lang w:val="es-MX" w:eastAsia="es-MX"/>
              </w:rPr>
            </w:pPr>
            <w:r w:rsidRPr="000A2677">
              <w:rPr>
                <w:rFonts w:ascii="Arial" w:eastAsia="Times New Roman" w:hAnsi="Arial" w:cs="Arial"/>
                <w:b/>
                <w:bCs/>
                <w:sz w:val="16"/>
                <w:szCs w:val="16"/>
                <w:lang w:val="es-MX" w:eastAsia="es-MX"/>
              </w:rPr>
              <w:t>100%</w:t>
            </w:r>
          </w:p>
        </w:tc>
      </w:tr>
    </w:tbl>
    <w:p w14:paraId="73ABD889" w14:textId="77777777" w:rsidR="00570522" w:rsidRDefault="00570522" w:rsidP="00C73784">
      <w:pPr>
        <w:spacing w:after="0" w:line="240" w:lineRule="auto"/>
        <w:rPr>
          <w:b/>
          <w:sz w:val="12"/>
          <w:szCs w:val="12"/>
        </w:rPr>
      </w:pPr>
    </w:p>
    <w:p w14:paraId="229F0824" w14:textId="77777777" w:rsidR="00570522" w:rsidRDefault="00570522" w:rsidP="00C73784">
      <w:pPr>
        <w:spacing w:after="0" w:line="240" w:lineRule="auto"/>
        <w:rPr>
          <w:b/>
          <w:sz w:val="12"/>
          <w:szCs w:val="12"/>
        </w:rPr>
      </w:pPr>
    </w:p>
    <w:p w14:paraId="4A081708" w14:textId="77777777" w:rsidR="00570522" w:rsidRDefault="00570522" w:rsidP="00C73784">
      <w:pPr>
        <w:spacing w:after="0" w:line="240" w:lineRule="auto"/>
        <w:rPr>
          <w:b/>
          <w:sz w:val="12"/>
          <w:szCs w:val="12"/>
        </w:rPr>
      </w:pPr>
    </w:p>
    <w:p w14:paraId="33687276" w14:textId="77777777" w:rsidR="00570522" w:rsidRDefault="00570522" w:rsidP="00C73784">
      <w:pPr>
        <w:spacing w:after="0" w:line="240" w:lineRule="auto"/>
        <w:rPr>
          <w:b/>
          <w:sz w:val="12"/>
          <w:szCs w:val="12"/>
        </w:rPr>
      </w:pPr>
    </w:p>
    <w:p w14:paraId="48FBE991" w14:textId="77777777" w:rsidR="00570522" w:rsidRDefault="00570522" w:rsidP="00C73784">
      <w:pPr>
        <w:spacing w:after="0" w:line="240" w:lineRule="auto"/>
        <w:rPr>
          <w:b/>
          <w:sz w:val="12"/>
          <w:szCs w:val="12"/>
        </w:rPr>
      </w:pPr>
    </w:p>
    <w:p w14:paraId="033C2B35" w14:textId="77777777" w:rsidR="00570522" w:rsidRDefault="00570522" w:rsidP="00C73784">
      <w:pPr>
        <w:spacing w:after="0" w:line="240" w:lineRule="auto"/>
        <w:rPr>
          <w:b/>
          <w:sz w:val="12"/>
          <w:szCs w:val="12"/>
        </w:rPr>
      </w:pPr>
    </w:p>
    <w:p w14:paraId="36524754" w14:textId="77777777" w:rsidR="00570522" w:rsidRDefault="00570522" w:rsidP="00C73784">
      <w:pPr>
        <w:spacing w:after="0" w:line="240" w:lineRule="auto"/>
        <w:rPr>
          <w:b/>
          <w:sz w:val="12"/>
          <w:szCs w:val="12"/>
        </w:rPr>
      </w:pPr>
    </w:p>
    <w:p w14:paraId="0D872867" w14:textId="00782A8A" w:rsidR="00570522" w:rsidRDefault="00570522" w:rsidP="00C73784">
      <w:pPr>
        <w:spacing w:after="0" w:line="240" w:lineRule="auto"/>
        <w:rPr>
          <w:b/>
          <w:sz w:val="12"/>
          <w:szCs w:val="12"/>
        </w:rPr>
      </w:pPr>
    </w:p>
    <w:p w14:paraId="1D049380" w14:textId="3544C182" w:rsidR="000A2677" w:rsidRDefault="000A2677" w:rsidP="00C73784">
      <w:pPr>
        <w:spacing w:after="0" w:line="240" w:lineRule="auto"/>
        <w:rPr>
          <w:b/>
          <w:sz w:val="12"/>
          <w:szCs w:val="12"/>
        </w:rPr>
      </w:pPr>
    </w:p>
    <w:p w14:paraId="29C05C30" w14:textId="569897DF" w:rsidR="000A2677" w:rsidRDefault="000A2677" w:rsidP="00C73784">
      <w:pPr>
        <w:spacing w:after="0" w:line="240" w:lineRule="auto"/>
        <w:rPr>
          <w:b/>
          <w:sz w:val="12"/>
          <w:szCs w:val="12"/>
        </w:rPr>
      </w:pPr>
    </w:p>
    <w:p w14:paraId="370735BB" w14:textId="0D4A7633" w:rsidR="000A2677" w:rsidRDefault="000A2677" w:rsidP="00C73784">
      <w:pPr>
        <w:spacing w:after="0" w:line="240" w:lineRule="auto"/>
        <w:rPr>
          <w:b/>
          <w:sz w:val="12"/>
          <w:szCs w:val="12"/>
        </w:rPr>
      </w:pPr>
    </w:p>
    <w:p w14:paraId="7CA54A28" w14:textId="4477C46B" w:rsidR="000A2677" w:rsidRDefault="000A2677" w:rsidP="00C73784">
      <w:pPr>
        <w:spacing w:after="0" w:line="240" w:lineRule="auto"/>
        <w:rPr>
          <w:b/>
          <w:sz w:val="12"/>
          <w:szCs w:val="12"/>
        </w:rPr>
      </w:pPr>
    </w:p>
    <w:p w14:paraId="41B71BA8" w14:textId="76EAA221" w:rsidR="000A2677" w:rsidRDefault="000A2677" w:rsidP="00C73784">
      <w:pPr>
        <w:spacing w:after="0" w:line="240" w:lineRule="auto"/>
        <w:rPr>
          <w:b/>
          <w:sz w:val="12"/>
          <w:szCs w:val="12"/>
        </w:rPr>
      </w:pPr>
    </w:p>
    <w:p w14:paraId="225AC034" w14:textId="3087656A" w:rsidR="000A2677" w:rsidRDefault="000A2677" w:rsidP="00C73784">
      <w:pPr>
        <w:spacing w:after="0" w:line="240" w:lineRule="auto"/>
        <w:rPr>
          <w:b/>
          <w:sz w:val="12"/>
          <w:szCs w:val="12"/>
        </w:rPr>
      </w:pPr>
    </w:p>
    <w:p w14:paraId="554A664D" w14:textId="5671C848" w:rsidR="000A2677" w:rsidRDefault="000A2677" w:rsidP="00C73784">
      <w:pPr>
        <w:spacing w:after="0" w:line="240" w:lineRule="auto"/>
        <w:rPr>
          <w:b/>
          <w:sz w:val="12"/>
          <w:szCs w:val="12"/>
        </w:rPr>
      </w:pPr>
    </w:p>
    <w:p w14:paraId="661D6193" w14:textId="6C22C7F0" w:rsidR="000A2677" w:rsidRDefault="000A2677" w:rsidP="00C73784">
      <w:pPr>
        <w:spacing w:after="0" w:line="240" w:lineRule="auto"/>
        <w:rPr>
          <w:b/>
          <w:sz w:val="12"/>
          <w:szCs w:val="12"/>
        </w:rPr>
      </w:pPr>
    </w:p>
    <w:p w14:paraId="0D5D2BEA" w14:textId="25D68110" w:rsidR="000A2677" w:rsidRDefault="000A2677" w:rsidP="00C73784">
      <w:pPr>
        <w:spacing w:after="0" w:line="240" w:lineRule="auto"/>
        <w:rPr>
          <w:b/>
          <w:sz w:val="12"/>
          <w:szCs w:val="12"/>
        </w:rPr>
      </w:pPr>
    </w:p>
    <w:p w14:paraId="31220307" w14:textId="77777777" w:rsidR="000A2677" w:rsidRDefault="000A2677" w:rsidP="00C73784">
      <w:pPr>
        <w:spacing w:after="0" w:line="240" w:lineRule="auto"/>
        <w:rPr>
          <w:b/>
          <w:sz w:val="12"/>
          <w:szCs w:val="12"/>
        </w:rPr>
      </w:pPr>
    </w:p>
    <w:p w14:paraId="1525BB75" w14:textId="77777777" w:rsidR="00570522" w:rsidRDefault="00570522" w:rsidP="00C73784">
      <w:pPr>
        <w:spacing w:after="0" w:line="240" w:lineRule="auto"/>
        <w:rPr>
          <w:b/>
          <w:sz w:val="12"/>
          <w:szCs w:val="12"/>
        </w:rPr>
      </w:pPr>
    </w:p>
    <w:p w14:paraId="1CB78678" w14:textId="77777777" w:rsidR="00570522" w:rsidRDefault="00570522" w:rsidP="00C73784">
      <w:pPr>
        <w:spacing w:after="0" w:line="240" w:lineRule="auto"/>
        <w:rPr>
          <w:b/>
          <w:sz w:val="12"/>
          <w:szCs w:val="12"/>
        </w:rPr>
      </w:pPr>
    </w:p>
    <w:p w14:paraId="47AE5846" w14:textId="77777777" w:rsidR="00570522" w:rsidRDefault="00570522" w:rsidP="00C73784">
      <w:pPr>
        <w:spacing w:after="0" w:line="240" w:lineRule="auto"/>
        <w:rPr>
          <w:b/>
          <w:sz w:val="12"/>
          <w:szCs w:val="12"/>
        </w:rPr>
      </w:pPr>
    </w:p>
    <w:p w14:paraId="067D557E" w14:textId="77777777" w:rsidR="00570522" w:rsidRDefault="00570522" w:rsidP="00C73784">
      <w:pPr>
        <w:spacing w:after="0" w:line="240" w:lineRule="auto"/>
        <w:rPr>
          <w:b/>
          <w:sz w:val="12"/>
          <w:szCs w:val="12"/>
        </w:rPr>
      </w:pPr>
    </w:p>
    <w:p w14:paraId="11457102" w14:textId="77777777" w:rsidR="00570522" w:rsidRDefault="00570522" w:rsidP="00C73784">
      <w:pPr>
        <w:spacing w:after="0" w:line="240" w:lineRule="auto"/>
        <w:rPr>
          <w:b/>
          <w:sz w:val="12"/>
          <w:szCs w:val="12"/>
        </w:rPr>
      </w:pPr>
    </w:p>
    <w:p w14:paraId="300D0FFA" w14:textId="77777777" w:rsidR="00570522" w:rsidRDefault="00570522" w:rsidP="00C73784">
      <w:pPr>
        <w:spacing w:after="0" w:line="240" w:lineRule="auto"/>
        <w:rPr>
          <w:b/>
          <w:sz w:val="12"/>
          <w:szCs w:val="12"/>
        </w:rPr>
      </w:pPr>
    </w:p>
    <w:p w14:paraId="44A2B51F" w14:textId="77777777" w:rsidR="00570522" w:rsidRDefault="00570522" w:rsidP="00C73784">
      <w:pPr>
        <w:spacing w:after="0" w:line="240" w:lineRule="auto"/>
        <w:rPr>
          <w:b/>
          <w:sz w:val="12"/>
          <w:szCs w:val="12"/>
        </w:rPr>
      </w:pPr>
    </w:p>
    <w:p w14:paraId="310B312E" w14:textId="77777777" w:rsidR="00570522" w:rsidRDefault="00570522" w:rsidP="00C73784">
      <w:pPr>
        <w:spacing w:after="0" w:line="240" w:lineRule="auto"/>
        <w:rPr>
          <w:b/>
          <w:sz w:val="12"/>
          <w:szCs w:val="12"/>
        </w:rPr>
      </w:pPr>
    </w:p>
    <w:p w14:paraId="156A7261" w14:textId="77777777" w:rsidR="00570522" w:rsidRDefault="00570522" w:rsidP="00C73784">
      <w:pPr>
        <w:spacing w:after="0" w:line="240" w:lineRule="auto"/>
        <w:rPr>
          <w:b/>
          <w:sz w:val="12"/>
          <w:szCs w:val="12"/>
        </w:rPr>
      </w:pPr>
    </w:p>
    <w:p w14:paraId="4B55D939" w14:textId="77777777" w:rsidR="002F2F16" w:rsidRDefault="002F2F16" w:rsidP="00C73784">
      <w:pPr>
        <w:spacing w:after="0" w:line="240" w:lineRule="auto"/>
        <w:rPr>
          <w:b/>
          <w:sz w:val="12"/>
          <w:szCs w:val="12"/>
        </w:rPr>
      </w:pPr>
    </w:p>
    <w:p w14:paraId="377B4BD4" w14:textId="77777777" w:rsidR="00570522" w:rsidRDefault="00570522" w:rsidP="00C73784">
      <w:pPr>
        <w:spacing w:after="0" w:line="240" w:lineRule="auto"/>
        <w:rPr>
          <w:b/>
          <w:sz w:val="12"/>
          <w:szCs w:val="12"/>
        </w:rPr>
      </w:pPr>
    </w:p>
    <w:p w14:paraId="1018E1FB" w14:textId="77777777" w:rsidR="00570522" w:rsidRDefault="00570522" w:rsidP="00C73784">
      <w:pPr>
        <w:spacing w:after="0" w:line="240" w:lineRule="auto"/>
        <w:rPr>
          <w:b/>
          <w:sz w:val="12"/>
          <w:szCs w:val="12"/>
        </w:rPr>
      </w:pPr>
    </w:p>
    <w:p w14:paraId="25A2051F" w14:textId="77777777" w:rsidR="00570522" w:rsidRDefault="00570522" w:rsidP="00C73784">
      <w:pPr>
        <w:spacing w:after="0" w:line="240" w:lineRule="auto"/>
        <w:rPr>
          <w:b/>
          <w:sz w:val="12"/>
          <w:szCs w:val="12"/>
        </w:rPr>
      </w:pPr>
    </w:p>
    <w:p w14:paraId="53AB2CCF" w14:textId="77777777" w:rsidR="00570522" w:rsidRDefault="00570522" w:rsidP="00C73784">
      <w:pPr>
        <w:spacing w:after="0" w:line="240" w:lineRule="auto"/>
        <w:rPr>
          <w:b/>
          <w:sz w:val="12"/>
          <w:szCs w:val="12"/>
        </w:rPr>
      </w:pPr>
    </w:p>
    <w:p w14:paraId="68E2E407" w14:textId="77777777" w:rsidR="00570522" w:rsidRDefault="00570522" w:rsidP="00C73784">
      <w:pPr>
        <w:spacing w:after="0" w:line="240" w:lineRule="auto"/>
        <w:rPr>
          <w:b/>
          <w:sz w:val="12"/>
          <w:szCs w:val="12"/>
        </w:rPr>
      </w:pPr>
    </w:p>
    <w:p w14:paraId="6352D0C9" w14:textId="77777777" w:rsidR="00570522" w:rsidRDefault="00570522" w:rsidP="00C73784">
      <w:pPr>
        <w:spacing w:after="0" w:line="240" w:lineRule="auto"/>
        <w:rPr>
          <w:b/>
          <w:sz w:val="12"/>
          <w:szCs w:val="12"/>
        </w:rPr>
      </w:pPr>
    </w:p>
    <w:p w14:paraId="7B208C9A" w14:textId="77777777" w:rsidR="00570522" w:rsidRDefault="00570522" w:rsidP="00C73784">
      <w:pPr>
        <w:spacing w:after="0" w:line="240" w:lineRule="auto"/>
        <w:rPr>
          <w:b/>
          <w:sz w:val="12"/>
          <w:szCs w:val="12"/>
        </w:rPr>
      </w:pPr>
    </w:p>
    <w:p w14:paraId="2ABEEB21" w14:textId="387DF5CB" w:rsidR="00570522" w:rsidRPr="000C38FC" w:rsidRDefault="00570522" w:rsidP="000C38FC">
      <w:pPr>
        <w:pStyle w:val="Prrafodelista"/>
        <w:numPr>
          <w:ilvl w:val="0"/>
          <w:numId w:val="44"/>
        </w:numPr>
        <w:spacing w:after="0" w:line="240" w:lineRule="auto"/>
        <w:outlineLvl w:val="1"/>
        <w:rPr>
          <w:rFonts w:ascii="Arial" w:hAnsi="Arial" w:cs="Arial"/>
          <w:b/>
        </w:rPr>
      </w:pPr>
      <w:bookmarkStart w:id="14" w:name="_Toc536193660"/>
      <w:r w:rsidRPr="000C38FC">
        <w:rPr>
          <w:rFonts w:ascii="Arial" w:hAnsi="Arial" w:cs="Arial"/>
          <w:b/>
        </w:rPr>
        <w:t>LIQUIDACION PRESUPUESTARIA</w:t>
      </w:r>
      <w:bookmarkEnd w:id="14"/>
    </w:p>
    <w:p w14:paraId="794F1C23" w14:textId="77777777" w:rsidR="00570522" w:rsidRPr="005F0058" w:rsidRDefault="00570522" w:rsidP="00570522">
      <w:pPr>
        <w:pStyle w:val="Prrafodelista"/>
        <w:spacing w:after="0" w:line="240" w:lineRule="auto"/>
        <w:rPr>
          <w:rFonts w:ascii="Arial" w:hAnsi="Arial" w:cs="Arial"/>
          <w:b/>
        </w:rPr>
      </w:pPr>
    </w:p>
    <w:p w14:paraId="6AF77208" w14:textId="77777777" w:rsidR="00570522" w:rsidRPr="003A1869" w:rsidRDefault="00570522" w:rsidP="00570522">
      <w:pPr>
        <w:spacing w:after="0" w:line="240" w:lineRule="auto"/>
        <w:rPr>
          <w:rFonts w:ascii="Arial" w:hAnsi="Arial" w:cs="Arial"/>
        </w:rPr>
      </w:pPr>
    </w:p>
    <w:p w14:paraId="31DE9EE8" w14:textId="509414E4" w:rsidR="00570522" w:rsidRDefault="00570522" w:rsidP="00570522">
      <w:pPr>
        <w:spacing w:after="0" w:line="240" w:lineRule="auto"/>
        <w:jc w:val="both"/>
        <w:rPr>
          <w:rFonts w:ascii="Arial" w:hAnsi="Arial" w:cs="Arial"/>
        </w:rPr>
      </w:pPr>
      <w:r w:rsidRPr="003A1869">
        <w:rPr>
          <w:rFonts w:ascii="Arial" w:hAnsi="Arial" w:cs="Arial"/>
        </w:rPr>
        <w:t xml:space="preserve">En el siguiente cuadro se resume el resultado de la ejecución presupuestaria del </w:t>
      </w:r>
      <w:r>
        <w:rPr>
          <w:rFonts w:ascii="Arial" w:hAnsi="Arial" w:cs="Arial"/>
        </w:rPr>
        <w:t>Fideicomiso 544 FONAFIFO/BNCR</w:t>
      </w:r>
      <w:r w:rsidRPr="003A1869">
        <w:rPr>
          <w:rFonts w:ascii="Arial" w:hAnsi="Arial" w:cs="Arial"/>
        </w:rPr>
        <w:t xml:space="preserve"> al cierre del</w:t>
      </w:r>
      <w:r>
        <w:rPr>
          <w:rFonts w:ascii="Arial" w:hAnsi="Arial" w:cs="Arial"/>
        </w:rPr>
        <w:t xml:space="preserve"> </w:t>
      </w:r>
      <w:r w:rsidR="000A2677">
        <w:rPr>
          <w:rFonts w:ascii="Arial" w:hAnsi="Arial" w:cs="Arial"/>
        </w:rPr>
        <w:t xml:space="preserve">periodo </w:t>
      </w:r>
      <w:r w:rsidR="009A186A">
        <w:rPr>
          <w:rFonts w:ascii="Arial" w:hAnsi="Arial" w:cs="Arial"/>
        </w:rPr>
        <w:t>201</w:t>
      </w:r>
      <w:r w:rsidR="00310BAD">
        <w:rPr>
          <w:rFonts w:ascii="Arial" w:hAnsi="Arial" w:cs="Arial"/>
        </w:rPr>
        <w:t>8</w:t>
      </w:r>
      <w:r w:rsidRPr="003A1869">
        <w:rPr>
          <w:rFonts w:ascii="Arial" w:hAnsi="Arial" w:cs="Arial"/>
        </w:rPr>
        <w:t>.</w:t>
      </w:r>
    </w:p>
    <w:p w14:paraId="448309D1" w14:textId="77777777" w:rsidR="00EF41CA" w:rsidRDefault="00EF41CA" w:rsidP="00570522">
      <w:pPr>
        <w:spacing w:after="0" w:line="240" w:lineRule="auto"/>
        <w:jc w:val="both"/>
        <w:rPr>
          <w:rFonts w:ascii="Arial" w:hAnsi="Arial" w:cs="Arial"/>
        </w:rPr>
      </w:pPr>
    </w:p>
    <w:p w14:paraId="721C611A" w14:textId="77777777" w:rsidR="00570522" w:rsidRPr="003A1869" w:rsidRDefault="00570522" w:rsidP="00570522">
      <w:pPr>
        <w:spacing w:after="0" w:line="240" w:lineRule="auto"/>
        <w:rPr>
          <w:rFonts w:ascii="Arial" w:hAnsi="Arial" w:cs="Arial"/>
        </w:rPr>
      </w:pPr>
    </w:p>
    <w:tbl>
      <w:tblPr>
        <w:tblW w:w="8789" w:type="dxa"/>
        <w:tblInd w:w="-294" w:type="dxa"/>
        <w:tblCellMar>
          <w:left w:w="70" w:type="dxa"/>
          <w:right w:w="70" w:type="dxa"/>
        </w:tblCellMar>
        <w:tblLook w:val="04A0" w:firstRow="1" w:lastRow="0" w:firstColumn="1" w:lastColumn="0" w:noHBand="0" w:noVBand="1"/>
      </w:tblPr>
      <w:tblGrid>
        <w:gridCol w:w="3970"/>
        <w:gridCol w:w="3957"/>
        <w:gridCol w:w="1164"/>
      </w:tblGrid>
      <w:tr w:rsidR="000A2677" w:rsidRPr="000A2677" w14:paraId="25EC4EB3" w14:textId="77777777" w:rsidTr="000A2677">
        <w:trPr>
          <w:trHeight w:val="370"/>
        </w:trPr>
        <w:tc>
          <w:tcPr>
            <w:tcW w:w="8789" w:type="dxa"/>
            <w:gridSpan w:val="3"/>
            <w:tcBorders>
              <w:top w:val="single" w:sz="8" w:space="0" w:color="auto"/>
              <w:left w:val="single" w:sz="8" w:space="0" w:color="auto"/>
              <w:bottom w:val="single" w:sz="8" w:space="0" w:color="auto"/>
              <w:right w:val="single" w:sz="8" w:space="0" w:color="000000"/>
            </w:tcBorders>
            <w:shd w:val="clear" w:color="000000" w:fill="00B050"/>
            <w:vAlign w:val="center"/>
            <w:hideMark/>
          </w:tcPr>
          <w:p w14:paraId="5AD12E5B" w14:textId="77777777" w:rsidR="000A2677" w:rsidRPr="000A2677" w:rsidRDefault="000A2677" w:rsidP="000A2677">
            <w:pPr>
              <w:spacing w:after="0" w:line="240" w:lineRule="auto"/>
              <w:jc w:val="center"/>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Fondo Nacional de Financiamiento Forestal</w:t>
            </w:r>
            <w:r w:rsidRPr="000A2677">
              <w:rPr>
                <w:rFonts w:ascii="Arial" w:eastAsia="Times New Roman" w:hAnsi="Arial" w:cs="Arial"/>
                <w:b/>
                <w:bCs/>
                <w:color w:val="000000"/>
                <w:sz w:val="16"/>
                <w:szCs w:val="16"/>
                <w:lang w:val="es-MX" w:eastAsia="es-MX"/>
              </w:rPr>
              <w:br/>
              <w:t>Fideicomiso 544-BNCR</w:t>
            </w:r>
          </w:p>
        </w:tc>
      </w:tr>
      <w:tr w:rsidR="000A2677" w:rsidRPr="000A2677" w14:paraId="4581C6E5" w14:textId="77777777" w:rsidTr="000A2677">
        <w:trPr>
          <w:trHeight w:val="259"/>
        </w:trPr>
        <w:tc>
          <w:tcPr>
            <w:tcW w:w="8789" w:type="dxa"/>
            <w:gridSpan w:val="3"/>
            <w:tcBorders>
              <w:top w:val="single" w:sz="8" w:space="0" w:color="auto"/>
              <w:left w:val="single" w:sz="8" w:space="0" w:color="auto"/>
              <w:bottom w:val="nil"/>
              <w:right w:val="single" w:sz="8" w:space="0" w:color="000000"/>
            </w:tcBorders>
            <w:shd w:val="clear" w:color="000000" w:fill="00B050"/>
            <w:noWrap/>
            <w:vAlign w:val="center"/>
            <w:hideMark/>
          </w:tcPr>
          <w:p w14:paraId="7593E33E" w14:textId="77777777" w:rsidR="000A2677" w:rsidRPr="000A2677" w:rsidRDefault="000A2677" w:rsidP="000A2677">
            <w:pPr>
              <w:spacing w:after="0" w:line="240" w:lineRule="auto"/>
              <w:jc w:val="center"/>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Liquidación Presupuestaria  al 31 de diciembre del 2018</w:t>
            </w:r>
          </w:p>
        </w:tc>
      </w:tr>
      <w:tr w:rsidR="000A2677" w:rsidRPr="00A315C6" w14:paraId="61CF5A02" w14:textId="77777777" w:rsidTr="000A2677">
        <w:trPr>
          <w:trHeight w:val="247"/>
        </w:trPr>
        <w:tc>
          <w:tcPr>
            <w:tcW w:w="3970" w:type="dxa"/>
            <w:tcBorders>
              <w:top w:val="single" w:sz="8" w:space="0" w:color="auto"/>
              <w:left w:val="single" w:sz="8" w:space="0" w:color="auto"/>
              <w:bottom w:val="nil"/>
              <w:right w:val="nil"/>
            </w:tcBorders>
            <w:shd w:val="clear" w:color="000000" w:fill="FFFFFF"/>
            <w:noWrap/>
            <w:vAlign w:val="center"/>
            <w:hideMark/>
          </w:tcPr>
          <w:p w14:paraId="1EB82552" w14:textId="77777777" w:rsidR="000A2677" w:rsidRPr="000A2677" w:rsidRDefault="000A2677" w:rsidP="000A2677">
            <w:pPr>
              <w:spacing w:after="0" w:line="240" w:lineRule="auto"/>
              <w:rPr>
                <w:rFonts w:ascii="Arial" w:eastAsia="Times New Roman" w:hAnsi="Arial" w:cs="Arial"/>
                <w:color w:val="000000"/>
                <w:sz w:val="16"/>
                <w:szCs w:val="16"/>
                <w:lang w:val="es-MX" w:eastAsia="es-MX"/>
              </w:rPr>
            </w:pPr>
            <w:r w:rsidRPr="000A2677">
              <w:rPr>
                <w:rFonts w:ascii="Arial" w:eastAsia="Times New Roman" w:hAnsi="Arial" w:cs="Arial"/>
                <w:color w:val="000000"/>
                <w:sz w:val="16"/>
                <w:szCs w:val="16"/>
                <w:lang w:val="es-MX" w:eastAsia="es-MX"/>
              </w:rPr>
              <w:t>Ingresos Presupuestados</w:t>
            </w:r>
          </w:p>
        </w:tc>
        <w:tc>
          <w:tcPr>
            <w:tcW w:w="3957" w:type="dxa"/>
            <w:tcBorders>
              <w:top w:val="single" w:sz="8" w:space="0" w:color="auto"/>
              <w:left w:val="single" w:sz="8" w:space="0" w:color="auto"/>
              <w:bottom w:val="nil"/>
              <w:right w:val="single" w:sz="8" w:space="0" w:color="auto"/>
            </w:tcBorders>
            <w:shd w:val="clear" w:color="000000" w:fill="FFFFFF"/>
            <w:noWrap/>
            <w:vAlign w:val="center"/>
            <w:hideMark/>
          </w:tcPr>
          <w:p w14:paraId="197C845F" w14:textId="77777777" w:rsidR="000A2677" w:rsidRPr="000A2677" w:rsidRDefault="000A2677" w:rsidP="000A2677">
            <w:pPr>
              <w:spacing w:after="0" w:line="240" w:lineRule="auto"/>
              <w:jc w:val="right"/>
              <w:rPr>
                <w:rFonts w:ascii="Arial" w:eastAsia="Times New Roman" w:hAnsi="Arial" w:cs="Arial"/>
                <w:color w:val="000000"/>
                <w:sz w:val="16"/>
                <w:szCs w:val="16"/>
                <w:lang w:val="es-MX" w:eastAsia="es-MX"/>
              </w:rPr>
            </w:pPr>
            <w:r w:rsidRPr="000A2677">
              <w:rPr>
                <w:rFonts w:ascii="Arial" w:eastAsia="Times New Roman" w:hAnsi="Arial" w:cs="Arial"/>
                <w:color w:val="000000"/>
                <w:sz w:val="16"/>
                <w:szCs w:val="16"/>
                <w:lang w:val="es-MX" w:eastAsia="es-MX"/>
              </w:rPr>
              <w:t>4.543.578.389</w:t>
            </w:r>
          </w:p>
        </w:tc>
        <w:tc>
          <w:tcPr>
            <w:tcW w:w="862" w:type="dxa"/>
            <w:tcBorders>
              <w:top w:val="single" w:sz="8" w:space="0" w:color="auto"/>
              <w:left w:val="nil"/>
              <w:bottom w:val="nil"/>
              <w:right w:val="single" w:sz="8" w:space="0" w:color="auto"/>
            </w:tcBorders>
            <w:shd w:val="clear" w:color="000000" w:fill="FFFFFF"/>
            <w:noWrap/>
            <w:vAlign w:val="center"/>
            <w:hideMark/>
          </w:tcPr>
          <w:p w14:paraId="58EEF239" w14:textId="77777777" w:rsidR="000A2677" w:rsidRPr="000A2677" w:rsidRDefault="000A2677" w:rsidP="000A2677">
            <w:pPr>
              <w:spacing w:after="0" w:line="240" w:lineRule="auto"/>
              <w:jc w:val="right"/>
              <w:rPr>
                <w:rFonts w:ascii="Arial" w:eastAsia="Times New Roman" w:hAnsi="Arial" w:cs="Arial"/>
                <w:color w:val="000000"/>
                <w:sz w:val="16"/>
                <w:szCs w:val="16"/>
                <w:lang w:val="es-MX" w:eastAsia="es-MX"/>
              </w:rPr>
            </w:pPr>
            <w:r w:rsidRPr="000A2677">
              <w:rPr>
                <w:rFonts w:ascii="Arial" w:eastAsia="Times New Roman" w:hAnsi="Arial" w:cs="Arial"/>
                <w:color w:val="000000"/>
                <w:sz w:val="16"/>
                <w:szCs w:val="16"/>
                <w:lang w:val="es-MX" w:eastAsia="es-MX"/>
              </w:rPr>
              <w:t> </w:t>
            </w:r>
          </w:p>
        </w:tc>
      </w:tr>
      <w:tr w:rsidR="000A2677" w:rsidRPr="00A315C6" w14:paraId="10CE7A87" w14:textId="77777777" w:rsidTr="000A2677">
        <w:trPr>
          <w:trHeight w:val="247"/>
        </w:trPr>
        <w:tc>
          <w:tcPr>
            <w:tcW w:w="3970" w:type="dxa"/>
            <w:tcBorders>
              <w:top w:val="nil"/>
              <w:left w:val="single" w:sz="8" w:space="0" w:color="auto"/>
              <w:bottom w:val="nil"/>
              <w:right w:val="nil"/>
            </w:tcBorders>
            <w:shd w:val="clear" w:color="000000" w:fill="FFFFFF"/>
            <w:noWrap/>
            <w:vAlign w:val="center"/>
            <w:hideMark/>
          </w:tcPr>
          <w:p w14:paraId="6ABCEEBE" w14:textId="77777777" w:rsidR="000A2677" w:rsidRPr="000A2677" w:rsidRDefault="000A2677" w:rsidP="000A2677">
            <w:pPr>
              <w:spacing w:after="0" w:line="240" w:lineRule="auto"/>
              <w:rPr>
                <w:rFonts w:ascii="Arial" w:eastAsia="Times New Roman" w:hAnsi="Arial" w:cs="Arial"/>
                <w:color w:val="000000"/>
                <w:sz w:val="16"/>
                <w:szCs w:val="16"/>
                <w:lang w:val="es-MX" w:eastAsia="es-MX"/>
              </w:rPr>
            </w:pPr>
            <w:r w:rsidRPr="000A2677">
              <w:rPr>
                <w:rFonts w:ascii="Arial" w:eastAsia="Times New Roman" w:hAnsi="Arial" w:cs="Arial"/>
                <w:color w:val="000000"/>
                <w:sz w:val="16"/>
                <w:szCs w:val="16"/>
                <w:lang w:val="es-MX" w:eastAsia="es-MX"/>
              </w:rPr>
              <w:t>Menos</w:t>
            </w:r>
          </w:p>
        </w:tc>
        <w:tc>
          <w:tcPr>
            <w:tcW w:w="3957" w:type="dxa"/>
            <w:tcBorders>
              <w:top w:val="nil"/>
              <w:left w:val="single" w:sz="8" w:space="0" w:color="auto"/>
              <w:bottom w:val="nil"/>
              <w:right w:val="single" w:sz="8" w:space="0" w:color="auto"/>
            </w:tcBorders>
            <w:shd w:val="clear" w:color="000000" w:fill="FFFFFF"/>
            <w:noWrap/>
            <w:vAlign w:val="center"/>
            <w:hideMark/>
          </w:tcPr>
          <w:p w14:paraId="6D1FDE11" w14:textId="77777777" w:rsidR="000A2677" w:rsidRPr="000A2677" w:rsidRDefault="000A2677" w:rsidP="000A2677">
            <w:pPr>
              <w:spacing w:after="0" w:line="240" w:lineRule="auto"/>
              <w:rPr>
                <w:rFonts w:ascii="Arial" w:eastAsia="Times New Roman" w:hAnsi="Arial" w:cs="Arial"/>
                <w:color w:val="000000"/>
                <w:sz w:val="16"/>
                <w:szCs w:val="16"/>
                <w:lang w:val="es-MX" w:eastAsia="es-MX"/>
              </w:rPr>
            </w:pPr>
            <w:r w:rsidRPr="000A2677">
              <w:rPr>
                <w:rFonts w:ascii="Arial" w:eastAsia="Times New Roman" w:hAnsi="Arial" w:cs="Arial"/>
                <w:color w:val="000000"/>
                <w:sz w:val="16"/>
                <w:szCs w:val="16"/>
                <w:lang w:val="es-MX" w:eastAsia="es-MX"/>
              </w:rPr>
              <w:t> </w:t>
            </w:r>
          </w:p>
        </w:tc>
        <w:tc>
          <w:tcPr>
            <w:tcW w:w="862" w:type="dxa"/>
            <w:tcBorders>
              <w:top w:val="nil"/>
              <w:left w:val="nil"/>
              <w:bottom w:val="nil"/>
              <w:right w:val="single" w:sz="8" w:space="0" w:color="auto"/>
            </w:tcBorders>
            <w:shd w:val="clear" w:color="000000" w:fill="FFFFFF"/>
            <w:noWrap/>
            <w:vAlign w:val="center"/>
            <w:hideMark/>
          </w:tcPr>
          <w:p w14:paraId="7A97135B" w14:textId="77777777" w:rsidR="000A2677" w:rsidRPr="000A2677" w:rsidRDefault="000A2677" w:rsidP="000A2677">
            <w:pPr>
              <w:spacing w:after="0" w:line="240" w:lineRule="auto"/>
              <w:jc w:val="right"/>
              <w:rPr>
                <w:rFonts w:ascii="Arial" w:eastAsia="Times New Roman" w:hAnsi="Arial" w:cs="Arial"/>
                <w:color w:val="000000"/>
                <w:sz w:val="16"/>
                <w:szCs w:val="16"/>
                <w:lang w:val="es-MX" w:eastAsia="es-MX"/>
              </w:rPr>
            </w:pPr>
            <w:r w:rsidRPr="000A2677">
              <w:rPr>
                <w:rFonts w:ascii="Arial" w:eastAsia="Times New Roman" w:hAnsi="Arial" w:cs="Arial"/>
                <w:color w:val="000000"/>
                <w:sz w:val="16"/>
                <w:szCs w:val="16"/>
                <w:lang w:val="es-MX" w:eastAsia="es-MX"/>
              </w:rPr>
              <w:t> </w:t>
            </w:r>
          </w:p>
        </w:tc>
      </w:tr>
      <w:tr w:rsidR="000A2677" w:rsidRPr="00A315C6" w14:paraId="37CFC91D" w14:textId="77777777" w:rsidTr="000A2677">
        <w:trPr>
          <w:trHeight w:val="259"/>
        </w:trPr>
        <w:tc>
          <w:tcPr>
            <w:tcW w:w="3970" w:type="dxa"/>
            <w:tcBorders>
              <w:top w:val="nil"/>
              <w:left w:val="single" w:sz="8" w:space="0" w:color="auto"/>
              <w:bottom w:val="single" w:sz="8" w:space="0" w:color="auto"/>
              <w:right w:val="nil"/>
            </w:tcBorders>
            <w:shd w:val="clear" w:color="000000" w:fill="FFFFFF"/>
            <w:noWrap/>
            <w:vAlign w:val="center"/>
            <w:hideMark/>
          </w:tcPr>
          <w:p w14:paraId="5C3F593E" w14:textId="77777777" w:rsidR="000A2677" w:rsidRPr="000A2677" w:rsidRDefault="000A2677" w:rsidP="000A2677">
            <w:pPr>
              <w:spacing w:after="0" w:line="240" w:lineRule="auto"/>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Ingresos Reales</w:t>
            </w:r>
          </w:p>
        </w:tc>
        <w:tc>
          <w:tcPr>
            <w:tcW w:w="3957" w:type="dxa"/>
            <w:tcBorders>
              <w:top w:val="nil"/>
              <w:left w:val="single" w:sz="8" w:space="0" w:color="auto"/>
              <w:bottom w:val="single" w:sz="8" w:space="0" w:color="auto"/>
              <w:right w:val="single" w:sz="8" w:space="0" w:color="auto"/>
            </w:tcBorders>
            <w:shd w:val="clear" w:color="000000" w:fill="FFFFFF"/>
            <w:noWrap/>
            <w:vAlign w:val="center"/>
            <w:hideMark/>
          </w:tcPr>
          <w:p w14:paraId="054F9551" w14:textId="77777777" w:rsidR="000A2677" w:rsidRPr="000A2677" w:rsidRDefault="000A2677" w:rsidP="000A2677">
            <w:pPr>
              <w:spacing w:after="0" w:line="240" w:lineRule="auto"/>
              <w:jc w:val="right"/>
              <w:rPr>
                <w:rFonts w:ascii="Arial" w:eastAsia="Times New Roman" w:hAnsi="Arial" w:cs="Arial"/>
                <w:color w:val="000000"/>
                <w:sz w:val="16"/>
                <w:szCs w:val="16"/>
                <w:lang w:val="es-MX" w:eastAsia="es-MX"/>
              </w:rPr>
            </w:pPr>
            <w:r w:rsidRPr="000A2677">
              <w:rPr>
                <w:rFonts w:ascii="Arial" w:eastAsia="Times New Roman" w:hAnsi="Arial" w:cs="Arial"/>
                <w:color w:val="000000"/>
                <w:sz w:val="16"/>
                <w:szCs w:val="16"/>
                <w:lang w:val="es-MX" w:eastAsia="es-MX"/>
              </w:rPr>
              <w:t>3.405.524.965</w:t>
            </w:r>
          </w:p>
        </w:tc>
        <w:tc>
          <w:tcPr>
            <w:tcW w:w="862" w:type="dxa"/>
            <w:tcBorders>
              <w:top w:val="nil"/>
              <w:left w:val="nil"/>
              <w:bottom w:val="single" w:sz="8" w:space="0" w:color="auto"/>
              <w:right w:val="single" w:sz="8" w:space="0" w:color="auto"/>
            </w:tcBorders>
            <w:shd w:val="clear" w:color="000000" w:fill="FFFFFF"/>
            <w:noWrap/>
            <w:vAlign w:val="center"/>
            <w:hideMark/>
          </w:tcPr>
          <w:p w14:paraId="591FE638"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 </w:t>
            </w:r>
          </w:p>
        </w:tc>
      </w:tr>
      <w:tr w:rsidR="000A2677" w:rsidRPr="00A315C6" w14:paraId="41BE6BF1" w14:textId="77777777" w:rsidTr="000A2677">
        <w:trPr>
          <w:trHeight w:val="259"/>
        </w:trPr>
        <w:tc>
          <w:tcPr>
            <w:tcW w:w="3970" w:type="dxa"/>
            <w:tcBorders>
              <w:top w:val="nil"/>
              <w:left w:val="single" w:sz="8" w:space="0" w:color="auto"/>
              <w:bottom w:val="nil"/>
              <w:right w:val="single" w:sz="8" w:space="0" w:color="auto"/>
            </w:tcBorders>
            <w:shd w:val="clear" w:color="000000" w:fill="FFFFFF"/>
            <w:noWrap/>
            <w:vAlign w:val="center"/>
            <w:hideMark/>
          </w:tcPr>
          <w:p w14:paraId="39631E0D" w14:textId="77777777" w:rsidR="000A2677" w:rsidRPr="000A2677" w:rsidRDefault="000A2677" w:rsidP="000A2677">
            <w:pPr>
              <w:spacing w:after="0" w:line="240" w:lineRule="auto"/>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Superávit o Déficit de Ingresos</w:t>
            </w:r>
          </w:p>
        </w:tc>
        <w:tc>
          <w:tcPr>
            <w:tcW w:w="3957" w:type="dxa"/>
            <w:tcBorders>
              <w:top w:val="nil"/>
              <w:left w:val="nil"/>
              <w:bottom w:val="nil"/>
              <w:right w:val="single" w:sz="8" w:space="0" w:color="auto"/>
            </w:tcBorders>
            <w:shd w:val="clear" w:color="000000" w:fill="FFFFFF"/>
            <w:noWrap/>
            <w:vAlign w:val="center"/>
            <w:hideMark/>
          </w:tcPr>
          <w:p w14:paraId="2A849B43" w14:textId="77777777" w:rsidR="000A2677" w:rsidRPr="000A2677" w:rsidRDefault="000A2677" w:rsidP="000A2677">
            <w:pPr>
              <w:spacing w:after="0" w:line="240" w:lineRule="auto"/>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 </w:t>
            </w:r>
          </w:p>
        </w:tc>
        <w:tc>
          <w:tcPr>
            <w:tcW w:w="862" w:type="dxa"/>
            <w:tcBorders>
              <w:top w:val="nil"/>
              <w:left w:val="nil"/>
              <w:bottom w:val="nil"/>
              <w:right w:val="single" w:sz="8" w:space="0" w:color="auto"/>
            </w:tcBorders>
            <w:shd w:val="clear" w:color="000000" w:fill="FFFFFF"/>
            <w:noWrap/>
            <w:vAlign w:val="center"/>
            <w:hideMark/>
          </w:tcPr>
          <w:p w14:paraId="3C451835"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1.138.053.424</w:t>
            </w:r>
          </w:p>
        </w:tc>
      </w:tr>
      <w:tr w:rsidR="000A2677" w:rsidRPr="00A315C6" w14:paraId="22780846" w14:textId="77777777" w:rsidTr="000A2677">
        <w:trPr>
          <w:trHeight w:val="247"/>
        </w:trPr>
        <w:tc>
          <w:tcPr>
            <w:tcW w:w="3970" w:type="dxa"/>
            <w:tcBorders>
              <w:top w:val="single" w:sz="8" w:space="0" w:color="auto"/>
              <w:left w:val="single" w:sz="8" w:space="0" w:color="auto"/>
              <w:bottom w:val="nil"/>
              <w:right w:val="single" w:sz="8" w:space="0" w:color="auto"/>
            </w:tcBorders>
            <w:shd w:val="clear" w:color="000000" w:fill="FFFFFF"/>
            <w:noWrap/>
            <w:vAlign w:val="center"/>
            <w:hideMark/>
          </w:tcPr>
          <w:p w14:paraId="413FC95A" w14:textId="77777777" w:rsidR="000A2677" w:rsidRPr="000A2677" w:rsidRDefault="000A2677" w:rsidP="000A2677">
            <w:pPr>
              <w:spacing w:after="0" w:line="240" w:lineRule="auto"/>
              <w:rPr>
                <w:rFonts w:ascii="Arial" w:eastAsia="Times New Roman" w:hAnsi="Arial" w:cs="Arial"/>
                <w:color w:val="000000"/>
                <w:sz w:val="16"/>
                <w:szCs w:val="16"/>
                <w:lang w:val="es-MX" w:eastAsia="es-MX"/>
              </w:rPr>
            </w:pPr>
            <w:r w:rsidRPr="000A2677">
              <w:rPr>
                <w:rFonts w:ascii="Arial" w:eastAsia="Times New Roman" w:hAnsi="Arial" w:cs="Arial"/>
                <w:color w:val="000000"/>
                <w:sz w:val="16"/>
                <w:szCs w:val="16"/>
                <w:lang w:val="es-MX" w:eastAsia="es-MX"/>
              </w:rPr>
              <w:t>Egresos Presupuestados</w:t>
            </w:r>
          </w:p>
        </w:tc>
        <w:tc>
          <w:tcPr>
            <w:tcW w:w="3957" w:type="dxa"/>
            <w:tcBorders>
              <w:top w:val="single" w:sz="8" w:space="0" w:color="auto"/>
              <w:left w:val="nil"/>
              <w:bottom w:val="nil"/>
              <w:right w:val="single" w:sz="8" w:space="0" w:color="auto"/>
            </w:tcBorders>
            <w:shd w:val="clear" w:color="000000" w:fill="FFFFFF"/>
            <w:noWrap/>
            <w:vAlign w:val="center"/>
            <w:hideMark/>
          </w:tcPr>
          <w:p w14:paraId="471C6281" w14:textId="77777777" w:rsidR="000A2677" w:rsidRPr="000A2677" w:rsidRDefault="000A2677" w:rsidP="000A2677">
            <w:pPr>
              <w:spacing w:after="0" w:line="240" w:lineRule="auto"/>
              <w:jc w:val="right"/>
              <w:rPr>
                <w:rFonts w:ascii="Arial" w:eastAsia="Times New Roman" w:hAnsi="Arial" w:cs="Arial"/>
                <w:color w:val="000000"/>
                <w:sz w:val="16"/>
                <w:szCs w:val="16"/>
                <w:lang w:val="es-MX" w:eastAsia="es-MX"/>
              </w:rPr>
            </w:pPr>
            <w:r w:rsidRPr="000A2677">
              <w:rPr>
                <w:rFonts w:ascii="Arial" w:eastAsia="Times New Roman" w:hAnsi="Arial" w:cs="Arial"/>
                <w:color w:val="000000"/>
                <w:sz w:val="16"/>
                <w:szCs w:val="16"/>
                <w:lang w:val="es-MX" w:eastAsia="es-MX"/>
              </w:rPr>
              <w:t>4.543.578.389</w:t>
            </w:r>
          </w:p>
        </w:tc>
        <w:tc>
          <w:tcPr>
            <w:tcW w:w="862" w:type="dxa"/>
            <w:tcBorders>
              <w:top w:val="single" w:sz="8" w:space="0" w:color="auto"/>
              <w:left w:val="nil"/>
              <w:bottom w:val="nil"/>
              <w:right w:val="single" w:sz="8" w:space="0" w:color="auto"/>
            </w:tcBorders>
            <w:shd w:val="clear" w:color="000000" w:fill="FFFFFF"/>
            <w:noWrap/>
            <w:vAlign w:val="center"/>
            <w:hideMark/>
          </w:tcPr>
          <w:p w14:paraId="26FBBC6A" w14:textId="77777777" w:rsidR="000A2677" w:rsidRPr="000A2677" w:rsidRDefault="000A2677" w:rsidP="000A2677">
            <w:pPr>
              <w:spacing w:after="0" w:line="240" w:lineRule="auto"/>
              <w:jc w:val="right"/>
              <w:rPr>
                <w:rFonts w:ascii="Arial" w:eastAsia="Times New Roman" w:hAnsi="Arial" w:cs="Arial"/>
                <w:color w:val="000000"/>
                <w:sz w:val="16"/>
                <w:szCs w:val="16"/>
                <w:lang w:val="es-MX" w:eastAsia="es-MX"/>
              </w:rPr>
            </w:pPr>
            <w:r w:rsidRPr="000A2677">
              <w:rPr>
                <w:rFonts w:ascii="Arial" w:eastAsia="Times New Roman" w:hAnsi="Arial" w:cs="Arial"/>
                <w:color w:val="000000"/>
                <w:sz w:val="16"/>
                <w:szCs w:val="16"/>
                <w:lang w:val="es-MX" w:eastAsia="es-MX"/>
              </w:rPr>
              <w:t> </w:t>
            </w:r>
          </w:p>
        </w:tc>
      </w:tr>
      <w:tr w:rsidR="000A2677" w:rsidRPr="00A315C6" w14:paraId="18AE16FE" w14:textId="77777777" w:rsidTr="000A2677">
        <w:trPr>
          <w:trHeight w:val="247"/>
        </w:trPr>
        <w:tc>
          <w:tcPr>
            <w:tcW w:w="3970" w:type="dxa"/>
            <w:tcBorders>
              <w:top w:val="nil"/>
              <w:left w:val="single" w:sz="8" w:space="0" w:color="auto"/>
              <w:bottom w:val="nil"/>
              <w:right w:val="single" w:sz="8" w:space="0" w:color="auto"/>
            </w:tcBorders>
            <w:shd w:val="clear" w:color="000000" w:fill="FFFFFF"/>
            <w:noWrap/>
            <w:vAlign w:val="center"/>
            <w:hideMark/>
          </w:tcPr>
          <w:p w14:paraId="71E23021" w14:textId="77777777" w:rsidR="000A2677" w:rsidRPr="000A2677" w:rsidRDefault="000A2677" w:rsidP="000A2677">
            <w:pPr>
              <w:spacing w:after="0" w:line="240" w:lineRule="auto"/>
              <w:rPr>
                <w:rFonts w:ascii="Arial" w:eastAsia="Times New Roman" w:hAnsi="Arial" w:cs="Arial"/>
                <w:color w:val="000000"/>
                <w:sz w:val="16"/>
                <w:szCs w:val="16"/>
                <w:lang w:val="es-MX" w:eastAsia="es-MX"/>
              </w:rPr>
            </w:pPr>
            <w:r w:rsidRPr="000A2677">
              <w:rPr>
                <w:rFonts w:ascii="Arial" w:eastAsia="Times New Roman" w:hAnsi="Arial" w:cs="Arial"/>
                <w:color w:val="000000"/>
                <w:sz w:val="16"/>
                <w:szCs w:val="16"/>
                <w:lang w:val="es-MX" w:eastAsia="es-MX"/>
              </w:rPr>
              <w:t>Menos</w:t>
            </w:r>
          </w:p>
        </w:tc>
        <w:tc>
          <w:tcPr>
            <w:tcW w:w="3957" w:type="dxa"/>
            <w:tcBorders>
              <w:top w:val="nil"/>
              <w:left w:val="nil"/>
              <w:bottom w:val="nil"/>
              <w:right w:val="single" w:sz="8" w:space="0" w:color="auto"/>
            </w:tcBorders>
            <w:shd w:val="clear" w:color="000000" w:fill="FFFFFF"/>
            <w:noWrap/>
            <w:vAlign w:val="center"/>
            <w:hideMark/>
          </w:tcPr>
          <w:p w14:paraId="0D5D65DE" w14:textId="77777777" w:rsidR="000A2677" w:rsidRPr="000A2677" w:rsidRDefault="000A2677" w:rsidP="000A2677">
            <w:pPr>
              <w:spacing w:after="0" w:line="240" w:lineRule="auto"/>
              <w:rPr>
                <w:rFonts w:ascii="Arial" w:eastAsia="Times New Roman" w:hAnsi="Arial" w:cs="Arial"/>
                <w:color w:val="000000"/>
                <w:sz w:val="16"/>
                <w:szCs w:val="16"/>
                <w:lang w:val="es-MX" w:eastAsia="es-MX"/>
              </w:rPr>
            </w:pPr>
            <w:r w:rsidRPr="000A2677">
              <w:rPr>
                <w:rFonts w:ascii="Arial" w:eastAsia="Times New Roman" w:hAnsi="Arial" w:cs="Arial"/>
                <w:color w:val="000000"/>
                <w:sz w:val="16"/>
                <w:szCs w:val="16"/>
                <w:lang w:val="es-MX" w:eastAsia="es-MX"/>
              </w:rPr>
              <w:t> </w:t>
            </w:r>
          </w:p>
        </w:tc>
        <w:tc>
          <w:tcPr>
            <w:tcW w:w="862" w:type="dxa"/>
            <w:tcBorders>
              <w:top w:val="nil"/>
              <w:left w:val="nil"/>
              <w:bottom w:val="nil"/>
              <w:right w:val="single" w:sz="8" w:space="0" w:color="auto"/>
            </w:tcBorders>
            <w:shd w:val="clear" w:color="000000" w:fill="FFFFFF"/>
            <w:noWrap/>
            <w:vAlign w:val="center"/>
            <w:hideMark/>
          </w:tcPr>
          <w:p w14:paraId="53199D23" w14:textId="77777777" w:rsidR="000A2677" w:rsidRPr="000A2677" w:rsidRDefault="000A2677" w:rsidP="000A2677">
            <w:pPr>
              <w:spacing w:after="0" w:line="240" w:lineRule="auto"/>
              <w:jc w:val="right"/>
              <w:rPr>
                <w:rFonts w:ascii="Arial" w:eastAsia="Times New Roman" w:hAnsi="Arial" w:cs="Arial"/>
                <w:color w:val="000000"/>
                <w:sz w:val="16"/>
                <w:szCs w:val="16"/>
                <w:lang w:val="es-MX" w:eastAsia="es-MX"/>
              </w:rPr>
            </w:pPr>
            <w:r w:rsidRPr="000A2677">
              <w:rPr>
                <w:rFonts w:ascii="Arial" w:eastAsia="Times New Roman" w:hAnsi="Arial" w:cs="Arial"/>
                <w:color w:val="000000"/>
                <w:sz w:val="16"/>
                <w:szCs w:val="16"/>
                <w:lang w:val="es-MX" w:eastAsia="es-MX"/>
              </w:rPr>
              <w:t> </w:t>
            </w:r>
          </w:p>
        </w:tc>
      </w:tr>
      <w:tr w:rsidR="000A2677" w:rsidRPr="00A315C6" w14:paraId="78273699" w14:textId="77777777" w:rsidTr="000A2677">
        <w:trPr>
          <w:trHeight w:val="259"/>
        </w:trPr>
        <w:tc>
          <w:tcPr>
            <w:tcW w:w="3970" w:type="dxa"/>
            <w:tcBorders>
              <w:top w:val="nil"/>
              <w:left w:val="single" w:sz="8" w:space="0" w:color="auto"/>
              <w:bottom w:val="single" w:sz="8" w:space="0" w:color="auto"/>
              <w:right w:val="single" w:sz="8" w:space="0" w:color="auto"/>
            </w:tcBorders>
            <w:shd w:val="clear" w:color="000000" w:fill="FFFFFF"/>
            <w:noWrap/>
            <w:vAlign w:val="center"/>
            <w:hideMark/>
          </w:tcPr>
          <w:p w14:paraId="69B4C87E" w14:textId="77777777" w:rsidR="000A2677" w:rsidRPr="000A2677" w:rsidRDefault="000A2677" w:rsidP="000A2677">
            <w:pPr>
              <w:spacing w:after="0" w:line="240" w:lineRule="auto"/>
              <w:rPr>
                <w:rFonts w:ascii="Arial" w:eastAsia="Times New Roman" w:hAnsi="Arial" w:cs="Arial"/>
                <w:color w:val="000000"/>
                <w:sz w:val="16"/>
                <w:szCs w:val="16"/>
                <w:lang w:val="es-MX" w:eastAsia="es-MX"/>
              </w:rPr>
            </w:pPr>
            <w:r w:rsidRPr="000A2677">
              <w:rPr>
                <w:rFonts w:ascii="Arial" w:eastAsia="Times New Roman" w:hAnsi="Arial" w:cs="Arial"/>
                <w:color w:val="000000"/>
                <w:sz w:val="16"/>
                <w:szCs w:val="16"/>
                <w:lang w:val="es-MX" w:eastAsia="es-MX"/>
              </w:rPr>
              <w:t>Egresos Reales</w:t>
            </w:r>
          </w:p>
        </w:tc>
        <w:tc>
          <w:tcPr>
            <w:tcW w:w="3957" w:type="dxa"/>
            <w:tcBorders>
              <w:top w:val="nil"/>
              <w:left w:val="nil"/>
              <w:bottom w:val="single" w:sz="8" w:space="0" w:color="auto"/>
              <w:right w:val="single" w:sz="8" w:space="0" w:color="auto"/>
            </w:tcBorders>
            <w:shd w:val="clear" w:color="000000" w:fill="FFFFFF"/>
            <w:noWrap/>
            <w:vAlign w:val="center"/>
            <w:hideMark/>
          </w:tcPr>
          <w:p w14:paraId="577C68C8" w14:textId="77777777" w:rsidR="000A2677" w:rsidRPr="000A2677" w:rsidRDefault="000A2677" w:rsidP="000A2677">
            <w:pPr>
              <w:spacing w:after="0" w:line="240" w:lineRule="auto"/>
              <w:jc w:val="right"/>
              <w:rPr>
                <w:rFonts w:ascii="Arial" w:eastAsia="Times New Roman" w:hAnsi="Arial" w:cs="Arial"/>
                <w:color w:val="000000"/>
                <w:sz w:val="16"/>
                <w:szCs w:val="16"/>
                <w:lang w:val="es-MX" w:eastAsia="es-MX"/>
              </w:rPr>
            </w:pPr>
            <w:r w:rsidRPr="000A2677">
              <w:rPr>
                <w:rFonts w:ascii="Arial" w:eastAsia="Times New Roman" w:hAnsi="Arial" w:cs="Arial"/>
                <w:color w:val="000000"/>
                <w:sz w:val="16"/>
                <w:szCs w:val="16"/>
                <w:lang w:val="es-MX" w:eastAsia="es-MX"/>
              </w:rPr>
              <w:t>2.163.507.174</w:t>
            </w:r>
          </w:p>
        </w:tc>
        <w:tc>
          <w:tcPr>
            <w:tcW w:w="862" w:type="dxa"/>
            <w:tcBorders>
              <w:top w:val="nil"/>
              <w:left w:val="nil"/>
              <w:bottom w:val="single" w:sz="8" w:space="0" w:color="auto"/>
              <w:right w:val="single" w:sz="8" w:space="0" w:color="auto"/>
            </w:tcBorders>
            <w:shd w:val="clear" w:color="000000" w:fill="FFFFFF"/>
            <w:noWrap/>
            <w:vAlign w:val="center"/>
            <w:hideMark/>
          </w:tcPr>
          <w:p w14:paraId="5ACCA6C8" w14:textId="77777777" w:rsidR="000A2677" w:rsidRPr="000A2677" w:rsidRDefault="000A2677" w:rsidP="000A2677">
            <w:pPr>
              <w:spacing w:after="0" w:line="240" w:lineRule="auto"/>
              <w:jc w:val="right"/>
              <w:rPr>
                <w:rFonts w:ascii="Arial" w:eastAsia="Times New Roman" w:hAnsi="Arial" w:cs="Arial"/>
                <w:color w:val="000000"/>
                <w:sz w:val="16"/>
                <w:szCs w:val="16"/>
                <w:lang w:val="es-MX" w:eastAsia="es-MX"/>
              </w:rPr>
            </w:pPr>
            <w:r w:rsidRPr="000A2677">
              <w:rPr>
                <w:rFonts w:ascii="Arial" w:eastAsia="Times New Roman" w:hAnsi="Arial" w:cs="Arial"/>
                <w:color w:val="000000"/>
                <w:sz w:val="16"/>
                <w:szCs w:val="16"/>
                <w:lang w:val="es-MX" w:eastAsia="es-MX"/>
              </w:rPr>
              <w:t> </w:t>
            </w:r>
          </w:p>
        </w:tc>
      </w:tr>
      <w:tr w:rsidR="000A2677" w:rsidRPr="00A315C6" w14:paraId="3F578720" w14:textId="77777777" w:rsidTr="000A2677">
        <w:trPr>
          <w:trHeight w:val="259"/>
        </w:trPr>
        <w:tc>
          <w:tcPr>
            <w:tcW w:w="3970" w:type="dxa"/>
            <w:tcBorders>
              <w:top w:val="nil"/>
              <w:left w:val="single" w:sz="8" w:space="0" w:color="auto"/>
              <w:bottom w:val="single" w:sz="8" w:space="0" w:color="auto"/>
              <w:right w:val="single" w:sz="8" w:space="0" w:color="auto"/>
            </w:tcBorders>
            <w:shd w:val="clear" w:color="000000" w:fill="FFFFFF"/>
            <w:noWrap/>
            <w:vAlign w:val="center"/>
            <w:hideMark/>
          </w:tcPr>
          <w:p w14:paraId="136673A9" w14:textId="77777777" w:rsidR="000A2677" w:rsidRPr="000A2677" w:rsidRDefault="000A2677" w:rsidP="000A2677">
            <w:pPr>
              <w:spacing w:after="0" w:line="240" w:lineRule="auto"/>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Superávit o Déficit de Egresos</w:t>
            </w:r>
          </w:p>
        </w:tc>
        <w:tc>
          <w:tcPr>
            <w:tcW w:w="3957" w:type="dxa"/>
            <w:tcBorders>
              <w:top w:val="nil"/>
              <w:left w:val="nil"/>
              <w:bottom w:val="single" w:sz="8" w:space="0" w:color="auto"/>
              <w:right w:val="single" w:sz="8" w:space="0" w:color="auto"/>
            </w:tcBorders>
            <w:shd w:val="clear" w:color="000000" w:fill="FFFFFF"/>
            <w:noWrap/>
            <w:vAlign w:val="center"/>
            <w:hideMark/>
          </w:tcPr>
          <w:p w14:paraId="5C6FD968" w14:textId="77777777" w:rsidR="000A2677" w:rsidRPr="000A2677" w:rsidRDefault="000A2677" w:rsidP="000A2677">
            <w:pPr>
              <w:spacing w:after="0" w:line="240" w:lineRule="auto"/>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 </w:t>
            </w:r>
          </w:p>
        </w:tc>
        <w:tc>
          <w:tcPr>
            <w:tcW w:w="862" w:type="dxa"/>
            <w:tcBorders>
              <w:top w:val="nil"/>
              <w:left w:val="nil"/>
              <w:bottom w:val="single" w:sz="8" w:space="0" w:color="auto"/>
              <w:right w:val="single" w:sz="8" w:space="0" w:color="auto"/>
            </w:tcBorders>
            <w:shd w:val="clear" w:color="000000" w:fill="FFFFFF"/>
            <w:noWrap/>
            <w:vAlign w:val="center"/>
            <w:hideMark/>
          </w:tcPr>
          <w:p w14:paraId="49F461C4"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2.380.071.215</w:t>
            </w:r>
          </w:p>
        </w:tc>
      </w:tr>
      <w:tr w:rsidR="000A2677" w:rsidRPr="00A315C6" w14:paraId="3D59EACF" w14:textId="77777777" w:rsidTr="000A2677">
        <w:trPr>
          <w:trHeight w:val="259"/>
        </w:trPr>
        <w:tc>
          <w:tcPr>
            <w:tcW w:w="3970" w:type="dxa"/>
            <w:tcBorders>
              <w:top w:val="nil"/>
              <w:left w:val="single" w:sz="8" w:space="0" w:color="auto"/>
              <w:bottom w:val="single" w:sz="8" w:space="0" w:color="auto"/>
              <w:right w:val="single" w:sz="8" w:space="0" w:color="auto"/>
            </w:tcBorders>
            <w:shd w:val="clear" w:color="000000" w:fill="00B050"/>
            <w:noWrap/>
            <w:vAlign w:val="center"/>
            <w:hideMark/>
          </w:tcPr>
          <w:p w14:paraId="1BE7B82F" w14:textId="77777777" w:rsidR="000A2677" w:rsidRPr="000A2677" w:rsidRDefault="000A2677" w:rsidP="000A2677">
            <w:pPr>
              <w:spacing w:after="0" w:line="240" w:lineRule="auto"/>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Superávit Acumulado</w:t>
            </w:r>
          </w:p>
        </w:tc>
        <w:tc>
          <w:tcPr>
            <w:tcW w:w="3957" w:type="dxa"/>
            <w:tcBorders>
              <w:top w:val="nil"/>
              <w:left w:val="nil"/>
              <w:bottom w:val="single" w:sz="8" w:space="0" w:color="auto"/>
              <w:right w:val="single" w:sz="8" w:space="0" w:color="auto"/>
            </w:tcBorders>
            <w:shd w:val="clear" w:color="000000" w:fill="00B050"/>
            <w:noWrap/>
            <w:vAlign w:val="center"/>
            <w:hideMark/>
          </w:tcPr>
          <w:p w14:paraId="2391A995" w14:textId="77777777" w:rsidR="000A2677" w:rsidRPr="000A2677" w:rsidRDefault="000A2677" w:rsidP="000A2677">
            <w:pPr>
              <w:spacing w:after="0" w:line="240" w:lineRule="auto"/>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 </w:t>
            </w:r>
          </w:p>
        </w:tc>
        <w:tc>
          <w:tcPr>
            <w:tcW w:w="862" w:type="dxa"/>
            <w:tcBorders>
              <w:top w:val="nil"/>
              <w:left w:val="nil"/>
              <w:bottom w:val="single" w:sz="8" w:space="0" w:color="auto"/>
              <w:right w:val="single" w:sz="8" w:space="0" w:color="auto"/>
            </w:tcBorders>
            <w:shd w:val="clear" w:color="000000" w:fill="00B050"/>
            <w:noWrap/>
            <w:vAlign w:val="center"/>
            <w:hideMark/>
          </w:tcPr>
          <w:p w14:paraId="2623900C"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-1.242.017.791</w:t>
            </w:r>
          </w:p>
        </w:tc>
      </w:tr>
      <w:tr w:rsidR="000A2677" w:rsidRPr="00A315C6" w14:paraId="2134F340" w14:textId="77777777" w:rsidTr="000A2677">
        <w:trPr>
          <w:trHeight w:val="259"/>
        </w:trPr>
        <w:tc>
          <w:tcPr>
            <w:tcW w:w="3970" w:type="dxa"/>
            <w:tcBorders>
              <w:top w:val="nil"/>
              <w:left w:val="single" w:sz="8" w:space="0" w:color="auto"/>
              <w:bottom w:val="single" w:sz="8" w:space="0" w:color="auto"/>
              <w:right w:val="single" w:sz="8" w:space="0" w:color="auto"/>
            </w:tcBorders>
            <w:shd w:val="clear" w:color="000000" w:fill="FFFFFF"/>
            <w:noWrap/>
            <w:vAlign w:val="center"/>
            <w:hideMark/>
          </w:tcPr>
          <w:p w14:paraId="3D91E7DB" w14:textId="77777777" w:rsidR="000A2677" w:rsidRPr="000A2677" w:rsidRDefault="000A2677" w:rsidP="000A2677">
            <w:pPr>
              <w:spacing w:after="0" w:line="240" w:lineRule="auto"/>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 </w:t>
            </w:r>
          </w:p>
        </w:tc>
        <w:tc>
          <w:tcPr>
            <w:tcW w:w="3957" w:type="dxa"/>
            <w:tcBorders>
              <w:top w:val="nil"/>
              <w:left w:val="nil"/>
              <w:bottom w:val="single" w:sz="8" w:space="0" w:color="auto"/>
              <w:right w:val="single" w:sz="8" w:space="0" w:color="auto"/>
            </w:tcBorders>
            <w:shd w:val="clear" w:color="000000" w:fill="FFFFFF"/>
            <w:noWrap/>
            <w:vAlign w:val="center"/>
            <w:hideMark/>
          </w:tcPr>
          <w:p w14:paraId="2178A28A" w14:textId="77777777" w:rsidR="000A2677" w:rsidRPr="000A2677" w:rsidRDefault="000A2677" w:rsidP="000A2677">
            <w:pPr>
              <w:spacing w:after="0" w:line="240" w:lineRule="auto"/>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 </w:t>
            </w:r>
          </w:p>
        </w:tc>
        <w:tc>
          <w:tcPr>
            <w:tcW w:w="862" w:type="dxa"/>
            <w:tcBorders>
              <w:top w:val="nil"/>
              <w:left w:val="nil"/>
              <w:bottom w:val="single" w:sz="8" w:space="0" w:color="auto"/>
              <w:right w:val="single" w:sz="8" w:space="0" w:color="auto"/>
            </w:tcBorders>
            <w:shd w:val="clear" w:color="000000" w:fill="FFFFFF"/>
            <w:noWrap/>
            <w:vAlign w:val="center"/>
            <w:hideMark/>
          </w:tcPr>
          <w:p w14:paraId="2C0043C7"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 </w:t>
            </w:r>
          </w:p>
        </w:tc>
      </w:tr>
      <w:tr w:rsidR="000A2677" w:rsidRPr="00A315C6" w14:paraId="38EC313B" w14:textId="77777777" w:rsidTr="000A2677">
        <w:trPr>
          <w:trHeight w:val="259"/>
        </w:trPr>
        <w:tc>
          <w:tcPr>
            <w:tcW w:w="3970" w:type="dxa"/>
            <w:tcBorders>
              <w:top w:val="nil"/>
              <w:left w:val="single" w:sz="8" w:space="0" w:color="auto"/>
              <w:bottom w:val="single" w:sz="8" w:space="0" w:color="auto"/>
              <w:right w:val="single" w:sz="8" w:space="0" w:color="auto"/>
            </w:tcBorders>
            <w:shd w:val="clear" w:color="000000" w:fill="00B050"/>
            <w:noWrap/>
            <w:vAlign w:val="center"/>
            <w:hideMark/>
          </w:tcPr>
          <w:p w14:paraId="07649C72" w14:textId="77777777" w:rsidR="000A2677" w:rsidRPr="000A2677" w:rsidRDefault="000A2677" w:rsidP="000A2677">
            <w:pPr>
              <w:spacing w:after="0" w:line="240" w:lineRule="auto"/>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Superávit Específico</w:t>
            </w:r>
          </w:p>
        </w:tc>
        <w:tc>
          <w:tcPr>
            <w:tcW w:w="3957" w:type="dxa"/>
            <w:tcBorders>
              <w:top w:val="nil"/>
              <w:left w:val="nil"/>
              <w:bottom w:val="single" w:sz="8" w:space="0" w:color="auto"/>
              <w:right w:val="single" w:sz="8" w:space="0" w:color="auto"/>
            </w:tcBorders>
            <w:shd w:val="clear" w:color="000000" w:fill="00B050"/>
            <w:noWrap/>
            <w:vAlign w:val="center"/>
            <w:hideMark/>
          </w:tcPr>
          <w:p w14:paraId="39D26BC0" w14:textId="77777777" w:rsidR="000A2677" w:rsidRPr="000A2677" w:rsidRDefault="000A2677" w:rsidP="000A2677">
            <w:pPr>
              <w:spacing w:after="0" w:line="240" w:lineRule="auto"/>
              <w:jc w:val="right"/>
              <w:rPr>
                <w:rFonts w:ascii="Arial" w:eastAsia="Times New Roman" w:hAnsi="Arial" w:cs="Arial"/>
                <w:color w:val="000000"/>
                <w:sz w:val="16"/>
                <w:szCs w:val="16"/>
                <w:lang w:val="es-MX" w:eastAsia="es-MX"/>
              </w:rPr>
            </w:pPr>
            <w:r w:rsidRPr="000A2677">
              <w:rPr>
                <w:rFonts w:ascii="Arial" w:eastAsia="Times New Roman" w:hAnsi="Arial" w:cs="Arial"/>
                <w:color w:val="000000"/>
                <w:sz w:val="16"/>
                <w:szCs w:val="16"/>
                <w:lang w:val="es-MX" w:eastAsia="es-MX"/>
              </w:rPr>
              <w:t> </w:t>
            </w:r>
          </w:p>
        </w:tc>
        <w:tc>
          <w:tcPr>
            <w:tcW w:w="862" w:type="dxa"/>
            <w:tcBorders>
              <w:top w:val="nil"/>
              <w:left w:val="nil"/>
              <w:bottom w:val="single" w:sz="8" w:space="0" w:color="auto"/>
              <w:right w:val="single" w:sz="8" w:space="0" w:color="auto"/>
            </w:tcBorders>
            <w:shd w:val="clear" w:color="000000" w:fill="00B050"/>
            <w:noWrap/>
            <w:vAlign w:val="center"/>
            <w:hideMark/>
          </w:tcPr>
          <w:p w14:paraId="587C7047"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1.242.017.791</w:t>
            </w:r>
          </w:p>
        </w:tc>
      </w:tr>
      <w:tr w:rsidR="000A2677" w:rsidRPr="00A315C6" w14:paraId="12EA1FAC" w14:textId="77777777" w:rsidTr="000A2677">
        <w:trPr>
          <w:trHeight w:val="259"/>
        </w:trPr>
        <w:tc>
          <w:tcPr>
            <w:tcW w:w="3970" w:type="dxa"/>
            <w:tcBorders>
              <w:top w:val="nil"/>
              <w:left w:val="single" w:sz="8" w:space="0" w:color="auto"/>
              <w:bottom w:val="single" w:sz="8" w:space="0" w:color="auto"/>
              <w:right w:val="single" w:sz="8" w:space="0" w:color="auto"/>
            </w:tcBorders>
            <w:shd w:val="clear" w:color="000000" w:fill="00B050"/>
            <w:noWrap/>
            <w:vAlign w:val="center"/>
            <w:hideMark/>
          </w:tcPr>
          <w:p w14:paraId="58296B51" w14:textId="77777777" w:rsidR="000A2677" w:rsidRPr="000A2677" w:rsidRDefault="000A2677" w:rsidP="000A2677">
            <w:pPr>
              <w:spacing w:after="0" w:line="240" w:lineRule="auto"/>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 Superávit Acumulado</w:t>
            </w:r>
          </w:p>
        </w:tc>
        <w:tc>
          <w:tcPr>
            <w:tcW w:w="3957" w:type="dxa"/>
            <w:tcBorders>
              <w:top w:val="nil"/>
              <w:left w:val="nil"/>
              <w:bottom w:val="single" w:sz="8" w:space="0" w:color="auto"/>
              <w:right w:val="single" w:sz="8" w:space="0" w:color="auto"/>
            </w:tcBorders>
            <w:shd w:val="clear" w:color="000000" w:fill="00B050"/>
            <w:noWrap/>
            <w:vAlign w:val="center"/>
            <w:hideMark/>
          </w:tcPr>
          <w:p w14:paraId="4806D5D2"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 </w:t>
            </w:r>
          </w:p>
        </w:tc>
        <w:tc>
          <w:tcPr>
            <w:tcW w:w="862" w:type="dxa"/>
            <w:tcBorders>
              <w:top w:val="nil"/>
              <w:left w:val="nil"/>
              <w:bottom w:val="single" w:sz="8" w:space="0" w:color="auto"/>
              <w:right w:val="single" w:sz="8" w:space="0" w:color="auto"/>
            </w:tcBorders>
            <w:shd w:val="clear" w:color="000000" w:fill="00B050"/>
            <w:noWrap/>
            <w:vAlign w:val="center"/>
            <w:hideMark/>
          </w:tcPr>
          <w:p w14:paraId="4945B97F" w14:textId="77777777" w:rsidR="000A2677" w:rsidRPr="000A2677" w:rsidRDefault="000A2677" w:rsidP="000A2677">
            <w:pPr>
              <w:spacing w:after="0" w:line="240" w:lineRule="auto"/>
              <w:jc w:val="right"/>
              <w:rPr>
                <w:rFonts w:ascii="Arial" w:eastAsia="Times New Roman" w:hAnsi="Arial" w:cs="Arial"/>
                <w:b/>
                <w:bCs/>
                <w:color w:val="000000"/>
                <w:sz w:val="16"/>
                <w:szCs w:val="16"/>
                <w:lang w:val="es-MX" w:eastAsia="es-MX"/>
              </w:rPr>
            </w:pPr>
            <w:r w:rsidRPr="000A2677">
              <w:rPr>
                <w:rFonts w:ascii="Arial" w:eastAsia="Times New Roman" w:hAnsi="Arial" w:cs="Arial"/>
                <w:b/>
                <w:bCs/>
                <w:color w:val="000000"/>
                <w:sz w:val="16"/>
                <w:szCs w:val="16"/>
                <w:lang w:val="es-MX" w:eastAsia="es-MX"/>
              </w:rPr>
              <w:t>1.242.017.791</w:t>
            </w:r>
          </w:p>
        </w:tc>
      </w:tr>
    </w:tbl>
    <w:p w14:paraId="73942BB1" w14:textId="77777777" w:rsidR="00EF41CA" w:rsidRPr="003A30C7" w:rsidRDefault="00EF41CA" w:rsidP="00570522">
      <w:pPr>
        <w:spacing w:after="0" w:line="240" w:lineRule="auto"/>
        <w:rPr>
          <w:rFonts w:ascii="Arial" w:hAnsi="Arial" w:cs="Arial"/>
          <w:highlight w:val="yellow"/>
        </w:rPr>
      </w:pPr>
    </w:p>
    <w:p w14:paraId="165D1F96" w14:textId="77777777" w:rsidR="00570522" w:rsidRDefault="00570522" w:rsidP="00570522">
      <w:pPr>
        <w:spacing w:after="0" w:line="240" w:lineRule="auto"/>
        <w:rPr>
          <w:rFonts w:ascii="Arial" w:hAnsi="Arial" w:cs="Arial"/>
          <w:sz w:val="24"/>
          <w:szCs w:val="24"/>
          <w:highlight w:val="yellow"/>
        </w:rPr>
      </w:pPr>
    </w:p>
    <w:p w14:paraId="0D9181C1" w14:textId="77777777" w:rsidR="00570522" w:rsidRPr="00075E19" w:rsidRDefault="00570522" w:rsidP="00570522">
      <w:pPr>
        <w:spacing w:after="0" w:line="240" w:lineRule="auto"/>
        <w:rPr>
          <w:rFonts w:ascii="Arial" w:hAnsi="Arial" w:cs="Arial"/>
          <w:sz w:val="24"/>
          <w:szCs w:val="24"/>
          <w:highlight w:val="yellow"/>
        </w:rPr>
      </w:pPr>
    </w:p>
    <w:p w14:paraId="222B8ECC" w14:textId="488E7386" w:rsidR="00570522" w:rsidRPr="000C38FC" w:rsidRDefault="00570522" w:rsidP="000C38FC">
      <w:pPr>
        <w:pStyle w:val="Prrafodelista"/>
        <w:numPr>
          <w:ilvl w:val="0"/>
          <w:numId w:val="44"/>
        </w:numPr>
        <w:spacing w:after="0" w:line="240" w:lineRule="auto"/>
        <w:outlineLvl w:val="1"/>
        <w:rPr>
          <w:rFonts w:ascii="Arial" w:hAnsi="Arial" w:cs="Arial"/>
          <w:b/>
        </w:rPr>
      </w:pPr>
      <w:bookmarkStart w:id="15" w:name="_Toc536193661"/>
      <w:r w:rsidRPr="000C38FC">
        <w:rPr>
          <w:rFonts w:ascii="Arial" w:hAnsi="Arial" w:cs="Arial"/>
          <w:b/>
        </w:rPr>
        <w:t>COMPOSICIÓN DEL SUPERÁVIT</w:t>
      </w:r>
      <w:bookmarkEnd w:id="15"/>
    </w:p>
    <w:p w14:paraId="7C11FF19" w14:textId="77777777" w:rsidR="00570522" w:rsidRPr="009C34E8" w:rsidRDefault="00570522" w:rsidP="00570522">
      <w:pPr>
        <w:pStyle w:val="Prrafodelista"/>
        <w:spacing w:after="0" w:line="240" w:lineRule="auto"/>
        <w:rPr>
          <w:rFonts w:ascii="Arial" w:hAnsi="Arial" w:cs="Arial"/>
          <w:b/>
        </w:rPr>
      </w:pPr>
    </w:p>
    <w:p w14:paraId="59745DDD" w14:textId="3EF84656" w:rsidR="00570522" w:rsidRPr="000A488C" w:rsidRDefault="00570522" w:rsidP="00402BA9">
      <w:pPr>
        <w:jc w:val="both"/>
        <w:rPr>
          <w:rFonts w:ascii="Arial" w:eastAsiaTheme="minorEastAsia" w:hAnsi="Arial" w:cs="Arial"/>
          <w:lang w:eastAsia="es-CR"/>
        </w:rPr>
      </w:pPr>
      <w:r w:rsidRPr="000A488C">
        <w:rPr>
          <w:rFonts w:ascii="Arial" w:eastAsiaTheme="minorEastAsia" w:hAnsi="Arial" w:cs="Arial"/>
          <w:lang w:eastAsia="es-CR"/>
        </w:rPr>
        <w:t xml:space="preserve">De acuerdo a la liquidación anterior el superávit </w:t>
      </w:r>
      <w:r w:rsidR="00320B1E">
        <w:rPr>
          <w:rFonts w:ascii="Arial" w:eastAsiaTheme="minorEastAsia" w:hAnsi="Arial" w:cs="Arial"/>
          <w:lang w:eastAsia="es-CR"/>
        </w:rPr>
        <w:t xml:space="preserve">específico </w:t>
      </w:r>
      <w:r w:rsidR="00A315C6">
        <w:rPr>
          <w:rFonts w:ascii="Arial" w:eastAsiaTheme="minorEastAsia" w:hAnsi="Arial" w:cs="Arial"/>
          <w:lang w:eastAsia="es-CR"/>
        </w:rPr>
        <w:t>es por</w:t>
      </w:r>
      <w:r w:rsidR="00320B1E">
        <w:rPr>
          <w:rFonts w:ascii="Arial" w:eastAsiaTheme="minorEastAsia" w:hAnsi="Arial" w:cs="Arial"/>
          <w:lang w:eastAsia="es-CR"/>
        </w:rPr>
        <w:t xml:space="preserve"> la suma de ¢</w:t>
      </w:r>
      <w:r w:rsidR="00E37C13">
        <w:rPr>
          <w:rFonts w:ascii="Arial" w:eastAsiaTheme="minorEastAsia" w:hAnsi="Arial" w:cs="Arial"/>
          <w:lang w:eastAsia="es-CR"/>
        </w:rPr>
        <w:t>1</w:t>
      </w:r>
      <w:r w:rsidR="00A315C6">
        <w:rPr>
          <w:rFonts w:ascii="Arial" w:eastAsiaTheme="minorEastAsia" w:hAnsi="Arial" w:cs="Arial"/>
          <w:lang w:eastAsia="es-CR"/>
        </w:rPr>
        <w:t>.242.017.791</w:t>
      </w:r>
      <w:r w:rsidRPr="000A488C">
        <w:rPr>
          <w:rFonts w:ascii="Arial" w:eastAsiaTheme="minorEastAsia" w:hAnsi="Arial" w:cs="Arial"/>
          <w:lang w:eastAsia="es-CR"/>
        </w:rPr>
        <w:t>, corresponde a recursos</w:t>
      </w:r>
      <w:r w:rsidR="00BB49EF" w:rsidRPr="000A488C">
        <w:rPr>
          <w:rFonts w:ascii="Arial" w:eastAsiaTheme="minorEastAsia" w:hAnsi="Arial" w:cs="Arial"/>
          <w:lang w:eastAsia="es-CR"/>
        </w:rPr>
        <w:t xml:space="preserve"> que financian principalmente los gastos operativos del Fideicomiso y proyectos especiales</w:t>
      </w:r>
      <w:r w:rsidR="004D6CB4" w:rsidRPr="000A488C">
        <w:rPr>
          <w:rFonts w:ascii="Arial" w:eastAsiaTheme="minorEastAsia" w:hAnsi="Arial" w:cs="Arial"/>
          <w:lang w:eastAsia="es-CR"/>
        </w:rPr>
        <w:t>.</w:t>
      </w:r>
    </w:p>
    <w:p w14:paraId="6041C3D2" w14:textId="0B4AB3B4" w:rsidR="004D6CB4" w:rsidRPr="000A488C" w:rsidRDefault="00063BBC" w:rsidP="001E05C7">
      <w:pPr>
        <w:jc w:val="right"/>
        <w:rPr>
          <w:rFonts w:ascii="Arial" w:eastAsiaTheme="minorEastAsia" w:hAnsi="Arial" w:cs="Arial"/>
          <w:lang w:eastAsia="es-CR"/>
        </w:rPr>
      </w:pPr>
      <w:bookmarkStart w:id="16" w:name="_GoBack"/>
      <w:bookmarkEnd w:id="16"/>
      <w:r>
        <w:rPr>
          <w:noProof/>
          <w:lang w:val="es-MX" w:eastAsia="es-MX"/>
        </w:rPr>
        <w:drawing>
          <wp:inline distT="0" distB="0" distL="0" distR="0" wp14:anchorId="4BDCC938" wp14:editId="3C1AAEF2">
            <wp:extent cx="3625215" cy="2027583"/>
            <wp:effectExtent l="0" t="0" r="13335" b="1079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sectPr w:rsidR="004D6CB4" w:rsidRPr="000A488C" w:rsidSect="00C614E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4D432" w14:textId="77777777" w:rsidR="00063BBC" w:rsidRDefault="00063BBC" w:rsidP="008026B1">
      <w:pPr>
        <w:spacing w:after="0" w:line="240" w:lineRule="auto"/>
      </w:pPr>
      <w:r>
        <w:separator/>
      </w:r>
    </w:p>
  </w:endnote>
  <w:endnote w:type="continuationSeparator" w:id="0">
    <w:p w14:paraId="5F30C45D" w14:textId="77777777" w:rsidR="00063BBC" w:rsidRDefault="00063BBC" w:rsidP="00802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DCC19" w14:textId="77777777" w:rsidR="00063BBC" w:rsidRDefault="00063BBC" w:rsidP="00533912">
    <w:pPr>
      <w:framePr w:wrap="around" w:vAnchor="text" w:hAnchor="margin" w:xAlign="right" w:y="1"/>
    </w:pPr>
    <w:r>
      <w:fldChar w:fldCharType="begin"/>
    </w:r>
    <w:r>
      <w:instrText xml:space="preserve">PAGE  </w:instrText>
    </w:r>
    <w:r>
      <w:fldChar w:fldCharType="separate"/>
    </w:r>
    <w:r>
      <w:rPr>
        <w:noProof/>
      </w:rPr>
      <w:t>28</w:t>
    </w:r>
    <w:r>
      <w:rPr>
        <w:noProof/>
      </w:rPr>
      <w:fldChar w:fldCharType="end"/>
    </w:r>
  </w:p>
  <w:p w14:paraId="7C8BB6B7" w14:textId="77777777" w:rsidR="00063BBC" w:rsidRDefault="00063BBC" w:rsidP="00533912">
    <w:pP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5C3B3" w14:textId="3BFAD703" w:rsidR="00063BBC" w:rsidRDefault="00063BBC">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3C02B2" w:rsidRPr="003C02B2">
      <w:rPr>
        <w:caps/>
        <w:noProof/>
        <w:color w:val="4F81BD" w:themeColor="accent1"/>
        <w:lang w:val="es-ES"/>
      </w:rPr>
      <w:t>4</w:t>
    </w:r>
    <w:r>
      <w:rPr>
        <w:caps/>
        <w:color w:val="4F81BD" w:themeColor="accent1"/>
      </w:rPr>
      <w:fldChar w:fldCharType="end"/>
    </w:r>
  </w:p>
  <w:p w14:paraId="67F168D1" w14:textId="77777777" w:rsidR="00063BBC" w:rsidRDefault="00063BBC">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C983F" w14:textId="77777777" w:rsidR="00063BBC" w:rsidRDefault="00063BBC">
    <w:pPr>
      <w:jc w:val="right"/>
    </w:pPr>
  </w:p>
  <w:p w14:paraId="55E99AED" w14:textId="77777777" w:rsidR="00063BBC" w:rsidRDefault="00063BB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2F430A" w14:textId="77777777" w:rsidR="00063BBC" w:rsidRDefault="00063BBC" w:rsidP="008026B1">
      <w:pPr>
        <w:spacing w:after="0" w:line="240" w:lineRule="auto"/>
      </w:pPr>
      <w:r>
        <w:separator/>
      </w:r>
    </w:p>
  </w:footnote>
  <w:footnote w:type="continuationSeparator" w:id="0">
    <w:p w14:paraId="5623CEE1" w14:textId="77777777" w:rsidR="00063BBC" w:rsidRDefault="00063BBC" w:rsidP="00802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35376" w14:textId="77777777" w:rsidR="00063BBC" w:rsidRDefault="00063BBC" w:rsidP="004A38CB">
    <w:pPr>
      <w:tabs>
        <w:tab w:val="left" w:pos="2445"/>
        <w:tab w:val="center" w:pos="6502"/>
      </w:tabs>
      <w:spacing w:after="0" w:line="240" w:lineRule="auto"/>
      <w:jc w:val="center"/>
      <w:rPr>
        <w:b/>
      </w:rPr>
    </w:pPr>
    <w:r>
      <w:rPr>
        <w:b/>
        <w:noProof/>
        <w:lang w:val="es-MX" w:eastAsia="es-MX"/>
      </w:rPr>
      <w:drawing>
        <wp:anchor distT="0" distB="0" distL="114300" distR="114300" simplePos="0" relativeHeight="251660288" behindDoc="0" locked="0" layoutInCell="1" allowOverlap="1" wp14:anchorId="12754ABB" wp14:editId="38C09AD0">
          <wp:simplePos x="0" y="0"/>
          <wp:positionH relativeFrom="column">
            <wp:posOffset>-1061085</wp:posOffset>
          </wp:positionH>
          <wp:positionV relativeFrom="paragraph">
            <wp:posOffset>-449580</wp:posOffset>
          </wp:positionV>
          <wp:extent cx="7810500" cy="762000"/>
          <wp:effectExtent l="1905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hoja-vertical.png"/>
                  <pic:cNvPicPr/>
                </pic:nvPicPr>
                <pic:blipFill>
                  <a:blip r:embed="rId1">
                    <a:extLst>
                      <a:ext uri="{28A0092B-C50C-407E-A947-70E740481C1C}">
                        <a14:useLocalDpi xmlns:a14="http://schemas.microsoft.com/office/drawing/2010/main" val="0"/>
                      </a:ext>
                    </a:extLst>
                  </a:blip>
                  <a:stretch>
                    <a:fillRect/>
                  </a:stretch>
                </pic:blipFill>
                <pic:spPr>
                  <a:xfrm>
                    <a:off x="0" y="0"/>
                    <a:ext cx="7810500" cy="762000"/>
                  </a:xfrm>
                  <a:prstGeom prst="rect">
                    <a:avLst/>
                  </a:prstGeom>
                </pic:spPr>
              </pic:pic>
            </a:graphicData>
          </a:graphic>
        </wp:anchor>
      </w:drawing>
    </w:r>
  </w:p>
  <w:p w14:paraId="3FD59063" w14:textId="77777777" w:rsidR="00063BBC" w:rsidRDefault="00063BBC" w:rsidP="004A38CB">
    <w:pPr>
      <w:tabs>
        <w:tab w:val="left" w:pos="2445"/>
        <w:tab w:val="center" w:pos="6502"/>
      </w:tabs>
      <w:spacing w:after="0" w:line="240" w:lineRule="auto"/>
      <w:jc w:val="center"/>
      <w:rPr>
        <w:b/>
      </w:rPr>
    </w:pPr>
  </w:p>
  <w:p w14:paraId="7F10FA7B" w14:textId="77777777" w:rsidR="00063BBC" w:rsidRPr="004A38CB" w:rsidRDefault="00063BBC" w:rsidP="004A38CB">
    <w:pPr>
      <w:tabs>
        <w:tab w:val="left" w:pos="2445"/>
        <w:tab w:val="center" w:pos="6502"/>
      </w:tabs>
      <w:spacing w:after="0" w:line="240" w:lineRule="auto"/>
      <w:jc w:val="center"/>
      <w:rPr>
        <w:b/>
      </w:rPr>
    </w:pPr>
    <w:r w:rsidRPr="004A38CB">
      <w:rPr>
        <w:b/>
      </w:rPr>
      <w:t>Ejecución Presupuestaria</w:t>
    </w:r>
  </w:p>
  <w:p w14:paraId="49663CB1" w14:textId="6E7BC769" w:rsidR="00063BBC" w:rsidRPr="00E65575" w:rsidRDefault="00063BBC" w:rsidP="00D41DB4">
    <w:pPr>
      <w:tabs>
        <w:tab w:val="left" w:pos="2445"/>
        <w:tab w:val="left" w:pos="5475"/>
        <w:tab w:val="center" w:pos="6502"/>
      </w:tabs>
      <w:spacing w:after="0" w:line="240" w:lineRule="auto"/>
      <w:jc w:val="center"/>
      <w:rPr>
        <w:b/>
      </w:rPr>
    </w:pPr>
    <w:r>
      <w:rPr>
        <w:b/>
      </w:rPr>
      <w:t>I</w:t>
    </w:r>
    <w:r w:rsidRPr="004A38CB">
      <w:rPr>
        <w:b/>
      </w:rPr>
      <w:t>I</w:t>
    </w:r>
    <w:r>
      <w:rPr>
        <w:b/>
      </w:rPr>
      <w:t xml:space="preserve"> Sem</w:t>
    </w:r>
    <w:r w:rsidRPr="004A38CB">
      <w:rPr>
        <w:b/>
      </w:rPr>
      <w:t xml:space="preserve">estre </w:t>
    </w:r>
    <w:r>
      <w:rPr>
        <w:b/>
      </w:rPr>
      <w:t>2018</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6A9A5" w14:textId="77777777" w:rsidR="00063BBC" w:rsidRDefault="00063BBC">
    <w:pPr>
      <w:jc w:val="right"/>
    </w:pPr>
  </w:p>
  <w:p w14:paraId="7E4725BC" w14:textId="77777777" w:rsidR="00063BBC" w:rsidRDefault="00063BB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47812"/>
    <w:multiLevelType w:val="hybridMultilevel"/>
    <w:tmpl w:val="0BC01CF0"/>
    <w:lvl w:ilvl="0" w:tplc="140A000F">
      <w:start w:val="6"/>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65E7ACD"/>
    <w:multiLevelType w:val="hybridMultilevel"/>
    <w:tmpl w:val="1340C53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7B1140"/>
    <w:multiLevelType w:val="hybridMultilevel"/>
    <w:tmpl w:val="ED36E228"/>
    <w:lvl w:ilvl="0" w:tplc="140A000B">
      <w:start w:val="1"/>
      <w:numFmt w:val="bullet"/>
      <w:lvlText w:val=""/>
      <w:lvlJc w:val="left"/>
      <w:pPr>
        <w:ind w:left="1898" w:hanging="360"/>
      </w:pPr>
      <w:rPr>
        <w:rFonts w:ascii="Wingdings" w:hAnsi="Wingdings" w:hint="default"/>
      </w:rPr>
    </w:lvl>
    <w:lvl w:ilvl="1" w:tplc="140A0003" w:tentative="1">
      <w:start w:val="1"/>
      <w:numFmt w:val="bullet"/>
      <w:lvlText w:val="o"/>
      <w:lvlJc w:val="left"/>
      <w:pPr>
        <w:ind w:left="2618" w:hanging="360"/>
      </w:pPr>
      <w:rPr>
        <w:rFonts w:ascii="Courier New" w:hAnsi="Courier New" w:cs="Courier New" w:hint="default"/>
      </w:rPr>
    </w:lvl>
    <w:lvl w:ilvl="2" w:tplc="140A0005" w:tentative="1">
      <w:start w:val="1"/>
      <w:numFmt w:val="bullet"/>
      <w:lvlText w:val=""/>
      <w:lvlJc w:val="left"/>
      <w:pPr>
        <w:ind w:left="3338" w:hanging="360"/>
      </w:pPr>
      <w:rPr>
        <w:rFonts w:ascii="Wingdings" w:hAnsi="Wingdings" w:hint="default"/>
      </w:rPr>
    </w:lvl>
    <w:lvl w:ilvl="3" w:tplc="140A0001" w:tentative="1">
      <w:start w:val="1"/>
      <w:numFmt w:val="bullet"/>
      <w:lvlText w:val=""/>
      <w:lvlJc w:val="left"/>
      <w:pPr>
        <w:ind w:left="4058" w:hanging="360"/>
      </w:pPr>
      <w:rPr>
        <w:rFonts w:ascii="Symbol" w:hAnsi="Symbol" w:hint="default"/>
      </w:rPr>
    </w:lvl>
    <w:lvl w:ilvl="4" w:tplc="140A0003" w:tentative="1">
      <w:start w:val="1"/>
      <w:numFmt w:val="bullet"/>
      <w:lvlText w:val="o"/>
      <w:lvlJc w:val="left"/>
      <w:pPr>
        <w:ind w:left="4778" w:hanging="360"/>
      </w:pPr>
      <w:rPr>
        <w:rFonts w:ascii="Courier New" w:hAnsi="Courier New" w:cs="Courier New" w:hint="default"/>
      </w:rPr>
    </w:lvl>
    <w:lvl w:ilvl="5" w:tplc="140A0005" w:tentative="1">
      <w:start w:val="1"/>
      <w:numFmt w:val="bullet"/>
      <w:lvlText w:val=""/>
      <w:lvlJc w:val="left"/>
      <w:pPr>
        <w:ind w:left="5498" w:hanging="360"/>
      </w:pPr>
      <w:rPr>
        <w:rFonts w:ascii="Wingdings" w:hAnsi="Wingdings" w:hint="default"/>
      </w:rPr>
    </w:lvl>
    <w:lvl w:ilvl="6" w:tplc="140A0001" w:tentative="1">
      <w:start w:val="1"/>
      <w:numFmt w:val="bullet"/>
      <w:lvlText w:val=""/>
      <w:lvlJc w:val="left"/>
      <w:pPr>
        <w:ind w:left="6218" w:hanging="360"/>
      </w:pPr>
      <w:rPr>
        <w:rFonts w:ascii="Symbol" w:hAnsi="Symbol" w:hint="default"/>
      </w:rPr>
    </w:lvl>
    <w:lvl w:ilvl="7" w:tplc="140A0003" w:tentative="1">
      <w:start w:val="1"/>
      <w:numFmt w:val="bullet"/>
      <w:lvlText w:val="o"/>
      <w:lvlJc w:val="left"/>
      <w:pPr>
        <w:ind w:left="6938" w:hanging="360"/>
      </w:pPr>
      <w:rPr>
        <w:rFonts w:ascii="Courier New" w:hAnsi="Courier New" w:cs="Courier New" w:hint="default"/>
      </w:rPr>
    </w:lvl>
    <w:lvl w:ilvl="8" w:tplc="140A0005" w:tentative="1">
      <w:start w:val="1"/>
      <w:numFmt w:val="bullet"/>
      <w:lvlText w:val=""/>
      <w:lvlJc w:val="left"/>
      <w:pPr>
        <w:ind w:left="7658" w:hanging="360"/>
      </w:pPr>
      <w:rPr>
        <w:rFonts w:ascii="Wingdings" w:hAnsi="Wingdings" w:hint="default"/>
      </w:rPr>
    </w:lvl>
  </w:abstractNum>
  <w:abstractNum w:abstractNumId="3" w15:restartNumberingAfterBreak="0">
    <w:nsid w:val="0B6B4C0E"/>
    <w:multiLevelType w:val="multilevel"/>
    <w:tmpl w:val="0E1EFE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lang w:val="es-CR"/>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4E6956"/>
    <w:multiLevelType w:val="hybridMultilevel"/>
    <w:tmpl w:val="5FDE344E"/>
    <w:lvl w:ilvl="0" w:tplc="9BF82A12">
      <w:start w:val="74"/>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FFC5EF9"/>
    <w:multiLevelType w:val="hybridMultilevel"/>
    <w:tmpl w:val="7D6059FA"/>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4FE02AD"/>
    <w:multiLevelType w:val="hybridMultilevel"/>
    <w:tmpl w:val="8C505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816404"/>
    <w:multiLevelType w:val="hybridMultilevel"/>
    <w:tmpl w:val="AAB0A390"/>
    <w:lvl w:ilvl="0" w:tplc="49C4606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C20DA"/>
    <w:multiLevelType w:val="hybridMultilevel"/>
    <w:tmpl w:val="EEFC03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EE1A59"/>
    <w:multiLevelType w:val="multilevel"/>
    <w:tmpl w:val="EEAE16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6AF35F1"/>
    <w:multiLevelType w:val="hybridMultilevel"/>
    <w:tmpl w:val="15442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B671D7"/>
    <w:multiLevelType w:val="hybridMultilevel"/>
    <w:tmpl w:val="8AA8EA30"/>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2" w15:restartNumberingAfterBreak="0">
    <w:nsid w:val="2A20402D"/>
    <w:multiLevelType w:val="hybridMultilevel"/>
    <w:tmpl w:val="79E85CB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B161683"/>
    <w:multiLevelType w:val="hybridMultilevel"/>
    <w:tmpl w:val="7166BFE8"/>
    <w:lvl w:ilvl="0" w:tplc="B8E836F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D71552"/>
    <w:multiLevelType w:val="hybridMultilevel"/>
    <w:tmpl w:val="B4245E94"/>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C073BF"/>
    <w:multiLevelType w:val="hybridMultilevel"/>
    <w:tmpl w:val="71880D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7061956"/>
    <w:multiLevelType w:val="hybridMultilevel"/>
    <w:tmpl w:val="74C638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14196D"/>
    <w:multiLevelType w:val="hybridMultilevel"/>
    <w:tmpl w:val="54581E32"/>
    <w:lvl w:ilvl="0" w:tplc="B8E836F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B100FF"/>
    <w:multiLevelType w:val="hybridMultilevel"/>
    <w:tmpl w:val="7AB842CE"/>
    <w:lvl w:ilvl="0" w:tplc="140A000B">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9" w15:restartNumberingAfterBreak="0">
    <w:nsid w:val="3A8A767F"/>
    <w:multiLevelType w:val="hybridMultilevel"/>
    <w:tmpl w:val="93FC9E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BD0935"/>
    <w:multiLevelType w:val="hybridMultilevel"/>
    <w:tmpl w:val="97AE5F0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F3B0E1D"/>
    <w:multiLevelType w:val="hybridMultilevel"/>
    <w:tmpl w:val="57A6D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9E6830"/>
    <w:multiLevelType w:val="multilevel"/>
    <w:tmpl w:val="9C306E16"/>
    <w:lvl w:ilvl="0">
      <w:start w:val="1"/>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3" w15:restartNumberingAfterBreak="0">
    <w:nsid w:val="42A20837"/>
    <w:multiLevelType w:val="multilevel"/>
    <w:tmpl w:val="7B527C9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15:restartNumberingAfterBreak="0">
    <w:nsid w:val="46BD00E3"/>
    <w:multiLevelType w:val="hybridMultilevel"/>
    <w:tmpl w:val="8312D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266068"/>
    <w:multiLevelType w:val="hybridMultilevel"/>
    <w:tmpl w:val="16422D4E"/>
    <w:lvl w:ilvl="0" w:tplc="140A0001">
      <w:start w:val="1"/>
      <w:numFmt w:val="bullet"/>
      <w:lvlText w:val=""/>
      <w:lvlJc w:val="left"/>
      <w:pPr>
        <w:ind w:left="644" w:hanging="360"/>
      </w:pPr>
      <w:rPr>
        <w:rFonts w:ascii="Symbol" w:hAnsi="Symbol" w:hint="default"/>
      </w:rPr>
    </w:lvl>
    <w:lvl w:ilvl="1" w:tplc="140A0003" w:tentative="1">
      <w:start w:val="1"/>
      <w:numFmt w:val="bullet"/>
      <w:lvlText w:val="o"/>
      <w:lvlJc w:val="left"/>
      <w:pPr>
        <w:ind w:left="1485" w:hanging="360"/>
      </w:pPr>
      <w:rPr>
        <w:rFonts w:ascii="Courier New" w:hAnsi="Courier New" w:cs="Courier New" w:hint="default"/>
      </w:rPr>
    </w:lvl>
    <w:lvl w:ilvl="2" w:tplc="140A0005" w:tentative="1">
      <w:start w:val="1"/>
      <w:numFmt w:val="bullet"/>
      <w:lvlText w:val=""/>
      <w:lvlJc w:val="left"/>
      <w:pPr>
        <w:ind w:left="2205" w:hanging="360"/>
      </w:pPr>
      <w:rPr>
        <w:rFonts w:ascii="Wingdings" w:hAnsi="Wingdings" w:hint="default"/>
      </w:rPr>
    </w:lvl>
    <w:lvl w:ilvl="3" w:tplc="140A0001" w:tentative="1">
      <w:start w:val="1"/>
      <w:numFmt w:val="bullet"/>
      <w:lvlText w:val=""/>
      <w:lvlJc w:val="left"/>
      <w:pPr>
        <w:ind w:left="2925" w:hanging="360"/>
      </w:pPr>
      <w:rPr>
        <w:rFonts w:ascii="Symbol" w:hAnsi="Symbol" w:hint="default"/>
      </w:rPr>
    </w:lvl>
    <w:lvl w:ilvl="4" w:tplc="140A0003" w:tentative="1">
      <w:start w:val="1"/>
      <w:numFmt w:val="bullet"/>
      <w:lvlText w:val="o"/>
      <w:lvlJc w:val="left"/>
      <w:pPr>
        <w:ind w:left="3645" w:hanging="360"/>
      </w:pPr>
      <w:rPr>
        <w:rFonts w:ascii="Courier New" w:hAnsi="Courier New" w:cs="Courier New" w:hint="default"/>
      </w:rPr>
    </w:lvl>
    <w:lvl w:ilvl="5" w:tplc="140A0005" w:tentative="1">
      <w:start w:val="1"/>
      <w:numFmt w:val="bullet"/>
      <w:lvlText w:val=""/>
      <w:lvlJc w:val="left"/>
      <w:pPr>
        <w:ind w:left="4365" w:hanging="360"/>
      </w:pPr>
      <w:rPr>
        <w:rFonts w:ascii="Wingdings" w:hAnsi="Wingdings" w:hint="default"/>
      </w:rPr>
    </w:lvl>
    <w:lvl w:ilvl="6" w:tplc="140A0001" w:tentative="1">
      <w:start w:val="1"/>
      <w:numFmt w:val="bullet"/>
      <w:lvlText w:val=""/>
      <w:lvlJc w:val="left"/>
      <w:pPr>
        <w:ind w:left="5085" w:hanging="360"/>
      </w:pPr>
      <w:rPr>
        <w:rFonts w:ascii="Symbol" w:hAnsi="Symbol" w:hint="default"/>
      </w:rPr>
    </w:lvl>
    <w:lvl w:ilvl="7" w:tplc="140A0003" w:tentative="1">
      <w:start w:val="1"/>
      <w:numFmt w:val="bullet"/>
      <w:lvlText w:val="o"/>
      <w:lvlJc w:val="left"/>
      <w:pPr>
        <w:ind w:left="5805" w:hanging="360"/>
      </w:pPr>
      <w:rPr>
        <w:rFonts w:ascii="Courier New" w:hAnsi="Courier New" w:cs="Courier New" w:hint="default"/>
      </w:rPr>
    </w:lvl>
    <w:lvl w:ilvl="8" w:tplc="140A0005" w:tentative="1">
      <w:start w:val="1"/>
      <w:numFmt w:val="bullet"/>
      <w:lvlText w:val=""/>
      <w:lvlJc w:val="left"/>
      <w:pPr>
        <w:ind w:left="6525" w:hanging="360"/>
      </w:pPr>
      <w:rPr>
        <w:rFonts w:ascii="Wingdings" w:hAnsi="Wingdings" w:hint="default"/>
      </w:rPr>
    </w:lvl>
  </w:abstractNum>
  <w:abstractNum w:abstractNumId="26" w15:restartNumberingAfterBreak="0">
    <w:nsid w:val="4F856C1C"/>
    <w:multiLevelType w:val="hybridMultilevel"/>
    <w:tmpl w:val="A1D4B230"/>
    <w:lvl w:ilvl="0" w:tplc="140A000F">
      <w:start w:val="1"/>
      <w:numFmt w:val="decimal"/>
      <w:lvlText w:val="%1."/>
      <w:lvlJc w:val="left"/>
      <w:pPr>
        <w:ind w:left="1080" w:hanging="360"/>
      </w:pPr>
      <w:rPr>
        <w:rFonts w:hint="default"/>
      </w:rPr>
    </w:lvl>
    <w:lvl w:ilvl="1" w:tplc="140A0003">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7" w15:restartNumberingAfterBreak="0">
    <w:nsid w:val="534A0808"/>
    <w:multiLevelType w:val="hybridMultilevel"/>
    <w:tmpl w:val="B1C8E0A4"/>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78628B"/>
    <w:multiLevelType w:val="multilevel"/>
    <w:tmpl w:val="683419C4"/>
    <w:lvl w:ilvl="0">
      <w:start w:val="1"/>
      <w:numFmt w:val="decimal"/>
      <w:lvlText w:val="%1."/>
      <w:lvlJc w:val="left"/>
      <w:pPr>
        <w:ind w:left="8866" w:hanging="360"/>
      </w:pPr>
      <w:rPr>
        <w:rFonts w:hint="default"/>
      </w:rPr>
    </w:lvl>
    <w:lvl w:ilvl="1">
      <w:start w:val="1"/>
      <w:numFmt w:val="decimal"/>
      <w:isLgl/>
      <w:lvlText w:val="%1.%2"/>
      <w:lvlJc w:val="left"/>
      <w:pPr>
        <w:ind w:left="8866" w:hanging="360"/>
      </w:pPr>
      <w:rPr>
        <w:rFonts w:hint="default"/>
      </w:rPr>
    </w:lvl>
    <w:lvl w:ilvl="2">
      <w:start w:val="1"/>
      <w:numFmt w:val="decimal"/>
      <w:isLgl/>
      <w:lvlText w:val="%1.%2.%3"/>
      <w:lvlJc w:val="left"/>
      <w:pPr>
        <w:ind w:left="9226" w:hanging="720"/>
      </w:pPr>
      <w:rPr>
        <w:rFonts w:hint="default"/>
      </w:rPr>
    </w:lvl>
    <w:lvl w:ilvl="3">
      <w:start w:val="1"/>
      <w:numFmt w:val="decimal"/>
      <w:isLgl/>
      <w:lvlText w:val="%1.%2.%3.%4"/>
      <w:lvlJc w:val="left"/>
      <w:pPr>
        <w:ind w:left="9226" w:hanging="720"/>
      </w:pPr>
      <w:rPr>
        <w:rFonts w:hint="default"/>
      </w:rPr>
    </w:lvl>
    <w:lvl w:ilvl="4">
      <w:start w:val="1"/>
      <w:numFmt w:val="decimal"/>
      <w:isLgl/>
      <w:lvlText w:val="%1.%2.%3.%4.%5"/>
      <w:lvlJc w:val="left"/>
      <w:pPr>
        <w:ind w:left="9586" w:hanging="1080"/>
      </w:pPr>
      <w:rPr>
        <w:rFonts w:hint="default"/>
      </w:rPr>
    </w:lvl>
    <w:lvl w:ilvl="5">
      <w:start w:val="1"/>
      <w:numFmt w:val="decimal"/>
      <w:isLgl/>
      <w:lvlText w:val="%1.%2.%3.%4.%5.%6"/>
      <w:lvlJc w:val="left"/>
      <w:pPr>
        <w:ind w:left="9586" w:hanging="1080"/>
      </w:pPr>
      <w:rPr>
        <w:rFonts w:hint="default"/>
      </w:rPr>
    </w:lvl>
    <w:lvl w:ilvl="6">
      <w:start w:val="1"/>
      <w:numFmt w:val="decimal"/>
      <w:isLgl/>
      <w:lvlText w:val="%1.%2.%3.%4.%5.%6.%7"/>
      <w:lvlJc w:val="left"/>
      <w:pPr>
        <w:ind w:left="9946" w:hanging="1440"/>
      </w:pPr>
      <w:rPr>
        <w:rFonts w:hint="default"/>
      </w:rPr>
    </w:lvl>
    <w:lvl w:ilvl="7">
      <w:start w:val="1"/>
      <w:numFmt w:val="decimal"/>
      <w:isLgl/>
      <w:lvlText w:val="%1.%2.%3.%4.%5.%6.%7.%8"/>
      <w:lvlJc w:val="left"/>
      <w:pPr>
        <w:ind w:left="9946" w:hanging="1440"/>
      </w:pPr>
      <w:rPr>
        <w:rFonts w:hint="default"/>
      </w:rPr>
    </w:lvl>
    <w:lvl w:ilvl="8">
      <w:start w:val="1"/>
      <w:numFmt w:val="decimal"/>
      <w:isLgl/>
      <w:lvlText w:val="%1.%2.%3.%4.%5.%6.%7.%8.%9"/>
      <w:lvlJc w:val="left"/>
      <w:pPr>
        <w:ind w:left="9946" w:hanging="1440"/>
      </w:pPr>
      <w:rPr>
        <w:rFonts w:hint="default"/>
      </w:rPr>
    </w:lvl>
  </w:abstractNum>
  <w:abstractNum w:abstractNumId="29" w15:restartNumberingAfterBreak="0">
    <w:nsid w:val="5B034A13"/>
    <w:multiLevelType w:val="multilevel"/>
    <w:tmpl w:val="FD1E2460"/>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0" w15:restartNumberingAfterBreak="0">
    <w:nsid w:val="5C5E3C98"/>
    <w:multiLevelType w:val="hybridMultilevel"/>
    <w:tmpl w:val="9552D1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D943EAC"/>
    <w:multiLevelType w:val="hybridMultilevel"/>
    <w:tmpl w:val="B2FE6F48"/>
    <w:lvl w:ilvl="0" w:tplc="972C0A4C">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68313F"/>
    <w:multiLevelType w:val="hybridMultilevel"/>
    <w:tmpl w:val="DC9496D4"/>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62C564A3"/>
    <w:multiLevelType w:val="hybridMultilevel"/>
    <w:tmpl w:val="B688F244"/>
    <w:lvl w:ilvl="0" w:tplc="140A000B">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4" w15:restartNumberingAfterBreak="0">
    <w:nsid w:val="62DE1A23"/>
    <w:multiLevelType w:val="hybridMultilevel"/>
    <w:tmpl w:val="066E2190"/>
    <w:lvl w:ilvl="0" w:tplc="DBFCD7B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42561D"/>
    <w:multiLevelType w:val="hybridMultilevel"/>
    <w:tmpl w:val="D3B4402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6DB92271"/>
    <w:multiLevelType w:val="hybridMultilevel"/>
    <w:tmpl w:val="005869DA"/>
    <w:lvl w:ilvl="0" w:tplc="140A000B">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7" w15:restartNumberingAfterBreak="0">
    <w:nsid w:val="74010CCC"/>
    <w:multiLevelType w:val="hybridMultilevel"/>
    <w:tmpl w:val="693A778E"/>
    <w:lvl w:ilvl="0" w:tplc="140A000F">
      <w:start w:val="7"/>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77F54437"/>
    <w:multiLevelType w:val="hybridMultilevel"/>
    <w:tmpl w:val="07A6DC7C"/>
    <w:lvl w:ilvl="0" w:tplc="228EE89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DC0653"/>
    <w:multiLevelType w:val="hybridMultilevel"/>
    <w:tmpl w:val="B878480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C5D5A18"/>
    <w:multiLevelType w:val="hybridMultilevel"/>
    <w:tmpl w:val="4260B986"/>
    <w:lvl w:ilvl="0" w:tplc="140A000F">
      <w:start w:val="1"/>
      <w:numFmt w:val="decimal"/>
      <w:lvlText w:val="%1."/>
      <w:lvlJc w:val="left"/>
      <w:pPr>
        <w:ind w:left="1080" w:hanging="360"/>
      </w:pPr>
    </w:lvl>
    <w:lvl w:ilvl="1" w:tplc="140A0019">
      <w:start w:val="1"/>
      <w:numFmt w:val="lowerLetter"/>
      <w:lvlText w:val="%2."/>
      <w:lvlJc w:val="left"/>
      <w:pPr>
        <w:ind w:left="1800" w:hanging="360"/>
      </w:pPr>
    </w:lvl>
    <w:lvl w:ilvl="2" w:tplc="140A001B">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1" w15:restartNumberingAfterBreak="0">
    <w:nsid w:val="7FEC61D8"/>
    <w:multiLevelType w:val="hybridMultilevel"/>
    <w:tmpl w:val="B56C608C"/>
    <w:lvl w:ilvl="0" w:tplc="140A0011">
      <w:start w:val="1"/>
      <w:numFmt w:val="decimal"/>
      <w:lvlText w:val="%1)"/>
      <w:lvlJc w:val="left"/>
      <w:pPr>
        <w:ind w:left="720" w:hanging="360"/>
      </w:p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num w:numId="1">
    <w:abstractNumId w:val="28"/>
  </w:num>
  <w:num w:numId="2">
    <w:abstractNumId w:val="6"/>
  </w:num>
  <w:num w:numId="3">
    <w:abstractNumId w:val="16"/>
  </w:num>
  <w:num w:numId="4">
    <w:abstractNumId w:val="34"/>
  </w:num>
  <w:num w:numId="5">
    <w:abstractNumId w:val="38"/>
  </w:num>
  <w:num w:numId="6">
    <w:abstractNumId w:val="7"/>
  </w:num>
  <w:num w:numId="7">
    <w:abstractNumId w:val="13"/>
  </w:num>
  <w:num w:numId="8">
    <w:abstractNumId w:val="17"/>
  </w:num>
  <w:num w:numId="9">
    <w:abstractNumId w:val="21"/>
  </w:num>
  <w:num w:numId="10">
    <w:abstractNumId w:val="10"/>
  </w:num>
  <w:num w:numId="11">
    <w:abstractNumId w:val="4"/>
  </w:num>
  <w:num w:numId="12">
    <w:abstractNumId w:val="26"/>
  </w:num>
  <w:num w:numId="13">
    <w:abstractNumId w:val="31"/>
  </w:num>
  <w:num w:numId="14">
    <w:abstractNumId w:val="3"/>
  </w:num>
  <w:num w:numId="15">
    <w:abstractNumId w:val="15"/>
  </w:num>
  <w:num w:numId="16">
    <w:abstractNumId w:val="40"/>
  </w:num>
  <w:num w:numId="17">
    <w:abstractNumId w:val="22"/>
  </w:num>
  <w:num w:numId="18">
    <w:abstractNumId w:val="32"/>
  </w:num>
  <w:num w:numId="19">
    <w:abstractNumId w:val="5"/>
  </w:num>
  <w:num w:numId="20">
    <w:abstractNumId w:val="39"/>
  </w:num>
  <w:num w:numId="21">
    <w:abstractNumId w:val="30"/>
  </w:num>
  <w:num w:numId="22">
    <w:abstractNumId w:val="18"/>
  </w:num>
  <w:num w:numId="23">
    <w:abstractNumId w:val="9"/>
  </w:num>
  <w:num w:numId="24">
    <w:abstractNumId w:val="41"/>
    <w:lvlOverride w:ilvl="0">
      <w:startOverride w:val="1"/>
    </w:lvlOverride>
    <w:lvlOverride w:ilvl="1"/>
    <w:lvlOverride w:ilvl="2"/>
    <w:lvlOverride w:ilvl="3"/>
    <w:lvlOverride w:ilvl="4"/>
    <w:lvlOverride w:ilvl="5"/>
    <w:lvlOverride w:ilvl="6"/>
    <w:lvlOverride w:ilvl="7"/>
    <w:lvlOverride w:ilvl="8"/>
  </w:num>
  <w:num w:numId="25">
    <w:abstractNumId w:val="41"/>
  </w:num>
  <w:num w:numId="26">
    <w:abstractNumId w:val="2"/>
  </w:num>
  <w:num w:numId="27">
    <w:abstractNumId w:val="1"/>
  </w:num>
  <w:num w:numId="28">
    <w:abstractNumId w:val="33"/>
  </w:num>
  <w:num w:numId="29">
    <w:abstractNumId w:val="37"/>
  </w:num>
  <w:num w:numId="30">
    <w:abstractNumId w:val="36"/>
  </w:num>
  <w:num w:numId="31">
    <w:abstractNumId w:val="0"/>
  </w:num>
  <w:num w:numId="32">
    <w:abstractNumId w:val="12"/>
  </w:num>
  <w:num w:numId="33">
    <w:abstractNumId w:val="35"/>
  </w:num>
  <w:num w:numId="34">
    <w:abstractNumId w:val="20"/>
  </w:num>
  <w:num w:numId="35">
    <w:abstractNumId w:val="25"/>
  </w:num>
  <w:num w:numId="36">
    <w:abstractNumId w:val="23"/>
  </w:num>
  <w:num w:numId="37">
    <w:abstractNumId w:val="29"/>
  </w:num>
  <w:num w:numId="38">
    <w:abstractNumId w:val="25"/>
  </w:num>
  <w:num w:numId="39">
    <w:abstractNumId w:val="19"/>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8"/>
  </w:num>
  <w:num w:numId="43">
    <w:abstractNumId w:val="14"/>
  </w:num>
  <w:num w:numId="44">
    <w:abstractNumId w:val="27"/>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10E"/>
    <w:rsid w:val="00002A2C"/>
    <w:rsid w:val="0000320A"/>
    <w:rsid w:val="00007642"/>
    <w:rsid w:val="00012914"/>
    <w:rsid w:val="0001715A"/>
    <w:rsid w:val="00021A08"/>
    <w:rsid w:val="00025DED"/>
    <w:rsid w:val="00030659"/>
    <w:rsid w:val="00035764"/>
    <w:rsid w:val="000566F6"/>
    <w:rsid w:val="00061AE2"/>
    <w:rsid w:val="00061E01"/>
    <w:rsid w:val="00063BBC"/>
    <w:rsid w:val="00064594"/>
    <w:rsid w:val="00066840"/>
    <w:rsid w:val="0007369B"/>
    <w:rsid w:val="00075E19"/>
    <w:rsid w:val="00085778"/>
    <w:rsid w:val="000933D8"/>
    <w:rsid w:val="00094AB6"/>
    <w:rsid w:val="000A2677"/>
    <w:rsid w:val="000A3486"/>
    <w:rsid w:val="000A488C"/>
    <w:rsid w:val="000B2E2E"/>
    <w:rsid w:val="000C0098"/>
    <w:rsid w:val="000C0C1E"/>
    <w:rsid w:val="000C1318"/>
    <w:rsid w:val="000C38FC"/>
    <w:rsid w:val="000C462A"/>
    <w:rsid w:val="000D2FF3"/>
    <w:rsid w:val="000D3057"/>
    <w:rsid w:val="000E49D3"/>
    <w:rsid w:val="000E699E"/>
    <w:rsid w:val="000F1BCC"/>
    <w:rsid w:val="000F5737"/>
    <w:rsid w:val="001065EE"/>
    <w:rsid w:val="00107D18"/>
    <w:rsid w:val="0011204E"/>
    <w:rsid w:val="0011556E"/>
    <w:rsid w:val="00121871"/>
    <w:rsid w:val="0012787F"/>
    <w:rsid w:val="001367B8"/>
    <w:rsid w:val="00136CA5"/>
    <w:rsid w:val="00137C4D"/>
    <w:rsid w:val="0014127C"/>
    <w:rsid w:val="00141553"/>
    <w:rsid w:val="00145D2F"/>
    <w:rsid w:val="00150A7B"/>
    <w:rsid w:val="001533E7"/>
    <w:rsid w:val="0015615E"/>
    <w:rsid w:val="001601FB"/>
    <w:rsid w:val="00160C2D"/>
    <w:rsid w:val="001615C5"/>
    <w:rsid w:val="00172262"/>
    <w:rsid w:val="001742AA"/>
    <w:rsid w:val="001763A0"/>
    <w:rsid w:val="00181EC4"/>
    <w:rsid w:val="00183231"/>
    <w:rsid w:val="00183686"/>
    <w:rsid w:val="00184A02"/>
    <w:rsid w:val="0018737C"/>
    <w:rsid w:val="001A2766"/>
    <w:rsid w:val="001A42C9"/>
    <w:rsid w:val="001A59F2"/>
    <w:rsid w:val="001B281E"/>
    <w:rsid w:val="001B3F30"/>
    <w:rsid w:val="001B429C"/>
    <w:rsid w:val="001B61A5"/>
    <w:rsid w:val="001C4A74"/>
    <w:rsid w:val="001E05C7"/>
    <w:rsid w:val="001E78A3"/>
    <w:rsid w:val="001F3D5D"/>
    <w:rsid w:val="001F4366"/>
    <w:rsid w:val="001F7268"/>
    <w:rsid w:val="001F7565"/>
    <w:rsid w:val="002040B3"/>
    <w:rsid w:val="00210EEC"/>
    <w:rsid w:val="002111D4"/>
    <w:rsid w:val="00214AB2"/>
    <w:rsid w:val="002202C8"/>
    <w:rsid w:val="00222B82"/>
    <w:rsid w:val="002300A3"/>
    <w:rsid w:val="00233668"/>
    <w:rsid w:val="00244FBC"/>
    <w:rsid w:val="0025050E"/>
    <w:rsid w:val="0025303E"/>
    <w:rsid w:val="00253C48"/>
    <w:rsid w:val="00256565"/>
    <w:rsid w:val="00260667"/>
    <w:rsid w:val="0027251D"/>
    <w:rsid w:val="00273A98"/>
    <w:rsid w:val="00277C90"/>
    <w:rsid w:val="002822BE"/>
    <w:rsid w:val="00282404"/>
    <w:rsid w:val="00284DDF"/>
    <w:rsid w:val="00285C34"/>
    <w:rsid w:val="00290866"/>
    <w:rsid w:val="002A3A69"/>
    <w:rsid w:val="002A5BE5"/>
    <w:rsid w:val="002B18E7"/>
    <w:rsid w:val="002B2A1B"/>
    <w:rsid w:val="002C28B9"/>
    <w:rsid w:val="002C4636"/>
    <w:rsid w:val="002C674C"/>
    <w:rsid w:val="002C7BC6"/>
    <w:rsid w:val="002D0468"/>
    <w:rsid w:val="002D5868"/>
    <w:rsid w:val="002F2F16"/>
    <w:rsid w:val="00302D4D"/>
    <w:rsid w:val="00305248"/>
    <w:rsid w:val="003068B7"/>
    <w:rsid w:val="00310BAD"/>
    <w:rsid w:val="00311E92"/>
    <w:rsid w:val="00311F78"/>
    <w:rsid w:val="00313680"/>
    <w:rsid w:val="003167BF"/>
    <w:rsid w:val="00320B1E"/>
    <w:rsid w:val="0032175C"/>
    <w:rsid w:val="00321A1B"/>
    <w:rsid w:val="00325AFC"/>
    <w:rsid w:val="00332DA4"/>
    <w:rsid w:val="00333183"/>
    <w:rsid w:val="00334995"/>
    <w:rsid w:val="00341A14"/>
    <w:rsid w:val="00342F93"/>
    <w:rsid w:val="00344F9A"/>
    <w:rsid w:val="00346959"/>
    <w:rsid w:val="00350EC9"/>
    <w:rsid w:val="00357743"/>
    <w:rsid w:val="00360053"/>
    <w:rsid w:val="003608BC"/>
    <w:rsid w:val="00360CE3"/>
    <w:rsid w:val="00363EE1"/>
    <w:rsid w:val="00381518"/>
    <w:rsid w:val="003868AE"/>
    <w:rsid w:val="00394B27"/>
    <w:rsid w:val="003959EF"/>
    <w:rsid w:val="003A24BA"/>
    <w:rsid w:val="003B0B7F"/>
    <w:rsid w:val="003B622B"/>
    <w:rsid w:val="003B6950"/>
    <w:rsid w:val="003C02B2"/>
    <w:rsid w:val="003C514E"/>
    <w:rsid w:val="003C5C59"/>
    <w:rsid w:val="003C7997"/>
    <w:rsid w:val="003D2B60"/>
    <w:rsid w:val="003D46EA"/>
    <w:rsid w:val="003D5969"/>
    <w:rsid w:val="003D695D"/>
    <w:rsid w:val="003D76ED"/>
    <w:rsid w:val="003E0B7E"/>
    <w:rsid w:val="003E200A"/>
    <w:rsid w:val="003E2EF0"/>
    <w:rsid w:val="003E41DD"/>
    <w:rsid w:val="003E6FE2"/>
    <w:rsid w:val="003E73B2"/>
    <w:rsid w:val="003F428F"/>
    <w:rsid w:val="003F75A8"/>
    <w:rsid w:val="00402BA9"/>
    <w:rsid w:val="00412EB7"/>
    <w:rsid w:val="00413550"/>
    <w:rsid w:val="004201A3"/>
    <w:rsid w:val="00425473"/>
    <w:rsid w:val="00427F16"/>
    <w:rsid w:val="0043471C"/>
    <w:rsid w:val="004354A9"/>
    <w:rsid w:val="004367AF"/>
    <w:rsid w:val="004479CC"/>
    <w:rsid w:val="00447D5F"/>
    <w:rsid w:val="0045517A"/>
    <w:rsid w:val="00471793"/>
    <w:rsid w:val="00476DEB"/>
    <w:rsid w:val="004855CB"/>
    <w:rsid w:val="0049129E"/>
    <w:rsid w:val="00491343"/>
    <w:rsid w:val="00495CEF"/>
    <w:rsid w:val="004A14D9"/>
    <w:rsid w:val="004A38CB"/>
    <w:rsid w:val="004A3B64"/>
    <w:rsid w:val="004B157E"/>
    <w:rsid w:val="004C029C"/>
    <w:rsid w:val="004C4F28"/>
    <w:rsid w:val="004D1412"/>
    <w:rsid w:val="004D1649"/>
    <w:rsid w:val="004D1F03"/>
    <w:rsid w:val="004D3F18"/>
    <w:rsid w:val="004D4971"/>
    <w:rsid w:val="004D5281"/>
    <w:rsid w:val="004D662E"/>
    <w:rsid w:val="004D6CB4"/>
    <w:rsid w:val="004E6AF0"/>
    <w:rsid w:val="004F0C9C"/>
    <w:rsid w:val="004F5CE4"/>
    <w:rsid w:val="005034C8"/>
    <w:rsid w:val="0051131E"/>
    <w:rsid w:val="00514F4E"/>
    <w:rsid w:val="00515166"/>
    <w:rsid w:val="00515CE6"/>
    <w:rsid w:val="005170A2"/>
    <w:rsid w:val="005231F9"/>
    <w:rsid w:val="00533912"/>
    <w:rsid w:val="00540214"/>
    <w:rsid w:val="00541B3E"/>
    <w:rsid w:val="00541E9D"/>
    <w:rsid w:val="00544D70"/>
    <w:rsid w:val="00551347"/>
    <w:rsid w:val="00551903"/>
    <w:rsid w:val="00551D21"/>
    <w:rsid w:val="00552436"/>
    <w:rsid w:val="0055348A"/>
    <w:rsid w:val="00553739"/>
    <w:rsid w:val="00561BA3"/>
    <w:rsid w:val="00567264"/>
    <w:rsid w:val="00570522"/>
    <w:rsid w:val="0057080A"/>
    <w:rsid w:val="00584A00"/>
    <w:rsid w:val="00590804"/>
    <w:rsid w:val="005A65F9"/>
    <w:rsid w:val="005A6615"/>
    <w:rsid w:val="005B0418"/>
    <w:rsid w:val="005B5578"/>
    <w:rsid w:val="005B679E"/>
    <w:rsid w:val="005B7D78"/>
    <w:rsid w:val="005C60DD"/>
    <w:rsid w:val="005D2353"/>
    <w:rsid w:val="005E1013"/>
    <w:rsid w:val="005E194C"/>
    <w:rsid w:val="005E68DE"/>
    <w:rsid w:val="005E725A"/>
    <w:rsid w:val="005E752A"/>
    <w:rsid w:val="005F0058"/>
    <w:rsid w:val="005F21E7"/>
    <w:rsid w:val="005F330A"/>
    <w:rsid w:val="005F7F67"/>
    <w:rsid w:val="0060079A"/>
    <w:rsid w:val="00607655"/>
    <w:rsid w:val="00611691"/>
    <w:rsid w:val="006128E1"/>
    <w:rsid w:val="006154ED"/>
    <w:rsid w:val="00617FFD"/>
    <w:rsid w:val="006206EC"/>
    <w:rsid w:val="00627994"/>
    <w:rsid w:val="0063117F"/>
    <w:rsid w:val="006314C0"/>
    <w:rsid w:val="0064010E"/>
    <w:rsid w:val="00640C69"/>
    <w:rsid w:val="00643FED"/>
    <w:rsid w:val="006446BA"/>
    <w:rsid w:val="00645884"/>
    <w:rsid w:val="00654B9A"/>
    <w:rsid w:val="00663D58"/>
    <w:rsid w:val="00673974"/>
    <w:rsid w:val="0067487D"/>
    <w:rsid w:val="006874B4"/>
    <w:rsid w:val="006909E1"/>
    <w:rsid w:val="00691603"/>
    <w:rsid w:val="0069687B"/>
    <w:rsid w:val="006969A8"/>
    <w:rsid w:val="006A01EF"/>
    <w:rsid w:val="006A0BDE"/>
    <w:rsid w:val="006A322F"/>
    <w:rsid w:val="006A4CC4"/>
    <w:rsid w:val="006B0C82"/>
    <w:rsid w:val="006B4105"/>
    <w:rsid w:val="006B4220"/>
    <w:rsid w:val="006B47C2"/>
    <w:rsid w:val="006B52D7"/>
    <w:rsid w:val="006B5F0F"/>
    <w:rsid w:val="006B72B9"/>
    <w:rsid w:val="006B7426"/>
    <w:rsid w:val="006C357C"/>
    <w:rsid w:val="006C3E66"/>
    <w:rsid w:val="006C602B"/>
    <w:rsid w:val="006C6546"/>
    <w:rsid w:val="006D39B4"/>
    <w:rsid w:val="006D4555"/>
    <w:rsid w:val="006D7DEB"/>
    <w:rsid w:val="006E1C75"/>
    <w:rsid w:val="006E1EC0"/>
    <w:rsid w:val="006F02FC"/>
    <w:rsid w:val="006F6123"/>
    <w:rsid w:val="006F7A0E"/>
    <w:rsid w:val="00702603"/>
    <w:rsid w:val="00717E9F"/>
    <w:rsid w:val="00725EA8"/>
    <w:rsid w:val="0073460F"/>
    <w:rsid w:val="0073704A"/>
    <w:rsid w:val="007377B3"/>
    <w:rsid w:val="00743630"/>
    <w:rsid w:val="00745D8A"/>
    <w:rsid w:val="00750051"/>
    <w:rsid w:val="007530C5"/>
    <w:rsid w:val="00755599"/>
    <w:rsid w:val="0077086E"/>
    <w:rsid w:val="007730A7"/>
    <w:rsid w:val="007747E6"/>
    <w:rsid w:val="00776626"/>
    <w:rsid w:val="007826B3"/>
    <w:rsid w:val="007962AF"/>
    <w:rsid w:val="007A108F"/>
    <w:rsid w:val="007B43BE"/>
    <w:rsid w:val="007C024A"/>
    <w:rsid w:val="007C3DAF"/>
    <w:rsid w:val="007C7F1E"/>
    <w:rsid w:val="007D0DE2"/>
    <w:rsid w:val="007D1BD4"/>
    <w:rsid w:val="007D20AF"/>
    <w:rsid w:val="007D4319"/>
    <w:rsid w:val="007D5AC6"/>
    <w:rsid w:val="007D69D5"/>
    <w:rsid w:val="007D6B7E"/>
    <w:rsid w:val="007E14B2"/>
    <w:rsid w:val="007E53AD"/>
    <w:rsid w:val="007E5740"/>
    <w:rsid w:val="007E5A8D"/>
    <w:rsid w:val="007F0117"/>
    <w:rsid w:val="007F0C7F"/>
    <w:rsid w:val="007F4BCE"/>
    <w:rsid w:val="00801D9B"/>
    <w:rsid w:val="008026B1"/>
    <w:rsid w:val="008056E3"/>
    <w:rsid w:val="00813FBB"/>
    <w:rsid w:val="00814A9C"/>
    <w:rsid w:val="008155F4"/>
    <w:rsid w:val="00816344"/>
    <w:rsid w:val="008214DA"/>
    <w:rsid w:val="00822926"/>
    <w:rsid w:val="00823197"/>
    <w:rsid w:val="00823EE1"/>
    <w:rsid w:val="008273E1"/>
    <w:rsid w:val="00837B22"/>
    <w:rsid w:val="00841865"/>
    <w:rsid w:val="0084432C"/>
    <w:rsid w:val="00846C93"/>
    <w:rsid w:val="0085269A"/>
    <w:rsid w:val="00855AFB"/>
    <w:rsid w:val="00871562"/>
    <w:rsid w:val="008740C8"/>
    <w:rsid w:val="008742D9"/>
    <w:rsid w:val="00874DCA"/>
    <w:rsid w:val="00880027"/>
    <w:rsid w:val="00881CE9"/>
    <w:rsid w:val="00887C15"/>
    <w:rsid w:val="008A519F"/>
    <w:rsid w:val="008A7193"/>
    <w:rsid w:val="008B1FAC"/>
    <w:rsid w:val="008B6686"/>
    <w:rsid w:val="008B7F4F"/>
    <w:rsid w:val="008D5A55"/>
    <w:rsid w:val="008D6883"/>
    <w:rsid w:val="008D69CB"/>
    <w:rsid w:val="008E1E89"/>
    <w:rsid w:val="008E434E"/>
    <w:rsid w:val="008E74D5"/>
    <w:rsid w:val="008F165F"/>
    <w:rsid w:val="008F52D2"/>
    <w:rsid w:val="009012E7"/>
    <w:rsid w:val="009065CE"/>
    <w:rsid w:val="00907CF4"/>
    <w:rsid w:val="0091125C"/>
    <w:rsid w:val="0091220E"/>
    <w:rsid w:val="00912691"/>
    <w:rsid w:val="009134E7"/>
    <w:rsid w:val="009151D2"/>
    <w:rsid w:val="00916645"/>
    <w:rsid w:val="009206DF"/>
    <w:rsid w:val="009220C4"/>
    <w:rsid w:val="0092452F"/>
    <w:rsid w:val="009258C6"/>
    <w:rsid w:val="00932E5B"/>
    <w:rsid w:val="00936843"/>
    <w:rsid w:val="009368FC"/>
    <w:rsid w:val="009375F1"/>
    <w:rsid w:val="0093766A"/>
    <w:rsid w:val="00942F6D"/>
    <w:rsid w:val="00945C05"/>
    <w:rsid w:val="0095129D"/>
    <w:rsid w:val="00955838"/>
    <w:rsid w:val="00961655"/>
    <w:rsid w:val="00961657"/>
    <w:rsid w:val="00963287"/>
    <w:rsid w:val="009632ED"/>
    <w:rsid w:val="00964D1E"/>
    <w:rsid w:val="00970C87"/>
    <w:rsid w:val="00974250"/>
    <w:rsid w:val="00974523"/>
    <w:rsid w:val="0097689E"/>
    <w:rsid w:val="0098241E"/>
    <w:rsid w:val="009835F6"/>
    <w:rsid w:val="0098369A"/>
    <w:rsid w:val="00983E50"/>
    <w:rsid w:val="00986180"/>
    <w:rsid w:val="0098670D"/>
    <w:rsid w:val="0098707D"/>
    <w:rsid w:val="00987450"/>
    <w:rsid w:val="009874F8"/>
    <w:rsid w:val="0099429C"/>
    <w:rsid w:val="0099525D"/>
    <w:rsid w:val="009A05EA"/>
    <w:rsid w:val="009A186A"/>
    <w:rsid w:val="009A30C1"/>
    <w:rsid w:val="009A45E5"/>
    <w:rsid w:val="009A6420"/>
    <w:rsid w:val="009B0F2D"/>
    <w:rsid w:val="009B1B7E"/>
    <w:rsid w:val="009B54A8"/>
    <w:rsid w:val="009B7EFE"/>
    <w:rsid w:val="009C0B24"/>
    <w:rsid w:val="009C34E8"/>
    <w:rsid w:val="009C3D32"/>
    <w:rsid w:val="009D21EB"/>
    <w:rsid w:val="009D6A98"/>
    <w:rsid w:val="009E006B"/>
    <w:rsid w:val="009E031A"/>
    <w:rsid w:val="009E4BB4"/>
    <w:rsid w:val="009F232A"/>
    <w:rsid w:val="00A03D8F"/>
    <w:rsid w:val="00A0498E"/>
    <w:rsid w:val="00A0610F"/>
    <w:rsid w:val="00A077BD"/>
    <w:rsid w:val="00A11A1D"/>
    <w:rsid w:val="00A12E44"/>
    <w:rsid w:val="00A13319"/>
    <w:rsid w:val="00A13B8D"/>
    <w:rsid w:val="00A14EDB"/>
    <w:rsid w:val="00A15756"/>
    <w:rsid w:val="00A21649"/>
    <w:rsid w:val="00A269F9"/>
    <w:rsid w:val="00A30B84"/>
    <w:rsid w:val="00A315C6"/>
    <w:rsid w:val="00A31DCA"/>
    <w:rsid w:val="00A325EF"/>
    <w:rsid w:val="00A40C47"/>
    <w:rsid w:val="00A6087F"/>
    <w:rsid w:val="00A60E7C"/>
    <w:rsid w:val="00A610F0"/>
    <w:rsid w:val="00A63DA7"/>
    <w:rsid w:val="00A66B85"/>
    <w:rsid w:val="00A73E51"/>
    <w:rsid w:val="00A7630D"/>
    <w:rsid w:val="00A77139"/>
    <w:rsid w:val="00A83CC2"/>
    <w:rsid w:val="00A9757C"/>
    <w:rsid w:val="00AA37E3"/>
    <w:rsid w:val="00AA5698"/>
    <w:rsid w:val="00AA6F60"/>
    <w:rsid w:val="00AA7814"/>
    <w:rsid w:val="00AB0910"/>
    <w:rsid w:val="00AB507F"/>
    <w:rsid w:val="00AB58C1"/>
    <w:rsid w:val="00AC01F3"/>
    <w:rsid w:val="00AD07DA"/>
    <w:rsid w:val="00AD21CB"/>
    <w:rsid w:val="00AE3435"/>
    <w:rsid w:val="00AE5237"/>
    <w:rsid w:val="00AE6851"/>
    <w:rsid w:val="00AF08C6"/>
    <w:rsid w:val="00AF1526"/>
    <w:rsid w:val="00AF4C77"/>
    <w:rsid w:val="00B01CBB"/>
    <w:rsid w:val="00B02A39"/>
    <w:rsid w:val="00B0352E"/>
    <w:rsid w:val="00B04828"/>
    <w:rsid w:val="00B04CB2"/>
    <w:rsid w:val="00B06260"/>
    <w:rsid w:val="00B069A1"/>
    <w:rsid w:val="00B069BF"/>
    <w:rsid w:val="00B10C31"/>
    <w:rsid w:val="00B13A82"/>
    <w:rsid w:val="00B23BB1"/>
    <w:rsid w:val="00B23FCF"/>
    <w:rsid w:val="00B31C8B"/>
    <w:rsid w:val="00B32336"/>
    <w:rsid w:val="00B42EE8"/>
    <w:rsid w:val="00B45A57"/>
    <w:rsid w:val="00B511AA"/>
    <w:rsid w:val="00B551AE"/>
    <w:rsid w:val="00B62E77"/>
    <w:rsid w:val="00B7041F"/>
    <w:rsid w:val="00B714CD"/>
    <w:rsid w:val="00B72495"/>
    <w:rsid w:val="00B7526B"/>
    <w:rsid w:val="00B77BF4"/>
    <w:rsid w:val="00B808F3"/>
    <w:rsid w:val="00B85583"/>
    <w:rsid w:val="00B855F5"/>
    <w:rsid w:val="00B86FE8"/>
    <w:rsid w:val="00B966DF"/>
    <w:rsid w:val="00B97CAE"/>
    <w:rsid w:val="00BA0AC9"/>
    <w:rsid w:val="00BA0BDA"/>
    <w:rsid w:val="00BA188B"/>
    <w:rsid w:val="00BA19AC"/>
    <w:rsid w:val="00BA7E9C"/>
    <w:rsid w:val="00BB12A9"/>
    <w:rsid w:val="00BB2E48"/>
    <w:rsid w:val="00BB33C6"/>
    <w:rsid w:val="00BB49EF"/>
    <w:rsid w:val="00BB4DF5"/>
    <w:rsid w:val="00BC387D"/>
    <w:rsid w:val="00BC4F09"/>
    <w:rsid w:val="00BD378A"/>
    <w:rsid w:val="00BD425C"/>
    <w:rsid w:val="00BE0C08"/>
    <w:rsid w:val="00BE4E9C"/>
    <w:rsid w:val="00BE73A1"/>
    <w:rsid w:val="00BF19CE"/>
    <w:rsid w:val="00BF2E2E"/>
    <w:rsid w:val="00C03CF3"/>
    <w:rsid w:val="00C047BE"/>
    <w:rsid w:val="00C053D2"/>
    <w:rsid w:val="00C10E8D"/>
    <w:rsid w:val="00C11843"/>
    <w:rsid w:val="00C13D82"/>
    <w:rsid w:val="00C14B35"/>
    <w:rsid w:val="00C236FA"/>
    <w:rsid w:val="00C23F5F"/>
    <w:rsid w:val="00C25E11"/>
    <w:rsid w:val="00C26498"/>
    <w:rsid w:val="00C264CB"/>
    <w:rsid w:val="00C44D85"/>
    <w:rsid w:val="00C44DDB"/>
    <w:rsid w:val="00C5356A"/>
    <w:rsid w:val="00C614ED"/>
    <w:rsid w:val="00C71C0A"/>
    <w:rsid w:val="00C73784"/>
    <w:rsid w:val="00C74517"/>
    <w:rsid w:val="00C82354"/>
    <w:rsid w:val="00CA6C12"/>
    <w:rsid w:val="00CA7ADD"/>
    <w:rsid w:val="00CB1FD0"/>
    <w:rsid w:val="00CC00C7"/>
    <w:rsid w:val="00CC13C4"/>
    <w:rsid w:val="00CC3229"/>
    <w:rsid w:val="00CD58EB"/>
    <w:rsid w:val="00CD61C9"/>
    <w:rsid w:val="00CD799E"/>
    <w:rsid w:val="00CE1C45"/>
    <w:rsid w:val="00CE3593"/>
    <w:rsid w:val="00CE7148"/>
    <w:rsid w:val="00CF618C"/>
    <w:rsid w:val="00D05E55"/>
    <w:rsid w:val="00D06E8A"/>
    <w:rsid w:val="00D1096E"/>
    <w:rsid w:val="00D135B5"/>
    <w:rsid w:val="00D17066"/>
    <w:rsid w:val="00D2505C"/>
    <w:rsid w:val="00D27822"/>
    <w:rsid w:val="00D3137A"/>
    <w:rsid w:val="00D333F5"/>
    <w:rsid w:val="00D36100"/>
    <w:rsid w:val="00D3684F"/>
    <w:rsid w:val="00D41DB4"/>
    <w:rsid w:val="00D43271"/>
    <w:rsid w:val="00D5186F"/>
    <w:rsid w:val="00D53222"/>
    <w:rsid w:val="00D54F6D"/>
    <w:rsid w:val="00D63D80"/>
    <w:rsid w:val="00D6798C"/>
    <w:rsid w:val="00D7257C"/>
    <w:rsid w:val="00D756ED"/>
    <w:rsid w:val="00D76A0A"/>
    <w:rsid w:val="00D87CF2"/>
    <w:rsid w:val="00D92B9F"/>
    <w:rsid w:val="00D93C6F"/>
    <w:rsid w:val="00D958DC"/>
    <w:rsid w:val="00D95ADF"/>
    <w:rsid w:val="00DA67FC"/>
    <w:rsid w:val="00DC38C9"/>
    <w:rsid w:val="00DC43E3"/>
    <w:rsid w:val="00DC7020"/>
    <w:rsid w:val="00DE7471"/>
    <w:rsid w:val="00DF20C6"/>
    <w:rsid w:val="00DF414B"/>
    <w:rsid w:val="00DF4A4B"/>
    <w:rsid w:val="00E06203"/>
    <w:rsid w:val="00E10A73"/>
    <w:rsid w:val="00E12F9E"/>
    <w:rsid w:val="00E228B1"/>
    <w:rsid w:val="00E255A3"/>
    <w:rsid w:val="00E273DC"/>
    <w:rsid w:val="00E37C13"/>
    <w:rsid w:val="00E40C04"/>
    <w:rsid w:val="00E42093"/>
    <w:rsid w:val="00E53299"/>
    <w:rsid w:val="00E56475"/>
    <w:rsid w:val="00E61E5A"/>
    <w:rsid w:val="00E6230F"/>
    <w:rsid w:val="00E6346B"/>
    <w:rsid w:val="00E6462F"/>
    <w:rsid w:val="00E651EE"/>
    <w:rsid w:val="00E65575"/>
    <w:rsid w:val="00E674A5"/>
    <w:rsid w:val="00E70DA2"/>
    <w:rsid w:val="00E748BA"/>
    <w:rsid w:val="00E756CD"/>
    <w:rsid w:val="00E81768"/>
    <w:rsid w:val="00E8470E"/>
    <w:rsid w:val="00E86544"/>
    <w:rsid w:val="00E90185"/>
    <w:rsid w:val="00E92564"/>
    <w:rsid w:val="00EA21C6"/>
    <w:rsid w:val="00EA3030"/>
    <w:rsid w:val="00EA4EA6"/>
    <w:rsid w:val="00EA6D75"/>
    <w:rsid w:val="00EB0462"/>
    <w:rsid w:val="00EB24A3"/>
    <w:rsid w:val="00EC1536"/>
    <w:rsid w:val="00EC2880"/>
    <w:rsid w:val="00EC417D"/>
    <w:rsid w:val="00EE251A"/>
    <w:rsid w:val="00EF2350"/>
    <w:rsid w:val="00EF41CA"/>
    <w:rsid w:val="00EF4581"/>
    <w:rsid w:val="00EF504A"/>
    <w:rsid w:val="00F115AC"/>
    <w:rsid w:val="00F1361A"/>
    <w:rsid w:val="00F1387E"/>
    <w:rsid w:val="00F16391"/>
    <w:rsid w:val="00F16E63"/>
    <w:rsid w:val="00F217EE"/>
    <w:rsid w:val="00F24DF9"/>
    <w:rsid w:val="00F35871"/>
    <w:rsid w:val="00F61895"/>
    <w:rsid w:val="00F63939"/>
    <w:rsid w:val="00F671B5"/>
    <w:rsid w:val="00F72E3D"/>
    <w:rsid w:val="00F80484"/>
    <w:rsid w:val="00F81A9D"/>
    <w:rsid w:val="00F82012"/>
    <w:rsid w:val="00F83610"/>
    <w:rsid w:val="00F838B9"/>
    <w:rsid w:val="00F85C81"/>
    <w:rsid w:val="00F877B6"/>
    <w:rsid w:val="00F907A9"/>
    <w:rsid w:val="00F908BE"/>
    <w:rsid w:val="00F944B1"/>
    <w:rsid w:val="00F95D7D"/>
    <w:rsid w:val="00F961AA"/>
    <w:rsid w:val="00FA0590"/>
    <w:rsid w:val="00FA277B"/>
    <w:rsid w:val="00FA2DA1"/>
    <w:rsid w:val="00FA3295"/>
    <w:rsid w:val="00FA72F6"/>
    <w:rsid w:val="00FB0E60"/>
    <w:rsid w:val="00FB4463"/>
    <w:rsid w:val="00FB5D7B"/>
    <w:rsid w:val="00FB6553"/>
    <w:rsid w:val="00FC050A"/>
    <w:rsid w:val="00FC6352"/>
    <w:rsid w:val="00FD232A"/>
    <w:rsid w:val="00FD2F62"/>
    <w:rsid w:val="00FD3F2D"/>
    <w:rsid w:val="00FD5855"/>
    <w:rsid w:val="00FD648E"/>
    <w:rsid w:val="00FE17A9"/>
    <w:rsid w:val="00FF2D31"/>
    <w:rsid w:val="00FF486C"/>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85E1EB"/>
  <w15:docId w15:val="{0BE33C50-70E2-4363-BC36-D8D9E7E03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C69"/>
    <w:rPr>
      <w:rFonts w:ascii="Calibri" w:eastAsia="Calibri" w:hAnsi="Calibri" w:cs="Times New Roman"/>
    </w:rPr>
  </w:style>
  <w:style w:type="paragraph" w:styleId="Ttulo1">
    <w:name w:val="heading 1"/>
    <w:basedOn w:val="Normal"/>
    <w:next w:val="Normal"/>
    <w:link w:val="Ttulo1Car"/>
    <w:uiPriority w:val="9"/>
    <w:qFormat/>
    <w:rsid w:val="0064010E"/>
    <w:pPr>
      <w:spacing w:before="600" w:after="0" w:line="360" w:lineRule="auto"/>
      <w:outlineLvl w:val="0"/>
    </w:pPr>
    <w:rPr>
      <w:rFonts w:asciiTheme="majorHAnsi" w:eastAsiaTheme="majorEastAsia" w:hAnsiTheme="majorHAnsi" w:cstheme="majorBidi"/>
      <w:b/>
      <w:bCs/>
      <w:i/>
      <w:iCs/>
      <w:sz w:val="32"/>
      <w:szCs w:val="32"/>
      <w:lang w:val="en-US" w:bidi="en-US"/>
    </w:rPr>
  </w:style>
  <w:style w:type="paragraph" w:styleId="Ttulo2">
    <w:name w:val="heading 2"/>
    <w:basedOn w:val="Normal"/>
    <w:next w:val="Normal"/>
    <w:link w:val="Ttulo2Car"/>
    <w:uiPriority w:val="9"/>
    <w:semiHidden/>
    <w:unhideWhenUsed/>
    <w:qFormat/>
    <w:rsid w:val="00F908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6401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010E"/>
    <w:rPr>
      <w:rFonts w:asciiTheme="majorHAnsi" w:eastAsiaTheme="majorEastAsia" w:hAnsiTheme="majorHAnsi" w:cstheme="majorBidi"/>
      <w:b/>
      <w:bCs/>
      <w:i/>
      <w:iCs/>
      <w:sz w:val="32"/>
      <w:szCs w:val="32"/>
      <w:lang w:val="en-US" w:bidi="en-US"/>
    </w:rPr>
  </w:style>
  <w:style w:type="character" w:customStyle="1" w:styleId="Ttulo2Car">
    <w:name w:val="Título 2 Car"/>
    <w:basedOn w:val="Fuentedeprrafopredeter"/>
    <w:link w:val="Ttulo2"/>
    <w:uiPriority w:val="9"/>
    <w:semiHidden/>
    <w:rsid w:val="00F908BE"/>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64010E"/>
    <w:rPr>
      <w:rFonts w:asciiTheme="majorHAnsi" w:eastAsiaTheme="majorEastAsia" w:hAnsiTheme="majorHAnsi" w:cstheme="majorBidi"/>
      <w:b/>
      <w:bCs/>
      <w:color w:val="4F81BD" w:themeColor="accent1"/>
    </w:rPr>
  </w:style>
  <w:style w:type="paragraph" w:styleId="Prrafodelista">
    <w:name w:val="List Paragraph"/>
    <w:basedOn w:val="Normal"/>
    <w:uiPriority w:val="34"/>
    <w:qFormat/>
    <w:rsid w:val="0064010E"/>
    <w:pPr>
      <w:ind w:left="720"/>
      <w:contextualSpacing/>
    </w:pPr>
  </w:style>
  <w:style w:type="table" w:styleId="Tablaconcuadrcula">
    <w:name w:val="Table Grid"/>
    <w:basedOn w:val="Tablanormal"/>
    <w:uiPriority w:val="59"/>
    <w:rsid w:val="0064010E"/>
    <w:pPr>
      <w:spacing w:after="0" w:line="240" w:lineRule="auto"/>
    </w:pPr>
    <w:rPr>
      <w:rFonts w:ascii="Calibri" w:eastAsia="Calibri" w:hAnsi="Calibri" w:cs="Times New Roman"/>
      <w:sz w:val="20"/>
      <w:szCs w:val="20"/>
      <w:lang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64010E"/>
    <w:pPr>
      <w:tabs>
        <w:tab w:val="center" w:pos="4419"/>
        <w:tab w:val="right" w:pos="8838"/>
      </w:tabs>
    </w:pPr>
  </w:style>
  <w:style w:type="character" w:customStyle="1" w:styleId="EncabezadoCar">
    <w:name w:val="Encabezado Car"/>
    <w:basedOn w:val="Fuentedeprrafopredeter"/>
    <w:link w:val="Encabezado"/>
    <w:uiPriority w:val="99"/>
    <w:rsid w:val="0064010E"/>
    <w:rPr>
      <w:rFonts w:ascii="Calibri" w:eastAsia="Calibri" w:hAnsi="Calibri" w:cs="Times New Roman"/>
    </w:rPr>
  </w:style>
  <w:style w:type="paragraph" w:styleId="Piedepgina">
    <w:name w:val="footer"/>
    <w:basedOn w:val="Normal"/>
    <w:link w:val="PiedepginaCar"/>
    <w:uiPriority w:val="99"/>
    <w:unhideWhenUsed/>
    <w:rsid w:val="0064010E"/>
    <w:pPr>
      <w:tabs>
        <w:tab w:val="center" w:pos="4419"/>
        <w:tab w:val="right" w:pos="8838"/>
      </w:tabs>
    </w:pPr>
  </w:style>
  <w:style w:type="character" w:customStyle="1" w:styleId="PiedepginaCar">
    <w:name w:val="Pie de página Car"/>
    <w:basedOn w:val="Fuentedeprrafopredeter"/>
    <w:link w:val="Piedepgina"/>
    <w:uiPriority w:val="99"/>
    <w:rsid w:val="0064010E"/>
    <w:rPr>
      <w:rFonts w:ascii="Calibri" w:eastAsia="Calibri" w:hAnsi="Calibri" w:cs="Times New Roman"/>
    </w:rPr>
  </w:style>
  <w:style w:type="character" w:styleId="Nmerodepgina">
    <w:name w:val="page number"/>
    <w:basedOn w:val="Fuentedeprrafopredeter"/>
    <w:rsid w:val="0064010E"/>
  </w:style>
  <w:style w:type="paragraph" w:styleId="Textoindependiente">
    <w:name w:val="Body Text"/>
    <w:basedOn w:val="Normal"/>
    <w:link w:val="TextoindependienteCar"/>
    <w:rsid w:val="0064010E"/>
    <w:pPr>
      <w:spacing w:after="0" w:line="240" w:lineRule="auto"/>
      <w:jc w:val="both"/>
    </w:pPr>
    <w:rPr>
      <w:rFonts w:ascii="Times New Roman" w:eastAsia="MS Mincho" w:hAnsi="Times New Roman"/>
      <w:sz w:val="20"/>
      <w:szCs w:val="20"/>
      <w:lang w:val="es-ES" w:eastAsia="es-ES"/>
    </w:rPr>
  </w:style>
  <w:style w:type="character" w:customStyle="1" w:styleId="TextoindependienteCar">
    <w:name w:val="Texto independiente Car"/>
    <w:basedOn w:val="Fuentedeprrafopredeter"/>
    <w:link w:val="Textoindependiente"/>
    <w:rsid w:val="0064010E"/>
    <w:rPr>
      <w:rFonts w:ascii="Times New Roman" w:eastAsia="MS Mincho" w:hAnsi="Times New Roman" w:cs="Times New Roman"/>
      <w:sz w:val="20"/>
      <w:szCs w:val="20"/>
      <w:lang w:val="es-ES" w:eastAsia="es-ES"/>
    </w:rPr>
  </w:style>
  <w:style w:type="paragraph" w:styleId="Sangra3detindependiente">
    <w:name w:val="Body Text Indent 3"/>
    <w:basedOn w:val="Normal"/>
    <w:link w:val="Sangra3detindependienteCar"/>
    <w:rsid w:val="0064010E"/>
    <w:pPr>
      <w:spacing w:after="120"/>
      <w:ind w:left="360"/>
    </w:pPr>
    <w:rPr>
      <w:sz w:val="16"/>
      <w:szCs w:val="16"/>
    </w:rPr>
  </w:style>
  <w:style w:type="character" w:customStyle="1" w:styleId="Sangra3detindependienteCar">
    <w:name w:val="Sangría 3 de t. independiente Car"/>
    <w:basedOn w:val="Fuentedeprrafopredeter"/>
    <w:link w:val="Sangra3detindependiente"/>
    <w:rsid w:val="0064010E"/>
    <w:rPr>
      <w:rFonts w:ascii="Calibri" w:eastAsia="Calibri" w:hAnsi="Calibri" w:cs="Times New Roman"/>
      <w:sz w:val="16"/>
      <w:szCs w:val="16"/>
    </w:rPr>
  </w:style>
  <w:style w:type="paragraph" w:customStyle="1" w:styleId="Textonormal">
    <w:name w:val="Texto normal"/>
    <w:basedOn w:val="Normal"/>
    <w:uiPriority w:val="99"/>
    <w:rsid w:val="0064010E"/>
    <w:pPr>
      <w:spacing w:after="220" w:line="288" w:lineRule="atLeast"/>
      <w:jc w:val="both"/>
    </w:pPr>
    <w:rPr>
      <w:rFonts w:ascii="Times New Roman" w:eastAsia="Times New Roman" w:hAnsi="Times New Roman"/>
      <w:sz w:val="20"/>
      <w:szCs w:val="20"/>
      <w:lang w:val="en-US"/>
    </w:rPr>
  </w:style>
  <w:style w:type="character" w:styleId="Refdenotaalpie">
    <w:name w:val="footnote reference"/>
    <w:aliases w:val="Ref,de nota al pie,16 Point,Superscript 6 Point,Superscript 6 Point + 11 pt"/>
    <w:basedOn w:val="Fuentedeprrafopredeter"/>
    <w:uiPriority w:val="99"/>
    <w:rsid w:val="0064010E"/>
    <w:rPr>
      <w:vertAlign w:val="superscript"/>
    </w:rPr>
  </w:style>
  <w:style w:type="paragraph" w:styleId="Textonotapie">
    <w:name w:val="footnote text"/>
    <w:aliases w:val=" Car5,single space Car Car,single space Car,Car,Car Car Car Car,Car Car Car,single space Car Car Car Car Car Car Car Car,single space C,single space Car Car Car Car Car Car Car Car Car,single space C Car Car,Car Car Car Car Car Car, Car,C"/>
    <w:basedOn w:val="Normal"/>
    <w:link w:val="TextonotapieCar"/>
    <w:uiPriority w:val="99"/>
    <w:rsid w:val="0064010E"/>
    <w:pPr>
      <w:spacing w:after="0" w:line="240" w:lineRule="auto"/>
    </w:pPr>
    <w:rPr>
      <w:rFonts w:ascii="Times New Roman" w:eastAsia="SimSun" w:hAnsi="Times New Roman"/>
      <w:snapToGrid w:val="0"/>
      <w:sz w:val="20"/>
      <w:szCs w:val="20"/>
      <w:lang w:val="en-US"/>
    </w:rPr>
  </w:style>
  <w:style w:type="character" w:customStyle="1" w:styleId="TextonotapieCar">
    <w:name w:val="Texto nota pie Car"/>
    <w:aliases w:val=" Car5 Car,single space Car Car Car,single space Car Car1,Car Car,Car Car Car Car Car,Car Car Car Car1,single space Car Car Car Car Car Car Car Car Car1,single space C Car,single space Car Car Car Car Car Car Car Car Car Car, Car Car"/>
    <w:basedOn w:val="Fuentedeprrafopredeter"/>
    <w:link w:val="Textonotapie"/>
    <w:uiPriority w:val="99"/>
    <w:rsid w:val="0064010E"/>
    <w:rPr>
      <w:rFonts w:ascii="Times New Roman" w:eastAsia="SimSun" w:hAnsi="Times New Roman" w:cs="Times New Roman"/>
      <w:snapToGrid w:val="0"/>
      <w:sz w:val="20"/>
      <w:szCs w:val="20"/>
      <w:lang w:val="en-US"/>
    </w:rPr>
  </w:style>
  <w:style w:type="paragraph" w:styleId="Textodeglobo">
    <w:name w:val="Balloon Text"/>
    <w:basedOn w:val="Normal"/>
    <w:link w:val="TextodegloboCar"/>
    <w:uiPriority w:val="99"/>
    <w:semiHidden/>
    <w:unhideWhenUsed/>
    <w:rsid w:val="006401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010E"/>
    <w:rPr>
      <w:rFonts w:ascii="Tahoma" w:eastAsia="Calibri" w:hAnsi="Tahoma" w:cs="Tahoma"/>
      <w:sz w:val="16"/>
      <w:szCs w:val="16"/>
    </w:rPr>
  </w:style>
  <w:style w:type="paragraph" w:styleId="NormalWeb">
    <w:name w:val="Normal (Web)"/>
    <w:basedOn w:val="Normal"/>
    <w:unhideWhenUsed/>
    <w:rsid w:val="0064010E"/>
    <w:pPr>
      <w:spacing w:before="100" w:beforeAutospacing="1" w:after="100" w:afterAutospacing="1" w:line="240" w:lineRule="auto"/>
    </w:pPr>
    <w:rPr>
      <w:rFonts w:ascii="Times New Roman" w:eastAsia="Times New Roman" w:hAnsi="Times New Roman"/>
      <w:sz w:val="24"/>
      <w:szCs w:val="24"/>
      <w:lang w:eastAsia="es-CR"/>
    </w:rPr>
  </w:style>
  <w:style w:type="character" w:styleId="nfasis">
    <w:name w:val="Emphasis"/>
    <w:uiPriority w:val="20"/>
    <w:qFormat/>
    <w:rsid w:val="0064010E"/>
    <w:rPr>
      <w:b/>
      <w:bCs/>
      <w:i/>
      <w:iCs/>
      <w:color w:val="auto"/>
    </w:rPr>
  </w:style>
  <w:style w:type="paragraph" w:styleId="Sinespaciado">
    <w:name w:val="No Spacing"/>
    <w:basedOn w:val="Normal"/>
    <w:link w:val="SinespaciadoCar"/>
    <w:uiPriority w:val="1"/>
    <w:qFormat/>
    <w:rsid w:val="0064010E"/>
    <w:pPr>
      <w:spacing w:after="0" w:line="240" w:lineRule="auto"/>
    </w:pPr>
    <w:rPr>
      <w:rFonts w:asciiTheme="minorHAnsi" w:eastAsiaTheme="minorEastAsia" w:hAnsiTheme="minorHAnsi" w:cstheme="minorBidi"/>
      <w:lang w:val="en-US" w:bidi="en-US"/>
    </w:rPr>
  </w:style>
  <w:style w:type="character" w:customStyle="1" w:styleId="SinespaciadoCar">
    <w:name w:val="Sin espaciado Car"/>
    <w:basedOn w:val="Fuentedeprrafopredeter"/>
    <w:link w:val="Sinespaciado"/>
    <w:uiPriority w:val="1"/>
    <w:rsid w:val="0064010E"/>
    <w:rPr>
      <w:rFonts w:eastAsiaTheme="minorEastAsia"/>
      <w:lang w:val="en-US" w:bidi="en-US"/>
    </w:rPr>
  </w:style>
  <w:style w:type="paragraph" w:styleId="TtuloTDC">
    <w:name w:val="TOC Heading"/>
    <w:basedOn w:val="Ttulo1"/>
    <w:next w:val="Normal"/>
    <w:uiPriority w:val="39"/>
    <w:unhideWhenUsed/>
    <w:qFormat/>
    <w:rsid w:val="0064010E"/>
    <w:pPr>
      <w:outlineLvl w:val="9"/>
    </w:pPr>
  </w:style>
  <w:style w:type="paragraph" w:styleId="Textocomentario">
    <w:name w:val="annotation text"/>
    <w:basedOn w:val="Normal"/>
    <w:link w:val="TextocomentarioCar"/>
    <w:uiPriority w:val="99"/>
    <w:rsid w:val="0064010E"/>
    <w:pPr>
      <w:spacing w:after="0" w:line="240" w:lineRule="auto"/>
    </w:pPr>
    <w:rPr>
      <w:rFonts w:ascii="Times New Roman" w:hAnsi="Times New Roman"/>
      <w:sz w:val="20"/>
      <w:szCs w:val="20"/>
      <w:lang w:val="es-ES_tradnl" w:eastAsia="es-ES"/>
    </w:rPr>
  </w:style>
  <w:style w:type="character" w:customStyle="1" w:styleId="TextocomentarioCar">
    <w:name w:val="Texto comentario Car"/>
    <w:basedOn w:val="Fuentedeprrafopredeter"/>
    <w:link w:val="Textocomentario"/>
    <w:uiPriority w:val="99"/>
    <w:rsid w:val="0064010E"/>
    <w:rPr>
      <w:rFonts w:ascii="Times New Roman" w:eastAsia="Calibri" w:hAnsi="Times New Roman" w:cs="Times New Roman"/>
      <w:sz w:val="20"/>
      <w:szCs w:val="20"/>
      <w:lang w:val="es-ES_tradnl" w:eastAsia="es-ES"/>
    </w:rPr>
  </w:style>
  <w:style w:type="paragraph" w:styleId="Cita">
    <w:name w:val="Quote"/>
    <w:basedOn w:val="Normal"/>
    <w:next w:val="Normal"/>
    <w:link w:val="CitaCar"/>
    <w:uiPriority w:val="29"/>
    <w:qFormat/>
    <w:rsid w:val="0064010E"/>
    <w:pPr>
      <w:spacing w:after="240" w:line="480" w:lineRule="auto"/>
      <w:ind w:firstLine="360"/>
    </w:pPr>
    <w:rPr>
      <w:rFonts w:asciiTheme="minorHAnsi" w:eastAsiaTheme="minorEastAsia" w:hAnsiTheme="minorHAnsi" w:cstheme="minorBidi"/>
      <w:color w:val="5A5A5A" w:themeColor="text1" w:themeTint="A5"/>
      <w:lang w:val="en-US" w:bidi="en-US"/>
    </w:rPr>
  </w:style>
  <w:style w:type="character" w:customStyle="1" w:styleId="CitaCar">
    <w:name w:val="Cita Car"/>
    <w:basedOn w:val="Fuentedeprrafopredeter"/>
    <w:link w:val="Cita"/>
    <w:uiPriority w:val="29"/>
    <w:rsid w:val="0064010E"/>
    <w:rPr>
      <w:rFonts w:eastAsiaTheme="minorEastAsia"/>
      <w:color w:val="5A5A5A" w:themeColor="text1" w:themeTint="A5"/>
      <w:lang w:val="en-US" w:bidi="en-US"/>
    </w:rPr>
  </w:style>
  <w:style w:type="character" w:styleId="Nmerodelnea">
    <w:name w:val="line number"/>
    <w:basedOn w:val="Fuentedeprrafopredeter"/>
    <w:uiPriority w:val="99"/>
    <w:semiHidden/>
    <w:unhideWhenUsed/>
    <w:rsid w:val="0064010E"/>
  </w:style>
  <w:style w:type="character" w:styleId="Hipervnculo">
    <w:name w:val="Hyperlink"/>
    <w:basedOn w:val="Fuentedeprrafopredeter"/>
    <w:uiPriority w:val="99"/>
    <w:unhideWhenUsed/>
    <w:rsid w:val="0064010E"/>
    <w:rPr>
      <w:color w:val="0000FF"/>
      <w:u w:val="single"/>
    </w:rPr>
  </w:style>
  <w:style w:type="character" w:styleId="Hipervnculovisitado">
    <w:name w:val="FollowedHyperlink"/>
    <w:basedOn w:val="Fuentedeprrafopredeter"/>
    <w:uiPriority w:val="99"/>
    <w:semiHidden/>
    <w:unhideWhenUsed/>
    <w:rsid w:val="0064010E"/>
    <w:rPr>
      <w:color w:val="800080"/>
      <w:u w:val="single"/>
    </w:rPr>
  </w:style>
  <w:style w:type="paragraph" w:customStyle="1" w:styleId="font5">
    <w:name w:val="font5"/>
    <w:basedOn w:val="Normal"/>
    <w:rsid w:val="0064010E"/>
    <w:pPr>
      <w:spacing w:before="100" w:beforeAutospacing="1" w:after="100" w:afterAutospacing="1" w:line="240" w:lineRule="auto"/>
    </w:pPr>
    <w:rPr>
      <w:rFonts w:ascii="Tahoma" w:eastAsia="Times New Roman" w:hAnsi="Tahoma" w:cs="Tahoma"/>
      <w:color w:val="000000"/>
      <w:sz w:val="18"/>
      <w:szCs w:val="18"/>
      <w:lang w:eastAsia="es-CR"/>
    </w:rPr>
  </w:style>
  <w:style w:type="paragraph" w:customStyle="1" w:styleId="font6">
    <w:name w:val="font6"/>
    <w:basedOn w:val="Normal"/>
    <w:rsid w:val="0064010E"/>
    <w:pPr>
      <w:spacing w:before="100" w:beforeAutospacing="1" w:after="100" w:afterAutospacing="1" w:line="240" w:lineRule="auto"/>
    </w:pPr>
    <w:rPr>
      <w:rFonts w:ascii="Tahoma" w:eastAsia="Times New Roman" w:hAnsi="Tahoma" w:cs="Tahoma"/>
      <w:b/>
      <w:bCs/>
      <w:color w:val="000000"/>
      <w:sz w:val="18"/>
      <w:szCs w:val="18"/>
      <w:lang w:eastAsia="es-CR"/>
    </w:rPr>
  </w:style>
  <w:style w:type="paragraph" w:customStyle="1" w:styleId="font7">
    <w:name w:val="font7"/>
    <w:basedOn w:val="Normal"/>
    <w:rsid w:val="0064010E"/>
    <w:pPr>
      <w:spacing w:before="100" w:beforeAutospacing="1" w:after="100" w:afterAutospacing="1" w:line="240" w:lineRule="auto"/>
    </w:pPr>
    <w:rPr>
      <w:rFonts w:ascii="Tahoma" w:eastAsia="Times New Roman" w:hAnsi="Tahoma" w:cs="Tahoma"/>
      <w:color w:val="000000"/>
      <w:sz w:val="18"/>
      <w:szCs w:val="18"/>
      <w:lang w:eastAsia="es-CR"/>
    </w:rPr>
  </w:style>
  <w:style w:type="paragraph" w:customStyle="1" w:styleId="font8">
    <w:name w:val="font8"/>
    <w:basedOn w:val="Normal"/>
    <w:rsid w:val="0064010E"/>
    <w:pPr>
      <w:spacing w:before="100" w:beforeAutospacing="1" w:after="100" w:afterAutospacing="1" w:line="240" w:lineRule="auto"/>
    </w:pPr>
    <w:rPr>
      <w:rFonts w:ascii="Tahoma" w:eastAsia="Times New Roman" w:hAnsi="Tahoma" w:cs="Tahoma"/>
      <w:b/>
      <w:bCs/>
      <w:color w:val="000000"/>
      <w:sz w:val="18"/>
      <w:szCs w:val="18"/>
      <w:lang w:eastAsia="es-CR"/>
    </w:rPr>
  </w:style>
  <w:style w:type="paragraph" w:customStyle="1" w:styleId="xl82">
    <w:name w:val="xl82"/>
    <w:basedOn w:val="Normal"/>
    <w:rsid w:val="0064010E"/>
    <w:pPr>
      <w:shd w:val="clear" w:color="000000" w:fill="FFFFFF"/>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83">
    <w:name w:val="xl83"/>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6"/>
      <w:szCs w:val="16"/>
      <w:lang w:eastAsia="es-CR"/>
    </w:rPr>
  </w:style>
  <w:style w:type="paragraph" w:customStyle="1" w:styleId="xl84">
    <w:name w:val="xl84"/>
    <w:basedOn w:val="Normal"/>
    <w:rsid w:val="0064010E"/>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es-CR"/>
    </w:rPr>
  </w:style>
  <w:style w:type="paragraph" w:customStyle="1" w:styleId="xl85">
    <w:name w:val="xl85"/>
    <w:basedOn w:val="Normal"/>
    <w:rsid w:val="0064010E"/>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6"/>
      <w:szCs w:val="16"/>
      <w:lang w:eastAsia="es-CR"/>
    </w:rPr>
  </w:style>
  <w:style w:type="paragraph" w:customStyle="1" w:styleId="xl86">
    <w:name w:val="xl86"/>
    <w:basedOn w:val="Normal"/>
    <w:rsid w:val="0064010E"/>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es-CR"/>
    </w:rPr>
  </w:style>
  <w:style w:type="paragraph" w:customStyle="1" w:styleId="xl87">
    <w:name w:val="xl87"/>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6"/>
      <w:szCs w:val="16"/>
      <w:lang w:eastAsia="es-CR"/>
    </w:rPr>
  </w:style>
  <w:style w:type="paragraph" w:customStyle="1" w:styleId="xl88">
    <w:name w:val="xl88"/>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CR"/>
    </w:rPr>
  </w:style>
  <w:style w:type="paragraph" w:customStyle="1" w:styleId="xl89">
    <w:name w:val="xl89"/>
    <w:basedOn w:val="Normal"/>
    <w:rsid w:val="0064010E"/>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CR"/>
    </w:rPr>
  </w:style>
  <w:style w:type="paragraph" w:customStyle="1" w:styleId="xl90">
    <w:name w:val="xl90"/>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CR"/>
    </w:rPr>
  </w:style>
  <w:style w:type="paragraph" w:customStyle="1" w:styleId="xl91">
    <w:name w:val="xl91"/>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CR"/>
    </w:rPr>
  </w:style>
  <w:style w:type="paragraph" w:customStyle="1" w:styleId="xl92">
    <w:name w:val="xl92"/>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6"/>
      <w:szCs w:val="16"/>
      <w:lang w:eastAsia="es-CR"/>
    </w:rPr>
  </w:style>
  <w:style w:type="paragraph" w:customStyle="1" w:styleId="xl93">
    <w:name w:val="xl93"/>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6"/>
      <w:szCs w:val="16"/>
      <w:lang w:eastAsia="es-CR"/>
    </w:rPr>
  </w:style>
  <w:style w:type="paragraph" w:customStyle="1" w:styleId="xl94">
    <w:name w:val="xl94"/>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es-CR"/>
    </w:rPr>
  </w:style>
  <w:style w:type="paragraph" w:customStyle="1" w:styleId="xl95">
    <w:name w:val="xl95"/>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6"/>
      <w:szCs w:val="16"/>
      <w:lang w:eastAsia="es-CR"/>
    </w:rPr>
  </w:style>
  <w:style w:type="paragraph" w:customStyle="1" w:styleId="xl96">
    <w:name w:val="xl96"/>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FF0000"/>
      <w:sz w:val="16"/>
      <w:szCs w:val="16"/>
      <w:lang w:eastAsia="es-CR"/>
    </w:rPr>
  </w:style>
  <w:style w:type="paragraph" w:customStyle="1" w:styleId="xl97">
    <w:name w:val="xl97"/>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6"/>
      <w:szCs w:val="16"/>
      <w:lang w:eastAsia="es-CR"/>
    </w:rPr>
  </w:style>
  <w:style w:type="paragraph" w:customStyle="1" w:styleId="xl98">
    <w:name w:val="xl98"/>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6"/>
      <w:szCs w:val="16"/>
      <w:lang w:eastAsia="es-CR"/>
    </w:rPr>
  </w:style>
  <w:style w:type="paragraph" w:customStyle="1" w:styleId="xl99">
    <w:name w:val="xl99"/>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6"/>
      <w:szCs w:val="16"/>
      <w:lang w:eastAsia="es-CR"/>
    </w:rPr>
  </w:style>
  <w:style w:type="paragraph" w:customStyle="1" w:styleId="xl100">
    <w:name w:val="xl100"/>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CR"/>
    </w:rPr>
  </w:style>
  <w:style w:type="paragraph" w:customStyle="1" w:styleId="xl101">
    <w:name w:val="xl101"/>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6"/>
      <w:szCs w:val="16"/>
      <w:lang w:eastAsia="es-CR"/>
    </w:rPr>
  </w:style>
  <w:style w:type="paragraph" w:customStyle="1" w:styleId="xl102">
    <w:name w:val="xl102"/>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6"/>
      <w:szCs w:val="16"/>
      <w:lang w:eastAsia="es-CR"/>
    </w:rPr>
  </w:style>
  <w:style w:type="paragraph" w:customStyle="1" w:styleId="xl103">
    <w:name w:val="xl103"/>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6"/>
      <w:szCs w:val="16"/>
      <w:lang w:eastAsia="es-CR"/>
    </w:rPr>
  </w:style>
  <w:style w:type="paragraph" w:customStyle="1" w:styleId="xl104">
    <w:name w:val="xl104"/>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6"/>
      <w:szCs w:val="16"/>
      <w:lang w:eastAsia="es-CR"/>
    </w:rPr>
  </w:style>
  <w:style w:type="paragraph" w:customStyle="1" w:styleId="xl105">
    <w:name w:val="xl105"/>
    <w:basedOn w:val="Normal"/>
    <w:rsid w:val="0064010E"/>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6"/>
      <w:szCs w:val="16"/>
      <w:lang w:eastAsia="es-CR"/>
    </w:rPr>
  </w:style>
  <w:style w:type="paragraph" w:customStyle="1" w:styleId="xl106">
    <w:name w:val="xl106"/>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6"/>
      <w:szCs w:val="16"/>
      <w:lang w:eastAsia="es-CR"/>
    </w:rPr>
  </w:style>
  <w:style w:type="paragraph" w:customStyle="1" w:styleId="xl107">
    <w:name w:val="xl107"/>
    <w:basedOn w:val="Normal"/>
    <w:rsid w:val="0064010E"/>
    <w:pPr>
      <w:pBdr>
        <w:top w:val="single" w:sz="8" w:space="0" w:color="auto"/>
        <w:bottom w:val="single" w:sz="8" w:space="0" w:color="auto"/>
        <w:right w:val="single" w:sz="8" w:space="0" w:color="auto"/>
      </w:pBdr>
      <w:shd w:val="clear" w:color="000000" w:fill="339966"/>
      <w:spacing w:before="100" w:beforeAutospacing="1" w:after="100" w:afterAutospacing="1" w:line="240" w:lineRule="auto"/>
    </w:pPr>
    <w:rPr>
      <w:rFonts w:ascii="Arial" w:eastAsia="Times New Roman" w:hAnsi="Arial" w:cs="Arial"/>
      <w:b/>
      <w:bCs/>
      <w:sz w:val="16"/>
      <w:szCs w:val="16"/>
      <w:lang w:eastAsia="es-CR"/>
    </w:rPr>
  </w:style>
  <w:style w:type="paragraph" w:customStyle="1" w:styleId="xl108">
    <w:name w:val="xl108"/>
    <w:basedOn w:val="Normal"/>
    <w:rsid w:val="0064010E"/>
    <w:pPr>
      <w:pBdr>
        <w:top w:val="single" w:sz="8" w:space="0" w:color="auto"/>
        <w:left w:val="single" w:sz="8" w:space="0" w:color="auto"/>
        <w:bottom w:val="single" w:sz="8" w:space="0" w:color="auto"/>
        <w:right w:val="single" w:sz="8" w:space="0" w:color="auto"/>
      </w:pBdr>
      <w:shd w:val="clear" w:color="000000" w:fill="339966"/>
      <w:spacing w:before="100" w:beforeAutospacing="1" w:after="100" w:afterAutospacing="1" w:line="240" w:lineRule="auto"/>
      <w:jc w:val="center"/>
      <w:textAlignment w:val="center"/>
    </w:pPr>
    <w:rPr>
      <w:rFonts w:ascii="Arial" w:eastAsia="Times New Roman" w:hAnsi="Arial" w:cs="Arial"/>
      <w:b/>
      <w:bCs/>
      <w:sz w:val="12"/>
      <w:szCs w:val="12"/>
      <w:lang w:eastAsia="es-CR"/>
    </w:rPr>
  </w:style>
  <w:style w:type="paragraph" w:customStyle="1" w:styleId="xl109">
    <w:name w:val="xl109"/>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es-CR"/>
    </w:rPr>
  </w:style>
  <w:style w:type="paragraph" w:customStyle="1" w:styleId="xl110">
    <w:name w:val="xl110"/>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6"/>
      <w:szCs w:val="16"/>
      <w:lang w:eastAsia="es-CR"/>
    </w:rPr>
  </w:style>
  <w:style w:type="paragraph" w:customStyle="1" w:styleId="xl111">
    <w:name w:val="xl111"/>
    <w:basedOn w:val="Normal"/>
    <w:rsid w:val="0064010E"/>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6"/>
      <w:szCs w:val="16"/>
      <w:lang w:eastAsia="es-CR"/>
    </w:rPr>
  </w:style>
  <w:style w:type="paragraph" w:customStyle="1" w:styleId="xl112">
    <w:name w:val="xl112"/>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es-CR"/>
    </w:rPr>
  </w:style>
  <w:style w:type="paragraph" w:customStyle="1" w:styleId="xl113">
    <w:name w:val="xl113"/>
    <w:basedOn w:val="Normal"/>
    <w:rsid w:val="0064010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b/>
      <w:bCs/>
      <w:color w:val="000000"/>
      <w:sz w:val="16"/>
      <w:szCs w:val="16"/>
      <w:lang w:eastAsia="es-CR"/>
    </w:rPr>
  </w:style>
  <w:style w:type="paragraph" w:customStyle="1" w:styleId="xl114">
    <w:name w:val="xl114"/>
    <w:basedOn w:val="Normal"/>
    <w:rsid w:val="0064010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b/>
      <w:bCs/>
      <w:color w:val="000000"/>
      <w:sz w:val="16"/>
      <w:szCs w:val="16"/>
      <w:lang w:eastAsia="es-CR"/>
    </w:rPr>
  </w:style>
  <w:style w:type="paragraph" w:customStyle="1" w:styleId="xl115">
    <w:name w:val="xl115"/>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6"/>
      <w:szCs w:val="16"/>
      <w:lang w:eastAsia="es-CR"/>
    </w:rPr>
  </w:style>
  <w:style w:type="paragraph" w:customStyle="1" w:styleId="xl116">
    <w:name w:val="xl116"/>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6"/>
      <w:szCs w:val="16"/>
      <w:lang w:eastAsia="es-CR"/>
    </w:rPr>
  </w:style>
  <w:style w:type="paragraph" w:customStyle="1" w:styleId="xl117">
    <w:name w:val="xl117"/>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s-CR"/>
    </w:rPr>
  </w:style>
  <w:style w:type="paragraph" w:customStyle="1" w:styleId="xl118">
    <w:name w:val="xl118"/>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6"/>
      <w:szCs w:val="16"/>
      <w:lang w:eastAsia="es-CR"/>
    </w:rPr>
  </w:style>
  <w:style w:type="paragraph" w:customStyle="1" w:styleId="xl119">
    <w:name w:val="xl119"/>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6"/>
      <w:szCs w:val="16"/>
      <w:lang w:eastAsia="es-CR"/>
    </w:rPr>
  </w:style>
  <w:style w:type="paragraph" w:customStyle="1" w:styleId="xl120">
    <w:name w:val="xl120"/>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6"/>
      <w:szCs w:val="16"/>
      <w:lang w:eastAsia="es-CR"/>
    </w:rPr>
  </w:style>
  <w:style w:type="paragraph" w:customStyle="1" w:styleId="xl121">
    <w:name w:val="xl121"/>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6"/>
      <w:szCs w:val="16"/>
      <w:lang w:eastAsia="es-CR"/>
    </w:rPr>
  </w:style>
  <w:style w:type="paragraph" w:customStyle="1" w:styleId="xl122">
    <w:name w:val="xl122"/>
    <w:basedOn w:val="Normal"/>
    <w:rsid w:val="0064010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b/>
      <w:bCs/>
      <w:color w:val="000000"/>
      <w:sz w:val="16"/>
      <w:szCs w:val="16"/>
      <w:lang w:eastAsia="es-CR"/>
    </w:rPr>
  </w:style>
  <w:style w:type="paragraph" w:customStyle="1" w:styleId="xl123">
    <w:name w:val="xl123"/>
    <w:basedOn w:val="Normal"/>
    <w:rsid w:val="0064010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b/>
      <w:bCs/>
      <w:color w:val="000000"/>
      <w:sz w:val="16"/>
      <w:szCs w:val="16"/>
      <w:lang w:eastAsia="es-CR"/>
    </w:rPr>
  </w:style>
  <w:style w:type="paragraph" w:customStyle="1" w:styleId="xl124">
    <w:name w:val="xl124"/>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6"/>
      <w:szCs w:val="16"/>
      <w:lang w:eastAsia="es-CR"/>
    </w:rPr>
  </w:style>
  <w:style w:type="paragraph" w:customStyle="1" w:styleId="xl125">
    <w:name w:val="xl125"/>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6"/>
      <w:szCs w:val="16"/>
      <w:lang w:eastAsia="es-CR"/>
    </w:rPr>
  </w:style>
  <w:style w:type="paragraph" w:customStyle="1" w:styleId="xl126">
    <w:name w:val="xl126"/>
    <w:basedOn w:val="Normal"/>
    <w:rsid w:val="0064010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color w:val="000000"/>
      <w:sz w:val="16"/>
      <w:szCs w:val="16"/>
      <w:lang w:eastAsia="es-CR"/>
    </w:rPr>
  </w:style>
  <w:style w:type="paragraph" w:customStyle="1" w:styleId="xl127">
    <w:name w:val="xl127"/>
    <w:basedOn w:val="Normal"/>
    <w:rsid w:val="0064010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16"/>
      <w:szCs w:val="16"/>
      <w:lang w:eastAsia="es-CR"/>
    </w:rPr>
  </w:style>
  <w:style w:type="paragraph" w:customStyle="1" w:styleId="xl128">
    <w:name w:val="xl128"/>
    <w:basedOn w:val="Normal"/>
    <w:rsid w:val="0064010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b/>
      <w:bCs/>
      <w:color w:val="000000"/>
      <w:sz w:val="16"/>
      <w:szCs w:val="16"/>
      <w:lang w:eastAsia="es-CR"/>
    </w:rPr>
  </w:style>
  <w:style w:type="paragraph" w:customStyle="1" w:styleId="xl129">
    <w:name w:val="xl129"/>
    <w:basedOn w:val="Normal"/>
    <w:rsid w:val="0064010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b/>
      <w:bCs/>
      <w:sz w:val="16"/>
      <w:szCs w:val="16"/>
      <w:lang w:eastAsia="es-CR"/>
    </w:rPr>
  </w:style>
  <w:style w:type="paragraph" w:customStyle="1" w:styleId="xl130">
    <w:name w:val="xl130"/>
    <w:basedOn w:val="Normal"/>
    <w:rsid w:val="0064010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b/>
      <w:bCs/>
      <w:color w:val="000000"/>
      <w:sz w:val="16"/>
      <w:szCs w:val="16"/>
      <w:lang w:eastAsia="es-CR"/>
    </w:rPr>
  </w:style>
  <w:style w:type="paragraph" w:customStyle="1" w:styleId="xl131">
    <w:name w:val="xl131"/>
    <w:basedOn w:val="Normal"/>
    <w:rsid w:val="0064010E"/>
    <w:pPr>
      <w:pBdr>
        <w:top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b/>
      <w:bCs/>
      <w:sz w:val="16"/>
      <w:szCs w:val="16"/>
      <w:lang w:eastAsia="es-CR"/>
    </w:rPr>
  </w:style>
  <w:style w:type="paragraph" w:customStyle="1" w:styleId="xl132">
    <w:name w:val="xl132"/>
    <w:basedOn w:val="Normal"/>
    <w:rsid w:val="0064010E"/>
    <w:pPr>
      <w:pBdr>
        <w:top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b/>
      <w:bCs/>
      <w:color w:val="000000"/>
      <w:sz w:val="16"/>
      <w:szCs w:val="16"/>
      <w:lang w:eastAsia="es-CR"/>
    </w:rPr>
  </w:style>
  <w:style w:type="paragraph" w:customStyle="1" w:styleId="xl133">
    <w:name w:val="xl133"/>
    <w:basedOn w:val="Normal"/>
    <w:rsid w:val="0064010E"/>
    <w:pPr>
      <w:pBdr>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b/>
      <w:bCs/>
      <w:color w:val="000000"/>
      <w:sz w:val="16"/>
      <w:szCs w:val="16"/>
      <w:lang w:eastAsia="es-CR"/>
    </w:rPr>
  </w:style>
  <w:style w:type="paragraph" w:customStyle="1" w:styleId="xl134">
    <w:name w:val="xl134"/>
    <w:basedOn w:val="Normal"/>
    <w:rsid w:val="0064010E"/>
    <w:pPr>
      <w:pBdr>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b/>
      <w:bCs/>
      <w:sz w:val="16"/>
      <w:szCs w:val="16"/>
      <w:lang w:eastAsia="es-CR"/>
    </w:rPr>
  </w:style>
  <w:style w:type="paragraph" w:customStyle="1" w:styleId="xl135">
    <w:name w:val="xl135"/>
    <w:basedOn w:val="Normal"/>
    <w:rsid w:val="0064010E"/>
    <w:pPr>
      <w:pBdr>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b/>
      <w:bCs/>
      <w:color w:val="000000"/>
      <w:sz w:val="16"/>
      <w:szCs w:val="16"/>
      <w:lang w:eastAsia="es-CR"/>
    </w:rPr>
  </w:style>
  <w:style w:type="paragraph" w:customStyle="1" w:styleId="xl136">
    <w:name w:val="xl136"/>
    <w:basedOn w:val="Normal"/>
    <w:rsid w:val="0064010E"/>
    <w:pPr>
      <w:shd w:val="clear" w:color="000000" w:fill="FFFFFF"/>
      <w:spacing w:before="100" w:beforeAutospacing="1" w:after="100" w:afterAutospacing="1" w:line="240" w:lineRule="auto"/>
    </w:pPr>
    <w:rPr>
      <w:rFonts w:ascii="Times New Roman" w:eastAsia="Times New Roman" w:hAnsi="Times New Roman"/>
      <w:b/>
      <w:bCs/>
      <w:sz w:val="24"/>
      <w:szCs w:val="24"/>
      <w:lang w:eastAsia="es-CR"/>
    </w:rPr>
  </w:style>
  <w:style w:type="paragraph" w:customStyle="1" w:styleId="xl137">
    <w:name w:val="xl137"/>
    <w:basedOn w:val="Normal"/>
    <w:rsid w:val="006401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color w:val="000000"/>
      <w:sz w:val="16"/>
      <w:szCs w:val="16"/>
      <w:lang w:eastAsia="es-CR"/>
    </w:rPr>
  </w:style>
  <w:style w:type="paragraph" w:customStyle="1" w:styleId="xl138">
    <w:name w:val="xl138"/>
    <w:basedOn w:val="Normal"/>
    <w:rsid w:val="0064010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b/>
      <w:bCs/>
      <w:sz w:val="16"/>
      <w:szCs w:val="16"/>
      <w:lang w:eastAsia="es-CR"/>
    </w:rPr>
  </w:style>
  <w:style w:type="paragraph" w:customStyle="1" w:styleId="xl139">
    <w:name w:val="xl139"/>
    <w:basedOn w:val="Normal"/>
    <w:rsid w:val="0064010E"/>
    <w:pPr>
      <w:pBdr>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b/>
      <w:bCs/>
      <w:sz w:val="16"/>
      <w:szCs w:val="16"/>
      <w:lang w:eastAsia="es-CR"/>
    </w:rPr>
  </w:style>
  <w:style w:type="paragraph" w:customStyle="1" w:styleId="xl140">
    <w:name w:val="xl140"/>
    <w:basedOn w:val="Normal"/>
    <w:rsid w:val="0064010E"/>
    <w:pPr>
      <w:pBdr>
        <w:top w:val="single" w:sz="4" w:space="0" w:color="auto"/>
        <w:left w:val="single" w:sz="4" w:space="0" w:color="auto"/>
        <w:bottom w:val="single" w:sz="4" w:space="0" w:color="auto"/>
      </w:pBdr>
      <w:shd w:val="clear" w:color="000000" w:fill="339966"/>
      <w:spacing w:before="100" w:beforeAutospacing="1" w:after="100" w:afterAutospacing="1" w:line="240" w:lineRule="auto"/>
      <w:jc w:val="center"/>
    </w:pPr>
    <w:rPr>
      <w:rFonts w:ascii="Arial" w:eastAsia="Times New Roman" w:hAnsi="Arial" w:cs="Arial"/>
      <w:b/>
      <w:bCs/>
      <w:sz w:val="16"/>
      <w:szCs w:val="16"/>
      <w:lang w:eastAsia="es-CR"/>
    </w:rPr>
  </w:style>
  <w:style w:type="paragraph" w:customStyle="1" w:styleId="xl141">
    <w:name w:val="xl141"/>
    <w:basedOn w:val="Normal"/>
    <w:rsid w:val="0064010E"/>
    <w:pPr>
      <w:pBdr>
        <w:top w:val="single" w:sz="4" w:space="0" w:color="auto"/>
        <w:bottom w:val="single" w:sz="4" w:space="0" w:color="auto"/>
        <w:right w:val="single" w:sz="4" w:space="0" w:color="auto"/>
      </w:pBdr>
      <w:shd w:val="clear" w:color="000000" w:fill="339966"/>
      <w:spacing w:before="100" w:beforeAutospacing="1" w:after="100" w:afterAutospacing="1" w:line="240" w:lineRule="auto"/>
      <w:jc w:val="center"/>
    </w:pPr>
    <w:rPr>
      <w:rFonts w:ascii="Arial" w:eastAsia="Times New Roman" w:hAnsi="Arial" w:cs="Arial"/>
      <w:b/>
      <w:bCs/>
      <w:sz w:val="16"/>
      <w:szCs w:val="16"/>
      <w:lang w:eastAsia="es-CR"/>
    </w:rPr>
  </w:style>
  <w:style w:type="character" w:styleId="Refdecomentario">
    <w:name w:val="annotation reference"/>
    <w:uiPriority w:val="99"/>
    <w:rsid w:val="0064010E"/>
    <w:rPr>
      <w:sz w:val="16"/>
      <w:szCs w:val="16"/>
    </w:rPr>
  </w:style>
  <w:style w:type="paragraph" w:customStyle="1" w:styleId="Default">
    <w:name w:val="Default"/>
    <w:rsid w:val="0064010E"/>
    <w:pPr>
      <w:autoSpaceDE w:val="0"/>
      <w:autoSpaceDN w:val="0"/>
      <w:adjustRightInd w:val="0"/>
      <w:spacing w:after="0" w:line="240" w:lineRule="auto"/>
    </w:pPr>
    <w:rPr>
      <w:rFonts w:ascii="Arial" w:eastAsia="Calibri" w:hAnsi="Arial" w:cs="Arial"/>
      <w:color w:val="000000"/>
      <w:sz w:val="24"/>
      <w:szCs w:val="24"/>
    </w:rPr>
  </w:style>
  <w:style w:type="character" w:customStyle="1" w:styleId="apple-converted-space">
    <w:name w:val="apple-converted-space"/>
    <w:basedOn w:val="Fuentedeprrafopredeter"/>
    <w:rsid w:val="0064010E"/>
  </w:style>
  <w:style w:type="paragraph" w:styleId="TDC1">
    <w:name w:val="toc 1"/>
    <w:basedOn w:val="Normal"/>
    <w:next w:val="Normal"/>
    <w:autoRedefine/>
    <w:uiPriority w:val="39"/>
    <w:unhideWhenUsed/>
    <w:rsid w:val="0064010E"/>
    <w:pPr>
      <w:spacing w:before="120" w:after="0"/>
    </w:pPr>
    <w:rPr>
      <w:rFonts w:asciiTheme="minorHAnsi" w:hAnsiTheme="minorHAnsi" w:cstheme="minorHAnsi"/>
      <w:b/>
      <w:bCs/>
      <w:i/>
      <w:iCs/>
      <w:sz w:val="24"/>
      <w:szCs w:val="24"/>
    </w:rPr>
  </w:style>
  <w:style w:type="paragraph" w:styleId="TDC2">
    <w:name w:val="toc 2"/>
    <w:basedOn w:val="Normal"/>
    <w:next w:val="Normal"/>
    <w:autoRedefine/>
    <w:uiPriority w:val="39"/>
    <w:unhideWhenUsed/>
    <w:rsid w:val="0064010E"/>
    <w:pPr>
      <w:spacing w:before="120" w:after="0"/>
      <w:ind w:left="220"/>
    </w:pPr>
    <w:rPr>
      <w:rFonts w:asciiTheme="minorHAnsi" w:hAnsiTheme="minorHAnsi" w:cstheme="minorHAnsi"/>
      <w:b/>
      <w:bCs/>
    </w:rPr>
  </w:style>
  <w:style w:type="paragraph" w:styleId="TDC3">
    <w:name w:val="toc 3"/>
    <w:basedOn w:val="Normal"/>
    <w:next w:val="Normal"/>
    <w:autoRedefine/>
    <w:uiPriority w:val="39"/>
    <w:unhideWhenUsed/>
    <w:rsid w:val="0064010E"/>
    <w:pPr>
      <w:spacing w:after="0"/>
      <w:ind w:left="440"/>
    </w:pPr>
    <w:rPr>
      <w:rFonts w:asciiTheme="minorHAnsi" w:hAnsiTheme="minorHAnsi" w:cstheme="minorHAnsi"/>
      <w:sz w:val="20"/>
      <w:szCs w:val="20"/>
    </w:rPr>
  </w:style>
  <w:style w:type="paragraph" w:styleId="TDC4">
    <w:name w:val="toc 4"/>
    <w:basedOn w:val="Normal"/>
    <w:next w:val="Normal"/>
    <w:autoRedefine/>
    <w:uiPriority w:val="39"/>
    <w:unhideWhenUsed/>
    <w:rsid w:val="0064010E"/>
    <w:pPr>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64010E"/>
    <w:pPr>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64010E"/>
    <w:pPr>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64010E"/>
    <w:pPr>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64010E"/>
    <w:pPr>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64010E"/>
    <w:pPr>
      <w:spacing w:after="0"/>
      <w:ind w:left="1760"/>
    </w:pPr>
    <w:rPr>
      <w:rFonts w:asciiTheme="minorHAnsi" w:hAnsiTheme="minorHAnsi" w:cstheme="minorHAnsi"/>
      <w:sz w:val="20"/>
      <w:szCs w:val="20"/>
    </w:rPr>
  </w:style>
  <w:style w:type="paragraph" w:customStyle="1" w:styleId="xl66">
    <w:name w:val="xl66"/>
    <w:basedOn w:val="Normal"/>
    <w:rsid w:val="0097689E"/>
    <w:pPr>
      <w:spacing w:before="100" w:beforeAutospacing="1" w:after="100" w:afterAutospacing="1" w:line="240" w:lineRule="auto"/>
    </w:pPr>
    <w:rPr>
      <w:rFonts w:ascii="Times New Roman" w:eastAsia="Times New Roman" w:hAnsi="Times New Roman"/>
      <w:b/>
      <w:bCs/>
      <w:sz w:val="24"/>
      <w:szCs w:val="24"/>
      <w:lang w:eastAsia="es-CR"/>
    </w:rPr>
  </w:style>
  <w:style w:type="paragraph" w:customStyle="1" w:styleId="xl67">
    <w:name w:val="xl67"/>
    <w:basedOn w:val="Normal"/>
    <w:rsid w:val="0097689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b/>
      <w:bCs/>
      <w:sz w:val="16"/>
      <w:szCs w:val="16"/>
      <w:lang w:eastAsia="es-CR"/>
    </w:rPr>
  </w:style>
  <w:style w:type="paragraph" w:customStyle="1" w:styleId="xl68">
    <w:name w:val="xl68"/>
    <w:basedOn w:val="Normal"/>
    <w:rsid w:val="009768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b/>
      <w:bCs/>
      <w:sz w:val="16"/>
      <w:szCs w:val="16"/>
      <w:lang w:eastAsia="es-CR"/>
    </w:rPr>
  </w:style>
  <w:style w:type="paragraph" w:customStyle="1" w:styleId="xl69">
    <w:name w:val="xl69"/>
    <w:basedOn w:val="Normal"/>
    <w:rsid w:val="009768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Century Gothic" w:eastAsia="Times New Roman" w:hAnsi="Century Gothic"/>
      <w:b/>
      <w:bCs/>
      <w:sz w:val="16"/>
      <w:szCs w:val="16"/>
      <w:lang w:eastAsia="es-CR"/>
    </w:rPr>
  </w:style>
  <w:style w:type="paragraph" w:customStyle="1" w:styleId="xl70">
    <w:name w:val="xl70"/>
    <w:basedOn w:val="Normal"/>
    <w:rsid w:val="0097689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Century Gothic" w:eastAsia="Times New Roman" w:hAnsi="Century Gothic"/>
      <w:b/>
      <w:bCs/>
      <w:sz w:val="16"/>
      <w:szCs w:val="16"/>
      <w:lang w:eastAsia="es-CR"/>
    </w:rPr>
  </w:style>
  <w:style w:type="paragraph" w:customStyle="1" w:styleId="xl71">
    <w:name w:val="xl71"/>
    <w:basedOn w:val="Normal"/>
    <w:rsid w:val="0097689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sz w:val="16"/>
      <w:szCs w:val="16"/>
      <w:lang w:eastAsia="es-CR"/>
    </w:rPr>
  </w:style>
  <w:style w:type="paragraph" w:customStyle="1" w:styleId="xl72">
    <w:name w:val="xl72"/>
    <w:basedOn w:val="Normal"/>
    <w:rsid w:val="009768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sz w:val="16"/>
      <w:szCs w:val="16"/>
      <w:lang w:eastAsia="es-CR"/>
    </w:rPr>
  </w:style>
  <w:style w:type="paragraph" w:customStyle="1" w:styleId="xl73">
    <w:name w:val="xl73"/>
    <w:basedOn w:val="Normal"/>
    <w:rsid w:val="009768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Century Gothic" w:eastAsia="Times New Roman" w:hAnsi="Century Gothic"/>
      <w:sz w:val="16"/>
      <w:szCs w:val="16"/>
      <w:lang w:eastAsia="es-CR"/>
    </w:rPr>
  </w:style>
  <w:style w:type="paragraph" w:customStyle="1" w:styleId="xl74">
    <w:name w:val="xl74"/>
    <w:basedOn w:val="Normal"/>
    <w:rsid w:val="0097689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Century Gothic" w:eastAsia="Times New Roman" w:hAnsi="Century Gothic"/>
      <w:sz w:val="16"/>
      <w:szCs w:val="16"/>
      <w:lang w:eastAsia="es-CR"/>
    </w:rPr>
  </w:style>
  <w:style w:type="paragraph" w:customStyle="1" w:styleId="xl75">
    <w:name w:val="xl75"/>
    <w:basedOn w:val="Normal"/>
    <w:rsid w:val="009768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Century Gothic" w:eastAsia="Times New Roman" w:hAnsi="Century Gothic"/>
      <w:b/>
      <w:bCs/>
      <w:sz w:val="16"/>
      <w:szCs w:val="16"/>
      <w:lang w:eastAsia="es-CR"/>
    </w:rPr>
  </w:style>
  <w:style w:type="paragraph" w:customStyle="1" w:styleId="xl76">
    <w:name w:val="xl76"/>
    <w:basedOn w:val="Normal"/>
    <w:rsid w:val="009768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Century Gothic" w:eastAsia="Times New Roman" w:hAnsi="Century Gothic"/>
      <w:sz w:val="16"/>
      <w:szCs w:val="16"/>
      <w:lang w:eastAsia="es-CR"/>
    </w:rPr>
  </w:style>
  <w:style w:type="paragraph" w:customStyle="1" w:styleId="xl77">
    <w:name w:val="xl77"/>
    <w:basedOn w:val="Normal"/>
    <w:rsid w:val="0097689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sz w:val="16"/>
      <w:szCs w:val="16"/>
      <w:lang w:eastAsia="es-CR"/>
    </w:rPr>
  </w:style>
  <w:style w:type="paragraph" w:customStyle="1" w:styleId="xl78">
    <w:name w:val="xl78"/>
    <w:basedOn w:val="Normal"/>
    <w:rsid w:val="009768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sz w:val="16"/>
      <w:szCs w:val="16"/>
      <w:lang w:eastAsia="es-CR"/>
    </w:rPr>
  </w:style>
  <w:style w:type="paragraph" w:customStyle="1" w:styleId="xl79">
    <w:name w:val="xl79"/>
    <w:basedOn w:val="Normal"/>
    <w:rsid w:val="0097689E"/>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sz w:val="16"/>
      <w:szCs w:val="16"/>
      <w:lang w:eastAsia="es-CR"/>
    </w:rPr>
  </w:style>
  <w:style w:type="paragraph" w:customStyle="1" w:styleId="xl80">
    <w:name w:val="xl80"/>
    <w:basedOn w:val="Normal"/>
    <w:rsid w:val="0097689E"/>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Century Gothic" w:eastAsia="Times New Roman" w:hAnsi="Century Gothic"/>
      <w:sz w:val="16"/>
      <w:szCs w:val="16"/>
      <w:lang w:eastAsia="es-CR"/>
    </w:rPr>
  </w:style>
  <w:style w:type="paragraph" w:customStyle="1" w:styleId="xl81">
    <w:name w:val="xl81"/>
    <w:basedOn w:val="Normal"/>
    <w:rsid w:val="0097689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Century Gothic" w:eastAsia="Times New Roman" w:hAnsi="Century Gothic"/>
      <w:sz w:val="16"/>
      <w:szCs w:val="16"/>
      <w:lang w:eastAsia="es-CR"/>
    </w:rPr>
  </w:style>
  <w:style w:type="paragraph" w:customStyle="1" w:styleId="noparagraphstyle">
    <w:name w:val="noparagraphstyle"/>
    <w:basedOn w:val="Normal"/>
    <w:rsid w:val="005E194C"/>
    <w:pPr>
      <w:spacing w:before="100" w:beforeAutospacing="1" w:after="100" w:afterAutospacing="1" w:line="240" w:lineRule="auto"/>
    </w:pPr>
    <w:rPr>
      <w:rFonts w:ascii="Times New Roman" w:eastAsia="Times New Roman" w:hAnsi="Times New Roman"/>
      <w:sz w:val="24"/>
      <w:szCs w:val="24"/>
      <w:lang w:val="en-US"/>
    </w:rPr>
  </w:style>
  <w:style w:type="paragraph" w:styleId="Asuntodelcomentario">
    <w:name w:val="annotation subject"/>
    <w:basedOn w:val="Textocomentario"/>
    <w:next w:val="Textocomentario"/>
    <w:link w:val="AsuntodelcomentarioCar"/>
    <w:uiPriority w:val="99"/>
    <w:semiHidden/>
    <w:unhideWhenUsed/>
    <w:rsid w:val="0091220E"/>
    <w:pPr>
      <w:spacing w:after="200"/>
    </w:pPr>
    <w:rPr>
      <w:rFonts w:ascii="Calibri" w:hAnsi="Calibri"/>
      <w:b/>
      <w:bCs/>
      <w:lang w:val="es-CR" w:eastAsia="en-US"/>
    </w:rPr>
  </w:style>
  <w:style w:type="character" w:customStyle="1" w:styleId="AsuntodelcomentarioCar">
    <w:name w:val="Asunto del comentario Car"/>
    <w:basedOn w:val="TextocomentarioCar"/>
    <w:link w:val="Asuntodelcomentario"/>
    <w:uiPriority w:val="99"/>
    <w:semiHidden/>
    <w:rsid w:val="0091220E"/>
    <w:rPr>
      <w:rFonts w:ascii="Calibri" w:eastAsia="Calibri" w:hAnsi="Calibri" w:cs="Times New Roman"/>
      <w:b/>
      <w:bCs/>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0308">
      <w:bodyDiv w:val="1"/>
      <w:marLeft w:val="0"/>
      <w:marRight w:val="0"/>
      <w:marTop w:val="0"/>
      <w:marBottom w:val="0"/>
      <w:divBdr>
        <w:top w:val="none" w:sz="0" w:space="0" w:color="auto"/>
        <w:left w:val="none" w:sz="0" w:space="0" w:color="auto"/>
        <w:bottom w:val="none" w:sz="0" w:space="0" w:color="auto"/>
        <w:right w:val="none" w:sz="0" w:space="0" w:color="auto"/>
      </w:divBdr>
    </w:div>
    <w:div w:id="7105346">
      <w:bodyDiv w:val="1"/>
      <w:marLeft w:val="0"/>
      <w:marRight w:val="0"/>
      <w:marTop w:val="0"/>
      <w:marBottom w:val="0"/>
      <w:divBdr>
        <w:top w:val="none" w:sz="0" w:space="0" w:color="auto"/>
        <w:left w:val="none" w:sz="0" w:space="0" w:color="auto"/>
        <w:bottom w:val="none" w:sz="0" w:space="0" w:color="auto"/>
        <w:right w:val="none" w:sz="0" w:space="0" w:color="auto"/>
      </w:divBdr>
    </w:div>
    <w:div w:id="11807964">
      <w:bodyDiv w:val="1"/>
      <w:marLeft w:val="0"/>
      <w:marRight w:val="0"/>
      <w:marTop w:val="0"/>
      <w:marBottom w:val="0"/>
      <w:divBdr>
        <w:top w:val="none" w:sz="0" w:space="0" w:color="auto"/>
        <w:left w:val="none" w:sz="0" w:space="0" w:color="auto"/>
        <w:bottom w:val="none" w:sz="0" w:space="0" w:color="auto"/>
        <w:right w:val="none" w:sz="0" w:space="0" w:color="auto"/>
      </w:divBdr>
    </w:div>
    <w:div w:id="52588126">
      <w:bodyDiv w:val="1"/>
      <w:marLeft w:val="0"/>
      <w:marRight w:val="0"/>
      <w:marTop w:val="0"/>
      <w:marBottom w:val="0"/>
      <w:divBdr>
        <w:top w:val="none" w:sz="0" w:space="0" w:color="auto"/>
        <w:left w:val="none" w:sz="0" w:space="0" w:color="auto"/>
        <w:bottom w:val="none" w:sz="0" w:space="0" w:color="auto"/>
        <w:right w:val="none" w:sz="0" w:space="0" w:color="auto"/>
      </w:divBdr>
    </w:div>
    <w:div w:id="54089585">
      <w:bodyDiv w:val="1"/>
      <w:marLeft w:val="0"/>
      <w:marRight w:val="0"/>
      <w:marTop w:val="0"/>
      <w:marBottom w:val="0"/>
      <w:divBdr>
        <w:top w:val="none" w:sz="0" w:space="0" w:color="auto"/>
        <w:left w:val="none" w:sz="0" w:space="0" w:color="auto"/>
        <w:bottom w:val="none" w:sz="0" w:space="0" w:color="auto"/>
        <w:right w:val="none" w:sz="0" w:space="0" w:color="auto"/>
      </w:divBdr>
    </w:div>
    <w:div w:id="57753570">
      <w:bodyDiv w:val="1"/>
      <w:marLeft w:val="0"/>
      <w:marRight w:val="0"/>
      <w:marTop w:val="0"/>
      <w:marBottom w:val="0"/>
      <w:divBdr>
        <w:top w:val="none" w:sz="0" w:space="0" w:color="auto"/>
        <w:left w:val="none" w:sz="0" w:space="0" w:color="auto"/>
        <w:bottom w:val="none" w:sz="0" w:space="0" w:color="auto"/>
        <w:right w:val="none" w:sz="0" w:space="0" w:color="auto"/>
      </w:divBdr>
    </w:div>
    <w:div w:id="67265694">
      <w:bodyDiv w:val="1"/>
      <w:marLeft w:val="0"/>
      <w:marRight w:val="0"/>
      <w:marTop w:val="0"/>
      <w:marBottom w:val="0"/>
      <w:divBdr>
        <w:top w:val="none" w:sz="0" w:space="0" w:color="auto"/>
        <w:left w:val="none" w:sz="0" w:space="0" w:color="auto"/>
        <w:bottom w:val="none" w:sz="0" w:space="0" w:color="auto"/>
        <w:right w:val="none" w:sz="0" w:space="0" w:color="auto"/>
      </w:divBdr>
    </w:div>
    <w:div w:id="72555962">
      <w:bodyDiv w:val="1"/>
      <w:marLeft w:val="0"/>
      <w:marRight w:val="0"/>
      <w:marTop w:val="0"/>
      <w:marBottom w:val="0"/>
      <w:divBdr>
        <w:top w:val="none" w:sz="0" w:space="0" w:color="auto"/>
        <w:left w:val="none" w:sz="0" w:space="0" w:color="auto"/>
        <w:bottom w:val="none" w:sz="0" w:space="0" w:color="auto"/>
        <w:right w:val="none" w:sz="0" w:space="0" w:color="auto"/>
      </w:divBdr>
    </w:div>
    <w:div w:id="73742457">
      <w:bodyDiv w:val="1"/>
      <w:marLeft w:val="0"/>
      <w:marRight w:val="0"/>
      <w:marTop w:val="0"/>
      <w:marBottom w:val="0"/>
      <w:divBdr>
        <w:top w:val="none" w:sz="0" w:space="0" w:color="auto"/>
        <w:left w:val="none" w:sz="0" w:space="0" w:color="auto"/>
        <w:bottom w:val="none" w:sz="0" w:space="0" w:color="auto"/>
        <w:right w:val="none" w:sz="0" w:space="0" w:color="auto"/>
      </w:divBdr>
    </w:div>
    <w:div w:id="83962889">
      <w:bodyDiv w:val="1"/>
      <w:marLeft w:val="0"/>
      <w:marRight w:val="0"/>
      <w:marTop w:val="0"/>
      <w:marBottom w:val="0"/>
      <w:divBdr>
        <w:top w:val="none" w:sz="0" w:space="0" w:color="auto"/>
        <w:left w:val="none" w:sz="0" w:space="0" w:color="auto"/>
        <w:bottom w:val="none" w:sz="0" w:space="0" w:color="auto"/>
        <w:right w:val="none" w:sz="0" w:space="0" w:color="auto"/>
      </w:divBdr>
    </w:div>
    <w:div w:id="89326397">
      <w:bodyDiv w:val="1"/>
      <w:marLeft w:val="0"/>
      <w:marRight w:val="0"/>
      <w:marTop w:val="0"/>
      <w:marBottom w:val="0"/>
      <w:divBdr>
        <w:top w:val="none" w:sz="0" w:space="0" w:color="auto"/>
        <w:left w:val="none" w:sz="0" w:space="0" w:color="auto"/>
        <w:bottom w:val="none" w:sz="0" w:space="0" w:color="auto"/>
        <w:right w:val="none" w:sz="0" w:space="0" w:color="auto"/>
      </w:divBdr>
    </w:div>
    <w:div w:id="89471814">
      <w:bodyDiv w:val="1"/>
      <w:marLeft w:val="0"/>
      <w:marRight w:val="0"/>
      <w:marTop w:val="0"/>
      <w:marBottom w:val="0"/>
      <w:divBdr>
        <w:top w:val="none" w:sz="0" w:space="0" w:color="auto"/>
        <w:left w:val="none" w:sz="0" w:space="0" w:color="auto"/>
        <w:bottom w:val="none" w:sz="0" w:space="0" w:color="auto"/>
        <w:right w:val="none" w:sz="0" w:space="0" w:color="auto"/>
      </w:divBdr>
    </w:div>
    <w:div w:id="93062004">
      <w:bodyDiv w:val="1"/>
      <w:marLeft w:val="0"/>
      <w:marRight w:val="0"/>
      <w:marTop w:val="0"/>
      <w:marBottom w:val="0"/>
      <w:divBdr>
        <w:top w:val="none" w:sz="0" w:space="0" w:color="auto"/>
        <w:left w:val="none" w:sz="0" w:space="0" w:color="auto"/>
        <w:bottom w:val="none" w:sz="0" w:space="0" w:color="auto"/>
        <w:right w:val="none" w:sz="0" w:space="0" w:color="auto"/>
      </w:divBdr>
    </w:div>
    <w:div w:id="93938985">
      <w:bodyDiv w:val="1"/>
      <w:marLeft w:val="0"/>
      <w:marRight w:val="0"/>
      <w:marTop w:val="0"/>
      <w:marBottom w:val="0"/>
      <w:divBdr>
        <w:top w:val="none" w:sz="0" w:space="0" w:color="auto"/>
        <w:left w:val="none" w:sz="0" w:space="0" w:color="auto"/>
        <w:bottom w:val="none" w:sz="0" w:space="0" w:color="auto"/>
        <w:right w:val="none" w:sz="0" w:space="0" w:color="auto"/>
      </w:divBdr>
    </w:div>
    <w:div w:id="136460408">
      <w:bodyDiv w:val="1"/>
      <w:marLeft w:val="0"/>
      <w:marRight w:val="0"/>
      <w:marTop w:val="0"/>
      <w:marBottom w:val="0"/>
      <w:divBdr>
        <w:top w:val="none" w:sz="0" w:space="0" w:color="auto"/>
        <w:left w:val="none" w:sz="0" w:space="0" w:color="auto"/>
        <w:bottom w:val="none" w:sz="0" w:space="0" w:color="auto"/>
        <w:right w:val="none" w:sz="0" w:space="0" w:color="auto"/>
      </w:divBdr>
    </w:div>
    <w:div w:id="164828200">
      <w:bodyDiv w:val="1"/>
      <w:marLeft w:val="0"/>
      <w:marRight w:val="0"/>
      <w:marTop w:val="0"/>
      <w:marBottom w:val="0"/>
      <w:divBdr>
        <w:top w:val="none" w:sz="0" w:space="0" w:color="auto"/>
        <w:left w:val="none" w:sz="0" w:space="0" w:color="auto"/>
        <w:bottom w:val="none" w:sz="0" w:space="0" w:color="auto"/>
        <w:right w:val="none" w:sz="0" w:space="0" w:color="auto"/>
      </w:divBdr>
    </w:div>
    <w:div w:id="176045584">
      <w:bodyDiv w:val="1"/>
      <w:marLeft w:val="0"/>
      <w:marRight w:val="0"/>
      <w:marTop w:val="0"/>
      <w:marBottom w:val="0"/>
      <w:divBdr>
        <w:top w:val="none" w:sz="0" w:space="0" w:color="auto"/>
        <w:left w:val="none" w:sz="0" w:space="0" w:color="auto"/>
        <w:bottom w:val="none" w:sz="0" w:space="0" w:color="auto"/>
        <w:right w:val="none" w:sz="0" w:space="0" w:color="auto"/>
      </w:divBdr>
    </w:div>
    <w:div w:id="183248708">
      <w:bodyDiv w:val="1"/>
      <w:marLeft w:val="0"/>
      <w:marRight w:val="0"/>
      <w:marTop w:val="0"/>
      <w:marBottom w:val="0"/>
      <w:divBdr>
        <w:top w:val="none" w:sz="0" w:space="0" w:color="auto"/>
        <w:left w:val="none" w:sz="0" w:space="0" w:color="auto"/>
        <w:bottom w:val="none" w:sz="0" w:space="0" w:color="auto"/>
        <w:right w:val="none" w:sz="0" w:space="0" w:color="auto"/>
      </w:divBdr>
    </w:div>
    <w:div w:id="186874878">
      <w:bodyDiv w:val="1"/>
      <w:marLeft w:val="0"/>
      <w:marRight w:val="0"/>
      <w:marTop w:val="0"/>
      <w:marBottom w:val="0"/>
      <w:divBdr>
        <w:top w:val="none" w:sz="0" w:space="0" w:color="auto"/>
        <w:left w:val="none" w:sz="0" w:space="0" w:color="auto"/>
        <w:bottom w:val="none" w:sz="0" w:space="0" w:color="auto"/>
        <w:right w:val="none" w:sz="0" w:space="0" w:color="auto"/>
      </w:divBdr>
    </w:div>
    <w:div w:id="221866431">
      <w:bodyDiv w:val="1"/>
      <w:marLeft w:val="0"/>
      <w:marRight w:val="0"/>
      <w:marTop w:val="0"/>
      <w:marBottom w:val="0"/>
      <w:divBdr>
        <w:top w:val="none" w:sz="0" w:space="0" w:color="auto"/>
        <w:left w:val="none" w:sz="0" w:space="0" w:color="auto"/>
        <w:bottom w:val="none" w:sz="0" w:space="0" w:color="auto"/>
        <w:right w:val="none" w:sz="0" w:space="0" w:color="auto"/>
      </w:divBdr>
    </w:div>
    <w:div w:id="233319371">
      <w:bodyDiv w:val="1"/>
      <w:marLeft w:val="0"/>
      <w:marRight w:val="0"/>
      <w:marTop w:val="0"/>
      <w:marBottom w:val="0"/>
      <w:divBdr>
        <w:top w:val="none" w:sz="0" w:space="0" w:color="auto"/>
        <w:left w:val="none" w:sz="0" w:space="0" w:color="auto"/>
        <w:bottom w:val="none" w:sz="0" w:space="0" w:color="auto"/>
        <w:right w:val="none" w:sz="0" w:space="0" w:color="auto"/>
      </w:divBdr>
    </w:div>
    <w:div w:id="233469371">
      <w:bodyDiv w:val="1"/>
      <w:marLeft w:val="0"/>
      <w:marRight w:val="0"/>
      <w:marTop w:val="0"/>
      <w:marBottom w:val="0"/>
      <w:divBdr>
        <w:top w:val="none" w:sz="0" w:space="0" w:color="auto"/>
        <w:left w:val="none" w:sz="0" w:space="0" w:color="auto"/>
        <w:bottom w:val="none" w:sz="0" w:space="0" w:color="auto"/>
        <w:right w:val="none" w:sz="0" w:space="0" w:color="auto"/>
      </w:divBdr>
    </w:div>
    <w:div w:id="235405471">
      <w:bodyDiv w:val="1"/>
      <w:marLeft w:val="0"/>
      <w:marRight w:val="0"/>
      <w:marTop w:val="0"/>
      <w:marBottom w:val="0"/>
      <w:divBdr>
        <w:top w:val="none" w:sz="0" w:space="0" w:color="auto"/>
        <w:left w:val="none" w:sz="0" w:space="0" w:color="auto"/>
        <w:bottom w:val="none" w:sz="0" w:space="0" w:color="auto"/>
        <w:right w:val="none" w:sz="0" w:space="0" w:color="auto"/>
      </w:divBdr>
    </w:div>
    <w:div w:id="239484008">
      <w:bodyDiv w:val="1"/>
      <w:marLeft w:val="0"/>
      <w:marRight w:val="0"/>
      <w:marTop w:val="0"/>
      <w:marBottom w:val="0"/>
      <w:divBdr>
        <w:top w:val="none" w:sz="0" w:space="0" w:color="auto"/>
        <w:left w:val="none" w:sz="0" w:space="0" w:color="auto"/>
        <w:bottom w:val="none" w:sz="0" w:space="0" w:color="auto"/>
        <w:right w:val="none" w:sz="0" w:space="0" w:color="auto"/>
      </w:divBdr>
    </w:div>
    <w:div w:id="240261724">
      <w:bodyDiv w:val="1"/>
      <w:marLeft w:val="0"/>
      <w:marRight w:val="0"/>
      <w:marTop w:val="0"/>
      <w:marBottom w:val="0"/>
      <w:divBdr>
        <w:top w:val="none" w:sz="0" w:space="0" w:color="auto"/>
        <w:left w:val="none" w:sz="0" w:space="0" w:color="auto"/>
        <w:bottom w:val="none" w:sz="0" w:space="0" w:color="auto"/>
        <w:right w:val="none" w:sz="0" w:space="0" w:color="auto"/>
      </w:divBdr>
    </w:div>
    <w:div w:id="244387715">
      <w:bodyDiv w:val="1"/>
      <w:marLeft w:val="0"/>
      <w:marRight w:val="0"/>
      <w:marTop w:val="0"/>
      <w:marBottom w:val="0"/>
      <w:divBdr>
        <w:top w:val="none" w:sz="0" w:space="0" w:color="auto"/>
        <w:left w:val="none" w:sz="0" w:space="0" w:color="auto"/>
        <w:bottom w:val="none" w:sz="0" w:space="0" w:color="auto"/>
        <w:right w:val="none" w:sz="0" w:space="0" w:color="auto"/>
      </w:divBdr>
    </w:div>
    <w:div w:id="248852801">
      <w:bodyDiv w:val="1"/>
      <w:marLeft w:val="0"/>
      <w:marRight w:val="0"/>
      <w:marTop w:val="0"/>
      <w:marBottom w:val="0"/>
      <w:divBdr>
        <w:top w:val="none" w:sz="0" w:space="0" w:color="auto"/>
        <w:left w:val="none" w:sz="0" w:space="0" w:color="auto"/>
        <w:bottom w:val="none" w:sz="0" w:space="0" w:color="auto"/>
        <w:right w:val="none" w:sz="0" w:space="0" w:color="auto"/>
      </w:divBdr>
    </w:div>
    <w:div w:id="255526769">
      <w:bodyDiv w:val="1"/>
      <w:marLeft w:val="0"/>
      <w:marRight w:val="0"/>
      <w:marTop w:val="0"/>
      <w:marBottom w:val="0"/>
      <w:divBdr>
        <w:top w:val="none" w:sz="0" w:space="0" w:color="auto"/>
        <w:left w:val="none" w:sz="0" w:space="0" w:color="auto"/>
        <w:bottom w:val="none" w:sz="0" w:space="0" w:color="auto"/>
        <w:right w:val="none" w:sz="0" w:space="0" w:color="auto"/>
      </w:divBdr>
    </w:div>
    <w:div w:id="256056733">
      <w:bodyDiv w:val="1"/>
      <w:marLeft w:val="0"/>
      <w:marRight w:val="0"/>
      <w:marTop w:val="0"/>
      <w:marBottom w:val="0"/>
      <w:divBdr>
        <w:top w:val="none" w:sz="0" w:space="0" w:color="auto"/>
        <w:left w:val="none" w:sz="0" w:space="0" w:color="auto"/>
        <w:bottom w:val="none" w:sz="0" w:space="0" w:color="auto"/>
        <w:right w:val="none" w:sz="0" w:space="0" w:color="auto"/>
      </w:divBdr>
    </w:div>
    <w:div w:id="261571835">
      <w:bodyDiv w:val="1"/>
      <w:marLeft w:val="0"/>
      <w:marRight w:val="0"/>
      <w:marTop w:val="0"/>
      <w:marBottom w:val="0"/>
      <w:divBdr>
        <w:top w:val="none" w:sz="0" w:space="0" w:color="auto"/>
        <w:left w:val="none" w:sz="0" w:space="0" w:color="auto"/>
        <w:bottom w:val="none" w:sz="0" w:space="0" w:color="auto"/>
        <w:right w:val="none" w:sz="0" w:space="0" w:color="auto"/>
      </w:divBdr>
    </w:div>
    <w:div w:id="271057190">
      <w:bodyDiv w:val="1"/>
      <w:marLeft w:val="0"/>
      <w:marRight w:val="0"/>
      <w:marTop w:val="0"/>
      <w:marBottom w:val="0"/>
      <w:divBdr>
        <w:top w:val="none" w:sz="0" w:space="0" w:color="auto"/>
        <w:left w:val="none" w:sz="0" w:space="0" w:color="auto"/>
        <w:bottom w:val="none" w:sz="0" w:space="0" w:color="auto"/>
        <w:right w:val="none" w:sz="0" w:space="0" w:color="auto"/>
      </w:divBdr>
    </w:div>
    <w:div w:id="311300000">
      <w:bodyDiv w:val="1"/>
      <w:marLeft w:val="0"/>
      <w:marRight w:val="0"/>
      <w:marTop w:val="0"/>
      <w:marBottom w:val="0"/>
      <w:divBdr>
        <w:top w:val="none" w:sz="0" w:space="0" w:color="auto"/>
        <w:left w:val="none" w:sz="0" w:space="0" w:color="auto"/>
        <w:bottom w:val="none" w:sz="0" w:space="0" w:color="auto"/>
        <w:right w:val="none" w:sz="0" w:space="0" w:color="auto"/>
      </w:divBdr>
    </w:div>
    <w:div w:id="311519953">
      <w:bodyDiv w:val="1"/>
      <w:marLeft w:val="0"/>
      <w:marRight w:val="0"/>
      <w:marTop w:val="0"/>
      <w:marBottom w:val="0"/>
      <w:divBdr>
        <w:top w:val="none" w:sz="0" w:space="0" w:color="auto"/>
        <w:left w:val="none" w:sz="0" w:space="0" w:color="auto"/>
        <w:bottom w:val="none" w:sz="0" w:space="0" w:color="auto"/>
        <w:right w:val="none" w:sz="0" w:space="0" w:color="auto"/>
      </w:divBdr>
    </w:div>
    <w:div w:id="318727099">
      <w:bodyDiv w:val="1"/>
      <w:marLeft w:val="0"/>
      <w:marRight w:val="0"/>
      <w:marTop w:val="0"/>
      <w:marBottom w:val="0"/>
      <w:divBdr>
        <w:top w:val="none" w:sz="0" w:space="0" w:color="auto"/>
        <w:left w:val="none" w:sz="0" w:space="0" w:color="auto"/>
        <w:bottom w:val="none" w:sz="0" w:space="0" w:color="auto"/>
        <w:right w:val="none" w:sz="0" w:space="0" w:color="auto"/>
      </w:divBdr>
    </w:div>
    <w:div w:id="331446343">
      <w:bodyDiv w:val="1"/>
      <w:marLeft w:val="0"/>
      <w:marRight w:val="0"/>
      <w:marTop w:val="0"/>
      <w:marBottom w:val="0"/>
      <w:divBdr>
        <w:top w:val="none" w:sz="0" w:space="0" w:color="auto"/>
        <w:left w:val="none" w:sz="0" w:space="0" w:color="auto"/>
        <w:bottom w:val="none" w:sz="0" w:space="0" w:color="auto"/>
        <w:right w:val="none" w:sz="0" w:space="0" w:color="auto"/>
      </w:divBdr>
    </w:div>
    <w:div w:id="347024805">
      <w:bodyDiv w:val="1"/>
      <w:marLeft w:val="0"/>
      <w:marRight w:val="0"/>
      <w:marTop w:val="0"/>
      <w:marBottom w:val="0"/>
      <w:divBdr>
        <w:top w:val="none" w:sz="0" w:space="0" w:color="auto"/>
        <w:left w:val="none" w:sz="0" w:space="0" w:color="auto"/>
        <w:bottom w:val="none" w:sz="0" w:space="0" w:color="auto"/>
        <w:right w:val="none" w:sz="0" w:space="0" w:color="auto"/>
      </w:divBdr>
    </w:div>
    <w:div w:id="359667365">
      <w:bodyDiv w:val="1"/>
      <w:marLeft w:val="0"/>
      <w:marRight w:val="0"/>
      <w:marTop w:val="0"/>
      <w:marBottom w:val="0"/>
      <w:divBdr>
        <w:top w:val="none" w:sz="0" w:space="0" w:color="auto"/>
        <w:left w:val="none" w:sz="0" w:space="0" w:color="auto"/>
        <w:bottom w:val="none" w:sz="0" w:space="0" w:color="auto"/>
        <w:right w:val="none" w:sz="0" w:space="0" w:color="auto"/>
      </w:divBdr>
    </w:div>
    <w:div w:id="376466349">
      <w:bodyDiv w:val="1"/>
      <w:marLeft w:val="0"/>
      <w:marRight w:val="0"/>
      <w:marTop w:val="0"/>
      <w:marBottom w:val="0"/>
      <w:divBdr>
        <w:top w:val="none" w:sz="0" w:space="0" w:color="auto"/>
        <w:left w:val="none" w:sz="0" w:space="0" w:color="auto"/>
        <w:bottom w:val="none" w:sz="0" w:space="0" w:color="auto"/>
        <w:right w:val="none" w:sz="0" w:space="0" w:color="auto"/>
      </w:divBdr>
    </w:div>
    <w:div w:id="384910733">
      <w:bodyDiv w:val="1"/>
      <w:marLeft w:val="0"/>
      <w:marRight w:val="0"/>
      <w:marTop w:val="0"/>
      <w:marBottom w:val="0"/>
      <w:divBdr>
        <w:top w:val="none" w:sz="0" w:space="0" w:color="auto"/>
        <w:left w:val="none" w:sz="0" w:space="0" w:color="auto"/>
        <w:bottom w:val="none" w:sz="0" w:space="0" w:color="auto"/>
        <w:right w:val="none" w:sz="0" w:space="0" w:color="auto"/>
      </w:divBdr>
    </w:div>
    <w:div w:id="392578609">
      <w:bodyDiv w:val="1"/>
      <w:marLeft w:val="0"/>
      <w:marRight w:val="0"/>
      <w:marTop w:val="0"/>
      <w:marBottom w:val="0"/>
      <w:divBdr>
        <w:top w:val="none" w:sz="0" w:space="0" w:color="auto"/>
        <w:left w:val="none" w:sz="0" w:space="0" w:color="auto"/>
        <w:bottom w:val="none" w:sz="0" w:space="0" w:color="auto"/>
        <w:right w:val="none" w:sz="0" w:space="0" w:color="auto"/>
      </w:divBdr>
    </w:div>
    <w:div w:id="401954919">
      <w:bodyDiv w:val="1"/>
      <w:marLeft w:val="0"/>
      <w:marRight w:val="0"/>
      <w:marTop w:val="0"/>
      <w:marBottom w:val="0"/>
      <w:divBdr>
        <w:top w:val="none" w:sz="0" w:space="0" w:color="auto"/>
        <w:left w:val="none" w:sz="0" w:space="0" w:color="auto"/>
        <w:bottom w:val="none" w:sz="0" w:space="0" w:color="auto"/>
        <w:right w:val="none" w:sz="0" w:space="0" w:color="auto"/>
      </w:divBdr>
    </w:div>
    <w:div w:id="441802958">
      <w:bodyDiv w:val="1"/>
      <w:marLeft w:val="0"/>
      <w:marRight w:val="0"/>
      <w:marTop w:val="0"/>
      <w:marBottom w:val="0"/>
      <w:divBdr>
        <w:top w:val="none" w:sz="0" w:space="0" w:color="auto"/>
        <w:left w:val="none" w:sz="0" w:space="0" w:color="auto"/>
        <w:bottom w:val="none" w:sz="0" w:space="0" w:color="auto"/>
        <w:right w:val="none" w:sz="0" w:space="0" w:color="auto"/>
      </w:divBdr>
    </w:div>
    <w:div w:id="447555259">
      <w:bodyDiv w:val="1"/>
      <w:marLeft w:val="0"/>
      <w:marRight w:val="0"/>
      <w:marTop w:val="0"/>
      <w:marBottom w:val="0"/>
      <w:divBdr>
        <w:top w:val="none" w:sz="0" w:space="0" w:color="auto"/>
        <w:left w:val="none" w:sz="0" w:space="0" w:color="auto"/>
        <w:bottom w:val="none" w:sz="0" w:space="0" w:color="auto"/>
        <w:right w:val="none" w:sz="0" w:space="0" w:color="auto"/>
      </w:divBdr>
    </w:div>
    <w:div w:id="464200985">
      <w:bodyDiv w:val="1"/>
      <w:marLeft w:val="0"/>
      <w:marRight w:val="0"/>
      <w:marTop w:val="0"/>
      <w:marBottom w:val="0"/>
      <w:divBdr>
        <w:top w:val="none" w:sz="0" w:space="0" w:color="auto"/>
        <w:left w:val="none" w:sz="0" w:space="0" w:color="auto"/>
        <w:bottom w:val="none" w:sz="0" w:space="0" w:color="auto"/>
        <w:right w:val="none" w:sz="0" w:space="0" w:color="auto"/>
      </w:divBdr>
    </w:div>
    <w:div w:id="504395146">
      <w:bodyDiv w:val="1"/>
      <w:marLeft w:val="0"/>
      <w:marRight w:val="0"/>
      <w:marTop w:val="0"/>
      <w:marBottom w:val="0"/>
      <w:divBdr>
        <w:top w:val="none" w:sz="0" w:space="0" w:color="auto"/>
        <w:left w:val="none" w:sz="0" w:space="0" w:color="auto"/>
        <w:bottom w:val="none" w:sz="0" w:space="0" w:color="auto"/>
        <w:right w:val="none" w:sz="0" w:space="0" w:color="auto"/>
      </w:divBdr>
    </w:div>
    <w:div w:id="506336267">
      <w:bodyDiv w:val="1"/>
      <w:marLeft w:val="0"/>
      <w:marRight w:val="0"/>
      <w:marTop w:val="0"/>
      <w:marBottom w:val="0"/>
      <w:divBdr>
        <w:top w:val="none" w:sz="0" w:space="0" w:color="auto"/>
        <w:left w:val="none" w:sz="0" w:space="0" w:color="auto"/>
        <w:bottom w:val="none" w:sz="0" w:space="0" w:color="auto"/>
        <w:right w:val="none" w:sz="0" w:space="0" w:color="auto"/>
      </w:divBdr>
    </w:div>
    <w:div w:id="518542522">
      <w:bodyDiv w:val="1"/>
      <w:marLeft w:val="0"/>
      <w:marRight w:val="0"/>
      <w:marTop w:val="0"/>
      <w:marBottom w:val="0"/>
      <w:divBdr>
        <w:top w:val="none" w:sz="0" w:space="0" w:color="auto"/>
        <w:left w:val="none" w:sz="0" w:space="0" w:color="auto"/>
        <w:bottom w:val="none" w:sz="0" w:space="0" w:color="auto"/>
        <w:right w:val="none" w:sz="0" w:space="0" w:color="auto"/>
      </w:divBdr>
    </w:div>
    <w:div w:id="539055232">
      <w:bodyDiv w:val="1"/>
      <w:marLeft w:val="0"/>
      <w:marRight w:val="0"/>
      <w:marTop w:val="0"/>
      <w:marBottom w:val="0"/>
      <w:divBdr>
        <w:top w:val="none" w:sz="0" w:space="0" w:color="auto"/>
        <w:left w:val="none" w:sz="0" w:space="0" w:color="auto"/>
        <w:bottom w:val="none" w:sz="0" w:space="0" w:color="auto"/>
        <w:right w:val="none" w:sz="0" w:space="0" w:color="auto"/>
      </w:divBdr>
    </w:div>
    <w:div w:id="556282847">
      <w:bodyDiv w:val="1"/>
      <w:marLeft w:val="0"/>
      <w:marRight w:val="0"/>
      <w:marTop w:val="0"/>
      <w:marBottom w:val="0"/>
      <w:divBdr>
        <w:top w:val="none" w:sz="0" w:space="0" w:color="auto"/>
        <w:left w:val="none" w:sz="0" w:space="0" w:color="auto"/>
        <w:bottom w:val="none" w:sz="0" w:space="0" w:color="auto"/>
        <w:right w:val="none" w:sz="0" w:space="0" w:color="auto"/>
      </w:divBdr>
    </w:div>
    <w:div w:id="564687292">
      <w:bodyDiv w:val="1"/>
      <w:marLeft w:val="0"/>
      <w:marRight w:val="0"/>
      <w:marTop w:val="0"/>
      <w:marBottom w:val="0"/>
      <w:divBdr>
        <w:top w:val="none" w:sz="0" w:space="0" w:color="auto"/>
        <w:left w:val="none" w:sz="0" w:space="0" w:color="auto"/>
        <w:bottom w:val="none" w:sz="0" w:space="0" w:color="auto"/>
        <w:right w:val="none" w:sz="0" w:space="0" w:color="auto"/>
      </w:divBdr>
    </w:div>
    <w:div w:id="567569569">
      <w:bodyDiv w:val="1"/>
      <w:marLeft w:val="0"/>
      <w:marRight w:val="0"/>
      <w:marTop w:val="0"/>
      <w:marBottom w:val="0"/>
      <w:divBdr>
        <w:top w:val="none" w:sz="0" w:space="0" w:color="auto"/>
        <w:left w:val="none" w:sz="0" w:space="0" w:color="auto"/>
        <w:bottom w:val="none" w:sz="0" w:space="0" w:color="auto"/>
        <w:right w:val="none" w:sz="0" w:space="0" w:color="auto"/>
      </w:divBdr>
    </w:div>
    <w:div w:id="589510946">
      <w:bodyDiv w:val="1"/>
      <w:marLeft w:val="0"/>
      <w:marRight w:val="0"/>
      <w:marTop w:val="0"/>
      <w:marBottom w:val="0"/>
      <w:divBdr>
        <w:top w:val="none" w:sz="0" w:space="0" w:color="auto"/>
        <w:left w:val="none" w:sz="0" w:space="0" w:color="auto"/>
        <w:bottom w:val="none" w:sz="0" w:space="0" w:color="auto"/>
        <w:right w:val="none" w:sz="0" w:space="0" w:color="auto"/>
      </w:divBdr>
    </w:div>
    <w:div w:id="648637963">
      <w:bodyDiv w:val="1"/>
      <w:marLeft w:val="0"/>
      <w:marRight w:val="0"/>
      <w:marTop w:val="0"/>
      <w:marBottom w:val="0"/>
      <w:divBdr>
        <w:top w:val="none" w:sz="0" w:space="0" w:color="auto"/>
        <w:left w:val="none" w:sz="0" w:space="0" w:color="auto"/>
        <w:bottom w:val="none" w:sz="0" w:space="0" w:color="auto"/>
        <w:right w:val="none" w:sz="0" w:space="0" w:color="auto"/>
      </w:divBdr>
    </w:div>
    <w:div w:id="654601178">
      <w:bodyDiv w:val="1"/>
      <w:marLeft w:val="0"/>
      <w:marRight w:val="0"/>
      <w:marTop w:val="0"/>
      <w:marBottom w:val="0"/>
      <w:divBdr>
        <w:top w:val="none" w:sz="0" w:space="0" w:color="auto"/>
        <w:left w:val="none" w:sz="0" w:space="0" w:color="auto"/>
        <w:bottom w:val="none" w:sz="0" w:space="0" w:color="auto"/>
        <w:right w:val="none" w:sz="0" w:space="0" w:color="auto"/>
      </w:divBdr>
    </w:div>
    <w:div w:id="659192872">
      <w:bodyDiv w:val="1"/>
      <w:marLeft w:val="0"/>
      <w:marRight w:val="0"/>
      <w:marTop w:val="0"/>
      <w:marBottom w:val="0"/>
      <w:divBdr>
        <w:top w:val="none" w:sz="0" w:space="0" w:color="auto"/>
        <w:left w:val="none" w:sz="0" w:space="0" w:color="auto"/>
        <w:bottom w:val="none" w:sz="0" w:space="0" w:color="auto"/>
        <w:right w:val="none" w:sz="0" w:space="0" w:color="auto"/>
      </w:divBdr>
    </w:div>
    <w:div w:id="664210905">
      <w:bodyDiv w:val="1"/>
      <w:marLeft w:val="0"/>
      <w:marRight w:val="0"/>
      <w:marTop w:val="0"/>
      <w:marBottom w:val="0"/>
      <w:divBdr>
        <w:top w:val="none" w:sz="0" w:space="0" w:color="auto"/>
        <w:left w:val="none" w:sz="0" w:space="0" w:color="auto"/>
        <w:bottom w:val="none" w:sz="0" w:space="0" w:color="auto"/>
        <w:right w:val="none" w:sz="0" w:space="0" w:color="auto"/>
      </w:divBdr>
    </w:div>
    <w:div w:id="664748113">
      <w:bodyDiv w:val="1"/>
      <w:marLeft w:val="0"/>
      <w:marRight w:val="0"/>
      <w:marTop w:val="0"/>
      <w:marBottom w:val="0"/>
      <w:divBdr>
        <w:top w:val="none" w:sz="0" w:space="0" w:color="auto"/>
        <w:left w:val="none" w:sz="0" w:space="0" w:color="auto"/>
        <w:bottom w:val="none" w:sz="0" w:space="0" w:color="auto"/>
        <w:right w:val="none" w:sz="0" w:space="0" w:color="auto"/>
      </w:divBdr>
    </w:div>
    <w:div w:id="696586274">
      <w:bodyDiv w:val="1"/>
      <w:marLeft w:val="0"/>
      <w:marRight w:val="0"/>
      <w:marTop w:val="0"/>
      <w:marBottom w:val="0"/>
      <w:divBdr>
        <w:top w:val="none" w:sz="0" w:space="0" w:color="auto"/>
        <w:left w:val="none" w:sz="0" w:space="0" w:color="auto"/>
        <w:bottom w:val="none" w:sz="0" w:space="0" w:color="auto"/>
        <w:right w:val="none" w:sz="0" w:space="0" w:color="auto"/>
      </w:divBdr>
    </w:div>
    <w:div w:id="716972544">
      <w:bodyDiv w:val="1"/>
      <w:marLeft w:val="0"/>
      <w:marRight w:val="0"/>
      <w:marTop w:val="0"/>
      <w:marBottom w:val="0"/>
      <w:divBdr>
        <w:top w:val="none" w:sz="0" w:space="0" w:color="auto"/>
        <w:left w:val="none" w:sz="0" w:space="0" w:color="auto"/>
        <w:bottom w:val="none" w:sz="0" w:space="0" w:color="auto"/>
        <w:right w:val="none" w:sz="0" w:space="0" w:color="auto"/>
      </w:divBdr>
    </w:div>
    <w:div w:id="727414046">
      <w:bodyDiv w:val="1"/>
      <w:marLeft w:val="0"/>
      <w:marRight w:val="0"/>
      <w:marTop w:val="0"/>
      <w:marBottom w:val="0"/>
      <w:divBdr>
        <w:top w:val="none" w:sz="0" w:space="0" w:color="auto"/>
        <w:left w:val="none" w:sz="0" w:space="0" w:color="auto"/>
        <w:bottom w:val="none" w:sz="0" w:space="0" w:color="auto"/>
        <w:right w:val="none" w:sz="0" w:space="0" w:color="auto"/>
      </w:divBdr>
    </w:div>
    <w:div w:id="734743355">
      <w:bodyDiv w:val="1"/>
      <w:marLeft w:val="0"/>
      <w:marRight w:val="0"/>
      <w:marTop w:val="0"/>
      <w:marBottom w:val="0"/>
      <w:divBdr>
        <w:top w:val="none" w:sz="0" w:space="0" w:color="auto"/>
        <w:left w:val="none" w:sz="0" w:space="0" w:color="auto"/>
        <w:bottom w:val="none" w:sz="0" w:space="0" w:color="auto"/>
        <w:right w:val="none" w:sz="0" w:space="0" w:color="auto"/>
      </w:divBdr>
    </w:div>
    <w:div w:id="734862360">
      <w:bodyDiv w:val="1"/>
      <w:marLeft w:val="0"/>
      <w:marRight w:val="0"/>
      <w:marTop w:val="0"/>
      <w:marBottom w:val="0"/>
      <w:divBdr>
        <w:top w:val="none" w:sz="0" w:space="0" w:color="auto"/>
        <w:left w:val="none" w:sz="0" w:space="0" w:color="auto"/>
        <w:bottom w:val="none" w:sz="0" w:space="0" w:color="auto"/>
        <w:right w:val="none" w:sz="0" w:space="0" w:color="auto"/>
      </w:divBdr>
    </w:div>
    <w:div w:id="738671221">
      <w:bodyDiv w:val="1"/>
      <w:marLeft w:val="0"/>
      <w:marRight w:val="0"/>
      <w:marTop w:val="0"/>
      <w:marBottom w:val="0"/>
      <w:divBdr>
        <w:top w:val="none" w:sz="0" w:space="0" w:color="auto"/>
        <w:left w:val="none" w:sz="0" w:space="0" w:color="auto"/>
        <w:bottom w:val="none" w:sz="0" w:space="0" w:color="auto"/>
        <w:right w:val="none" w:sz="0" w:space="0" w:color="auto"/>
      </w:divBdr>
    </w:div>
    <w:div w:id="741222320">
      <w:bodyDiv w:val="1"/>
      <w:marLeft w:val="0"/>
      <w:marRight w:val="0"/>
      <w:marTop w:val="0"/>
      <w:marBottom w:val="0"/>
      <w:divBdr>
        <w:top w:val="none" w:sz="0" w:space="0" w:color="auto"/>
        <w:left w:val="none" w:sz="0" w:space="0" w:color="auto"/>
        <w:bottom w:val="none" w:sz="0" w:space="0" w:color="auto"/>
        <w:right w:val="none" w:sz="0" w:space="0" w:color="auto"/>
      </w:divBdr>
    </w:div>
    <w:div w:id="747768852">
      <w:bodyDiv w:val="1"/>
      <w:marLeft w:val="0"/>
      <w:marRight w:val="0"/>
      <w:marTop w:val="0"/>
      <w:marBottom w:val="0"/>
      <w:divBdr>
        <w:top w:val="none" w:sz="0" w:space="0" w:color="auto"/>
        <w:left w:val="none" w:sz="0" w:space="0" w:color="auto"/>
        <w:bottom w:val="none" w:sz="0" w:space="0" w:color="auto"/>
        <w:right w:val="none" w:sz="0" w:space="0" w:color="auto"/>
      </w:divBdr>
    </w:div>
    <w:div w:id="749352952">
      <w:bodyDiv w:val="1"/>
      <w:marLeft w:val="0"/>
      <w:marRight w:val="0"/>
      <w:marTop w:val="0"/>
      <w:marBottom w:val="0"/>
      <w:divBdr>
        <w:top w:val="none" w:sz="0" w:space="0" w:color="auto"/>
        <w:left w:val="none" w:sz="0" w:space="0" w:color="auto"/>
        <w:bottom w:val="none" w:sz="0" w:space="0" w:color="auto"/>
        <w:right w:val="none" w:sz="0" w:space="0" w:color="auto"/>
      </w:divBdr>
    </w:div>
    <w:div w:id="779569183">
      <w:bodyDiv w:val="1"/>
      <w:marLeft w:val="0"/>
      <w:marRight w:val="0"/>
      <w:marTop w:val="0"/>
      <w:marBottom w:val="0"/>
      <w:divBdr>
        <w:top w:val="none" w:sz="0" w:space="0" w:color="auto"/>
        <w:left w:val="none" w:sz="0" w:space="0" w:color="auto"/>
        <w:bottom w:val="none" w:sz="0" w:space="0" w:color="auto"/>
        <w:right w:val="none" w:sz="0" w:space="0" w:color="auto"/>
      </w:divBdr>
    </w:div>
    <w:div w:id="788932653">
      <w:bodyDiv w:val="1"/>
      <w:marLeft w:val="0"/>
      <w:marRight w:val="0"/>
      <w:marTop w:val="0"/>
      <w:marBottom w:val="0"/>
      <w:divBdr>
        <w:top w:val="none" w:sz="0" w:space="0" w:color="auto"/>
        <w:left w:val="none" w:sz="0" w:space="0" w:color="auto"/>
        <w:bottom w:val="none" w:sz="0" w:space="0" w:color="auto"/>
        <w:right w:val="none" w:sz="0" w:space="0" w:color="auto"/>
      </w:divBdr>
    </w:div>
    <w:div w:id="794837795">
      <w:bodyDiv w:val="1"/>
      <w:marLeft w:val="0"/>
      <w:marRight w:val="0"/>
      <w:marTop w:val="0"/>
      <w:marBottom w:val="0"/>
      <w:divBdr>
        <w:top w:val="none" w:sz="0" w:space="0" w:color="auto"/>
        <w:left w:val="none" w:sz="0" w:space="0" w:color="auto"/>
        <w:bottom w:val="none" w:sz="0" w:space="0" w:color="auto"/>
        <w:right w:val="none" w:sz="0" w:space="0" w:color="auto"/>
      </w:divBdr>
    </w:div>
    <w:div w:id="795832651">
      <w:bodyDiv w:val="1"/>
      <w:marLeft w:val="0"/>
      <w:marRight w:val="0"/>
      <w:marTop w:val="0"/>
      <w:marBottom w:val="0"/>
      <w:divBdr>
        <w:top w:val="none" w:sz="0" w:space="0" w:color="auto"/>
        <w:left w:val="none" w:sz="0" w:space="0" w:color="auto"/>
        <w:bottom w:val="none" w:sz="0" w:space="0" w:color="auto"/>
        <w:right w:val="none" w:sz="0" w:space="0" w:color="auto"/>
      </w:divBdr>
    </w:div>
    <w:div w:id="805464648">
      <w:bodyDiv w:val="1"/>
      <w:marLeft w:val="0"/>
      <w:marRight w:val="0"/>
      <w:marTop w:val="0"/>
      <w:marBottom w:val="0"/>
      <w:divBdr>
        <w:top w:val="none" w:sz="0" w:space="0" w:color="auto"/>
        <w:left w:val="none" w:sz="0" w:space="0" w:color="auto"/>
        <w:bottom w:val="none" w:sz="0" w:space="0" w:color="auto"/>
        <w:right w:val="none" w:sz="0" w:space="0" w:color="auto"/>
      </w:divBdr>
    </w:div>
    <w:div w:id="833380599">
      <w:bodyDiv w:val="1"/>
      <w:marLeft w:val="0"/>
      <w:marRight w:val="0"/>
      <w:marTop w:val="0"/>
      <w:marBottom w:val="0"/>
      <w:divBdr>
        <w:top w:val="none" w:sz="0" w:space="0" w:color="auto"/>
        <w:left w:val="none" w:sz="0" w:space="0" w:color="auto"/>
        <w:bottom w:val="none" w:sz="0" w:space="0" w:color="auto"/>
        <w:right w:val="none" w:sz="0" w:space="0" w:color="auto"/>
      </w:divBdr>
    </w:div>
    <w:div w:id="837233571">
      <w:bodyDiv w:val="1"/>
      <w:marLeft w:val="0"/>
      <w:marRight w:val="0"/>
      <w:marTop w:val="0"/>
      <w:marBottom w:val="0"/>
      <w:divBdr>
        <w:top w:val="none" w:sz="0" w:space="0" w:color="auto"/>
        <w:left w:val="none" w:sz="0" w:space="0" w:color="auto"/>
        <w:bottom w:val="none" w:sz="0" w:space="0" w:color="auto"/>
        <w:right w:val="none" w:sz="0" w:space="0" w:color="auto"/>
      </w:divBdr>
    </w:div>
    <w:div w:id="864247717">
      <w:bodyDiv w:val="1"/>
      <w:marLeft w:val="0"/>
      <w:marRight w:val="0"/>
      <w:marTop w:val="0"/>
      <w:marBottom w:val="0"/>
      <w:divBdr>
        <w:top w:val="none" w:sz="0" w:space="0" w:color="auto"/>
        <w:left w:val="none" w:sz="0" w:space="0" w:color="auto"/>
        <w:bottom w:val="none" w:sz="0" w:space="0" w:color="auto"/>
        <w:right w:val="none" w:sz="0" w:space="0" w:color="auto"/>
      </w:divBdr>
    </w:div>
    <w:div w:id="891695239">
      <w:bodyDiv w:val="1"/>
      <w:marLeft w:val="0"/>
      <w:marRight w:val="0"/>
      <w:marTop w:val="0"/>
      <w:marBottom w:val="0"/>
      <w:divBdr>
        <w:top w:val="none" w:sz="0" w:space="0" w:color="auto"/>
        <w:left w:val="none" w:sz="0" w:space="0" w:color="auto"/>
        <w:bottom w:val="none" w:sz="0" w:space="0" w:color="auto"/>
        <w:right w:val="none" w:sz="0" w:space="0" w:color="auto"/>
      </w:divBdr>
    </w:div>
    <w:div w:id="915820785">
      <w:bodyDiv w:val="1"/>
      <w:marLeft w:val="0"/>
      <w:marRight w:val="0"/>
      <w:marTop w:val="0"/>
      <w:marBottom w:val="0"/>
      <w:divBdr>
        <w:top w:val="none" w:sz="0" w:space="0" w:color="auto"/>
        <w:left w:val="none" w:sz="0" w:space="0" w:color="auto"/>
        <w:bottom w:val="none" w:sz="0" w:space="0" w:color="auto"/>
        <w:right w:val="none" w:sz="0" w:space="0" w:color="auto"/>
      </w:divBdr>
    </w:div>
    <w:div w:id="917523552">
      <w:bodyDiv w:val="1"/>
      <w:marLeft w:val="0"/>
      <w:marRight w:val="0"/>
      <w:marTop w:val="0"/>
      <w:marBottom w:val="0"/>
      <w:divBdr>
        <w:top w:val="none" w:sz="0" w:space="0" w:color="auto"/>
        <w:left w:val="none" w:sz="0" w:space="0" w:color="auto"/>
        <w:bottom w:val="none" w:sz="0" w:space="0" w:color="auto"/>
        <w:right w:val="none" w:sz="0" w:space="0" w:color="auto"/>
      </w:divBdr>
    </w:div>
    <w:div w:id="925188184">
      <w:bodyDiv w:val="1"/>
      <w:marLeft w:val="0"/>
      <w:marRight w:val="0"/>
      <w:marTop w:val="0"/>
      <w:marBottom w:val="0"/>
      <w:divBdr>
        <w:top w:val="none" w:sz="0" w:space="0" w:color="auto"/>
        <w:left w:val="none" w:sz="0" w:space="0" w:color="auto"/>
        <w:bottom w:val="none" w:sz="0" w:space="0" w:color="auto"/>
        <w:right w:val="none" w:sz="0" w:space="0" w:color="auto"/>
      </w:divBdr>
    </w:div>
    <w:div w:id="931550354">
      <w:bodyDiv w:val="1"/>
      <w:marLeft w:val="0"/>
      <w:marRight w:val="0"/>
      <w:marTop w:val="0"/>
      <w:marBottom w:val="0"/>
      <w:divBdr>
        <w:top w:val="none" w:sz="0" w:space="0" w:color="auto"/>
        <w:left w:val="none" w:sz="0" w:space="0" w:color="auto"/>
        <w:bottom w:val="none" w:sz="0" w:space="0" w:color="auto"/>
        <w:right w:val="none" w:sz="0" w:space="0" w:color="auto"/>
      </w:divBdr>
    </w:div>
    <w:div w:id="935554783">
      <w:bodyDiv w:val="1"/>
      <w:marLeft w:val="0"/>
      <w:marRight w:val="0"/>
      <w:marTop w:val="0"/>
      <w:marBottom w:val="0"/>
      <w:divBdr>
        <w:top w:val="none" w:sz="0" w:space="0" w:color="auto"/>
        <w:left w:val="none" w:sz="0" w:space="0" w:color="auto"/>
        <w:bottom w:val="none" w:sz="0" w:space="0" w:color="auto"/>
        <w:right w:val="none" w:sz="0" w:space="0" w:color="auto"/>
      </w:divBdr>
    </w:div>
    <w:div w:id="940919701">
      <w:bodyDiv w:val="1"/>
      <w:marLeft w:val="0"/>
      <w:marRight w:val="0"/>
      <w:marTop w:val="0"/>
      <w:marBottom w:val="0"/>
      <w:divBdr>
        <w:top w:val="none" w:sz="0" w:space="0" w:color="auto"/>
        <w:left w:val="none" w:sz="0" w:space="0" w:color="auto"/>
        <w:bottom w:val="none" w:sz="0" w:space="0" w:color="auto"/>
        <w:right w:val="none" w:sz="0" w:space="0" w:color="auto"/>
      </w:divBdr>
    </w:div>
    <w:div w:id="949047608">
      <w:bodyDiv w:val="1"/>
      <w:marLeft w:val="0"/>
      <w:marRight w:val="0"/>
      <w:marTop w:val="0"/>
      <w:marBottom w:val="0"/>
      <w:divBdr>
        <w:top w:val="none" w:sz="0" w:space="0" w:color="auto"/>
        <w:left w:val="none" w:sz="0" w:space="0" w:color="auto"/>
        <w:bottom w:val="none" w:sz="0" w:space="0" w:color="auto"/>
        <w:right w:val="none" w:sz="0" w:space="0" w:color="auto"/>
      </w:divBdr>
    </w:div>
    <w:div w:id="954367770">
      <w:bodyDiv w:val="1"/>
      <w:marLeft w:val="0"/>
      <w:marRight w:val="0"/>
      <w:marTop w:val="0"/>
      <w:marBottom w:val="0"/>
      <w:divBdr>
        <w:top w:val="none" w:sz="0" w:space="0" w:color="auto"/>
        <w:left w:val="none" w:sz="0" w:space="0" w:color="auto"/>
        <w:bottom w:val="none" w:sz="0" w:space="0" w:color="auto"/>
        <w:right w:val="none" w:sz="0" w:space="0" w:color="auto"/>
      </w:divBdr>
    </w:div>
    <w:div w:id="970745221">
      <w:bodyDiv w:val="1"/>
      <w:marLeft w:val="0"/>
      <w:marRight w:val="0"/>
      <w:marTop w:val="0"/>
      <w:marBottom w:val="0"/>
      <w:divBdr>
        <w:top w:val="none" w:sz="0" w:space="0" w:color="auto"/>
        <w:left w:val="none" w:sz="0" w:space="0" w:color="auto"/>
        <w:bottom w:val="none" w:sz="0" w:space="0" w:color="auto"/>
        <w:right w:val="none" w:sz="0" w:space="0" w:color="auto"/>
      </w:divBdr>
    </w:div>
    <w:div w:id="980574902">
      <w:bodyDiv w:val="1"/>
      <w:marLeft w:val="0"/>
      <w:marRight w:val="0"/>
      <w:marTop w:val="0"/>
      <w:marBottom w:val="0"/>
      <w:divBdr>
        <w:top w:val="none" w:sz="0" w:space="0" w:color="auto"/>
        <w:left w:val="none" w:sz="0" w:space="0" w:color="auto"/>
        <w:bottom w:val="none" w:sz="0" w:space="0" w:color="auto"/>
        <w:right w:val="none" w:sz="0" w:space="0" w:color="auto"/>
      </w:divBdr>
    </w:div>
    <w:div w:id="980890220">
      <w:bodyDiv w:val="1"/>
      <w:marLeft w:val="0"/>
      <w:marRight w:val="0"/>
      <w:marTop w:val="0"/>
      <w:marBottom w:val="0"/>
      <w:divBdr>
        <w:top w:val="none" w:sz="0" w:space="0" w:color="auto"/>
        <w:left w:val="none" w:sz="0" w:space="0" w:color="auto"/>
        <w:bottom w:val="none" w:sz="0" w:space="0" w:color="auto"/>
        <w:right w:val="none" w:sz="0" w:space="0" w:color="auto"/>
      </w:divBdr>
    </w:div>
    <w:div w:id="986082196">
      <w:bodyDiv w:val="1"/>
      <w:marLeft w:val="0"/>
      <w:marRight w:val="0"/>
      <w:marTop w:val="0"/>
      <w:marBottom w:val="0"/>
      <w:divBdr>
        <w:top w:val="none" w:sz="0" w:space="0" w:color="auto"/>
        <w:left w:val="none" w:sz="0" w:space="0" w:color="auto"/>
        <w:bottom w:val="none" w:sz="0" w:space="0" w:color="auto"/>
        <w:right w:val="none" w:sz="0" w:space="0" w:color="auto"/>
      </w:divBdr>
    </w:div>
    <w:div w:id="1010446407">
      <w:bodyDiv w:val="1"/>
      <w:marLeft w:val="0"/>
      <w:marRight w:val="0"/>
      <w:marTop w:val="0"/>
      <w:marBottom w:val="0"/>
      <w:divBdr>
        <w:top w:val="none" w:sz="0" w:space="0" w:color="auto"/>
        <w:left w:val="none" w:sz="0" w:space="0" w:color="auto"/>
        <w:bottom w:val="none" w:sz="0" w:space="0" w:color="auto"/>
        <w:right w:val="none" w:sz="0" w:space="0" w:color="auto"/>
      </w:divBdr>
    </w:div>
    <w:div w:id="1053383423">
      <w:bodyDiv w:val="1"/>
      <w:marLeft w:val="0"/>
      <w:marRight w:val="0"/>
      <w:marTop w:val="0"/>
      <w:marBottom w:val="0"/>
      <w:divBdr>
        <w:top w:val="none" w:sz="0" w:space="0" w:color="auto"/>
        <w:left w:val="none" w:sz="0" w:space="0" w:color="auto"/>
        <w:bottom w:val="none" w:sz="0" w:space="0" w:color="auto"/>
        <w:right w:val="none" w:sz="0" w:space="0" w:color="auto"/>
      </w:divBdr>
    </w:div>
    <w:div w:id="1055933534">
      <w:bodyDiv w:val="1"/>
      <w:marLeft w:val="0"/>
      <w:marRight w:val="0"/>
      <w:marTop w:val="0"/>
      <w:marBottom w:val="0"/>
      <w:divBdr>
        <w:top w:val="none" w:sz="0" w:space="0" w:color="auto"/>
        <w:left w:val="none" w:sz="0" w:space="0" w:color="auto"/>
        <w:bottom w:val="none" w:sz="0" w:space="0" w:color="auto"/>
        <w:right w:val="none" w:sz="0" w:space="0" w:color="auto"/>
      </w:divBdr>
    </w:div>
    <w:div w:id="1064255269">
      <w:bodyDiv w:val="1"/>
      <w:marLeft w:val="0"/>
      <w:marRight w:val="0"/>
      <w:marTop w:val="0"/>
      <w:marBottom w:val="0"/>
      <w:divBdr>
        <w:top w:val="none" w:sz="0" w:space="0" w:color="auto"/>
        <w:left w:val="none" w:sz="0" w:space="0" w:color="auto"/>
        <w:bottom w:val="none" w:sz="0" w:space="0" w:color="auto"/>
        <w:right w:val="none" w:sz="0" w:space="0" w:color="auto"/>
      </w:divBdr>
    </w:div>
    <w:div w:id="1090463553">
      <w:bodyDiv w:val="1"/>
      <w:marLeft w:val="0"/>
      <w:marRight w:val="0"/>
      <w:marTop w:val="0"/>
      <w:marBottom w:val="0"/>
      <w:divBdr>
        <w:top w:val="none" w:sz="0" w:space="0" w:color="auto"/>
        <w:left w:val="none" w:sz="0" w:space="0" w:color="auto"/>
        <w:bottom w:val="none" w:sz="0" w:space="0" w:color="auto"/>
        <w:right w:val="none" w:sz="0" w:space="0" w:color="auto"/>
      </w:divBdr>
    </w:div>
    <w:div w:id="1096286770">
      <w:bodyDiv w:val="1"/>
      <w:marLeft w:val="0"/>
      <w:marRight w:val="0"/>
      <w:marTop w:val="0"/>
      <w:marBottom w:val="0"/>
      <w:divBdr>
        <w:top w:val="none" w:sz="0" w:space="0" w:color="auto"/>
        <w:left w:val="none" w:sz="0" w:space="0" w:color="auto"/>
        <w:bottom w:val="none" w:sz="0" w:space="0" w:color="auto"/>
        <w:right w:val="none" w:sz="0" w:space="0" w:color="auto"/>
      </w:divBdr>
    </w:div>
    <w:div w:id="1100757151">
      <w:bodyDiv w:val="1"/>
      <w:marLeft w:val="0"/>
      <w:marRight w:val="0"/>
      <w:marTop w:val="0"/>
      <w:marBottom w:val="0"/>
      <w:divBdr>
        <w:top w:val="none" w:sz="0" w:space="0" w:color="auto"/>
        <w:left w:val="none" w:sz="0" w:space="0" w:color="auto"/>
        <w:bottom w:val="none" w:sz="0" w:space="0" w:color="auto"/>
        <w:right w:val="none" w:sz="0" w:space="0" w:color="auto"/>
      </w:divBdr>
    </w:div>
    <w:div w:id="1122920345">
      <w:bodyDiv w:val="1"/>
      <w:marLeft w:val="0"/>
      <w:marRight w:val="0"/>
      <w:marTop w:val="0"/>
      <w:marBottom w:val="0"/>
      <w:divBdr>
        <w:top w:val="none" w:sz="0" w:space="0" w:color="auto"/>
        <w:left w:val="none" w:sz="0" w:space="0" w:color="auto"/>
        <w:bottom w:val="none" w:sz="0" w:space="0" w:color="auto"/>
        <w:right w:val="none" w:sz="0" w:space="0" w:color="auto"/>
      </w:divBdr>
    </w:div>
    <w:div w:id="1124929467">
      <w:bodyDiv w:val="1"/>
      <w:marLeft w:val="0"/>
      <w:marRight w:val="0"/>
      <w:marTop w:val="0"/>
      <w:marBottom w:val="0"/>
      <w:divBdr>
        <w:top w:val="none" w:sz="0" w:space="0" w:color="auto"/>
        <w:left w:val="none" w:sz="0" w:space="0" w:color="auto"/>
        <w:bottom w:val="none" w:sz="0" w:space="0" w:color="auto"/>
        <w:right w:val="none" w:sz="0" w:space="0" w:color="auto"/>
      </w:divBdr>
    </w:div>
    <w:div w:id="1138106752">
      <w:bodyDiv w:val="1"/>
      <w:marLeft w:val="0"/>
      <w:marRight w:val="0"/>
      <w:marTop w:val="0"/>
      <w:marBottom w:val="0"/>
      <w:divBdr>
        <w:top w:val="none" w:sz="0" w:space="0" w:color="auto"/>
        <w:left w:val="none" w:sz="0" w:space="0" w:color="auto"/>
        <w:bottom w:val="none" w:sz="0" w:space="0" w:color="auto"/>
        <w:right w:val="none" w:sz="0" w:space="0" w:color="auto"/>
      </w:divBdr>
    </w:div>
    <w:div w:id="1164591081">
      <w:bodyDiv w:val="1"/>
      <w:marLeft w:val="0"/>
      <w:marRight w:val="0"/>
      <w:marTop w:val="0"/>
      <w:marBottom w:val="0"/>
      <w:divBdr>
        <w:top w:val="none" w:sz="0" w:space="0" w:color="auto"/>
        <w:left w:val="none" w:sz="0" w:space="0" w:color="auto"/>
        <w:bottom w:val="none" w:sz="0" w:space="0" w:color="auto"/>
        <w:right w:val="none" w:sz="0" w:space="0" w:color="auto"/>
      </w:divBdr>
    </w:div>
    <w:div w:id="1179393088">
      <w:bodyDiv w:val="1"/>
      <w:marLeft w:val="0"/>
      <w:marRight w:val="0"/>
      <w:marTop w:val="0"/>
      <w:marBottom w:val="0"/>
      <w:divBdr>
        <w:top w:val="none" w:sz="0" w:space="0" w:color="auto"/>
        <w:left w:val="none" w:sz="0" w:space="0" w:color="auto"/>
        <w:bottom w:val="none" w:sz="0" w:space="0" w:color="auto"/>
        <w:right w:val="none" w:sz="0" w:space="0" w:color="auto"/>
      </w:divBdr>
    </w:div>
    <w:div w:id="1181819237">
      <w:bodyDiv w:val="1"/>
      <w:marLeft w:val="0"/>
      <w:marRight w:val="0"/>
      <w:marTop w:val="0"/>
      <w:marBottom w:val="0"/>
      <w:divBdr>
        <w:top w:val="none" w:sz="0" w:space="0" w:color="auto"/>
        <w:left w:val="none" w:sz="0" w:space="0" w:color="auto"/>
        <w:bottom w:val="none" w:sz="0" w:space="0" w:color="auto"/>
        <w:right w:val="none" w:sz="0" w:space="0" w:color="auto"/>
      </w:divBdr>
    </w:div>
    <w:div w:id="1191801871">
      <w:bodyDiv w:val="1"/>
      <w:marLeft w:val="0"/>
      <w:marRight w:val="0"/>
      <w:marTop w:val="0"/>
      <w:marBottom w:val="0"/>
      <w:divBdr>
        <w:top w:val="none" w:sz="0" w:space="0" w:color="auto"/>
        <w:left w:val="none" w:sz="0" w:space="0" w:color="auto"/>
        <w:bottom w:val="none" w:sz="0" w:space="0" w:color="auto"/>
        <w:right w:val="none" w:sz="0" w:space="0" w:color="auto"/>
      </w:divBdr>
    </w:div>
    <w:div w:id="1203447401">
      <w:bodyDiv w:val="1"/>
      <w:marLeft w:val="0"/>
      <w:marRight w:val="0"/>
      <w:marTop w:val="0"/>
      <w:marBottom w:val="0"/>
      <w:divBdr>
        <w:top w:val="none" w:sz="0" w:space="0" w:color="auto"/>
        <w:left w:val="none" w:sz="0" w:space="0" w:color="auto"/>
        <w:bottom w:val="none" w:sz="0" w:space="0" w:color="auto"/>
        <w:right w:val="none" w:sz="0" w:space="0" w:color="auto"/>
      </w:divBdr>
    </w:div>
    <w:div w:id="1224758524">
      <w:bodyDiv w:val="1"/>
      <w:marLeft w:val="0"/>
      <w:marRight w:val="0"/>
      <w:marTop w:val="0"/>
      <w:marBottom w:val="0"/>
      <w:divBdr>
        <w:top w:val="none" w:sz="0" w:space="0" w:color="auto"/>
        <w:left w:val="none" w:sz="0" w:space="0" w:color="auto"/>
        <w:bottom w:val="none" w:sz="0" w:space="0" w:color="auto"/>
        <w:right w:val="none" w:sz="0" w:space="0" w:color="auto"/>
      </w:divBdr>
    </w:div>
    <w:div w:id="1230846233">
      <w:bodyDiv w:val="1"/>
      <w:marLeft w:val="0"/>
      <w:marRight w:val="0"/>
      <w:marTop w:val="0"/>
      <w:marBottom w:val="0"/>
      <w:divBdr>
        <w:top w:val="none" w:sz="0" w:space="0" w:color="auto"/>
        <w:left w:val="none" w:sz="0" w:space="0" w:color="auto"/>
        <w:bottom w:val="none" w:sz="0" w:space="0" w:color="auto"/>
        <w:right w:val="none" w:sz="0" w:space="0" w:color="auto"/>
      </w:divBdr>
    </w:div>
    <w:div w:id="1254702538">
      <w:bodyDiv w:val="1"/>
      <w:marLeft w:val="0"/>
      <w:marRight w:val="0"/>
      <w:marTop w:val="0"/>
      <w:marBottom w:val="0"/>
      <w:divBdr>
        <w:top w:val="none" w:sz="0" w:space="0" w:color="auto"/>
        <w:left w:val="none" w:sz="0" w:space="0" w:color="auto"/>
        <w:bottom w:val="none" w:sz="0" w:space="0" w:color="auto"/>
        <w:right w:val="none" w:sz="0" w:space="0" w:color="auto"/>
      </w:divBdr>
    </w:div>
    <w:div w:id="1266039140">
      <w:bodyDiv w:val="1"/>
      <w:marLeft w:val="0"/>
      <w:marRight w:val="0"/>
      <w:marTop w:val="0"/>
      <w:marBottom w:val="0"/>
      <w:divBdr>
        <w:top w:val="none" w:sz="0" w:space="0" w:color="auto"/>
        <w:left w:val="none" w:sz="0" w:space="0" w:color="auto"/>
        <w:bottom w:val="none" w:sz="0" w:space="0" w:color="auto"/>
        <w:right w:val="none" w:sz="0" w:space="0" w:color="auto"/>
      </w:divBdr>
    </w:div>
    <w:div w:id="1269195556">
      <w:bodyDiv w:val="1"/>
      <w:marLeft w:val="0"/>
      <w:marRight w:val="0"/>
      <w:marTop w:val="0"/>
      <w:marBottom w:val="0"/>
      <w:divBdr>
        <w:top w:val="none" w:sz="0" w:space="0" w:color="auto"/>
        <w:left w:val="none" w:sz="0" w:space="0" w:color="auto"/>
        <w:bottom w:val="none" w:sz="0" w:space="0" w:color="auto"/>
        <w:right w:val="none" w:sz="0" w:space="0" w:color="auto"/>
      </w:divBdr>
    </w:div>
    <w:div w:id="1282612590">
      <w:bodyDiv w:val="1"/>
      <w:marLeft w:val="0"/>
      <w:marRight w:val="0"/>
      <w:marTop w:val="0"/>
      <w:marBottom w:val="0"/>
      <w:divBdr>
        <w:top w:val="none" w:sz="0" w:space="0" w:color="auto"/>
        <w:left w:val="none" w:sz="0" w:space="0" w:color="auto"/>
        <w:bottom w:val="none" w:sz="0" w:space="0" w:color="auto"/>
        <w:right w:val="none" w:sz="0" w:space="0" w:color="auto"/>
      </w:divBdr>
    </w:div>
    <w:div w:id="1286304829">
      <w:bodyDiv w:val="1"/>
      <w:marLeft w:val="0"/>
      <w:marRight w:val="0"/>
      <w:marTop w:val="0"/>
      <w:marBottom w:val="0"/>
      <w:divBdr>
        <w:top w:val="none" w:sz="0" w:space="0" w:color="auto"/>
        <w:left w:val="none" w:sz="0" w:space="0" w:color="auto"/>
        <w:bottom w:val="none" w:sz="0" w:space="0" w:color="auto"/>
        <w:right w:val="none" w:sz="0" w:space="0" w:color="auto"/>
      </w:divBdr>
    </w:div>
    <w:div w:id="1286501340">
      <w:bodyDiv w:val="1"/>
      <w:marLeft w:val="0"/>
      <w:marRight w:val="0"/>
      <w:marTop w:val="0"/>
      <w:marBottom w:val="0"/>
      <w:divBdr>
        <w:top w:val="none" w:sz="0" w:space="0" w:color="auto"/>
        <w:left w:val="none" w:sz="0" w:space="0" w:color="auto"/>
        <w:bottom w:val="none" w:sz="0" w:space="0" w:color="auto"/>
        <w:right w:val="none" w:sz="0" w:space="0" w:color="auto"/>
      </w:divBdr>
    </w:div>
    <w:div w:id="1295793216">
      <w:bodyDiv w:val="1"/>
      <w:marLeft w:val="0"/>
      <w:marRight w:val="0"/>
      <w:marTop w:val="0"/>
      <w:marBottom w:val="0"/>
      <w:divBdr>
        <w:top w:val="none" w:sz="0" w:space="0" w:color="auto"/>
        <w:left w:val="none" w:sz="0" w:space="0" w:color="auto"/>
        <w:bottom w:val="none" w:sz="0" w:space="0" w:color="auto"/>
        <w:right w:val="none" w:sz="0" w:space="0" w:color="auto"/>
      </w:divBdr>
    </w:div>
    <w:div w:id="1312061527">
      <w:bodyDiv w:val="1"/>
      <w:marLeft w:val="0"/>
      <w:marRight w:val="0"/>
      <w:marTop w:val="0"/>
      <w:marBottom w:val="0"/>
      <w:divBdr>
        <w:top w:val="none" w:sz="0" w:space="0" w:color="auto"/>
        <w:left w:val="none" w:sz="0" w:space="0" w:color="auto"/>
        <w:bottom w:val="none" w:sz="0" w:space="0" w:color="auto"/>
        <w:right w:val="none" w:sz="0" w:space="0" w:color="auto"/>
      </w:divBdr>
    </w:div>
    <w:div w:id="1313676834">
      <w:bodyDiv w:val="1"/>
      <w:marLeft w:val="0"/>
      <w:marRight w:val="0"/>
      <w:marTop w:val="0"/>
      <w:marBottom w:val="0"/>
      <w:divBdr>
        <w:top w:val="none" w:sz="0" w:space="0" w:color="auto"/>
        <w:left w:val="none" w:sz="0" w:space="0" w:color="auto"/>
        <w:bottom w:val="none" w:sz="0" w:space="0" w:color="auto"/>
        <w:right w:val="none" w:sz="0" w:space="0" w:color="auto"/>
      </w:divBdr>
    </w:div>
    <w:div w:id="1315716100">
      <w:bodyDiv w:val="1"/>
      <w:marLeft w:val="0"/>
      <w:marRight w:val="0"/>
      <w:marTop w:val="0"/>
      <w:marBottom w:val="0"/>
      <w:divBdr>
        <w:top w:val="none" w:sz="0" w:space="0" w:color="auto"/>
        <w:left w:val="none" w:sz="0" w:space="0" w:color="auto"/>
        <w:bottom w:val="none" w:sz="0" w:space="0" w:color="auto"/>
        <w:right w:val="none" w:sz="0" w:space="0" w:color="auto"/>
      </w:divBdr>
    </w:div>
    <w:div w:id="1317950255">
      <w:bodyDiv w:val="1"/>
      <w:marLeft w:val="0"/>
      <w:marRight w:val="0"/>
      <w:marTop w:val="0"/>
      <w:marBottom w:val="0"/>
      <w:divBdr>
        <w:top w:val="none" w:sz="0" w:space="0" w:color="auto"/>
        <w:left w:val="none" w:sz="0" w:space="0" w:color="auto"/>
        <w:bottom w:val="none" w:sz="0" w:space="0" w:color="auto"/>
        <w:right w:val="none" w:sz="0" w:space="0" w:color="auto"/>
      </w:divBdr>
    </w:div>
    <w:div w:id="1323971996">
      <w:bodyDiv w:val="1"/>
      <w:marLeft w:val="0"/>
      <w:marRight w:val="0"/>
      <w:marTop w:val="0"/>
      <w:marBottom w:val="0"/>
      <w:divBdr>
        <w:top w:val="none" w:sz="0" w:space="0" w:color="auto"/>
        <w:left w:val="none" w:sz="0" w:space="0" w:color="auto"/>
        <w:bottom w:val="none" w:sz="0" w:space="0" w:color="auto"/>
        <w:right w:val="none" w:sz="0" w:space="0" w:color="auto"/>
      </w:divBdr>
    </w:div>
    <w:div w:id="1332368482">
      <w:bodyDiv w:val="1"/>
      <w:marLeft w:val="0"/>
      <w:marRight w:val="0"/>
      <w:marTop w:val="0"/>
      <w:marBottom w:val="0"/>
      <w:divBdr>
        <w:top w:val="none" w:sz="0" w:space="0" w:color="auto"/>
        <w:left w:val="none" w:sz="0" w:space="0" w:color="auto"/>
        <w:bottom w:val="none" w:sz="0" w:space="0" w:color="auto"/>
        <w:right w:val="none" w:sz="0" w:space="0" w:color="auto"/>
      </w:divBdr>
    </w:div>
    <w:div w:id="1333679839">
      <w:bodyDiv w:val="1"/>
      <w:marLeft w:val="0"/>
      <w:marRight w:val="0"/>
      <w:marTop w:val="0"/>
      <w:marBottom w:val="0"/>
      <w:divBdr>
        <w:top w:val="none" w:sz="0" w:space="0" w:color="auto"/>
        <w:left w:val="none" w:sz="0" w:space="0" w:color="auto"/>
        <w:bottom w:val="none" w:sz="0" w:space="0" w:color="auto"/>
        <w:right w:val="none" w:sz="0" w:space="0" w:color="auto"/>
      </w:divBdr>
    </w:div>
    <w:div w:id="1354772056">
      <w:bodyDiv w:val="1"/>
      <w:marLeft w:val="0"/>
      <w:marRight w:val="0"/>
      <w:marTop w:val="0"/>
      <w:marBottom w:val="0"/>
      <w:divBdr>
        <w:top w:val="none" w:sz="0" w:space="0" w:color="auto"/>
        <w:left w:val="none" w:sz="0" w:space="0" w:color="auto"/>
        <w:bottom w:val="none" w:sz="0" w:space="0" w:color="auto"/>
        <w:right w:val="none" w:sz="0" w:space="0" w:color="auto"/>
      </w:divBdr>
    </w:div>
    <w:div w:id="1364667458">
      <w:bodyDiv w:val="1"/>
      <w:marLeft w:val="0"/>
      <w:marRight w:val="0"/>
      <w:marTop w:val="0"/>
      <w:marBottom w:val="0"/>
      <w:divBdr>
        <w:top w:val="none" w:sz="0" w:space="0" w:color="auto"/>
        <w:left w:val="none" w:sz="0" w:space="0" w:color="auto"/>
        <w:bottom w:val="none" w:sz="0" w:space="0" w:color="auto"/>
        <w:right w:val="none" w:sz="0" w:space="0" w:color="auto"/>
      </w:divBdr>
    </w:div>
    <w:div w:id="1390573884">
      <w:bodyDiv w:val="1"/>
      <w:marLeft w:val="0"/>
      <w:marRight w:val="0"/>
      <w:marTop w:val="0"/>
      <w:marBottom w:val="0"/>
      <w:divBdr>
        <w:top w:val="none" w:sz="0" w:space="0" w:color="auto"/>
        <w:left w:val="none" w:sz="0" w:space="0" w:color="auto"/>
        <w:bottom w:val="none" w:sz="0" w:space="0" w:color="auto"/>
        <w:right w:val="none" w:sz="0" w:space="0" w:color="auto"/>
      </w:divBdr>
    </w:div>
    <w:div w:id="1393582623">
      <w:bodyDiv w:val="1"/>
      <w:marLeft w:val="0"/>
      <w:marRight w:val="0"/>
      <w:marTop w:val="0"/>
      <w:marBottom w:val="0"/>
      <w:divBdr>
        <w:top w:val="none" w:sz="0" w:space="0" w:color="auto"/>
        <w:left w:val="none" w:sz="0" w:space="0" w:color="auto"/>
        <w:bottom w:val="none" w:sz="0" w:space="0" w:color="auto"/>
        <w:right w:val="none" w:sz="0" w:space="0" w:color="auto"/>
      </w:divBdr>
    </w:div>
    <w:div w:id="1402872222">
      <w:bodyDiv w:val="1"/>
      <w:marLeft w:val="0"/>
      <w:marRight w:val="0"/>
      <w:marTop w:val="0"/>
      <w:marBottom w:val="0"/>
      <w:divBdr>
        <w:top w:val="none" w:sz="0" w:space="0" w:color="auto"/>
        <w:left w:val="none" w:sz="0" w:space="0" w:color="auto"/>
        <w:bottom w:val="none" w:sz="0" w:space="0" w:color="auto"/>
        <w:right w:val="none" w:sz="0" w:space="0" w:color="auto"/>
      </w:divBdr>
    </w:div>
    <w:div w:id="1408383402">
      <w:bodyDiv w:val="1"/>
      <w:marLeft w:val="0"/>
      <w:marRight w:val="0"/>
      <w:marTop w:val="0"/>
      <w:marBottom w:val="0"/>
      <w:divBdr>
        <w:top w:val="none" w:sz="0" w:space="0" w:color="auto"/>
        <w:left w:val="none" w:sz="0" w:space="0" w:color="auto"/>
        <w:bottom w:val="none" w:sz="0" w:space="0" w:color="auto"/>
        <w:right w:val="none" w:sz="0" w:space="0" w:color="auto"/>
      </w:divBdr>
    </w:div>
    <w:div w:id="1421022479">
      <w:bodyDiv w:val="1"/>
      <w:marLeft w:val="0"/>
      <w:marRight w:val="0"/>
      <w:marTop w:val="0"/>
      <w:marBottom w:val="0"/>
      <w:divBdr>
        <w:top w:val="none" w:sz="0" w:space="0" w:color="auto"/>
        <w:left w:val="none" w:sz="0" w:space="0" w:color="auto"/>
        <w:bottom w:val="none" w:sz="0" w:space="0" w:color="auto"/>
        <w:right w:val="none" w:sz="0" w:space="0" w:color="auto"/>
      </w:divBdr>
    </w:div>
    <w:div w:id="1435830896">
      <w:bodyDiv w:val="1"/>
      <w:marLeft w:val="0"/>
      <w:marRight w:val="0"/>
      <w:marTop w:val="0"/>
      <w:marBottom w:val="0"/>
      <w:divBdr>
        <w:top w:val="none" w:sz="0" w:space="0" w:color="auto"/>
        <w:left w:val="none" w:sz="0" w:space="0" w:color="auto"/>
        <w:bottom w:val="none" w:sz="0" w:space="0" w:color="auto"/>
        <w:right w:val="none" w:sz="0" w:space="0" w:color="auto"/>
      </w:divBdr>
    </w:div>
    <w:div w:id="1440176956">
      <w:bodyDiv w:val="1"/>
      <w:marLeft w:val="0"/>
      <w:marRight w:val="0"/>
      <w:marTop w:val="0"/>
      <w:marBottom w:val="0"/>
      <w:divBdr>
        <w:top w:val="none" w:sz="0" w:space="0" w:color="auto"/>
        <w:left w:val="none" w:sz="0" w:space="0" w:color="auto"/>
        <w:bottom w:val="none" w:sz="0" w:space="0" w:color="auto"/>
        <w:right w:val="none" w:sz="0" w:space="0" w:color="auto"/>
      </w:divBdr>
    </w:div>
    <w:div w:id="1457215426">
      <w:bodyDiv w:val="1"/>
      <w:marLeft w:val="0"/>
      <w:marRight w:val="0"/>
      <w:marTop w:val="0"/>
      <w:marBottom w:val="0"/>
      <w:divBdr>
        <w:top w:val="none" w:sz="0" w:space="0" w:color="auto"/>
        <w:left w:val="none" w:sz="0" w:space="0" w:color="auto"/>
        <w:bottom w:val="none" w:sz="0" w:space="0" w:color="auto"/>
        <w:right w:val="none" w:sz="0" w:space="0" w:color="auto"/>
      </w:divBdr>
    </w:div>
    <w:div w:id="1463301470">
      <w:bodyDiv w:val="1"/>
      <w:marLeft w:val="0"/>
      <w:marRight w:val="0"/>
      <w:marTop w:val="0"/>
      <w:marBottom w:val="0"/>
      <w:divBdr>
        <w:top w:val="none" w:sz="0" w:space="0" w:color="auto"/>
        <w:left w:val="none" w:sz="0" w:space="0" w:color="auto"/>
        <w:bottom w:val="none" w:sz="0" w:space="0" w:color="auto"/>
        <w:right w:val="none" w:sz="0" w:space="0" w:color="auto"/>
      </w:divBdr>
    </w:div>
    <w:div w:id="1490634174">
      <w:bodyDiv w:val="1"/>
      <w:marLeft w:val="0"/>
      <w:marRight w:val="0"/>
      <w:marTop w:val="0"/>
      <w:marBottom w:val="0"/>
      <w:divBdr>
        <w:top w:val="none" w:sz="0" w:space="0" w:color="auto"/>
        <w:left w:val="none" w:sz="0" w:space="0" w:color="auto"/>
        <w:bottom w:val="none" w:sz="0" w:space="0" w:color="auto"/>
        <w:right w:val="none" w:sz="0" w:space="0" w:color="auto"/>
      </w:divBdr>
    </w:div>
    <w:div w:id="1500122437">
      <w:bodyDiv w:val="1"/>
      <w:marLeft w:val="0"/>
      <w:marRight w:val="0"/>
      <w:marTop w:val="0"/>
      <w:marBottom w:val="0"/>
      <w:divBdr>
        <w:top w:val="none" w:sz="0" w:space="0" w:color="auto"/>
        <w:left w:val="none" w:sz="0" w:space="0" w:color="auto"/>
        <w:bottom w:val="none" w:sz="0" w:space="0" w:color="auto"/>
        <w:right w:val="none" w:sz="0" w:space="0" w:color="auto"/>
      </w:divBdr>
    </w:div>
    <w:div w:id="1507210744">
      <w:bodyDiv w:val="1"/>
      <w:marLeft w:val="0"/>
      <w:marRight w:val="0"/>
      <w:marTop w:val="0"/>
      <w:marBottom w:val="0"/>
      <w:divBdr>
        <w:top w:val="none" w:sz="0" w:space="0" w:color="auto"/>
        <w:left w:val="none" w:sz="0" w:space="0" w:color="auto"/>
        <w:bottom w:val="none" w:sz="0" w:space="0" w:color="auto"/>
        <w:right w:val="none" w:sz="0" w:space="0" w:color="auto"/>
      </w:divBdr>
    </w:div>
    <w:div w:id="1535925458">
      <w:bodyDiv w:val="1"/>
      <w:marLeft w:val="0"/>
      <w:marRight w:val="0"/>
      <w:marTop w:val="0"/>
      <w:marBottom w:val="0"/>
      <w:divBdr>
        <w:top w:val="none" w:sz="0" w:space="0" w:color="auto"/>
        <w:left w:val="none" w:sz="0" w:space="0" w:color="auto"/>
        <w:bottom w:val="none" w:sz="0" w:space="0" w:color="auto"/>
        <w:right w:val="none" w:sz="0" w:space="0" w:color="auto"/>
      </w:divBdr>
    </w:div>
    <w:div w:id="1543977103">
      <w:bodyDiv w:val="1"/>
      <w:marLeft w:val="0"/>
      <w:marRight w:val="0"/>
      <w:marTop w:val="0"/>
      <w:marBottom w:val="0"/>
      <w:divBdr>
        <w:top w:val="none" w:sz="0" w:space="0" w:color="auto"/>
        <w:left w:val="none" w:sz="0" w:space="0" w:color="auto"/>
        <w:bottom w:val="none" w:sz="0" w:space="0" w:color="auto"/>
        <w:right w:val="none" w:sz="0" w:space="0" w:color="auto"/>
      </w:divBdr>
    </w:div>
    <w:div w:id="1544899513">
      <w:bodyDiv w:val="1"/>
      <w:marLeft w:val="0"/>
      <w:marRight w:val="0"/>
      <w:marTop w:val="0"/>
      <w:marBottom w:val="0"/>
      <w:divBdr>
        <w:top w:val="none" w:sz="0" w:space="0" w:color="auto"/>
        <w:left w:val="none" w:sz="0" w:space="0" w:color="auto"/>
        <w:bottom w:val="none" w:sz="0" w:space="0" w:color="auto"/>
        <w:right w:val="none" w:sz="0" w:space="0" w:color="auto"/>
      </w:divBdr>
    </w:div>
    <w:div w:id="1547374074">
      <w:bodyDiv w:val="1"/>
      <w:marLeft w:val="0"/>
      <w:marRight w:val="0"/>
      <w:marTop w:val="0"/>
      <w:marBottom w:val="0"/>
      <w:divBdr>
        <w:top w:val="none" w:sz="0" w:space="0" w:color="auto"/>
        <w:left w:val="none" w:sz="0" w:space="0" w:color="auto"/>
        <w:bottom w:val="none" w:sz="0" w:space="0" w:color="auto"/>
        <w:right w:val="none" w:sz="0" w:space="0" w:color="auto"/>
      </w:divBdr>
    </w:div>
    <w:div w:id="1560241885">
      <w:bodyDiv w:val="1"/>
      <w:marLeft w:val="0"/>
      <w:marRight w:val="0"/>
      <w:marTop w:val="0"/>
      <w:marBottom w:val="0"/>
      <w:divBdr>
        <w:top w:val="none" w:sz="0" w:space="0" w:color="auto"/>
        <w:left w:val="none" w:sz="0" w:space="0" w:color="auto"/>
        <w:bottom w:val="none" w:sz="0" w:space="0" w:color="auto"/>
        <w:right w:val="none" w:sz="0" w:space="0" w:color="auto"/>
      </w:divBdr>
    </w:div>
    <w:div w:id="1574851760">
      <w:bodyDiv w:val="1"/>
      <w:marLeft w:val="0"/>
      <w:marRight w:val="0"/>
      <w:marTop w:val="0"/>
      <w:marBottom w:val="0"/>
      <w:divBdr>
        <w:top w:val="none" w:sz="0" w:space="0" w:color="auto"/>
        <w:left w:val="none" w:sz="0" w:space="0" w:color="auto"/>
        <w:bottom w:val="none" w:sz="0" w:space="0" w:color="auto"/>
        <w:right w:val="none" w:sz="0" w:space="0" w:color="auto"/>
      </w:divBdr>
    </w:div>
    <w:div w:id="1579826810">
      <w:bodyDiv w:val="1"/>
      <w:marLeft w:val="0"/>
      <w:marRight w:val="0"/>
      <w:marTop w:val="0"/>
      <w:marBottom w:val="0"/>
      <w:divBdr>
        <w:top w:val="none" w:sz="0" w:space="0" w:color="auto"/>
        <w:left w:val="none" w:sz="0" w:space="0" w:color="auto"/>
        <w:bottom w:val="none" w:sz="0" w:space="0" w:color="auto"/>
        <w:right w:val="none" w:sz="0" w:space="0" w:color="auto"/>
      </w:divBdr>
    </w:div>
    <w:div w:id="1597127857">
      <w:bodyDiv w:val="1"/>
      <w:marLeft w:val="0"/>
      <w:marRight w:val="0"/>
      <w:marTop w:val="0"/>
      <w:marBottom w:val="0"/>
      <w:divBdr>
        <w:top w:val="none" w:sz="0" w:space="0" w:color="auto"/>
        <w:left w:val="none" w:sz="0" w:space="0" w:color="auto"/>
        <w:bottom w:val="none" w:sz="0" w:space="0" w:color="auto"/>
        <w:right w:val="none" w:sz="0" w:space="0" w:color="auto"/>
      </w:divBdr>
    </w:div>
    <w:div w:id="1598324449">
      <w:bodyDiv w:val="1"/>
      <w:marLeft w:val="0"/>
      <w:marRight w:val="0"/>
      <w:marTop w:val="0"/>
      <w:marBottom w:val="0"/>
      <w:divBdr>
        <w:top w:val="none" w:sz="0" w:space="0" w:color="auto"/>
        <w:left w:val="none" w:sz="0" w:space="0" w:color="auto"/>
        <w:bottom w:val="none" w:sz="0" w:space="0" w:color="auto"/>
        <w:right w:val="none" w:sz="0" w:space="0" w:color="auto"/>
      </w:divBdr>
    </w:div>
    <w:div w:id="1598445554">
      <w:bodyDiv w:val="1"/>
      <w:marLeft w:val="0"/>
      <w:marRight w:val="0"/>
      <w:marTop w:val="0"/>
      <w:marBottom w:val="0"/>
      <w:divBdr>
        <w:top w:val="none" w:sz="0" w:space="0" w:color="auto"/>
        <w:left w:val="none" w:sz="0" w:space="0" w:color="auto"/>
        <w:bottom w:val="none" w:sz="0" w:space="0" w:color="auto"/>
        <w:right w:val="none" w:sz="0" w:space="0" w:color="auto"/>
      </w:divBdr>
    </w:div>
    <w:div w:id="1606385300">
      <w:bodyDiv w:val="1"/>
      <w:marLeft w:val="0"/>
      <w:marRight w:val="0"/>
      <w:marTop w:val="0"/>
      <w:marBottom w:val="0"/>
      <w:divBdr>
        <w:top w:val="none" w:sz="0" w:space="0" w:color="auto"/>
        <w:left w:val="none" w:sz="0" w:space="0" w:color="auto"/>
        <w:bottom w:val="none" w:sz="0" w:space="0" w:color="auto"/>
        <w:right w:val="none" w:sz="0" w:space="0" w:color="auto"/>
      </w:divBdr>
    </w:div>
    <w:div w:id="1607156731">
      <w:bodyDiv w:val="1"/>
      <w:marLeft w:val="0"/>
      <w:marRight w:val="0"/>
      <w:marTop w:val="0"/>
      <w:marBottom w:val="0"/>
      <w:divBdr>
        <w:top w:val="none" w:sz="0" w:space="0" w:color="auto"/>
        <w:left w:val="none" w:sz="0" w:space="0" w:color="auto"/>
        <w:bottom w:val="none" w:sz="0" w:space="0" w:color="auto"/>
        <w:right w:val="none" w:sz="0" w:space="0" w:color="auto"/>
      </w:divBdr>
    </w:div>
    <w:div w:id="1619020286">
      <w:bodyDiv w:val="1"/>
      <w:marLeft w:val="0"/>
      <w:marRight w:val="0"/>
      <w:marTop w:val="0"/>
      <w:marBottom w:val="0"/>
      <w:divBdr>
        <w:top w:val="none" w:sz="0" w:space="0" w:color="auto"/>
        <w:left w:val="none" w:sz="0" w:space="0" w:color="auto"/>
        <w:bottom w:val="none" w:sz="0" w:space="0" w:color="auto"/>
        <w:right w:val="none" w:sz="0" w:space="0" w:color="auto"/>
      </w:divBdr>
    </w:div>
    <w:div w:id="1620139344">
      <w:bodyDiv w:val="1"/>
      <w:marLeft w:val="0"/>
      <w:marRight w:val="0"/>
      <w:marTop w:val="0"/>
      <w:marBottom w:val="0"/>
      <w:divBdr>
        <w:top w:val="none" w:sz="0" w:space="0" w:color="auto"/>
        <w:left w:val="none" w:sz="0" w:space="0" w:color="auto"/>
        <w:bottom w:val="none" w:sz="0" w:space="0" w:color="auto"/>
        <w:right w:val="none" w:sz="0" w:space="0" w:color="auto"/>
      </w:divBdr>
    </w:div>
    <w:div w:id="1623222035">
      <w:bodyDiv w:val="1"/>
      <w:marLeft w:val="0"/>
      <w:marRight w:val="0"/>
      <w:marTop w:val="0"/>
      <w:marBottom w:val="0"/>
      <w:divBdr>
        <w:top w:val="none" w:sz="0" w:space="0" w:color="auto"/>
        <w:left w:val="none" w:sz="0" w:space="0" w:color="auto"/>
        <w:bottom w:val="none" w:sz="0" w:space="0" w:color="auto"/>
        <w:right w:val="none" w:sz="0" w:space="0" w:color="auto"/>
      </w:divBdr>
    </w:div>
    <w:div w:id="1639804237">
      <w:bodyDiv w:val="1"/>
      <w:marLeft w:val="0"/>
      <w:marRight w:val="0"/>
      <w:marTop w:val="0"/>
      <w:marBottom w:val="0"/>
      <w:divBdr>
        <w:top w:val="none" w:sz="0" w:space="0" w:color="auto"/>
        <w:left w:val="none" w:sz="0" w:space="0" w:color="auto"/>
        <w:bottom w:val="none" w:sz="0" w:space="0" w:color="auto"/>
        <w:right w:val="none" w:sz="0" w:space="0" w:color="auto"/>
      </w:divBdr>
    </w:div>
    <w:div w:id="1654487400">
      <w:bodyDiv w:val="1"/>
      <w:marLeft w:val="0"/>
      <w:marRight w:val="0"/>
      <w:marTop w:val="0"/>
      <w:marBottom w:val="0"/>
      <w:divBdr>
        <w:top w:val="none" w:sz="0" w:space="0" w:color="auto"/>
        <w:left w:val="none" w:sz="0" w:space="0" w:color="auto"/>
        <w:bottom w:val="none" w:sz="0" w:space="0" w:color="auto"/>
        <w:right w:val="none" w:sz="0" w:space="0" w:color="auto"/>
      </w:divBdr>
    </w:div>
    <w:div w:id="1662194445">
      <w:bodyDiv w:val="1"/>
      <w:marLeft w:val="0"/>
      <w:marRight w:val="0"/>
      <w:marTop w:val="0"/>
      <w:marBottom w:val="0"/>
      <w:divBdr>
        <w:top w:val="none" w:sz="0" w:space="0" w:color="auto"/>
        <w:left w:val="none" w:sz="0" w:space="0" w:color="auto"/>
        <w:bottom w:val="none" w:sz="0" w:space="0" w:color="auto"/>
        <w:right w:val="none" w:sz="0" w:space="0" w:color="auto"/>
      </w:divBdr>
    </w:div>
    <w:div w:id="1667978486">
      <w:bodyDiv w:val="1"/>
      <w:marLeft w:val="0"/>
      <w:marRight w:val="0"/>
      <w:marTop w:val="0"/>
      <w:marBottom w:val="0"/>
      <w:divBdr>
        <w:top w:val="none" w:sz="0" w:space="0" w:color="auto"/>
        <w:left w:val="none" w:sz="0" w:space="0" w:color="auto"/>
        <w:bottom w:val="none" w:sz="0" w:space="0" w:color="auto"/>
        <w:right w:val="none" w:sz="0" w:space="0" w:color="auto"/>
      </w:divBdr>
    </w:div>
    <w:div w:id="1670282757">
      <w:bodyDiv w:val="1"/>
      <w:marLeft w:val="0"/>
      <w:marRight w:val="0"/>
      <w:marTop w:val="0"/>
      <w:marBottom w:val="0"/>
      <w:divBdr>
        <w:top w:val="none" w:sz="0" w:space="0" w:color="auto"/>
        <w:left w:val="none" w:sz="0" w:space="0" w:color="auto"/>
        <w:bottom w:val="none" w:sz="0" w:space="0" w:color="auto"/>
        <w:right w:val="none" w:sz="0" w:space="0" w:color="auto"/>
      </w:divBdr>
    </w:div>
    <w:div w:id="1693409739">
      <w:bodyDiv w:val="1"/>
      <w:marLeft w:val="0"/>
      <w:marRight w:val="0"/>
      <w:marTop w:val="0"/>
      <w:marBottom w:val="0"/>
      <w:divBdr>
        <w:top w:val="none" w:sz="0" w:space="0" w:color="auto"/>
        <w:left w:val="none" w:sz="0" w:space="0" w:color="auto"/>
        <w:bottom w:val="none" w:sz="0" w:space="0" w:color="auto"/>
        <w:right w:val="none" w:sz="0" w:space="0" w:color="auto"/>
      </w:divBdr>
    </w:div>
    <w:div w:id="1713074982">
      <w:bodyDiv w:val="1"/>
      <w:marLeft w:val="0"/>
      <w:marRight w:val="0"/>
      <w:marTop w:val="0"/>
      <w:marBottom w:val="0"/>
      <w:divBdr>
        <w:top w:val="none" w:sz="0" w:space="0" w:color="auto"/>
        <w:left w:val="none" w:sz="0" w:space="0" w:color="auto"/>
        <w:bottom w:val="none" w:sz="0" w:space="0" w:color="auto"/>
        <w:right w:val="none" w:sz="0" w:space="0" w:color="auto"/>
      </w:divBdr>
    </w:div>
    <w:div w:id="1715277303">
      <w:bodyDiv w:val="1"/>
      <w:marLeft w:val="0"/>
      <w:marRight w:val="0"/>
      <w:marTop w:val="0"/>
      <w:marBottom w:val="0"/>
      <w:divBdr>
        <w:top w:val="none" w:sz="0" w:space="0" w:color="auto"/>
        <w:left w:val="none" w:sz="0" w:space="0" w:color="auto"/>
        <w:bottom w:val="none" w:sz="0" w:space="0" w:color="auto"/>
        <w:right w:val="none" w:sz="0" w:space="0" w:color="auto"/>
      </w:divBdr>
    </w:div>
    <w:div w:id="1716084201">
      <w:bodyDiv w:val="1"/>
      <w:marLeft w:val="0"/>
      <w:marRight w:val="0"/>
      <w:marTop w:val="0"/>
      <w:marBottom w:val="0"/>
      <w:divBdr>
        <w:top w:val="none" w:sz="0" w:space="0" w:color="auto"/>
        <w:left w:val="none" w:sz="0" w:space="0" w:color="auto"/>
        <w:bottom w:val="none" w:sz="0" w:space="0" w:color="auto"/>
        <w:right w:val="none" w:sz="0" w:space="0" w:color="auto"/>
      </w:divBdr>
    </w:div>
    <w:div w:id="1725448550">
      <w:bodyDiv w:val="1"/>
      <w:marLeft w:val="0"/>
      <w:marRight w:val="0"/>
      <w:marTop w:val="0"/>
      <w:marBottom w:val="0"/>
      <w:divBdr>
        <w:top w:val="none" w:sz="0" w:space="0" w:color="auto"/>
        <w:left w:val="none" w:sz="0" w:space="0" w:color="auto"/>
        <w:bottom w:val="none" w:sz="0" w:space="0" w:color="auto"/>
        <w:right w:val="none" w:sz="0" w:space="0" w:color="auto"/>
      </w:divBdr>
    </w:div>
    <w:div w:id="1743481618">
      <w:bodyDiv w:val="1"/>
      <w:marLeft w:val="0"/>
      <w:marRight w:val="0"/>
      <w:marTop w:val="0"/>
      <w:marBottom w:val="0"/>
      <w:divBdr>
        <w:top w:val="none" w:sz="0" w:space="0" w:color="auto"/>
        <w:left w:val="none" w:sz="0" w:space="0" w:color="auto"/>
        <w:bottom w:val="none" w:sz="0" w:space="0" w:color="auto"/>
        <w:right w:val="none" w:sz="0" w:space="0" w:color="auto"/>
      </w:divBdr>
    </w:div>
    <w:div w:id="1765104419">
      <w:bodyDiv w:val="1"/>
      <w:marLeft w:val="0"/>
      <w:marRight w:val="0"/>
      <w:marTop w:val="0"/>
      <w:marBottom w:val="0"/>
      <w:divBdr>
        <w:top w:val="none" w:sz="0" w:space="0" w:color="auto"/>
        <w:left w:val="none" w:sz="0" w:space="0" w:color="auto"/>
        <w:bottom w:val="none" w:sz="0" w:space="0" w:color="auto"/>
        <w:right w:val="none" w:sz="0" w:space="0" w:color="auto"/>
      </w:divBdr>
    </w:div>
    <w:div w:id="1765416840">
      <w:bodyDiv w:val="1"/>
      <w:marLeft w:val="0"/>
      <w:marRight w:val="0"/>
      <w:marTop w:val="0"/>
      <w:marBottom w:val="0"/>
      <w:divBdr>
        <w:top w:val="none" w:sz="0" w:space="0" w:color="auto"/>
        <w:left w:val="none" w:sz="0" w:space="0" w:color="auto"/>
        <w:bottom w:val="none" w:sz="0" w:space="0" w:color="auto"/>
        <w:right w:val="none" w:sz="0" w:space="0" w:color="auto"/>
      </w:divBdr>
    </w:div>
    <w:div w:id="1766881977">
      <w:bodyDiv w:val="1"/>
      <w:marLeft w:val="0"/>
      <w:marRight w:val="0"/>
      <w:marTop w:val="0"/>
      <w:marBottom w:val="0"/>
      <w:divBdr>
        <w:top w:val="none" w:sz="0" w:space="0" w:color="auto"/>
        <w:left w:val="none" w:sz="0" w:space="0" w:color="auto"/>
        <w:bottom w:val="none" w:sz="0" w:space="0" w:color="auto"/>
        <w:right w:val="none" w:sz="0" w:space="0" w:color="auto"/>
      </w:divBdr>
    </w:div>
    <w:div w:id="1778599290">
      <w:bodyDiv w:val="1"/>
      <w:marLeft w:val="0"/>
      <w:marRight w:val="0"/>
      <w:marTop w:val="0"/>
      <w:marBottom w:val="0"/>
      <w:divBdr>
        <w:top w:val="none" w:sz="0" w:space="0" w:color="auto"/>
        <w:left w:val="none" w:sz="0" w:space="0" w:color="auto"/>
        <w:bottom w:val="none" w:sz="0" w:space="0" w:color="auto"/>
        <w:right w:val="none" w:sz="0" w:space="0" w:color="auto"/>
      </w:divBdr>
    </w:div>
    <w:div w:id="1782187344">
      <w:bodyDiv w:val="1"/>
      <w:marLeft w:val="0"/>
      <w:marRight w:val="0"/>
      <w:marTop w:val="0"/>
      <w:marBottom w:val="0"/>
      <w:divBdr>
        <w:top w:val="none" w:sz="0" w:space="0" w:color="auto"/>
        <w:left w:val="none" w:sz="0" w:space="0" w:color="auto"/>
        <w:bottom w:val="none" w:sz="0" w:space="0" w:color="auto"/>
        <w:right w:val="none" w:sz="0" w:space="0" w:color="auto"/>
      </w:divBdr>
    </w:div>
    <w:div w:id="1786267939">
      <w:bodyDiv w:val="1"/>
      <w:marLeft w:val="0"/>
      <w:marRight w:val="0"/>
      <w:marTop w:val="0"/>
      <w:marBottom w:val="0"/>
      <w:divBdr>
        <w:top w:val="none" w:sz="0" w:space="0" w:color="auto"/>
        <w:left w:val="none" w:sz="0" w:space="0" w:color="auto"/>
        <w:bottom w:val="none" w:sz="0" w:space="0" w:color="auto"/>
        <w:right w:val="none" w:sz="0" w:space="0" w:color="auto"/>
      </w:divBdr>
    </w:div>
    <w:div w:id="1791513764">
      <w:bodyDiv w:val="1"/>
      <w:marLeft w:val="0"/>
      <w:marRight w:val="0"/>
      <w:marTop w:val="0"/>
      <w:marBottom w:val="0"/>
      <w:divBdr>
        <w:top w:val="none" w:sz="0" w:space="0" w:color="auto"/>
        <w:left w:val="none" w:sz="0" w:space="0" w:color="auto"/>
        <w:bottom w:val="none" w:sz="0" w:space="0" w:color="auto"/>
        <w:right w:val="none" w:sz="0" w:space="0" w:color="auto"/>
      </w:divBdr>
    </w:div>
    <w:div w:id="1792741976">
      <w:bodyDiv w:val="1"/>
      <w:marLeft w:val="0"/>
      <w:marRight w:val="0"/>
      <w:marTop w:val="0"/>
      <w:marBottom w:val="0"/>
      <w:divBdr>
        <w:top w:val="none" w:sz="0" w:space="0" w:color="auto"/>
        <w:left w:val="none" w:sz="0" w:space="0" w:color="auto"/>
        <w:bottom w:val="none" w:sz="0" w:space="0" w:color="auto"/>
        <w:right w:val="none" w:sz="0" w:space="0" w:color="auto"/>
      </w:divBdr>
    </w:div>
    <w:div w:id="1798524409">
      <w:bodyDiv w:val="1"/>
      <w:marLeft w:val="0"/>
      <w:marRight w:val="0"/>
      <w:marTop w:val="0"/>
      <w:marBottom w:val="0"/>
      <w:divBdr>
        <w:top w:val="none" w:sz="0" w:space="0" w:color="auto"/>
        <w:left w:val="none" w:sz="0" w:space="0" w:color="auto"/>
        <w:bottom w:val="none" w:sz="0" w:space="0" w:color="auto"/>
        <w:right w:val="none" w:sz="0" w:space="0" w:color="auto"/>
      </w:divBdr>
    </w:div>
    <w:div w:id="1846826586">
      <w:bodyDiv w:val="1"/>
      <w:marLeft w:val="0"/>
      <w:marRight w:val="0"/>
      <w:marTop w:val="0"/>
      <w:marBottom w:val="0"/>
      <w:divBdr>
        <w:top w:val="none" w:sz="0" w:space="0" w:color="auto"/>
        <w:left w:val="none" w:sz="0" w:space="0" w:color="auto"/>
        <w:bottom w:val="none" w:sz="0" w:space="0" w:color="auto"/>
        <w:right w:val="none" w:sz="0" w:space="0" w:color="auto"/>
      </w:divBdr>
    </w:div>
    <w:div w:id="1847937465">
      <w:bodyDiv w:val="1"/>
      <w:marLeft w:val="0"/>
      <w:marRight w:val="0"/>
      <w:marTop w:val="0"/>
      <w:marBottom w:val="0"/>
      <w:divBdr>
        <w:top w:val="none" w:sz="0" w:space="0" w:color="auto"/>
        <w:left w:val="none" w:sz="0" w:space="0" w:color="auto"/>
        <w:bottom w:val="none" w:sz="0" w:space="0" w:color="auto"/>
        <w:right w:val="none" w:sz="0" w:space="0" w:color="auto"/>
      </w:divBdr>
    </w:div>
    <w:div w:id="1894387224">
      <w:bodyDiv w:val="1"/>
      <w:marLeft w:val="0"/>
      <w:marRight w:val="0"/>
      <w:marTop w:val="0"/>
      <w:marBottom w:val="0"/>
      <w:divBdr>
        <w:top w:val="none" w:sz="0" w:space="0" w:color="auto"/>
        <w:left w:val="none" w:sz="0" w:space="0" w:color="auto"/>
        <w:bottom w:val="none" w:sz="0" w:space="0" w:color="auto"/>
        <w:right w:val="none" w:sz="0" w:space="0" w:color="auto"/>
      </w:divBdr>
    </w:div>
    <w:div w:id="1903707889">
      <w:bodyDiv w:val="1"/>
      <w:marLeft w:val="0"/>
      <w:marRight w:val="0"/>
      <w:marTop w:val="0"/>
      <w:marBottom w:val="0"/>
      <w:divBdr>
        <w:top w:val="none" w:sz="0" w:space="0" w:color="auto"/>
        <w:left w:val="none" w:sz="0" w:space="0" w:color="auto"/>
        <w:bottom w:val="none" w:sz="0" w:space="0" w:color="auto"/>
        <w:right w:val="none" w:sz="0" w:space="0" w:color="auto"/>
      </w:divBdr>
    </w:div>
    <w:div w:id="1907183672">
      <w:bodyDiv w:val="1"/>
      <w:marLeft w:val="0"/>
      <w:marRight w:val="0"/>
      <w:marTop w:val="0"/>
      <w:marBottom w:val="0"/>
      <w:divBdr>
        <w:top w:val="none" w:sz="0" w:space="0" w:color="auto"/>
        <w:left w:val="none" w:sz="0" w:space="0" w:color="auto"/>
        <w:bottom w:val="none" w:sz="0" w:space="0" w:color="auto"/>
        <w:right w:val="none" w:sz="0" w:space="0" w:color="auto"/>
      </w:divBdr>
    </w:div>
    <w:div w:id="1956129659">
      <w:bodyDiv w:val="1"/>
      <w:marLeft w:val="0"/>
      <w:marRight w:val="0"/>
      <w:marTop w:val="0"/>
      <w:marBottom w:val="0"/>
      <w:divBdr>
        <w:top w:val="none" w:sz="0" w:space="0" w:color="auto"/>
        <w:left w:val="none" w:sz="0" w:space="0" w:color="auto"/>
        <w:bottom w:val="none" w:sz="0" w:space="0" w:color="auto"/>
        <w:right w:val="none" w:sz="0" w:space="0" w:color="auto"/>
      </w:divBdr>
    </w:div>
    <w:div w:id="1958366163">
      <w:bodyDiv w:val="1"/>
      <w:marLeft w:val="0"/>
      <w:marRight w:val="0"/>
      <w:marTop w:val="0"/>
      <w:marBottom w:val="0"/>
      <w:divBdr>
        <w:top w:val="none" w:sz="0" w:space="0" w:color="auto"/>
        <w:left w:val="none" w:sz="0" w:space="0" w:color="auto"/>
        <w:bottom w:val="none" w:sz="0" w:space="0" w:color="auto"/>
        <w:right w:val="none" w:sz="0" w:space="0" w:color="auto"/>
      </w:divBdr>
    </w:div>
    <w:div w:id="1966740187">
      <w:bodyDiv w:val="1"/>
      <w:marLeft w:val="0"/>
      <w:marRight w:val="0"/>
      <w:marTop w:val="0"/>
      <w:marBottom w:val="0"/>
      <w:divBdr>
        <w:top w:val="none" w:sz="0" w:space="0" w:color="auto"/>
        <w:left w:val="none" w:sz="0" w:space="0" w:color="auto"/>
        <w:bottom w:val="none" w:sz="0" w:space="0" w:color="auto"/>
        <w:right w:val="none" w:sz="0" w:space="0" w:color="auto"/>
      </w:divBdr>
    </w:div>
    <w:div w:id="1977753783">
      <w:bodyDiv w:val="1"/>
      <w:marLeft w:val="0"/>
      <w:marRight w:val="0"/>
      <w:marTop w:val="0"/>
      <w:marBottom w:val="0"/>
      <w:divBdr>
        <w:top w:val="none" w:sz="0" w:space="0" w:color="auto"/>
        <w:left w:val="none" w:sz="0" w:space="0" w:color="auto"/>
        <w:bottom w:val="none" w:sz="0" w:space="0" w:color="auto"/>
        <w:right w:val="none" w:sz="0" w:space="0" w:color="auto"/>
      </w:divBdr>
    </w:div>
    <w:div w:id="1984117179">
      <w:bodyDiv w:val="1"/>
      <w:marLeft w:val="0"/>
      <w:marRight w:val="0"/>
      <w:marTop w:val="0"/>
      <w:marBottom w:val="0"/>
      <w:divBdr>
        <w:top w:val="none" w:sz="0" w:space="0" w:color="auto"/>
        <w:left w:val="none" w:sz="0" w:space="0" w:color="auto"/>
        <w:bottom w:val="none" w:sz="0" w:space="0" w:color="auto"/>
        <w:right w:val="none" w:sz="0" w:space="0" w:color="auto"/>
      </w:divBdr>
    </w:div>
    <w:div w:id="1985113561">
      <w:bodyDiv w:val="1"/>
      <w:marLeft w:val="0"/>
      <w:marRight w:val="0"/>
      <w:marTop w:val="0"/>
      <w:marBottom w:val="0"/>
      <w:divBdr>
        <w:top w:val="none" w:sz="0" w:space="0" w:color="auto"/>
        <w:left w:val="none" w:sz="0" w:space="0" w:color="auto"/>
        <w:bottom w:val="none" w:sz="0" w:space="0" w:color="auto"/>
        <w:right w:val="none" w:sz="0" w:space="0" w:color="auto"/>
      </w:divBdr>
    </w:div>
    <w:div w:id="1991709351">
      <w:bodyDiv w:val="1"/>
      <w:marLeft w:val="0"/>
      <w:marRight w:val="0"/>
      <w:marTop w:val="0"/>
      <w:marBottom w:val="0"/>
      <w:divBdr>
        <w:top w:val="none" w:sz="0" w:space="0" w:color="auto"/>
        <w:left w:val="none" w:sz="0" w:space="0" w:color="auto"/>
        <w:bottom w:val="none" w:sz="0" w:space="0" w:color="auto"/>
        <w:right w:val="none" w:sz="0" w:space="0" w:color="auto"/>
      </w:divBdr>
    </w:div>
    <w:div w:id="1992320411">
      <w:bodyDiv w:val="1"/>
      <w:marLeft w:val="0"/>
      <w:marRight w:val="0"/>
      <w:marTop w:val="0"/>
      <w:marBottom w:val="0"/>
      <w:divBdr>
        <w:top w:val="none" w:sz="0" w:space="0" w:color="auto"/>
        <w:left w:val="none" w:sz="0" w:space="0" w:color="auto"/>
        <w:bottom w:val="none" w:sz="0" w:space="0" w:color="auto"/>
        <w:right w:val="none" w:sz="0" w:space="0" w:color="auto"/>
      </w:divBdr>
    </w:div>
    <w:div w:id="2034916706">
      <w:bodyDiv w:val="1"/>
      <w:marLeft w:val="0"/>
      <w:marRight w:val="0"/>
      <w:marTop w:val="0"/>
      <w:marBottom w:val="0"/>
      <w:divBdr>
        <w:top w:val="none" w:sz="0" w:space="0" w:color="auto"/>
        <w:left w:val="none" w:sz="0" w:space="0" w:color="auto"/>
        <w:bottom w:val="none" w:sz="0" w:space="0" w:color="auto"/>
        <w:right w:val="none" w:sz="0" w:space="0" w:color="auto"/>
      </w:divBdr>
    </w:div>
    <w:div w:id="2053382378">
      <w:bodyDiv w:val="1"/>
      <w:marLeft w:val="0"/>
      <w:marRight w:val="0"/>
      <w:marTop w:val="0"/>
      <w:marBottom w:val="0"/>
      <w:divBdr>
        <w:top w:val="none" w:sz="0" w:space="0" w:color="auto"/>
        <w:left w:val="none" w:sz="0" w:space="0" w:color="auto"/>
        <w:bottom w:val="none" w:sz="0" w:space="0" w:color="auto"/>
        <w:right w:val="none" w:sz="0" w:space="0" w:color="auto"/>
      </w:divBdr>
    </w:div>
    <w:div w:id="2057463228">
      <w:bodyDiv w:val="1"/>
      <w:marLeft w:val="0"/>
      <w:marRight w:val="0"/>
      <w:marTop w:val="0"/>
      <w:marBottom w:val="0"/>
      <w:divBdr>
        <w:top w:val="none" w:sz="0" w:space="0" w:color="auto"/>
        <w:left w:val="none" w:sz="0" w:space="0" w:color="auto"/>
        <w:bottom w:val="none" w:sz="0" w:space="0" w:color="auto"/>
        <w:right w:val="none" w:sz="0" w:space="0" w:color="auto"/>
      </w:divBdr>
    </w:div>
    <w:div w:id="2060200667">
      <w:bodyDiv w:val="1"/>
      <w:marLeft w:val="0"/>
      <w:marRight w:val="0"/>
      <w:marTop w:val="0"/>
      <w:marBottom w:val="0"/>
      <w:divBdr>
        <w:top w:val="none" w:sz="0" w:space="0" w:color="auto"/>
        <w:left w:val="none" w:sz="0" w:space="0" w:color="auto"/>
        <w:bottom w:val="none" w:sz="0" w:space="0" w:color="auto"/>
        <w:right w:val="none" w:sz="0" w:space="0" w:color="auto"/>
      </w:divBdr>
    </w:div>
    <w:div w:id="2062437721">
      <w:bodyDiv w:val="1"/>
      <w:marLeft w:val="0"/>
      <w:marRight w:val="0"/>
      <w:marTop w:val="0"/>
      <w:marBottom w:val="0"/>
      <w:divBdr>
        <w:top w:val="none" w:sz="0" w:space="0" w:color="auto"/>
        <w:left w:val="none" w:sz="0" w:space="0" w:color="auto"/>
        <w:bottom w:val="none" w:sz="0" w:space="0" w:color="auto"/>
        <w:right w:val="none" w:sz="0" w:space="0" w:color="auto"/>
      </w:divBdr>
    </w:div>
    <w:div w:id="2065178662">
      <w:bodyDiv w:val="1"/>
      <w:marLeft w:val="0"/>
      <w:marRight w:val="0"/>
      <w:marTop w:val="0"/>
      <w:marBottom w:val="0"/>
      <w:divBdr>
        <w:top w:val="none" w:sz="0" w:space="0" w:color="auto"/>
        <w:left w:val="none" w:sz="0" w:space="0" w:color="auto"/>
        <w:bottom w:val="none" w:sz="0" w:space="0" w:color="auto"/>
        <w:right w:val="none" w:sz="0" w:space="0" w:color="auto"/>
      </w:divBdr>
    </w:div>
    <w:div w:id="2074695627">
      <w:bodyDiv w:val="1"/>
      <w:marLeft w:val="0"/>
      <w:marRight w:val="0"/>
      <w:marTop w:val="0"/>
      <w:marBottom w:val="0"/>
      <w:divBdr>
        <w:top w:val="none" w:sz="0" w:space="0" w:color="auto"/>
        <w:left w:val="none" w:sz="0" w:space="0" w:color="auto"/>
        <w:bottom w:val="none" w:sz="0" w:space="0" w:color="auto"/>
        <w:right w:val="none" w:sz="0" w:space="0" w:color="auto"/>
      </w:divBdr>
    </w:div>
    <w:div w:id="2094692760">
      <w:bodyDiv w:val="1"/>
      <w:marLeft w:val="0"/>
      <w:marRight w:val="0"/>
      <w:marTop w:val="0"/>
      <w:marBottom w:val="0"/>
      <w:divBdr>
        <w:top w:val="none" w:sz="0" w:space="0" w:color="auto"/>
        <w:left w:val="none" w:sz="0" w:space="0" w:color="auto"/>
        <w:bottom w:val="none" w:sz="0" w:space="0" w:color="auto"/>
        <w:right w:val="none" w:sz="0" w:space="0" w:color="auto"/>
      </w:divBdr>
    </w:div>
    <w:div w:id="2104035056">
      <w:bodyDiv w:val="1"/>
      <w:marLeft w:val="0"/>
      <w:marRight w:val="0"/>
      <w:marTop w:val="0"/>
      <w:marBottom w:val="0"/>
      <w:divBdr>
        <w:top w:val="none" w:sz="0" w:space="0" w:color="auto"/>
        <w:left w:val="none" w:sz="0" w:space="0" w:color="auto"/>
        <w:bottom w:val="none" w:sz="0" w:space="0" w:color="auto"/>
        <w:right w:val="none" w:sz="0" w:space="0" w:color="auto"/>
      </w:divBdr>
    </w:div>
    <w:div w:id="2130471186">
      <w:bodyDiv w:val="1"/>
      <w:marLeft w:val="0"/>
      <w:marRight w:val="0"/>
      <w:marTop w:val="0"/>
      <w:marBottom w:val="0"/>
      <w:divBdr>
        <w:top w:val="none" w:sz="0" w:space="0" w:color="auto"/>
        <w:left w:val="none" w:sz="0" w:space="0" w:color="auto"/>
        <w:bottom w:val="none" w:sz="0" w:space="0" w:color="auto"/>
        <w:right w:val="none" w:sz="0" w:space="0" w:color="auto"/>
      </w:divBdr>
    </w:div>
    <w:div w:id="214546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R" sz="900"/>
              <a:t>Fideicomiso</a:t>
            </a:r>
            <a:r>
              <a:rPr lang="es-CR" sz="900" baseline="0"/>
              <a:t> 544 FONAFIFO/BNCR</a:t>
            </a:r>
          </a:p>
          <a:p>
            <a:pPr>
              <a:defRPr/>
            </a:pPr>
            <a:r>
              <a:rPr lang="es-CR" sz="900" baseline="0"/>
              <a:t>Composición del Superavit Específico</a:t>
            </a:r>
          </a:p>
          <a:p>
            <a:pPr>
              <a:defRPr/>
            </a:pPr>
            <a:r>
              <a:rPr lang="es-CR" sz="900" baseline="0"/>
              <a:t>Al 31 de diciembre 2018</a:t>
            </a:r>
            <a:endParaRPr lang="es-CR" sz="900"/>
          </a:p>
        </c:rich>
      </c:tx>
      <c:layout>
        <c:manualLayout>
          <c:xMode val="edge"/>
          <c:yMode val="edge"/>
          <c:x val="0.27604786090845129"/>
          <c:y val="1.05792118487172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08333333333333E-3"/>
          <c:y val="0.18969925634295715"/>
          <c:w val="0.7827690288713911"/>
          <c:h val="0.75474518810148727"/>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063-4D34-B753-D62F4C958239}"/>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063-4D34-B753-D62F4C958239}"/>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063-4D34-B753-D62F4C958239}"/>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063-4D34-B753-D62F4C958239}"/>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063-4D34-B753-D62F4C958239}"/>
              </c:ext>
            </c:extLst>
          </c:dPt>
          <c:dLbls>
            <c:dLbl>
              <c:idx val="1"/>
              <c:layout>
                <c:manualLayout>
                  <c:x val="0.11855109987460465"/>
                  <c:y val="-7.9696382583865757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B063-4D34-B753-D62F4C958239}"/>
                </c:ext>
              </c:extLst>
            </c:dLbl>
            <c:dLbl>
              <c:idx val="2"/>
              <c:layout>
                <c:manualLayout>
                  <c:x val="0.12246421274192169"/>
                  <c:y val="-9.4794337236342868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B063-4D34-B753-D62F4C958239}"/>
                </c:ext>
              </c:extLst>
            </c:dLbl>
            <c:dLbl>
              <c:idx val="3"/>
              <c:layout>
                <c:manualLayout>
                  <c:x val="5.1834310398438471E-2"/>
                  <c:y val="-6.9920280690302317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B063-4D34-B753-D62F4C958239}"/>
                </c:ext>
              </c:extLst>
            </c:dLbl>
            <c:dLbl>
              <c:idx val="4"/>
              <c:layout>
                <c:manualLayout>
                  <c:x val="8.5039370078740115E-2"/>
                  <c:y val="8.0374013467913785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B063-4D34-B753-D62F4C95823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Graficos!$B$11:$B$15</c:f>
              <c:strCache>
                <c:ptCount val="5"/>
                <c:pt idx="0">
                  <c:v>FID 544-2</c:v>
                </c:pt>
                <c:pt idx="1">
                  <c:v>FID 544-3</c:v>
                </c:pt>
                <c:pt idx="2">
                  <c:v>FID 544-9</c:v>
                </c:pt>
                <c:pt idx="3">
                  <c:v>FID 544-13</c:v>
                </c:pt>
                <c:pt idx="4">
                  <c:v>FID 544-16</c:v>
                </c:pt>
              </c:strCache>
            </c:strRef>
          </c:cat>
          <c:val>
            <c:numRef>
              <c:f>Graficos!$C$11:$C$15</c:f>
              <c:numCache>
                <c:formatCode>_(* #,##0_);_(* \(#,##0\);_(* "-"??_);_(@_)</c:formatCode>
                <c:ptCount val="5"/>
                <c:pt idx="0">
                  <c:v>297345868.88046193</c:v>
                </c:pt>
                <c:pt idx="1">
                  <c:v>584965078.21999991</c:v>
                </c:pt>
                <c:pt idx="2">
                  <c:v>18512090.07</c:v>
                </c:pt>
                <c:pt idx="3">
                  <c:v>36865019.709999993</c:v>
                </c:pt>
                <c:pt idx="4">
                  <c:v>304329734.04220003</c:v>
                </c:pt>
              </c:numCache>
            </c:numRef>
          </c:val>
          <c:extLst>
            <c:ext xmlns:c16="http://schemas.microsoft.com/office/drawing/2014/chart" uri="{C3380CC4-5D6E-409C-BE32-E72D297353CC}">
              <c16:uniqueId val="{0000000A-B063-4D34-B753-D62F4C958239}"/>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990CD-27D0-4D8A-BAC3-112C3E280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5256</Words>
  <Characters>28913</Characters>
  <Application>Microsoft Office Word</Application>
  <DocSecurity>0</DocSecurity>
  <Lines>240</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Fona</Company>
  <LinksUpToDate>false</LinksUpToDate>
  <CharactersWithSpaces>34101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Merlyn Masis</dc:creator>
  <cp:lastModifiedBy>Rebeca Jara Jiménez</cp:lastModifiedBy>
  <cp:revision>2</cp:revision>
  <cp:lastPrinted>2019-01-25T21:33:00Z</cp:lastPrinted>
  <dcterms:created xsi:type="dcterms:W3CDTF">2019-03-15T13:56:00Z</dcterms:created>
  <dcterms:modified xsi:type="dcterms:W3CDTF">2019-03-15T13:56:00Z</dcterms:modified>
</cp:coreProperties>
</file>