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35" w:rsidRDefault="00867C10" w:rsidP="00BD6D35">
      <w:pPr>
        <w:jc w:val="center"/>
        <w:rPr>
          <w:rFonts w:ascii="Optima" w:hAnsi="Optima" w:cs="Arial"/>
          <w:b/>
          <w:sz w:val="32"/>
          <w:szCs w:val="24"/>
        </w:rPr>
      </w:pPr>
      <w:r>
        <w:rPr>
          <w:rFonts w:ascii="Optima" w:hAnsi="Optima" w:cs="Arial"/>
          <w:b/>
          <w:noProof/>
          <w:sz w:val="32"/>
          <w:szCs w:val="24"/>
          <w:lang w:eastAsia="es-CR"/>
        </w:rPr>
        <w:drawing>
          <wp:anchor distT="0" distB="0" distL="114300" distR="114300" simplePos="0" relativeHeight="251658240" behindDoc="1" locked="0" layoutInCell="1" allowOverlap="1">
            <wp:simplePos x="0" y="0"/>
            <wp:positionH relativeFrom="page">
              <wp:align>left</wp:align>
            </wp:positionH>
            <wp:positionV relativeFrom="paragraph">
              <wp:posOffset>-1127352</wp:posOffset>
            </wp:positionV>
            <wp:extent cx="7760335" cy="10217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vertical.png"/>
                    <pic:cNvPicPr/>
                  </pic:nvPicPr>
                  <pic:blipFill>
                    <a:blip r:embed="rId8">
                      <a:extLst>
                        <a:ext uri="{28A0092B-C50C-407E-A947-70E740481C1C}">
                          <a14:useLocalDpi xmlns:a14="http://schemas.microsoft.com/office/drawing/2010/main" val="0"/>
                        </a:ext>
                      </a:extLst>
                    </a:blip>
                    <a:stretch>
                      <a:fillRect/>
                    </a:stretch>
                  </pic:blipFill>
                  <pic:spPr>
                    <a:xfrm>
                      <a:off x="0" y="0"/>
                      <a:ext cx="7760335" cy="10217426"/>
                    </a:xfrm>
                    <a:prstGeom prst="rect">
                      <a:avLst/>
                    </a:prstGeom>
                  </pic:spPr>
                </pic:pic>
              </a:graphicData>
            </a:graphic>
            <wp14:sizeRelH relativeFrom="page">
              <wp14:pctWidth>0</wp14:pctWidth>
            </wp14:sizeRelH>
            <wp14:sizeRelV relativeFrom="page">
              <wp14:pctHeight>0</wp14:pctHeight>
            </wp14:sizeRelV>
          </wp:anchor>
        </w:drawing>
      </w:r>
    </w:p>
    <w:p w:rsidR="00F1229D" w:rsidRDefault="00F1229D" w:rsidP="00945D74">
      <w:pPr>
        <w:spacing w:line="360" w:lineRule="auto"/>
        <w:jc w:val="center"/>
        <w:rPr>
          <w:rFonts w:ascii="Arial Rounded MT Bold" w:hAnsi="Arial Rounded MT Bold" w:cs="Arial"/>
          <w:b/>
          <w:sz w:val="40"/>
          <w:szCs w:val="24"/>
        </w:rPr>
      </w:pPr>
    </w:p>
    <w:p w:rsidR="00BD6D35" w:rsidRPr="00374B53" w:rsidRDefault="00BD6D35" w:rsidP="00945D74">
      <w:pPr>
        <w:spacing w:line="360" w:lineRule="auto"/>
        <w:jc w:val="center"/>
        <w:rPr>
          <w:rFonts w:ascii="Arial Rounded MT Bold" w:hAnsi="Arial Rounded MT Bold" w:cs="Arial"/>
          <w:b/>
          <w:sz w:val="40"/>
          <w:szCs w:val="24"/>
        </w:rPr>
      </w:pPr>
      <w:r w:rsidRPr="00374B53">
        <w:rPr>
          <w:rFonts w:ascii="Arial Rounded MT Bold" w:hAnsi="Arial Rounded MT Bold" w:cs="Arial"/>
          <w:b/>
          <w:sz w:val="40"/>
          <w:szCs w:val="24"/>
        </w:rPr>
        <w:t>CONTRALORÍA DE SERVICIOS</w:t>
      </w:r>
      <w:r w:rsidR="00BB5990">
        <w:rPr>
          <w:rFonts w:ascii="Arial Rounded MT Bold" w:hAnsi="Arial Rounded MT Bold" w:cs="Arial"/>
          <w:b/>
          <w:sz w:val="40"/>
          <w:szCs w:val="24"/>
        </w:rPr>
        <w:t xml:space="preserve"> INSTITUCIONAL</w:t>
      </w:r>
    </w:p>
    <w:p w:rsidR="00BD6D35" w:rsidRPr="00374B53" w:rsidRDefault="00BD6D35" w:rsidP="00BD6D35">
      <w:pPr>
        <w:ind w:left="-180"/>
        <w:jc w:val="center"/>
        <w:rPr>
          <w:rFonts w:ascii="Arial Rounded MT Bold" w:hAnsi="Arial Rounded MT Bold"/>
          <w:sz w:val="32"/>
        </w:rPr>
      </w:pPr>
    </w:p>
    <w:p w:rsidR="00BD6D35" w:rsidRPr="00374B53" w:rsidRDefault="00BD6D35" w:rsidP="00BD6D35">
      <w:pPr>
        <w:jc w:val="center"/>
        <w:rPr>
          <w:rFonts w:ascii="Arial Rounded MT Bold" w:hAnsi="Arial Rounded MT Bold"/>
          <w:sz w:val="32"/>
        </w:rPr>
      </w:pPr>
    </w:p>
    <w:p w:rsidR="00BD6D35" w:rsidRPr="00374B53" w:rsidRDefault="00BD6D35" w:rsidP="00BD6D35">
      <w:pPr>
        <w:jc w:val="center"/>
        <w:rPr>
          <w:rFonts w:ascii="Arial Rounded MT Bold" w:hAnsi="Arial Rounded MT Bold"/>
          <w:sz w:val="32"/>
        </w:rPr>
      </w:pPr>
    </w:p>
    <w:p w:rsidR="00BD6D35" w:rsidRPr="00374B53" w:rsidRDefault="00BD6D35" w:rsidP="00BD6D35">
      <w:pPr>
        <w:rPr>
          <w:rFonts w:ascii="Arial Rounded MT Bold" w:hAnsi="Arial Rounded MT Bold"/>
          <w:sz w:val="32"/>
        </w:rPr>
      </w:pPr>
    </w:p>
    <w:p w:rsidR="00BD6D35" w:rsidRPr="00374B53" w:rsidRDefault="00BD6D35" w:rsidP="00BD6D35">
      <w:pPr>
        <w:jc w:val="center"/>
        <w:rPr>
          <w:rFonts w:ascii="Arial Rounded MT Bold" w:hAnsi="Arial Rounded MT Bold" w:cs="Arial"/>
          <w:b/>
          <w:sz w:val="44"/>
          <w:szCs w:val="24"/>
        </w:rPr>
      </w:pPr>
      <w:r w:rsidRPr="00374B53">
        <w:rPr>
          <w:rFonts w:ascii="Arial Rounded MT Bold" w:hAnsi="Arial Rounded MT Bold" w:cs="Arial"/>
          <w:b/>
          <w:sz w:val="44"/>
          <w:szCs w:val="24"/>
        </w:rPr>
        <w:t>Informe de Labores</w:t>
      </w:r>
      <w:r w:rsidR="00BF7176" w:rsidRPr="00374B53">
        <w:rPr>
          <w:rFonts w:ascii="Arial Rounded MT Bold" w:hAnsi="Arial Rounded MT Bold" w:cs="Arial"/>
          <w:b/>
          <w:sz w:val="44"/>
          <w:szCs w:val="24"/>
        </w:rPr>
        <w:t xml:space="preserve"> </w:t>
      </w:r>
    </w:p>
    <w:p w:rsidR="00BF7176" w:rsidRPr="00374B53" w:rsidRDefault="00BF7176" w:rsidP="00BD6D35">
      <w:pPr>
        <w:jc w:val="center"/>
        <w:rPr>
          <w:rFonts w:ascii="Arial Rounded MT Bold" w:hAnsi="Arial Rounded MT Bold" w:cs="Arial"/>
          <w:b/>
          <w:sz w:val="44"/>
          <w:szCs w:val="24"/>
        </w:rPr>
      </w:pPr>
      <w:r w:rsidRPr="00374B53">
        <w:rPr>
          <w:rFonts w:ascii="Arial Rounded MT Bold" w:hAnsi="Arial Rounded MT Bold" w:cs="Arial"/>
          <w:b/>
          <w:sz w:val="44"/>
          <w:szCs w:val="24"/>
        </w:rPr>
        <w:t>2019</w:t>
      </w:r>
    </w:p>
    <w:p w:rsidR="00BF7176" w:rsidRPr="00374B53" w:rsidRDefault="00BF7176" w:rsidP="00BD6D35">
      <w:pPr>
        <w:jc w:val="center"/>
        <w:rPr>
          <w:rFonts w:ascii="Arial Rounded MT Bold" w:hAnsi="Arial Rounded MT Bold" w:cs="Arial"/>
          <w:b/>
          <w:sz w:val="44"/>
          <w:szCs w:val="24"/>
        </w:rPr>
      </w:pPr>
    </w:p>
    <w:p w:rsidR="00BF7176" w:rsidRPr="00374B53" w:rsidRDefault="00BF7176" w:rsidP="00BD6D35">
      <w:pPr>
        <w:jc w:val="center"/>
        <w:rPr>
          <w:rFonts w:ascii="Arial Rounded MT Bold" w:hAnsi="Arial Rounded MT Bold" w:cs="Arial"/>
          <w:b/>
          <w:sz w:val="44"/>
          <w:szCs w:val="24"/>
        </w:rPr>
      </w:pPr>
    </w:p>
    <w:p w:rsidR="00BF7176" w:rsidRDefault="00BF7176" w:rsidP="00BD6D35">
      <w:pPr>
        <w:jc w:val="center"/>
        <w:rPr>
          <w:rFonts w:ascii="Arial Rounded MT Bold" w:hAnsi="Arial Rounded MT Bold" w:cs="Arial"/>
          <w:b/>
          <w:sz w:val="44"/>
          <w:szCs w:val="24"/>
        </w:rPr>
      </w:pPr>
      <w:r w:rsidRPr="00374B53">
        <w:rPr>
          <w:rFonts w:ascii="Arial Rounded MT Bold" w:hAnsi="Arial Rounded MT Bold" w:cs="Arial"/>
          <w:b/>
          <w:sz w:val="44"/>
          <w:szCs w:val="24"/>
        </w:rPr>
        <w:t>MSc. Krisley Zamora Chaverri</w:t>
      </w:r>
    </w:p>
    <w:p w:rsidR="000C540E" w:rsidRPr="00374B53" w:rsidRDefault="000C540E" w:rsidP="00BD6D35">
      <w:pPr>
        <w:jc w:val="center"/>
        <w:rPr>
          <w:rFonts w:ascii="Arial Rounded MT Bold" w:hAnsi="Arial Rounded MT Bold" w:cs="Arial"/>
          <w:b/>
          <w:sz w:val="44"/>
          <w:szCs w:val="24"/>
        </w:rPr>
      </w:pPr>
      <w:r>
        <w:rPr>
          <w:rFonts w:ascii="Arial Rounded MT Bold" w:hAnsi="Arial Rounded MT Bold" w:cs="Arial"/>
          <w:b/>
          <w:sz w:val="44"/>
          <w:szCs w:val="24"/>
        </w:rPr>
        <w:t>Contralora de Servicios</w:t>
      </w:r>
    </w:p>
    <w:p w:rsidR="00BD6D35" w:rsidRPr="00BD6D35" w:rsidRDefault="00BD6D35" w:rsidP="00BD6D35">
      <w:pPr>
        <w:jc w:val="center"/>
        <w:rPr>
          <w:rFonts w:ascii="Berlin Sans FB Demi" w:hAnsi="Berlin Sans FB Demi" w:cs="Arial"/>
          <w:b/>
          <w:sz w:val="44"/>
          <w:szCs w:val="32"/>
        </w:rPr>
      </w:pPr>
    </w:p>
    <w:p w:rsidR="00BD6D35" w:rsidRDefault="00BD6D35" w:rsidP="00BD6D35">
      <w:pPr>
        <w:jc w:val="center"/>
        <w:rPr>
          <w:rFonts w:ascii="Berlin Sans FB Demi" w:hAnsi="Berlin Sans FB Demi" w:cs="Arial"/>
          <w:b/>
          <w:sz w:val="44"/>
          <w:szCs w:val="32"/>
        </w:rPr>
      </w:pPr>
    </w:p>
    <w:p w:rsidR="007B15D2" w:rsidRDefault="007B15D2" w:rsidP="00BD6D35">
      <w:pPr>
        <w:jc w:val="center"/>
        <w:rPr>
          <w:rFonts w:ascii="Berlin Sans FB Demi" w:hAnsi="Berlin Sans FB Demi" w:cs="Arial"/>
          <w:b/>
          <w:sz w:val="44"/>
          <w:szCs w:val="32"/>
        </w:rPr>
      </w:pPr>
    </w:p>
    <w:p w:rsidR="007B15D2" w:rsidRPr="00BD6D35" w:rsidRDefault="007B15D2" w:rsidP="007B15D2">
      <w:pPr>
        <w:spacing w:after="0"/>
        <w:rPr>
          <w:rFonts w:ascii="Berlin Sans FB Demi" w:hAnsi="Berlin Sans FB Demi"/>
          <w:b/>
          <w:noProof/>
          <w:sz w:val="32"/>
          <w:lang w:eastAsia="es-CR"/>
        </w:rPr>
      </w:pPr>
    </w:p>
    <w:p w:rsidR="007B15D2" w:rsidRDefault="007B15D2" w:rsidP="007B15D2">
      <w:pPr>
        <w:pStyle w:val="Prrafodelista"/>
        <w:ind w:left="1080"/>
        <w:rPr>
          <w:rFonts w:ascii="Ebrima" w:hAnsi="Ebrima"/>
          <w:b/>
          <w:sz w:val="24"/>
        </w:rPr>
      </w:pPr>
    </w:p>
    <w:p w:rsidR="00BD6D35" w:rsidRPr="00C664EF" w:rsidRDefault="00BD6D35" w:rsidP="00C664EF">
      <w:pPr>
        <w:pStyle w:val="Prrafodelista"/>
        <w:numPr>
          <w:ilvl w:val="0"/>
          <w:numId w:val="10"/>
        </w:numPr>
        <w:rPr>
          <w:rFonts w:ascii="Ebrima" w:hAnsi="Ebrima"/>
          <w:b/>
          <w:sz w:val="24"/>
        </w:rPr>
      </w:pPr>
      <w:r w:rsidRPr="00C664EF">
        <w:rPr>
          <w:rFonts w:ascii="Ebrima" w:hAnsi="Ebrima"/>
          <w:b/>
          <w:sz w:val="24"/>
        </w:rPr>
        <w:lastRenderedPageBreak/>
        <w:t>Introducción</w:t>
      </w:r>
    </w:p>
    <w:p w:rsidR="0041470D" w:rsidRDefault="0041470D" w:rsidP="00BD6D35">
      <w:pPr>
        <w:jc w:val="both"/>
        <w:rPr>
          <w:rFonts w:ascii="Ebrima" w:hAnsi="Ebrima"/>
        </w:rPr>
      </w:pPr>
      <w:r>
        <w:rPr>
          <w:rFonts w:ascii="Ebrima" w:hAnsi="Ebrima"/>
        </w:rPr>
        <w:t>En la</w:t>
      </w:r>
      <w:r w:rsidR="00BD6D35" w:rsidRPr="00BD6D35">
        <w:rPr>
          <w:rFonts w:ascii="Ebrima" w:hAnsi="Ebrima"/>
        </w:rPr>
        <w:t xml:space="preserve"> actual</w:t>
      </w:r>
      <w:r>
        <w:rPr>
          <w:rFonts w:ascii="Ebrima" w:hAnsi="Ebrima"/>
        </w:rPr>
        <w:t xml:space="preserve">idad </w:t>
      </w:r>
      <w:r w:rsidR="00BD6D35" w:rsidRPr="00BD6D35">
        <w:rPr>
          <w:rFonts w:ascii="Ebrima" w:hAnsi="Ebrima"/>
        </w:rPr>
        <w:t xml:space="preserve">las </w:t>
      </w:r>
      <w:r>
        <w:rPr>
          <w:rFonts w:ascii="Ebrima" w:hAnsi="Ebrima"/>
        </w:rPr>
        <w:t>instituciones</w:t>
      </w:r>
      <w:r w:rsidR="00BD6D35" w:rsidRPr="00BD6D35">
        <w:rPr>
          <w:rFonts w:ascii="Ebrima" w:hAnsi="Ebrima"/>
        </w:rPr>
        <w:t xml:space="preserve"> públicas</w:t>
      </w:r>
      <w:r>
        <w:rPr>
          <w:rFonts w:ascii="Ebrima" w:hAnsi="Ebrima"/>
        </w:rPr>
        <w:t xml:space="preserve"> atienden cada vez más</w:t>
      </w:r>
      <w:r w:rsidR="00BD6D35" w:rsidRPr="00BD6D35">
        <w:rPr>
          <w:rFonts w:ascii="Ebrima" w:hAnsi="Ebrima"/>
        </w:rPr>
        <w:t xml:space="preserve"> personas usuarias demandantes</w:t>
      </w:r>
      <w:r w:rsidR="00615B04">
        <w:rPr>
          <w:rFonts w:ascii="Ebrima" w:hAnsi="Ebrima"/>
        </w:rPr>
        <w:t xml:space="preserve"> de sus derechos</w:t>
      </w:r>
      <w:r w:rsidR="00BD6D35" w:rsidRPr="00BD6D35">
        <w:rPr>
          <w:rFonts w:ascii="Ebrima" w:hAnsi="Ebrima"/>
        </w:rPr>
        <w:t xml:space="preserve">, </w:t>
      </w:r>
      <w:r>
        <w:rPr>
          <w:rFonts w:ascii="Ebrima" w:hAnsi="Ebrima"/>
        </w:rPr>
        <w:t>las cuales</w:t>
      </w:r>
      <w:r w:rsidR="00BD6D35" w:rsidRPr="00BD6D35">
        <w:rPr>
          <w:rFonts w:ascii="Ebrima" w:hAnsi="Ebrima"/>
        </w:rPr>
        <w:t xml:space="preserve"> </w:t>
      </w:r>
      <w:r>
        <w:rPr>
          <w:rFonts w:ascii="Ebrima" w:hAnsi="Ebrima"/>
        </w:rPr>
        <w:t>tienen claro</w:t>
      </w:r>
      <w:r w:rsidR="00BD6D35" w:rsidRPr="00BD6D35">
        <w:rPr>
          <w:rFonts w:ascii="Ebrima" w:hAnsi="Ebrima"/>
        </w:rPr>
        <w:t xml:space="preserve"> en qué es lo que necesitan y por ello lo exigen. Ante este panorama, </w:t>
      </w:r>
      <w:r>
        <w:rPr>
          <w:rFonts w:ascii="Ebrima" w:hAnsi="Ebrima"/>
        </w:rPr>
        <w:t>es necesario</w:t>
      </w:r>
      <w:r w:rsidR="00BD6D35" w:rsidRPr="00BD6D35">
        <w:rPr>
          <w:rFonts w:ascii="Ebrima" w:hAnsi="Ebrima"/>
        </w:rPr>
        <w:t xml:space="preserve"> dedicar recursos a conocer estas necesidades, analizarlas y tomar decisiones que se transfor</w:t>
      </w:r>
      <w:r>
        <w:rPr>
          <w:rFonts w:ascii="Ebrima" w:hAnsi="Ebrima"/>
        </w:rPr>
        <w:t>men en acciones para atenderlas</w:t>
      </w:r>
      <w:r w:rsidR="00BD6D35" w:rsidRPr="00BD6D35">
        <w:rPr>
          <w:rFonts w:ascii="Ebrima" w:hAnsi="Ebrima"/>
        </w:rPr>
        <w:t xml:space="preserve">. </w:t>
      </w:r>
    </w:p>
    <w:p w:rsidR="001B05DA" w:rsidRPr="001B05DA" w:rsidRDefault="001B05DA" w:rsidP="001B05DA">
      <w:pPr>
        <w:jc w:val="both"/>
        <w:rPr>
          <w:rFonts w:ascii="Ebrima" w:hAnsi="Ebrima"/>
        </w:rPr>
      </w:pPr>
      <w:r w:rsidRPr="001B05DA">
        <w:rPr>
          <w:rFonts w:ascii="Ebrima" w:hAnsi="Ebrima"/>
        </w:rPr>
        <w:t xml:space="preserve">Las Contralorías de Servicios se han constituido en instancias de participación ciudadana, </w:t>
      </w:r>
      <w:r w:rsidR="00D40121">
        <w:rPr>
          <w:rFonts w:ascii="Ebrima" w:hAnsi="Ebrima"/>
        </w:rPr>
        <w:t xml:space="preserve">como </w:t>
      </w:r>
      <w:r w:rsidRPr="001B05DA">
        <w:rPr>
          <w:rFonts w:ascii="Ebrima" w:hAnsi="Ebrima"/>
        </w:rPr>
        <w:t xml:space="preserve">órganos  canalizadores  y  mediadores  de  los  requerimientos  de  efectividad  y  continuidad  de  las  personas  usuarias  </w:t>
      </w:r>
      <w:r w:rsidR="00D40121">
        <w:rPr>
          <w:rFonts w:ascii="Ebrima" w:hAnsi="Ebrima"/>
        </w:rPr>
        <w:t>con respecto a</w:t>
      </w:r>
      <w:r w:rsidRPr="001B05DA">
        <w:rPr>
          <w:rFonts w:ascii="Ebrima" w:hAnsi="Ebrima"/>
        </w:rPr>
        <w:t xml:space="preserve">  los  servicios  que  brindan  las  organizaciones, además de apoyar y asesorar a los jerarcas y responsables de tomar decisiones, con el fin de  fortalecer  la  efectividad  en  el  logro  de  los  objetivos  organizacionales,  </w:t>
      </w:r>
      <w:r w:rsidR="00D40121">
        <w:rPr>
          <w:rFonts w:ascii="Ebrima" w:hAnsi="Ebrima"/>
        </w:rPr>
        <w:t xml:space="preserve"> y sobre todo</w:t>
      </w:r>
      <w:r w:rsidRPr="001B05DA">
        <w:rPr>
          <w:rFonts w:ascii="Ebrima" w:hAnsi="Ebrima"/>
        </w:rPr>
        <w:t xml:space="preserve">  la  calidad de los servicios prestados.</w:t>
      </w:r>
    </w:p>
    <w:p w:rsidR="00EA52EF" w:rsidRDefault="00621D2E" w:rsidP="00BD6D35">
      <w:pPr>
        <w:jc w:val="both"/>
        <w:rPr>
          <w:rFonts w:ascii="Ebrima" w:hAnsi="Ebrima"/>
        </w:rPr>
      </w:pPr>
      <w:r>
        <w:rPr>
          <w:rFonts w:ascii="Ebrima" w:hAnsi="Ebrima"/>
        </w:rPr>
        <w:t>La</w:t>
      </w:r>
      <w:r w:rsidR="00BD6D35" w:rsidRPr="00BD6D35">
        <w:rPr>
          <w:rFonts w:ascii="Ebrima" w:hAnsi="Ebrima"/>
        </w:rPr>
        <w:t xml:space="preserve"> Contraloría de Servicios</w:t>
      </w:r>
      <w:r>
        <w:rPr>
          <w:rFonts w:ascii="Ebrima" w:hAnsi="Ebrima"/>
        </w:rPr>
        <w:t xml:space="preserve"> institucional</w:t>
      </w:r>
      <w:r w:rsidR="00BD6D35" w:rsidRPr="00BD6D35">
        <w:rPr>
          <w:rFonts w:ascii="Ebrima" w:hAnsi="Ebrima"/>
        </w:rPr>
        <w:t xml:space="preserve"> tiene claridad al respecto,</w:t>
      </w:r>
      <w:r w:rsidR="00AA0818">
        <w:rPr>
          <w:rFonts w:ascii="Ebrima" w:hAnsi="Ebrima"/>
        </w:rPr>
        <w:t xml:space="preserve"> y a pesar de contar con escaso recurso humano</w:t>
      </w:r>
      <w:r w:rsidR="00BD6D35" w:rsidRPr="00BD6D35">
        <w:rPr>
          <w:rFonts w:ascii="Ebrima" w:hAnsi="Ebrima"/>
        </w:rPr>
        <w:t>, ha venido desarrollando acciones que le permiten contar con información</w:t>
      </w:r>
      <w:r w:rsidR="00AA0818">
        <w:rPr>
          <w:rFonts w:ascii="Ebrima" w:hAnsi="Ebrima"/>
        </w:rPr>
        <w:t xml:space="preserve"> fiable</w:t>
      </w:r>
      <w:r w:rsidR="00BD6D35" w:rsidRPr="00BD6D35">
        <w:rPr>
          <w:rFonts w:ascii="Ebrima" w:hAnsi="Ebrima"/>
        </w:rPr>
        <w:t xml:space="preserve"> sobre las exigencias de las personas usuarias d</w:t>
      </w:r>
      <w:r w:rsidR="00F37F0F">
        <w:rPr>
          <w:rFonts w:ascii="Ebrima" w:hAnsi="Ebrima"/>
        </w:rPr>
        <w:t>e l</w:t>
      </w:r>
      <w:r w:rsidR="00EA52EF">
        <w:rPr>
          <w:rFonts w:ascii="Ebrima" w:hAnsi="Ebrima"/>
        </w:rPr>
        <w:t xml:space="preserve">os servicios prestados </w:t>
      </w:r>
      <w:r w:rsidR="00AA0818">
        <w:rPr>
          <w:rFonts w:ascii="Ebrima" w:hAnsi="Ebrima"/>
        </w:rPr>
        <w:t xml:space="preserve">por </w:t>
      </w:r>
      <w:r w:rsidR="00AA0818" w:rsidRPr="00BD6D35">
        <w:rPr>
          <w:rFonts w:ascii="Ebrima" w:hAnsi="Ebrima"/>
        </w:rPr>
        <w:t>la</w:t>
      </w:r>
      <w:r w:rsidR="00AA0818">
        <w:rPr>
          <w:rFonts w:ascii="Ebrima" w:hAnsi="Ebrima"/>
        </w:rPr>
        <w:t xml:space="preserve"> institución. S</w:t>
      </w:r>
      <w:r w:rsidR="00EA52EF">
        <w:rPr>
          <w:rFonts w:ascii="Ebrima" w:hAnsi="Ebrima"/>
        </w:rPr>
        <w:t xml:space="preserve">e han </w:t>
      </w:r>
      <w:r w:rsidR="00BD6D35" w:rsidRPr="00BD6D35">
        <w:rPr>
          <w:rFonts w:ascii="Ebrima" w:hAnsi="Ebrima"/>
        </w:rPr>
        <w:t>recopilado, analizado y planteado recomendaciones a la administración activa, con el fin de que ésta implemente mejora</w:t>
      </w:r>
      <w:r w:rsidR="00AA0818">
        <w:rPr>
          <w:rFonts w:ascii="Ebrima" w:hAnsi="Ebrima"/>
        </w:rPr>
        <w:t>s</w:t>
      </w:r>
      <w:r w:rsidR="00BD6D35" w:rsidRPr="00BD6D35">
        <w:rPr>
          <w:rFonts w:ascii="Ebrima" w:hAnsi="Ebrima"/>
        </w:rPr>
        <w:t xml:space="preserve"> </w:t>
      </w:r>
      <w:r w:rsidR="00AA0818">
        <w:rPr>
          <w:rFonts w:ascii="Ebrima" w:hAnsi="Ebrima"/>
        </w:rPr>
        <w:t xml:space="preserve">en el servicio percibidas así </w:t>
      </w:r>
      <w:r w:rsidR="00BD6D35" w:rsidRPr="00BD6D35">
        <w:rPr>
          <w:rFonts w:ascii="Ebrima" w:hAnsi="Ebrima"/>
        </w:rPr>
        <w:t>desde la perspectiva de quienes los reciben. La transparencia es sin duda uno de los principios inspiradores de una gestión pública de calidad, como así lo describe la Carta Iberoamericana de la C</w:t>
      </w:r>
      <w:r w:rsidR="00AA0818">
        <w:rPr>
          <w:rFonts w:ascii="Ebrima" w:hAnsi="Ebrima"/>
        </w:rPr>
        <w:t>alidad en la Gestión Pública, y en</w:t>
      </w:r>
      <w:r w:rsidR="00BD6D35" w:rsidRPr="00BD6D35">
        <w:rPr>
          <w:rFonts w:ascii="Ebrima" w:hAnsi="Ebrima"/>
        </w:rPr>
        <w:t xml:space="preserve"> este ámbito, la Contraloría ha venido dando seguimiento a este tema </w:t>
      </w:r>
      <w:r w:rsidR="00AA0818">
        <w:rPr>
          <w:rFonts w:ascii="Ebrima" w:hAnsi="Ebrima"/>
        </w:rPr>
        <w:t>actuando de forma diligente y efectiva según el papel que la normativa le define.</w:t>
      </w:r>
    </w:p>
    <w:p w:rsidR="00AA0818" w:rsidRDefault="00044700" w:rsidP="00044700">
      <w:pPr>
        <w:shd w:val="clear" w:color="auto" w:fill="FFFFFF"/>
        <w:spacing w:after="0"/>
        <w:jc w:val="both"/>
        <w:rPr>
          <w:rFonts w:ascii="Ebrima" w:hAnsi="Ebrima"/>
        </w:rPr>
      </w:pPr>
      <w:r w:rsidRPr="00044700">
        <w:rPr>
          <w:rFonts w:ascii="Ebrima" w:hAnsi="Ebrima"/>
        </w:rPr>
        <w:t>Conforme a lo antes expuesto y en aras de proporcionar un insu</w:t>
      </w:r>
      <w:r w:rsidR="00AA0818">
        <w:rPr>
          <w:rFonts w:ascii="Ebrima" w:hAnsi="Ebrima"/>
        </w:rPr>
        <w:t>mo al jerarca para proponer las</w:t>
      </w:r>
      <w:r w:rsidRPr="00044700">
        <w:rPr>
          <w:rFonts w:ascii="Ebrima" w:hAnsi="Ebrima"/>
        </w:rPr>
        <w:t xml:space="preserve"> </w:t>
      </w:r>
      <w:r w:rsidR="00AA0818" w:rsidRPr="00044700">
        <w:rPr>
          <w:rFonts w:ascii="Ebrima" w:hAnsi="Ebrima"/>
        </w:rPr>
        <w:t>acciones que</w:t>
      </w:r>
      <w:r w:rsidRPr="00044700">
        <w:rPr>
          <w:rFonts w:ascii="Ebrima" w:hAnsi="Ebrima"/>
        </w:rPr>
        <w:t xml:space="preserve"> considere </w:t>
      </w:r>
      <w:r w:rsidR="00537BAA" w:rsidRPr="00044700">
        <w:rPr>
          <w:rFonts w:ascii="Ebrima" w:hAnsi="Ebrima"/>
        </w:rPr>
        <w:t>oportunas para el mejoramiento de los servicios</w:t>
      </w:r>
      <w:r w:rsidR="00537BAA">
        <w:rPr>
          <w:rFonts w:ascii="Ebrima" w:hAnsi="Ebrima"/>
        </w:rPr>
        <w:t>,</w:t>
      </w:r>
      <w:r w:rsidR="00537BAA" w:rsidRPr="00044700">
        <w:rPr>
          <w:rFonts w:ascii="Ebrima" w:hAnsi="Ebrima"/>
        </w:rPr>
        <w:t xml:space="preserve"> esta</w:t>
      </w:r>
      <w:r w:rsidR="00AA0818">
        <w:rPr>
          <w:rFonts w:ascii="Ebrima" w:hAnsi="Ebrima"/>
        </w:rPr>
        <w:t xml:space="preserve"> unidad </w:t>
      </w:r>
      <w:r w:rsidRPr="00044700">
        <w:rPr>
          <w:rFonts w:ascii="Ebrima" w:hAnsi="Ebrima"/>
        </w:rPr>
        <w:t xml:space="preserve">presenta en el siguiente informe las actividades desarrolladas durante el año 2019, </w:t>
      </w:r>
      <w:r w:rsidR="00AA0818">
        <w:rPr>
          <w:rFonts w:ascii="Ebrima" w:hAnsi="Ebrima"/>
        </w:rPr>
        <w:t xml:space="preserve">sin dejar de lado </w:t>
      </w:r>
      <w:r w:rsidRPr="00044700">
        <w:rPr>
          <w:rFonts w:ascii="Ebrima" w:hAnsi="Ebrima"/>
        </w:rPr>
        <w:t>el propósito de propiciar un ejercicio de transparencia mediante la rendición de cuentas, lo que a su vez da por cumplido lo esta</w:t>
      </w:r>
      <w:r w:rsidR="00AA0818">
        <w:rPr>
          <w:rFonts w:ascii="Ebrima" w:hAnsi="Ebrima"/>
        </w:rPr>
        <w:t>blecido en la normativa vigente.</w:t>
      </w:r>
    </w:p>
    <w:p w:rsidR="00044700" w:rsidRPr="00044700" w:rsidRDefault="00AA0818" w:rsidP="00044700">
      <w:pPr>
        <w:shd w:val="clear" w:color="auto" w:fill="FFFFFF"/>
        <w:spacing w:after="0"/>
        <w:jc w:val="both"/>
        <w:rPr>
          <w:rFonts w:ascii="Ebrima" w:hAnsi="Ebrima"/>
        </w:rPr>
      </w:pPr>
      <w:r>
        <w:rPr>
          <w:rFonts w:ascii="Ebrima" w:hAnsi="Ebrima"/>
        </w:rPr>
        <w:t xml:space="preserve">La información aquí </w:t>
      </w:r>
      <w:r w:rsidR="00647583">
        <w:rPr>
          <w:rFonts w:ascii="Ebrima" w:hAnsi="Ebrima"/>
        </w:rPr>
        <w:t xml:space="preserve">contenida </w:t>
      </w:r>
      <w:r w:rsidR="00647583" w:rsidRPr="00044700">
        <w:rPr>
          <w:rFonts w:ascii="Ebrima" w:hAnsi="Ebrima"/>
        </w:rPr>
        <w:t>le</w:t>
      </w:r>
      <w:r>
        <w:rPr>
          <w:rFonts w:ascii="Ebrima" w:hAnsi="Ebrima"/>
        </w:rPr>
        <w:t xml:space="preserve"> </w:t>
      </w:r>
      <w:r w:rsidR="00044700" w:rsidRPr="00044700">
        <w:rPr>
          <w:rFonts w:ascii="Ebrima" w:hAnsi="Ebrima"/>
        </w:rPr>
        <w:t xml:space="preserve">proporciona a la institución </w:t>
      </w:r>
      <w:r>
        <w:rPr>
          <w:rFonts w:ascii="Ebrima" w:hAnsi="Ebrima"/>
        </w:rPr>
        <w:t>un marco de revisión que permite</w:t>
      </w:r>
      <w:r w:rsidR="00044700" w:rsidRPr="00044700">
        <w:rPr>
          <w:rFonts w:ascii="Ebrima" w:hAnsi="Ebrima"/>
        </w:rPr>
        <w:t xml:space="preserve"> tomar decisiones orientadas a la satisfacción de necesidades y</w:t>
      </w:r>
      <w:r>
        <w:rPr>
          <w:rFonts w:ascii="Ebrima" w:hAnsi="Ebrima"/>
        </w:rPr>
        <w:t xml:space="preserve"> pensar en iniciativas </w:t>
      </w:r>
      <w:r w:rsidR="00647583">
        <w:rPr>
          <w:rFonts w:ascii="Ebrima" w:hAnsi="Ebrima"/>
        </w:rPr>
        <w:t xml:space="preserve">de </w:t>
      </w:r>
      <w:r w:rsidR="00647583" w:rsidRPr="00044700">
        <w:rPr>
          <w:rFonts w:ascii="Ebrima" w:hAnsi="Ebrima"/>
        </w:rPr>
        <w:t>solución</w:t>
      </w:r>
      <w:r w:rsidR="00044700" w:rsidRPr="00044700">
        <w:rPr>
          <w:rFonts w:ascii="Ebrima" w:hAnsi="Ebrima"/>
        </w:rPr>
        <w:t xml:space="preserve"> </w:t>
      </w:r>
      <w:r>
        <w:rPr>
          <w:rFonts w:ascii="Ebrima" w:hAnsi="Ebrima"/>
        </w:rPr>
        <w:t xml:space="preserve">para </w:t>
      </w:r>
      <w:r w:rsidR="00647583">
        <w:rPr>
          <w:rFonts w:ascii="Ebrima" w:hAnsi="Ebrima"/>
        </w:rPr>
        <w:t xml:space="preserve">atender </w:t>
      </w:r>
      <w:r w:rsidR="00647583" w:rsidRPr="00044700">
        <w:rPr>
          <w:rFonts w:ascii="Ebrima" w:hAnsi="Ebrima"/>
        </w:rPr>
        <w:t>los</w:t>
      </w:r>
      <w:r w:rsidR="00044700" w:rsidRPr="00044700">
        <w:rPr>
          <w:rFonts w:ascii="Ebrima" w:hAnsi="Ebrima"/>
        </w:rPr>
        <w:t xml:space="preserve"> principales problemas de servicio que perciben las personas usuarias de los programas sustantivos del Fonafifo.</w:t>
      </w:r>
    </w:p>
    <w:p w:rsidR="00044700" w:rsidRDefault="00044700" w:rsidP="00044700">
      <w:pPr>
        <w:jc w:val="both"/>
        <w:rPr>
          <w:rFonts w:ascii="Optima" w:hAnsi="Optima"/>
          <w:sz w:val="24"/>
        </w:rPr>
      </w:pPr>
    </w:p>
    <w:p w:rsidR="00537BAA" w:rsidRDefault="00537BAA" w:rsidP="00044700">
      <w:pPr>
        <w:jc w:val="both"/>
        <w:rPr>
          <w:rFonts w:ascii="Optima" w:hAnsi="Optima"/>
          <w:sz w:val="24"/>
        </w:rPr>
      </w:pPr>
    </w:p>
    <w:p w:rsidR="00866C14" w:rsidRDefault="00866C14" w:rsidP="004A354B">
      <w:pPr>
        <w:rPr>
          <w:rFonts w:ascii="Ebrima" w:hAnsi="Ebrima"/>
        </w:rPr>
      </w:pPr>
    </w:p>
    <w:p w:rsidR="007B15D2" w:rsidRDefault="007B15D2" w:rsidP="004A354B">
      <w:pPr>
        <w:rPr>
          <w:rFonts w:ascii="Ebrima" w:hAnsi="Ebrima"/>
        </w:rPr>
      </w:pPr>
    </w:p>
    <w:p w:rsidR="00506ADF" w:rsidRPr="00C664EF" w:rsidRDefault="00506ADF" w:rsidP="00C664EF">
      <w:pPr>
        <w:pStyle w:val="Prrafodelista"/>
        <w:numPr>
          <w:ilvl w:val="0"/>
          <w:numId w:val="10"/>
        </w:numPr>
        <w:rPr>
          <w:rFonts w:ascii="Ebrima" w:hAnsi="Ebrima"/>
          <w:b/>
          <w:sz w:val="24"/>
        </w:rPr>
      </w:pPr>
      <w:r w:rsidRPr="00C664EF">
        <w:rPr>
          <w:rFonts w:ascii="Ebrima" w:hAnsi="Ebrima"/>
          <w:b/>
          <w:sz w:val="24"/>
        </w:rPr>
        <w:lastRenderedPageBreak/>
        <w:t xml:space="preserve">Normativa que rige a la Contraloría de Servicios </w:t>
      </w:r>
    </w:p>
    <w:p w:rsidR="00537BAA" w:rsidRPr="00506ADF" w:rsidRDefault="00506ADF" w:rsidP="00506ADF">
      <w:pPr>
        <w:jc w:val="both"/>
        <w:rPr>
          <w:rFonts w:ascii="Ebrima" w:hAnsi="Ebrima"/>
        </w:rPr>
      </w:pPr>
      <w:r w:rsidRPr="00506ADF">
        <w:rPr>
          <w:rFonts w:ascii="Ebrima" w:hAnsi="Ebrima"/>
        </w:rPr>
        <w:t xml:space="preserve">Además de lo dispuesto en la Ley </w:t>
      </w:r>
      <w:r>
        <w:rPr>
          <w:rFonts w:ascii="Ebrima" w:hAnsi="Ebrima"/>
        </w:rPr>
        <w:t xml:space="preserve">N° </w:t>
      </w:r>
      <w:r w:rsidRPr="00506ADF">
        <w:rPr>
          <w:rFonts w:ascii="Ebrima" w:hAnsi="Ebrima"/>
        </w:rPr>
        <w:t>9158, de fecha 10 de setiembre de 2013, denominada “</w:t>
      </w:r>
      <w:r w:rsidR="008D6890">
        <w:rPr>
          <w:rFonts w:ascii="Ebrima" w:hAnsi="Ebrima"/>
        </w:rPr>
        <w:t xml:space="preserve">Ley </w:t>
      </w:r>
      <w:r w:rsidRPr="00506ADF">
        <w:rPr>
          <w:rFonts w:ascii="Ebrima" w:hAnsi="Ebrima"/>
        </w:rPr>
        <w:t xml:space="preserve">Reguladora del Sistema Nacional de Contraloría de Servicios” y su Reglamento, promulgado por medio del Decreto Ejecutivo Número 39096 de fecha 10 de agosto de 2015, la Contraloría de Servicios se rige por </w:t>
      </w:r>
      <w:r>
        <w:rPr>
          <w:rFonts w:ascii="Ebrima" w:hAnsi="Ebrima"/>
        </w:rPr>
        <w:t xml:space="preserve">Reglamento de Creación, Organización y Funcionamiento de la Contraloría de Servicios del Fonafifo, aprobado </w:t>
      </w:r>
      <w:r w:rsidR="00780A1F">
        <w:rPr>
          <w:rFonts w:ascii="Ebrima" w:hAnsi="Ebrima"/>
        </w:rPr>
        <w:t xml:space="preserve">el 01 de setiembre de 2015 </w:t>
      </w:r>
      <w:r>
        <w:rPr>
          <w:rFonts w:ascii="Ebrima" w:hAnsi="Ebrima"/>
        </w:rPr>
        <w:t>por</w:t>
      </w:r>
      <w:r w:rsidRPr="00506ADF">
        <w:rPr>
          <w:rFonts w:ascii="Ebrima" w:hAnsi="Ebrima"/>
        </w:rPr>
        <w:t xml:space="preserve"> el </w:t>
      </w:r>
      <w:r>
        <w:rPr>
          <w:rFonts w:ascii="Ebrima" w:hAnsi="Ebrima"/>
        </w:rPr>
        <w:t>Ing. Jorge Mario Rodríguez Zúñiga</w:t>
      </w:r>
      <w:r w:rsidRPr="00506ADF">
        <w:rPr>
          <w:rFonts w:ascii="Ebrima" w:hAnsi="Ebrima"/>
        </w:rPr>
        <w:t>, quien ocupa el cargo de Dir</w:t>
      </w:r>
      <w:r w:rsidR="008D6890">
        <w:rPr>
          <w:rFonts w:ascii="Ebrima" w:hAnsi="Ebrima"/>
        </w:rPr>
        <w:t>ector General de la institución. Y toma como referencia todo el marco normativo propio de la Administración pública y la normativa específica transversal a su tema de interés a saber: transparencia, simplificación de trámites, datos abiertos, datos personales y protección al ciudadano, y otros.</w:t>
      </w:r>
    </w:p>
    <w:p w:rsidR="007B15D2" w:rsidRPr="007B15D2" w:rsidRDefault="00175E87" w:rsidP="007B15D2">
      <w:pPr>
        <w:pStyle w:val="Prrafodelista"/>
        <w:numPr>
          <w:ilvl w:val="0"/>
          <w:numId w:val="10"/>
        </w:numPr>
        <w:jc w:val="both"/>
        <w:rPr>
          <w:rFonts w:ascii="Ebrima" w:hAnsi="Ebrima"/>
          <w:b/>
          <w:sz w:val="24"/>
        </w:rPr>
      </w:pPr>
      <w:r w:rsidRPr="00C664EF">
        <w:rPr>
          <w:rFonts w:ascii="Ebrima" w:hAnsi="Ebrima"/>
          <w:b/>
          <w:sz w:val="24"/>
        </w:rPr>
        <w:t xml:space="preserve">Ubicación de la Contraloría de Servicios dentro de la estructura orgánica institucional </w:t>
      </w:r>
    </w:p>
    <w:p w:rsidR="00955CE7" w:rsidRDefault="000B7515" w:rsidP="00955CE7">
      <w:pPr>
        <w:jc w:val="both"/>
        <w:rPr>
          <w:rFonts w:ascii="Ebrima" w:hAnsi="Ebrima"/>
        </w:rPr>
      </w:pPr>
      <w:r>
        <w:rPr>
          <w:rFonts w:ascii="Ebrima" w:hAnsi="Ebrima"/>
        </w:rPr>
        <w:t>La Contraloría de Servicios del Fonafifo</w:t>
      </w:r>
      <w:r w:rsidR="00175E87" w:rsidRPr="00175E87">
        <w:rPr>
          <w:rFonts w:ascii="Ebrima" w:hAnsi="Ebrima"/>
        </w:rPr>
        <w:t>, se ubica como una unidad Staff, según se puede apreciar en el organigrama institucional</w:t>
      </w:r>
      <w:r>
        <w:rPr>
          <w:rFonts w:ascii="Ebrima" w:hAnsi="Ebrima"/>
        </w:rPr>
        <w:t xml:space="preserve"> depende del Máximo Jerarca, siendo en este caso la Junta Directiva</w:t>
      </w:r>
      <w:r w:rsidR="00175E87" w:rsidRPr="00175E87">
        <w:rPr>
          <w:rFonts w:ascii="Ebrima" w:hAnsi="Ebrima"/>
        </w:rPr>
        <w:t xml:space="preserve">, por disposición expresa de la ley, según lo dispuesto en el artículo 11 de la Ley 9158 supra citada. Esta ubicación </w:t>
      </w:r>
      <w:r w:rsidR="00072B42">
        <w:rPr>
          <w:rFonts w:ascii="Ebrima" w:hAnsi="Ebrima"/>
        </w:rPr>
        <w:t xml:space="preserve">debería </w:t>
      </w:r>
      <w:r w:rsidR="00175E87" w:rsidRPr="00175E87">
        <w:rPr>
          <w:rFonts w:ascii="Ebrima" w:hAnsi="Ebrima"/>
        </w:rPr>
        <w:t>facilita</w:t>
      </w:r>
      <w:r w:rsidR="00072B42">
        <w:rPr>
          <w:rFonts w:ascii="Ebrima" w:hAnsi="Ebrima"/>
        </w:rPr>
        <w:t>r</w:t>
      </w:r>
      <w:r w:rsidR="00175E87" w:rsidRPr="00175E87">
        <w:rPr>
          <w:rFonts w:ascii="Ebrima" w:hAnsi="Ebrima"/>
        </w:rPr>
        <w:t xml:space="preserve"> un contacto directo con los máximos jerarcas institucionales, lo cual permite un importante apoyo para la atención de las gestiones, así como el seguimiento a las recomendaciones planteadas por la Contraloría de Servicios.</w:t>
      </w:r>
    </w:p>
    <w:p w:rsidR="005D4F22" w:rsidRPr="00955CE7" w:rsidRDefault="00A80A1D" w:rsidP="007B15D2">
      <w:pPr>
        <w:spacing w:after="0" w:line="240" w:lineRule="auto"/>
        <w:jc w:val="center"/>
        <w:rPr>
          <w:rFonts w:ascii="Ebrima" w:hAnsi="Ebrima"/>
        </w:rPr>
      </w:pPr>
      <w:r w:rsidRPr="005F2CD1">
        <w:rPr>
          <w:noProof/>
          <w:sz w:val="20"/>
          <w:lang w:eastAsia="es-CR"/>
        </w:rPr>
        <w:t>Estructura del Fonafifo</w:t>
      </w:r>
    </w:p>
    <w:p w:rsidR="00537BAA" w:rsidRDefault="00537BAA" w:rsidP="007B15D2">
      <w:pPr>
        <w:spacing w:after="0" w:line="240" w:lineRule="auto"/>
        <w:jc w:val="center"/>
        <w:rPr>
          <w:rFonts w:ascii="Ebrima" w:hAnsi="Ebrima"/>
          <w:sz w:val="14"/>
        </w:rPr>
      </w:pPr>
    </w:p>
    <w:p w:rsidR="00537BAA" w:rsidRDefault="000B7515" w:rsidP="00866C14">
      <w:pPr>
        <w:spacing w:after="0" w:line="240" w:lineRule="auto"/>
        <w:jc w:val="center"/>
        <w:rPr>
          <w:rFonts w:ascii="Ebrima" w:hAnsi="Ebrima"/>
          <w:sz w:val="14"/>
        </w:rPr>
      </w:pPr>
      <w:r>
        <w:rPr>
          <w:noProof/>
          <w:lang w:eastAsia="es-CR"/>
        </w:rPr>
        <w:drawing>
          <wp:inline distT="0" distB="0" distL="0" distR="0" wp14:anchorId="03BF25D0" wp14:editId="571A4014">
            <wp:extent cx="5648789" cy="35888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247" cy="3594190"/>
                    </a:xfrm>
                    <a:prstGeom prst="rect">
                      <a:avLst/>
                    </a:prstGeom>
                  </pic:spPr>
                </pic:pic>
              </a:graphicData>
            </a:graphic>
          </wp:inline>
        </w:drawing>
      </w:r>
    </w:p>
    <w:p w:rsidR="005D4F22" w:rsidRPr="007B15D2" w:rsidRDefault="005D4F22" w:rsidP="007B15D2">
      <w:pPr>
        <w:spacing w:after="0" w:line="240" w:lineRule="auto"/>
        <w:jc w:val="center"/>
        <w:rPr>
          <w:rFonts w:ascii="Optima" w:hAnsi="Optima"/>
          <w:b/>
          <w:sz w:val="24"/>
        </w:rPr>
      </w:pPr>
      <w:r w:rsidRPr="005D4F22">
        <w:rPr>
          <w:rFonts w:ascii="Ebrima" w:hAnsi="Ebrima"/>
          <w:sz w:val="14"/>
        </w:rPr>
        <w:t>Imagen N°1</w:t>
      </w:r>
      <w:r w:rsidR="00E11BB4">
        <w:rPr>
          <w:rFonts w:ascii="Ebrima" w:hAnsi="Ebrima"/>
          <w:sz w:val="14"/>
        </w:rPr>
        <w:t xml:space="preserve"> Organigrama del Fonafifo</w:t>
      </w:r>
    </w:p>
    <w:p w:rsidR="00506ADF" w:rsidRPr="0034199E" w:rsidRDefault="00BF7176" w:rsidP="005F2CD1">
      <w:pPr>
        <w:pStyle w:val="Prrafodelista"/>
        <w:numPr>
          <w:ilvl w:val="0"/>
          <w:numId w:val="10"/>
        </w:numPr>
        <w:jc w:val="both"/>
      </w:pPr>
      <w:r w:rsidRPr="005F2CD1">
        <w:rPr>
          <w:rFonts w:ascii="Ebrima" w:hAnsi="Ebrima"/>
          <w:b/>
          <w:sz w:val="24"/>
        </w:rPr>
        <w:lastRenderedPageBreak/>
        <w:t xml:space="preserve">Instrumentos aplicados por la Contraloría de Servicios para medir la percepción </w:t>
      </w:r>
      <w:r w:rsidR="000D692F" w:rsidRPr="005F2CD1">
        <w:rPr>
          <w:rFonts w:ascii="Ebrima" w:hAnsi="Ebrima"/>
          <w:b/>
          <w:sz w:val="24"/>
        </w:rPr>
        <w:t xml:space="preserve">de los usuarios </w:t>
      </w:r>
      <w:r w:rsidR="0034199E">
        <w:rPr>
          <w:rFonts w:ascii="Ebrima" w:hAnsi="Ebrima"/>
          <w:b/>
          <w:sz w:val="24"/>
        </w:rPr>
        <w:t>de los servicios sustantivos del Fonafifo</w:t>
      </w:r>
    </w:p>
    <w:p w:rsidR="0034199E" w:rsidRDefault="0034199E" w:rsidP="0034199E">
      <w:pPr>
        <w:pStyle w:val="Prrafodelista"/>
        <w:ind w:left="1080"/>
        <w:jc w:val="both"/>
      </w:pPr>
    </w:p>
    <w:p w:rsidR="001005F0" w:rsidRPr="005F2CD1" w:rsidRDefault="001005F0" w:rsidP="001005F0">
      <w:pPr>
        <w:pStyle w:val="Prrafodelista"/>
        <w:numPr>
          <w:ilvl w:val="0"/>
          <w:numId w:val="8"/>
        </w:numPr>
        <w:ind w:left="426" w:hanging="284"/>
        <w:jc w:val="both"/>
        <w:rPr>
          <w:rFonts w:ascii="Ebrima" w:hAnsi="Ebrima"/>
        </w:rPr>
      </w:pPr>
      <w:r w:rsidRPr="005F2CD1">
        <w:rPr>
          <w:rFonts w:ascii="Ebrima" w:hAnsi="Ebrima"/>
        </w:rPr>
        <w:t>Encuestas de opinión con respecto a la satisfacción de la calidad de los servicios sustantivos aplicadas mediante:</w:t>
      </w:r>
    </w:p>
    <w:p w:rsidR="001005F0" w:rsidRPr="005F2CD1" w:rsidRDefault="001005F0" w:rsidP="001005F0">
      <w:pPr>
        <w:pStyle w:val="Prrafodelista"/>
        <w:numPr>
          <w:ilvl w:val="0"/>
          <w:numId w:val="9"/>
        </w:numPr>
        <w:jc w:val="both"/>
        <w:rPr>
          <w:rFonts w:ascii="Ebrima" w:hAnsi="Ebrima"/>
        </w:rPr>
      </w:pPr>
      <w:r w:rsidRPr="005F2CD1">
        <w:rPr>
          <w:rFonts w:ascii="Ebrima" w:hAnsi="Ebrima"/>
        </w:rPr>
        <w:t xml:space="preserve">Entrevistador </w:t>
      </w:r>
    </w:p>
    <w:p w:rsidR="001005F0" w:rsidRPr="005F2CD1" w:rsidRDefault="001005F0" w:rsidP="001005F0">
      <w:pPr>
        <w:pStyle w:val="Prrafodelista"/>
        <w:numPr>
          <w:ilvl w:val="0"/>
          <w:numId w:val="9"/>
        </w:numPr>
        <w:jc w:val="both"/>
        <w:rPr>
          <w:rFonts w:ascii="Ebrima" w:hAnsi="Ebrima"/>
        </w:rPr>
      </w:pPr>
      <w:r w:rsidRPr="005F2CD1">
        <w:rPr>
          <w:rFonts w:ascii="Ebrima" w:hAnsi="Ebrima"/>
        </w:rPr>
        <w:t>Auto administradas personalmente y vía correo electrónico</w:t>
      </w:r>
    </w:p>
    <w:p w:rsidR="001005F0" w:rsidRPr="005F2CD1" w:rsidRDefault="001005F0" w:rsidP="001005F0">
      <w:pPr>
        <w:pStyle w:val="Prrafodelista"/>
        <w:numPr>
          <w:ilvl w:val="0"/>
          <w:numId w:val="9"/>
        </w:numPr>
        <w:jc w:val="both"/>
        <w:rPr>
          <w:rFonts w:ascii="Ebrima" w:hAnsi="Ebrima"/>
        </w:rPr>
      </w:pPr>
      <w:r w:rsidRPr="005F2CD1">
        <w:rPr>
          <w:rFonts w:ascii="Ebrima" w:hAnsi="Ebrima"/>
        </w:rPr>
        <w:t xml:space="preserve">Entrevista telefónica </w:t>
      </w:r>
    </w:p>
    <w:p w:rsidR="001005F0" w:rsidRPr="005F2CD1" w:rsidRDefault="001005F0" w:rsidP="001005F0">
      <w:pPr>
        <w:pStyle w:val="Prrafodelista"/>
        <w:numPr>
          <w:ilvl w:val="0"/>
          <w:numId w:val="8"/>
        </w:numPr>
        <w:ind w:left="426" w:hanging="284"/>
        <w:jc w:val="both"/>
        <w:rPr>
          <w:rFonts w:ascii="Ebrima" w:hAnsi="Ebrima"/>
        </w:rPr>
      </w:pPr>
      <w:r w:rsidRPr="005F2CD1">
        <w:rPr>
          <w:rFonts w:ascii="Ebrima" w:hAnsi="Ebrima"/>
        </w:rPr>
        <w:t xml:space="preserve">Buzón de Sugerencias </w:t>
      </w:r>
    </w:p>
    <w:p w:rsidR="0025530E" w:rsidRPr="005F2CD1" w:rsidRDefault="001005F0" w:rsidP="001005F0">
      <w:pPr>
        <w:pStyle w:val="Prrafodelista"/>
        <w:numPr>
          <w:ilvl w:val="0"/>
          <w:numId w:val="8"/>
        </w:numPr>
        <w:ind w:left="426" w:hanging="284"/>
        <w:jc w:val="both"/>
        <w:rPr>
          <w:rFonts w:ascii="Ebrima" w:hAnsi="Ebrima"/>
        </w:rPr>
      </w:pPr>
      <w:r w:rsidRPr="005F2CD1">
        <w:rPr>
          <w:rFonts w:ascii="Ebrima" w:hAnsi="Ebrima"/>
        </w:rPr>
        <w:t xml:space="preserve">Observación </w:t>
      </w:r>
      <w:r w:rsidR="0025530E" w:rsidRPr="005F2CD1">
        <w:rPr>
          <w:rFonts w:ascii="Ebrima" w:hAnsi="Ebrima"/>
        </w:rPr>
        <w:t>en sitio (oficinas regionales)</w:t>
      </w:r>
    </w:p>
    <w:p w:rsidR="001005F0" w:rsidRDefault="0025530E" w:rsidP="001005F0">
      <w:pPr>
        <w:pStyle w:val="Prrafodelista"/>
        <w:numPr>
          <w:ilvl w:val="0"/>
          <w:numId w:val="8"/>
        </w:numPr>
        <w:ind w:left="426" w:hanging="284"/>
        <w:jc w:val="both"/>
        <w:rPr>
          <w:rFonts w:ascii="Ebrima" w:hAnsi="Ebrima"/>
        </w:rPr>
      </w:pPr>
      <w:r w:rsidRPr="005F2CD1">
        <w:rPr>
          <w:rFonts w:ascii="Ebrima" w:hAnsi="Ebrima"/>
        </w:rPr>
        <w:t>R</w:t>
      </w:r>
      <w:r w:rsidR="001005F0" w:rsidRPr="005F2CD1">
        <w:rPr>
          <w:rFonts w:ascii="Ebrima" w:hAnsi="Ebrima"/>
        </w:rPr>
        <w:t>eal</w:t>
      </w:r>
      <w:r w:rsidRPr="005F2CD1">
        <w:rPr>
          <w:rFonts w:ascii="Ebrima" w:hAnsi="Ebrima"/>
        </w:rPr>
        <w:t>imentación de los funcionarios sob</w:t>
      </w:r>
      <w:r w:rsidR="0062158D">
        <w:rPr>
          <w:rFonts w:ascii="Ebrima" w:hAnsi="Ebrima"/>
        </w:rPr>
        <w:t>re aspectos propios del servicio.</w:t>
      </w:r>
    </w:p>
    <w:p w:rsidR="00851CC7" w:rsidRDefault="00851CC7" w:rsidP="001005F0">
      <w:pPr>
        <w:pStyle w:val="Prrafodelista"/>
        <w:numPr>
          <w:ilvl w:val="0"/>
          <w:numId w:val="8"/>
        </w:numPr>
        <w:ind w:left="426" w:hanging="284"/>
        <w:jc w:val="both"/>
        <w:rPr>
          <w:rFonts w:ascii="Ebrima" w:hAnsi="Ebrima"/>
        </w:rPr>
      </w:pPr>
      <w:r>
        <w:rPr>
          <w:rFonts w:ascii="Ebrima" w:hAnsi="Ebrima"/>
        </w:rPr>
        <w:t xml:space="preserve">Atención de inconformidades y consultas por todos los medios disponibles, y </w:t>
      </w:r>
    </w:p>
    <w:p w:rsidR="00F1229D" w:rsidRDefault="00851CC7" w:rsidP="007B15D2">
      <w:pPr>
        <w:pStyle w:val="Prrafodelista"/>
        <w:numPr>
          <w:ilvl w:val="0"/>
          <w:numId w:val="8"/>
        </w:numPr>
        <w:ind w:left="426" w:hanging="284"/>
        <w:jc w:val="both"/>
        <w:rPr>
          <w:rFonts w:ascii="Ebrima" w:hAnsi="Ebrima"/>
        </w:rPr>
      </w:pPr>
      <w:r>
        <w:rPr>
          <w:rFonts w:ascii="Ebrima" w:hAnsi="Ebrima"/>
        </w:rPr>
        <w:t xml:space="preserve"> Valoración documental de expedientes para comprobar el acatamiento norma</w:t>
      </w:r>
      <w:r w:rsidR="007E0CE2">
        <w:rPr>
          <w:rFonts w:ascii="Ebrima" w:hAnsi="Ebrima"/>
        </w:rPr>
        <w:t>tivo y los procedimientos</w:t>
      </w:r>
      <w:r>
        <w:rPr>
          <w:rFonts w:ascii="Ebrima" w:hAnsi="Ebrima"/>
        </w:rPr>
        <w:t xml:space="preserve"> seguidos en resguardo de los derechos de nuestros beneficiarios</w:t>
      </w:r>
    </w:p>
    <w:p w:rsidR="007B15D2" w:rsidRPr="007B15D2" w:rsidRDefault="007B15D2" w:rsidP="007B15D2">
      <w:pPr>
        <w:pStyle w:val="Prrafodelista"/>
        <w:ind w:left="426"/>
        <w:jc w:val="both"/>
        <w:rPr>
          <w:rFonts w:ascii="Ebrima" w:hAnsi="Ebrima"/>
        </w:rPr>
      </w:pPr>
    </w:p>
    <w:p w:rsidR="004A354B" w:rsidRDefault="00EC5390" w:rsidP="0062158D">
      <w:pPr>
        <w:pStyle w:val="Prrafodelista"/>
        <w:numPr>
          <w:ilvl w:val="0"/>
          <w:numId w:val="10"/>
        </w:numPr>
        <w:rPr>
          <w:rFonts w:ascii="Ebrima" w:hAnsi="Ebrima"/>
          <w:b/>
          <w:sz w:val="24"/>
        </w:rPr>
      </w:pPr>
      <w:r>
        <w:rPr>
          <w:rFonts w:ascii="Ebrima" w:hAnsi="Ebrima"/>
          <w:b/>
          <w:sz w:val="24"/>
        </w:rPr>
        <w:t>Estadístic</w:t>
      </w:r>
      <w:r w:rsidR="008C3FB0">
        <w:rPr>
          <w:rFonts w:ascii="Ebrima" w:hAnsi="Ebrima"/>
          <w:b/>
          <w:sz w:val="24"/>
        </w:rPr>
        <w:t>a</w:t>
      </w:r>
      <w:r>
        <w:rPr>
          <w:rFonts w:ascii="Ebrima" w:hAnsi="Ebrima"/>
          <w:b/>
          <w:sz w:val="24"/>
        </w:rPr>
        <w:t xml:space="preserve">s resultado de la gestión </w:t>
      </w:r>
    </w:p>
    <w:p w:rsidR="00E27CC1" w:rsidRPr="00E27CC1" w:rsidRDefault="00E27CC1" w:rsidP="00E27CC1">
      <w:pPr>
        <w:rPr>
          <w:rFonts w:ascii="Ebrima" w:hAnsi="Ebrima"/>
        </w:rPr>
      </w:pPr>
      <w:r w:rsidRPr="00E27CC1">
        <w:rPr>
          <w:rFonts w:ascii="Ebrima" w:hAnsi="Ebrima"/>
        </w:rPr>
        <w:t xml:space="preserve">En esta sección se describe un resumen de las gestiones atendidas por la Contraloría </w:t>
      </w:r>
      <w:r w:rsidR="001F5E41">
        <w:rPr>
          <w:rFonts w:ascii="Ebrima" w:hAnsi="Ebrima"/>
        </w:rPr>
        <w:t>de Servicios durante el año 2019</w:t>
      </w:r>
      <w:r w:rsidRPr="00E27CC1">
        <w:rPr>
          <w:rFonts w:ascii="Ebrima" w:hAnsi="Ebrima"/>
        </w:rPr>
        <w:t>.</w:t>
      </w:r>
    </w:p>
    <w:p w:rsidR="00370243" w:rsidRPr="00437F1D" w:rsidRDefault="004A354B" w:rsidP="00DE3FB5">
      <w:pPr>
        <w:jc w:val="both"/>
        <w:rPr>
          <w:rFonts w:ascii="Ebrima" w:hAnsi="Ebrima"/>
        </w:rPr>
      </w:pPr>
      <w:r w:rsidRPr="00437F1D">
        <w:rPr>
          <w:rFonts w:ascii="Ebrima" w:hAnsi="Ebrima"/>
        </w:rPr>
        <w:t xml:space="preserve">Al </w:t>
      </w:r>
      <w:r w:rsidR="00BE4043" w:rsidRPr="00437F1D">
        <w:rPr>
          <w:rFonts w:ascii="Ebrima" w:hAnsi="Ebrima"/>
        </w:rPr>
        <w:t>cierre del periodo</w:t>
      </w:r>
      <w:r w:rsidR="00941ACA" w:rsidRPr="00437F1D">
        <w:rPr>
          <w:rFonts w:ascii="Ebrima" w:hAnsi="Ebrima"/>
        </w:rPr>
        <w:t xml:space="preserve"> 201</w:t>
      </w:r>
      <w:r w:rsidR="00BE4043" w:rsidRPr="00437F1D">
        <w:rPr>
          <w:rFonts w:ascii="Ebrima" w:hAnsi="Ebrima"/>
        </w:rPr>
        <w:t>9</w:t>
      </w:r>
      <w:r w:rsidR="00941ACA" w:rsidRPr="00437F1D">
        <w:rPr>
          <w:rFonts w:ascii="Ebrima" w:hAnsi="Ebrima"/>
        </w:rPr>
        <w:t xml:space="preserve"> la</w:t>
      </w:r>
      <w:r w:rsidRPr="00437F1D">
        <w:rPr>
          <w:rFonts w:ascii="Ebrima" w:hAnsi="Ebrima"/>
        </w:rPr>
        <w:t xml:space="preserve"> Contraloría de Servicios Institucional </w:t>
      </w:r>
      <w:r w:rsidR="0050452B" w:rsidRPr="00437F1D">
        <w:rPr>
          <w:rFonts w:ascii="Ebrima" w:hAnsi="Ebrima"/>
        </w:rPr>
        <w:t xml:space="preserve">atendió </w:t>
      </w:r>
      <w:r w:rsidRPr="00437F1D">
        <w:rPr>
          <w:rFonts w:ascii="Ebrima" w:hAnsi="Ebrima"/>
        </w:rPr>
        <w:t>un tot</w:t>
      </w:r>
      <w:r w:rsidR="00BE4043" w:rsidRPr="00437F1D">
        <w:rPr>
          <w:rFonts w:ascii="Ebrima" w:hAnsi="Ebrima"/>
        </w:rPr>
        <w:t>al de 183</w:t>
      </w:r>
      <w:r w:rsidRPr="00437F1D">
        <w:rPr>
          <w:rFonts w:ascii="Ebrima" w:hAnsi="Ebrima"/>
        </w:rPr>
        <w:t xml:space="preserve"> gestiones</w:t>
      </w:r>
      <w:r w:rsidR="00024C46" w:rsidRPr="00437F1D">
        <w:rPr>
          <w:rFonts w:ascii="Ebrima" w:hAnsi="Ebrima"/>
        </w:rPr>
        <w:t xml:space="preserve">, </w:t>
      </w:r>
      <w:r w:rsidR="00191AA2" w:rsidRPr="00437F1D">
        <w:rPr>
          <w:rFonts w:ascii="Ebrima" w:hAnsi="Ebrima"/>
        </w:rPr>
        <w:t>registrando una disminución del 34% de las gestiones presentadas</w:t>
      </w:r>
      <w:r w:rsidR="00B736EE" w:rsidRPr="00437F1D">
        <w:rPr>
          <w:rFonts w:ascii="Ebrima" w:hAnsi="Ebrima"/>
        </w:rPr>
        <w:t xml:space="preserve"> con respecto al año anterior, </w:t>
      </w:r>
      <w:r w:rsidR="00191AA2" w:rsidRPr="00437F1D">
        <w:rPr>
          <w:rFonts w:ascii="Ebrima" w:hAnsi="Ebrima"/>
        </w:rPr>
        <w:t>un aspecto que se atribuye al nuevo</w:t>
      </w:r>
      <w:r w:rsidR="00B736EE" w:rsidRPr="00437F1D">
        <w:rPr>
          <w:rFonts w:ascii="Ebrima" w:hAnsi="Ebrima"/>
        </w:rPr>
        <w:t xml:space="preserve"> sitio web institucional, </w:t>
      </w:r>
      <w:r w:rsidR="00437F1D">
        <w:rPr>
          <w:rFonts w:ascii="Ebrima" w:hAnsi="Ebrima"/>
        </w:rPr>
        <w:t xml:space="preserve">el cual cuenta con un diseño más interactivo, </w:t>
      </w:r>
      <w:r w:rsidR="002960A5">
        <w:rPr>
          <w:rFonts w:ascii="Ebrima" w:hAnsi="Ebrima"/>
        </w:rPr>
        <w:t xml:space="preserve">de </w:t>
      </w:r>
      <w:r w:rsidR="00437F1D">
        <w:rPr>
          <w:rFonts w:ascii="Ebrima" w:hAnsi="Ebrima"/>
        </w:rPr>
        <w:t>estructura</w:t>
      </w:r>
      <w:r w:rsidR="009416F6" w:rsidRPr="00437F1D">
        <w:rPr>
          <w:rFonts w:ascii="Ebrima" w:hAnsi="Ebrima"/>
        </w:rPr>
        <w:t xml:space="preserve">  </w:t>
      </w:r>
      <w:r w:rsidR="00437F1D">
        <w:rPr>
          <w:rFonts w:ascii="Ebrima" w:hAnsi="Ebrima"/>
        </w:rPr>
        <w:t xml:space="preserve">accesible, con </w:t>
      </w:r>
      <w:r w:rsidR="00B736EE" w:rsidRPr="00437F1D">
        <w:rPr>
          <w:rFonts w:ascii="Ebrima" w:hAnsi="Ebrima"/>
        </w:rPr>
        <w:t>información</w:t>
      </w:r>
      <w:r w:rsidR="00437F1D">
        <w:rPr>
          <w:rFonts w:ascii="Ebrima" w:hAnsi="Ebrima"/>
        </w:rPr>
        <w:t xml:space="preserve"> de</w:t>
      </w:r>
      <w:r w:rsidR="00B736EE" w:rsidRPr="00437F1D">
        <w:rPr>
          <w:rFonts w:ascii="Ebrima" w:hAnsi="Ebrima"/>
        </w:rPr>
        <w:t xml:space="preserve"> </w:t>
      </w:r>
      <w:r w:rsidR="00437F1D">
        <w:rPr>
          <w:rFonts w:ascii="Ebrima" w:hAnsi="Ebrima"/>
        </w:rPr>
        <w:t xml:space="preserve">relevancia actualizada y al alcance del usuario, </w:t>
      </w:r>
      <w:r w:rsidR="00191AA2" w:rsidRPr="00437F1D">
        <w:rPr>
          <w:rFonts w:ascii="Ebrima" w:hAnsi="Ebrima"/>
        </w:rPr>
        <w:t>distribuida de una</w:t>
      </w:r>
      <w:r w:rsidR="00B736EE" w:rsidRPr="00437F1D">
        <w:rPr>
          <w:rFonts w:ascii="Ebrima" w:hAnsi="Ebrima"/>
        </w:rPr>
        <w:t xml:space="preserve"> forma</w:t>
      </w:r>
      <w:r w:rsidR="00191AA2" w:rsidRPr="00437F1D">
        <w:rPr>
          <w:rFonts w:ascii="Ebrima" w:hAnsi="Ebrima"/>
        </w:rPr>
        <w:t xml:space="preserve"> más ordenada, </w:t>
      </w:r>
      <w:r w:rsidR="00437F1D">
        <w:rPr>
          <w:rFonts w:ascii="Ebrima" w:hAnsi="Ebrima"/>
        </w:rPr>
        <w:t xml:space="preserve"> </w:t>
      </w:r>
      <w:r w:rsidR="00191AA2" w:rsidRPr="00437F1D">
        <w:rPr>
          <w:rFonts w:ascii="Ebrima" w:hAnsi="Ebrima"/>
        </w:rPr>
        <w:t xml:space="preserve"> permitiéndole a</w:t>
      </w:r>
      <w:r w:rsidR="002960A5">
        <w:rPr>
          <w:rFonts w:ascii="Ebrima" w:hAnsi="Ebrima"/>
        </w:rPr>
        <w:t xml:space="preserve">l </w:t>
      </w:r>
      <w:r w:rsidR="00F1229D">
        <w:rPr>
          <w:rFonts w:ascii="Ebrima" w:hAnsi="Ebrima"/>
        </w:rPr>
        <w:t>interesado</w:t>
      </w:r>
      <w:r w:rsidR="00B736EE" w:rsidRPr="00437F1D">
        <w:rPr>
          <w:rFonts w:ascii="Ebrima" w:hAnsi="Ebrima"/>
        </w:rPr>
        <w:t xml:space="preserve"> realizar sus</w:t>
      </w:r>
      <w:r w:rsidR="00191AA2" w:rsidRPr="00437F1D">
        <w:rPr>
          <w:rFonts w:ascii="Ebrima" w:hAnsi="Ebrima"/>
        </w:rPr>
        <w:t xml:space="preserve"> consultas con respecto a trámites de servicios</w:t>
      </w:r>
      <w:r w:rsidR="00B736EE" w:rsidRPr="00437F1D">
        <w:rPr>
          <w:rFonts w:ascii="Ebrima" w:hAnsi="Ebrima"/>
        </w:rPr>
        <w:t xml:space="preserve"> de forma </w:t>
      </w:r>
      <w:r w:rsidR="00191AA2" w:rsidRPr="00437F1D">
        <w:rPr>
          <w:rFonts w:ascii="Ebrima" w:hAnsi="Ebrima"/>
        </w:rPr>
        <w:t>oportuna</w:t>
      </w:r>
      <w:r w:rsidR="00370243" w:rsidRPr="00437F1D">
        <w:rPr>
          <w:rFonts w:ascii="Ebrima" w:hAnsi="Ebrima"/>
        </w:rPr>
        <w:t>,</w:t>
      </w:r>
      <w:r w:rsidR="00191AA2" w:rsidRPr="00437F1D">
        <w:rPr>
          <w:rFonts w:ascii="Ebrima" w:hAnsi="Ebrima"/>
        </w:rPr>
        <w:t xml:space="preserve"> influye</w:t>
      </w:r>
      <w:r w:rsidR="00437F1D">
        <w:rPr>
          <w:rFonts w:ascii="Ebrima" w:hAnsi="Ebrima"/>
        </w:rPr>
        <w:t>ndo</w:t>
      </w:r>
      <w:r w:rsidR="00370243" w:rsidRPr="00437F1D">
        <w:rPr>
          <w:rFonts w:ascii="Ebrima" w:hAnsi="Ebrima"/>
        </w:rPr>
        <w:t xml:space="preserve"> </w:t>
      </w:r>
      <w:r w:rsidR="00191AA2" w:rsidRPr="00437F1D">
        <w:rPr>
          <w:rFonts w:ascii="Ebrima" w:hAnsi="Ebrima"/>
        </w:rPr>
        <w:t xml:space="preserve">asertivamente </w:t>
      </w:r>
      <w:r w:rsidR="009F5787">
        <w:rPr>
          <w:rFonts w:ascii="Ebrima" w:hAnsi="Ebrima"/>
        </w:rPr>
        <w:t>en</w:t>
      </w:r>
      <w:r w:rsidR="00370243" w:rsidRPr="00437F1D">
        <w:rPr>
          <w:rFonts w:ascii="Ebrima" w:hAnsi="Ebrima"/>
        </w:rPr>
        <w:t xml:space="preserve"> nuestros clientes</w:t>
      </w:r>
      <w:r w:rsidR="00437F1D">
        <w:rPr>
          <w:rFonts w:ascii="Ebrima" w:hAnsi="Ebrima"/>
        </w:rPr>
        <w:t xml:space="preserve"> al momento de</w:t>
      </w:r>
      <w:r w:rsidR="00370243" w:rsidRPr="00437F1D">
        <w:rPr>
          <w:rFonts w:ascii="Ebrima" w:hAnsi="Ebrima"/>
        </w:rPr>
        <w:t xml:space="preserve"> satisfacer sus necesidades de información con respecto al estado de</w:t>
      </w:r>
      <w:r w:rsidR="00437F1D">
        <w:rPr>
          <w:rFonts w:ascii="Ebrima" w:hAnsi="Ebrima"/>
        </w:rPr>
        <w:t>l pago de sus contratos de PSA,  calificación de una solicitud de ingreso, consulta de requisitos, obtención de citas de ingreso al PSA en línea, cálculo de emisiones de CO</w:t>
      </w:r>
      <w:r w:rsidR="009D01FC">
        <w:rPr>
          <w:rFonts w:ascii="Ebrima" w:hAnsi="Ebrima"/>
        </w:rPr>
        <w:t>2 en línea, entre otras cosas.</w:t>
      </w:r>
      <w:r w:rsidR="00370243" w:rsidRPr="00437F1D">
        <w:rPr>
          <w:rFonts w:ascii="Ebrima" w:hAnsi="Ebrima"/>
        </w:rPr>
        <w:t xml:space="preserve"> </w:t>
      </w:r>
      <w:r w:rsidR="00B736EE" w:rsidRPr="00437F1D">
        <w:rPr>
          <w:rFonts w:ascii="Ebrima" w:hAnsi="Ebrima"/>
        </w:rPr>
        <w:t xml:space="preserve"> </w:t>
      </w:r>
    </w:p>
    <w:p w:rsidR="00DE3FB5" w:rsidRDefault="00C7542B" w:rsidP="00DE3FB5">
      <w:pPr>
        <w:jc w:val="both"/>
        <w:rPr>
          <w:rFonts w:ascii="Optima" w:hAnsi="Optima"/>
          <w:sz w:val="24"/>
        </w:rPr>
      </w:pPr>
      <w:r w:rsidRPr="00437F1D">
        <w:rPr>
          <w:rFonts w:ascii="Ebrima" w:hAnsi="Ebrima"/>
        </w:rPr>
        <w:t xml:space="preserve">A continuación, </w:t>
      </w:r>
      <w:r w:rsidR="004A354B" w:rsidRPr="00437F1D">
        <w:rPr>
          <w:rFonts w:ascii="Ebrima" w:hAnsi="Ebrima"/>
        </w:rPr>
        <w:t xml:space="preserve">se </w:t>
      </w:r>
      <w:r w:rsidRPr="00437F1D">
        <w:rPr>
          <w:rFonts w:ascii="Ebrima" w:hAnsi="Ebrima"/>
        </w:rPr>
        <w:t>presenta un desglose sobre las gestiones recibidas por tipo:</w:t>
      </w:r>
      <w:r w:rsidR="004A354B" w:rsidRPr="00A85CF9">
        <w:rPr>
          <w:rFonts w:ascii="Optima" w:hAnsi="Optima"/>
          <w:sz w:val="24"/>
        </w:rPr>
        <w:t xml:space="preserve"> </w:t>
      </w:r>
    </w:p>
    <w:p w:rsidR="0022000C" w:rsidRPr="009F5787" w:rsidRDefault="00DE3FB5" w:rsidP="009F5787">
      <w:pPr>
        <w:jc w:val="center"/>
        <w:rPr>
          <w:rFonts w:ascii="Optima" w:hAnsi="Optima"/>
          <w:b/>
        </w:rPr>
      </w:pPr>
      <w:r w:rsidRPr="009F5787">
        <w:rPr>
          <w:rFonts w:ascii="Optima" w:hAnsi="Optima"/>
          <w:b/>
        </w:rPr>
        <w:t>Tipo de Gestiones atendidas</w:t>
      </w:r>
    </w:p>
    <w:p w:rsidR="009F5787" w:rsidRPr="009F5787" w:rsidRDefault="009F5787" w:rsidP="009F5787">
      <w:pPr>
        <w:jc w:val="center"/>
        <w:rPr>
          <w:rFonts w:ascii="Optima" w:hAnsi="Optima"/>
          <w:b/>
        </w:rPr>
      </w:pPr>
      <w:r w:rsidRPr="009F5787">
        <w:rPr>
          <w:rFonts w:ascii="Optima" w:hAnsi="Optima"/>
          <w:b/>
        </w:rPr>
        <w:t>Tabla N°1</w:t>
      </w:r>
    </w:p>
    <w:tbl>
      <w:tblPr>
        <w:tblStyle w:val="Tabladelista7concolores-nfasis3"/>
        <w:tblW w:w="3160" w:type="dxa"/>
        <w:jc w:val="center"/>
        <w:tblLook w:val="04A0" w:firstRow="1" w:lastRow="0" w:firstColumn="1" w:lastColumn="0" w:noHBand="0" w:noVBand="1"/>
      </w:tblPr>
      <w:tblGrid>
        <w:gridCol w:w="1920"/>
        <w:gridCol w:w="1240"/>
      </w:tblGrid>
      <w:tr w:rsidR="008B32CD" w:rsidRPr="009F5787" w:rsidTr="009F578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920" w:type="dxa"/>
            <w:noWrap/>
            <w:hideMark/>
          </w:tcPr>
          <w:p w:rsidR="008B32CD" w:rsidRPr="009F5787" w:rsidRDefault="008B32CD" w:rsidP="008B32CD">
            <w:pPr>
              <w:rPr>
                <w:rFonts w:ascii="Calibri" w:eastAsia="Times New Roman" w:hAnsi="Calibri" w:cs="Calibri"/>
                <w:b/>
                <w:bCs/>
                <w:color w:val="000000"/>
                <w:sz w:val="22"/>
                <w:szCs w:val="24"/>
                <w:lang w:val="es-MX" w:eastAsia="es-MX"/>
              </w:rPr>
            </w:pPr>
            <w:r w:rsidRPr="009F5787">
              <w:rPr>
                <w:rFonts w:ascii="Calibri" w:eastAsia="Times New Roman" w:hAnsi="Calibri" w:cs="Calibri"/>
                <w:b/>
                <w:bCs/>
                <w:color w:val="000000"/>
                <w:sz w:val="22"/>
                <w:szCs w:val="24"/>
                <w:lang w:val="es-MX" w:eastAsia="es-MX"/>
              </w:rPr>
              <w:t xml:space="preserve">Tipo de Gestión </w:t>
            </w:r>
          </w:p>
        </w:tc>
        <w:tc>
          <w:tcPr>
            <w:tcW w:w="1240" w:type="dxa"/>
            <w:noWrap/>
            <w:hideMark/>
          </w:tcPr>
          <w:p w:rsidR="008B32CD" w:rsidRPr="009F5787" w:rsidRDefault="008B32CD" w:rsidP="008B32C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4"/>
                <w:lang w:val="es-MX" w:eastAsia="es-MX"/>
              </w:rPr>
            </w:pPr>
            <w:r w:rsidRPr="009F5787">
              <w:rPr>
                <w:rFonts w:ascii="Calibri" w:eastAsia="Times New Roman" w:hAnsi="Calibri" w:cs="Calibri"/>
                <w:b/>
                <w:bCs/>
                <w:color w:val="000000"/>
                <w:sz w:val="22"/>
                <w:szCs w:val="24"/>
                <w:lang w:val="es-MX" w:eastAsia="es-MX"/>
              </w:rPr>
              <w:t>Cantidad</w:t>
            </w:r>
          </w:p>
        </w:tc>
      </w:tr>
      <w:tr w:rsidR="008B32CD" w:rsidRPr="009F5787" w:rsidTr="009F578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920" w:type="dxa"/>
            <w:noWrap/>
            <w:hideMark/>
          </w:tcPr>
          <w:p w:rsidR="008B32CD" w:rsidRPr="009F5787" w:rsidRDefault="008B32CD" w:rsidP="008B32CD">
            <w:pPr>
              <w:rPr>
                <w:rFonts w:ascii="Calibri" w:eastAsia="Times New Roman" w:hAnsi="Calibri" w:cs="Calibri"/>
                <w:color w:val="000000"/>
                <w:sz w:val="22"/>
                <w:szCs w:val="24"/>
                <w:lang w:val="es-MX" w:eastAsia="es-MX"/>
              </w:rPr>
            </w:pPr>
            <w:r w:rsidRPr="009F5787">
              <w:rPr>
                <w:rFonts w:ascii="Calibri" w:eastAsia="Times New Roman" w:hAnsi="Calibri" w:cs="Calibri"/>
                <w:color w:val="000000"/>
                <w:sz w:val="22"/>
                <w:szCs w:val="24"/>
                <w:lang w:val="es-MX" w:eastAsia="es-MX"/>
              </w:rPr>
              <w:t>Consultas</w:t>
            </w:r>
          </w:p>
        </w:tc>
        <w:tc>
          <w:tcPr>
            <w:tcW w:w="1240" w:type="dxa"/>
            <w:noWrap/>
            <w:hideMark/>
          </w:tcPr>
          <w:p w:rsidR="008B32CD" w:rsidRPr="009F5787" w:rsidRDefault="009F5787" w:rsidP="008B32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val="es-MX" w:eastAsia="es-MX"/>
              </w:rPr>
            </w:pPr>
            <w:r w:rsidRPr="009F5787">
              <w:rPr>
                <w:rFonts w:ascii="Calibri" w:eastAsia="Times New Roman" w:hAnsi="Calibri" w:cs="Calibri"/>
                <w:color w:val="000000"/>
                <w:szCs w:val="24"/>
                <w:lang w:val="es-MX" w:eastAsia="es-MX"/>
              </w:rPr>
              <w:t>162</w:t>
            </w:r>
          </w:p>
        </w:tc>
      </w:tr>
      <w:tr w:rsidR="008B32CD" w:rsidRPr="009F5787" w:rsidTr="009F5787">
        <w:trPr>
          <w:trHeight w:val="315"/>
          <w:jc w:val="center"/>
        </w:trPr>
        <w:tc>
          <w:tcPr>
            <w:cnfStyle w:val="001000000000" w:firstRow="0" w:lastRow="0" w:firstColumn="1" w:lastColumn="0" w:oddVBand="0" w:evenVBand="0" w:oddHBand="0" w:evenHBand="0" w:firstRowFirstColumn="0" w:firstRowLastColumn="0" w:lastRowFirstColumn="0" w:lastRowLastColumn="0"/>
            <w:tcW w:w="1920" w:type="dxa"/>
            <w:noWrap/>
            <w:hideMark/>
          </w:tcPr>
          <w:p w:rsidR="008B32CD" w:rsidRPr="009F5787" w:rsidRDefault="008B32CD" w:rsidP="008B32CD">
            <w:pPr>
              <w:rPr>
                <w:rFonts w:ascii="Calibri" w:eastAsia="Times New Roman" w:hAnsi="Calibri" w:cs="Calibri"/>
                <w:color w:val="000000"/>
                <w:sz w:val="22"/>
                <w:szCs w:val="24"/>
                <w:lang w:val="es-MX" w:eastAsia="es-MX"/>
              </w:rPr>
            </w:pPr>
            <w:r w:rsidRPr="009F5787">
              <w:rPr>
                <w:rFonts w:ascii="Calibri" w:eastAsia="Times New Roman" w:hAnsi="Calibri" w:cs="Calibri"/>
                <w:color w:val="000000"/>
                <w:sz w:val="22"/>
                <w:szCs w:val="24"/>
                <w:lang w:val="es-MX" w:eastAsia="es-MX"/>
              </w:rPr>
              <w:t>Inconformidades</w:t>
            </w:r>
          </w:p>
        </w:tc>
        <w:tc>
          <w:tcPr>
            <w:tcW w:w="1240" w:type="dxa"/>
            <w:noWrap/>
            <w:hideMark/>
          </w:tcPr>
          <w:p w:rsidR="008B32CD" w:rsidRPr="009F5787" w:rsidRDefault="009F5787" w:rsidP="008B32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val="es-MX" w:eastAsia="es-MX"/>
              </w:rPr>
            </w:pPr>
            <w:r w:rsidRPr="009F5787">
              <w:rPr>
                <w:rFonts w:ascii="Calibri" w:eastAsia="Times New Roman" w:hAnsi="Calibri" w:cs="Calibri"/>
                <w:color w:val="000000"/>
                <w:szCs w:val="24"/>
                <w:lang w:val="es-MX" w:eastAsia="es-MX"/>
              </w:rPr>
              <w:t>14</w:t>
            </w:r>
          </w:p>
        </w:tc>
      </w:tr>
      <w:tr w:rsidR="008B32CD" w:rsidRPr="009F5787" w:rsidTr="009F578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920" w:type="dxa"/>
            <w:noWrap/>
            <w:hideMark/>
          </w:tcPr>
          <w:p w:rsidR="008B32CD" w:rsidRPr="009F5787" w:rsidRDefault="008B32CD" w:rsidP="008B32CD">
            <w:pPr>
              <w:rPr>
                <w:rFonts w:ascii="Calibri" w:eastAsia="Times New Roman" w:hAnsi="Calibri" w:cs="Calibri"/>
                <w:color w:val="000000"/>
                <w:sz w:val="22"/>
                <w:szCs w:val="24"/>
                <w:lang w:val="es-MX" w:eastAsia="es-MX"/>
              </w:rPr>
            </w:pPr>
            <w:r w:rsidRPr="009F5787">
              <w:rPr>
                <w:rFonts w:ascii="Calibri" w:eastAsia="Times New Roman" w:hAnsi="Calibri" w:cs="Calibri"/>
                <w:color w:val="000000"/>
                <w:sz w:val="22"/>
                <w:szCs w:val="24"/>
                <w:lang w:val="es-MX" w:eastAsia="es-MX"/>
              </w:rPr>
              <w:t>Denuncias</w:t>
            </w:r>
          </w:p>
        </w:tc>
        <w:tc>
          <w:tcPr>
            <w:tcW w:w="1240" w:type="dxa"/>
            <w:noWrap/>
            <w:hideMark/>
          </w:tcPr>
          <w:p w:rsidR="008B32CD" w:rsidRPr="009F5787" w:rsidRDefault="009F5787" w:rsidP="008B32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val="es-MX" w:eastAsia="es-MX"/>
              </w:rPr>
            </w:pPr>
            <w:r w:rsidRPr="009F5787">
              <w:rPr>
                <w:rFonts w:ascii="Calibri" w:eastAsia="Times New Roman" w:hAnsi="Calibri" w:cs="Calibri"/>
                <w:color w:val="000000"/>
                <w:szCs w:val="24"/>
                <w:lang w:val="es-MX" w:eastAsia="es-MX"/>
              </w:rPr>
              <w:t>7</w:t>
            </w:r>
          </w:p>
        </w:tc>
      </w:tr>
    </w:tbl>
    <w:p w:rsidR="009E3FE2" w:rsidRPr="009F5787" w:rsidRDefault="00D36788" w:rsidP="009E3FE2">
      <w:pPr>
        <w:spacing w:after="0"/>
        <w:jc w:val="center"/>
        <w:rPr>
          <w:sz w:val="14"/>
        </w:rPr>
      </w:pPr>
      <w:r w:rsidRPr="009F5787">
        <w:rPr>
          <w:sz w:val="14"/>
        </w:rPr>
        <w:t>Tabla</w:t>
      </w:r>
      <w:r w:rsidR="008B32CD" w:rsidRPr="009F5787">
        <w:rPr>
          <w:sz w:val="14"/>
        </w:rPr>
        <w:t xml:space="preserve"> N°</w:t>
      </w:r>
      <w:r w:rsidR="00C77F85">
        <w:rPr>
          <w:sz w:val="14"/>
        </w:rPr>
        <w:t xml:space="preserve"> </w:t>
      </w:r>
      <w:r w:rsidR="008B32CD" w:rsidRPr="009F5787">
        <w:rPr>
          <w:sz w:val="14"/>
        </w:rPr>
        <w:t>1</w:t>
      </w:r>
      <w:r w:rsidR="009E3FE2" w:rsidRPr="009F5787">
        <w:rPr>
          <w:sz w:val="14"/>
        </w:rPr>
        <w:t xml:space="preserve"> Fuente: Base de Datos Contraloría de Servicios</w:t>
      </w:r>
      <w:r w:rsidR="00A652CF">
        <w:rPr>
          <w:sz w:val="14"/>
        </w:rPr>
        <w:t xml:space="preserve"> 2019</w:t>
      </w:r>
    </w:p>
    <w:p w:rsidR="009B6CFE" w:rsidRPr="00762830" w:rsidRDefault="00E33765" w:rsidP="00E33765">
      <w:pPr>
        <w:spacing w:after="0"/>
        <w:jc w:val="both"/>
        <w:rPr>
          <w:rFonts w:ascii="Ebrima" w:hAnsi="Ebrima"/>
        </w:rPr>
      </w:pPr>
      <w:r w:rsidRPr="00762830">
        <w:rPr>
          <w:rFonts w:ascii="Ebrima" w:hAnsi="Ebrima"/>
        </w:rPr>
        <w:lastRenderedPageBreak/>
        <w:t xml:space="preserve">Durante el período analizado se registraron un total de </w:t>
      </w:r>
      <w:r w:rsidR="00762830" w:rsidRPr="00762830">
        <w:rPr>
          <w:rFonts w:ascii="Ebrima" w:hAnsi="Ebrima"/>
        </w:rPr>
        <w:t>14</w:t>
      </w:r>
      <w:r w:rsidR="009163FF" w:rsidRPr="00762830">
        <w:rPr>
          <w:rFonts w:ascii="Ebrima" w:hAnsi="Ebrima"/>
        </w:rPr>
        <w:t xml:space="preserve"> inconformidades</w:t>
      </w:r>
      <w:r w:rsidR="009B6CFE" w:rsidRPr="00762830">
        <w:rPr>
          <w:rFonts w:ascii="Ebrima" w:hAnsi="Ebrima"/>
        </w:rPr>
        <w:t>,</w:t>
      </w:r>
      <w:r w:rsidRPr="00762830">
        <w:rPr>
          <w:rFonts w:ascii="Ebrima" w:hAnsi="Ebrima"/>
        </w:rPr>
        <w:t xml:space="preserve"> </w:t>
      </w:r>
      <w:r w:rsidR="00407E31">
        <w:rPr>
          <w:rFonts w:ascii="Ebrima" w:hAnsi="Ebrima"/>
        </w:rPr>
        <w:t>reflejando</w:t>
      </w:r>
      <w:r w:rsidR="00762830">
        <w:rPr>
          <w:rFonts w:ascii="Ebrima" w:hAnsi="Ebrima"/>
        </w:rPr>
        <w:t xml:space="preserve"> </w:t>
      </w:r>
      <w:r w:rsidR="00045098" w:rsidRPr="00762830">
        <w:rPr>
          <w:rFonts w:ascii="Ebrima" w:hAnsi="Ebrima"/>
        </w:rPr>
        <w:t xml:space="preserve"> </w:t>
      </w:r>
      <w:r w:rsidR="009B6CFE" w:rsidRPr="00762830">
        <w:rPr>
          <w:rFonts w:ascii="Ebrima" w:hAnsi="Ebrima"/>
        </w:rPr>
        <w:t>un</w:t>
      </w:r>
      <w:r w:rsidR="00762830">
        <w:rPr>
          <w:rFonts w:ascii="Ebrima" w:hAnsi="Ebrima"/>
        </w:rPr>
        <w:t>a</w:t>
      </w:r>
      <w:r w:rsidR="009B6CFE" w:rsidRPr="00762830">
        <w:rPr>
          <w:rFonts w:ascii="Ebrima" w:hAnsi="Ebrima"/>
        </w:rPr>
        <w:t xml:space="preserve"> </w:t>
      </w:r>
      <w:r w:rsidR="00762830">
        <w:rPr>
          <w:rFonts w:ascii="Ebrima" w:hAnsi="Ebrima"/>
        </w:rPr>
        <w:t>disminución del 36%</w:t>
      </w:r>
      <w:r w:rsidR="00B84640" w:rsidRPr="00762830">
        <w:rPr>
          <w:rFonts w:ascii="Ebrima" w:hAnsi="Ebrima"/>
        </w:rPr>
        <w:t xml:space="preserve"> </w:t>
      </w:r>
      <w:r w:rsidR="00407E31">
        <w:rPr>
          <w:rFonts w:ascii="Ebrima" w:hAnsi="Ebrima"/>
        </w:rPr>
        <w:t>de gestiones de este tipo con respecto al año 2018</w:t>
      </w:r>
      <w:r w:rsidR="009B6CFE" w:rsidRPr="00762830">
        <w:rPr>
          <w:rFonts w:ascii="Ebrima" w:hAnsi="Ebrima"/>
        </w:rPr>
        <w:t xml:space="preserve">, </w:t>
      </w:r>
      <w:r w:rsidRPr="00762830">
        <w:rPr>
          <w:rFonts w:ascii="Ebrima" w:hAnsi="Ebrima"/>
        </w:rPr>
        <w:t>las</w:t>
      </w:r>
      <w:r w:rsidR="009B6CFE" w:rsidRPr="00762830">
        <w:rPr>
          <w:rFonts w:ascii="Ebrima" w:hAnsi="Ebrima"/>
        </w:rPr>
        <w:t xml:space="preserve"> mismas</w:t>
      </w:r>
      <w:r w:rsidRPr="00762830">
        <w:rPr>
          <w:rFonts w:ascii="Ebrima" w:hAnsi="Ebrima"/>
        </w:rPr>
        <w:t xml:space="preserve"> </w:t>
      </w:r>
      <w:r w:rsidR="006E7C17" w:rsidRPr="00762830">
        <w:rPr>
          <w:rFonts w:ascii="Ebrima" w:hAnsi="Ebrima"/>
        </w:rPr>
        <w:t>está relacionadas</w:t>
      </w:r>
      <w:r w:rsidR="009B6CFE" w:rsidRPr="00762830">
        <w:rPr>
          <w:rFonts w:ascii="Ebrima" w:hAnsi="Ebrima"/>
        </w:rPr>
        <w:t xml:space="preserve"> con aspectos como</w:t>
      </w:r>
      <w:r w:rsidR="006E7C17" w:rsidRPr="00762830">
        <w:rPr>
          <w:rFonts w:ascii="Ebrima" w:hAnsi="Ebrima"/>
        </w:rPr>
        <w:t xml:space="preserve">: </w:t>
      </w:r>
      <w:r w:rsidR="009B6CFE" w:rsidRPr="00762830">
        <w:rPr>
          <w:rFonts w:ascii="Ebrima" w:hAnsi="Ebrima"/>
        </w:rPr>
        <w:t xml:space="preserve"> </w:t>
      </w:r>
      <w:r w:rsidR="00EC6318">
        <w:rPr>
          <w:rFonts w:ascii="Ebrima" w:hAnsi="Ebrima"/>
        </w:rPr>
        <w:t xml:space="preserve">exceso de </w:t>
      </w:r>
      <w:r w:rsidR="00D52E6A">
        <w:rPr>
          <w:rFonts w:ascii="Ebrima" w:hAnsi="Ebrima"/>
        </w:rPr>
        <w:t xml:space="preserve">trámites y procesos de PSA, </w:t>
      </w:r>
      <w:r w:rsidR="009B6CFE" w:rsidRPr="00762830">
        <w:rPr>
          <w:rFonts w:ascii="Ebrima" w:hAnsi="Ebrima"/>
        </w:rPr>
        <w:t xml:space="preserve">problemas con el sistema informático para </w:t>
      </w:r>
      <w:r w:rsidR="00D52E6A">
        <w:rPr>
          <w:rFonts w:ascii="Ebrima" w:hAnsi="Ebrima"/>
        </w:rPr>
        <w:t>consultas de contratos</w:t>
      </w:r>
      <w:r w:rsidR="009B6CFE" w:rsidRPr="00762830">
        <w:rPr>
          <w:rFonts w:ascii="Ebrima" w:hAnsi="Ebrima"/>
        </w:rPr>
        <w:t xml:space="preserve">, </w:t>
      </w:r>
      <w:r w:rsidR="006E7C17" w:rsidRPr="00762830">
        <w:rPr>
          <w:rFonts w:ascii="Ebrima" w:hAnsi="Ebrima"/>
        </w:rPr>
        <w:t>inconvenientes a la hora de realizar alguna consulta mediante la web,</w:t>
      </w:r>
      <w:r w:rsidR="00E95A90" w:rsidRPr="00762830">
        <w:rPr>
          <w:rFonts w:ascii="Ebrima" w:hAnsi="Ebrima"/>
        </w:rPr>
        <w:t xml:space="preserve"> </w:t>
      </w:r>
      <w:r w:rsidR="00D52E6A">
        <w:rPr>
          <w:rFonts w:ascii="Ebrima" w:hAnsi="Ebrima"/>
        </w:rPr>
        <w:t>atrasos en los Pagos de contratos de PSA</w:t>
      </w:r>
      <w:r w:rsidR="006E7C17" w:rsidRPr="00762830">
        <w:rPr>
          <w:rFonts w:ascii="Ebrima" w:hAnsi="Ebrima"/>
        </w:rPr>
        <w:t>,</w:t>
      </w:r>
      <w:r w:rsidR="009B6CFE" w:rsidRPr="00762830">
        <w:rPr>
          <w:rFonts w:ascii="Ebrima" w:hAnsi="Ebrima"/>
        </w:rPr>
        <w:t xml:space="preserve"> cabe m</w:t>
      </w:r>
      <w:r w:rsidR="002960A5">
        <w:rPr>
          <w:rFonts w:ascii="Ebrima" w:hAnsi="Ebrima"/>
        </w:rPr>
        <w:t>encionar que todas se resolviero</w:t>
      </w:r>
      <w:r w:rsidR="009B6CFE" w:rsidRPr="00762830">
        <w:rPr>
          <w:rFonts w:ascii="Ebrima" w:hAnsi="Ebrima"/>
        </w:rPr>
        <w:t>n en plazo y la mayoría d</w:t>
      </w:r>
      <w:r w:rsidR="002960A5">
        <w:rPr>
          <w:rFonts w:ascii="Ebrima" w:hAnsi="Ebrima"/>
        </w:rPr>
        <w:t>e los casos fueron injustificado</w:t>
      </w:r>
      <w:r w:rsidR="009B6CFE" w:rsidRPr="00762830">
        <w:rPr>
          <w:rFonts w:ascii="Ebrima" w:hAnsi="Ebrima"/>
        </w:rPr>
        <w:t>s.</w:t>
      </w:r>
      <w:r w:rsidRPr="00762830">
        <w:rPr>
          <w:rFonts w:ascii="Ebrima" w:hAnsi="Ebrima"/>
        </w:rPr>
        <w:t xml:space="preserve"> </w:t>
      </w:r>
    </w:p>
    <w:p w:rsidR="009B6CFE" w:rsidRPr="002640B1" w:rsidRDefault="009B6CFE" w:rsidP="00E33765">
      <w:pPr>
        <w:spacing w:after="0"/>
        <w:jc w:val="both"/>
        <w:rPr>
          <w:rFonts w:ascii="Optima" w:hAnsi="Optima"/>
          <w:sz w:val="24"/>
        </w:rPr>
      </w:pPr>
    </w:p>
    <w:p w:rsidR="009B6CFE" w:rsidRPr="00A54D42" w:rsidRDefault="00267AA7" w:rsidP="00E33765">
      <w:pPr>
        <w:spacing w:after="0"/>
        <w:jc w:val="both"/>
        <w:rPr>
          <w:rFonts w:ascii="Ebrima" w:hAnsi="Ebrima"/>
        </w:rPr>
      </w:pPr>
      <w:r>
        <w:rPr>
          <w:rFonts w:ascii="Ebrima" w:hAnsi="Ebrima"/>
        </w:rPr>
        <w:t>Con respecto a las</w:t>
      </w:r>
      <w:r w:rsidR="009B6CFE" w:rsidRPr="00297E68">
        <w:rPr>
          <w:rFonts w:ascii="Ebrima" w:hAnsi="Ebrima"/>
        </w:rPr>
        <w:t xml:space="preserve"> denuncias atendid</w:t>
      </w:r>
      <w:r w:rsidR="002F763F" w:rsidRPr="00297E68">
        <w:rPr>
          <w:rFonts w:ascii="Ebrima" w:hAnsi="Ebrima"/>
        </w:rPr>
        <w:t xml:space="preserve">as, una se atendió </w:t>
      </w:r>
      <w:r>
        <w:rPr>
          <w:rFonts w:ascii="Ebrima" w:hAnsi="Ebrima"/>
        </w:rPr>
        <w:t xml:space="preserve">vía telefónica </w:t>
      </w:r>
      <w:r w:rsidR="002F763F" w:rsidRPr="00297E68">
        <w:rPr>
          <w:rFonts w:ascii="Ebrima" w:hAnsi="Ebrima"/>
        </w:rPr>
        <w:t xml:space="preserve">y se relacionaba con </w:t>
      </w:r>
      <w:r>
        <w:rPr>
          <w:rFonts w:ascii="Ebrima" w:hAnsi="Ebrima"/>
        </w:rPr>
        <w:t xml:space="preserve"> la conducción temeraria de un vehículo oficial</w:t>
      </w:r>
      <w:r w:rsidR="009B6CFE" w:rsidRPr="00297E68">
        <w:rPr>
          <w:rFonts w:ascii="Ebrima" w:hAnsi="Ebrima"/>
        </w:rPr>
        <w:t>,</w:t>
      </w:r>
      <w:r>
        <w:rPr>
          <w:rFonts w:ascii="Ebrima" w:hAnsi="Ebrima"/>
        </w:rPr>
        <w:t xml:space="preserve"> por otra parte, las otras denuncias ingresaron por medio del Sistema Integrado de Trámite de Denuncias Ambientales (SITADA) del Ministerio de Ambiente y Energía, correspondían a supuestos actos de tala ilegal en áreas sometidas a PSA, </w:t>
      </w:r>
      <w:r w:rsidR="002F763F" w:rsidRPr="00297E68">
        <w:rPr>
          <w:rFonts w:ascii="Ebrima" w:hAnsi="Ebrima"/>
        </w:rPr>
        <w:t xml:space="preserve"> </w:t>
      </w:r>
      <w:r w:rsidR="009B6CFE" w:rsidRPr="00297E68">
        <w:rPr>
          <w:rFonts w:ascii="Ebrima" w:hAnsi="Ebrima"/>
        </w:rPr>
        <w:t>la</w:t>
      </w:r>
      <w:r>
        <w:rPr>
          <w:rFonts w:ascii="Ebrima" w:hAnsi="Ebrima"/>
        </w:rPr>
        <w:t>s</w:t>
      </w:r>
      <w:r w:rsidR="009B6CFE" w:rsidRPr="00297E68">
        <w:rPr>
          <w:rFonts w:ascii="Ebrima" w:hAnsi="Ebrima"/>
        </w:rPr>
        <w:t xml:space="preserve"> </w:t>
      </w:r>
      <w:r w:rsidR="002F763F" w:rsidRPr="00297E68">
        <w:rPr>
          <w:rFonts w:ascii="Ebrima" w:hAnsi="Ebrima"/>
        </w:rPr>
        <w:t>misma</w:t>
      </w:r>
      <w:r>
        <w:rPr>
          <w:rFonts w:ascii="Ebrima" w:hAnsi="Ebrima"/>
        </w:rPr>
        <w:t>s</w:t>
      </w:r>
      <w:r w:rsidR="002F763F" w:rsidRPr="00297E68">
        <w:rPr>
          <w:rFonts w:ascii="Ebrima" w:hAnsi="Ebrima"/>
        </w:rPr>
        <w:t xml:space="preserve"> fue</w:t>
      </w:r>
      <w:r>
        <w:rPr>
          <w:rFonts w:ascii="Ebrima" w:hAnsi="Ebrima"/>
        </w:rPr>
        <w:t>ron</w:t>
      </w:r>
      <w:r w:rsidR="002F763F" w:rsidRPr="00297E68">
        <w:rPr>
          <w:rFonts w:ascii="Ebrima" w:hAnsi="Ebrima"/>
        </w:rPr>
        <w:t xml:space="preserve"> atendida</w:t>
      </w:r>
      <w:r w:rsidR="002960A5">
        <w:rPr>
          <w:rFonts w:ascii="Ebrima" w:hAnsi="Ebrima"/>
        </w:rPr>
        <w:t>s</w:t>
      </w:r>
      <w:r w:rsidR="002F763F" w:rsidRPr="00297E68">
        <w:rPr>
          <w:rFonts w:ascii="Ebrima" w:hAnsi="Ebrima"/>
        </w:rPr>
        <w:t xml:space="preserve"> </w:t>
      </w:r>
      <w:r w:rsidR="002960A5">
        <w:rPr>
          <w:rFonts w:ascii="Ebrima" w:hAnsi="Ebrima"/>
        </w:rPr>
        <w:t xml:space="preserve">oportunamente </w:t>
      </w:r>
      <w:r>
        <w:rPr>
          <w:rFonts w:ascii="Ebrima" w:hAnsi="Ebrima"/>
        </w:rPr>
        <w:t xml:space="preserve">por los </w:t>
      </w:r>
      <w:r w:rsidR="009B6CFE" w:rsidRPr="00297E68">
        <w:rPr>
          <w:rFonts w:ascii="Ebrima" w:hAnsi="Ebrima"/>
        </w:rPr>
        <w:t>co</w:t>
      </w:r>
      <w:r w:rsidR="002640B1" w:rsidRPr="00297E68">
        <w:rPr>
          <w:rFonts w:ascii="Ebrima" w:hAnsi="Ebrima"/>
        </w:rPr>
        <w:t>m</w:t>
      </w:r>
      <w:r w:rsidR="002F763F" w:rsidRPr="00297E68">
        <w:rPr>
          <w:rFonts w:ascii="Ebrima" w:hAnsi="Ebrima"/>
        </w:rPr>
        <w:t>pañero</w:t>
      </w:r>
      <w:r>
        <w:rPr>
          <w:rFonts w:ascii="Ebrima" w:hAnsi="Ebrima"/>
        </w:rPr>
        <w:t>s</w:t>
      </w:r>
      <w:r w:rsidR="002F763F" w:rsidRPr="00297E68">
        <w:rPr>
          <w:rFonts w:ascii="Ebrima" w:hAnsi="Ebrima"/>
        </w:rPr>
        <w:t xml:space="preserve"> </w:t>
      </w:r>
      <w:r>
        <w:rPr>
          <w:rFonts w:ascii="Ebrima" w:hAnsi="Ebrima"/>
        </w:rPr>
        <w:t xml:space="preserve">de las </w:t>
      </w:r>
      <w:r w:rsidR="002F763F" w:rsidRPr="00297E68">
        <w:rPr>
          <w:rFonts w:ascii="Ebrima" w:hAnsi="Ebrima"/>
        </w:rPr>
        <w:t>Regional</w:t>
      </w:r>
      <w:r>
        <w:rPr>
          <w:rFonts w:ascii="Ebrima" w:hAnsi="Ebrima"/>
        </w:rPr>
        <w:t xml:space="preserve">es de Nicoya, Limón y San José Occidental,  </w:t>
      </w:r>
      <w:r w:rsidR="00BA7487">
        <w:rPr>
          <w:rFonts w:ascii="Ebrima" w:hAnsi="Ebrima"/>
        </w:rPr>
        <w:t>determiná</w:t>
      </w:r>
      <w:r w:rsidR="002F763F" w:rsidRPr="00297E68">
        <w:rPr>
          <w:rFonts w:ascii="Ebrima" w:hAnsi="Ebrima"/>
        </w:rPr>
        <w:t>ndo</w:t>
      </w:r>
      <w:r w:rsidR="00BA7487">
        <w:rPr>
          <w:rFonts w:ascii="Ebrima" w:hAnsi="Ebrima"/>
        </w:rPr>
        <w:t>se</w:t>
      </w:r>
      <w:r>
        <w:rPr>
          <w:rFonts w:ascii="Ebrima" w:hAnsi="Ebrima"/>
        </w:rPr>
        <w:t xml:space="preserve"> en todos los casos mediantes inspecciones coordinadas</w:t>
      </w:r>
      <w:r w:rsidR="002F763F" w:rsidRPr="00297E68">
        <w:rPr>
          <w:rFonts w:ascii="Ebrima" w:hAnsi="Ebrima"/>
        </w:rPr>
        <w:t xml:space="preserve"> con el regente</w:t>
      </w:r>
      <w:r>
        <w:rPr>
          <w:rFonts w:ascii="Ebrima" w:hAnsi="Ebrima"/>
        </w:rPr>
        <w:t xml:space="preserve"> de esos proyectos</w:t>
      </w:r>
      <w:r w:rsidR="002960A5">
        <w:rPr>
          <w:rFonts w:ascii="Ebrima" w:hAnsi="Ebrima"/>
        </w:rPr>
        <w:t>,</w:t>
      </w:r>
      <w:r w:rsidR="002F763F" w:rsidRPr="00297E68">
        <w:rPr>
          <w:rFonts w:ascii="Ebrima" w:hAnsi="Ebrima"/>
        </w:rPr>
        <w:t xml:space="preserve"> que dicha</w:t>
      </w:r>
      <w:r>
        <w:rPr>
          <w:rFonts w:ascii="Ebrima" w:hAnsi="Ebrima"/>
        </w:rPr>
        <w:t>s</w:t>
      </w:r>
      <w:r w:rsidR="002F763F" w:rsidRPr="00297E68">
        <w:rPr>
          <w:rFonts w:ascii="Ebrima" w:hAnsi="Ebrima"/>
        </w:rPr>
        <w:t xml:space="preserve"> área</w:t>
      </w:r>
      <w:r>
        <w:rPr>
          <w:rFonts w:ascii="Ebrima" w:hAnsi="Ebrima"/>
        </w:rPr>
        <w:t>s</w:t>
      </w:r>
      <w:r w:rsidR="002F763F" w:rsidRPr="00297E68">
        <w:rPr>
          <w:rFonts w:ascii="Ebrima" w:hAnsi="Ebrima"/>
        </w:rPr>
        <w:t xml:space="preserve"> no se encontraba</w:t>
      </w:r>
      <w:r>
        <w:rPr>
          <w:rFonts w:ascii="Ebrima" w:hAnsi="Ebrima"/>
        </w:rPr>
        <w:t>n</w:t>
      </w:r>
      <w:r w:rsidR="002F763F" w:rsidRPr="00297E68">
        <w:rPr>
          <w:rFonts w:ascii="Ebrima" w:hAnsi="Ebrima"/>
        </w:rPr>
        <w:t xml:space="preserve"> dentro de PSA</w:t>
      </w:r>
      <w:r w:rsidR="002640B1" w:rsidRPr="00A54D42">
        <w:rPr>
          <w:rFonts w:ascii="Ebrima" w:hAnsi="Ebrima"/>
        </w:rPr>
        <w:t>.</w:t>
      </w:r>
    </w:p>
    <w:p w:rsidR="009B6CFE" w:rsidRDefault="009B6CFE" w:rsidP="00E33765">
      <w:pPr>
        <w:spacing w:after="0"/>
        <w:jc w:val="both"/>
      </w:pPr>
    </w:p>
    <w:p w:rsidR="00415E47" w:rsidRPr="00CB01CB" w:rsidRDefault="00CB01CB" w:rsidP="00CB01CB">
      <w:pPr>
        <w:ind w:left="360"/>
        <w:jc w:val="both"/>
        <w:rPr>
          <w:rFonts w:ascii="Ebrima" w:hAnsi="Ebrima"/>
          <w:b/>
          <w:sz w:val="24"/>
        </w:rPr>
      </w:pPr>
      <w:r>
        <w:rPr>
          <w:rFonts w:ascii="Ebrima" w:hAnsi="Ebrima"/>
          <w:b/>
          <w:sz w:val="24"/>
        </w:rPr>
        <w:t xml:space="preserve">V.I </w:t>
      </w:r>
      <w:r w:rsidR="00736FCC" w:rsidRPr="00CB01CB">
        <w:rPr>
          <w:rFonts w:ascii="Ebrima" w:hAnsi="Ebrima"/>
          <w:b/>
          <w:sz w:val="24"/>
        </w:rPr>
        <w:t xml:space="preserve">Gestiones atendidas </w:t>
      </w:r>
      <w:r w:rsidR="004A354B" w:rsidRPr="00CB01CB">
        <w:rPr>
          <w:rFonts w:ascii="Ebrima" w:hAnsi="Ebrima"/>
          <w:b/>
          <w:sz w:val="24"/>
        </w:rPr>
        <w:t>por tipo de mecanismo disponible para el usuario</w:t>
      </w:r>
    </w:p>
    <w:p w:rsidR="00243E37" w:rsidRPr="00C46652" w:rsidRDefault="003F731D" w:rsidP="00243E37">
      <w:pPr>
        <w:spacing w:after="0"/>
        <w:jc w:val="both"/>
        <w:rPr>
          <w:rFonts w:ascii="Ebrima" w:hAnsi="Ebrima"/>
        </w:rPr>
      </w:pPr>
      <w:r>
        <w:rPr>
          <w:rFonts w:ascii="Ebrima" w:hAnsi="Ebrima"/>
        </w:rPr>
        <w:t xml:space="preserve">Los usuarios del Fonafifo prefieren utilizar mecanismos virtuales para plantear sus consultas, inconformidades y/o denuncias ante la Contraloría de Servicios,  en este periodo así como en anteriores </w:t>
      </w:r>
      <w:r w:rsidR="000C0A92" w:rsidRPr="00C46652">
        <w:rPr>
          <w:rFonts w:ascii="Ebrima" w:hAnsi="Ebrima"/>
        </w:rPr>
        <w:t xml:space="preserve"> el</w:t>
      </w:r>
      <w:r w:rsidR="00243E37" w:rsidRPr="00C46652">
        <w:rPr>
          <w:rFonts w:ascii="Ebrima" w:hAnsi="Ebrima"/>
        </w:rPr>
        <w:t xml:space="preserve"> correo electrónico</w:t>
      </w:r>
      <w:r w:rsidR="009019DE" w:rsidRPr="00C46652">
        <w:rPr>
          <w:rFonts w:ascii="Ebrima" w:hAnsi="Ebrima"/>
        </w:rPr>
        <w:t xml:space="preserve"> </w:t>
      </w:r>
      <w:r>
        <w:rPr>
          <w:rFonts w:ascii="Ebrima" w:hAnsi="Ebrima"/>
        </w:rPr>
        <w:t xml:space="preserve">y </w:t>
      </w:r>
      <w:r w:rsidRPr="00C46652">
        <w:rPr>
          <w:rFonts w:ascii="Ebrima" w:hAnsi="Ebrima"/>
        </w:rPr>
        <w:t xml:space="preserve">la página web </w:t>
      </w:r>
      <w:r>
        <w:rPr>
          <w:rFonts w:ascii="Ebrima" w:hAnsi="Ebrima"/>
        </w:rPr>
        <w:t xml:space="preserve">son los medios electrónicos </w:t>
      </w:r>
      <w:r w:rsidR="00243E37" w:rsidRPr="00C46652">
        <w:rPr>
          <w:rFonts w:ascii="Ebrima" w:hAnsi="Ebrima"/>
        </w:rPr>
        <w:t xml:space="preserve">de mayor auge para la presentación de gestiones, dado que </w:t>
      </w:r>
      <w:r w:rsidR="00B50364">
        <w:rPr>
          <w:rFonts w:ascii="Ebrima" w:hAnsi="Ebrima"/>
        </w:rPr>
        <w:t>ambos mecanismos ofrecen la</w:t>
      </w:r>
      <w:r w:rsidR="00243E37" w:rsidRPr="00C46652">
        <w:rPr>
          <w:rFonts w:ascii="Ebrima" w:hAnsi="Ebrima"/>
        </w:rPr>
        <w:t xml:space="preserve"> facilidad</w:t>
      </w:r>
      <w:r>
        <w:rPr>
          <w:rFonts w:ascii="Ebrima" w:hAnsi="Ebrima"/>
        </w:rPr>
        <w:t xml:space="preserve"> </w:t>
      </w:r>
      <w:r w:rsidR="00B50364">
        <w:rPr>
          <w:rFonts w:ascii="Ebrima" w:hAnsi="Ebrima"/>
        </w:rPr>
        <w:t xml:space="preserve">de </w:t>
      </w:r>
      <w:r w:rsidR="00C33616">
        <w:rPr>
          <w:rFonts w:ascii="Ebrima" w:hAnsi="Ebrima"/>
        </w:rPr>
        <w:t>obtener respuesta pronta y oportuna a sus</w:t>
      </w:r>
      <w:r w:rsidR="00243E37" w:rsidRPr="00C46652">
        <w:rPr>
          <w:rFonts w:ascii="Ebrima" w:hAnsi="Ebrima"/>
        </w:rPr>
        <w:t xml:space="preserve"> demanda</w:t>
      </w:r>
      <w:r w:rsidR="00B50364">
        <w:rPr>
          <w:rFonts w:ascii="Ebrima" w:hAnsi="Ebrima"/>
        </w:rPr>
        <w:t>s de información o consultas  respecto</w:t>
      </w:r>
      <w:r w:rsidR="00243E37" w:rsidRPr="00C46652">
        <w:rPr>
          <w:rFonts w:ascii="Ebrima" w:hAnsi="Ebrima"/>
        </w:rPr>
        <w:t xml:space="preserve"> a los servicio</w:t>
      </w:r>
      <w:r>
        <w:rPr>
          <w:rFonts w:ascii="Ebrima" w:hAnsi="Ebrima"/>
        </w:rPr>
        <w:t>s sustantivos de la institución,</w:t>
      </w:r>
      <w:r w:rsidR="00C33616">
        <w:rPr>
          <w:rFonts w:ascii="Ebrima" w:hAnsi="Ebrima"/>
        </w:rPr>
        <w:t xml:space="preserve"> </w:t>
      </w:r>
      <w:r>
        <w:rPr>
          <w:rFonts w:ascii="Ebrima" w:hAnsi="Ebrima"/>
        </w:rPr>
        <w:t>sin necesidad de trasladarse hasta la institución.</w:t>
      </w:r>
    </w:p>
    <w:p w:rsidR="00243E37" w:rsidRPr="00C46652" w:rsidRDefault="00243E37" w:rsidP="00243E37">
      <w:pPr>
        <w:spacing w:after="0"/>
        <w:jc w:val="both"/>
        <w:rPr>
          <w:rFonts w:ascii="Ebrima" w:hAnsi="Ebrima"/>
        </w:rPr>
      </w:pPr>
    </w:p>
    <w:p w:rsidR="009E3FE2" w:rsidRDefault="004F6BAD" w:rsidP="00AD0A5B">
      <w:pPr>
        <w:spacing w:after="0"/>
        <w:jc w:val="both"/>
        <w:rPr>
          <w:rFonts w:ascii="Ebrima" w:hAnsi="Ebrima"/>
        </w:rPr>
      </w:pPr>
      <w:r w:rsidRPr="00C46652">
        <w:rPr>
          <w:rFonts w:ascii="Ebrima" w:hAnsi="Ebrima"/>
        </w:rPr>
        <w:t>Con respecto a los mecanismos disponibles para que los</w:t>
      </w:r>
      <w:r w:rsidR="00AD0A5B" w:rsidRPr="00C46652">
        <w:rPr>
          <w:rFonts w:ascii="Ebrima" w:hAnsi="Ebrima"/>
        </w:rPr>
        <w:t xml:space="preserve"> usuarios del Fonafifo puedan</w:t>
      </w:r>
      <w:r w:rsidRPr="00C46652">
        <w:rPr>
          <w:rFonts w:ascii="Ebrima" w:hAnsi="Ebrima"/>
        </w:rPr>
        <w:t xml:space="preserve"> </w:t>
      </w:r>
      <w:r w:rsidR="00D81E66" w:rsidRPr="00C46652">
        <w:rPr>
          <w:rFonts w:ascii="Ebrima" w:hAnsi="Ebrima"/>
        </w:rPr>
        <w:t xml:space="preserve">emitir sus </w:t>
      </w:r>
      <w:r w:rsidR="00AD0A5B" w:rsidRPr="00C46652">
        <w:rPr>
          <w:rFonts w:ascii="Ebrima" w:hAnsi="Ebrima"/>
        </w:rPr>
        <w:t>criterios y opiniones con respecto a nuestros servicios, el</w:t>
      </w:r>
      <w:r w:rsidR="00D81E66" w:rsidRPr="00C46652">
        <w:rPr>
          <w:rFonts w:ascii="Ebrima" w:hAnsi="Ebrima"/>
        </w:rPr>
        <w:t xml:space="preserve"> comportamiento se desarrolló de la siguiente manera:</w:t>
      </w:r>
    </w:p>
    <w:p w:rsidR="007E0CE2" w:rsidRPr="00C46652" w:rsidRDefault="007E0CE2" w:rsidP="00AD0A5B">
      <w:pPr>
        <w:spacing w:after="0"/>
        <w:jc w:val="both"/>
        <w:rPr>
          <w:rFonts w:ascii="Ebrima" w:hAnsi="Ebrima"/>
        </w:rPr>
      </w:pPr>
    </w:p>
    <w:p w:rsidR="004A354B" w:rsidRDefault="004A354B" w:rsidP="00371331">
      <w:pPr>
        <w:spacing w:after="0"/>
      </w:pPr>
    </w:p>
    <w:tbl>
      <w:tblPr>
        <w:tblStyle w:val="Tabladelista7concolores-nfasis3"/>
        <w:tblW w:w="4068" w:type="dxa"/>
        <w:jc w:val="center"/>
        <w:tblLook w:val="04A0" w:firstRow="1" w:lastRow="0" w:firstColumn="1" w:lastColumn="0" w:noHBand="0" w:noVBand="1"/>
      </w:tblPr>
      <w:tblGrid>
        <w:gridCol w:w="2952"/>
        <w:gridCol w:w="1116"/>
      </w:tblGrid>
      <w:tr w:rsidR="007C1DE3" w:rsidRPr="0020660B" w:rsidTr="00BB4522">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100" w:firstRow="0" w:lastRow="0" w:firstColumn="1" w:lastColumn="0" w:oddVBand="0" w:evenVBand="0" w:oddHBand="0" w:evenHBand="0" w:firstRowFirstColumn="1" w:firstRowLastColumn="0" w:lastRowFirstColumn="0" w:lastRowLastColumn="0"/>
            <w:tcW w:w="2952" w:type="dxa"/>
            <w:noWrap/>
            <w:hideMark/>
          </w:tcPr>
          <w:p w:rsidR="007C1DE3" w:rsidRPr="0078620B" w:rsidRDefault="007C1DE3" w:rsidP="0020660B">
            <w:pPr>
              <w:rPr>
                <w:rFonts w:ascii="Calibri" w:eastAsia="Times New Roman" w:hAnsi="Calibri" w:cs="Calibri"/>
                <w:b/>
                <w:bCs/>
                <w:color w:val="000000"/>
                <w:sz w:val="22"/>
                <w:szCs w:val="24"/>
                <w:lang w:val="es-MX" w:eastAsia="es-MX"/>
              </w:rPr>
            </w:pPr>
            <w:r w:rsidRPr="0078620B">
              <w:rPr>
                <w:rFonts w:ascii="Calibri" w:eastAsia="Times New Roman" w:hAnsi="Calibri" w:cs="Calibri"/>
                <w:b/>
                <w:bCs/>
                <w:color w:val="000000"/>
                <w:sz w:val="22"/>
                <w:szCs w:val="24"/>
                <w:lang w:val="es-MX" w:eastAsia="es-MX"/>
              </w:rPr>
              <w:t>Tipo de mecanismo</w:t>
            </w:r>
          </w:p>
        </w:tc>
        <w:tc>
          <w:tcPr>
            <w:tcW w:w="1116" w:type="dxa"/>
            <w:noWrap/>
            <w:hideMark/>
          </w:tcPr>
          <w:p w:rsidR="007C1DE3" w:rsidRPr="0078620B" w:rsidRDefault="007C1DE3" w:rsidP="002066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4"/>
                <w:lang w:val="es-MX" w:eastAsia="es-MX"/>
              </w:rPr>
            </w:pPr>
            <w:r w:rsidRPr="0078620B">
              <w:rPr>
                <w:rFonts w:ascii="Calibri" w:eastAsia="Times New Roman" w:hAnsi="Calibri" w:cs="Calibri"/>
                <w:b/>
                <w:bCs/>
                <w:color w:val="000000"/>
                <w:sz w:val="22"/>
                <w:szCs w:val="24"/>
                <w:lang w:val="es-MX" w:eastAsia="es-MX"/>
              </w:rPr>
              <w:t xml:space="preserve">Cantidad </w:t>
            </w:r>
          </w:p>
        </w:tc>
      </w:tr>
      <w:tr w:rsidR="00AA7319" w:rsidRPr="0020660B" w:rsidTr="00BB452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952" w:type="dxa"/>
            <w:noWrap/>
            <w:hideMark/>
          </w:tcPr>
          <w:p w:rsidR="00AA7319" w:rsidRPr="0078620B" w:rsidRDefault="00AA7319" w:rsidP="00AA7319">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Correo Electrónico</w:t>
            </w:r>
          </w:p>
        </w:tc>
        <w:tc>
          <w:tcPr>
            <w:tcW w:w="1116" w:type="dxa"/>
            <w:noWrap/>
            <w:hideMark/>
          </w:tcPr>
          <w:p w:rsidR="00AA7319" w:rsidRPr="0078620B" w:rsidRDefault="00AA7319" w:rsidP="00AA73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134</w:t>
            </w:r>
          </w:p>
        </w:tc>
      </w:tr>
      <w:tr w:rsidR="00AA7319" w:rsidRPr="0020660B" w:rsidTr="00BB4522">
        <w:trPr>
          <w:trHeight w:val="284"/>
          <w:jc w:val="center"/>
        </w:trPr>
        <w:tc>
          <w:tcPr>
            <w:cnfStyle w:val="001000000000" w:firstRow="0" w:lastRow="0" w:firstColumn="1" w:lastColumn="0" w:oddVBand="0" w:evenVBand="0" w:oddHBand="0" w:evenHBand="0" w:firstRowFirstColumn="0" w:firstRowLastColumn="0" w:lastRowFirstColumn="0" w:lastRowLastColumn="0"/>
            <w:tcW w:w="2952" w:type="dxa"/>
            <w:noWrap/>
          </w:tcPr>
          <w:p w:rsidR="00AA7319" w:rsidRPr="0078620B" w:rsidRDefault="00AA7319" w:rsidP="0020660B">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Página Web</w:t>
            </w:r>
          </w:p>
        </w:tc>
        <w:tc>
          <w:tcPr>
            <w:tcW w:w="1116" w:type="dxa"/>
            <w:noWrap/>
          </w:tcPr>
          <w:p w:rsidR="00AA7319" w:rsidRPr="0078620B" w:rsidRDefault="00BB4522" w:rsidP="002066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25</w:t>
            </w:r>
          </w:p>
        </w:tc>
      </w:tr>
      <w:tr w:rsidR="00AA7319" w:rsidRPr="0020660B" w:rsidTr="00BB452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952" w:type="dxa"/>
            <w:noWrap/>
            <w:hideMark/>
          </w:tcPr>
          <w:p w:rsidR="00AA7319" w:rsidRPr="0078620B" w:rsidRDefault="00371331" w:rsidP="00AA7319">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Teléfono</w:t>
            </w:r>
            <w:r w:rsidR="00AA7319" w:rsidRPr="0078620B">
              <w:rPr>
                <w:rFonts w:ascii="Calibri" w:eastAsia="Times New Roman" w:hAnsi="Calibri" w:cs="Calibri"/>
                <w:color w:val="000000"/>
                <w:sz w:val="22"/>
                <w:szCs w:val="24"/>
                <w:lang w:val="es-MX" w:eastAsia="es-MX"/>
              </w:rPr>
              <w:t xml:space="preserve"> </w:t>
            </w:r>
          </w:p>
        </w:tc>
        <w:tc>
          <w:tcPr>
            <w:tcW w:w="1116" w:type="dxa"/>
            <w:noWrap/>
            <w:hideMark/>
          </w:tcPr>
          <w:p w:rsidR="00AA7319" w:rsidRPr="0078620B" w:rsidRDefault="003D18F5" w:rsidP="00AA73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17</w:t>
            </w:r>
          </w:p>
        </w:tc>
      </w:tr>
      <w:tr w:rsidR="00371331" w:rsidRPr="0020660B" w:rsidTr="00BB4522">
        <w:trPr>
          <w:trHeight w:val="284"/>
          <w:jc w:val="center"/>
        </w:trPr>
        <w:tc>
          <w:tcPr>
            <w:cnfStyle w:val="001000000000" w:firstRow="0" w:lastRow="0" w:firstColumn="1" w:lastColumn="0" w:oddVBand="0" w:evenVBand="0" w:oddHBand="0" w:evenHBand="0" w:firstRowFirstColumn="0" w:firstRowLastColumn="0" w:lastRowFirstColumn="0" w:lastRowLastColumn="0"/>
            <w:tcW w:w="2952" w:type="dxa"/>
            <w:noWrap/>
          </w:tcPr>
          <w:p w:rsidR="00371331" w:rsidRPr="0078620B" w:rsidRDefault="00371331" w:rsidP="00AA7319">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SITADA</w:t>
            </w:r>
          </w:p>
        </w:tc>
        <w:tc>
          <w:tcPr>
            <w:tcW w:w="1116" w:type="dxa"/>
            <w:noWrap/>
          </w:tcPr>
          <w:p w:rsidR="00371331" w:rsidRPr="0078620B" w:rsidRDefault="003D18F5" w:rsidP="00AA73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6</w:t>
            </w:r>
          </w:p>
        </w:tc>
      </w:tr>
      <w:tr w:rsidR="007C1DE3" w:rsidRPr="0020660B" w:rsidTr="00BB452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952" w:type="dxa"/>
            <w:noWrap/>
            <w:hideMark/>
          </w:tcPr>
          <w:p w:rsidR="007C1DE3" w:rsidRPr="0078620B" w:rsidRDefault="007C1DE3" w:rsidP="0020660B">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 xml:space="preserve">Presencial </w:t>
            </w:r>
          </w:p>
        </w:tc>
        <w:tc>
          <w:tcPr>
            <w:tcW w:w="1116" w:type="dxa"/>
            <w:noWrap/>
            <w:hideMark/>
          </w:tcPr>
          <w:p w:rsidR="007C1DE3" w:rsidRPr="0078620B" w:rsidRDefault="00BB4522" w:rsidP="002066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4"/>
                <w:lang w:val="es-MX" w:eastAsia="es-MX"/>
              </w:rPr>
            </w:pPr>
            <w:r w:rsidRPr="0078620B">
              <w:rPr>
                <w:rFonts w:ascii="Calibri" w:eastAsia="Times New Roman" w:hAnsi="Calibri" w:cs="Calibri"/>
                <w:color w:val="000000"/>
                <w:szCs w:val="24"/>
                <w:lang w:val="es-MX" w:eastAsia="es-MX"/>
              </w:rPr>
              <w:t>1</w:t>
            </w:r>
          </w:p>
        </w:tc>
      </w:tr>
    </w:tbl>
    <w:p w:rsidR="009E3FE2" w:rsidRPr="00BB4522" w:rsidRDefault="003F25FB" w:rsidP="0020660B">
      <w:pPr>
        <w:spacing w:after="0"/>
        <w:jc w:val="center"/>
        <w:rPr>
          <w:sz w:val="14"/>
        </w:rPr>
      </w:pPr>
      <w:r w:rsidRPr="00BB4522">
        <w:rPr>
          <w:sz w:val="14"/>
        </w:rPr>
        <w:t xml:space="preserve">Tabla </w:t>
      </w:r>
      <w:r w:rsidR="007C5E34" w:rsidRPr="00BB4522">
        <w:rPr>
          <w:sz w:val="14"/>
        </w:rPr>
        <w:t>N°</w:t>
      </w:r>
      <w:r w:rsidR="00C77F85">
        <w:rPr>
          <w:sz w:val="14"/>
        </w:rPr>
        <w:t xml:space="preserve"> </w:t>
      </w:r>
      <w:r w:rsidR="007C5E34" w:rsidRPr="00BB4522">
        <w:rPr>
          <w:sz w:val="14"/>
        </w:rPr>
        <w:t>2</w:t>
      </w:r>
      <w:r w:rsidR="009E3FE2" w:rsidRPr="00BB4522">
        <w:rPr>
          <w:sz w:val="14"/>
        </w:rPr>
        <w:t xml:space="preserve"> Fuente: Base de Datos Contraloría de Servicios</w:t>
      </w:r>
      <w:r w:rsidR="003D18F5">
        <w:rPr>
          <w:sz w:val="14"/>
        </w:rPr>
        <w:t xml:space="preserve"> 2019</w:t>
      </w:r>
    </w:p>
    <w:p w:rsidR="007C5E34" w:rsidRDefault="007C5E34" w:rsidP="007C5E34">
      <w:pPr>
        <w:tabs>
          <w:tab w:val="left" w:pos="1665"/>
        </w:tabs>
        <w:spacing w:after="0"/>
        <w:jc w:val="center"/>
        <w:rPr>
          <w:sz w:val="18"/>
        </w:rPr>
      </w:pPr>
    </w:p>
    <w:p w:rsidR="007E0CE2" w:rsidRDefault="007E0CE2" w:rsidP="00760591">
      <w:pPr>
        <w:tabs>
          <w:tab w:val="left" w:pos="1665"/>
        </w:tabs>
        <w:spacing w:after="0"/>
        <w:jc w:val="both"/>
        <w:rPr>
          <w:rFonts w:ascii="Ebrima" w:hAnsi="Ebrima"/>
        </w:rPr>
      </w:pPr>
    </w:p>
    <w:p w:rsidR="007E0CE2" w:rsidRDefault="007E0CE2" w:rsidP="00760591">
      <w:pPr>
        <w:tabs>
          <w:tab w:val="left" w:pos="1665"/>
        </w:tabs>
        <w:spacing w:after="0"/>
        <w:jc w:val="both"/>
        <w:rPr>
          <w:rFonts w:ascii="Ebrima" w:hAnsi="Ebrima"/>
        </w:rPr>
      </w:pPr>
    </w:p>
    <w:p w:rsidR="00D81E66" w:rsidRPr="00760591" w:rsidRDefault="00760591" w:rsidP="00760591">
      <w:pPr>
        <w:tabs>
          <w:tab w:val="left" w:pos="1665"/>
        </w:tabs>
        <w:spacing w:after="0"/>
        <w:jc w:val="both"/>
        <w:rPr>
          <w:rFonts w:ascii="Ebrima" w:hAnsi="Ebrima"/>
        </w:rPr>
      </w:pPr>
      <w:r w:rsidRPr="00760591">
        <w:rPr>
          <w:rFonts w:ascii="Ebrima" w:hAnsi="Ebrima"/>
        </w:rPr>
        <w:lastRenderedPageBreak/>
        <w:t>En</w:t>
      </w:r>
      <w:r w:rsidR="003D18F5" w:rsidRPr="00760591">
        <w:rPr>
          <w:rFonts w:ascii="Ebrima" w:hAnsi="Ebrima"/>
        </w:rPr>
        <w:t xml:space="preserve"> periodo 2019</w:t>
      </w:r>
      <w:r w:rsidR="006A2E66" w:rsidRPr="00760591">
        <w:rPr>
          <w:rFonts w:ascii="Ebrima" w:hAnsi="Ebrima"/>
        </w:rPr>
        <w:t xml:space="preserve"> </w:t>
      </w:r>
      <w:r w:rsidRPr="00760591">
        <w:rPr>
          <w:rFonts w:ascii="Ebrima" w:hAnsi="Ebrima"/>
        </w:rPr>
        <w:t xml:space="preserve">se registró la mayor cantidad de </w:t>
      </w:r>
      <w:r w:rsidR="006A2E66" w:rsidRPr="00760591">
        <w:rPr>
          <w:rFonts w:ascii="Ebrima" w:hAnsi="Ebrima"/>
        </w:rPr>
        <w:t>denuncias</w:t>
      </w:r>
      <w:r w:rsidRPr="00760591">
        <w:rPr>
          <w:rFonts w:ascii="Ebrima" w:hAnsi="Ebrima"/>
        </w:rPr>
        <w:t xml:space="preserve"> recibidas</w:t>
      </w:r>
      <w:r w:rsidR="006A2E66" w:rsidRPr="00760591">
        <w:rPr>
          <w:rFonts w:ascii="Ebrima" w:hAnsi="Ebrima"/>
        </w:rPr>
        <w:t xml:space="preserve"> por medio del</w:t>
      </w:r>
      <w:r w:rsidRPr="00760591">
        <w:rPr>
          <w:rFonts w:ascii="Ebrima" w:hAnsi="Ebrima"/>
        </w:rPr>
        <w:t xml:space="preserve"> Sistema Integrado de Trámite de Denuncias Ambientales (SITADA)</w:t>
      </w:r>
      <w:r>
        <w:rPr>
          <w:rFonts w:ascii="Ebrima" w:hAnsi="Ebrima"/>
        </w:rPr>
        <w:t xml:space="preserve"> al Fonafifo, no obstante, no correspondían al ámbito institucional, por cuanto</w:t>
      </w:r>
      <w:r w:rsidR="00B50364">
        <w:rPr>
          <w:rFonts w:ascii="Ebrima" w:hAnsi="Ebrima"/>
        </w:rPr>
        <w:t xml:space="preserve"> por tratarse de situaciones sucedidas fuer</w:t>
      </w:r>
      <w:r w:rsidR="00F1229D">
        <w:rPr>
          <w:rFonts w:ascii="Ebrima" w:hAnsi="Ebrima"/>
        </w:rPr>
        <w:t>a</w:t>
      </w:r>
      <w:r w:rsidR="00B50364">
        <w:rPr>
          <w:rFonts w:ascii="Ebrima" w:hAnsi="Ebrima"/>
        </w:rPr>
        <w:t xml:space="preserve"> de las áreas bajo programa, excedían de nuestras competencias institucionales.</w:t>
      </w:r>
    </w:p>
    <w:p w:rsidR="00A721F3" w:rsidRPr="00760591" w:rsidRDefault="00A721F3" w:rsidP="00760591">
      <w:pPr>
        <w:tabs>
          <w:tab w:val="left" w:pos="1665"/>
        </w:tabs>
        <w:spacing w:after="0"/>
        <w:jc w:val="both"/>
        <w:rPr>
          <w:rFonts w:ascii="Optima" w:hAnsi="Optima"/>
          <w:sz w:val="24"/>
        </w:rPr>
      </w:pPr>
    </w:p>
    <w:p w:rsidR="004A354B" w:rsidRPr="00CB01CB" w:rsidRDefault="00CB01CB" w:rsidP="00CB01CB">
      <w:pPr>
        <w:tabs>
          <w:tab w:val="left" w:pos="1665"/>
        </w:tabs>
        <w:spacing w:after="0"/>
        <w:ind w:left="360"/>
        <w:rPr>
          <w:rFonts w:ascii="Ebrima" w:hAnsi="Ebrima"/>
          <w:b/>
          <w:sz w:val="24"/>
        </w:rPr>
      </w:pPr>
      <w:r>
        <w:rPr>
          <w:rFonts w:ascii="Ebrima" w:hAnsi="Ebrima"/>
          <w:b/>
          <w:sz w:val="24"/>
        </w:rPr>
        <w:t xml:space="preserve">V.II </w:t>
      </w:r>
      <w:r w:rsidR="004A354B" w:rsidRPr="00CB01CB">
        <w:rPr>
          <w:rFonts w:ascii="Ebrima" w:hAnsi="Ebrima"/>
          <w:b/>
          <w:sz w:val="24"/>
        </w:rPr>
        <w:t>Gestiones atendidas por área funcional</w:t>
      </w:r>
    </w:p>
    <w:p w:rsidR="00614EEC" w:rsidRDefault="00614EEC" w:rsidP="00784249">
      <w:pPr>
        <w:tabs>
          <w:tab w:val="left" w:pos="1665"/>
        </w:tabs>
        <w:spacing w:after="0"/>
        <w:jc w:val="both"/>
        <w:rPr>
          <w:rFonts w:ascii="Optima" w:hAnsi="Optima"/>
          <w:b/>
          <w:sz w:val="24"/>
        </w:rPr>
      </w:pPr>
    </w:p>
    <w:p w:rsidR="004A354B" w:rsidRPr="00500C04" w:rsidRDefault="00245C25" w:rsidP="00784249">
      <w:pPr>
        <w:tabs>
          <w:tab w:val="left" w:pos="1665"/>
        </w:tabs>
        <w:spacing w:after="0"/>
        <w:jc w:val="both"/>
        <w:rPr>
          <w:rFonts w:ascii="Ebrima" w:hAnsi="Ebrima"/>
        </w:rPr>
      </w:pPr>
      <w:r w:rsidRPr="00500C04">
        <w:rPr>
          <w:rFonts w:ascii="Ebrima" w:hAnsi="Ebrima"/>
        </w:rPr>
        <w:t xml:space="preserve">Con el propósito de cumplir satisfactoriamente y en plazo la totalidad de gestiones presentadas </w:t>
      </w:r>
      <w:r w:rsidR="00784249" w:rsidRPr="00500C04">
        <w:rPr>
          <w:rFonts w:ascii="Ebrima" w:hAnsi="Ebrima"/>
        </w:rPr>
        <w:t>por los usuarios</w:t>
      </w:r>
      <w:r w:rsidRPr="00500C04">
        <w:rPr>
          <w:rFonts w:ascii="Ebrima" w:hAnsi="Ebrima"/>
        </w:rPr>
        <w:t xml:space="preserve">, </w:t>
      </w:r>
      <w:r w:rsidR="004A354B" w:rsidRPr="00500C04">
        <w:rPr>
          <w:rFonts w:ascii="Ebrima" w:hAnsi="Ebrima"/>
        </w:rPr>
        <w:t xml:space="preserve">es </w:t>
      </w:r>
      <w:r w:rsidR="00784249" w:rsidRPr="00500C04">
        <w:rPr>
          <w:rFonts w:ascii="Ebrima" w:hAnsi="Ebrima"/>
        </w:rPr>
        <w:t>indispensable</w:t>
      </w:r>
      <w:r w:rsidR="004A354B" w:rsidRPr="00500C04">
        <w:rPr>
          <w:rFonts w:ascii="Ebrima" w:hAnsi="Ebrima"/>
        </w:rPr>
        <w:t xml:space="preserve"> </w:t>
      </w:r>
      <w:r w:rsidRPr="00500C04">
        <w:rPr>
          <w:rFonts w:ascii="Ebrima" w:hAnsi="Ebrima"/>
        </w:rPr>
        <w:t xml:space="preserve">contar </w:t>
      </w:r>
      <w:r w:rsidR="004A354B" w:rsidRPr="00500C04">
        <w:rPr>
          <w:rFonts w:ascii="Ebrima" w:hAnsi="Ebrima"/>
        </w:rPr>
        <w:t xml:space="preserve">la </w:t>
      </w:r>
      <w:r w:rsidR="00784249" w:rsidRPr="00500C04">
        <w:rPr>
          <w:rFonts w:ascii="Ebrima" w:hAnsi="Ebrima"/>
        </w:rPr>
        <w:t xml:space="preserve">colaboración </w:t>
      </w:r>
      <w:r w:rsidR="000C0A92" w:rsidRPr="00500C04">
        <w:rPr>
          <w:rFonts w:ascii="Ebrima" w:hAnsi="Ebrima"/>
        </w:rPr>
        <w:t>los funcionarios</w:t>
      </w:r>
      <w:r w:rsidRPr="00500C04">
        <w:rPr>
          <w:rFonts w:ascii="Ebrima" w:hAnsi="Ebrima"/>
        </w:rPr>
        <w:t xml:space="preserve"> de las </w:t>
      </w:r>
      <w:r w:rsidR="00784249" w:rsidRPr="00500C04">
        <w:rPr>
          <w:rFonts w:ascii="Ebrima" w:hAnsi="Ebrima"/>
        </w:rPr>
        <w:t>distintas áreas f</w:t>
      </w:r>
      <w:r w:rsidR="00E143EA" w:rsidRPr="00500C04">
        <w:rPr>
          <w:rFonts w:ascii="Ebrima" w:hAnsi="Ebrima"/>
        </w:rPr>
        <w:t xml:space="preserve">uncionales, de manera que </w:t>
      </w:r>
      <w:r w:rsidRPr="00500C04">
        <w:rPr>
          <w:rFonts w:ascii="Ebrima" w:hAnsi="Ebrima"/>
        </w:rPr>
        <w:t xml:space="preserve">a la mayor </w:t>
      </w:r>
      <w:r w:rsidR="000C0A92" w:rsidRPr="00500C04">
        <w:rPr>
          <w:rFonts w:ascii="Ebrima" w:hAnsi="Ebrima"/>
        </w:rPr>
        <w:t>brevedad pueda</w:t>
      </w:r>
      <w:r w:rsidR="003A0BD0">
        <w:rPr>
          <w:rFonts w:ascii="Ebrima" w:hAnsi="Ebrima"/>
        </w:rPr>
        <w:t xml:space="preserve"> brindar</w:t>
      </w:r>
      <w:r w:rsidR="00784249" w:rsidRPr="00500C04">
        <w:rPr>
          <w:rFonts w:ascii="Ebrima" w:hAnsi="Ebrima"/>
        </w:rPr>
        <w:t xml:space="preserve"> </w:t>
      </w:r>
      <w:r w:rsidRPr="00500C04">
        <w:rPr>
          <w:rFonts w:ascii="Ebrima" w:hAnsi="Ebrima"/>
        </w:rPr>
        <w:t xml:space="preserve">una respuesta </w:t>
      </w:r>
      <w:r w:rsidR="003A0BD0">
        <w:rPr>
          <w:rFonts w:ascii="Ebrima" w:hAnsi="Ebrima"/>
        </w:rPr>
        <w:t xml:space="preserve">adecuada a los distintos </w:t>
      </w:r>
      <w:r w:rsidRPr="00500C04">
        <w:rPr>
          <w:rFonts w:ascii="Ebrima" w:hAnsi="Ebrima"/>
        </w:rPr>
        <w:t>requerimientos.</w:t>
      </w:r>
    </w:p>
    <w:p w:rsidR="000C0A92" w:rsidRPr="00500C04" w:rsidRDefault="000C0A92" w:rsidP="00784249">
      <w:pPr>
        <w:tabs>
          <w:tab w:val="left" w:pos="1665"/>
        </w:tabs>
        <w:spacing w:after="0"/>
        <w:jc w:val="both"/>
        <w:rPr>
          <w:rFonts w:ascii="Ebrima" w:hAnsi="Ebrima"/>
        </w:rPr>
      </w:pPr>
    </w:p>
    <w:p w:rsidR="003A0BD0" w:rsidRDefault="000C0A92" w:rsidP="00784249">
      <w:pPr>
        <w:tabs>
          <w:tab w:val="left" w:pos="1665"/>
        </w:tabs>
        <w:spacing w:after="0"/>
        <w:jc w:val="both"/>
        <w:rPr>
          <w:rFonts w:ascii="Ebrima" w:hAnsi="Ebrima"/>
        </w:rPr>
      </w:pPr>
      <w:r w:rsidRPr="00500C04">
        <w:rPr>
          <w:rFonts w:ascii="Ebrima" w:hAnsi="Ebrima"/>
        </w:rPr>
        <w:t xml:space="preserve">De acuerdo a lo anterior </w:t>
      </w:r>
      <w:r w:rsidR="0051466C" w:rsidRPr="00500C04">
        <w:rPr>
          <w:rFonts w:ascii="Ebrima" w:hAnsi="Ebrima"/>
        </w:rPr>
        <w:t>para el año 201</w:t>
      </w:r>
      <w:r w:rsidR="00614EEC">
        <w:rPr>
          <w:rFonts w:ascii="Ebrima" w:hAnsi="Ebrima"/>
        </w:rPr>
        <w:t>9</w:t>
      </w:r>
      <w:r w:rsidR="0051466C" w:rsidRPr="00500C04">
        <w:rPr>
          <w:rFonts w:ascii="Ebrima" w:hAnsi="Ebrima"/>
        </w:rPr>
        <w:t xml:space="preserve"> se realizó un ejercicio con el fin de determinar la cantidad de días promedio que utiliza la Contraloría de Servicios para dar respuesta a una gestión, determinando como resultado un promedio de 3 días hábiles, de</w:t>
      </w:r>
      <w:r w:rsidR="00FF5A87" w:rsidRPr="00500C04">
        <w:rPr>
          <w:rFonts w:ascii="Ebrima" w:hAnsi="Ebrima"/>
        </w:rPr>
        <w:t xml:space="preserve"> </w:t>
      </w:r>
      <w:r w:rsidR="0051466C" w:rsidRPr="00500C04">
        <w:rPr>
          <w:rFonts w:ascii="Ebrima" w:hAnsi="Ebrima"/>
        </w:rPr>
        <w:t>l</w:t>
      </w:r>
      <w:r w:rsidR="00FF5A87" w:rsidRPr="00500C04">
        <w:rPr>
          <w:rFonts w:ascii="Ebrima" w:hAnsi="Ebrima"/>
        </w:rPr>
        <w:t>os 15 días hábiles</w:t>
      </w:r>
      <w:r w:rsidR="0051466C" w:rsidRPr="00500C04">
        <w:rPr>
          <w:rFonts w:ascii="Ebrima" w:hAnsi="Ebrima"/>
        </w:rPr>
        <w:t xml:space="preserve"> establecido</w:t>
      </w:r>
      <w:r w:rsidR="00FF5A87" w:rsidRPr="00500C04">
        <w:rPr>
          <w:rFonts w:ascii="Ebrima" w:hAnsi="Ebrima"/>
        </w:rPr>
        <w:t>s</w:t>
      </w:r>
      <w:r w:rsidR="0051466C" w:rsidRPr="00500C04">
        <w:rPr>
          <w:rFonts w:ascii="Ebrima" w:hAnsi="Ebrima"/>
        </w:rPr>
        <w:t xml:space="preserve"> por la Ley N° 9158</w:t>
      </w:r>
      <w:r w:rsidR="00FF5A87" w:rsidRPr="00500C04">
        <w:rPr>
          <w:rFonts w:ascii="Ebrima" w:hAnsi="Ebrima"/>
        </w:rPr>
        <w:t xml:space="preserve"> en el Art. 43. </w:t>
      </w:r>
    </w:p>
    <w:p w:rsidR="00784249" w:rsidRDefault="00DC3093" w:rsidP="00784249">
      <w:pPr>
        <w:tabs>
          <w:tab w:val="left" w:pos="1665"/>
        </w:tabs>
        <w:spacing w:after="0"/>
        <w:jc w:val="both"/>
        <w:rPr>
          <w:rFonts w:ascii="Ebrima" w:hAnsi="Ebrima"/>
        </w:rPr>
      </w:pPr>
      <w:r w:rsidRPr="00500C04">
        <w:rPr>
          <w:rFonts w:ascii="Ebrima" w:hAnsi="Ebrima"/>
        </w:rPr>
        <w:t>Las gestiones presentadas durante el periodo pasado estaban</w:t>
      </w:r>
      <w:r w:rsidR="00E143EA" w:rsidRPr="00500C04">
        <w:rPr>
          <w:rFonts w:ascii="Ebrima" w:hAnsi="Ebrima"/>
        </w:rPr>
        <w:t xml:space="preserve"> relacionadas a temas cuyas áreas de acción son las siguientes:</w:t>
      </w:r>
    </w:p>
    <w:p w:rsidR="00A721F3" w:rsidRPr="00500C04" w:rsidRDefault="00A721F3" w:rsidP="00784249">
      <w:pPr>
        <w:tabs>
          <w:tab w:val="left" w:pos="1665"/>
        </w:tabs>
        <w:spacing w:after="0"/>
        <w:jc w:val="both"/>
        <w:rPr>
          <w:rFonts w:ascii="Ebrima" w:hAnsi="Ebrima"/>
        </w:rPr>
      </w:pPr>
    </w:p>
    <w:p w:rsidR="00DE3FB5" w:rsidRDefault="00DE3FB5" w:rsidP="00784249">
      <w:pPr>
        <w:tabs>
          <w:tab w:val="left" w:pos="1665"/>
        </w:tabs>
        <w:spacing w:after="0"/>
        <w:jc w:val="both"/>
        <w:rPr>
          <w:rFonts w:ascii="Optima" w:hAnsi="Optima"/>
        </w:rPr>
      </w:pPr>
    </w:p>
    <w:tbl>
      <w:tblPr>
        <w:tblStyle w:val="Tabladelista7concolores-nfasis3"/>
        <w:tblW w:w="4518" w:type="dxa"/>
        <w:jc w:val="center"/>
        <w:tblLook w:val="04A0" w:firstRow="1" w:lastRow="0" w:firstColumn="1" w:lastColumn="0" w:noHBand="0" w:noVBand="1"/>
      </w:tblPr>
      <w:tblGrid>
        <w:gridCol w:w="3544"/>
        <w:gridCol w:w="1041"/>
      </w:tblGrid>
      <w:tr w:rsidR="007C1DE3" w:rsidRPr="007C1DE3" w:rsidTr="00A652C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3544" w:type="dxa"/>
            <w:noWrap/>
            <w:hideMark/>
          </w:tcPr>
          <w:p w:rsidR="007C1DE3" w:rsidRPr="0078620B" w:rsidRDefault="007C1DE3" w:rsidP="0078620B">
            <w:pPr>
              <w:rPr>
                <w:rFonts w:ascii="Calibri" w:eastAsia="Times New Roman" w:hAnsi="Calibri" w:cs="Calibri"/>
                <w:b/>
                <w:bCs/>
                <w:color w:val="000000"/>
                <w:sz w:val="22"/>
                <w:szCs w:val="24"/>
                <w:lang w:val="es-MX" w:eastAsia="es-MX"/>
              </w:rPr>
            </w:pPr>
            <w:r w:rsidRPr="0078620B">
              <w:rPr>
                <w:rFonts w:ascii="Calibri" w:eastAsia="Times New Roman" w:hAnsi="Calibri" w:cs="Calibri"/>
                <w:b/>
                <w:bCs/>
                <w:color w:val="000000"/>
                <w:sz w:val="22"/>
                <w:szCs w:val="24"/>
                <w:lang w:val="es-MX" w:eastAsia="es-MX"/>
              </w:rPr>
              <w:t>Unidad Gestora</w:t>
            </w:r>
          </w:p>
        </w:tc>
        <w:tc>
          <w:tcPr>
            <w:tcW w:w="974" w:type="dxa"/>
            <w:noWrap/>
            <w:hideMark/>
          </w:tcPr>
          <w:p w:rsidR="007C1DE3" w:rsidRPr="0078620B" w:rsidRDefault="007C1DE3" w:rsidP="0078620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4"/>
                <w:lang w:val="es-MX" w:eastAsia="es-MX"/>
              </w:rPr>
            </w:pPr>
            <w:r w:rsidRPr="0078620B">
              <w:rPr>
                <w:rFonts w:ascii="Calibri" w:eastAsia="Times New Roman" w:hAnsi="Calibri" w:cs="Calibri"/>
                <w:b/>
                <w:bCs/>
                <w:color w:val="000000"/>
                <w:sz w:val="22"/>
                <w:szCs w:val="24"/>
                <w:lang w:val="es-MX" w:eastAsia="es-MX"/>
              </w:rPr>
              <w:t xml:space="preserve">Cantidad </w:t>
            </w:r>
          </w:p>
        </w:tc>
      </w:tr>
      <w:tr w:rsidR="007C1DE3" w:rsidRPr="007C1DE3" w:rsidTr="00A652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7C1DE3" w:rsidRPr="0078620B" w:rsidRDefault="007C1DE3" w:rsidP="007C1DE3">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PSA</w:t>
            </w:r>
          </w:p>
        </w:tc>
        <w:tc>
          <w:tcPr>
            <w:tcW w:w="974" w:type="dxa"/>
            <w:noWrap/>
            <w:hideMark/>
          </w:tcPr>
          <w:p w:rsidR="007C1DE3" w:rsidRPr="0078620B" w:rsidRDefault="00A03AE0" w:rsidP="007C1D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113</w:t>
            </w:r>
          </w:p>
        </w:tc>
      </w:tr>
      <w:tr w:rsidR="007C1DE3" w:rsidRPr="007C1DE3" w:rsidTr="00A652CF">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7C1DE3" w:rsidRPr="0078620B" w:rsidRDefault="007C1DE3" w:rsidP="007C1DE3">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Desarrollo y Comercialización</w:t>
            </w:r>
          </w:p>
        </w:tc>
        <w:tc>
          <w:tcPr>
            <w:tcW w:w="974" w:type="dxa"/>
            <w:noWrap/>
            <w:hideMark/>
          </w:tcPr>
          <w:p w:rsidR="007C1DE3" w:rsidRPr="0078620B" w:rsidRDefault="00A03AE0" w:rsidP="007C1D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19</w:t>
            </w:r>
          </w:p>
        </w:tc>
      </w:tr>
      <w:tr w:rsidR="007C1DE3" w:rsidRPr="007C1DE3" w:rsidTr="00A652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7C1DE3" w:rsidRPr="0078620B" w:rsidRDefault="007C1DE3" w:rsidP="007C1DE3">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No corresponden</w:t>
            </w:r>
          </w:p>
        </w:tc>
        <w:tc>
          <w:tcPr>
            <w:tcW w:w="974" w:type="dxa"/>
            <w:noWrap/>
            <w:hideMark/>
          </w:tcPr>
          <w:p w:rsidR="007C1DE3" w:rsidRPr="0078620B" w:rsidRDefault="00A03AE0" w:rsidP="007C1D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11</w:t>
            </w:r>
          </w:p>
        </w:tc>
      </w:tr>
      <w:tr w:rsidR="001342D6" w:rsidRPr="007C1DE3" w:rsidTr="00A652CF">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1342D6" w:rsidRPr="0078620B" w:rsidRDefault="001342D6" w:rsidP="00102BEA">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Unidad de Recursos Humanos</w:t>
            </w:r>
          </w:p>
        </w:tc>
        <w:tc>
          <w:tcPr>
            <w:tcW w:w="974" w:type="dxa"/>
            <w:noWrap/>
            <w:hideMark/>
          </w:tcPr>
          <w:p w:rsidR="001342D6" w:rsidRPr="0078620B" w:rsidRDefault="001342D6" w:rsidP="00102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1</w:t>
            </w:r>
            <w:r w:rsidR="00A652CF" w:rsidRPr="0078620B">
              <w:rPr>
                <w:rFonts w:ascii="Calibri" w:eastAsia="Times New Roman" w:hAnsi="Calibri" w:cs="Calibri"/>
                <w:i/>
                <w:iCs/>
                <w:color w:val="000000"/>
                <w:szCs w:val="24"/>
                <w:lang w:val="es-MX" w:eastAsia="es-MX"/>
              </w:rPr>
              <w:t>0</w:t>
            </w:r>
          </w:p>
        </w:tc>
      </w:tr>
      <w:tr w:rsidR="00F63574" w:rsidRPr="007C1DE3" w:rsidTr="00A652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F63574" w:rsidRPr="0078620B" w:rsidRDefault="001342D6" w:rsidP="007C1DE3">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Unidad de Informática</w:t>
            </w:r>
          </w:p>
        </w:tc>
        <w:tc>
          <w:tcPr>
            <w:tcW w:w="974" w:type="dxa"/>
            <w:noWrap/>
          </w:tcPr>
          <w:p w:rsidR="00F63574" w:rsidRPr="0078620B" w:rsidRDefault="00A652CF" w:rsidP="007C1D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8</w:t>
            </w:r>
          </w:p>
        </w:tc>
      </w:tr>
      <w:tr w:rsidR="007C1DE3" w:rsidRPr="007C1DE3" w:rsidTr="00A652CF">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7C1DE3" w:rsidRPr="0078620B" w:rsidRDefault="007C1DE3" w:rsidP="007C1DE3">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Fomento Forestal</w:t>
            </w:r>
          </w:p>
        </w:tc>
        <w:tc>
          <w:tcPr>
            <w:tcW w:w="974" w:type="dxa"/>
            <w:noWrap/>
            <w:hideMark/>
          </w:tcPr>
          <w:p w:rsidR="007C1DE3" w:rsidRPr="0078620B" w:rsidRDefault="00A652CF"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8</w:t>
            </w:r>
          </w:p>
        </w:tc>
      </w:tr>
      <w:tr w:rsidR="00A652CF" w:rsidRPr="007C1DE3" w:rsidTr="00A652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A652CF" w:rsidRPr="0078620B" w:rsidRDefault="00A652CF" w:rsidP="007C1DE3">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Financiero Contable</w:t>
            </w:r>
          </w:p>
        </w:tc>
        <w:tc>
          <w:tcPr>
            <w:tcW w:w="974" w:type="dxa"/>
            <w:noWrap/>
          </w:tcPr>
          <w:p w:rsidR="00A652CF" w:rsidRPr="0078620B" w:rsidRDefault="00A652CF" w:rsidP="001342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4</w:t>
            </w:r>
          </w:p>
        </w:tc>
      </w:tr>
      <w:tr w:rsidR="00A652CF" w:rsidRPr="007C1DE3" w:rsidTr="00A652CF">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A652CF" w:rsidRPr="0078620B" w:rsidRDefault="00A652CF" w:rsidP="007C1DE3">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Asuntos Jurídicos</w:t>
            </w:r>
          </w:p>
        </w:tc>
        <w:tc>
          <w:tcPr>
            <w:tcW w:w="974" w:type="dxa"/>
            <w:noWrap/>
          </w:tcPr>
          <w:p w:rsidR="00A652CF" w:rsidRPr="0078620B" w:rsidRDefault="00A652CF"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4</w:t>
            </w:r>
          </w:p>
        </w:tc>
      </w:tr>
      <w:tr w:rsidR="001342D6" w:rsidRPr="007C1DE3" w:rsidTr="00A652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1342D6" w:rsidRPr="0078620B" w:rsidRDefault="001342D6" w:rsidP="00102BEA">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Dirección General</w:t>
            </w:r>
          </w:p>
        </w:tc>
        <w:tc>
          <w:tcPr>
            <w:tcW w:w="974" w:type="dxa"/>
            <w:noWrap/>
            <w:hideMark/>
          </w:tcPr>
          <w:p w:rsidR="001342D6" w:rsidRPr="0078620B" w:rsidRDefault="00A652CF" w:rsidP="00102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2</w:t>
            </w:r>
          </w:p>
        </w:tc>
      </w:tr>
      <w:tr w:rsidR="001342D6" w:rsidRPr="007C1DE3" w:rsidTr="00A652CF">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1342D6" w:rsidRPr="0078620B" w:rsidRDefault="00A652CF" w:rsidP="001342D6">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 xml:space="preserve">Unidad de Planificación </w:t>
            </w:r>
          </w:p>
        </w:tc>
        <w:tc>
          <w:tcPr>
            <w:tcW w:w="974" w:type="dxa"/>
            <w:noWrap/>
          </w:tcPr>
          <w:p w:rsidR="001342D6" w:rsidRPr="0078620B" w:rsidRDefault="00A652CF"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2</w:t>
            </w:r>
          </w:p>
        </w:tc>
      </w:tr>
      <w:tr w:rsidR="001342D6" w:rsidRPr="007C1DE3" w:rsidTr="00A652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rsidR="001342D6" w:rsidRPr="0078620B" w:rsidRDefault="00A652CF" w:rsidP="001342D6">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Depto. Administrativo</w:t>
            </w:r>
          </w:p>
        </w:tc>
        <w:tc>
          <w:tcPr>
            <w:tcW w:w="974" w:type="dxa"/>
            <w:noWrap/>
            <w:hideMark/>
          </w:tcPr>
          <w:p w:rsidR="001342D6" w:rsidRPr="0078620B" w:rsidRDefault="00A652CF" w:rsidP="001342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1</w:t>
            </w:r>
          </w:p>
        </w:tc>
      </w:tr>
      <w:tr w:rsidR="001342D6" w:rsidRPr="007C1DE3" w:rsidTr="00A652CF">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tcPr>
          <w:p w:rsidR="001342D6" w:rsidRPr="0078620B" w:rsidRDefault="00A652CF" w:rsidP="001342D6">
            <w:pPr>
              <w:rPr>
                <w:rFonts w:ascii="Calibri" w:eastAsia="Times New Roman" w:hAnsi="Calibri" w:cs="Calibri"/>
                <w:color w:val="000000"/>
                <w:sz w:val="22"/>
                <w:szCs w:val="24"/>
                <w:lang w:val="es-MX" w:eastAsia="es-MX"/>
              </w:rPr>
            </w:pPr>
            <w:r w:rsidRPr="0078620B">
              <w:rPr>
                <w:rFonts w:ascii="Calibri" w:eastAsia="Times New Roman" w:hAnsi="Calibri" w:cs="Calibri"/>
                <w:color w:val="000000"/>
                <w:sz w:val="22"/>
                <w:szCs w:val="24"/>
                <w:lang w:val="es-MX" w:eastAsia="es-MX"/>
              </w:rPr>
              <w:t>Unidad de Salud Ocupacional</w:t>
            </w:r>
          </w:p>
        </w:tc>
        <w:tc>
          <w:tcPr>
            <w:tcW w:w="974" w:type="dxa"/>
            <w:noWrap/>
          </w:tcPr>
          <w:p w:rsidR="001342D6" w:rsidRPr="0078620B" w:rsidRDefault="00A652CF" w:rsidP="001342D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4"/>
                <w:lang w:val="es-MX" w:eastAsia="es-MX"/>
              </w:rPr>
            </w:pPr>
            <w:r w:rsidRPr="0078620B">
              <w:rPr>
                <w:rFonts w:ascii="Calibri" w:eastAsia="Times New Roman" w:hAnsi="Calibri" w:cs="Calibri"/>
                <w:i/>
                <w:iCs/>
                <w:color w:val="000000"/>
                <w:szCs w:val="24"/>
                <w:lang w:val="es-MX" w:eastAsia="es-MX"/>
              </w:rPr>
              <w:t>1</w:t>
            </w:r>
          </w:p>
        </w:tc>
      </w:tr>
    </w:tbl>
    <w:p w:rsidR="00E143EA" w:rsidRPr="009C41A5" w:rsidRDefault="001342D6" w:rsidP="007C1DE3">
      <w:pPr>
        <w:tabs>
          <w:tab w:val="left" w:pos="1665"/>
        </w:tabs>
        <w:spacing w:after="0"/>
        <w:jc w:val="center"/>
        <w:rPr>
          <w:sz w:val="14"/>
        </w:rPr>
      </w:pPr>
      <w:r w:rsidRPr="009C41A5">
        <w:rPr>
          <w:sz w:val="14"/>
        </w:rPr>
        <w:t>Tabla</w:t>
      </w:r>
      <w:r w:rsidR="00E143EA" w:rsidRPr="009C41A5">
        <w:rPr>
          <w:sz w:val="14"/>
        </w:rPr>
        <w:t xml:space="preserve"> N° 3 Fuente: Bases de Datos Contraloría de Servicios</w:t>
      </w:r>
      <w:r w:rsidR="00A652CF" w:rsidRPr="009C41A5">
        <w:rPr>
          <w:sz w:val="14"/>
        </w:rPr>
        <w:t xml:space="preserve"> 2019</w:t>
      </w:r>
    </w:p>
    <w:p w:rsidR="003059CF" w:rsidRDefault="003059CF" w:rsidP="00B970DA">
      <w:pPr>
        <w:tabs>
          <w:tab w:val="left" w:pos="1665"/>
        </w:tabs>
        <w:spacing w:after="0"/>
        <w:rPr>
          <w:rFonts w:ascii="Optima" w:hAnsi="Optima"/>
        </w:rPr>
      </w:pPr>
    </w:p>
    <w:p w:rsidR="00E67227" w:rsidRPr="00AA7366" w:rsidRDefault="00CB05C4" w:rsidP="001A75DF">
      <w:pPr>
        <w:tabs>
          <w:tab w:val="left" w:pos="1665"/>
        </w:tabs>
        <w:spacing w:after="0"/>
        <w:jc w:val="both"/>
        <w:rPr>
          <w:rFonts w:ascii="Ebrima" w:hAnsi="Ebrima"/>
        </w:rPr>
      </w:pPr>
      <w:r w:rsidRPr="00AA7366">
        <w:rPr>
          <w:rFonts w:ascii="Ebrima" w:hAnsi="Ebrima"/>
        </w:rPr>
        <w:t>Es importante resaltar</w:t>
      </w:r>
      <w:r w:rsidR="002F143A" w:rsidRPr="00AA7366">
        <w:rPr>
          <w:rFonts w:ascii="Ebrima" w:hAnsi="Ebrima"/>
        </w:rPr>
        <w:t xml:space="preserve"> </w:t>
      </w:r>
      <w:r w:rsidR="000D4A1C" w:rsidRPr="00AA7366">
        <w:rPr>
          <w:rFonts w:ascii="Ebrima" w:hAnsi="Ebrima"/>
        </w:rPr>
        <w:t>que,</w:t>
      </w:r>
      <w:r w:rsidRPr="00AA7366">
        <w:rPr>
          <w:rFonts w:ascii="Ebrima" w:hAnsi="Ebrima"/>
        </w:rPr>
        <w:t xml:space="preserve"> de las 183</w:t>
      </w:r>
      <w:r w:rsidR="00E143EA" w:rsidRPr="00AA7366">
        <w:rPr>
          <w:rFonts w:ascii="Ebrima" w:hAnsi="Ebrima"/>
        </w:rPr>
        <w:t xml:space="preserve"> gestiones </w:t>
      </w:r>
      <w:r w:rsidR="002F143A" w:rsidRPr="00AA7366">
        <w:rPr>
          <w:rFonts w:ascii="Ebrima" w:hAnsi="Ebrima"/>
        </w:rPr>
        <w:t>ingresadas</w:t>
      </w:r>
      <w:r w:rsidR="00665BA9" w:rsidRPr="00AA7366">
        <w:rPr>
          <w:rFonts w:ascii="Ebrima" w:hAnsi="Ebrima"/>
        </w:rPr>
        <w:t>,</w:t>
      </w:r>
      <w:r w:rsidR="00E143EA" w:rsidRPr="00AA7366">
        <w:rPr>
          <w:rFonts w:ascii="Ebrima" w:hAnsi="Ebrima"/>
        </w:rPr>
        <w:t xml:space="preserve"> </w:t>
      </w:r>
      <w:r w:rsidR="002F143A" w:rsidRPr="00AA7366">
        <w:rPr>
          <w:rFonts w:ascii="Ebrima" w:hAnsi="Ebrima"/>
        </w:rPr>
        <w:t xml:space="preserve">la Contraloría de Servicios </w:t>
      </w:r>
      <w:r w:rsidR="00AA7366">
        <w:rPr>
          <w:rFonts w:ascii="Ebrima" w:hAnsi="Ebrima"/>
        </w:rPr>
        <w:t>dio trámite a</w:t>
      </w:r>
      <w:r w:rsidR="00542147" w:rsidRPr="00AA7366">
        <w:rPr>
          <w:rFonts w:ascii="Ebrima" w:hAnsi="Ebrima"/>
        </w:rPr>
        <w:t xml:space="preserve"> 101</w:t>
      </w:r>
      <w:r w:rsidR="00AA7366">
        <w:rPr>
          <w:rFonts w:ascii="Ebrima" w:hAnsi="Ebrima"/>
        </w:rPr>
        <w:t>,</w:t>
      </w:r>
      <w:r w:rsidR="00542147" w:rsidRPr="00AA7366">
        <w:rPr>
          <w:rFonts w:ascii="Ebrima" w:hAnsi="Ebrima"/>
        </w:rPr>
        <w:t xml:space="preserve"> es decir el 55</w:t>
      </w:r>
      <w:r w:rsidR="001342D6" w:rsidRPr="00AA7366">
        <w:rPr>
          <w:rFonts w:ascii="Ebrima" w:hAnsi="Ebrima"/>
        </w:rPr>
        <w:t>% de ellas</w:t>
      </w:r>
      <w:r w:rsidR="000D4A1C" w:rsidRPr="00AA7366">
        <w:rPr>
          <w:rFonts w:ascii="Ebrima" w:hAnsi="Ebrima"/>
        </w:rPr>
        <w:t xml:space="preserve"> sin necesidad de solicitar criterio de respuesta a las áreas funcionales</w:t>
      </w:r>
      <w:r w:rsidR="00E143EA" w:rsidRPr="00AA7366">
        <w:rPr>
          <w:rFonts w:ascii="Ebrima" w:hAnsi="Ebrima"/>
        </w:rPr>
        <w:t xml:space="preserve">, las mismas se relacionan </w:t>
      </w:r>
      <w:r w:rsidR="001A75DF" w:rsidRPr="00AA7366">
        <w:rPr>
          <w:rFonts w:ascii="Ebrima" w:hAnsi="Ebrima"/>
        </w:rPr>
        <w:t>a aspectos como requisitos del P</w:t>
      </w:r>
      <w:r w:rsidR="00E143EA" w:rsidRPr="00AA7366">
        <w:rPr>
          <w:rFonts w:ascii="Ebrima" w:hAnsi="Ebrima"/>
        </w:rPr>
        <w:t xml:space="preserve">rograma </w:t>
      </w:r>
      <w:r w:rsidR="001A75DF" w:rsidRPr="00AA7366">
        <w:rPr>
          <w:rFonts w:ascii="Ebrima" w:hAnsi="Ebrima"/>
        </w:rPr>
        <w:t xml:space="preserve">de PSA, </w:t>
      </w:r>
      <w:r w:rsidR="00E143EA" w:rsidRPr="00AA7366">
        <w:rPr>
          <w:rFonts w:ascii="Ebrima" w:hAnsi="Ebrima"/>
        </w:rPr>
        <w:t>así como</w:t>
      </w:r>
      <w:r w:rsidR="001A75DF" w:rsidRPr="00AA7366">
        <w:rPr>
          <w:rFonts w:ascii="Ebrima" w:hAnsi="Ebrima"/>
        </w:rPr>
        <w:t xml:space="preserve"> otro tipo de información general sobre </w:t>
      </w:r>
      <w:r w:rsidR="001342D6" w:rsidRPr="00AA7366">
        <w:rPr>
          <w:rFonts w:ascii="Ebrima" w:hAnsi="Ebrima"/>
        </w:rPr>
        <w:t xml:space="preserve">el quehacer de la </w:t>
      </w:r>
      <w:r w:rsidR="00AA7366">
        <w:rPr>
          <w:rFonts w:ascii="Ebrima" w:hAnsi="Ebrima"/>
        </w:rPr>
        <w:t xml:space="preserve">gestión </w:t>
      </w:r>
      <w:r w:rsidR="001342D6" w:rsidRPr="00AA7366">
        <w:rPr>
          <w:rFonts w:ascii="Ebrima" w:hAnsi="Ebrima"/>
        </w:rPr>
        <w:t>insti</w:t>
      </w:r>
      <w:r w:rsidR="00AA7366">
        <w:rPr>
          <w:rFonts w:ascii="Ebrima" w:hAnsi="Ebrima"/>
        </w:rPr>
        <w:t>tucional</w:t>
      </w:r>
      <w:r w:rsidR="00026051">
        <w:rPr>
          <w:rFonts w:ascii="Ebrima" w:hAnsi="Ebrima"/>
        </w:rPr>
        <w:t xml:space="preserve"> de la cual ya dispone información oficial.</w:t>
      </w:r>
    </w:p>
    <w:p w:rsidR="00E67227" w:rsidRDefault="00E67227" w:rsidP="00CB01CB">
      <w:pPr>
        <w:tabs>
          <w:tab w:val="left" w:pos="1665"/>
        </w:tabs>
        <w:spacing w:after="0"/>
      </w:pPr>
    </w:p>
    <w:p w:rsidR="00537BAA" w:rsidRPr="00537BAA" w:rsidRDefault="00CB01CB" w:rsidP="00537BAA">
      <w:pPr>
        <w:pStyle w:val="Prrafodelista"/>
        <w:numPr>
          <w:ilvl w:val="0"/>
          <w:numId w:val="10"/>
        </w:numPr>
        <w:jc w:val="both"/>
        <w:rPr>
          <w:rFonts w:ascii="Ebrima" w:hAnsi="Ebrima"/>
          <w:b/>
          <w:sz w:val="24"/>
        </w:rPr>
      </w:pPr>
      <w:r w:rsidRPr="00CB01CB">
        <w:rPr>
          <w:rFonts w:ascii="Ebrima" w:hAnsi="Ebrima"/>
          <w:b/>
          <w:sz w:val="24"/>
        </w:rPr>
        <w:lastRenderedPageBreak/>
        <w:t xml:space="preserve">Aportes de la Contraloría de Servicios a partir de iniciativas y experiencias que fomentan la participación ciudadana y desarrollo de </w:t>
      </w:r>
      <w:r w:rsidR="00A366B3">
        <w:rPr>
          <w:rFonts w:ascii="Ebrima" w:hAnsi="Ebrima"/>
          <w:b/>
          <w:sz w:val="24"/>
        </w:rPr>
        <w:t>actividades</w:t>
      </w:r>
      <w:r w:rsidRPr="00CB01CB">
        <w:rPr>
          <w:rFonts w:ascii="Ebrima" w:hAnsi="Ebrima"/>
          <w:b/>
          <w:sz w:val="24"/>
        </w:rPr>
        <w:t xml:space="preserve"> para fortalecer su gestión contralora.</w:t>
      </w:r>
    </w:p>
    <w:p w:rsidR="00F04B13" w:rsidRPr="00F04B13" w:rsidRDefault="00F04B13" w:rsidP="00F30520">
      <w:pPr>
        <w:jc w:val="both"/>
        <w:rPr>
          <w:rFonts w:ascii="Ebrima" w:hAnsi="Ebrima"/>
          <w:b/>
          <w:sz w:val="24"/>
        </w:rPr>
      </w:pPr>
      <w:r w:rsidRPr="00F04B13">
        <w:rPr>
          <w:rFonts w:ascii="Ebrima" w:hAnsi="Ebrima"/>
          <w:b/>
          <w:sz w:val="24"/>
        </w:rPr>
        <w:t>VI.I Posicionamiento Institucional</w:t>
      </w:r>
    </w:p>
    <w:p w:rsidR="001E2247" w:rsidRPr="00360C2C" w:rsidRDefault="001E2247" w:rsidP="00F30520">
      <w:pPr>
        <w:jc w:val="both"/>
        <w:rPr>
          <w:rFonts w:ascii="Ebrima" w:hAnsi="Ebrima"/>
        </w:rPr>
      </w:pPr>
      <w:r w:rsidRPr="00360C2C">
        <w:rPr>
          <w:rFonts w:ascii="Ebrima" w:hAnsi="Ebrima"/>
        </w:rPr>
        <w:t>La asistencia a actividades de participación</w:t>
      </w:r>
      <w:r w:rsidR="000A5134">
        <w:rPr>
          <w:rFonts w:ascii="Ebrima" w:hAnsi="Ebrima"/>
        </w:rPr>
        <w:t xml:space="preserve"> y acercamiento</w:t>
      </w:r>
      <w:r w:rsidRPr="00360C2C">
        <w:rPr>
          <w:rFonts w:ascii="Ebrima" w:hAnsi="Ebrima"/>
        </w:rPr>
        <w:t xml:space="preserve"> </w:t>
      </w:r>
      <w:r w:rsidR="000A5134">
        <w:rPr>
          <w:rFonts w:ascii="Ebrima" w:hAnsi="Ebrima"/>
        </w:rPr>
        <w:t xml:space="preserve">con la </w:t>
      </w:r>
      <w:r w:rsidR="00AE7A6A">
        <w:rPr>
          <w:rFonts w:ascii="Ebrima" w:hAnsi="Ebrima"/>
        </w:rPr>
        <w:t>ciudadanía</w:t>
      </w:r>
      <w:r w:rsidRPr="00360C2C">
        <w:rPr>
          <w:rFonts w:ascii="Ebrima" w:hAnsi="Ebrima"/>
        </w:rPr>
        <w:t xml:space="preserve"> son </w:t>
      </w:r>
      <w:r w:rsidR="00AE7A6A" w:rsidRPr="000A5134">
        <w:rPr>
          <w:rFonts w:ascii="Ebrima" w:hAnsi="Ebrima"/>
        </w:rPr>
        <w:t>mecanismos y herramientas que promueven la i</w:t>
      </w:r>
      <w:r w:rsidR="00AE7A6A">
        <w:rPr>
          <w:rFonts w:ascii="Ebrima" w:hAnsi="Ebrima"/>
        </w:rPr>
        <w:t>nterven</w:t>
      </w:r>
      <w:r w:rsidR="00AE7A6A" w:rsidRPr="000A5134">
        <w:rPr>
          <w:rFonts w:ascii="Ebrima" w:hAnsi="Ebrima"/>
        </w:rPr>
        <w:t>ción activa de la ciudadanía en los asuntos públicos</w:t>
      </w:r>
      <w:r w:rsidR="00AE7A6A">
        <w:rPr>
          <w:rFonts w:ascii="Ebrima" w:hAnsi="Ebrima"/>
        </w:rPr>
        <w:t>, se convierten a su vez en</w:t>
      </w:r>
      <w:r w:rsidR="00AE7A6A" w:rsidRPr="00360C2C">
        <w:rPr>
          <w:rFonts w:ascii="Ebrima" w:hAnsi="Ebrima"/>
        </w:rPr>
        <w:t xml:space="preserve"> </w:t>
      </w:r>
      <w:r w:rsidRPr="00360C2C">
        <w:rPr>
          <w:rFonts w:ascii="Ebrima" w:hAnsi="Ebrima"/>
        </w:rPr>
        <w:t xml:space="preserve">fuente directa de información, dado que permiten </w:t>
      </w:r>
      <w:r w:rsidR="00702CEA" w:rsidRPr="00360C2C">
        <w:rPr>
          <w:rFonts w:ascii="Ebrima" w:hAnsi="Ebrima"/>
        </w:rPr>
        <w:t>a la institución conocer que tanto saben los ciudadano</w:t>
      </w:r>
      <w:r w:rsidR="00AE7A6A">
        <w:rPr>
          <w:rFonts w:ascii="Ebrima" w:hAnsi="Ebrima"/>
        </w:rPr>
        <w:t>s sobre</w:t>
      </w:r>
      <w:r w:rsidR="00702CEA" w:rsidRPr="00360C2C">
        <w:rPr>
          <w:rFonts w:ascii="Ebrima" w:hAnsi="Ebrima"/>
        </w:rPr>
        <w:t xml:space="preserve"> ella y que apreciaciones tienen, o en su efecto </w:t>
      </w:r>
      <w:r w:rsidRPr="00360C2C">
        <w:rPr>
          <w:rFonts w:ascii="Ebrima" w:hAnsi="Ebrima"/>
        </w:rPr>
        <w:t>brindar información a aquellos que no conocen los servicios y programas que brinda la institución</w:t>
      </w:r>
      <w:r w:rsidR="00026051">
        <w:rPr>
          <w:rFonts w:ascii="Ebrima" w:hAnsi="Ebrima"/>
        </w:rPr>
        <w:t>, asi</w:t>
      </w:r>
      <w:r w:rsidR="00702CEA" w:rsidRPr="00360C2C">
        <w:rPr>
          <w:rFonts w:ascii="Ebrima" w:hAnsi="Ebrima"/>
        </w:rPr>
        <w:t>mismo</w:t>
      </w:r>
      <w:r w:rsidR="00AE7A6A">
        <w:rPr>
          <w:rFonts w:ascii="Ebrima" w:hAnsi="Ebrima"/>
        </w:rPr>
        <w:t xml:space="preserve"> son</w:t>
      </w:r>
      <w:r w:rsidRPr="00360C2C">
        <w:rPr>
          <w:rFonts w:ascii="Ebrima" w:hAnsi="Ebrima"/>
        </w:rPr>
        <w:t xml:space="preserve"> una oportunidad para nuestros usuarios directos de r</w:t>
      </w:r>
      <w:r w:rsidR="00702CEA" w:rsidRPr="00360C2C">
        <w:rPr>
          <w:rFonts w:ascii="Ebrima" w:hAnsi="Ebrima"/>
        </w:rPr>
        <w:t>ealizar consultas</w:t>
      </w:r>
      <w:r w:rsidR="007B15D2">
        <w:rPr>
          <w:rFonts w:ascii="Ebrima" w:hAnsi="Ebrima"/>
        </w:rPr>
        <w:t xml:space="preserve"> </w:t>
      </w:r>
      <w:r w:rsidR="00702CEA" w:rsidRPr="00360C2C">
        <w:rPr>
          <w:rFonts w:ascii="Ebrima" w:hAnsi="Ebrima"/>
        </w:rPr>
        <w:t>o sugerencias en un punto más cercano sin necesidad de trasladarse hasta una Oficina Regional.</w:t>
      </w:r>
    </w:p>
    <w:p w:rsidR="00093003" w:rsidRPr="00360C2C" w:rsidRDefault="00F30520" w:rsidP="00F30520">
      <w:pPr>
        <w:jc w:val="both"/>
        <w:rPr>
          <w:rFonts w:ascii="Ebrima" w:hAnsi="Ebrima"/>
        </w:rPr>
      </w:pPr>
      <w:r w:rsidRPr="00360C2C">
        <w:rPr>
          <w:rFonts w:ascii="Ebrima" w:hAnsi="Ebrima"/>
        </w:rPr>
        <w:t>De acuerdo a lo anterior la Contralorí</w:t>
      </w:r>
      <w:r w:rsidR="000D2994" w:rsidRPr="00360C2C">
        <w:rPr>
          <w:rFonts w:ascii="Ebrima" w:hAnsi="Ebrima"/>
        </w:rPr>
        <w:t xml:space="preserve">a Institucional del Fonafifo </w:t>
      </w:r>
      <w:r w:rsidR="00093003" w:rsidRPr="00360C2C">
        <w:rPr>
          <w:rFonts w:ascii="Ebrima" w:hAnsi="Ebrima"/>
        </w:rPr>
        <w:t>tuvo l</w:t>
      </w:r>
      <w:r w:rsidR="00AE7A6A">
        <w:rPr>
          <w:rFonts w:ascii="Ebrima" w:hAnsi="Ebrima"/>
        </w:rPr>
        <w:t>a oportunidad de participar en 4</w:t>
      </w:r>
      <w:r w:rsidR="00093003" w:rsidRPr="00360C2C">
        <w:rPr>
          <w:rFonts w:ascii="Ebrima" w:hAnsi="Ebrima"/>
        </w:rPr>
        <w:t xml:space="preserve"> actividades las cuáles se detallan a continuación:</w:t>
      </w:r>
    </w:p>
    <w:p w:rsidR="00093003" w:rsidRDefault="00AE7A6A" w:rsidP="00AE7A6A">
      <w:pPr>
        <w:pStyle w:val="Prrafodelista"/>
        <w:numPr>
          <w:ilvl w:val="0"/>
          <w:numId w:val="6"/>
        </w:numPr>
        <w:jc w:val="both"/>
        <w:rPr>
          <w:rFonts w:ascii="Ebrima" w:hAnsi="Ebrima"/>
        </w:rPr>
      </w:pPr>
      <w:r>
        <w:rPr>
          <w:rFonts w:ascii="Ebrima" w:hAnsi="Ebrima"/>
        </w:rPr>
        <w:t xml:space="preserve">Feria Ambiental “Juntos Hacemos la </w:t>
      </w:r>
      <w:r w:rsidR="00923919">
        <w:rPr>
          <w:rFonts w:ascii="Ebrima" w:hAnsi="Ebrima"/>
        </w:rPr>
        <w:t>Diferencia</w:t>
      </w:r>
      <w:r>
        <w:rPr>
          <w:rFonts w:ascii="Ebrima" w:hAnsi="Ebrima"/>
        </w:rPr>
        <w:t>”</w:t>
      </w:r>
      <w:r w:rsidR="00093003" w:rsidRPr="00360C2C">
        <w:rPr>
          <w:rFonts w:ascii="Ebrima" w:hAnsi="Ebrima"/>
        </w:rPr>
        <w:t xml:space="preserve"> del Ministerio de Hacienda.</w:t>
      </w:r>
    </w:p>
    <w:p w:rsidR="00923919" w:rsidRPr="00AE7A6A" w:rsidRDefault="00923919" w:rsidP="00AE7A6A">
      <w:pPr>
        <w:pStyle w:val="Prrafodelista"/>
        <w:numPr>
          <w:ilvl w:val="0"/>
          <w:numId w:val="6"/>
        </w:numPr>
        <w:jc w:val="both"/>
        <w:rPr>
          <w:rFonts w:ascii="Ebrima" w:hAnsi="Ebrima"/>
        </w:rPr>
      </w:pPr>
      <w:r>
        <w:rPr>
          <w:rFonts w:ascii="Ebrima" w:hAnsi="Ebrima"/>
        </w:rPr>
        <w:t>Feria Ambiental Pozuelo.</w:t>
      </w:r>
    </w:p>
    <w:p w:rsidR="00093003" w:rsidRPr="00360C2C" w:rsidRDefault="00093003" w:rsidP="00093003">
      <w:pPr>
        <w:pStyle w:val="Prrafodelista"/>
        <w:numPr>
          <w:ilvl w:val="0"/>
          <w:numId w:val="6"/>
        </w:numPr>
        <w:jc w:val="both"/>
        <w:rPr>
          <w:rFonts w:ascii="Ebrima" w:hAnsi="Ebrima"/>
        </w:rPr>
      </w:pPr>
      <w:r w:rsidRPr="00360C2C">
        <w:rPr>
          <w:rFonts w:ascii="Ebrima" w:hAnsi="Ebrima"/>
        </w:rPr>
        <w:t>Feria de Ambiente celebrada por el Cantón de Moravia.</w:t>
      </w:r>
    </w:p>
    <w:p w:rsidR="00093003" w:rsidRPr="00360C2C" w:rsidRDefault="00093003" w:rsidP="00093003">
      <w:pPr>
        <w:pStyle w:val="Prrafodelista"/>
        <w:numPr>
          <w:ilvl w:val="0"/>
          <w:numId w:val="6"/>
        </w:numPr>
        <w:jc w:val="both"/>
        <w:rPr>
          <w:rFonts w:ascii="Ebrima" w:hAnsi="Ebrima"/>
        </w:rPr>
      </w:pPr>
      <w:r w:rsidRPr="00360C2C">
        <w:rPr>
          <w:rFonts w:ascii="Ebrima" w:hAnsi="Ebrima"/>
        </w:rPr>
        <w:t xml:space="preserve">Actividad de Parques Nacionales, celebrada en </w:t>
      </w:r>
      <w:r w:rsidR="00390698">
        <w:rPr>
          <w:rFonts w:ascii="Ebrima" w:hAnsi="Ebrima"/>
        </w:rPr>
        <w:t>Liberia Guanacaste</w:t>
      </w:r>
      <w:r w:rsidRPr="00360C2C">
        <w:rPr>
          <w:rFonts w:ascii="Ebrima" w:hAnsi="Ebrima"/>
        </w:rPr>
        <w:t>.</w:t>
      </w:r>
    </w:p>
    <w:p w:rsidR="00F04B13" w:rsidRDefault="000D2994" w:rsidP="00F30520">
      <w:pPr>
        <w:jc w:val="both"/>
        <w:rPr>
          <w:rFonts w:ascii="Ebrima" w:hAnsi="Ebrima"/>
        </w:rPr>
      </w:pPr>
      <w:r w:rsidRPr="00360C2C">
        <w:rPr>
          <w:rFonts w:ascii="Ebrima" w:hAnsi="Ebrima"/>
        </w:rPr>
        <w:t xml:space="preserve">Cabe destacar que en todos los casos la Contraloría </w:t>
      </w:r>
      <w:r w:rsidR="00A82AFF" w:rsidRPr="00360C2C">
        <w:rPr>
          <w:rFonts w:ascii="Ebrima" w:hAnsi="Ebrima"/>
        </w:rPr>
        <w:t xml:space="preserve">estuvo apoyando, </w:t>
      </w:r>
      <w:r w:rsidR="00026051">
        <w:rPr>
          <w:rFonts w:ascii="Ebrima" w:hAnsi="Ebrima"/>
        </w:rPr>
        <w:t xml:space="preserve">a través del suministro de </w:t>
      </w:r>
      <w:r w:rsidR="00F30520" w:rsidRPr="00360C2C">
        <w:rPr>
          <w:rFonts w:ascii="Ebrima" w:hAnsi="Ebrima"/>
        </w:rPr>
        <w:t>información sobre los programas sustantivos,</w:t>
      </w:r>
      <w:r w:rsidR="00026051">
        <w:rPr>
          <w:rFonts w:ascii="Ebrima" w:hAnsi="Ebrima"/>
        </w:rPr>
        <w:t xml:space="preserve"> así como </w:t>
      </w:r>
      <w:r w:rsidR="00026051" w:rsidRPr="00360C2C">
        <w:rPr>
          <w:rFonts w:ascii="Ebrima" w:hAnsi="Ebrima"/>
        </w:rPr>
        <w:t>aclarando</w:t>
      </w:r>
      <w:r w:rsidR="00C906A9">
        <w:rPr>
          <w:rFonts w:ascii="Ebrima" w:hAnsi="Ebrima"/>
        </w:rPr>
        <w:t xml:space="preserve"> dudas y consultas con respecto al quehacer institucional</w:t>
      </w:r>
      <w:r w:rsidR="00F30520" w:rsidRPr="00360C2C">
        <w:rPr>
          <w:rFonts w:ascii="Ebrima" w:hAnsi="Ebrima"/>
        </w:rPr>
        <w:t>.</w:t>
      </w:r>
    </w:p>
    <w:p w:rsidR="00821CE5" w:rsidRDefault="00821CE5" w:rsidP="00A00015">
      <w:pPr>
        <w:spacing w:after="0"/>
        <w:jc w:val="center"/>
        <w:rPr>
          <w:rFonts w:ascii="Ebrima" w:hAnsi="Ebrima"/>
        </w:rPr>
      </w:pPr>
      <w:r>
        <w:rPr>
          <w:rFonts w:eastAsia="Times New Roman"/>
          <w:noProof/>
          <w:lang w:eastAsia="es-CR"/>
        </w:rPr>
        <w:drawing>
          <wp:inline distT="0" distB="0" distL="0" distR="0">
            <wp:extent cx="3124863" cy="2416175"/>
            <wp:effectExtent l="0" t="0" r="0" b="3175"/>
            <wp:docPr id="2" name="Picture 2" descr="cid:5c60c6a8-6244-4bb2-a936-2bcf25c04549@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60c6a8-6244-4bb2-a936-2bcf25c04549@namprd05.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65011" cy="2447218"/>
                    </a:xfrm>
                    <a:prstGeom prst="rect">
                      <a:avLst/>
                    </a:prstGeom>
                    <a:noFill/>
                    <a:ln>
                      <a:noFill/>
                    </a:ln>
                  </pic:spPr>
                </pic:pic>
              </a:graphicData>
            </a:graphic>
          </wp:inline>
        </w:drawing>
      </w:r>
      <w:r w:rsidR="00A00015">
        <w:rPr>
          <w:rFonts w:eastAsia="Times New Roman"/>
          <w:noProof/>
          <w:lang w:eastAsia="es-CR"/>
        </w:rPr>
        <w:drawing>
          <wp:inline distT="0" distB="0" distL="0" distR="0">
            <wp:extent cx="2415912" cy="1581930"/>
            <wp:effectExtent l="0" t="2223" r="1588" b="1587"/>
            <wp:docPr id="4" name="Picture 4" descr="cid:4415c0ab-a986-4d9f-a143-7909b120c7f0@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415c0ab-a986-4d9f-a143-7909b120c7f0@namprd05.prod.outlook.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rot="5400000">
                      <a:off x="0" y="0"/>
                      <a:ext cx="2493802" cy="1632932"/>
                    </a:xfrm>
                    <a:prstGeom prst="rect">
                      <a:avLst/>
                    </a:prstGeom>
                    <a:noFill/>
                    <a:ln>
                      <a:noFill/>
                    </a:ln>
                  </pic:spPr>
                </pic:pic>
              </a:graphicData>
            </a:graphic>
          </wp:inline>
        </w:drawing>
      </w:r>
    </w:p>
    <w:p w:rsidR="00A00015" w:rsidRDefault="00A00015" w:rsidP="00A00015">
      <w:pPr>
        <w:spacing w:after="0"/>
        <w:jc w:val="center"/>
        <w:rPr>
          <w:sz w:val="14"/>
        </w:rPr>
      </w:pPr>
      <w:r w:rsidRPr="00A00015">
        <w:rPr>
          <w:sz w:val="14"/>
        </w:rPr>
        <w:t xml:space="preserve">Foto N° </w:t>
      </w:r>
      <w:r>
        <w:rPr>
          <w:sz w:val="14"/>
        </w:rPr>
        <w:t>1</w:t>
      </w:r>
      <w:r w:rsidRPr="00A00015">
        <w:rPr>
          <w:sz w:val="14"/>
        </w:rPr>
        <w:t xml:space="preserve"> </w:t>
      </w:r>
      <w:r>
        <w:rPr>
          <w:sz w:val="14"/>
        </w:rPr>
        <w:t>Participación en Ferias 2019</w:t>
      </w:r>
    </w:p>
    <w:p w:rsidR="00537BAA" w:rsidRDefault="00537BAA" w:rsidP="00A00015">
      <w:pPr>
        <w:spacing w:after="0"/>
        <w:jc w:val="center"/>
        <w:rPr>
          <w:rFonts w:ascii="Ebrima" w:hAnsi="Ebrima"/>
        </w:rPr>
      </w:pPr>
    </w:p>
    <w:p w:rsidR="00F04B13" w:rsidRPr="00F04B13" w:rsidRDefault="00F04B13" w:rsidP="00F04B13">
      <w:pPr>
        <w:pStyle w:val="Prrafodelista"/>
        <w:numPr>
          <w:ilvl w:val="0"/>
          <w:numId w:val="10"/>
        </w:numPr>
        <w:jc w:val="both"/>
        <w:rPr>
          <w:rFonts w:ascii="Ebrima" w:hAnsi="Ebrima"/>
          <w:b/>
          <w:sz w:val="24"/>
        </w:rPr>
      </w:pPr>
      <w:r w:rsidRPr="00F04B13">
        <w:rPr>
          <w:rFonts w:ascii="Ebrima" w:hAnsi="Ebrima"/>
          <w:b/>
          <w:sz w:val="24"/>
        </w:rPr>
        <w:lastRenderedPageBreak/>
        <w:t xml:space="preserve">Capacitación e implementación de medidas para </w:t>
      </w:r>
      <w:r w:rsidR="00661B86">
        <w:rPr>
          <w:rFonts w:ascii="Ebrima" w:hAnsi="Ebrima"/>
          <w:b/>
          <w:sz w:val="24"/>
        </w:rPr>
        <w:t>el Acceso a la Información y la P</w:t>
      </w:r>
      <w:r w:rsidRPr="00F04B13">
        <w:rPr>
          <w:rFonts w:ascii="Ebrima" w:hAnsi="Ebrima"/>
          <w:b/>
          <w:sz w:val="24"/>
        </w:rPr>
        <w:t>rotección de l</w:t>
      </w:r>
      <w:r w:rsidR="00661B86">
        <w:rPr>
          <w:rFonts w:ascii="Ebrima" w:hAnsi="Ebrima"/>
          <w:b/>
          <w:sz w:val="24"/>
        </w:rPr>
        <w:t>os Datos Personales de los usuarios de los servicios del Fonafifo y público en general.</w:t>
      </w:r>
    </w:p>
    <w:p w:rsidR="0052590B" w:rsidRDefault="0017646E" w:rsidP="00F94F00">
      <w:pPr>
        <w:jc w:val="both"/>
        <w:rPr>
          <w:rFonts w:ascii="Ebrima" w:hAnsi="Ebrima"/>
        </w:rPr>
      </w:pPr>
      <w:r>
        <w:rPr>
          <w:rFonts w:ascii="Ebrima" w:hAnsi="Ebrima"/>
        </w:rPr>
        <w:t>L</w:t>
      </w:r>
      <w:r w:rsidR="00F04B13">
        <w:rPr>
          <w:rFonts w:ascii="Ebrima" w:hAnsi="Ebrima"/>
        </w:rPr>
        <w:t>a Contraloría de Servicios</w:t>
      </w:r>
      <w:r>
        <w:rPr>
          <w:rFonts w:ascii="Ebrima" w:hAnsi="Ebrima"/>
        </w:rPr>
        <w:t xml:space="preserve"> institucional </w:t>
      </w:r>
      <w:r w:rsidR="00F94F00">
        <w:rPr>
          <w:rFonts w:ascii="Ebrima" w:hAnsi="Ebrima"/>
        </w:rPr>
        <w:t>ostenta</w:t>
      </w:r>
      <w:r>
        <w:rPr>
          <w:rFonts w:ascii="Ebrima" w:hAnsi="Ebrima"/>
        </w:rPr>
        <w:t xml:space="preserve"> el cargo de Oficial de Acceso a la Información Pública, lo que le ha conllevado capacitarse en temas </w:t>
      </w:r>
      <w:r w:rsidR="00F94F00">
        <w:rPr>
          <w:rFonts w:ascii="Ebrima" w:hAnsi="Ebrima"/>
        </w:rPr>
        <w:t>relacionados</w:t>
      </w:r>
      <w:r>
        <w:rPr>
          <w:rFonts w:ascii="Ebrima" w:hAnsi="Ebrima"/>
        </w:rPr>
        <w:t xml:space="preserve"> </w:t>
      </w:r>
      <w:r w:rsidR="00F94F00">
        <w:rPr>
          <w:rFonts w:ascii="Ebrima" w:hAnsi="Ebrima"/>
        </w:rPr>
        <w:t xml:space="preserve">la Ley N° 8968 Ley de Protección de la Persona frente al tratamiento de sus Datos Personales, </w:t>
      </w:r>
      <w:r w:rsidR="00F76735">
        <w:rPr>
          <w:rFonts w:ascii="Ebrima" w:hAnsi="Ebrima"/>
        </w:rPr>
        <w:t>de ahí que en coordinación con la Agencia de Protección de Datos de los Habitantes se efectuó una charla</w:t>
      </w:r>
      <w:r w:rsidR="00693035">
        <w:rPr>
          <w:rFonts w:ascii="Ebrima" w:hAnsi="Ebrima"/>
        </w:rPr>
        <w:t xml:space="preserve"> durante el mes de abril de 2019, </w:t>
      </w:r>
      <w:r w:rsidR="00026051">
        <w:rPr>
          <w:rFonts w:ascii="Ebrima" w:hAnsi="Ebrima"/>
        </w:rPr>
        <w:t xml:space="preserve"> para todo el </w:t>
      </w:r>
      <w:r w:rsidR="00F76735">
        <w:rPr>
          <w:rFonts w:ascii="Ebrima" w:hAnsi="Ebrima"/>
        </w:rPr>
        <w:t xml:space="preserve">personal del Fonafifo, con el propósito de clarificar conceptos y dudas con respecto al uso y resguardo </w:t>
      </w:r>
      <w:r w:rsidR="00693035">
        <w:rPr>
          <w:rFonts w:ascii="Ebrima" w:hAnsi="Ebrima"/>
        </w:rPr>
        <w:t>de los datos de nuestros clientes.</w:t>
      </w:r>
    </w:p>
    <w:p w:rsidR="002659D7" w:rsidRPr="00360C2C" w:rsidRDefault="002659D7" w:rsidP="00F94F00">
      <w:pPr>
        <w:jc w:val="both"/>
        <w:rPr>
          <w:rFonts w:ascii="Ebrima" w:hAnsi="Ebrima"/>
        </w:rPr>
      </w:pPr>
      <w:r>
        <w:rPr>
          <w:rFonts w:ascii="Ebrima" w:hAnsi="Ebrima"/>
        </w:rPr>
        <w:t xml:space="preserve">Otra actividad desarrollada como Oficial de Acceso a la Información Pública fue la elaboración del </w:t>
      </w:r>
      <w:r w:rsidR="00F578F6" w:rsidRPr="00F578F6">
        <w:rPr>
          <w:rFonts w:ascii="Ebrima" w:hAnsi="Ebrima"/>
        </w:rPr>
        <w:t>Protocolo de privacidad y protección de datos restringidos de los usuarios del Fonafifo</w:t>
      </w:r>
      <w:r>
        <w:rPr>
          <w:rFonts w:ascii="Ebrima" w:hAnsi="Ebrima"/>
        </w:rPr>
        <w:t>, elaborado en conjunto con la Comisión de Transparencia y Datos Abiertos institucional y aprobado por el Director General, permitiendo unificar criterios con respecto al tratamiento de las peticiones de información realizadas por usuarios externos y/o instituciones que se relacionen con datos personales de benefici</w:t>
      </w:r>
      <w:r w:rsidR="00BA16F2">
        <w:rPr>
          <w:rFonts w:ascii="Ebrima" w:hAnsi="Ebrima"/>
        </w:rPr>
        <w:t>a</w:t>
      </w:r>
      <w:r>
        <w:rPr>
          <w:rFonts w:ascii="Ebrima" w:hAnsi="Ebrima"/>
        </w:rPr>
        <w:t>rios del Programa de PSA, Clientes</w:t>
      </w:r>
      <w:r w:rsidR="00026051">
        <w:rPr>
          <w:rFonts w:ascii="Ebrima" w:hAnsi="Ebrima"/>
        </w:rPr>
        <w:t xml:space="preserve"> de Crédito Forestal e incluso </w:t>
      </w:r>
      <w:r>
        <w:rPr>
          <w:rFonts w:ascii="Ebrima" w:hAnsi="Ebrima"/>
        </w:rPr>
        <w:t>el personal institucional.</w:t>
      </w:r>
    </w:p>
    <w:p w:rsidR="0052590B" w:rsidRPr="00360C2C" w:rsidRDefault="0052590B" w:rsidP="0052590B">
      <w:pPr>
        <w:jc w:val="both"/>
        <w:rPr>
          <w:rFonts w:ascii="Ebrima" w:hAnsi="Ebrima"/>
        </w:rPr>
      </w:pPr>
      <w:r w:rsidRPr="00360C2C">
        <w:rPr>
          <w:rFonts w:ascii="Ebrima" w:hAnsi="Ebrima"/>
        </w:rPr>
        <w:t>Lo anterior con el fin de fortalecer</w:t>
      </w:r>
      <w:r w:rsidR="009572CE">
        <w:rPr>
          <w:rFonts w:ascii="Ebrima" w:hAnsi="Ebrima"/>
        </w:rPr>
        <w:t xml:space="preserve"> la institución en</w:t>
      </w:r>
      <w:r w:rsidRPr="00360C2C">
        <w:rPr>
          <w:rFonts w:ascii="Ebrima" w:hAnsi="Ebrima"/>
        </w:rPr>
        <w:t xml:space="preserve"> </w:t>
      </w:r>
      <w:r w:rsidR="009572CE">
        <w:rPr>
          <w:rFonts w:ascii="Ebrima" w:hAnsi="Ebrima"/>
        </w:rPr>
        <w:t xml:space="preserve">el manejo de </w:t>
      </w:r>
      <w:r w:rsidRPr="00360C2C">
        <w:rPr>
          <w:rFonts w:ascii="Ebrima" w:hAnsi="Ebrima"/>
        </w:rPr>
        <w:t xml:space="preserve">este tema de forma continua, </w:t>
      </w:r>
      <w:r w:rsidR="009572CE">
        <w:rPr>
          <w:rFonts w:ascii="Ebrima" w:hAnsi="Ebrima"/>
        </w:rPr>
        <w:t>brindando una pauta a seguir a</w:t>
      </w:r>
      <w:r w:rsidR="00A23BA7">
        <w:rPr>
          <w:rFonts w:ascii="Ebrima" w:hAnsi="Ebrima"/>
        </w:rPr>
        <w:t xml:space="preserve"> todo </w:t>
      </w:r>
      <w:r w:rsidRPr="00360C2C">
        <w:rPr>
          <w:rFonts w:ascii="Ebrima" w:hAnsi="Ebrima"/>
        </w:rPr>
        <w:t xml:space="preserve">el </w:t>
      </w:r>
      <w:r w:rsidR="009572CE">
        <w:rPr>
          <w:rFonts w:ascii="Ebrima" w:hAnsi="Ebrima"/>
        </w:rPr>
        <w:t xml:space="preserve">personal y sobre todo </w:t>
      </w:r>
      <w:r w:rsidR="00A23BA7">
        <w:rPr>
          <w:rFonts w:ascii="Ebrima" w:hAnsi="Ebrima"/>
        </w:rPr>
        <w:t>mejorar</w:t>
      </w:r>
      <w:r w:rsidR="009572CE">
        <w:rPr>
          <w:rFonts w:ascii="Ebrima" w:hAnsi="Ebrima"/>
        </w:rPr>
        <w:t xml:space="preserve"> </w:t>
      </w:r>
      <w:r w:rsidR="00A23BA7">
        <w:rPr>
          <w:rFonts w:ascii="Ebrima" w:hAnsi="Ebrima"/>
        </w:rPr>
        <w:t>la</w:t>
      </w:r>
      <w:r w:rsidR="009572CE">
        <w:rPr>
          <w:rFonts w:ascii="Ebrima" w:hAnsi="Ebrima"/>
        </w:rPr>
        <w:t xml:space="preserve"> </w:t>
      </w:r>
      <w:r w:rsidR="0005330B">
        <w:rPr>
          <w:rFonts w:ascii="Ebrima" w:hAnsi="Ebrima"/>
        </w:rPr>
        <w:t>gestión del</w:t>
      </w:r>
      <w:r w:rsidRPr="00360C2C">
        <w:rPr>
          <w:rFonts w:ascii="Ebrima" w:hAnsi="Ebrima"/>
        </w:rPr>
        <w:t xml:space="preserve"> Fonafifo.</w:t>
      </w:r>
    </w:p>
    <w:p w:rsidR="00A1242F" w:rsidRPr="00360C2C" w:rsidRDefault="00FE7EE7" w:rsidP="008D4CE8">
      <w:pPr>
        <w:jc w:val="both"/>
        <w:rPr>
          <w:rFonts w:ascii="Ebrima" w:hAnsi="Ebrima"/>
        </w:rPr>
      </w:pPr>
      <w:r>
        <w:rPr>
          <w:rFonts w:ascii="Ebrima" w:hAnsi="Ebrima"/>
        </w:rPr>
        <w:t>Consecuentemente la Contraloría</w:t>
      </w:r>
      <w:r w:rsidR="008D4CE8" w:rsidRPr="00360C2C">
        <w:rPr>
          <w:rFonts w:ascii="Ebrima" w:hAnsi="Ebrima"/>
        </w:rPr>
        <w:t xml:space="preserve"> </w:t>
      </w:r>
      <w:r>
        <w:rPr>
          <w:rFonts w:ascii="Ebrima" w:hAnsi="Ebrima"/>
        </w:rPr>
        <w:t>impartió</w:t>
      </w:r>
      <w:r w:rsidR="00490121" w:rsidRPr="00360C2C">
        <w:rPr>
          <w:rFonts w:ascii="Ebrima" w:hAnsi="Ebrima"/>
        </w:rPr>
        <w:t xml:space="preserve"> </w:t>
      </w:r>
      <w:r w:rsidRPr="00360C2C">
        <w:rPr>
          <w:rFonts w:ascii="Ebrima" w:hAnsi="Ebrima"/>
        </w:rPr>
        <w:t>charlas</w:t>
      </w:r>
      <w:r>
        <w:rPr>
          <w:rFonts w:ascii="Ebrima" w:hAnsi="Ebrima"/>
        </w:rPr>
        <w:t xml:space="preserve"> </w:t>
      </w:r>
      <w:r w:rsidRPr="00360C2C">
        <w:rPr>
          <w:rFonts w:ascii="Ebrima" w:hAnsi="Ebrima"/>
        </w:rPr>
        <w:t>dirigidas</w:t>
      </w:r>
      <w:r w:rsidR="001623FE" w:rsidRPr="00360C2C">
        <w:rPr>
          <w:rFonts w:ascii="Ebrima" w:hAnsi="Ebrima"/>
        </w:rPr>
        <w:t xml:space="preserve"> al personal </w:t>
      </w:r>
      <w:r>
        <w:rPr>
          <w:rFonts w:ascii="Ebrima" w:hAnsi="Ebrima"/>
        </w:rPr>
        <w:t>de Oficinas Regionales sobre “</w:t>
      </w:r>
      <w:r w:rsidR="00490121" w:rsidRPr="00360C2C">
        <w:rPr>
          <w:rFonts w:ascii="Ebrima" w:hAnsi="Ebrima"/>
        </w:rPr>
        <w:t xml:space="preserve">El Derecho de Acceso a la Información Pública”, explicando </w:t>
      </w:r>
      <w:r>
        <w:rPr>
          <w:rFonts w:ascii="Ebrima" w:hAnsi="Ebrima"/>
        </w:rPr>
        <w:t xml:space="preserve">la </w:t>
      </w:r>
      <w:r w:rsidR="00490121" w:rsidRPr="00360C2C">
        <w:rPr>
          <w:rFonts w:ascii="Ebrima" w:hAnsi="Ebrima"/>
        </w:rPr>
        <w:t>normativa</w:t>
      </w:r>
      <w:r>
        <w:rPr>
          <w:rFonts w:ascii="Ebrima" w:hAnsi="Ebrima"/>
        </w:rPr>
        <w:t xml:space="preserve"> existente</w:t>
      </w:r>
      <w:r w:rsidR="00490121" w:rsidRPr="00360C2C">
        <w:rPr>
          <w:rFonts w:ascii="Ebrima" w:hAnsi="Ebrima"/>
        </w:rPr>
        <w:t xml:space="preserve"> al respecto, principios</w:t>
      </w:r>
      <w:r w:rsidR="00BD3CE4">
        <w:rPr>
          <w:rFonts w:ascii="Ebrima" w:hAnsi="Ebrima"/>
        </w:rPr>
        <w:t xml:space="preserve"> rectores</w:t>
      </w:r>
      <w:r w:rsidR="00490121" w:rsidRPr="00360C2C">
        <w:rPr>
          <w:rFonts w:ascii="Ebrima" w:hAnsi="Ebrima"/>
        </w:rPr>
        <w:t>,</w:t>
      </w:r>
      <w:r>
        <w:rPr>
          <w:rFonts w:ascii="Ebrima" w:hAnsi="Ebrima"/>
        </w:rPr>
        <w:t xml:space="preserve"> requisitos, protección de datos, consentimiento informado, entre otros temas</w:t>
      </w:r>
      <w:r w:rsidR="00BD3CE4">
        <w:rPr>
          <w:rFonts w:ascii="Ebrima" w:hAnsi="Ebrima"/>
        </w:rPr>
        <w:t>.</w:t>
      </w:r>
    </w:p>
    <w:p w:rsidR="00490121" w:rsidRDefault="00BD3CE4" w:rsidP="008D4CE8">
      <w:pPr>
        <w:jc w:val="both"/>
        <w:rPr>
          <w:rFonts w:ascii="Ebrima" w:hAnsi="Ebrima"/>
        </w:rPr>
      </w:pPr>
      <w:r>
        <w:rPr>
          <w:rFonts w:ascii="Ebrima" w:hAnsi="Ebrima"/>
        </w:rPr>
        <w:t>Por otra parte, la Licda. Natalia Vega Ja</w:t>
      </w:r>
      <w:r w:rsidR="00661B86">
        <w:rPr>
          <w:rFonts w:ascii="Ebrima" w:hAnsi="Ebrima"/>
        </w:rPr>
        <w:t>ra quien forma</w:t>
      </w:r>
      <w:r>
        <w:rPr>
          <w:rFonts w:ascii="Ebrima" w:hAnsi="Ebrima"/>
        </w:rPr>
        <w:t xml:space="preserve"> parte de la Comisión de Transparencia y Datos Abiertos </w:t>
      </w:r>
      <w:r w:rsidR="00026051">
        <w:rPr>
          <w:rFonts w:ascii="Ebrima" w:hAnsi="Ebrima"/>
        </w:rPr>
        <w:t xml:space="preserve">y colabora directamente con la Contraloría de Servicios, </w:t>
      </w:r>
      <w:r>
        <w:rPr>
          <w:rFonts w:ascii="Ebrima" w:hAnsi="Ebrima"/>
        </w:rPr>
        <w:t xml:space="preserve">impartió una charla sobre “Gobierno Abierto” a jefaturas del Fonafifo  </w:t>
      </w:r>
      <w:r w:rsidR="0091010C" w:rsidRPr="00360C2C">
        <w:rPr>
          <w:rFonts w:ascii="Ebrima" w:hAnsi="Ebrima"/>
        </w:rPr>
        <w:t xml:space="preserve"> </w:t>
      </w:r>
      <w:r>
        <w:rPr>
          <w:rFonts w:ascii="Ebrima" w:hAnsi="Ebrima"/>
        </w:rPr>
        <w:t xml:space="preserve">explicando detalladamente todo lo relacionado con el tema, </w:t>
      </w:r>
      <w:r w:rsidR="00490121" w:rsidRPr="00360C2C">
        <w:rPr>
          <w:rFonts w:ascii="Ebrima" w:hAnsi="Ebrima"/>
        </w:rPr>
        <w:t>y su impacto en el servici</w:t>
      </w:r>
      <w:r>
        <w:rPr>
          <w:rFonts w:ascii="Ebrima" w:hAnsi="Ebrima"/>
        </w:rPr>
        <w:t xml:space="preserve">o al usuario </w:t>
      </w:r>
      <w:r w:rsidR="00026051">
        <w:rPr>
          <w:rFonts w:ascii="Ebrima" w:hAnsi="Ebrima"/>
        </w:rPr>
        <w:t xml:space="preserve">bajo nuestro propósito de creación </w:t>
      </w:r>
      <w:r w:rsidR="00802444">
        <w:rPr>
          <w:rFonts w:ascii="Ebrima" w:hAnsi="Ebrima"/>
        </w:rPr>
        <w:t>de Valor</w:t>
      </w:r>
      <w:r>
        <w:rPr>
          <w:rFonts w:ascii="Ebrima" w:hAnsi="Ebrima"/>
        </w:rPr>
        <w:t xml:space="preserve"> Público.</w:t>
      </w:r>
    </w:p>
    <w:p w:rsidR="008C1D75" w:rsidRDefault="00581CC7" w:rsidP="008D4CE8">
      <w:pPr>
        <w:jc w:val="both"/>
        <w:rPr>
          <w:rFonts w:ascii="Ebrima" w:hAnsi="Ebrima"/>
        </w:rPr>
      </w:pPr>
      <w:r>
        <w:rPr>
          <w:rFonts w:ascii="Ebrima" w:hAnsi="Ebrima"/>
        </w:rPr>
        <w:t xml:space="preserve">Otra labor ejecutada por Contraloría de Servicios conjuntamente con la Comisión mencionada, es el abordaje e implementación de lo dispuesto en el Decreto N° 40199-MP sobre Apertura de Datos Públicos y 40200-MP-MEIC-MC Transparencia y Acceso a la Información Pública, específicamente </w:t>
      </w:r>
      <w:r w:rsidR="003059EE">
        <w:rPr>
          <w:rFonts w:ascii="Ebrima" w:hAnsi="Ebrima"/>
        </w:rPr>
        <w:t>las disposiciones</w:t>
      </w:r>
      <w:r w:rsidR="008C159F">
        <w:rPr>
          <w:rFonts w:ascii="Ebrima" w:hAnsi="Ebrima"/>
        </w:rPr>
        <w:t xml:space="preserve"> obligatoria</w:t>
      </w:r>
      <w:r>
        <w:rPr>
          <w:rFonts w:ascii="Ebrima" w:hAnsi="Ebrima"/>
        </w:rPr>
        <w:t>s de su artículo 17, así como lo dispuesto en el Índice de Transparencia del Sector Público Costarricense.</w:t>
      </w:r>
    </w:p>
    <w:p w:rsidR="00821CE5" w:rsidRDefault="00821CE5" w:rsidP="00A00015">
      <w:pPr>
        <w:spacing w:after="0"/>
        <w:jc w:val="center"/>
        <w:rPr>
          <w:rFonts w:ascii="Ebrima" w:hAnsi="Ebrima"/>
        </w:rPr>
      </w:pPr>
      <w:r>
        <w:rPr>
          <w:rFonts w:ascii="Ebrima" w:hAnsi="Ebrima"/>
          <w:noProof/>
          <w:lang w:eastAsia="es-CR"/>
        </w:rPr>
        <w:lastRenderedPageBreak/>
        <w:drawing>
          <wp:inline distT="0" distB="0" distL="0" distR="0" wp14:anchorId="0BCABE35" wp14:editId="7BEFC0E8">
            <wp:extent cx="3983126" cy="2655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21111" cy="2680741"/>
                    </a:xfrm>
                    <a:prstGeom prst="rect">
                      <a:avLst/>
                    </a:prstGeom>
                  </pic:spPr>
                </pic:pic>
              </a:graphicData>
            </a:graphic>
          </wp:inline>
        </w:drawing>
      </w:r>
    </w:p>
    <w:p w:rsidR="00A721F3" w:rsidRDefault="00821CE5" w:rsidP="00802444">
      <w:pPr>
        <w:spacing w:after="0"/>
        <w:jc w:val="center"/>
        <w:rPr>
          <w:sz w:val="14"/>
        </w:rPr>
      </w:pPr>
      <w:r w:rsidRPr="00A00015">
        <w:rPr>
          <w:sz w:val="14"/>
        </w:rPr>
        <w:t xml:space="preserve">Foto N° </w:t>
      </w:r>
      <w:r w:rsidR="00A00015">
        <w:rPr>
          <w:sz w:val="14"/>
        </w:rPr>
        <w:t>2</w:t>
      </w:r>
      <w:r w:rsidR="00A00015" w:rsidRPr="00A00015">
        <w:rPr>
          <w:sz w:val="14"/>
        </w:rPr>
        <w:t xml:space="preserve"> Charla Impartida por la PRODHAD al personal del Fonafifo</w:t>
      </w:r>
      <w:r w:rsidR="00802444">
        <w:rPr>
          <w:sz w:val="14"/>
        </w:rPr>
        <w:t xml:space="preserve">, </w:t>
      </w:r>
      <w:proofErr w:type="gramStart"/>
      <w:r w:rsidR="00802444">
        <w:rPr>
          <w:sz w:val="14"/>
        </w:rPr>
        <w:t>Abril</w:t>
      </w:r>
      <w:proofErr w:type="gramEnd"/>
      <w:r w:rsidR="00802444">
        <w:rPr>
          <w:sz w:val="14"/>
        </w:rPr>
        <w:t xml:space="preserve"> 2019</w:t>
      </w:r>
    </w:p>
    <w:p w:rsidR="006B5A75" w:rsidRPr="00A00015" w:rsidRDefault="006B5A75" w:rsidP="00A00015">
      <w:pPr>
        <w:spacing w:after="0"/>
        <w:jc w:val="center"/>
        <w:rPr>
          <w:sz w:val="14"/>
        </w:rPr>
      </w:pPr>
    </w:p>
    <w:p w:rsidR="00FB0BA9" w:rsidRPr="00043C85" w:rsidRDefault="00FB0BA9" w:rsidP="0062158D">
      <w:pPr>
        <w:pStyle w:val="Prrafodelista"/>
        <w:numPr>
          <w:ilvl w:val="0"/>
          <w:numId w:val="10"/>
        </w:numPr>
        <w:spacing w:after="0"/>
        <w:rPr>
          <w:rFonts w:ascii="Optima" w:hAnsi="Optima"/>
          <w:b/>
          <w:sz w:val="24"/>
        </w:rPr>
      </w:pPr>
      <w:r w:rsidRPr="00043C85">
        <w:rPr>
          <w:rFonts w:ascii="Optima" w:hAnsi="Optima"/>
          <w:b/>
          <w:sz w:val="24"/>
        </w:rPr>
        <w:t xml:space="preserve">Evaluación </w:t>
      </w:r>
      <w:r w:rsidR="008C1D75">
        <w:rPr>
          <w:rFonts w:ascii="Optima" w:hAnsi="Optima"/>
          <w:b/>
          <w:sz w:val="24"/>
        </w:rPr>
        <w:t>Anual de la Calidad de los Servicios sustantivos del Fonafifo.</w:t>
      </w:r>
    </w:p>
    <w:p w:rsidR="00FB0BA9" w:rsidRDefault="00FB0BA9" w:rsidP="00FB0BA9">
      <w:pPr>
        <w:spacing w:after="0"/>
        <w:rPr>
          <w:rFonts w:ascii="Optima" w:hAnsi="Optima"/>
          <w:b/>
          <w:sz w:val="24"/>
        </w:rPr>
      </w:pPr>
    </w:p>
    <w:p w:rsidR="002A678C" w:rsidRPr="002A678C" w:rsidRDefault="002A678C" w:rsidP="002A678C">
      <w:pPr>
        <w:jc w:val="both"/>
        <w:rPr>
          <w:rFonts w:ascii="Ebrima" w:hAnsi="Ebrima"/>
        </w:rPr>
      </w:pPr>
      <w:r w:rsidRPr="002A678C">
        <w:rPr>
          <w:rFonts w:ascii="Ebrima" w:hAnsi="Ebrima"/>
        </w:rPr>
        <w:t xml:space="preserve">La Ley N° 9158 establece en su artículo 14 inciso 14 la obligatoriedad que tienen las instituciones del estado a través de la Contraloría de Servicios, para aplicar al menos una vez al año, instrumentos que permitan medir la percepción de los </w:t>
      </w:r>
      <w:r w:rsidR="005A717E">
        <w:rPr>
          <w:rFonts w:ascii="Ebrima" w:hAnsi="Ebrima"/>
        </w:rPr>
        <w:t xml:space="preserve">usuarios respecto a la calidad </w:t>
      </w:r>
      <w:r w:rsidRPr="002A678C">
        <w:rPr>
          <w:rFonts w:ascii="Ebrima" w:hAnsi="Ebrima"/>
        </w:rPr>
        <w:t>e</w:t>
      </w:r>
      <w:r w:rsidR="005A717E">
        <w:rPr>
          <w:rFonts w:ascii="Ebrima" w:hAnsi="Ebrima"/>
        </w:rPr>
        <w:t>n</w:t>
      </w:r>
      <w:r w:rsidRPr="002A678C">
        <w:rPr>
          <w:rFonts w:ascii="Ebrima" w:hAnsi="Ebrima"/>
        </w:rPr>
        <w:t xml:space="preserve"> la prestación de los servicios y las mejoras requeridas.</w:t>
      </w:r>
    </w:p>
    <w:p w:rsidR="002A678C" w:rsidRPr="002A678C" w:rsidRDefault="002A678C" w:rsidP="002A678C">
      <w:pPr>
        <w:jc w:val="both"/>
        <w:rPr>
          <w:rFonts w:ascii="Ebrima" w:hAnsi="Ebrima"/>
        </w:rPr>
      </w:pPr>
      <w:r w:rsidRPr="002A678C">
        <w:rPr>
          <w:rFonts w:ascii="Ebrima" w:hAnsi="Ebrima"/>
        </w:rPr>
        <w:t>La calidad en la gestión pública debe medirse en función de la capacidad para satisfacer oportuna y adecuadamente las necesidades y expectativas de los ciudadanos, de acuerdo a las metas y fines preestablecidos con los propósitos de la Administración Pública  y de acuerdo a resultados cuantificables que tengan en cuenta el interés y las necesidades de la sociedad.</w:t>
      </w:r>
    </w:p>
    <w:p w:rsidR="00D86360" w:rsidRPr="00D86360" w:rsidRDefault="005F0E03" w:rsidP="00AB0176">
      <w:pPr>
        <w:pStyle w:val="Prrafodelista"/>
        <w:ind w:left="0"/>
        <w:jc w:val="both"/>
        <w:rPr>
          <w:rFonts w:ascii="Ebrima" w:hAnsi="Ebrima"/>
        </w:rPr>
      </w:pPr>
      <w:r>
        <w:rPr>
          <w:rFonts w:ascii="Ebrima" w:hAnsi="Ebrima"/>
        </w:rPr>
        <w:t xml:space="preserve">De acuerdo a lo anterior,  cada año la Contraloría se da a la tarea de actualizar el instrumento de medición de los programas de PSA y Crédito, posteriormente una vez aprobados por las Jefaturas de cada área, se procede con la aplicación de </w:t>
      </w:r>
      <w:r w:rsidR="005F5BA7">
        <w:rPr>
          <w:rFonts w:ascii="Ebrima" w:hAnsi="Ebrima"/>
        </w:rPr>
        <w:t>las</w:t>
      </w:r>
      <w:r w:rsidR="00762EF2" w:rsidRPr="00360C2C">
        <w:rPr>
          <w:rFonts w:ascii="Ebrima" w:hAnsi="Ebrima"/>
        </w:rPr>
        <w:t xml:space="preserve"> encuestas</w:t>
      </w:r>
      <w:r>
        <w:rPr>
          <w:rFonts w:ascii="Ebrima" w:hAnsi="Ebrima"/>
        </w:rPr>
        <w:t xml:space="preserve">, lo cual se realiza durante el transcurso del año, </w:t>
      </w:r>
      <w:r w:rsidR="005A717E">
        <w:rPr>
          <w:rFonts w:ascii="Ebrima" w:hAnsi="Ebrima"/>
        </w:rPr>
        <w:t xml:space="preserve">a fin de medir </w:t>
      </w:r>
      <w:r w:rsidR="005F5BA7">
        <w:rPr>
          <w:rFonts w:ascii="Ebrima" w:hAnsi="Ebrima"/>
        </w:rPr>
        <w:t>la percepción de los usuarios</w:t>
      </w:r>
      <w:r w:rsidR="005A717E">
        <w:rPr>
          <w:rFonts w:ascii="Ebrima" w:hAnsi="Ebrima"/>
        </w:rPr>
        <w:t xml:space="preserve"> y </w:t>
      </w:r>
      <w:r w:rsidR="005F5BA7">
        <w:rPr>
          <w:rFonts w:ascii="Ebrima" w:hAnsi="Ebrima"/>
        </w:rPr>
        <w:t xml:space="preserve"> su </w:t>
      </w:r>
      <w:r w:rsidR="00762EF2" w:rsidRPr="00360C2C">
        <w:rPr>
          <w:rFonts w:ascii="Ebrima" w:hAnsi="Ebrima"/>
        </w:rPr>
        <w:t xml:space="preserve"> nivel de satisfacción </w:t>
      </w:r>
      <w:r w:rsidR="005F5BA7">
        <w:rPr>
          <w:rFonts w:ascii="Ebrima" w:hAnsi="Ebrima"/>
        </w:rPr>
        <w:t>con respecto a la calidad de los servicio</w:t>
      </w:r>
      <w:r w:rsidR="000E5DFD">
        <w:rPr>
          <w:rFonts w:ascii="Ebrima" w:hAnsi="Ebrima"/>
        </w:rPr>
        <w:t xml:space="preserve">s brindados por ambos programas, </w:t>
      </w:r>
      <w:r w:rsidR="00762EF2" w:rsidRPr="00360C2C">
        <w:rPr>
          <w:rFonts w:ascii="Ebrima" w:hAnsi="Ebrima"/>
        </w:rPr>
        <w:t xml:space="preserve">las mismas se aplicaron </w:t>
      </w:r>
      <w:r w:rsidR="005A717E">
        <w:rPr>
          <w:rFonts w:ascii="Ebrima" w:hAnsi="Ebrima"/>
        </w:rPr>
        <w:t>en distinto</w:t>
      </w:r>
      <w:r w:rsidR="00595B80" w:rsidRPr="00360C2C">
        <w:rPr>
          <w:rFonts w:ascii="Ebrima" w:hAnsi="Ebrima"/>
        </w:rPr>
        <w:t xml:space="preserve">s momentos del año, </w:t>
      </w:r>
      <w:r w:rsidR="005A717E">
        <w:rPr>
          <w:rFonts w:ascii="Ebrima" w:hAnsi="Ebrima"/>
        </w:rPr>
        <w:t>mediante diversos mecanismos:</w:t>
      </w:r>
      <w:r w:rsidR="000E5DFD">
        <w:rPr>
          <w:rFonts w:ascii="Ebrima" w:hAnsi="Ebrima"/>
        </w:rPr>
        <w:t xml:space="preserve"> presencialmente, </w:t>
      </w:r>
      <w:r w:rsidR="00595B80" w:rsidRPr="00360C2C">
        <w:rPr>
          <w:rFonts w:ascii="Ebrima" w:hAnsi="Ebrima"/>
        </w:rPr>
        <w:t>vía telefónica,</w:t>
      </w:r>
      <w:r w:rsidR="000E5DFD">
        <w:rPr>
          <w:rFonts w:ascii="Ebrima" w:hAnsi="Ebrima"/>
        </w:rPr>
        <w:t xml:space="preserve"> por correo electrónico, lo que generó </w:t>
      </w:r>
      <w:r w:rsidR="00B859A9">
        <w:rPr>
          <w:rFonts w:ascii="Ebrima" w:hAnsi="Ebrima"/>
        </w:rPr>
        <w:t>resultados positivos permitiendo totalizar 722 encuest</w:t>
      </w:r>
      <w:r w:rsidR="00D86360">
        <w:rPr>
          <w:rFonts w:ascii="Ebrima" w:hAnsi="Ebrima"/>
        </w:rPr>
        <w:t xml:space="preserve">as y una nota promedio de 90.03, </w:t>
      </w:r>
      <w:r w:rsidR="00D86360" w:rsidRPr="00D86360">
        <w:rPr>
          <w:rFonts w:ascii="Ebrima" w:hAnsi="Ebrima"/>
        </w:rPr>
        <w:t>ubicándose en la Escala que determina su equivalencia cualitativa como Muy Bueno.</w:t>
      </w:r>
    </w:p>
    <w:p w:rsidR="00FB0BA9" w:rsidRPr="00360C2C" w:rsidRDefault="00B859A9" w:rsidP="00AB0176">
      <w:pPr>
        <w:jc w:val="both"/>
        <w:rPr>
          <w:rFonts w:ascii="Ebrima" w:hAnsi="Ebrima"/>
        </w:rPr>
      </w:pPr>
      <w:r>
        <w:rPr>
          <w:rFonts w:ascii="Ebrima" w:hAnsi="Ebrima"/>
        </w:rPr>
        <w:t xml:space="preserve">Es importante resaltar que </w:t>
      </w:r>
      <w:r w:rsidR="00E03369" w:rsidRPr="00E03369">
        <w:rPr>
          <w:rFonts w:ascii="Ebrima" w:hAnsi="Ebrima"/>
        </w:rPr>
        <w:t xml:space="preserve">este año en particular se contó con una participación muy activa por parte de las Oficinas Regionales en la aplicación de encuestas presenciales, a exepción de la Regional de Limón que no colaboró en el proceso. Por otra parte, se contó con la </w:t>
      </w:r>
      <w:r w:rsidR="00E03369" w:rsidRPr="00E03369">
        <w:rPr>
          <w:rFonts w:ascii="Ebrima" w:hAnsi="Ebrima"/>
        </w:rPr>
        <w:lastRenderedPageBreak/>
        <w:t>colaboración del Departamento Financiero – Contable quienes también realizaron su aporte, cada vez que los usuarios se apersonaron a efectuar consultas de pagos, otra peculiaridad que llama la atención en este proceso, fue la alta participación de usuarios mediante el instrumento virtual, remitido por correo electrónico.</w:t>
      </w:r>
      <w:r>
        <w:rPr>
          <w:rFonts w:ascii="Ebrima" w:hAnsi="Ebrima"/>
        </w:rPr>
        <w:t xml:space="preserve"> </w:t>
      </w:r>
      <w:r w:rsidR="00595B80" w:rsidRPr="00360C2C">
        <w:rPr>
          <w:rFonts w:ascii="Ebrima" w:hAnsi="Ebrima"/>
        </w:rPr>
        <w:t xml:space="preserve"> </w:t>
      </w:r>
    </w:p>
    <w:p w:rsidR="00D86360" w:rsidRPr="00360C2C" w:rsidRDefault="001D492A" w:rsidP="00AB0176">
      <w:pPr>
        <w:jc w:val="both"/>
        <w:rPr>
          <w:rFonts w:ascii="Ebrima" w:hAnsi="Ebrima"/>
        </w:rPr>
      </w:pPr>
      <w:r w:rsidRPr="001D492A">
        <w:rPr>
          <w:rFonts w:ascii="Ebrima" w:hAnsi="Ebrima"/>
        </w:rPr>
        <w:t>Para efectos de la evaluación del Programa de PSA total se contabilizaron 578</w:t>
      </w:r>
      <w:r w:rsidR="00587BBB" w:rsidRPr="001D492A">
        <w:rPr>
          <w:rFonts w:ascii="Ebrima" w:hAnsi="Ebrima"/>
        </w:rPr>
        <w:t xml:space="preserve"> </w:t>
      </w:r>
      <w:r w:rsidR="00E20106" w:rsidRPr="001D492A">
        <w:rPr>
          <w:rFonts w:ascii="Ebrima" w:hAnsi="Ebrima"/>
        </w:rPr>
        <w:t xml:space="preserve">encuestas, cabe mencionar que es la primera vez que la Contraloría de Servicios logra una </w:t>
      </w:r>
      <w:r w:rsidRPr="001D492A">
        <w:rPr>
          <w:rFonts w:ascii="Ebrima" w:hAnsi="Ebrima"/>
        </w:rPr>
        <w:t>cantidad</w:t>
      </w:r>
      <w:r w:rsidR="00E20106" w:rsidRPr="001D492A">
        <w:rPr>
          <w:rFonts w:ascii="Ebrima" w:hAnsi="Ebrima"/>
        </w:rPr>
        <w:t xml:space="preserve"> tan representativa, </w:t>
      </w:r>
      <w:r w:rsidRPr="001D492A">
        <w:rPr>
          <w:rFonts w:ascii="Ebrima" w:hAnsi="Ebrima"/>
        </w:rPr>
        <w:t xml:space="preserve">que incluso rebasó por un 62% la muestra establecida, lo que </w:t>
      </w:r>
      <w:r w:rsidR="00F852DB">
        <w:rPr>
          <w:rFonts w:ascii="Ebrima" w:hAnsi="Ebrima"/>
        </w:rPr>
        <w:t xml:space="preserve">nos </w:t>
      </w:r>
      <w:r w:rsidRPr="001D492A">
        <w:rPr>
          <w:rFonts w:ascii="Ebrima" w:hAnsi="Ebrima"/>
        </w:rPr>
        <w:t xml:space="preserve">permitió  </w:t>
      </w:r>
      <w:r>
        <w:rPr>
          <w:rFonts w:ascii="Ebrima" w:hAnsi="Ebrima"/>
        </w:rPr>
        <w:t xml:space="preserve">obtener </w:t>
      </w:r>
      <w:r w:rsidRPr="001D492A">
        <w:rPr>
          <w:rFonts w:ascii="Ebrima" w:hAnsi="Ebrima"/>
        </w:rPr>
        <w:t>resultados concluyentes y representativos.</w:t>
      </w:r>
    </w:p>
    <w:p w:rsidR="00882CE1" w:rsidRPr="00AB0176" w:rsidRDefault="00AB0176" w:rsidP="00AB0176">
      <w:pPr>
        <w:jc w:val="both"/>
        <w:rPr>
          <w:rFonts w:ascii="Ebrima" w:hAnsi="Ebrima"/>
        </w:rPr>
      </w:pPr>
      <w:r>
        <w:rPr>
          <w:rFonts w:ascii="Ebrima" w:hAnsi="Ebrima"/>
        </w:rPr>
        <w:t>Con respecto a</w:t>
      </w:r>
      <w:r w:rsidR="00AA0891" w:rsidRPr="00AB0176">
        <w:rPr>
          <w:rFonts w:ascii="Ebrima" w:hAnsi="Ebrima"/>
        </w:rPr>
        <w:t xml:space="preserve"> la Dirección de Desarrollo y Comercialización</w:t>
      </w:r>
      <w:r>
        <w:rPr>
          <w:rFonts w:ascii="Ebrima" w:hAnsi="Ebrima"/>
        </w:rPr>
        <w:t xml:space="preserve"> ellos </w:t>
      </w:r>
      <w:r w:rsidR="00AA0891" w:rsidRPr="00AB0176">
        <w:rPr>
          <w:rFonts w:ascii="Ebrima" w:hAnsi="Ebrima"/>
        </w:rPr>
        <w:t>ejecuta</w:t>
      </w:r>
      <w:r>
        <w:rPr>
          <w:rFonts w:ascii="Ebrima" w:hAnsi="Ebrima"/>
        </w:rPr>
        <w:t>n</w:t>
      </w:r>
      <w:r w:rsidR="00AA0891" w:rsidRPr="00AB0176">
        <w:rPr>
          <w:rFonts w:ascii="Ebrima" w:hAnsi="Ebrima"/>
        </w:rPr>
        <w:t xml:space="preserve"> el proceso de evaluación de la calidad de los servicios por su cuenta, reportando a la Contralo</w:t>
      </w:r>
      <w:r w:rsidR="0092277F">
        <w:rPr>
          <w:rFonts w:ascii="Ebrima" w:hAnsi="Ebrima"/>
        </w:rPr>
        <w:t>ría de Servicios un total de 111</w:t>
      </w:r>
      <w:r w:rsidR="00AA0891" w:rsidRPr="00AB0176">
        <w:rPr>
          <w:rFonts w:ascii="Ebrima" w:hAnsi="Ebrima"/>
        </w:rPr>
        <w:t xml:space="preserve"> encuestas </w:t>
      </w:r>
      <w:r w:rsidR="0092277F">
        <w:rPr>
          <w:rFonts w:ascii="Ebrima" w:hAnsi="Ebrima"/>
        </w:rPr>
        <w:t>aplicadas y un promedio de 90.48</w:t>
      </w:r>
      <w:r w:rsidR="00AA0891" w:rsidRPr="00AB0176">
        <w:rPr>
          <w:rFonts w:ascii="Ebrima" w:hAnsi="Ebrima"/>
        </w:rPr>
        <w:t>.</w:t>
      </w:r>
    </w:p>
    <w:p w:rsidR="00D86360" w:rsidRPr="00D86360" w:rsidRDefault="00D86360" w:rsidP="00D86360">
      <w:pPr>
        <w:pStyle w:val="Prrafodelista"/>
        <w:ind w:left="284" w:hanging="11"/>
        <w:jc w:val="both"/>
        <w:rPr>
          <w:rFonts w:ascii="Optima" w:hAnsi="Optima"/>
          <w:sz w:val="24"/>
        </w:rPr>
      </w:pPr>
    </w:p>
    <w:p w:rsidR="008A2AB1" w:rsidRPr="00043C85" w:rsidRDefault="008A2AB1" w:rsidP="0062158D">
      <w:pPr>
        <w:pStyle w:val="Prrafodelista"/>
        <w:numPr>
          <w:ilvl w:val="0"/>
          <w:numId w:val="10"/>
        </w:numPr>
        <w:rPr>
          <w:rFonts w:ascii="Optima" w:hAnsi="Optima"/>
          <w:b/>
          <w:sz w:val="24"/>
        </w:rPr>
      </w:pPr>
      <w:r w:rsidRPr="00043C85">
        <w:rPr>
          <w:rFonts w:ascii="Optima" w:hAnsi="Optima"/>
          <w:b/>
          <w:sz w:val="24"/>
        </w:rPr>
        <w:t>Elaboración de material divulgativo y</w:t>
      </w:r>
      <w:r w:rsidR="00231968">
        <w:rPr>
          <w:rFonts w:ascii="Optima" w:hAnsi="Optima"/>
          <w:b/>
          <w:sz w:val="24"/>
        </w:rPr>
        <w:t>/o</w:t>
      </w:r>
      <w:r w:rsidRPr="00043C85">
        <w:rPr>
          <w:rFonts w:ascii="Optima" w:hAnsi="Optima"/>
          <w:b/>
          <w:sz w:val="24"/>
        </w:rPr>
        <w:t xml:space="preserve"> normativo</w:t>
      </w:r>
    </w:p>
    <w:p w:rsidR="00E21B4C" w:rsidRPr="00DF7B7F" w:rsidRDefault="00E21B4C" w:rsidP="008A2AB1">
      <w:pPr>
        <w:jc w:val="both"/>
        <w:rPr>
          <w:rFonts w:ascii="Ebrima" w:hAnsi="Ebrima"/>
        </w:rPr>
      </w:pPr>
      <w:r w:rsidRPr="00DF7B7F">
        <w:rPr>
          <w:rFonts w:ascii="Ebrima" w:hAnsi="Ebrima"/>
        </w:rPr>
        <w:t xml:space="preserve">De acuerdo a lo establecido en el artículo 14 de la Ley N° 9158 del Sistema Nacional de Contralorías de Servicios, es necesario disponer de material divulgativo para una </w:t>
      </w:r>
      <w:r w:rsidR="00FF60E1" w:rsidRPr="00DF7B7F">
        <w:rPr>
          <w:rFonts w:ascii="Ebrima" w:hAnsi="Ebrima"/>
        </w:rPr>
        <w:t xml:space="preserve">participación </w:t>
      </w:r>
      <w:r w:rsidRPr="00DF7B7F">
        <w:rPr>
          <w:rFonts w:ascii="Ebrima" w:hAnsi="Ebrima"/>
        </w:rPr>
        <w:t>activa, informativa y educativa en ferias ambientales y encuentros ciudadanos, por ende, es importante disponer de material impreso adecuado a las necesidades de cada usuario que visita el Stand del Fonafifo</w:t>
      </w:r>
      <w:r w:rsidR="00DF4700" w:rsidRPr="00DF7B7F">
        <w:rPr>
          <w:rFonts w:ascii="Ebrima" w:hAnsi="Ebrima"/>
        </w:rPr>
        <w:t>.</w:t>
      </w:r>
    </w:p>
    <w:p w:rsidR="00F9243E" w:rsidRPr="00DF7B7F" w:rsidRDefault="00DF4700" w:rsidP="00C85115">
      <w:pPr>
        <w:tabs>
          <w:tab w:val="left" w:pos="3631"/>
        </w:tabs>
        <w:jc w:val="both"/>
        <w:rPr>
          <w:rFonts w:ascii="Ebrima" w:hAnsi="Ebrima"/>
        </w:rPr>
      </w:pPr>
      <w:r w:rsidRPr="00DF7B7F">
        <w:rPr>
          <w:rFonts w:ascii="Ebrima" w:hAnsi="Ebrima"/>
        </w:rPr>
        <w:t>Para esta ocasión</w:t>
      </w:r>
      <w:r w:rsidR="00C85115" w:rsidRPr="00DF7B7F">
        <w:rPr>
          <w:rFonts w:ascii="Ebrima" w:hAnsi="Ebrima"/>
        </w:rPr>
        <w:t xml:space="preserve"> se tomó la decisión de elaborar un producto educativo para los niños que año con año visitan el Stand institucional, dado que no se contaba con algún recurso que se les pudiera compartir y que a su vez sea de su comprensión, de ahí que en</w:t>
      </w:r>
      <w:r w:rsidR="00182237" w:rsidRPr="00DF7B7F">
        <w:rPr>
          <w:rFonts w:ascii="Ebrima" w:hAnsi="Ebrima"/>
        </w:rPr>
        <w:t xml:space="preserve"> coordinación con la Unidad de Proveeduría y Servicios Generales</w:t>
      </w:r>
      <w:r w:rsidR="0041604D" w:rsidRPr="00DF7B7F">
        <w:rPr>
          <w:rFonts w:ascii="Ebrima" w:hAnsi="Ebrima"/>
        </w:rPr>
        <w:t xml:space="preserve"> se </w:t>
      </w:r>
      <w:r w:rsidR="00182237" w:rsidRPr="00DF7B7F">
        <w:rPr>
          <w:rFonts w:ascii="Ebrima" w:hAnsi="Ebrima"/>
        </w:rPr>
        <w:t>logró</w:t>
      </w:r>
      <w:r w:rsidR="001366C5">
        <w:rPr>
          <w:rFonts w:ascii="Ebrima" w:hAnsi="Ebrima"/>
        </w:rPr>
        <w:t xml:space="preserve"> la</w:t>
      </w:r>
      <w:r w:rsidR="00182237" w:rsidRPr="00DF7B7F">
        <w:rPr>
          <w:rFonts w:ascii="Ebrima" w:hAnsi="Ebrima"/>
        </w:rPr>
        <w:t xml:space="preserve"> impresión de 3</w:t>
      </w:r>
      <w:r w:rsidR="00C85115" w:rsidRPr="00DF7B7F">
        <w:rPr>
          <w:rFonts w:ascii="Ebrima" w:hAnsi="Ebrima"/>
        </w:rPr>
        <w:t xml:space="preserve">00 libros de colorear, cuyo contenido </w:t>
      </w:r>
      <w:r w:rsidR="006D3986">
        <w:rPr>
          <w:rFonts w:ascii="Ebrima" w:hAnsi="Ebrima"/>
        </w:rPr>
        <w:t>ilustra</w:t>
      </w:r>
      <w:r w:rsidR="007C048A">
        <w:rPr>
          <w:rFonts w:ascii="Ebrima" w:hAnsi="Ebrima"/>
        </w:rPr>
        <w:t xml:space="preserve">, </w:t>
      </w:r>
      <w:r w:rsidR="00C85115" w:rsidRPr="00DF7B7F">
        <w:rPr>
          <w:rFonts w:ascii="Ebrima" w:hAnsi="Ebrima"/>
        </w:rPr>
        <w:t xml:space="preserve">concientiza y sensibiliza </w:t>
      </w:r>
      <w:r w:rsidR="007C048A">
        <w:rPr>
          <w:rFonts w:ascii="Ebrima" w:hAnsi="Ebrima"/>
        </w:rPr>
        <w:t xml:space="preserve">sobre </w:t>
      </w:r>
      <w:r w:rsidR="00C85115" w:rsidRPr="00DF7B7F">
        <w:rPr>
          <w:rFonts w:ascii="Ebrima" w:hAnsi="Ebrima"/>
        </w:rPr>
        <w:t>la protección de los bosques y el uso adecuado de recursos</w:t>
      </w:r>
      <w:r w:rsidR="007C048A">
        <w:rPr>
          <w:rFonts w:ascii="Ebrima" w:hAnsi="Ebrima"/>
        </w:rPr>
        <w:t xml:space="preserve"> naturales.</w:t>
      </w:r>
    </w:p>
    <w:p w:rsidR="00E62AB0" w:rsidRPr="00E62AB0" w:rsidRDefault="00E62AB0" w:rsidP="00E62AB0">
      <w:pPr>
        <w:spacing w:after="0"/>
        <w:rPr>
          <w:rFonts w:ascii="Ebrima" w:hAnsi="Ebrima"/>
        </w:rPr>
      </w:pPr>
      <w:r w:rsidRPr="00E62AB0">
        <w:rPr>
          <w:rFonts w:ascii="Ebrima" w:hAnsi="Ebrima"/>
        </w:rPr>
        <w:t>Dicho material</w:t>
      </w:r>
      <w:r>
        <w:rPr>
          <w:rFonts w:ascii="Ebrima" w:hAnsi="Ebrima"/>
        </w:rPr>
        <w:t xml:space="preserve"> está destinado para ser entregado en Ferias del Sector Ambiental y Forestal, </w:t>
      </w:r>
      <w:r w:rsidR="007C048A">
        <w:rPr>
          <w:rFonts w:ascii="Ebrima" w:hAnsi="Ebrima"/>
        </w:rPr>
        <w:t>así</w:t>
      </w:r>
      <w:r w:rsidR="001366C5">
        <w:rPr>
          <w:rFonts w:ascii="Ebrima" w:hAnsi="Ebrima"/>
        </w:rPr>
        <w:t xml:space="preserve"> como Encuentros ciudadanos, donde este público se presenta de forma recurrente y con alta participación, reservándose el material informativo de nuestros programas sustantivos para los adultos </w:t>
      </w:r>
      <w:r w:rsidR="00537BAA">
        <w:rPr>
          <w:rFonts w:ascii="Ebrima" w:hAnsi="Ebrima"/>
        </w:rPr>
        <w:t>interesados, a</w:t>
      </w:r>
      <w:r w:rsidR="001366C5">
        <w:rPr>
          <w:rFonts w:ascii="Ebrima" w:hAnsi="Ebrima"/>
        </w:rPr>
        <w:t xml:space="preserve"> fin de procurar un mejor uso.</w:t>
      </w:r>
      <w:r>
        <w:rPr>
          <w:rFonts w:ascii="Ebrima" w:hAnsi="Ebrima"/>
        </w:rPr>
        <w:t xml:space="preserve"> </w:t>
      </w:r>
    </w:p>
    <w:p w:rsidR="002A0893" w:rsidRDefault="002A0893" w:rsidP="00C50EAD">
      <w:pPr>
        <w:spacing w:after="0"/>
        <w:jc w:val="center"/>
        <w:rPr>
          <w:sz w:val="16"/>
        </w:rPr>
      </w:pPr>
    </w:p>
    <w:p w:rsidR="00C50EAD" w:rsidRDefault="002A0893" w:rsidP="002A0893">
      <w:pPr>
        <w:spacing w:after="0"/>
        <w:rPr>
          <w:rFonts w:ascii="Optima" w:hAnsi="Optima"/>
          <w:sz w:val="24"/>
        </w:rPr>
      </w:pPr>
      <w:r>
        <w:rPr>
          <w:noProof/>
          <w:lang w:eastAsia="es-CR"/>
        </w:rPr>
        <w:lastRenderedPageBreak/>
        <w:drawing>
          <wp:inline distT="0" distB="0" distL="0" distR="0" wp14:anchorId="79F53646" wp14:editId="056FB2B5">
            <wp:extent cx="2865275" cy="3907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8494" cy="3938855"/>
                    </a:xfrm>
                    <a:prstGeom prst="rect">
                      <a:avLst/>
                    </a:prstGeom>
                  </pic:spPr>
                </pic:pic>
              </a:graphicData>
            </a:graphic>
          </wp:inline>
        </w:drawing>
      </w:r>
      <w:r>
        <w:rPr>
          <w:noProof/>
          <w:lang w:eastAsia="es-CR"/>
        </w:rPr>
        <w:drawing>
          <wp:inline distT="0" distB="0" distL="0" distR="0" wp14:anchorId="739C95EA" wp14:editId="5E611A7F">
            <wp:extent cx="2673269" cy="39105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80756" cy="3921529"/>
                    </a:xfrm>
                    <a:prstGeom prst="rect">
                      <a:avLst/>
                    </a:prstGeom>
                  </pic:spPr>
                </pic:pic>
              </a:graphicData>
            </a:graphic>
          </wp:inline>
        </w:drawing>
      </w:r>
    </w:p>
    <w:p w:rsidR="002A0893" w:rsidRDefault="002A0893" w:rsidP="002A0893">
      <w:pPr>
        <w:spacing w:after="0"/>
        <w:jc w:val="center"/>
        <w:rPr>
          <w:sz w:val="16"/>
        </w:rPr>
      </w:pPr>
      <w:r>
        <w:rPr>
          <w:sz w:val="16"/>
        </w:rPr>
        <w:t>Imagen N° 1</w:t>
      </w:r>
    </w:p>
    <w:p w:rsidR="004F06C8" w:rsidRDefault="004F06C8" w:rsidP="007C048A">
      <w:pPr>
        <w:jc w:val="both"/>
        <w:rPr>
          <w:rFonts w:ascii="Optima" w:hAnsi="Optima"/>
          <w:sz w:val="24"/>
        </w:rPr>
      </w:pPr>
    </w:p>
    <w:p w:rsidR="006D3986" w:rsidRDefault="00304A00" w:rsidP="006D3986">
      <w:pPr>
        <w:pStyle w:val="Prrafodelista"/>
        <w:numPr>
          <w:ilvl w:val="0"/>
          <w:numId w:val="10"/>
        </w:numPr>
        <w:jc w:val="both"/>
        <w:rPr>
          <w:rFonts w:ascii="Optima" w:hAnsi="Optima"/>
          <w:b/>
          <w:sz w:val="24"/>
        </w:rPr>
      </w:pPr>
      <w:r w:rsidRPr="00304A00">
        <w:rPr>
          <w:rFonts w:ascii="Optima" w:hAnsi="Optima"/>
          <w:b/>
          <w:sz w:val="24"/>
        </w:rPr>
        <w:t>Otras actividades realizadas por la Contraloría de Servicios institucional durante el periodo 2019.</w:t>
      </w:r>
    </w:p>
    <w:p w:rsidR="006D3986" w:rsidRDefault="006D3986" w:rsidP="006D3986">
      <w:pPr>
        <w:spacing w:after="0"/>
        <w:ind w:left="360"/>
        <w:jc w:val="both"/>
        <w:rPr>
          <w:rFonts w:ascii="Ebrima" w:hAnsi="Ebrima"/>
        </w:rPr>
      </w:pPr>
      <w:r w:rsidRPr="006D3986">
        <w:rPr>
          <w:rFonts w:ascii="Ebrima" w:hAnsi="Ebrima"/>
        </w:rPr>
        <w:t xml:space="preserve">Además de la gestión cotidiana que se realiza en la Contraloría de Servicios, y el desarrollo de los </w:t>
      </w:r>
      <w:r>
        <w:rPr>
          <w:rFonts w:ascii="Ebrima" w:hAnsi="Ebrima"/>
        </w:rPr>
        <w:t>productos</w:t>
      </w:r>
      <w:r w:rsidRPr="006D3986">
        <w:rPr>
          <w:rFonts w:ascii="Ebrima" w:hAnsi="Ebrima"/>
        </w:rPr>
        <w:t xml:space="preserve"> mencionados, es</w:t>
      </w:r>
      <w:r>
        <w:rPr>
          <w:rFonts w:ascii="Ebrima" w:hAnsi="Ebrima"/>
        </w:rPr>
        <w:t>ta instancia durante el año 2019</w:t>
      </w:r>
      <w:r w:rsidRPr="006D3986">
        <w:rPr>
          <w:rFonts w:ascii="Ebrima" w:hAnsi="Ebrima"/>
        </w:rPr>
        <w:t xml:space="preserve"> estuvo desarrollando otras acciones</w:t>
      </w:r>
      <w:r w:rsidR="00B8385D">
        <w:rPr>
          <w:rFonts w:ascii="Ebrima" w:hAnsi="Ebrima"/>
        </w:rPr>
        <w:t>,</w:t>
      </w:r>
      <w:r w:rsidRPr="006D3986">
        <w:rPr>
          <w:rFonts w:ascii="Ebrima" w:hAnsi="Ebrima"/>
        </w:rPr>
        <w:t xml:space="preserve"> </w:t>
      </w:r>
      <w:r w:rsidR="00B8385D">
        <w:rPr>
          <w:rFonts w:ascii="Ebrima" w:hAnsi="Ebrima"/>
        </w:rPr>
        <w:t xml:space="preserve">de las cuáles se mencionan </w:t>
      </w:r>
      <w:r>
        <w:rPr>
          <w:rFonts w:ascii="Ebrima" w:hAnsi="Ebrima"/>
        </w:rPr>
        <w:t>algunas de ellas:</w:t>
      </w:r>
    </w:p>
    <w:p w:rsidR="00B8385D" w:rsidRPr="006D3986" w:rsidRDefault="00B8385D" w:rsidP="006D3986">
      <w:pPr>
        <w:spacing w:after="0"/>
        <w:ind w:left="360"/>
        <w:jc w:val="both"/>
        <w:rPr>
          <w:rFonts w:ascii="Ebrima" w:hAnsi="Ebrima"/>
        </w:rPr>
      </w:pPr>
    </w:p>
    <w:p w:rsidR="00945D74" w:rsidRDefault="00A9278E" w:rsidP="00B8385D">
      <w:pPr>
        <w:pStyle w:val="Prrafodelista"/>
        <w:numPr>
          <w:ilvl w:val="0"/>
          <w:numId w:val="13"/>
        </w:numPr>
        <w:spacing w:after="0"/>
        <w:jc w:val="both"/>
        <w:rPr>
          <w:rFonts w:ascii="Ebrima" w:hAnsi="Ebrima"/>
        </w:rPr>
      </w:pPr>
      <w:r w:rsidRPr="00A9278E">
        <w:rPr>
          <w:rFonts w:ascii="Ebrima" w:hAnsi="Ebrima"/>
        </w:rPr>
        <w:t xml:space="preserve">Participación activa en la Comisión Institucional sobre Accesibilidad y Discapacidad, </w:t>
      </w:r>
      <w:r>
        <w:rPr>
          <w:rFonts w:ascii="Ebrima" w:hAnsi="Ebrima"/>
        </w:rPr>
        <w:t xml:space="preserve"> cooperando mediante la formulación  de recomendaciones y aportes que propicien la igualdad de condiciones y equiparación de oportunidades para las personas con discapacidad y adultas mayores, de acuerdo a lo establecido en la Ley N° 7600, en temas enfocados en accesibilidad de instalaciones, disposición de material de apoyo para los usuarios que lo requieran, </w:t>
      </w:r>
      <w:r w:rsidR="00FC60B3">
        <w:rPr>
          <w:rFonts w:ascii="Ebrima" w:hAnsi="Ebrima"/>
        </w:rPr>
        <w:t xml:space="preserve"> así como el desarrollo de </w:t>
      </w:r>
      <w:r>
        <w:rPr>
          <w:rFonts w:ascii="Ebrima" w:hAnsi="Ebrima"/>
        </w:rPr>
        <w:t xml:space="preserve">actividades </w:t>
      </w:r>
      <w:r w:rsidR="00FC60B3">
        <w:rPr>
          <w:rFonts w:ascii="Ebrima" w:hAnsi="Ebrima"/>
        </w:rPr>
        <w:t xml:space="preserve">institucionales </w:t>
      </w:r>
      <w:r>
        <w:rPr>
          <w:rFonts w:ascii="Ebrima" w:hAnsi="Ebrima"/>
        </w:rPr>
        <w:t>de concientización y sensibiliza</w:t>
      </w:r>
      <w:r w:rsidR="00DD6996">
        <w:rPr>
          <w:rFonts w:ascii="Ebrima" w:hAnsi="Ebrima"/>
        </w:rPr>
        <w:t>ción sobre el trato adecuado y o</w:t>
      </w:r>
      <w:r>
        <w:rPr>
          <w:rFonts w:ascii="Ebrima" w:hAnsi="Ebrima"/>
        </w:rPr>
        <w:t xml:space="preserve">portuno para esta población, entre otras </w:t>
      </w:r>
      <w:r w:rsidR="00FC60B3">
        <w:rPr>
          <w:rFonts w:ascii="Ebrima" w:hAnsi="Ebrima"/>
        </w:rPr>
        <w:t>aspectos.</w:t>
      </w:r>
    </w:p>
    <w:p w:rsidR="00263368" w:rsidRDefault="00263368" w:rsidP="00263368">
      <w:pPr>
        <w:pStyle w:val="Prrafodelista"/>
        <w:spacing w:after="0"/>
        <w:ind w:left="1080"/>
        <w:jc w:val="both"/>
        <w:rPr>
          <w:rFonts w:ascii="Ebrima" w:hAnsi="Ebrima"/>
        </w:rPr>
      </w:pPr>
    </w:p>
    <w:p w:rsidR="006D3986" w:rsidRPr="00A9278E" w:rsidRDefault="00A9278E" w:rsidP="008C1313">
      <w:pPr>
        <w:pStyle w:val="Prrafodelista"/>
        <w:numPr>
          <w:ilvl w:val="0"/>
          <w:numId w:val="13"/>
        </w:numPr>
        <w:spacing w:after="0"/>
        <w:jc w:val="both"/>
        <w:rPr>
          <w:rFonts w:ascii="Ebrima" w:hAnsi="Ebrima"/>
        </w:rPr>
      </w:pPr>
      <w:r>
        <w:rPr>
          <w:rFonts w:ascii="Ebrima" w:hAnsi="Ebrima"/>
        </w:rPr>
        <w:t xml:space="preserve"> </w:t>
      </w:r>
      <w:r w:rsidR="008C1313">
        <w:rPr>
          <w:rFonts w:ascii="Ebrima" w:hAnsi="Ebrima"/>
        </w:rPr>
        <w:t>Recolección y sistematización de</w:t>
      </w:r>
      <w:r w:rsidR="008C1313" w:rsidRPr="008C1313">
        <w:rPr>
          <w:rFonts w:ascii="Ebrima" w:hAnsi="Ebrima"/>
        </w:rPr>
        <w:t xml:space="preserve"> la información solicitada</w:t>
      </w:r>
      <w:r w:rsidR="008C1313">
        <w:rPr>
          <w:rFonts w:ascii="Ebrima" w:hAnsi="Ebrima"/>
        </w:rPr>
        <w:t xml:space="preserve"> en el Índice de Gestión institucional IGI, recabando los datos de respaldo para cada una de las dimensiones evaluadas,  conformando la respectiva carpeta electrónica y remitiendo los</w:t>
      </w:r>
      <w:r w:rsidR="008C1313" w:rsidRPr="008C1313">
        <w:rPr>
          <w:rFonts w:ascii="Ebrima" w:hAnsi="Ebrima"/>
        </w:rPr>
        <w:t xml:space="preserve">  </w:t>
      </w:r>
      <w:r w:rsidR="008C1313" w:rsidRPr="008C1313">
        <w:rPr>
          <w:rFonts w:ascii="Ebrima" w:hAnsi="Ebrima"/>
        </w:rPr>
        <w:lastRenderedPageBreak/>
        <w:t>resultados de cumplimiento del IGI</w:t>
      </w:r>
      <w:r w:rsidR="008C1313">
        <w:rPr>
          <w:rFonts w:ascii="Ebrima" w:hAnsi="Ebrima"/>
        </w:rPr>
        <w:t xml:space="preserve"> a la jefatura, así mismo la posterior divulgación de</w:t>
      </w:r>
      <w:r w:rsidR="008C1313" w:rsidRPr="008C1313">
        <w:rPr>
          <w:rFonts w:ascii="Ebrima" w:hAnsi="Ebrima"/>
        </w:rPr>
        <w:t xml:space="preserve"> los resultados</w:t>
      </w:r>
      <w:r w:rsidR="008C1313">
        <w:rPr>
          <w:rFonts w:ascii="Ebrima" w:hAnsi="Ebrima"/>
        </w:rPr>
        <w:t xml:space="preserve"> del IGI al personal de institucional.</w:t>
      </w:r>
    </w:p>
    <w:p w:rsidR="006D3986" w:rsidRDefault="006D3986" w:rsidP="00263368">
      <w:pPr>
        <w:spacing w:after="0"/>
      </w:pPr>
    </w:p>
    <w:p w:rsidR="00C0050C" w:rsidRPr="00C0050C" w:rsidRDefault="004A354B" w:rsidP="00C0050C">
      <w:pPr>
        <w:pStyle w:val="Prrafodelista"/>
        <w:numPr>
          <w:ilvl w:val="0"/>
          <w:numId w:val="10"/>
        </w:numPr>
        <w:jc w:val="both"/>
        <w:rPr>
          <w:rFonts w:ascii="Optima" w:hAnsi="Optima"/>
          <w:b/>
          <w:sz w:val="24"/>
        </w:rPr>
      </w:pPr>
      <w:r w:rsidRPr="00C0050C">
        <w:rPr>
          <w:rFonts w:ascii="Optima" w:hAnsi="Optima"/>
          <w:b/>
          <w:sz w:val="24"/>
        </w:rPr>
        <w:t xml:space="preserve">Recomendaciones emitidas producto de las gestiones presentadas </w:t>
      </w:r>
    </w:p>
    <w:p w:rsidR="004A354B" w:rsidRPr="00C0050C" w:rsidRDefault="004A354B" w:rsidP="004A354B">
      <w:pPr>
        <w:spacing w:after="0"/>
        <w:jc w:val="both"/>
        <w:rPr>
          <w:rFonts w:ascii="Ebrima" w:hAnsi="Ebrima"/>
        </w:rPr>
      </w:pPr>
      <w:r w:rsidRPr="00C0050C">
        <w:rPr>
          <w:rFonts w:ascii="Ebrima" w:hAnsi="Ebrima"/>
        </w:rPr>
        <w:t xml:space="preserve">En cumplimiento al Art. 13 del Reglamento a la Ley N° 9158, es responsabilidad de la Contraloría dar seguimiento al cumplimiento de las recomendaciones emitidas a una o varias áreas funcionales de la institución con respecto a los servicios que brindan, caso </w:t>
      </w:r>
      <w:r w:rsidR="00481C23" w:rsidRPr="00C0050C">
        <w:rPr>
          <w:rFonts w:ascii="Ebrima" w:hAnsi="Ebrima"/>
        </w:rPr>
        <w:t>contrario deberá</w:t>
      </w:r>
      <w:r w:rsidRPr="00C0050C">
        <w:rPr>
          <w:rFonts w:ascii="Ebrima" w:hAnsi="Ebrima"/>
        </w:rPr>
        <w:t xml:space="preserve"> informar lo pertinente al jerarca, cuando lo estime necesario.</w:t>
      </w:r>
    </w:p>
    <w:p w:rsidR="003059CF" w:rsidRPr="00C0050C" w:rsidRDefault="003059CF" w:rsidP="004A354B">
      <w:pPr>
        <w:spacing w:after="0"/>
        <w:jc w:val="both"/>
        <w:rPr>
          <w:rFonts w:ascii="Ebrima" w:hAnsi="Ebrima"/>
        </w:rPr>
      </w:pPr>
    </w:p>
    <w:p w:rsidR="003C1010" w:rsidRPr="003C1010" w:rsidRDefault="003C1010" w:rsidP="003C1010">
      <w:pPr>
        <w:pStyle w:val="Default"/>
        <w:spacing w:line="276" w:lineRule="auto"/>
        <w:jc w:val="both"/>
        <w:rPr>
          <w:rFonts w:ascii="Ebrima" w:hAnsi="Ebrima" w:cstheme="minorBidi"/>
          <w:color w:val="auto"/>
          <w:sz w:val="22"/>
          <w:szCs w:val="22"/>
        </w:rPr>
      </w:pPr>
      <w:r w:rsidRPr="003C1010">
        <w:rPr>
          <w:rFonts w:ascii="Ebrima" w:hAnsi="Ebrima" w:cstheme="minorBidi"/>
          <w:color w:val="auto"/>
          <w:sz w:val="22"/>
          <w:szCs w:val="22"/>
        </w:rPr>
        <w:t>Durante el año 201</w:t>
      </w:r>
      <w:r>
        <w:rPr>
          <w:rFonts w:ascii="Ebrima" w:hAnsi="Ebrima" w:cstheme="minorBidi"/>
          <w:color w:val="auto"/>
          <w:sz w:val="22"/>
          <w:szCs w:val="22"/>
        </w:rPr>
        <w:t>9</w:t>
      </w:r>
      <w:r w:rsidRPr="003C1010">
        <w:rPr>
          <w:rFonts w:ascii="Ebrima" w:hAnsi="Ebrima" w:cstheme="minorBidi"/>
          <w:color w:val="auto"/>
          <w:sz w:val="22"/>
          <w:szCs w:val="22"/>
        </w:rPr>
        <w:t xml:space="preserve"> la Contraloría de Servicios emitió varias recomendaciones, </w:t>
      </w:r>
      <w:r>
        <w:rPr>
          <w:rFonts w:ascii="Ebrima" w:hAnsi="Ebrima" w:cstheme="minorBidi"/>
          <w:color w:val="auto"/>
          <w:sz w:val="22"/>
          <w:szCs w:val="22"/>
        </w:rPr>
        <w:t>sin embargo, algunas de ellas</w:t>
      </w:r>
      <w:r w:rsidRPr="003C1010">
        <w:rPr>
          <w:rFonts w:ascii="Ebrima" w:hAnsi="Ebrima" w:cstheme="minorBidi"/>
          <w:color w:val="auto"/>
          <w:sz w:val="22"/>
          <w:szCs w:val="22"/>
        </w:rPr>
        <w:t xml:space="preserve"> po</w:t>
      </w:r>
      <w:r w:rsidR="009C71C8">
        <w:rPr>
          <w:rFonts w:ascii="Ebrima" w:hAnsi="Ebrima" w:cstheme="minorBidi"/>
          <w:color w:val="auto"/>
          <w:sz w:val="22"/>
          <w:szCs w:val="22"/>
        </w:rPr>
        <w:t xml:space="preserve">r sus </w:t>
      </w:r>
      <w:r w:rsidR="00537BAA">
        <w:rPr>
          <w:rFonts w:ascii="Ebrima" w:hAnsi="Ebrima" w:cstheme="minorBidi"/>
          <w:color w:val="auto"/>
          <w:sz w:val="22"/>
          <w:szCs w:val="22"/>
        </w:rPr>
        <w:t>características,</w:t>
      </w:r>
      <w:r>
        <w:rPr>
          <w:rFonts w:ascii="Ebrima" w:hAnsi="Ebrima" w:cstheme="minorBidi"/>
          <w:color w:val="auto"/>
          <w:sz w:val="22"/>
          <w:szCs w:val="22"/>
        </w:rPr>
        <w:t xml:space="preserve"> </w:t>
      </w:r>
      <w:r w:rsidRPr="003C1010">
        <w:rPr>
          <w:rFonts w:ascii="Ebrima" w:hAnsi="Ebrima" w:cstheme="minorBidi"/>
          <w:color w:val="auto"/>
          <w:sz w:val="22"/>
          <w:szCs w:val="22"/>
        </w:rPr>
        <w:t>requieren de</w:t>
      </w:r>
      <w:r>
        <w:rPr>
          <w:rFonts w:ascii="Ebrima" w:hAnsi="Ebrima" w:cstheme="minorBidi"/>
          <w:color w:val="auto"/>
          <w:sz w:val="22"/>
          <w:szCs w:val="22"/>
        </w:rPr>
        <w:t xml:space="preserve"> la coordinación de diferentes á</w:t>
      </w:r>
      <w:r w:rsidRPr="003C1010">
        <w:rPr>
          <w:rFonts w:ascii="Ebrima" w:hAnsi="Ebrima" w:cstheme="minorBidi"/>
          <w:color w:val="auto"/>
          <w:sz w:val="22"/>
          <w:szCs w:val="22"/>
        </w:rPr>
        <w:t xml:space="preserve">reas, así como de la toma de decisiones por parte de </w:t>
      </w:r>
      <w:r>
        <w:rPr>
          <w:rFonts w:ascii="Ebrima" w:hAnsi="Ebrima" w:cstheme="minorBidi"/>
          <w:color w:val="auto"/>
          <w:sz w:val="22"/>
          <w:szCs w:val="22"/>
        </w:rPr>
        <w:t>las jefaturas de las áreas</w:t>
      </w:r>
      <w:r w:rsidRPr="003C1010">
        <w:rPr>
          <w:rFonts w:ascii="Ebrima" w:hAnsi="Ebrima" w:cstheme="minorBidi"/>
          <w:color w:val="auto"/>
          <w:sz w:val="22"/>
          <w:szCs w:val="22"/>
        </w:rPr>
        <w:t xml:space="preserve"> </w:t>
      </w:r>
      <w:r>
        <w:rPr>
          <w:rFonts w:ascii="Ebrima" w:hAnsi="Ebrima" w:cstheme="minorBidi"/>
          <w:color w:val="auto"/>
          <w:sz w:val="22"/>
          <w:szCs w:val="22"/>
        </w:rPr>
        <w:t xml:space="preserve">correspondientes, razón la cual </w:t>
      </w:r>
      <w:r w:rsidRPr="003C1010">
        <w:rPr>
          <w:rFonts w:ascii="Ebrima" w:hAnsi="Ebrima" w:cstheme="minorBidi"/>
          <w:color w:val="auto"/>
          <w:sz w:val="22"/>
          <w:szCs w:val="22"/>
        </w:rPr>
        <w:t xml:space="preserve">aún se encuentran en proceso de implementación. </w:t>
      </w:r>
    </w:p>
    <w:p w:rsidR="003C1010" w:rsidRDefault="003C1010" w:rsidP="003C1010">
      <w:pPr>
        <w:spacing w:after="0"/>
        <w:jc w:val="both"/>
        <w:rPr>
          <w:rFonts w:ascii="Ebrima" w:hAnsi="Ebrima"/>
        </w:rPr>
      </w:pPr>
    </w:p>
    <w:p w:rsidR="006366B4" w:rsidRPr="003C1010" w:rsidRDefault="003C1010" w:rsidP="003C1010">
      <w:pPr>
        <w:spacing w:after="0"/>
        <w:jc w:val="both"/>
        <w:rPr>
          <w:rFonts w:ascii="Ebrima" w:hAnsi="Ebrima"/>
        </w:rPr>
      </w:pPr>
      <w:r w:rsidRPr="003C1010">
        <w:rPr>
          <w:rFonts w:ascii="Ebrima" w:hAnsi="Ebrima"/>
        </w:rPr>
        <w:t>En la siguiente tabla se observa la información relativa a las recomendaciones.</w:t>
      </w:r>
    </w:p>
    <w:tbl>
      <w:tblPr>
        <w:tblStyle w:val="Tabladelista7concolores-nfasis3"/>
        <w:tblW w:w="8828" w:type="dxa"/>
        <w:tblLook w:val="04A0" w:firstRow="1" w:lastRow="0" w:firstColumn="1" w:lastColumn="0" w:noHBand="0" w:noVBand="1"/>
      </w:tblPr>
      <w:tblGrid>
        <w:gridCol w:w="4804"/>
        <w:gridCol w:w="4024"/>
      </w:tblGrid>
      <w:tr w:rsidR="00F43C1E" w:rsidRPr="00F43C1E" w:rsidTr="00F43C1E">
        <w:trPr>
          <w:cnfStyle w:val="100000000000" w:firstRow="1" w:lastRow="0" w:firstColumn="0" w:lastColumn="0" w:oddVBand="0" w:evenVBand="0" w:oddHBand="0" w:evenHBand="0" w:firstRowFirstColumn="0" w:firstRowLastColumn="0" w:lastRowFirstColumn="0" w:lastRowLastColumn="0"/>
          <w:trHeight w:val="701"/>
        </w:trPr>
        <w:tc>
          <w:tcPr>
            <w:cnfStyle w:val="001000000100" w:firstRow="0" w:lastRow="0" w:firstColumn="1" w:lastColumn="0" w:oddVBand="0" w:evenVBand="0" w:oddHBand="0" w:evenHBand="0" w:firstRowFirstColumn="1" w:firstRowLastColumn="0" w:lastRowFirstColumn="0" w:lastRowLastColumn="0"/>
            <w:tcW w:w="4804" w:type="dxa"/>
          </w:tcPr>
          <w:p w:rsidR="003F1BB4" w:rsidRPr="00231584" w:rsidRDefault="003F1BB4" w:rsidP="000264CE">
            <w:pPr>
              <w:jc w:val="center"/>
              <w:rPr>
                <w:rFonts w:ascii="Optima" w:hAnsi="Optima"/>
                <w:color w:val="000000" w:themeColor="text1"/>
                <w:sz w:val="22"/>
              </w:rPr>
            </w:pPr>
          </w:p>
          <w:p w:rsidR="00562C4A" w:rsidRPr="00231584" w:rsidRDefault="00562C4A" w:rsidP="000264CE">
            <w:pPr>
              <w:jc w:val="center"/>
              <w:rPr>
                <w:rFonts w:ascii="Optima" w:hAnsi="Optima"/>
                <w:color w:val="000000" w:themeColor="text1"/>
                <w:sz w:val="22"/>
              </w:rPr>
            </w:pPr>
            <w:r w:rsidRPr="00231584">
              <w:rPr>
                <w:rFonts w:ascii="Optima" w:hAnsi="Optima"/>
                <w:color w:val="000000" w:themeColor="text1"/>
                <w:sz w:val="22"/>
              </w:rPr>
              <w:t>Recomendación</w:t>
            </w:r>
          </w:p>
        </w:tc>
        <w:tc>
          <w:tcPr>
            <w:tcW w:w="4024" w:type="dxa"/>
          </w:tcPr>
          <w:p w:rsidR="00562C4A" w:rsidRPr="00231584" w:rsidRDefault="00562C4A" w:rsidP="000264CE">
            <w:pPr>
              <w:jc w:val="center"/>
              <w:cnfStyle w:val="100000000000" w:firstRow="1" w:lastRow="0" w:firstColumn="0" w:lastColumn="0" w:oddVBand="0" w:evenVBand="0" w:oddHBand="0" w:evenHBand="0" w:firstRowFirstColumn="0" w:firstRowLastColumn="0" w:lastRowFirstColumn="0" w:lastRowLastColumn="0"/>
              <w:rPr>
                <w:rFonts w:ascii="Optima" w:hAnsi="Optima"/>
                <w:color w:val="000000" w:themeColor="text1"/>
                <w:sz w:val="22"/>
              </w:rPr>
            </w:pPr>
          </w:p>
          <w:p w:rsidR="003F1BB4" w:rsidRPr="00231584" w:rsidRDefault="00562C4A" w:rsidP="003F1BB4">
            <w:pPr>
              <w:jc w:val="center"/>
              <w:cnfStyle w:val="100000000000" w:firstRow="1" w:lastRow="0" w:firstColumn="0" w:lastColumn="0" w:oddVBand="0" w:evenVBand="0" w:oddHBand="0" w:evenHBand="0" w:firstRowFirstColumn="0" w:firstRowLastColumn="0" w:lastRowFirstColumn="0" w:lastRowLastColumn="0"/>
              <w:rPr>
                <w:rFonts w:ascii="Optima" w:hAnsi="Optima"/>
                <w:color w:val="000000" w:themeColor="text1"/>
                <w:sz w:val="22"/>
              </w:rPr>
            </w:pPr>
            <w:r w:rsidRPr="00231584">
              <w:rPr>
                <w:rFonts w:ascii="Optima" w:hAnsi="Optima"/>
                <w:color w:val="000000" w:themeColor="text1"/>
                <w:sz w:val="22"/>
              </w:rPr>
              <w:t>Estado</w:t>
            </w:r>
          </w:p>
        </w:tc>
      </w:tr>
      <w:tr w:rsidR="00F43C1E" w:rsidRPr="00F43C1E" w:rsidTr="00F43C1E">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4804" w:type="dxa"/>
            <w:hideMark/>
          </w:tcPr>
          <w:p w:rsidR="00562C4A" w:rsidRPr="006220A2" w:rsidRDefault="00F43C1E" w:rsidP="009C71C8">
            <w:pPr>
              <w:pStyle w:val="NormalWeb"/>
              <w:shd w:val="clear" w:color="auto" w:fill="FFFFFF"/>
              <w:spacing w:after="450"/>
              <w:rPr>
                <w:rFonts w:ascii="Optima" w:hAnsi="Optima" w:cstheme="majorBidi"/>
                <w:color w:val="000000" w:themeColor="text1"/>
                <w:sz w:val="22"/>
                <w:szCs w:val="22"/>
                <w:lang w:eastAsia="en-US"/>
              </w:rPr>
            </w:pPr>
            <w:r w:rsidRPr="00F43C1E">
              <w:rPr>
                <w:rFonts w:ascii="Optima" w:hAnsi="Optima" w:cstheme="majorBidi"/>
                <w:color w:val="000000" w:themeColor="text1"/>
                <w:sz w:val="22"/>
                <w:szCs w:val="22"/>
                <w:lang w:eastAsia="en-US"/>
              </w:rPr>
              <w:t>Según lo dispuesto en la Ley N° 8968</w:t>
            </w:r>
            <w:r>
              <w:rPr>
                <w:rFonts w:ascii="Optima" w:hAnsi="Optima" w:cstheme="majorBidi"/>
                <w:color w:val="000000" w:themeColor="text1"/>
                <w:sz w:val="22"/>
                <w:szCs w:val="22"/>
                <w:lang w:eastAsia="en-US"/>
              </w:rPr>
              <w:t xml:space="preserve"> </w:t>
            </w:r>
            <w:r w:rsidRPr="00F43C1E">
              <w:rPr>
                <w:rFonts w:ascii="Optima" w:hAnsi="Optima" w:cstheme="majorBidi"/>
                <w:color w:val="000000" w:themeColor="text1"/>
                <w:sz w:val="22"/>
                <w:szCs w:val="22"/>
                <w:lang w:eastAsia="en-US"/>
              </w:rPr>
              <w:t>Ley de Protección de la Persona frente al tratamiento de sus Datos Personales</w:t>
            </w:r>
            <w:r>
              <w:rPr>
                <w:rFonts w:ascii="Optima" w:hAnsi="Optima" w:cstheme="majorBidi"/>
                <w:color w:val="000000" w:themeColor="text1"/>
                <w:sz w:val="22"/>
                <w:szCs w:val="22"/>
                <w:lang w:eastAsia="en-US"/>
              </w:rPr>
              <w:t>, las instituciones públicas o empresas</w:t>
            </w:r>
            <w:r w:rsidRPr="00F43C1E">
              <w:rPr>
                <w:rFonts w:ascii="Optima" w:hAnsi="Optima" w:cstheme="majorBidi"/>
                <w:color w:val="000000" w:themeColor="text1"/>
                <w:sz w:val="22"/>
                <w:szCs w:val="22"/>
                <w:lang w:eastAsia="en-US"/>
              </w:rPr>
              <w:t>, previo a la colocación de la videovigilancia, tiene la obligación de analizar el lugar en que se ubicarán las cámaras de grabación, que la grabación no resulte discriminatoria para un grupo determinado de trabajadores, que los sistemas estén visibles al personal de modo que no se trate de un método clandestino, y se debe comunicar  tanto a los trabajadores como a público en general que el área está siendo monit</w:t>
            </w:r>
            <w:r>
              <w:rPr>
                <w:rFonts w:ascii="Optima" w:hAnsi="Optima" w:cstheme="majorBidi"/>
                <w:color w:val="000000" w:themeColor="text1"/>
                <w:sz w:val="22"/>
                <w:szCs w:val="22"/>
                <w:lang w:eastAsia="en-US"/>
              </w:rPr>
              <w:t xml:space="preserve">oreada por cámara de vigilancia, </w:t>
            </w:r>
            <w:r w:rsidRPr="00F43C1E">
              <w:rPr>
                <w:rFonts w:ascii="Optima" w:hAnsi="Optima" w:cstheme="majorBidi"/>
                <w:color w:val="000000" w:themeColor="text1"/>
                <w:sz w:val="22"/>
                <w:szCs w:val="22"/>
                <w:lang w:eastAsia="en-US"/>
              </w:rPr>
              <w:t>la</w:t>
            </w:r>
            <w:r>
              <w:rPr>
                <w:rFonts w:ascii="Optima" w:hAnsi="Optima" w:cstheme="majorBidi"/>
                <w:color w:val="000000" w:themeColor="text1"/>
                <w:sz w:val="22"/>
                <w:szCs w:val="22"/>
                <w:lang w:eastAsia="en-US"/>
              </w:rPr>
              <w:t xml:space="preserve"> Contraloría de Servicios institucional recomienda la</w:t>
            </w:r>
            <w:r w:rsidRPr="00F43C1E">
              <w:rPr>
                <w:rFonts w:ascii="Optima" w:hAnsi="Optima" w:cstheme="majorBidi"/>
                <w:color w:val="000000" w:themeColor="text1"/>
                <w:sz w:val="22"/>
                <w:szCs w:val="22"/>
                <w:lang w:eastAsia="en-US"/>
              </w:rPr>
              <w:t xml:space="preserve"> colocación de un rótulo o aviso tanto para funcionarios</w:t>
            </w:r>
            <w:r>
              <w:rPr>
                <w:rFonts w:ascii="Optima" w:hAnsi="Optima" w:cstheme="majorBidi"/>
                <w:color w:val="000000" w:themeColor="text1"/>
                <w:sz w:val="22"/>
                <w:szCs w:val="22"/>
                <w:lang w:eastAsia="en-US"/>
              </w:rPr>
              <w:t>, así como</w:t>
            </w:r>
            <w:r w:rsidR="009C71C8">
              <w:rPr>
                <w:rFonts w:ascii="Optima" w:hAnsi="Optima" w:cstheme="majorBidi"/>
                <w:color w:val="000000" w:themeColor="text1"/>
                <w:sz w:val="22"/>
                <w:szCs w:val="22"/>
                <w:lang w:eastAsia="en-US"/>
              </w:rPr>
              <w:t xml:space="preserve"> para el </w:t>
            </w:r>
            <w:r>
              <w:rPr>
                <w:rFonts w:ascii="Optima" w:hAnsi="Optima" w:cstheme="majorBidi"/>
                <w:color w:val="000000" w:themeColor="text1"/>
                <w:sz w:val="22"/>
                <w:szCs w:val="22"/>
                <w:lang w:eastAsia="en-US"/>
              </w:rPr>
              <w:t xml:space="preserve"> público en general en</w:t>
            </w:r>
            <w:r w:rsidRPr="00F43C1E">
              <w:rPr>
                <w:rFonts w:ascii="Optima" w:hAnsi="Optima" w:cstheme="majorBidi"/>
                <w:color w:val="000000" w:themeColor="text1"/>
                <w:sz w:val="22"/>
                <w:szCs w:val="22"/>
                <w:lang w:eastAsia="en-US"/>
              </w:rPr>
              <w:t xml:space="preserve"> aquellas áreas que están siendo sometidas a vídeo vigilancia, así mismo la elaboración de un  procedimiento para el almacenamiento de dichas imágenes, en donde se contemple quien es el responsable del resguardo de las mismas y para que fines específicos pueden ser utilizadas por ejemplo </w:t>
            </w:r>
            <w:r w:rsidRPr="00F43C1E">
              <w:rPr>
                <w:rFonts w:ascii="Optima" w:hAnsi="Optima" w:cstheme="majorBidi"/>
                <w:color w:val="000000" w:themeColor="text1"/>
                <w:sz w:val="22"/>
                <w:szCs w:val="22"/>
                <w:lang w:eastAsia="en-US"/>
              </w:rPr>
              <w:lastRenderedPageBreak/>
              <w:t>(seguridad del personal y usuarios, control de bienes, control del personal, otros).</w:t>
            </w:r>
          </w:p>
        </w:tc>
        <w:tc>
          <w:tcPr>
            <w:tcW w:w="4024" w:type="dxa"/>
          </w:tcPr>
          <w:p w:rsidR="00562C4A" w:rsidRPr="00F43C1E" w:rsidRDefault="00562C4A" w:rsidP="00231584">
            <w:pP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4"/>
              </w:rPr>
            </w:pPr>
          </w:p>
          <w:p w:rsidR="003F1BB4" w:rsidRPr="00F43C1E" w:rsidRDefault="00091AAD" w:rsidP="00231584">
            <w:pPr>
              <w:jc w:val="center"/>
              <w:cnfStyle w:val="000000100000" w:firstRow="0" w:lastRow="0" w:firstColumn="0" w:lastColumn="0" w:oddVBand="0" w:evenVBand="0" w:oddHBand="1" w:evenHBand="0" w:firstRowFirstColumn="0" w:firstRowLastColumn="0" w:lastRowFirstColumn="0" w:lastRowLastColumn="0"/>
              <w:rPr>
                <w:rFonts w:ascii="Optima" w:eastAsiaTheme="majorEastAsia" w:hAnsi="Optima" w:cstheme="majorBidi"/>
                <w:i/>
                <w:iCs/>
                <w:color w:val="000000" w:themeColor="text1"/>
              </w:rPr>
            </w:pPr>
            <w:r w:rsidRPr="00F43C1E">
              <w:rPr>
                <w:rFonts w:ascii="Optima" w:eastAsiaTheme="majorEastAsia" w:hAnsi="Optima" w:cstheme="majorBidi"/>
                <w:i/>
                <w:iCs/>
                <w:color w:val="000000" w:themeColor="text1"/>
              </w:rPr>
              <w:t>Cumple</w:t>
            </w:r>
          </w:p>
          <w:p w:rsidR="00F43C1E" w:rsidRPr="00F43C1E" w:rsidRDefault="00F43C1E" w:rsidP="00231584">
            <w:pPr>
              <w:jc w:val="center"/>
              <w:cnfStyle w:val="000000100000" w:firstRow="0" w:lastRow="0" w:firstColumn="0" w:lastColumn="0" w:oddVBand="0" w:evenVBand="0" w:oddHBand="1" w:evenHBand="0" w:firstRowFirstColumn="0" w:firstRowLastColumn="0" w:lastRowFirstColumn="0" w:lastRowLastColumn="0"/>
              <w:rPr>
                <w:rFonts w:ascii="Optima" w:eastAsiaTheme="majorEastAsia" w:hAnsi="Optima" w:cstheme="majorBidi"/>
                <w:i/>
                <w:iCs/>
                <w:color w:val="000000" w:themeColor="text1"/>
              </w:rPr>
            </w:pPr>
          </w:p>
          <w:p w:rsidR="00F43C1E" w:rsidRPr="00F43C1E" w:rsidRDefault="00F43C1E" w:rsidP="00231584">
            <w:pPr>
              <w:jc w:val="cente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4"/>
              </w:rPr>
            </w:pPr>
            <w:r>
              <w:rPr>
                <w:rFonts w:ascii="Optima" w:eastAsiaTheme="majorEastAsia" w:hAnsi="Optima" w:cstheme="majorBidi"/>
                <w:i/>
                <w:iCs/>
                <w:color w:val="000000" w:themeColor="text1"/>
              </w:rPr>
              <w:t>La Administración del Fonafifo acogió</w:t>
            </w:r>
            <w:r w:rsidRPr="00F43C1E">
              <w:rPr>
                <w:rFonts w:ascii="Optima" w:eastAsiaTheme="majorEastAsia" w:hAnsi="Optima" w:cstheme="majorBidi"/>
                <w:i/>
                <w:iCs/>
                <w:color w:val="000000" w:themeColor="text1"/>
              </w:rPr>
              <w:t xml:space="preserve"> la recomendación y procedió a rotular aquellas áreas en donde se encuentra</w:t>
            </w:r>
            <w:r>
              <w:rPr>
                <w:rFonts w:ascii="Optima" w:eastAsiaTheme="majorEastAsia" w:hAnsi="Optima" w:cstheme="majorBidi"/>
                <w:i/>
                <w:iCs/>
                <w:color w:val="000000" w:themeColor="text1"/>
              </w:rPr>
              <w:t>n</w:t>
            </w:r>
            <w:r w:rsidRPr="00F43C1E">
              <w:rPr>
                <w:rFonts w:ascii="Optima" w:eastAsiaTheme="majorEastAsia" w:hAnsi="Optima" w:cstheme="majorBidi"/>
                <w:i/>
                <w:iCs/>
                <w:color w:val="000000" w:themeColor="text1"/>
              </w:rPr>
              <w:t xml:space="preserve"> cámaras de vigilancia</w:t>
            </w:r>
            <w:r>
              <w:rPr>
                <w:rFonts w:ascii="Optima" w:eastAsiaTheme="majorEastAsia" w:hAnsi="Optima" w:cstheme="majorBidi"/>
                <w:i/>
                <w:iCs/>
                <w:color w:val="000000" w:themeColor="text1"/>
              </w:rPr>
              <w:t>.</w:t>
            </w:r>
          </w:p>
        </w:tc>
      </w:tr>
      <w:tr w:rsidR="00F43C1E" w:rsidRPr="00F43C1E" w:rsidTr="00F43C1E">
        <w:trPr>
          <w:trHeight w:val="2119"/>
        </w:trPr>
        <w:tc>
          <w:tcPr>
            <w:cnfStyle w:val="001000000000" w:firstRow="0" w:lastRow="0" w:firstColumn="1" w:lastColumn="0" w:oddVBand="0" w:evenVBand="0" w:oddHBand="0" w:evenHBand="0" w:firstRowFirstColumn="0" w:firstRowLastColumn="0" w:lastRowFirstColumn="0" w:lastRowLastColumn="0"/>
            <w:tcW w:w="4804" w:type="dxa"/>
            <w:hideMark/>
          </w:tcPr>
          <w:p w:rsidR="00562C4A" w:rsidRPr="00537BAA" w:rsidRDefault="000E544F" w:rsidP="00537BAA">
            <w:pPr>
              <w:rPr>
                <w:rFonts w:ascii="Calibri" w:eastAsia="Times New Roman" w:hAnsi="Calibri" w:cs="Calibri"/>
                <w:color w:val="000000"/>
              </w:rPr>
            </w:pPr>
            <w:r w:rsidRPr="000E544F">
              <w:rPr>
                <w:rFonts w:ascii="Optima" w:hAnsi="Optima"/>
                <w:color w:val="000000" w:themeColor="text1"/>
                <w:sz w:val="22"/>
              </w:rPr>
              <w:lastRenderedPageBreak/>
              <w:t>El acceso a los expedientes debe ser restringido, ya que cuenta con datos sensibles, que no son del interés de la generalidad, debido a que mucha de la información es confidencial, p</w:t>
            </w:r>
            <w:r w:rsidR="009C71C8">
              <w:rPr>
                <w:rFonts w:ascii="Optima" w:hAnsi="Optima"/>
                <w:color w:val="000000" w:themeColor="text1"/>
                <w:sz w:val="22"/>
              </w:rPr>
              <w:t>or lo que únicamente le compete</w:t>
            </w:r>
            <w:r w:rsidRPr="000E544F">
              <w:rPr>
                <w:rFonts w:ascii="Optima" w:hAnsi="Optima"/>
                <w:color w:val="000000" w:themeColor="text1"/>
                <w:sz w:val="22"/>
              </w:rPr>
              <w:t xml:space="preserve"> al interesado, jefatura y la unidad d</w:t>
            </w:r>
            <w:r w:rsidR="009C71C8">
              <w:rPr>
                <w:rFonts w:ascii="Optima" w:hAnsi="Optima"/>
                <w:color w:val="000000" w:themeColor="text1"/>
                <w:sz w:val="22"/>
              </w:rPr>
              <w:t>e Recursos Humanos y esporádica</w:t>
            </w:r>
            <w:r w:rsidRPr="000E544F">
              <w:rPr>
                <w:rFonts w:ascii="Optima" w:hAnsi="Optima"/>
                <w:color w:val="000000" w:themeColor="text1"/>
                <w:sz w:val="22"/>
              </w:rPr>
              <w:t>mente el profesional encargado de realizar auditorías</w:t>
            </w:r>
            <w:r>
              <w:rPr>
                <w:rFonts w:ascii="Optima" w:hAnsi="Optima"/>
                <w:color w:val="000000" w:themeColor="text1"/>
                <w:sz w:val="22"/>
              </w:rPr>
              <w:t xml:space="preserve">, la Contraloría recomienda en este caso </w:t>
            </w:r>
            <w:r w:rsidRPr="000E544F">
              <w:rPr>
                <w:rFonts w:ascii="Optima" w:hAnsi="Optima"/>
                <w:color w:val="000000" w:themeColor="text1"/>
                <w:sz w:val="22"/>
              </w:rPr>
              <w:t>instauración de mecanismos de control, sean bitácoras u otro medio que facilite dicho control de manera que si un funcionario(a) desea saber quién y por</w:t>
            </w:r>
            <w:r w:rsidR="009C71C8">
              <w:rPr>
                <w:rFonts w:ascii="Optima" w:hAnsi="Optima"/>
                <w:color w:val="000000" w:themeColor="text1"/>
                <w:sz w:val="22"/>
              </w:rPr>
              <w:t xml:space="preserve"> qué</w:t>
            </w:r>
            <w:r w:rsidRPr="000E544F">
              <w:rPr>
                <w:rFonts w:ascii="Optima" w:hAnsi="Optima"/>
                <w:color w:val="000000" w:themeColor="text1"/>
                <w:sz w:val="22"/>
              </w:rPr>
              <w:t xml:space="preserve"> motivo </w:t>
            </w:r>
            <w:r w:rsidR="009C71C8">
              <w:rPr>
                <w:rFonts w:ascii="Optima" w:hAnsi="Optima"/>
                <w:color w:val="000000" w:themeColor="text1"/>
                <w:sz w:val="22"/>
              </w:rPr>
              <w:t xml:space="preserve"> se </w:t>
            </w:r>
            <w:r w:rsidR="00A56652" w:rsidRPr="000E544F">
              <w:rPr>
                <w:rFonts w:ascii="Optima" w:hAnsi="Optima"/>
                <w:color w:val="000000" w:themeColor="text1"/>
                <w:sz w:val="22"/>
              </w:rPr>
              <w:t>ha</w:t>
            </w:r>
            <w:r w:rsidRPr="000E544F">
              <w:rPr>
                <w:rFonts w:ascii="Optima" w:hAnsi="Optima"/>
                <w:color w:val="000000" w:themeColor="text1"/>
                <w:sz w:val="22"/>
              </w:rPr>
              <w:t xml:space="preserve"> tenido acceso a sus datos personales se le pueda brindar dicha información. </w:t>
            </w:r>
          </w:p>
        </w:tc>
        <w:tc>
          <w:tcPr>
            <w:tcW w:w="4024" w:type="dxa"/>
          </w:tcPr>
          <w:p w:rsidR="00D5749C" w:rsidRDefault="000E544F" w:rsidP="00D5749C">
            <w:pPr>
              <w:jc w:val="center"/>
              <w:cnfStyle w:val="000000000000" w:firstRow="0" w:lastRow="0" w:firstColumn="0" w:lastColumn="0" w:oddVBand="0" w:evenVBand="0" w:oddHBand="0" w:evenHBand="0" w:firstRowFirstColumn="0" w:firstRowLastColumn="0" w:lastRowFirstColumn="0" w:lastRowLastColumn="0"/>
              <w:rPr>
                <w:rFonts w:ascii="Optima" w:eastAsiaTheme="majorEastAsia" w:hAnsi="Optima" w:cstheme="majorBidi"/>
                <w:i/>
                <w:iCs/>
                <w:color w:val="000000" w:themeColor="text1"/>
              </w:rPr>
            </w:pPr>
            <w:r w:rsidRPr="000E544F">
              <w:rPr>
                <w:rFonts w:ascii="Optima" w:eastAsiaTheme="majorEastAsia" w:hAnsi="Optima" w:cstheme="majorBidi"/>
                <w:i/>
                <w:iCs/>
                <w:color w:val="000000" w:themeColor="text1"/>
              </w:rPr>
              <w:t>En proceso</w:t>
            </w:r>
          </w:p>
          <w:p w:rsidR="00D5749C" w:rsidRDefault="00D5749C" w:rsidP="00D5749C">
            <w:pPr>
              <w:jc w:val="center"/>
              <w:cnfStyle w:val="000000000000" w:firstRow="0" w:lastRow="0" w:firstColumn="0" w:lastColumn="0" w:oddVBand="0" w:evenVBand="0" w:oddHBand="0" w:evenHBand="0" w:firstRowFirstColumn="0" w:firstRowLastColumn="0" w:lastRowFirstColumn="0" w:lastRowLastColumn="0"/>
              <w:rPr>
                <w:rFonts w:ascii="Optima" w:eastAsiaTheme="majorEastAsia" w:hAnsi="Optima" w:cstheme="majorBidi"/>
                <w:i/>
                <w:iCs/>
                <w:color w:val="000000" w:themeColor="text1"/>
              </w:rPr>
            </w:pPr>
          </w:p>
          <w:p w:rsidR="003F1BB4" w:rsidRPr="00F43C1E" w:rsidRDefault="000E544F" w:rsidP="00D5749C">
            <w:pPr>
              <w:jc w:val="center"/>
              <w:cnfStyle w:val="000000000000" w:firstRow="0" w:lastRow="0" w:firstColumn="0" w:lastColumn="0" w:oddVBand="0" w:evenVBand="0" w:oddHBand="0" w:evenHBand="0" w:firstRowFirstColumn="0" w:firstRowLastColumn="0" w:lastRowFirstColumn="0" w:lastRowLastColumn="0"/>
              <w:rPr>
                <w:rFonts w:ascii="Optima" w:hAnsi="Optima"/>
                <w:color w:val="000000" w:themeColor="text1"/>
                <w:sz w:val="24"/>
              </w:rPr>
            </w:pPr>
            <w:r w:rsidRPr="000E544F">
              <w:rPr>
                <w:rFonts w:ascii="Optima" w:eastAsiaTheme="majorEastAsia" w:hAnsi="Optima" w:cstheme="majorBidi"/>
                <w:i/>
                <w:iCs/>
                <w:color w:val="000000" w:themeColor="text1"/>
              </w:rPr>
              <w:t xml:space="preserve"> La Jefatura de del Departamento Administrativo y la Jefatura de la Unidad de Recursos Humanos, se encuentran analizando que tipo de control sería más práctico y efectivo para este tipo de casos.</w:t>
            </w:r>
          </w:p>
        </w:tc>
      </w:tr>
      <w:tr w:rsidR="00F43C1E" w:rsidRPr="00F43C1E" w:rsidTr="00F43C1E">
        <w:trPr>
          <w:cnfStyle w:val="000000100000" w:firstRow="0" w:lastRow="0" w:firstColumn="0" w:lastColumn="0" w:oddVBand="0" w:evenVBand="0" w:oddHBand="1" w:evenHBand="0" w:firstRowFirstColumn="0" w:firstRowLastColumn="0" w:lastRowFirstColumn="0" w:lastRowLastColumn="0"/>
          <w:trHeight w:val="2829"/>
        </w:trPr>
        <w:tc>
          <w:tcPr>
            <w:cnfStyle w:val="001000000000" w:firstRow="0" w:lastRow="0" w:firstColumn="1" w:lastColumn="0" w:oddVBand="0" w:evenVBand="0" w:oddHBand="0" w:evenHBand="0" w:firstRowFirstColumn="0" w:firstRowLastColumn="0" w:lastRowFirstColumn="0" w:lastRowLastColumn="0"/>
            <w:tcW w:w="4804" w:type="dxa"/>
            <w:hideMark/>
          </w:tcPr>
          <w:p w:rsidR="007C5F70" w:rsidRPr="007C5F70" w:rsidRDefault="007C5F70" w:rsidP="00537BAA">
            <w:pPr>
              <w:rPr>
                <w:rFonts w:ascii="Optima" w:hAnsi="Optima"/>
                <w:color w:val="000000" w:themeColor="text1"/>
                <w:sz w:val="22"/>
              </w:rPr>
            </w:pPr>
            <w:r w:rsidRPr="007C5F70">
              <w:rPr>
                <w:rFonts w:ascii="Optima" w:hAnsi="Optima"/>
                <w:color w:val="000000" w:themeColor="text1"/>
                <w:sz w:val="22"/>
              </w:rPr>
              <w:t>Como pa</w:t>
            </w:r>
            <w:r>
              <w:rPr>
                <w:rFonts w:ascii="Optima" w:hAnsi="Optima"/>
                <w:color w:val="000000" w:themeColor="text1"/>
                <w:sz w:val="22"/>
              </w:rPr>
              <w:t xml:space="preserve">rte de la observación realizada en las instalaciones de Oficinas </w:t>
            </w:r>
            <w:r w:rsidR="00537BAA">
              <w:rPr>
                <w:rFonts w:ascii="Optima" w:hAnsi="Optima"/>
                <w:color w:val="000000" w:themeColor="text1"/>
                <w:sz w:val="22"/>
              </w:rPr>
              <w:t xml:space="preserve">Centrales, </w:t>
            </w:r>
            <w:r w:rsidR="00537BAA" w:rsidRPr="007C5F70">
              <w:rPr>
                <w:rFonts w:ascii="Optima" w:hAnsi="Optima"/>
                <w:color w:val="000000" w:themeColor="text1"/>
                <w:sz w:val="22"/>
              </w:rPr>
              <w:t>la</w:t>
            </w:r>
            <w:r>
              <w:rPr>
                <w:rFonts w:ascii="Optima" w:hAnsi="Optima"/>
                <w:color w:val="000000" w:themeColor="text1"/>
                <w:sz w:val="22"/>
              </w:rPr>
              <w:t xml:space="preserve"> Contraloría de Servicios recomienda </w:t>
            </w:r>
            <w:r w:rsidRPr="007C5F70">
              <w:rPr>
                <w:rFonts w:ascii="Optima" w:hAnsi="Optima"/>
                <w:color w:val="000000" w:themeColor="text1"/>
                <w:sz w:val="22"/>
              </w:rPr>
              <w:t xml:space="preserve">la </w:t>
            </w:r>
            <w:r>
              <w:rPr>
                <w:rFonts w:ascii="Optima" w:hAnsi="Optima"/>
                <w:color w:val="000000" w:themeColor="text1"/>
                <w:sz w:val="22"/>
              </w:rPr>
              <w:t>incorporación de</w:t>
            </w:r>
            <w:r w:rsidRPr="007C5F70">
              <w:rPr>
                <w:rFonts w:ascii="Optima" w:hAnsi="Optima"/>
                <w:color w:val="000000" w:themeColor="text1"/>
                <w:sz w:val="22"/>
              </w:rPr>
              <w:t xml:space="preserve"> una mesita </w:t>
            </w:r>
            <w:r>
              <w:rPr>
                <w:rFonts w:ascii="Optima" w:hAnsi="Optima"/>
                <w:color w:val="000000" w:themeColor="text1"/>
                <w:sz w:val="22"/>
              </w:rPr>
              <w:t xml:space="preserve">en la sala de espera de recepción, </w:t>
            </w:r>
            <w:r w:rsidRPr="007C5F70">
              <w:rPr>
                <w:rFonts w:ascii="Optima" w:hAnsi="Optima"/>
                <w:color w:val="000000" w:themeColor="text1"/>
                <w:sz w:val="22"/>
              </w:rPr>
              <w:t>en donde pueda colocarse material informativo de las distintas áreas funcionales de la institución a disposición de usuarios o visitantes en general.</w:t>
            </w:r>
          </w:p>
          <w:p w:rsidR="00562C4A" w:rsidRPr="00F43C1E" w:rsidRDefault="00562C4A" w:rsidP="00231584">
            <w:pPr>
              <w:jc w:val="center"/>
              <w:rPr>
                <w:rFonts w:ascii="Optima" w:hAnsi="Optima"/>
                <w:color w:val="000000" w:themeColor="text1"/>
                <w:sz w:val="24"/>
              </w:rPr>
            </w:pPr>
          </w:p>
        </w:tc>
        <w:tc>
          <w:tcPr>
            <w:tcW w:w="4024" w:type="dxa"/>
          </w:tcPr>
          <w:p w:rsidR="007C5F70" w:rsidRPr="00F43C1E" w:rsidRDefault="007C5F70" w:rsidP="00537BAA">
            <w:pPr>
              <w:jc w:val="center"/>
              <w:cnfStyle w:val="000000100000" w:firstRow="0" w:lastRow="0" w:firstColumn="0" w:lastColumn="0" w:oddVBand="0" w:evenVBand="0" w:oddHBand="1" w:evenHBand="0" w:firstRowFirstColumn="0" w:firstRowLastColumn="0" w:lastRowFirstColumn="0" w:lastRowLastColumn="0"/>
              <w:rPr>
                <w:rFonts w:ascii="Optima" w:eastAsiaTheme="majorEastAsia" w:hAnsi="Optima" w:cstheme="majorBidi"/>
                <w:i/>
                <w:iCs/>
                <w:color w:val="000000" w:themeColor="text1"/>
              </w:rPr>
            </w:pPr>
            <w:r w:rsidRPr="00F43C1E">
              <w:rPr>
                <w:rFonts w:ascii="Optima" w:eastAsiaTheme="majorEastAsia" w:hAnsi="Optima" w:cstheme="majorBidi"/>
                <w:i/>
                <w:iCs/>
                <w:color w:val="000000" w:themeColor="text1"/>
              </w:rPr>
              <w:t>Cumple</w:t>
            </w:r>
          </w:p>
          <w:p w:rsidR="007C5F70" w:rsidRPr="00F43C1E" w:rsidRDefault="007C5F70" w:rsidP="007C5F70">
            <w:pPr>
              <w:jc w:val="center"/>
              <w:cnfStyle w:val="000000100000" w:firstRow="0" w:lastRow="0" w:firstColumn="0" w:lastColumn="0" w:oddVBand="0" w:evenVBand="0" w:oddHBand="1" w:evenHBand="0" w:firstRowFirstColumn="0" w:firstRowLastColumn="0" w:lastRowFirstColumn="0" w:lastRowLastColumn="0"/>
              <w:rPr>
                <w:rFonts w:ascii="Optima" w:eastAsiaTheme="majorEastAsia" w:hAnsi="Optima" w:cstheme="majorBidi"/>
                <w:i/>
                <w:iCs/>
                <w:color w:val="000000" w:themeColor="text1"/>
              </w:rPr>
            </w:pPr>
          </w:p>
          <w:p w:rsidR="003F1BB4" w:rsidRPr="00F43C1E" w:rsidRDefault="007C5F70" w:rsidP="007C5F70">
            <w:pPr>
              <w:jc w:val="cente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4"/>
              </w:rPr>
            </w:pPr>
            <w:r>
              <w:rPr>
                <w:rFonts w:ascii="Optima" w:eastAsiaTheme="majorEastAsia" w:hAnsi="Optima" w:cstheme="majorBidi"/>
                <w:i/>
                <w:iCs/>
                <w:color w:val="000000" w:themeColor="text1"/>
              </w:rPr>
              <w:t>La Administración del Fonafifo acogió</w:t>
            </w:r>
            <w:r w:rsidRPr="00F43C1E">
              <w:rPr>
                <w:rFonts w:ascii="Optima" w:eastAsiaTheme="majorEastAsia" w:hAnsi="Optima" w:cstheme="majorBidi"/>
                <w:i/>
                <w:iCs/>
                <w:color w:val="000000" w:themeColor="text1"/>
              </w:rPr>
              <w:t xml:space="preserve"> la recomendación y procedió a </w:t>
            </w:r>
            <w:r>
              <w:rPr>
                <w:rFonts w:ascii="Optima" w:eastAsiaTheme="majorEastAsia" w:hAnsi="Optima" w:cstheme="majorBidi"/>
                <w:i/>
                <w:iCs/>
                <w:color w:val="000000" w:themeColor="text1"/>
              </w:rPr>
              <w:t>colocar una mesita y material informativo de las áreas funcionales de la institución, tanto en el área de recepción del 1° y 2° piso.</w:t>
            </w:r>
          </w:p>
        </w:tc>
      </w:tr>
      <w:tr w:rsidR="00F43C1E" w:rsidRPr="00F43C1E" w:rsidTr="00F43C1E">
        <w:trPr>
          <w:trHeight w:val="1410"/>
        </w:trPr>
        <w:tc>
          <w:tcPr>
            <w:cnfStyle w:val="001000000000" w:firstRow="0" w:lastRow="0" w:firstColumn="1" w:lastColumn="0" w:oddVBand="0" w:evenVBand="0" w:oddHBand="0" w:evenHBand="0" w:firstRowFirstColumn="0" w:firstRowLastColumn="0" w:lastRowFirstColumn="0" w:lastRowLastColumn="0"/>
            <w:tcW w:w="4804" w:type="dxa"/>
            <w:hideMark/>
          </w:tcPr>
          <w:p w:rsidR="00562C4A" w:rsidRPr="00BD01BF" w:rsidRDefault="00C7158F" w:rsidP="009C71C8">
            <w:pPr>
              <w:pStyle w:val="Prrafodelista"/>
              <w:contextualSpacing w:val="0"/>
              <w:rPr>
                <w:rFonts w:ascii="Optima" w:hAnsi="Optima"/>
                <w:color w:val="000000" w:themeColor="text1"/>
                <w:sz w:val="22"/>
              </w:rPr>
            </w:pPr>
            <w:r w:rsidRPr="00C7158F">
              <w:rPr>
                <w:rFonts w:ascii="Optima" w:hAnsi="Optima"/>
                <w:color w:val="000000" w:themeColor="text1"/>
                <w:sz w:val="22"/>
              </w:rPr>
              <w:t xml:space="preserve">Una adecuada gestión de riesgos para la protección de Datos personales en donde la administración de riesgos se enfoque en </w:t>
            </w:r>
            <w:r w:rsidR="009C71C8">
              <w:rPr>
                <w:rFonts w:ascii="Optima" w:hAnsi="Optima"/>
                <w:color w:val="000000" w:themeColor="text1"/>
                <w:sz w:val="22"/>
              </w:rPr>
              <w:t xml:space="preserve">la identificación de </w:t>
            </w:r>
            <w:r w:rsidRPr="00C7158F">
              <w:rPr>
                <w:rFonts w:ascii="Optima" w:hAnsi="Optima"/>
                <w:color w:val="000000" w:themeColor="text1"/>
                <w:sz w:val="22"/>
              </w:rPr>
              <w:t xml:space="preserve">las </w:t>
            </w:r>
            <w:r w:rsidR="009C71C8">
              <w:rPr>
                <w:rFonts w:ascii="Optima" w:hAnsi="Optima"/>
                <w:color w:val="000000" w:themeColor="text1"/>
                <w:sz w:val="22"/>
              </w:rPr>
              <w:t>vulnerabilidades y amenazas, la probabilidad de ocurrencia</w:t>
            </w:r>
            <w:r w:rsidRPr="00C7158F">
              <w:rPr>
                <w:rFonts w:ascii="Optima" w:hAnsi="Optima"/>
                <w:color w:val="000000" w:themeColor="text1"/>
                <w:sz w:val="22"/>
              </w:rPr>
              <w:t>, el impacto resultante y las medidas adicionales que mitigarían ese impacto a un nivel que resulte aceptable para la institución. Debe considerarse el riesgo de incumplimiento normativo, riesgo operativo y riesgos derivados del tratamiento de Datos Personales.</w:t>
            </w:r>
          </w:p>
        </w:tc>
        <w:tc>
          <w:tcPr>
            <w:tcW w:w="4024" w:type="dxa"/>
          </w:tcPr>
          <w:p w:rsidR="003F1BB4" w:rsidRDefault="00C7158F" w:rsidP="00231584">
            <w:pPr>
              <w:jc w:val="center"/>
              <w:cnfStyle w:val="000000000000" w:firstRow="0" w:lastRow="0" w:firstColumn="0" w:lastColumn="0" w:oddVBand="0" w:evenVBand="0" w:oddHBand="0" w:evenHBand="0" w:firstRowFirstColumn="0" w:firstRowLastColumn="0" w:lastRowFirstColumn="0" w:lastRowLastColumn="0"/>
              <w:rPr>
                <w:rFonts w:ascii="Optima" w:hAnsi="Optima"/>
                <w:color w:val="000000" w:themeColor="text1"/>
                <w:sz w:val="24"/>
              </w:rPr>
            </w:pPr>
            <w:r w:rsidRPr="00C7158F">
              <w:rPr>
                <w:rFonts w:ascii="Optima" w:eastAsiaTheme="majorEastAsia" w:hAnsi="Optima" w:cstheme="majorBidi"/>
                <w:i/>
                <w:iCs/>
                <w:color w:val="000000" w:themeColor="text1"/>
              </w:rPr>
              <w:t>En proceso</w:t>
            </w:r>
            <w:r>
              <w:rPr>
                <w:rFonts w:ascii="Optima" w:hAnsi="Optima"/>
                <w:color w:val="000000" w:themeColor="text1"/>
                <w:sz w:val="24"/>
              </w:rPr>
              <w:t xml:space="preserve"> </w:t>
            </w:r>
          </w:p>
          <w:p w:rsidR="00C7158F" w:rsidRDefault="00C7158F" w:rsidP="00231584">
            <w:pPr>
              <w:jc w:val="center"/>
              <w:cnfStyle w:val="000000000000" w:firstRow="0" w:lastRow="0" w:firstColumn="0" w:lastColumn="0" w:oddVBand="0" w:evenVBand="0" w:oddHBand="0" w:evenHBand="0" w:firstRowFirstColumn="0" w:firstRowLastColumn="0" w:lastRowFirstColumn="0" w:lastRowLastColumn="0"/>
              <w:rPr>
                <w:rFonts w:ascii="Optima" w:hAnsi="Optima"/>
                <w:color w:val="000000" w:themeColor="text1"/>
                <w:sz w:val="24"/>
              </w:rPr>
            </w:pPr>
          </w:p>
          <w:p w:rsidR="00C7158F" w:rsidRPr="00F43C1E" w:rsidRDefault="00C7158F" w:rsidP="00231584">
            <w:pPr>
              <w:jc w:val="center"/>
              <w:cnfStyle w:val="000000000000" w:firstRow="0" w:lastRow="0" w:firstColumn="0" w:lastColumn="0" w:oddVBand="0" w:evenVBand="0" w:oddHBand="0" w:evenHBand="0" w:firstRowFirstColumn="0" w:firstRowLastColumn="0" w:lastRowFirstColumn="0" w:lastRowLastColumn="0"/>
              <w:rPr>
                <w:rFonts w:ascii="Optima" w:hAnsi="Optima"/>
                <w:color w:val="000000" w:themeColor="text1"/>
                <w:sz w:val="24"/>
              </w:rPr>
            </w:pPr>
            <w:r w:rsidRPr="00C7158F">
              <w:rPr>
                <w:rFonts w:ascii="Optima" w:eastAsiaTheme="majorEastAsia" w:hAnsi="Optima" w:cstheme="majorBidi"/>
                <w:i/>
                <w:iCs/>
                <w:color w:val="000000" w:themeColor="text1"/>
              </w:rPr>
              <w:t>La Unidad de Informática se encuentra analizando el abordaje de la misma.</w:t>
            </w:r>
          </w:p>
        </w:tc>
      </w:tr>
      <w:tr w:rsidR="00F43C1E" w:rsidRPr="00F43C1E" w:rsidTr="00F43C1E">
        <w:trPr>
          <w:cnfStyle w:val="000000100000" w:firstRow="0" w:lastRow="0" w:firstColumn="0" w:lastColumn="0" w:oddVBand="0" w:evenVBand="0" w:oddHBand="1"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4804" w:type="dxa"/>
            <w:hideMark/>
          </w:tcPr>
          <w:p w:rsidR="00BD01BF" w:rsidRPr="00BD01BF" w:rsidRDefault="00BD01BF" w:rsidP="00BD01BF">
            <w:pPr>
              <w:rPr>
                <w:rFonts w:ascii="Optima" w:hAnsi="Optima"/>
                <w:color w:val="000000" w:themeColor="text1"/>
                <w:sz w:val="22"/>
              </w:rPr>
            </w:pPr>
            <w:r w:rsidRPr="00BD01BF">
              <w:rPr>
                <w:rFonts w:ascii="Optima" w:hAnsi="Optima"/>
                <w:color w:val="000000" w:themeColor="text1"/>
                <w:sz w:val="22"/>
              </w:rPr>
              <w:lastRenderedPageBreak/>
              <w:t>Política, normativa o procedimiento institucional para el tratamiento de Datos personales, de manera que aquellas áreas de la institución que realicen trámites o procedimientos</w:t>
            </w:r>
            <w:r w:rsidR="005868A4">
              <w:rPr>
                <w:rFonts w:ascii="Optima" w:hAnsi="Optima"/>
                <w:color w:val="000000" w:themeColor="text1"/>
                <w:sz w:val="22"/>
              </w:rPr>
              <w:t xml:space="preserve"> </w:t>
            </w:r>
            <w:r w:rsidR="007B7374">
              <w:rPr>
                <w:rFonts w:ascii="Optima" w:hAnsi="Optima"/>
                <w:color w:val="000000" w:themeColor="text1"/>
                <w:sz w:val="22"/>
              </w:rPr>
              <w:t xml:space="preserve">que </w:t>
            </w:r>
            <w:r w:rsidR="007B7374" w:rsidRPr="00BD01BF">
              <w:rPr>
                <w:rFonts w:ascii="Optima" w:hAnsi="Optima"/>
                <w:color w:val="000000" w:themeColor="text1"/>
                <w:sz w:val="22"/>
              </w:rPr>
              <w:t>involucren</w:t>
            </w:r>
            <w:r w:rsidRPr="00BD01BF">
              <w:rPr>
                <w:rFonts w:ascii="Optima" w:hAnsi="Optima"/>
                <w:color w:val="000000" w:themeColor="text1"/>
                <w:sz w:val="22"/>
              </w:rPr>
              <w:t xml:space="preserve"> datos personales, tengan un parámetro para un proceder correcto, óptimo y uniforme.</w:t>
            </w:r>
          </w:p>
          <w:p w:rsidR="00562C4A" w:rsidRPr="00BD01BF" w:rsidRDefault="00562C4A" w:rsidP="00231584">
            <w:pPr>
              <w:rPr>
                <w:rFonts w:ascii="Optima" w:hAnsi="Optima"/>
                <w:color w:val="000000" w:themeColor="text1"/>
                <w:sz w:val="24"/>
                <w:lang w:val="es-MX"/>
              </w:rPr>
            </w:pPr>
          </w:p>
        </w:tc>
        <w:tc>
          <w:tcPr>
            <w:tcW w:w="4024" w:type="dxa"/>
          </w:tcPr>
          <w:p w:rsidR="003F1BB4" w:rsidRPr="00BD01BF" w:rsidRDefault="003F1BB4" w:rsidP="00231584">
            <w:pPr>
              <w:jc w:val="center"/>
              <w:cnfStyle w:val="000000100000" w:firstRow="0" w:lastRow="0" w:firstColumn="0" w:lastColumn="0" w:oddVBand="0" w:evenVBand="0" w:oddHBand="1" w:evenHBand="0" w:firstRowFirstColumn="0" w:firstRowLastColumn="0" w:lastRowFirstColumn="0" w:lastRowLastColumn="0"/>
              <w:rPr>
                <w:rFonts w:ascii="Optima" w:eastAsiaTheme="majorEastAsia" w:hAnsi="Optima" w:cstheme="majorBidi"/>
                <w:i/>
                <w:iCs/>
                <w:color w:val="000000" w:themeColor="text1"/>
              </w:rPr>
            </w:pPr>
            <w:r w:rsidRPr="00BD01BF">
              <w:rPr>
                <w:rFonts w:ascii="Optima" w:eastAsiaTheme="majorEastAsia" w:hAnsi="Optima" w:cstheme="majorBidi"/>
                <w:i/>
                <w:iCs/>
                <w:color w:val="000000" w:themeColor="text1"/>
              </w:rPr>
              <w:t>Cumple</w:t>
            </w:r>
          </w:p>
          <w:p w:rsidR="00BD01BF" w:rsidRPr="00BD01BF" w:rsidRDefault="00BD01BF" w:rsidP="00231584">
            <w:pPr>
              <w:jc w:val="center"/>
              <w:cnfStyle w:val="000000100000" w:firstRow="0" w:lastRow="0" w:firstColumn="0" w:lastColumn="0" w:oddVBand="0" w:evenVBand="0" w:oddHBand="1" w:evenHBand="0" w:firstRowFirstColumn="0" w:firstRowLastColumn="0" w:lastRowFirstColumn="0" w:lastRowLastColumn="0"/>
              <w:rPr>
                <w:rFonts w:ascii="Optima" w:eastAsiaTheme="majorEastAsia" w:hAnsi="Optima" w:cstheme="majorBidi"/>
                <w:i/>
                <w:iCs/>
                <w:color w:val="000000" w:themeColor="text1"/>
              </w:rPr>
            </w:pPr>
          </w:p>
          <w:p w:rsidR="00BD01BF" w:rsidRPr="00F43C1E" w:rsidRDefault="00BD01BF" w:rsidP="00231584">
            <w:pPr>
              <w:jc w:val="center"/>
              <w:cnfStyle w:val="000000100000" w:firstRow="0" w:lastRow="0" w:firstColumn="0" w:lastColumn="0" w:oddVBand="0" w:evenVBand="0" w:oddHBand="1" w:evenHBand="0" w:firstRowFirstColumn="0" w:firstRowLastColumn="0" w:lastRowFirstColumn="0" w:lastRowLastColumn="0"/>
              <w:rPr>
                <w:rFonts w:ascii="Optima" w:hAnsi="Optima"/>
                <w:color w:val="000000" w:themeColor="text1"/>
                <w:sz w:val="24"/>
              </w:rPr>
            </w:pPr>
            <w:r>
              <w:rPr>
                <w:rFonts w:ascii="Optima" w:eastAsiaTheme="majorEastAsia" w:hAnsi="Optima" w:cstheme="majorBidi"/>
                <w:i/>
                <w:iCs/>
                <w:color w:val="000000" w:themeColor="text1"/>
              </w:rPr>
              <w:t xml:space="preserve">La Contraloría de Servicios en conjunto con </w:t>
            </w:r>
            <w:r w:rsidRPr="00BD01BF">
              <w:rPr>
                <w:rFonts w:ascii="Optima" w:eastAsiaTheme="majorEastAsia" w:hAnsi="Optima" w:cstheme="majorBidi"/>
                <w:i/>
                <w:iCs/>
                <w:color w:val="000000" w:themeColor="text1"/>
              </w:rPr>
              <w:t xml:space="preserve">la Comisión de Transparencia y Datos abiertos </w:t>
            </w:r>
            <w:r w:rsidR="00047F9E" w:rsidRPr="00BD01BF">
              <w:rPr>
                <w:rFonts w:ascii="Optima" w:eastAsiaTheme="majorEastAsia" w:hAnsi="Optima" w:cstheme="majorBidi"/>
                <w:i/>
                <w:iCs/>
                <w:color w:val="000000" w:themeColor="text1"/>
              </w:rPr>
              <w:t>procedió</w:t>
            </w:r>
            <w:r w:rsidRPr="00BD01BF">
              <w:rPr>
                <w:rFonts w:ascii="Optima" w:eastAsiaTheme="majorEastAsia" w:hAnsi="Optima" w:cstheme="majorBidi"/>
                <w:i/>
                <w:iCs/>
                <w:color w:val="000000" w:themeColor="text1"/>
              </w:rPr>
              <w:t xml:space="preserve"> a elaborar el Protocolo de privacidad y protección de datos restringidos de los usuarios del Fonafifo</w:t>
            </w:r>
            <w:r>
              <w:rPr>
                <w:rFonts w:ascii="Optima" w:eastAsiaTheme="majorEastAsia" w:hAnsi="Optima" w:cstheme="majorBidi"/>
                <w:i/>
                <w:iCs/>
                <w:color w:val="000000" w:themeColor="text1"/>
              </w:rPr>
              <w:t>.</w:t>
            </w:r>
          </w:p>
        </w:tc>
      </w:tr>
    </w:tbl>
    <w:p w:rsidR="00961B1F" w:rsidRDefault="00961B1F" w:rsidP="00F1229D">
      <w:pPr>
        <w:rPr>
          <w:rFonts w:ascii="Ebrima" w:hAnsi="Ebrima"/>
        </w:rPr>
      </w:pPr>
    </w:p>
    <w:p w:rsidR="007E0CE2" w:rsidRPr="00F1229D" w:rsidRDefault="007E0CE2" w:rsidP="00F1229D">
      <w:pPr>
        <w:rPr>
          <w:rFonts w:ascii="Ebrima" w:hAnsi="Ebrima"/>
        </w:rPr>
      </w:pPr>
      <w:bookmarkStart w:id="0" w:name="_GoBack"/>
      <w:bookmarkEnd w:id="0"/>
    </w:p>
    <w:sectPr w:rsidR="007E0CE2" w:rsidRPr="00F1229D" w:rsidSect="007B15D2">
      <w:headerReference w:type="default" r:id="rId17"/>
      <w:pgSz w:w="12240" w:h="15840"/>
      <w:pgMar w:top="1031" w:right="14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15" w:rsidRDefault="004F0115" w:rsidP="00D37FEF">
      <w:pPr>
        <w:spacing w:after="0" w:line="240" w:lineRule="auto"/>
      </w:pPr>
      <w:r>
        <w:separator/>
      </w:r>
    </w:p>
  </w:endnote>
  <w:endnote w:type="continuationSeparator" w:id="0">
    <w:p w:rsidR="004F0115" w:rsidRDefault="004F0115" w:rsidP="00D3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Segoe UI"/>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15" w:rsidRDefault="004F0115" w:rsidP="00D37FEF">
      <w:pPr>
        <w:spacing w:after="0" w:line="240" w:lineRule="auto"/>
      </w:pPr>
      <w:r>
        <w:separator/>
      </w:r>
    </w:p>
  </w:footnote>
  <w:footnote w:type="continuationSeparator" w:id="0">
    <w:p w:rsidR="004F0115" w:rsidRDefault="004F0115" w:rsidP="00D37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39" w:rsidRDefault="00377B39">
    <w:pPr>
      <w:pStyle w:val="Encabezado"/>
    </w:pPr>
  </w:p>
  <w:p w:rsidR="00377B39" w:rsidRDefault="00377B39">
    <w:pPr>
      <w:pStyle w:val="Encabezado"/>
    </w:pPr>
  </w:p>
  <w:p w:rsidR="00377B39" w:rsidRDefault="00377B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751"/>
    <w:multiLevelType w:val="hybridMultilevel"/>
    <w:tmpl w:val="EFECC66A"/>
    <w:lvl w:ilvl="0" w:tplc="624A2B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0F3101"/>
    <w:multiLevelType w:val="hybridMultilevel"/>
    <w:tmpl w:val="556EB406"/>
    <w:lvl w:ilvl="0" w:tplc="624A2B8C">
      <w:start w:val="1"/>
      <w:numFmt w:val="bullet"/>
      <w:lvlText w:val=""/>
      <w:lvlJc w:val="left"/>
      <w:pPr>
        <w:ind w:left="1208" w:hanging="360"/>
      </w:pPr>
      <w:rPr>
        <w:rFonts w:ascii="Symbol" w:hAnsi="Symbol" w:hint="default"/>
      </w:rPr>
    </w:lvl>
    <w:lvl w:ilvl="1" w:tplc="140A0003" w:tentative="1">
      <w:start w:val="1"/>
      <w:numFmt w:val="bullet"/>
      <w:lvlText w:val="o"/>
      <w:lvlJc w:val="left"/>
      <w:pPr>
        <w:ind w:left="1928" w:hanging="360"/>
      </w:pPr>
      <w:rPr>
        <w:rFonts w:ascii="Courier New" w:hAnsi="Courier New" w:cs="Courier New" w:hint="default"/>
      </w:rPr>
    </w:lvl>
    <w:lvl w:ilvl="2" w:tplc="140A0005" w:tentative="1">
      <w:start w:val="1"/>
      <w:numFmt w:val="bullet"/>
      <w:lvlText w:val=""/>
      <w:lvlJc w:val="left"/>
      <w:pPr>
        <w:ind w:left="2648" w:hanging="360"/>
      </w:pPr>
      <w:rPr>
        <w:rFonts w:ascii="Wingdings" w:hAnsi="Wingdings" w:hint="default"/>
      </w:rPr>
    </w:lvl>
    <w:lvl w:ilvl="3" w:tplc="140A0001" w:tentative="1">
      <w:start w:val="1"/>
      <w:numFmt w:val="bullet"/>
      <w:lvlText w:val=""/>
      <w:lvlJc w:val="left"/>
      <w:pPr>
        <w:ind w:left="3368" w:hanging="360"/>
      </w:pPr>
      <w:rPr>
        <w:rFonts w:ascii="Symbol" w:hAnsi="Symbol" w:hint="default"/>
      </w:rPr>
    </w:lvl>
    <w:lvl w:ilvl="4" w:tplc="140A0003" w:tentative="1">
      <w:start w:val="1"/>
      <w:numFmt w:val="bullet"/>
      <w:lvlText w:val="o"/>
      <w:lvlJc w:val="left"/>
      <w:pPr>
        <w:ind w:left="4088" w:hanging="360"/>
      </w:pPr>
      <w:rPr>
        <w:rFonts w:ascii="Courier New" w:hAnsi="Courier New" w:cs="Courier New" w:hint="default"/>
      </w:rPr>
    </w:lvl>
    <w:lvl w:ilvl="5" w:tplc="140A0005" w:tentative="1">
      <w:start w:val="1"/>
      <w:numFmt w:val="bullet"/>
      <w:lvlText w:val=""/>
      <w:lvlJc w:val="left"/>
      <w:pPr>
        <w:ind w:left="4808" w:hanging="360"/>
      </w:pPr>
      <w:rPr>
        <w:rFonts w:ascii="Wingdings" w:hAnsi="Wingdings" w:hint="default"/>
      </w:rPr>
    </w:lvl>
    <w:lvl w:ilvl="6" w:tplc="140A0001" w:tentative="1">
      <w:start w:val="1"/>
      <w:numFmt w:val="bullet"/>
      <w:lvlText w:val=""/>
      <w:lvlJc w:val="left"/>
      <w:pPr>
        <w:ind w:left="5528" w:hanging="360"/>
      </w:pPr>
      <w:rPr>
        <w:rFonts w:ascii="Symbol" w:hAnsi="Symbol" w:hint="default"/>
      </w:rPr>
    </w:lvl>
    <w:lvl w:ilvl="7" w:tplc="140A0003" w:tentative="1">
      <w:start w:val="1"/>
      <w:numFmt w:val="bullet"/>
      <w:lvlText w:val="o"/>
      <w:lvlJc w:val="left"/>
      <w:pPr>
        <w:ind w:left="6248" w:hanging="360"/>
      </w:pPr>
      <w:rPr>
        <w:rFonts w:ascii="Courier New" w:hAnsi="Courier New" w:cs="Courier New" w:hint="default"/>
      </w:rPr>
    </w:lvl>
    <w:lvl w:ilvl="8" w:tplc="140A0005" w:tentative="1">
      <w:start w:val="1"/>
      <w:numFmt w:val="bullet"/>
      <w:lvlText w:val=""/>
      <w:lvlJc w:val="left"/>
      <w:pPr>
        <w:ind w:left="6968" w:hanging="360"/>
      </w:pPr>
      <w:rPr>
        <w:rFonts w:ascii="Wingdings" w:hAnsi="Wingdings" w:hint="default"/>
      </w:rPr>
    </w:lvl>
  </w:abstractNum>
  <w:abstractNum w:abstractNumId="2" w15:restartNumberingAfterBreak="0">
    <w:nsid w:val="36EB0ED4"/>
    <w:multiLevelType w:val="hybridMultilevel"/>
    <w:tmpl w:val="F5960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9121410"/>
    <w:multiLevelType w:val="hybridMultilevel"/>
    <w:tmpl w:val="B4C0C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C85B0A"/>
    <w:multiLevelType w:val="hybridMultilevel"/>
    <w:tmpl w:val="189A2B26"/>
    <w:lvl w:ilvl="0" w:tplc="D83E4A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2B30B7"/>
    <w:multiLevelType w:val="hybridMultilevel"/>
    <w:tmpl w:val="C83E988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3B24D55"/>
    <w:multiLevelType w:val="hybridMultilevel"/>
    <w:tmpl w:val="071E61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D85AA1"/>
    <w:multiLevelType w:val="hybridMultilevel"/>
    <w:tmpl w:val="41DE53EE"/>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4FC3207D"/>
    <w:multiLevelType w:val="hybridMultilevel"/>
    <w:tmpl w:val="14C65B0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09A6B22"/>
    <w:multiLevelType w:val="hybridMultilevel"/>
    <w:tmpl w:val="B146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B06027"/>
    <w:multiLevelType w:val="hybridMultilevel"/>
    <w:tmpl w:val="09485D0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D44539C"/>
    <w:multiLevelType w:val="hybridMultilevel"/>
    <w:tmpl w:val="96A22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FC195C"/>
    <w:multiLevelType w:val="hybridMultilevel"/>
    <w:tmpl w:val="BC8032AA"/>
    <w:lvl w:ilvl="0" w:tplc="F97EF8BE">
      <w:start w:val="1"/>
      <w:numFmt w:val="upperRoman"/>
      <w:lvlText w:val="%1."/>
      <w:lvlJc w:val="left"/>
      <w:pPr>
        <w:ind w:left="1080" w:hanging="720"/>
      </w:pPr>
      <w:rPr>
        <w:rFonts w:ascii="Ebrima" w:hAnsi="Ebrima"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0A23A49"/>
    <w:multiLevelType w:val="hybridMultilevel"/>
    <w:tmpl w:val="85BC18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B500A2A"/>
    <w:multiLevelType w:val="hybridMultilevel"/>
    <w:tmpl w:val="4EB28F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0"/>
  </w:num>
  <w:num w:numId="5">
    <w:abstractNumId w:val="14"/>
  </w:num>
  <w:num w:numId="6">
    <w:abstractNumId w:val="6"/>
  </w:num>
  <w:num w:numId="7">
    <w:abstractNumId w:val="9"/>
  </w:num>
  <w:num w:numId="8">
    <w:abstractNumId w:val="8"/>
  </w:num>
  <w:num w:numId="9">
    <w:abstractNumId w:val="1"/>
  </w:num>
  <w:num w:numId="10">
    <w:abstractNumId w:val="12"/>
  </w:num>
  <w:num w:numId="11">
    <w:abstractNumId w:val="13"/>
  </w:num>
  <w:num w:numId="12">
    <w:abstractNumId w:val="5"/>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A4"/>
    <w:rsid w:val="000002A0"/>
    <w:rsid w:val="000046D3"/>
    <w:rsid w:val="00007480"/>
    <w:rsid w:val="00010D04"/>
    <w:rsid w:val="00017A89"/>
    <w:rsid w:val="00024C46"/>
    <w:rsid w:val="00025786"/>
    <w:rsid w:val="00026051"/>
    <w:rsid w:val="0003792A"/>
    <w:rsid w:val="000408F8"/>
    <w:rsid w:val="00043C85"/>
    <w:rsid w:val="00043E23"/>
    <w:rsid w:val="00044700"/>
    <w:rsid w:val="00045098"/>
    <w:rsid w:val="00047232"/>
    <w:rsid w:val="00047A66"/>
    <w:rsid w:val="00047F51"/>
    <w:rsid w:val="00047F9E"/>
    <w:rsid w:val="0005111D"/>
    <w:rsid w:val="000511CE"/>
    <w:rsid w:val="0005330B"/>
    <w:rsid w:val="00060397"/>
    <w:rsid w:val="00063429"/>
    <w:rsid w:val="0007187A"/>
    <w:rsid w:val="00072B42"/>
    <w:rsid w:val="00073489"/>
    <w:rsid w:val="00082EF6"/>
    <w:rsid w:val="00087ED6"/>
    <w:rsid w:val="00091AAD"/>
    <w:rsid w:val="00093003"/>
    <w:rsid w:val="000A5134"/>
    <w:rsid w:val="000A6ECE"/>
    <w:rsid w:val="000B0343"/>
    <w:rsid w:val="000B3484"/>
    <w:rsid w:val="000B7515"/>
    <w:rsid w:val="000C0A92"/>
    <w:rsid w:val="000C46F6"/>
    <w:rsid w:val="000C540E"/>
    <w:rsid w:val="000D2629"/>
    <w:rsid w:val="000D2994"/>
    <w:rsid w:val="000D2B48"/>
    <w:rsid w:val="000D4A1C"/>
    <w:rsid w:val="000D692F"/>
    <w:rsid w:val="000E544F"/>
    <w:rsid w:val="000E5DFD"/>
    <w:rsid w:val="000F4F6C"/>
    <w:rsid w:val="000F6C6A"/>
    <w:rsid w:val="001005F0"/>
    <w:rsid w:val="0010261A"/>
    <w:rsid w:val="00112753"/>
    <w:rsid w:val="00124F89"/>
    <w:rsid w:val="00125A0C"/>
    <w:rsid w:val="001261C6"/>
    <w:rsid w:val="001311E2"/>
    <w:rsid w:val="001342D6"/>
    <w:rsid w:val="00136206"/>
    <w:rsid w:val="001366C5"/>
    <w:rsid w:val="00137A65"/>
    <w:rsid w:val="001452EE"/>
    <w:rsid w:val="00152B29"/>
    <w:rsid w:val="001614D0"/>
    <w:rsid w:val="001623FE"/>
    <w:rsid w:val="0016334D"/>
    <w:rsid w:val="00166E95"/>
    <w:rsid w:val="00175E87"/>
    <w:rsid w:val="0017646E"/>
    <w:rsid w:val="00182237"/>
    <w:rsid w:val="001867F6"/>
    <w:rsid w:val="00191AA2"/>
    <w:rsid w:val="00193461"/>
    <w:rsid w:val="001971E1"/>
    <w:rsid w:val="001A4532"/>
    <w:rsid w:val="001A75DF"/>
    <w:rsid w:val="001B05DA"/>
    <w:rsid w:val="001B416E"/>
    <w:rsid w:val="001B49F2"/>
    <w:rsid w:val="001D358A"/>
    <w:rsid w:val="001D492A"/>
    <w:rsid w:val="001E07F4"/>
    <w:rsid w:val="001E1A64"/>
    <w:rsid w:val="001E2247"/>
    <w:rsid w:val="001E511A"/>
    <w:rsid w:val="001E582E"/>
    <w:rsid w:val="001F4EB7"/>
    <w:rsid w:val="001F5E41"/>
    <w:rsid w:val="00204DC0"/>
    <w:rsid w:val="0020660B"/>
    <w:rsid w:val="0021248B"/>
    <w:rsid w:val="00215BE8"/>
    <w:rsid w:val="0022000C"/>
    <w:rsid w:val="00226EBE"/>
    <w:rsid w:val="00231584"/>
    <w:rsid w:val="00231968"/>
    <w:rsid w:val="002347EF"/>
    <w:rsid w:val="00243E37"/>
    <w:rsid w:val="00245B47"/>
    <w:rsid w:val="00245C25"/>
    <w:rsid w:val="00247F41"/>
    <w:rsid w:val="0025530E"/>
    <w:rsid w:val="00263368"/>
    <w:rsid w:val="002640B1"/>
    <w:rsid w:val="002659D7"/>
    <w:rsid w:val="00267AA7"/>
    <w:rsid w:val="0027000E"/>
    <w:rsid w:val="00270EF4"/>
    <w:rsid w:val="00280D18"/>
    <w:rsid w:val="00290C19"/>
    <w:rsid w:val="00291AE8"/>
    <w:rsid w:val="0029430A"/>
    <w:rsid w:val="002960A5"/>
    <w:rsid w:val="00297E68"/>
    <w:rsid w:val="002A0037"/>
    <w:rsid w:val="002A0893"/>
    <w:rsid w:val="002A678C"/>
    <w:rsid w:val="002C3102"/>
    <w:rsid w:val="002D3407"/>
    <w:rsid w:val="002E079F"/>
    <w:rsid w:val="002E287C"/>
    <w:rsid w:val="002E63C6"/>
    <w:rsid w:val="002F0C52"/>
    <w:rsid w:val="002F143A"/>
    <w:rsid w:val="002F763F"/>
    <w:rsid w:val="00302EC8"/>
    <w:rsid w:val="00304A00"/>
    <w:rsid w:val="003059CF"/>
    <w:rsid w:val="003059EE"/>
    <w:rsid w:val="00310748"/>
    <w:rsid w:val="003137C2"/>
    <w:rsid w:val="003154E6"/>
    <w:rsid w:val="003220B9"/>
    <w:rsid w:val="003247F4"/>
    <w:rsid w:val="0033552B"/>
    <w:rsid w:val="0034199E"/>
    <w:rsid w:val="00344AF1"/>
    <w:rsid w:val="003515F2"/>
    <w:rsid w:val="0035622A"/>
    <w:rsid w:val="003608C4"/>
    <w:rsid w:val="00360C2C"/>
    <w:rsid w:val="003648D6"/>
    <w:rsid w:val="00370243"/>
    <w:rsid w:val="00371331"/>
    <w:rsid w:val="00374B53"/>
    <w:rsid w:val="00377B39"/>
    <w:rsid w:val="003807BF"/>
    <w:rsid w:val="0038309E"/>
    <w:rsid w:val="00390698"/>
    <w:rsid w:val="00392A7F"/>
    <w:rsid w:val="00395C01"/>
    <w:rsid w:val="003A0BD0"/>
    <w:rsid w:val="003A338C"/>
    <w:rsid w:val="003B4EB3"/>
    <w:rsid w:val="003B577B"/>
    <w:rsid w:val="003C1010"/>
    <w:rsid w:val="003C1654"/>
    <w:rsid w:val="003D0337"/>
    <w:rsid w:val="003D1153"/>
    <w:rsid w:val="003D18F5"/>
    <w:rsid w:val="003D4562"/>
    <w:rsid w:val="003F0042"/>
    <w:rsid w:val="003F0130"/>
    <w:rsid w:val="003F1BB4"/>
    <w:rsid w:val="003F25FB"/>
    <w:rsid w:val="003F3A0C"/>
    <w:rsid w:val="003F731D"/>
    <w:rsid w:val="00402473"/>
    <w:rsid w:val="004043FC"/>
    <w:rsid w:val="00406E34"/>
    <w:rsid w:val="00407E31"/>
    <w:rsid w:val="00411401"/>
    <w:rsid w:val="0041470D"/>
    <w:rsid w:val="00415E47"/>
    <w:rsid w:val="0041604D"/>
    <w:rsid w:val="00416E42"/>
    <w:rsid w:val="004224B9"/>
    <w:rsid w:val="00422ACC"/>
    <w:rsid w:val="00427B2C"/>
    <w:rsid w:val="004311C7"/>
    <w:rsid w:val="00437F1D"/>
    <w:rsid w:val="00442F33"/>
    <w:rsid w:val="00450EB1"/>
    <w:rsid w:val="00452300"/>
    <w:rsid w:val="004667DB"/>
    <w:rsid w:val="00480B8E"/>
    <w:rsid w:val="00481C23"/>
    <w:rsid w:val="00490121"/>
    <w:rsid w:val="00494C2D"/>
    <w:rsid w:val="004979E8"/>
    <w:rsid w:val="004A0542"/>
    <w:rsid w:val="004A25BD"/>
    <w:rsid w:val="004A354B"/>
    <w:rsid w:val="004B08D1"/>
    <w:rsid w:val="004C591C"/>
    <w:rsid w:val="004D2591"/>
    <w:rsid w:val="004E3D3B"/>
    <w:rsid w:val="004E67CA"/>
    <w:rsid w:val="004F0115"/>
    <w:rsid w:val="004F06C8"/>
    <w:rsid w:val="004F3A4E"/>
    <w:rsid w:val="004F6BAD"/>
    <w:rsid w:val="004F6FFF"/>
    <w:rsid w:val="00500C04"/>
    <w:rsid w:val="00503CA8"/>
    <w:rsid w:val="0050452B"/>
    <w:rsid w:val="00506ADF"/>
    <w:rsid w:val="0051361F"/>
    <w:rsid w:val="0051466C"/>
    <w:rsid w:val="00517A5A"/>
    <w:rsid w:val="005228BE"/>
    <w:rsid w:val="0052590B"/>
    <w:rsid w:val="00537BAA"/>
    <w:rsid w:val="00542147"/>
    <w:rsid w:val="00542CC8"/>
    <w:rsid w:val="00542D28"/>
    <w:rsid w:val="0054308C"/>
    <w:rsid w:val="0054347D"/>
    <w:rsid w:val="00552C41"/>
    <w:rsid w:val="00556C21"/>
    <w:rsid w:val="00562C4A"/>
    <w:rsid w:val="00581CC7"/>
    <w:rsid w:val="00582264"/>
    <w:rsid w:val="005848AF"/>
    <w:rsid w:val="005868A4"/>
    <w:rsid w:val="00587BBB"/>
    <w:rsid w:val="00595B80"/>
    <w:rsid w:val="00597BEC"/>
    <w:rsid w:val="005A717E"/>
    <w:rsid w:val="005C145E"/>
    <w:rsid w:val="005C32EE"/>
    <w:rsid w:val="005C4C75"/>
    <w:rsid w:val="005C6E2E"/>
    <w:rsid w:val="005D2D4E"/>
    <w:rsid w:val="005D4F22"/>
    <w:rsid w:val="005E2E80"/>
    <w:rsid w:val="005F0E03"/>
    <w:rsid w:val="005F116A"/>
    <w:rsid w:val="005F2CD1"/>
    <w:rsid w:val="005F5BA7"/>
    <w:rsid w:val="005F6BD5"/>
    <w:rsid w:val="00605552"/>
    <w:rsid w:val="006060B0"/>
    <w:rsid w:val="006121EF"/>
    <w:rsid w:val="00613A65"/>
    <w:rsid w:val="00614EEC"/>
    <w:rsid w:val="00615B04"/>
    <w:rsid w:val="0062158D"/>
    <w:rsid w:val="00621D2E"/>
    <w:rsid w:val="006220A2"/>
    <w:rsid w:val="00622E3F"/>
    <w:rsid w:val="0062349C"/>
    <w:rsid w:val="00630D29"/>
    <w:rsid w:val="0063595C"/>
    <w:rsid w:val="006366B4"/>
    <w:rsid w:val="00644A5F"/>
    <w:rsid w:val="00645594"/>
    <w:rsid w:val="00647583"/>
    <w:rsid w:val="006475E1"/>
    <w:rsid w:val="00661B86"/>
    <w:rsid w:val="00665BA9"/>
    <w:rsid w:val="00671E5C"/>
    <w:rsid w:val="00676FC1"/>
    <w:rsid w:val="0068721F"/>
    <w:rsid w:val="00693035"/>
    <w:rsid w:val="00695E11"/>
    <w:rsid w:val="006A2E66"/>
    <w:rsid w:val="006B5A75"/>
    <w:rsid w:val="006C5AD6"/>
    <w:rsid w:val="006D3082"/>
    <w:rsid w:val="006D3986"/>
    <w:rsid w:val="006D6188"/>
    <w:rsid w:val="006E4B31"/>
    <w:rsid w:val="006E7C17"/>
    <w:rsid w:val="006F0C2B"/>
    <w:rsid w:val="006F19FF"/>
    <w:rsid w:val="00702CEA"/>
    <w:rsid w:val="007042E2"/>
    <w:rsid w:val="00707E33"/>
    <w:rsid w:val="0071041C"/>
    <w:rsid w:val="00712F87"/>
    <w:rsid w:val="007133B8"/>
    <w:rsid w:val="0072389D"/>
    <w:rsid w:val="00724C03"/>
    <w:rsid w:val="00726883"/>
    <w:rsid w:val="00731B00"/>
    <w:rsid w:val="00736FCC"/>
    <w:rsid w:val="0074720D"/>
    <w:rsid w:val="00755B65"/>
    <w:rsid w:val="00760591"/>
    <w:rsid w:val="00762830"/>
    <w:rsid w:val="00762EF2"/>
    <w:rsid w:val="007665E7"/>
    <w:rsid w:val="00770F06"/>
    <w:rsid w:val="007735D3"/>
    <w:rsid w:val="00780A1F"/>
    <w:rsid w:val="00784249"/>
    <w:rsid w:val="0078469D"/>
    <w:rsid w:val="00784B1C"/>
    <w:rsid w:val="0078620B"/>
    <w:rsid w:val="00791123"/>
    <w:rsid w:val="007A7025"/>
    <w:rsid w:val="007B0304"/>
    <w:rsid w:val="007B15D2"/>
    <w:rsid w:val="007B7334"/>
    <w:rsid w:val="007B7374"/>
    <w:rsid w:val="007C048A"/>
    <w:rsid w:val="007C1DE3"/>
    <w:rsid w:val="007C304E"/>
    <w:rsid w:val="007C5E34"/>
    <w:rsid w:val="007C5F70"/>
    <w:rsid w:val="007D2B9E"/>
    <w:rsid w:val="007E0CE2"/>
    <w:rsid w:val="007E3133"/>
    <w:rsid w:val="007E59E8"/>
    <w:rsid w:val="007E7213"/>
    <w:rsid w:val="007F787A"/>
    <w:rsid w:val="00802444"/>
    <w:rsid w:val="00811BEE"/>
    <w:rsid w:val="008200E5"/>
    <w:rsid w:val="00821CE5"/>
    <w:rsid w:val="0082247A"/>
    <w:rsid w:val="00831DCC"/>
    <w:rsid w:val="00833CDE"/>
    <w:rsid w:val="00835826"/>
    <w:rsid w:val="00837711"/>
    <w:rsid w:val="00843341"/>
    <w:rsid w:val="00845A88"/>
    <w:rsid w:val="00846AF0"/>
    <w:rsid w:val="00851CC7"/>
    <w:rsid w:val="00853758"/>
    <w:rsid w:val="00865AE4"/>
    <w:rsid w:val="00866C14"/>
    <w:rsid w:val="00867C10"/>
    <w:rsid w:val="00871DB2"/>
    <w:rsid w:val="00880BA1"/>
    <w:rsid w:val="008829B4"/>
    <w:rsid w:val="00882CE1"/>
    <w:rsid w:val="00885B13"/>
    <w:rsid w:val="00886F6E"/>
    <w:rsid w:val="00893986"/>
    <w:rsid w:val="0089420E"/>
    <w:rsid w:val="00897740"/>
    <w:rsid w:val="008A2AB1"/>
    <w:rsid w:val="008B32CD"/>
    <w:rsid w:val="008B496D"/>
    <w:rsid w:val="008C0B90"/>
    <w:rsid w:val="008C1313"/>
    <w:rsid w:val="008C159F"/>
    <w:rsid w:val="008C1D75"/>
    <w:rsid w:val="008C337B"/>
    <w:rsid w:val="008C3FB0"/>
    <w:rsid w:val="008D2C99"/>
    <w:rsid w:val="008D4CE8"/>
    <w:rsid w:val="008D6890"/>
    <w:rsid w:val="008F1032"/>
    <w:rsid w:val="008F23C0"/>
    <w:rsid w:val="008F6903"/>
    <w:rsid w:val="009019DE"/>
    <w:rsid w:val="009045A2"/>
    <w:rsid w:val="0091010C"/>
    <w:rsid w:val="00914CEA"/>
    <w:rsid w:val="009163FF"/>
    <w:rsid w:val="0092277F"/>
    <w:rsid w:val="0092384B"/>
    <w:rsid w:val="00923919"/>
    <w:rsid w:val="00931E77"/>
    <w:rsid w:val="009331C4"/>
    <w:rsid w:val="00933232"/>
    <w:rsid w:val="009416F6"/>
    <w:rsid w:val="00941ACA"/>
    <w:rsid w:val="00945D74"/>
    <w:rsid w:val="00955CE7"/>
    <w:rsid w:val="009572CE"/>
    <w:rsid w:val="00957CDF"/>
    <w:rsid w:val="00961B1F"/>
    <w:rsid w:val="0096374A"/>
    <w:rsid w:val="00963B65"/>
    <w:rsid w:val="00977163"/>
    <w:rsid w:val="00982957"/>
    <w:rsid w:val="00994FBC"/>
    <w:rsid w:val="0099512A"/>
    <w:rsid w:val="009A47A4"/>
    <w:rsid w:val="009A7F10"/>
    <w:rsid w:val="009B6CFE"/>
    <w:rsid w:val="009B75DF"/>
    <w:rsid w:val="009C3F9C"/>
    <w:rsid w:val="009C41A5"/>
    <w:rsid w:val="009C71C8"/>
    <w:rsid w:val="009D01FC"/>
    <w:rsid w:val="009D499E"/>
    <w:rsid w:val="009E395F"/>
    <w:rsid w:val="009E3FE2"/>
    <w:rsid w:val="009E6E0B"/>
    <w:rsid w:val="009F4731"/>
    <w:rsid w:val="009F551F"/>
    <w:rsid w:val="009F5787"/>
    <w:rsid w:val="00A00015"/>
    <w:rsid w:val="00A036DD"/>
    <w:rsid w:val="00A03AE0"/>
    <w:rsid w:val="00A1242F"/>
    <w:rsid w:val="00A23BA7"/>
    <w:rsid w:val="00A27C08"/>
    <w:rsid w:val="00A366B3"/>
    <w:rsid w:val="00A4001A"/>
    <w:rsid w:val="00A40253"/>
    <w:rsid w:val="00A54D42"/>
    <w:rsid w:val="00A56652"/>
    <w:rsid w:val="00A652CF"/>
    <w:rsid w:val="00A66B28"/>
    <w:rsid w:val="00A66F31"/>
    <w:rsid w:val="00A721F3"/>
    <w:rsid w:val="00A80A1D"/>
    <w:rsid w:val="00A813F1"/>
    <w:rsid w:val="00A82AFF"/>
    <w:rsid w:val="00A85CF9"/>
    <w:rsid w:val="00A908DE"/>
    <w:rsid w:val="00A9278E"/>
    <w:rsid w:val="00A93762"/>
    <w:rsid w:val="00AA0818"/>
    <w:rsid w:val="00AA0891"/>
    <w:rsid w:val="00AA7319"/>
    <w:rsid w:val="00AA7366"/>
    <w:rsid w:val="00AB0176"/>
    <w:rsid w:val="00AB2BFE"/>
    <w:rsid w:val="00AB2DA6"/>
    <w:rsid w:val="00AB3429"/>
    <w:rsid w:val="00AC709D"/>
    <w:rsid w:val="00AD0A5B"/>
    <w:rsid w:val="00AE7686"/>
    <w:rsid w:val="00AE7A6A"/>
    <w:rsid w:val="00AF4839"/>
    <w:rsid w:val="00B01C8F"/>
    <w:rsid w:val="00B10C22"/>
    <w:rsid w:val="00B309D5"/>
    <w:rsid w:val="00B43B30"/>
    <w:rsid w:val="00B50364"/>
    <w:rsid w:val="00B54F65"/>
    <w:rsid w:val="00B5524B"/>
    <w:rsid w:val="00B645F3"/>
    <w:rsid w:val="00B66973"/>
    <w:rsid w:val="00B7058B"/>
    <w:rsid w:val="00B71FED"/>
    <w:rsid w:val="00B736EE"/>
    <w:rsid w:val="00B8385D"/>
    <w:rsid w:val="00B84640"/>
    <w:rsid w:val="00B859A9"/>
    <w:rsid w:val="00B95EEF"/>
    <w:rsid w:val="00B970DA"/>
    <w:rsid w:val="00BA16F2"/>
    <w:rsid w:val="00BA7487"/>
    <w:rsid w:val="00BB054C"/>
    <w:rsid w:val="00BB4522"/>
    <w:rsid w:val="00BB5990"/>
    <w:rsid w:val="00BD01BF"/>
    <w:rsid w:val="00BD3318"/>
    <w:rsid w:val="00BD3CE4"/>
    <w:rsid w:val="00BD6D35"/>
    <w:rsid w:val="00BD7775"/>
    <w:rsid w:val="00BE12F1"/>
    <w:rsid w:val="00BE4043"/>
    <w:rsid w:val="00BE6AA3"/>
    <w:rsid w:val="00BF1579"/>
    <w:rsid w:val="00BF198D"/>
    <w:rsid w:val="00BF7176"/>
    <w:rsid w:val="00C0050C"/>
    <w:rsid w:val="00C1388A"/>
    <w:rsid w:val="00C21C24"/>
    <w:rsid w:val="00C24CE1"/>
    <w:rsid w:val="00C317E9"/>
    <w:rsid w:val="00C33616"/>
    <w:rsid w:val="00C404E7"/>
    <w:rsid w:val="00C406DC"/>
    <w:rsid w:val="00C46652"/>
    <w:rsid w:val="00C50128"/>
    <w:rsid w:val="00C50EAD"/>
    <w:rsid w:val="00C60EEF"/>
    <w:rsid w:val="00C61D8A"/>
    <w:rsid w:val="00C651D2"/>
    <w:rsid w:val="00C66315"/>
    <w:rsid w:val="00C664EF"/>
    <w:rsid w:val="00C66C03"/>
    <w:rsid w:val="00C7158F"/>
    <w:rsid w:val="00C7542B"/>
    <w:rsid w:val="00C77F85"/>
    <w:rsid w:val="00C85115"/>
    <w:rsid w:val="00C906A9"/>
    <w:rsid w:val="00CA6FC8"/>
    <w:rsid w:val="00CB01CB"/>
    <w:rsid w:val="00CB05C4"/>
    <w:rsid w:val="00CC5D52"/>
    <w:rsid w:val="00CD54C8"/>
    <w:rsid w:val="00CE0291"/>
    <w:rsid w:val="00CF47BE"/>
    <w:rsid w:val="00D02784"/>
    <w:rsid w:val="00D05BF8"/>
    <w:rsid w:val="00D31643"/>
    <w:rsid w:val="00D36788"/>
    <w:rsid w:val="00D37FEF"/>
    <w:rsid w:val="00D40121"/>
    <w:rsid w:val="00D40D4C"/>
    <w:rsid w:val="00D45E7E"/>
    <w:rsid w:val="00D52E6A"/>
    <w:rsid w:val="00D55A30"/>
    <w:rsid w:val="00D55A96"/>
    <w:rsid w:val="00D5749C"/>
    <w:rsid w:val="00D775BE"/>
    <w:rsid w:val="00D81E66"/>
    <w:rsid w:val="00D86360"/>
    <w:rsid w:val="00D87760"/>
    <w:rsid w:val="00DA7010"/>
    <w:rsid w:val="00DC3093"/>
    <w:rsid w:val="00DD435B"/>
    <w:rsid w:val="00DD6996"/>
    <w:rsid w:val="00DE3FB5"/>
    <w:rsid w:val="00DF4700"/>
    <w:rsid w:val="00DF7B7F"/>
    <w:rsid w:val="00DF7CB3"/>
    <w:rsid w:val="00E014C9"/>
    <w:rsid w:val="00E01822"/>
    <w:rsid w:val="00E03369"/>
    <w:rsid w:val="00E073E2"/>
    <w:rsid w:val="00E11BB4"/>
    <w:rsid w:val="00E143EA"/>
    <w:rsid w:val="00E168CD"/>
    <w:rsid w:val="00E20106"/>
    <w:rsid w:val="00E21B4C"/>
    <w:rsid w:val="00E22D23"/>
    <w:rsid w:val="00E23192"/>
    <w:rsid w:val="00E25A64"/>
    <w:rsid w:val="00E25B51"/>
    <w:rsid w:val="00E27CC1"/>
    <w:rsid w:val="00E30EA2"/>
    <w:rsid w:val="00E33765"/>
    <w:rsid w:val="00E509F1"/>
    <w:rsid w:val="00E62AB0"/>
    <w:rsid w:val="00E662EE"/>
    <w:rsid w:val="00E66C9C"/>
    <w:rsid w:val="00E67227"/>
    <w:rsid w:val="00E72A1A"/>
    <w:rsid w:val="00E73946"/>
    <w:rsid w:val="00E80D49"/>
    <w:rsid w:val="00E843A5"/>
    <w:rsid w:val="00E85C9F"/>
    <w:rsid w:val="00E87B6F"/>
    <w:rsid w:val="00E91EDF"/>
    <w:rsid w:val="00E95A90"/>
    <w:rsid w:val="00EA27E8"/>
    <w:rsid w:val="00EA52EF"/>
    <w:rsid w:val="00EA5890"/>
    <w:rsid w:val="00EA669B"/>
    <w:rsid w:val="00EB7987"/>
    <w:rsid w:val="00EC0E74"/>
    <w:rsid w:val="00EC1493"/>
    <w:rsid w:val="00EC5390"/>
    <w:rsid w:val="00EC6318"/>
    <w:rsid w:val="00EC7DDC"/>
    <w:rsid w:val="00ED06F5"/>
    <w:rsid w:val="00ED16B0"/>
    <w:rsid w:val="00ED1FEF"/>
    <w:rsid w:val="00EE0142"/>
    <w:rsid w:val="00EE0AE8"/>
    <w:rsid w:val="00EE6E38"/>
    <w:rsid w:val="00F00C3C"/>
    <w:rsid w:val="00F04B13"/>
    <w:rsid w:val="00F1229D"/>
    <w:rsid w:val="00F14CA5"/>
    <w:rsid w:val="00F151F1"/>
    <w:rsid w:val="00F21156"/>
    <w:rsid w:val="00F21AD0"/>
    <w:rsid w:val="00F258B0"/>
    <w:rsid w:val="00F2695A"/>
    <w:rsid w:val="00F30520"/>
    <w:rsid w:val="00F3269C"/>
    <w:rsid w:val="00F374F4"/>
    <w:rsid w:val="00F37F0F"/>
    <w:rsid w:val="00F43C1E"/>
    <w:rsid w:val="00F578F6"/>
    <w:rsid w:val="00F63574"/>
    <w:rsid w:val="00F639FB"/>
    <w:rsid w:val="00F65532"/>
    <w:rsid w:val="00F76735"/>
    <w:rsid w:val="00F82CB2"/>
    <w:rsid w:val="00F852DB"/>
    <w:rsid w:val="00F9243E"/>
    <w:rsid w:val="00F94F00"/>
    <w:rsid w:val="00FB0BA9"/>
    <w:rsid w:val="00FC0F91"/>
    <w:rsid w:val="00FC38FB"/>
    <w:rsid w:val="00FC3D8E"/>
    <w:rsid w:val="00FC60B3"/>
    <w:rsid w:val="00FD2555"/>
    <w:rsid w:val="00FE1D70"/>
    <w:rsid w:val="00FE31E4"/>
    <w:rsid w:val="00FE7EE7"/>
    <w:rsid w:val="00FF3EA6"/>
    <w:rsid w:val="00FF5A87"/>
    <w:rsid w:val="00FF60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D457"/>
  <w15:docId w15:val="{6E4DB00D-49B9-45D7-873F-BFDE2DF7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DCC"/>
    <w:rPr>
      <w:rFonts w:ascii="Tahoma" w:hAnsi="Tahoma" w:cs="Tahoma"/>
      <w:sz w:val="16"/>
      <w:szCs w:val="16"/>
    </w:rPr>
  </w:style>
  <w:style w:type="paragraph" w:styleId="Encabezado">
    <w:name w:val="header"/>
    <w:basedOn w:val="Normal"/>
    <w:link w:val="EncabezadoCar"/>
    <w:uiPriority w:val="99"/>
    <w:unhideWhenUsed/>
    <w:rsid w:val="00D37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FEF"/>
  </w:style>
  <w:style w:type="paragraph" w:styleId="Piedepgina">
    <w:name w:val="footer"/>
    <w:basedOn w:val="Normal"/>
    <w:link w:val="PiedepginaCar"/>
    <w:uiPriority w:val="99"/>
    <w:unhideWhenUsed/>
    <w:rsid w:val="00D37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FEF"/>
  </w:style>
  <w:style w:type="table" w:styleId="Tablaconcuadrcula">
    <w:name w:val="Table Grid"/>
    <w:basedOn w:val="Tablanormal"/>
    <w:uiPriority w:val="59"/>
    <w:rsid w:val="002E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F11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3">
    <w:name w:val="Light List Accent 3"/>
    <w:basedOn w:val="Tablanormal"/>
    <w:uiPriority w:val="61"/>
    <w:rsid w:val="003107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9E3FE2"/>
    <w:pPr>
      <w:ind w:left="720"/>
      <w:contextualSpacing/>
    </w:pPr>
  </w:style>
  <w:style w:type="character" w:styleId="Refdenotaalpie">
    <w:name w:val="footnote reference"/>
    <w:aliases w:val="16 Point,Superscript 6 Point,SUPERS,E FNZ,-E Fußnotenzeichen,Footnote#,number,Footnote reference number,Footnote symbol,note TESI,ftref"/>
    <w:uiPriority w:val="99"/>
    <w:rsid w:val="00582264"/>
    <w:rPr>
      <w:vertAlign w:val="superscript"/>
    </w:rPr>
  </w:style>
  <w:style w:type="paragraph" w:styleId="Textonotapie">
    <w:name w:val="footnote text"/>
    <w:basedOn w:val="Normal"/>
    <w:link w:val="TextonotapieCar"/>
    <w:uiPriority w:val="99"/>
    <w:unhideWhenUsed/>
    <w:rsid w:val="00582264"/>
    <w:pPr>
      <w:spacing w:after="0" w:line="240" w:lineRule="auto"/>
      <w:jc w:val="both"/>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rsid w:val="00582264"/>
    <w:rPr>
      <w:rFonts w:ascii="Cambria" w:eastAsia="Cambria" w:hAnsi="Cambria" w:cs="Times New Roman"/>
      <w:sz w:val="20"/>
      <w:szCs w:val="20"/>
      <w:lang w:val="en-US"/>
    </w:rPr>
  </w:style>
  <w:style w:type="character" w:styleId="Refdecomentario">
    <w:name w:val="annotation reference"/>
    <w:uiPriority w:val="99"/>
    <w:semiHidden/>
    <w:unhideWhenUsed/>
    <w:rsid w:val="00582264"/>
    <w:rPr>
      <w:sz w:val="16"/>
      <w:szCs w:val="16"/>
    </w:rPr>
  </w:style>
  <w:style w:type="paragraph" w:styleId="Textocomentario">
    <w:name w:val="annotation text"/>
    <w:basedOn w:val="Normal"/>
    <w:link w:val="TextocomentarioCar"/>
    <w:uiPriority w:val="99"/>
    <w:semiHidden/>
    <w:unhideWhenUsed/>
    <w:rsid w:val="00582264"/>
    <w:pPr>
      <w:spacing w:after="0" w:line="240" w:lineRule="auto"/>
      <w:jc w:val="both"/>
    </w:pPr>
    <w:rPr>
      <w:rFonts w:ascii="Cambria" w:eastAsia="Cambria" w:hAnsi="Cambria" w:cs="Times New Roman"/>
      <w:sz w:val="20"/>
      <w:szCs w:val="20"/>
      <w:lang w:val="en-US"/>
    </w:rPr>
  </w:style>
  <w:style w:type="character" w:customStyle="1" w:styleId="TextocomentarioCar">
    <w:name w:val="Texto comentario Car"/>
    <w:basedOn w:val="Fuentedeprrafopredeter"/>
    <w:link w:val="Textocomentario"/>
    <w:uiPriority w:val="99"/>
    <w:semiHidden/>
    <w:rsid w:val="00582264"/>
    <w:rPr>
      <w:rFonts w:ascii="Cambria" w:eastAsia="Cambria" w:hAnsi="Cambria" w:cs="Times New Roman"/>
      <w:sz w:val="20"/>
      <w:szCs w:val="20"/>
      <w:lang w:val="en-US"/>
    </w:rPr>
  </w:style>
  <w:style w:type="table" w:styleId="Tabladecuadrcula1clara-nfasis3">
    <w:name w:val="Grid Table 1 Light Accent 3"/>
    <w:basedOn w:val="Tablanormal"/>
    <w:uiPriority w:val="46"/>
    <w:rsid w:val="00587BB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4-nfasis3">
    <w:name w:val="Grid Table 4 Accent 3"/>
    <w:basedOn w:val="Tablanormal"/>
    <w:uiPriority w:val="49"/>
    <w:rsid w:val="00F639F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7concolores-nfasis3">
    <w:name w:val="List Table 7 Colorful Accent 3"/>
    <w:basedOn w:val="Tablanormal"/>
    <w:uiPriority w:val="52"/>
    <w:rsid w:val="009F5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normal">
    <w:name w:val="x_msonormal"/>
    <w:basedOn w:val="Normal"/>
    <w:rsid w:val="00F43C1E"/>
    <w:pPr>
      <w:spacing w:after="0" w:line="240" w:lineRule="auto"/>
    </w:pPr>
    <w:rPr>
      <w:rFonts w:ascii="Times New Roman" w:hAnsi="Times New Roman" w:cs="Times New Roman"/>
      <w:sz w:val="24"/>
      <w:szCs w:val="24"/>
      <w:lang w:eastAsia="es-CR"/>
    </w:rPr>
  </w:style>
  <w:style w:type="paragraph" w:styleId="NormalWeb">
    <w:name w:val="Normal (Web)"/>
    <w:basedOn w:val="Normal"/>
    <w:uiPriority w:val="99"/>
    <w:unhideWhenUsed/>
    <w:rsid w:val="00F43C1E"/>
    <w:pPr>
      <w:spacing w:after="0" w:line="240" w:lineRule="auto"/>
    </w:pPr>
    <w:rPr>
      <w:rFonts w:ascii="Times New Roman" w:hAnsi="Times New Roman" w:cs="Times New Roman"/>
      <w:sz w:val="24"/>
      <w:szCs w:val="24"/>
      <w:lang w:eastAsia="es-CR"/>
    </w:rPr>
  </w:style>
  <w:style w:type="paragraph" w:customStyle="1" w:styleId="Default">
    <w:name w:val="Default"/>
    <w:rsid w:val="003C10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84">
      <w:bodyDiv w:val="1"/>
      <w:marLeft w:val="0"/>
      <w:marRight w:val="0"/>
      <w:marTop w:val="0"/>
      <w:marBottom w:val="0"/>
      <w:divBdr>
        <w:top w:val="none" w:sz="0" w:space="0" w:color="auto"/>
        <w:left w:val="none" w:sz="0" w:space="0" w:color="auto"/>
        <w:bottom w:val="none" w:sz="0" w:space="0" w:color="auto"/>
        <w:right w:val="none" w:sz="0" w:space="0" w:color="auto"/>
      </w:divBdr>
    </w:div>
    <w:div w:id="11685950">
      <w:bodyDiv w:val="1"/>
      <w:marLeft w:val="0"/>
      <w:marRight w:val="0"/>
      <w:marTop w:val="0"/>
      <w:marBottom w:val="0"/>
      <w:divBdr>
        <w:top w:val="none" w:sz="0" w:space="0" w:color="auto"/>
        <w:left w:val="none" w:sz="0" w:space="0" w:color="auto"/>
        <w:bottom w:val="none" w:sz="0" w:space="0" w:color="auto"/>
        <w:right w:val="none" w:sz="0" w:space="0" w:color="auto"/>
      </w:divBdr>
    </w:div>
    <w:div w:id="75127653">
      <w:bodyDiv w:val="1"/>
      <w:marLeft w:val="0"/>
      <w:marRight w:val="0"/>
      <w:marTop w:val="0"/>
      <w:marBottom w:val="0"/>
      <w:divBdr>
        <w:top w:val="none" w:sz="0" w:space="0" w:color="auto"/>
        <w:left w:val="none" w:sz="0" w:space="0" w:color="auto"/>
        <w:bottom w:val="none" w:sz="0" w:space="0" w:color="auto"/>
        <w:right w:val="none" w:sz="0" w:space="0" w:color="auto"/>
      </w:divBdr>
    </w:div>
    <w:div w:id="310181951">
      <w:bodyDiv w:val="1"/>
      <w:marLeft w:val="0"/>
      <w:marRight w:val="0"/>
      <w:marTop w:val="0"/>
      <w:marBottom w:val="0"/>
      <w:divBdr>
        <w:top w:val="none" w:sz="0" w:space="0" w:color="auto"/>
        <w:left w:val="none" w:sz="0" w:space="0" w:color="auto"/>
        <w:bottom w:val="none" w:sz="0" w:space="0" w:color="auto"/>
        <w:right w:val="none" w:sz="0" w:space="0" w:color="auto"/>
      </w:divBdr>
    </w:div>
    <w:div w:id="330912492">
      <w:bodyDiv w:val="1"/>
      <w:marLeft w:val="0"/>
      <w:marRight w:val="0"/>
      <w:marTop w:val="0"/>
      <w:marBottom w:val="0"/>
      <w:divBdr>
        <w:top w:val="none" w:sz="0" w:space="0" w:color="auto"/>
        <w:left w:val="none" w:sz="0" w:space="0" w:color="auto"/>
        <w:bottom w:val="none" w:sz="0" w:space="0" w:color="auto"/>
        <w:right w:val="none" w:sz="0" w:space="0" w:color="auto"/>
      </w:divBdr>
    </w:div>
    <w:div w:id="594097491">
      <w:bodyDiv w:val="1"/>
      <w:marLeft w:val="0"/>
      <w:marRight w:val="0"/>
      <w:marTop w:val="0"/>
      <w:marBottom w:val="0"/>
      <w:divBdr>
        <w:top w:val="none" w:sz="0" w:space="0" w:color="auto"/>
        <w:left w:val="none" w:sz="0" w:space="0" w:color="auto"/>
        <w:bottom w:val="none" w:sz="0" w:space="0" w:color="auto"/>
        <w:right w:val="none" w:sz="0" w:space="0" w:color="auto"/>
      </w:divBdr>
    </w:div>
    <w:div w:id="683557416">
      <w:bodyDiv w:val="1"/>
      <w:marLeft w:val="0"/>
      <w:marRight w:val="0"/>
      <w:marTop w:val="0"/>
      <w:marBottom w:val="0"/>
      <w:divBdr>
        <w:top w:val="none" w:sz="0" w:space="0" w:color="auto"/>
        <w:left w:val="none" w:sz="0" w:space="0" w:color="auto"/>
        <w:bottom w:val="none" w:sz="0" w:space="0" w:color="auto"/>
        <w:right w:val="none" w:sz="0" w:space="0" w:color="auto"/>
      </w:divBdr>
    </w:div>
    <w:div w:id="716857622">
      <w:bodyDiv w:val="1"/>
      <w:marLeft w:val="0"/>
      <w:marRight w:val="0"/>
      <w:marTop w:val="0"/>
      <w:marBottom w:val="0"/>
      <w:divBdr>
        <w:top w:val="none" w:sz="0" w:space="0" w:color="auto"/>
        <w:left w:val="none" w:sz="0" w:space="0" w:color="auto"/>
        <w:bottom w:val="none" w:sz="0" w:space="0" w:color="auto"/>
        <w:right w:val="none" w:sz="0" w:space="0" w:color="auto"/>
      </w:divBdr>
    </w:div>
    <w:div w:id="949046524">
      <w:bodyDiv w:val="1"/>
      <w:marLeft w:val="0"/>
      <w:marRight w:val="0"/>
      <w:marTop w:val="0"/>
      <w:marBottom w:val="0"/>
      <w:divBdr>
        <w:top w:val="none" w:sz="0" w:space="0" w:color="auto"/>
        <w:left w:val="none" w:sz="0" w:space="0" w:color="auto"/>
        <w:bottom w:val="none" w:sz="0" w:space="0" w:color="auto"/>
        <w:right w:val="none" w:sz="0" w:space="0" w:color="auto"/>
      </w:divBdr>
    </w:div>
    <w:div w:id="1025402041">
      <w:bodyDiv w:val="1"/>
      <w:marLeft w:val="0"/>
      <w:marRight w:val="0"/>
      <w:marTop w:val="0"/>
      <w:marBottom w:val="0"/>
      <w:divBdr>
        <w:top w:val="none" w:sz="0" w:space="0" w:color="auto"/>
        <w:left w:val="none" w:sz="0" w:space="0" w:color="auto"/>
        <w:bottom w:val="none" w:sz="0" w:space="0" w:color="auto"/>
        <w:right w:val="none" w:sz="0" w:space="0" w:color="auto"/>
      </w:divBdr>
    </w:div>
    <w:div w:id="1046293773">
      <w:bodyDiv w:val="1"/>
      <w:marLeft w:val="0"/>
      <w:marRight w:val="0"/>
      <w:marTop w:val="0"/>
      <w:marBottom w:val="0"/>
      <w:divBdr>
        <w:top w:val="none" w:sz="0" w:space="0" w:color="auto"/>
        <w:left w:val="none" w:sz="0" w:space="0" w:color="auto"/>
        <w:bottom w:val="none" w:sz="0" w:space="0" w:color="auto"/>
        <w:right w:val="none" w:sz="0" w:space="0" w:color="auto"/>
      </w:divBdr>
    </w:div>
    <w:div w:id="1058669597">
      <w:bodyDiv w:val="1"/>
      <w:marLeft w:val="0"/>
      <w:marRight w:val="0"/>
      <w:marTop w:val="0"/>
      <w:marBottom w:val="0"/>
      <w:divBdr>
        <w:top w:val="none" w:sz="0" w:space="0" w:color="auto"/>
        <w:left w:val="none" w:sz="0" w:space="0" w:color="auto"/>
        <w:bottom w:val="none" w:sz="0" w:space="0" w:color="auto"/>
        <w:right w:val="none" w:sz="0" w:space="0" w:color="auto"/>
      </w:divBdr>
    </w:div>
    <w:div w:id="1112898301">
      <w:bodyDiv w:val="1"/>
      <w:marLeft w:val="0"/>
      <w:marRight w:val="0"/>
      <w:marTop w:val="0"/>
      <w:marBottom w:val="0"/>
      <w:divBdr>
        <w:top w:val="none" w:sz="0" w:space="0" w:color="auto"/>
        <w:left w:val="none" w:sz="0" w:space="0" w:color="auto"/>
        <w:bottom w:val="none" w:sz="0" w:space="0" w:color="auto"/>
        <w:right w:val="none" w:sz="0" w:space="0" w:color="auto"/>
      </w:divBdr>
    </w:div>
    <w:div w:id="1131829934">
      <w:bodyDiv w:val="1"/>
      <w:marLeft w:val="0"/>
      <w:marRight w:val="0"/>
      <w:marTop w:val="0"/>
      <w:marBottom w:val="0"/>
      <w:divBdr>
        <w:top w:val="none" w:sz="0" w:space="0" w:color="auto"/>
        <w:left w:val="none" w:sz="0" w:space="0" w:color="auto"/>
        <w:bottom w:val="none" w:sz="0" w:space="0" w:color="auto"/>
        <w:right w:val="none" w:sz="0" w:space="0" w:color="auto"/>
      </w:divBdr>
    </w:div>
    <w:div w:id="1246458326">
      <w:bodyDiv w:val="1"/>
      <w:marLeft w:val="0"/>
      <w:marRight w:val="0"/>
      <w:marTop w:val="0"/>
      <w:marBottom w:val="0"/>
      <w:divBdr>
        <w:top w:val="none" w:sz="0" w:space="0" w:color="auto"/>
        <w:left w:val="none" w:sz="0" w:space="0" w:color="auto"/>
        <w:bottom w:val="none" w:sz="0" w:space="0" w:color="auto"/>
        <w:right w:val="none" w:sz="0" w:space="0" w:color="auto"/>
      </w:divBdr>
    </w:div>
    <w:div w:id="1263994057">
      <w:bodyDiv w:val="1"/>
      <w:marLeft w:val="0"/>
      <w:marRight w:val="0"/>
      <w:marTop w:val="0"/>
      <w:marBottom w:val="0"/>
      <w:divBdr>
        <w:top w:val="none" w:sz="0" w:space="0" w:color="auto"/>
        <w:left w:val="none" w:sz="0" w:space="0" w:color="auto"/>
        <w:bottom w:val="none" w:sz="0" w:space="0" w:color="auto"/>
        <w:right w:val="none" w:sz="0" w:space="0" w:color="auto"/>
      </w:divBdr>
    </w:div>
    <w:div w:id="1266645336">
      <w:bodyDiv w:val="1"/>
      <w:marLeft w:val="0"/>
      <w:marRight w:val="0"/>
      <w:marTop w:val="0"/>
      <w:marBottom w:val="0"/>
      <w:divBdr>
        <w:top w:val="none" w:sz="0" w:space="0" w:color="auto"/>
        <w:left w:val="none" w:sz="0" w:space="0" w:color="auto"/>
        <w:bottom w:val="none" w:sz="0" w:space="0" w:color="auto"/>
        <w:right w:val="none" w:sz="0" w:space="0" w:color="auto"/>
      </w:divBdr>
    </w:div>
    <w:div w:id="1388140130">
      <w:bodyDiv w:val="1"/>
      <w:marLeft w:val="0"/>
      <w:marRight w:val="0"/>
      <w:marTop w:val="0"/>
      <w:marBottom w:val="0"/>
      <w:divBdr>
        <w:top w:val="none" w:sz="0" w:space="0" w:color="auto"/>
        <w:left w:val="none" w:sz="0" w:space="0" w:color="auto"/>
        <w:bottom w:val="none" w:sz="0" w:space="0" w:color="auto"/>
        <w:right w:val="none" w:sz="0" w:space="0" w:color="auto"/>
      </w:divBdr>
    </w:div>
    <w:div w:id="1429042620">
      <w:bodyDiv w:val="1"/>
      <w:marLeft w:val="0"/>
      <w:marRight w:val="0"/>
      <w:marTop w:val="0"/>
      <w:marBottom w:val="0"/>
      <w:divBdr>
        <w:top w:val="none" w:sz="0" w:space="0" w:color="auto"/>
        <w:left w:val="none" w:sz="0" w:space="0" w:color="auto"/>
        <w:bottom w:val="none" w:sz="0" w:space="0" w:color="auto"/>
        <w:right w:val="none" w:sz="0" w:space="0" w:color="auto"/>
      </w:divBdr>
    </w:div>
    <w:div w:id="1432358706">
      <w:bodyDiv w:val="1"/>
      <w:marLeft w:val="0"/>
      <w:marRight w:val="0"/>
      <w:marTop w:val="0"/>
      <w:marBottom w:val="0"/>
      <w:divBdr>
        <w:top w:val="none" w:sz="0" w:space="0" w:color="auto"/>
        <w:left w:val="none" w:sz="0" w:space="0" w:color="auto"/>
        <w:bottom w:val="none" w:sz="0" w:space="0" w:color="auto"/>
        <w:right w:val="none" w:sz="0" w:space="0" w:color="auto"/>
      </w:divBdr>
    </w:div>
    <w:div w:id="1639335507">
      <w:bodyDiv w:val="1"/>
      <w:marLeft w:val="0"/>
      <w:marRight w:val="0"/>
      <w:marTop w:val="0"/>
      <w:marBottom w:val="0"/>
      <w:divBdr>
        <w:top w:val="none" w:sz="0" w:space="0" w:color="auto"/>
        <w:left w:val="none" w:sz="0" w:space="0" w:color="auto"/>
        <w:bottom w:val="none" w:sz="0" w:space="0" w:color="auto"/>
        <w:right w:val="none" w:sz="0" w:space="0" w:color="auto"/>
      </w:divBdr>
    </w:div>
    <w:div w:id="1918637464">
      <w:bodyDiv w:val="1"/>
      <w:marLeft w:val="0"/>
      <w:marRight w:val="0"/>
      <w:marTop w:val="0"/>
      <w:marBottom w:val="0"/>
      <w:divBdr>
        <w:top w:val="none" w:sz="0" w:space="0" w:color="auto"/>
        <w:left w:val="none" w:sz="0" w:space="0" w:color="auto"/>
        <w:bottom w:val="none" w:sz="0" w:space="0" w:color="auto"/>
        <w:right w:val="none" w:sz="0" w:space="0" w:color="auto"/>
      </w:divBdr>
    </w:div>
    <w:div w:id="1942175994">
      <w:bodyDiv w:val="1"/>
      <w:marLeft w:val="0"/>
      <w:marRight w:val="0"/>
      <w:marTop w:val="0"/>
      <w:marBottom w:val="0"/>
      <w:divBdr>
        <w:top w:val="none" w:sz="0" w:space="0" w:color="auto"/>
        <w:left w:val="none" w:sz="0" w:space="0" w:color="auto"/>
        <w:bottom w:val="none" w:sz="0" w:space="0" w:color="auto"/>
        <w:right w:val="none" w:sz="0" w:space="0" w:color="auto"/>
      </w:divBdr>
    </w:div>
    <w:div w:id="1977711902">
      <w:bodyDiv w:val="1"/>
      <w:marLeft w:val="0"/>
      <w:marRight w:val="0"/>
      <w:marTop w:val="0"/>
      <w:marBottom w:val="0"/>
      <w:divBdr>
        <w:top w:val="none" w:sz="0" w:space="0" w:color="auto"/>
        <w:left w:val="none" w:sz="0" w:space="0" w:color="auto"/>
        <w:bottom w:val="none" w:sz="0" w:space="0" w:color="auto"/>
        <w:right w:val="none" w:sz="0" w:space="0" w:color="auto"/>
      </w:divBdr>
    </w:div>
    <w:div w:id="2009861349">
      <w:bodyDiv w:val="1"/>
      <w:marLeft w:val="0"/>
      <w:marRight w:val="0"/>
      <w:marTop w:val="0"/>
      <w:marBottom w:val="0"/>
      <w:divBdr>
        <w:top w:val="none" w:sz="0" w:space="0" w:color="auto"/>
        <w:left w:val="none" w:sz="0" w:space="0" w:color="auto"/>
        <w:bottom w:val="none" w:sz="0" w:space="0" w:color="auto"/>
        <w:right w:val="none" w:sz="0" w:space="0" w:color="auto"/>
      </w:divBdr>
    </w:div>
    <w:div w:id="2009938677">
      <w:bodyDiv w:val="1"/>
      <w:marLeft w:val="0"/>
      <w:marRight w:val="0"/>
      <w:marTop w:val="0"/>
      <w:marBottom w:val="0"/>
      <w:divBdr>
        <w:top w:val="none" w:sz="0" w:space="0" w:color="auto"/>
        <w:left w:val="none" w:sz="0" w:space="0" w:color="auto"/>
        <w:bottom w:val="none" w:sz="0" w:space="0" w:color="auto"/>
        <w:right w:val="none" w:sz="0" w:space="0" w:color="auto"/>
      </w:divBdr>
    </w:div>
    <w:div w:id="2043901589">
      <w:bodyDiv w:val="1"/>
      <w:marLeft w:val="0"/>
      <w:marRight w:val="0"/>
      <w:marTop w:val="0"/>
      <w:marBottom w:val="0"/>
      <w:divBdr>
        <w:top w:val="none" w:sz="0" w:space="0" w:color="auto"/>
        <w:left w:val="none" w:sz="0" w:space="0" w:color="auto"/>
        <w:bottom w:val="none" w:sz="0" w:space="0" w:color="auto"/>
        <w:right w:val="none" w:sz="0" w:space="0" w:color="auto"/>
      </w:divBdr>
    </w:div>
    <w:div w:id="2097358353">
      <w:bodyDiv w:val="1"/>
      <w:marLeft w:val="0"/>
      <w:marRight w:val="0"/>
      <w:marTop w:val="0"/>
      <w:marBottom w:val="0"/>
      <w:divBdr>
        <w:top w:val="none" w:sz="0" w:space="0" w:color="auto"/>
        <w:left w:val="none" w:sz="0" w:space="0" w:color="auto"/>
        <w:bottom w:val="none" w:sz="0" w:space="0" w:color="auto"/>
        <w:right w:val="none" w:sz="0" w:space="0" w:color="auto"/>
      </w:divBdr>
    </w:div>
    <w:div w:id="21245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4415c0ab-a986-4d9f-a143-7909b120c7f0@namprd05.prod.outl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5c60c6a8-6244-4bb2-a936-2bcf25c04549@namprd05.prod.outlook.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5791-39E9-4DE9-B833-172C40FA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3759</Words>
  <Characters>20678</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Krisley Zamora Chaverri</dc:creator>
  <cp:lastModifiedBy>Krisley Dayan Zamora Chaverri</cp:lastModifiedBy>
  <cp:revision>2</cp:revision>
  <cp:lastPrinted>2017-10-19T20:52:00Z</cp:lastPrinted>
  <dcterms:created xsi:type="dcterms:W3CDTF">2020-04-03T17:57:00Z</dcterms:created>
  <dcterms:modified xsi:type="dcterms:W3CDTF">2020-04-03T17:57:00Z</dcterms:modified>
</cp:coreProperties>
</file>