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649"/>
        <w:gridCol w:w="4650"/>
        <w:gridCol w:w="4651"/>
      </w:tblGrid>
      <w:tr w:rsidR="00D96E18" w14:paraId="15D3EB3A" w14:textId="77777777" w:rsidTr="006C4BB9">
        <w:trPr>
          <w:trHeight w:val="341"/>
          <w:tblHeader/>
        </w:trPr>
        <w:tc>
          <w:tcPr>
            <w:tcW w:w="139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14:paraId="3C55499A" w14:textId="2EB8F118" w:rsidR="00D96E18" w:rsidRPr="0087696D" w:rsidRDefault="00D96E18" w:rsidP="00711114">
            <w:pPr>
              <w:spacing w:before="0" w:line="240" w:lineRule="auto"/>
              <w:jc w:val="center"/>
              <w:rPr>
                <w:b/>
                <w:sz w:val="18"/>
                <w:szCs w:val="18"/>
              </w:rPr>
            </w:pPr>
            <w:bookmarkStart w:id="0" w:name="_GoBack"/>
            <w:bookmarkEnd w:id="0"/>
            <w:r w:rsidRPr="0087696D">
              <w:rPr>
                <w:b/>
                <w:sz w:val="18"/>
                <w:szCs w:val="18"/>
              </w:rPr>
              <w:t xml:space="preserve">Project Title: </w:t>
            </w:r>
            <w:r w:rsidR="00037A34">
              <w:rPr>
                <w:b/>
                <w:sz w:val="18"/>
                <w:szCs w:val="18"/>
              </w:rPr>
              <w:t xml:space="preserve">Costa Rica’s </w:t>
            </w:r>
            <w:r w:rsidR="00DE1151">
              <w:rPr>
                <w:b/>
                <w:sz w:val="18"/>
                <w:szCs w:val="18"/>
              </w:rPr>
              <w:t>Payment for Environmental Services (</w:t>
            </w:r>
            <w:r w:rsidR="004D2E98">
              <w:rPr>
                <w:b/>
                <w:sz w:val="18"/>
                <w:szCs w:val="18"/>
              </w:rPr>
              <w:t>PES</w:t>
            </w:r>
            <w:r w:rsidR="00DE1151">
              <w:rPr>
                <w:b/>
                <w:sz w:val="18"/>
                <w:szCs w:val="18"/>
              </w:rPr>
              <w:t>)</w:t>
            </w:r>
            <w:r w:rsidR="004D2E98">
              <w:rPr>
                <w:b/>
                <w:sz w:val="18"/>
                <w:szCs w:val="18"/>
              </w:rPr>
              <w:t xml:space="preserve"> Program</w:t>
            </w:r>
          </w:p>
          <w:p w14:paraId="01F457AB" w14:textId="42D88898" w:rsidR="00546F97" w:rsidRDefault="00413FBD" w:rsidP="00711114">
            <w:pPr>
              <w:spacing w:before="0" w:after="0" w:line="240" w:lineRule="auto"/>
              <w:rPr>
                <w:sz w:val="18"/>
                <w:szCs w:val="18"/>
              </w:rPr>
            </w:pPr>
            <w:r w:rsidRPr="00300908">
              <w:rPr>
                <w:sz w:val="18"/>
                <w:szCs w:val="18"/>
                <w:highlight w:val="lightGray"/>
              </w:rPr>
              <w:t>Costa Rica’s</w:t>
            </w:r>
            <w:r w:rsidR="0020208C" w:rsidRPr="00300908">
              <w:rPr>
                <w:sz w:val="18"/>
                <w:szCs w:val="18"/>
                <w:highlight w:val="lightGray"/>
              </w:rPr>
              <w:t xml:space="preserve"> </w:t>
            </w:r>
            <w:r w:rsidR="004A6BB4" w:rsidRPr="00300908">
              <w:rPr>
                <w:sz w:val="18"/>
                <w:szCs w:val="18"/>
                <w:highlight w:val="lightGray"/>
              </w:rPr>
              <w:t xml:space="preserve">National Forest Financing Fund (FONAFIFO, acronym in Spanish) was created in 1996 through the Forestry Law, with the  </w:t>
            </w:r>
            <w:r w:rsidR="00F17C5B" w:rsidRPr="00300908">
              <w:rPr>
                <w:sz w:val="18"/>
                <w:szCs w:val="18"/>
                <w:highlight w:val="lightGray"/>
              </w:rPr>
              <w:t>a long-term goal</w:t>
            </w:r>
            <w:r w:rsidR="00DC28D4" w:rsidRPr="00300908">
              <w:rPr>
                <w:sz w:val="18"/>
                <w:szCs w:val="18"/>
                <w:highlight w:val="lightGray"/>
              </w:rPr>
              <w:t xml:space="preserve"> to </w:t>
            </w:r>
            <w:r w:rsidR="004A6BB4" w:rsidRPr="00300908">
              <w:rPr>
                <w:sz w:val="18"/>
                <w:szCs w:val="18"/>
                <w:highlight w:val="lightGray"/>
              </w:rPr>
              <w:t>finance afforestation, reforestation, agroforestry systems, and restoration of degraded lands, as well as capacity building and technology changes for forest management, directed to small and medium-size producers through credits and other financing mechanisms.</w:t>
            </w:r>
            <w:r w:rsidR="00300908" w:rsidRPr="00300908">
              <w:rPr>
                <w:sz w:val="18"/>
                <w:szCs w:val="18"/>
                <w:highlight w:val="lightGray"/>
              </w:rPr>
              <w:t xml:space="preserve"> </w:t>
            </w:r>
            <w:r w:rsidR="004A6BB4" w:rsidRPr="00300908">
              <w:rPr>
                <w:sz w:val="18"/>
                <w:szCs w:val="18"/>
                <w:highlight w:val="lightGray"/>
              </w:rPr>
              <w:t xml:space="preserve">The PES program </w:t>
            </w:r>
            <w:r w:rsidR="00931932">
              <w:rPr>
                <w:sz w:val="18"/>
                <w:szCs w:val="18"/>
                <w:highlight w:val="lightGray"/>
              </w:rPr>
              <w:t>was</w:t>
            </w:r>
            <w:r w:rsidR="00300908" w:rsidRPr="00300908">
              <w:rPr>
                <w:sz w:val="18"/>
                <w:szCs w:val="18"/>
                <w:highlight w:val="lightGray"/>
              </w:rPr>
              <w:t xml:space="preserve"> established</w:t>
            </w:r>
            <w:r w:rsidR="004D2E98">
              <w:rPr>
                <w:sz w:val="18"/>
                <w:szCs w:val="18"/>
                <w:highlight w:val="lightGray"/>
              </w:rPr>
              <w:t xml:space="preserve"> in 1997</w:t>
            </w:r>
            <w:r w:rsidR="00300908" w:rsidRPr="00300908">
              <w:rPr>
                <w:sz w:val="18"/>
                <w:szCs w:val="18"/>
                <w:highlight w:val="lightGray"/>
              </w:rPr>
              <w:t xml:space="preserve"> by FONAFIFO as an incentive program to compensate small and medium-size producers and landowners, for forest environmental services</w:t>
            </w:r>
            <w:r w:rsidR="004A6BB4" w:rsidRPr="00300908">
              <w:rPr>
                <w:sz w:val="18"/>
                <w:szCs w:val="18"/>
                <w:highlight w:val="lightGray"/>
              </w:rPr>
              <w:t>.</w:t>
            </w:r>
            <w:r w:rsidR="004A6BB4">
              <w:rPr>
                <w:sz w:val="18"/>
                <w:szCs w:val="18"/>
              </w:rPr>
              <w:t xml:space="preserve"> </w:t>
            </w:r>
            <w:r w:rsidR="004F254E">
              <w:rPr>
                <w:sz w:val="18"/>
                <w:szCs w:val="18"/>
              </w:rPr>
              <w:t>This Alignment Review focuses on the results period 2014-15, and while it includes a process to start designing the IP PES modality, it does not include interventions or results from PES in IP territories.</w:t>
            </w:r>
          </w:p>
        </w:tc>
      </w:tr>
      <w:tr w:rsidR="00C34C89" w14:paraId="4327A94F" w14:textId="77777777" w:rsidTr="006C4BB9">
        <w:trPr>
          <w:trHeight w:val="341"/>
          <w:tblHeader/>
        </w:trPr>
        <w:tc>
          <w:tcPr>
            <w:tcW w:w="4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115" w:type="dxa"/>
              <w:bottom w:w="29" w:type="dxa"/>
              <w:right w:w="115" w:type="dxa"/>
            </w:tcMar>
            <w:vAlign w:val="center"/>
          </w:tcPr>
          <w:p w14:paraId="7DF3DB13" w14:textId="77777777" w:rsidR="00C34C89" w:rsidRDefault="00D96E18" w:rsidP="00C34C89">
            <w:pPr>
              <w:spacing w:before="0" w:after="0" w:line="240" w:lineRule="auto"/>
              <w:jc w:val="center"/>
              <w:rPr>
                <w:b/>
                <w:sz w:val="18"/>
                <w:szCs w:val="18"/>
              </w:rPr>
            </w:pPr>
            <w:r>
              <w:rPr>
                <w:b/>
                <w:sz w:val="18"/>
                <w:szCs w:val="18"/>
              </w:rPr>
              <w:t xml:space="preserve">Review </w:t>
            </w:r>
            <w:r w:rsidR="00C34C89">
              <w:rPr>
                <w:b/>
                <w:sz w:val="18"/>
                <w:szCs w:val="18"/>
              </w:rPr>
              <w:t>Indicators</w:t>
            </w:r>
          </w:p>
        </w:tc>
        <w:tc>
          <w:tcPr>
            <w:tcW w:w="4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851EE" w14:textId="0603EDCB" w:rsidR="00C34C89" w:rsidRPr="0087696D" w:rsidRDefault="0046679C" w:rsidP="00C34C89">
            <w:pPr>
              <w:spacing w:before="0" w:after="0" w:line="240" w:lineRule="auto"/>
              <w:jc w:val="center"/>
              <w:rPr>
                <w:b/>
                <w:sz w:val="18"/>
                <w:szCs w:val="18"/>
              </w:rPr>
            </w:pPr>
            <w:r>
              <w:rPr>
                <w:b/>
                <w:sz w:val="18"/>
                <w:szCs w:val="18"/>
              </w:rPr>
              <w:t>Alignment</w:t>
            </w:r>
            <w:r w:rsidR="00C34C89" w:rsidRPr="0087696D">
              <w:rPr>
                <w:b/>
                <w:sz w:val="18"/>
                <w:szCs w:val="18"/>
              </w:rPr>
              <w:t xml:space="preserve"> Review</w:t>
            </w:r>
          </w:p>
        </w:tc>
        <w:tc>
          <w:tcPr>
            <w:tcW w:w="4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BCBD7" w14:textId="6830D2DD" w:rsidR="00C34C89" w:rsidRPr="0087696D" w:rsidRDefault="0087696D" w:rsidP="00C34C89">
            <w:pPr>
              <w:spacing w:before="0" w:after="0" w:line="240" w:lineRule="auto"/>
              <w:jc w:val="center"/>
              <w:rPr>
                <w:b/>
                <w:sz w:val="18"/>
                <w:szCs w:val="18"/>
              </w:rPr>
            </w:pPr>
            <w:r>
              <w:rPr>
                <w:b/>
                <w:sz w:val="18"/>
                <w:szCs w:val="18"/>
              </w:rPr>
              <w:t xml:space="preserve">Evaluation / </w:t>
            </w:r>
            <w:r w:rsidR="00C34C89" w:rsidRPr="0087696D">
              <w:rPr>
                <w:b/>
                <w:sz w:val="18"/>
                <w:szCs w:val="18"/>
              </w:rPr>
              <w:t>Recommendations</w:t>
            </w:r>
          </w:p>
        </w:tc>
      </w:tr>
      <w:tr w:rsidR="00C34C89" w14:paraId="346774B9" w14:textId="77777777" w:rsidTr="006C4BB9">
        <w:trPr>
          <w:trHeight w:val="341"/>
        </w:trPr>
        <w:tc>
          <w:tcPr>
            <w:tcW w:w="13950" w:type="dxa"/>
            <w:gridSpan w:val="3"/>
            <w:tcBorders>
              <w:top w:val="single" w:sz="4" w:space="0" w:color="auto"/>
            </w:tcBorders>
            <w:shd w:val="clear" w:color="auto" w:fill="E2EFD9" w:themeFill="accent6" w:themeFillTint="33"/>
            <w:tcMar>
              <w:top w:w="29" w:type="dxa"/>
              <w:left w:w="115" w:type="dxa"/>
              <w:bottom w:w="29" w:type="dxa"/>
              <w:right w:w="115" w:type="dxa"/>
            </w:tcMar>
            <w:vAlign w:val="center"/>
          </w:tcPr>
          <w:p w14:paraId="639709FF" w14:textId="77777777" w:rsidR="00C34C89" w:rsidRDefault="00C34C89" w:rsidP="0075099F">
            <w:pPr>
              <w:spacing w:before="0" w:after="0" w:line="240" w:lineRule="auto"/>
              <w:rPr>
                <w:sz w:val="18"/>
                <w:szCs w:val="18"/>
              </w:rPr>
            </w:pPr>
            <w:r>
              <w:rPr>
                <w:b/>
                <w:sz w:val="18"/>
                <w:szCs w:val="18"/>
              </w:rPr>
              <w:t>Human Rights</w:t>
            </w:r>
          </w:p>
        </w:tc>
      </w:tr>
      <w:tr w:rsidR="00C34C89" w:rsidRPr="00081216" w14:paraId="0DCA3813" w14:textId="77777777" w:rsidTr="006C4BB9">
        <w:trPr>
          <w:trHeight w:val="245"/>
        </w:trPr>
        <w:tc>
          <w:tcPr>
            <w:tcW w:w="13950" w:type="dxa"/>
            <w:gridSpan w:val="3"/>
            <w:tcMar>
              <w:top w:w="29" w:type="dxa"/>
              <w:left w:w="115" w:type="dxa"/>
              <w:bottom w:w="29" w:type="dxa"/>
              <w:right w:w="115" w:type="dxa"/>
            </w:tcMar>
          </w:tcPr>
          <w:p w14:paraId="7FF5A50F" w14:textId="77777777" w:rsidR="00C34C89" w:rsidRPr="007B2B0B" w:rsidRDefault="00C34C89" w:rsidP="0075099F">
            <w:pPr>
              <w:spacing w:before="0" w:after="0" w:line="240" w:lineRule="auto"/>
              <w:rPr>
                <w:rFonts w:eastAsia="Times New Roman"/>
                <w:i/>
                <w:color w:val="000000"/>
                <w:sz w:val="18"/>
                <w:szCs w:val="18"/>
              </w:rPr>
            </w:pPr>
            <w:r w:rsidRPr="007B2B0B">
              <w:rPr>
                <w:rFonts w:eastAsia="Times New Roman"/>
                <w:i/>
                <w:color w:val="000000"/>
                <w:sz w:val="18"/>
                <w:szCs w:val="18"/>
              </w:rPr>
              <w:t>Key objective: Support universal respect for, and observance of, human rights and fundamental freedoms for all</w:t>
            </w:r>
          </w:p>
        </w:tc>
      </w:tr>
      <w:tr w:rsidR="00C34C89" w:rsidRPr="007806BB" w14:paraId="22953216" w14:textId="77777777" w:rsidTr="006C4BB9">
        <w:trPr>
          <w:trHeight w:val="605"/>
        </w:trPr>
        <w:tc>
          <w:tcPr>
            <w:tcW w:w="4649" w:type="dxa"/>
            <w:tcMar>
              <w:top w:w="29" w:type="dxa"/>
              <w:left w:w="115" w:type="dxa"/>
              <w:bottom w:w="29" w:type="dxa"/>
              <w:right w:w="115" w:type="dxa"/>
            </w:tcMar>
          </w:tcPr>
          <w:p w14:paraId="21D5DBB0" w14:textId="77777777" w:rsidR="00C34C89" w:rsidRDefault="00C34C89" w:rsidP="00B906B5">
            <w:pPr>
              <w:pStyle w:val="ListParagraph"/>
              <w:numPr>
                <w:ilvl w:val="0"/>
                <w:numId w:val="2"/>
              </w:numPr>
              <w:spacing w:before="0" w:after="0" w:line="240" w:lineRule="auto"/>
              <w:ind w:left="245" w:hanging="274"/>
              <w:contextualSpacing w:val="0"/>
              <w:rPr>
                <w:sz w:val="18"/>
                <w:szCs w:val="18"/>
              </w:rPr>
            </w:pPr>
            <w:r>
              <w:rPr>
                <w:rFonts w:eastAsia="Times New Roman"/>
                <w:color w:val="000000"/>
                <w:sz w:val="18"/>
                <w:szCs w:val="18"/>
              </w:rPr>
              <w:t>M</w:t>
            </w:r>
            <w:r w:rsidRPr="001635AA">
              <w:rPr>
                <w:sz w:val="18"/>
                <w:szCs w:val="18"/>
              </w:rPr>
              <w:t>easures in place to uphold human rights principles of accountability and rule of law, participation and inclusion, and equality and non-discrimination</w:t>
            </w:r>
          </w:p>
          <w:p w14:paraId="2459BDEA" w14:textId="77777777" w:rsidR="00C34C89" w:rsidRPr="00C34C89" w:rsidRDefault="00C34C89" w:rsidP="00C34C89">
            <w:pPr>
              <w:pStyle w:val="ListParagraph"/>
              <w:numPr>
                <w:ilvl w:val="0"/>
                <w:numId w:val="2"/>
              </w:numPr>
              <w:spacing w:before="0" w:after="0" w:line="240" w:lineRule="auto"/>
              <w:ind w:left="246" w:hanging="270"/>
              <w:contextualSpacing w:val="0"/>
              <w:rPr>
                <w:sz w:val="18"/>
                <w:szCs w:val="18"/>
              </w:rPr>
            </w:pPr>
            <w:r w:rsidRPr="00C34C89">
              <w:rPr>
                <w:sz w:val="18"/>
                <w:szCs w:val="18"/>
              </w:rPr>
              <w:t>No activities undertaken that may contribute to violations of a State’s human rights obligations and the core international human rights treaties</w:t>
            </w:r>
          </w:p>
        </w:tc>
        <w:tc>
          <w:tcPr>
            <w:tcW w:w="4650" w:type="dxa"/>
          </w:tcPr>
          <w:p w14:paraId="4B6F6263" w14:textId="1EE06552" w:rsidR="00C34C89" w:rsidRPr="004276F2" w:rsidRDefault="007B2B0B" w:rsidP="00B906B5">
            <w:pPr>
              <w:pStyle w:val="ListParagraph"/>
              <w:numPr>
                <w:ilvl w:val="0"/>
                <w:numId w:val="2"/>
              </w:numPr>
              <w:spacing w:before="0" w:after="0" w:line="240" w:lineRule="auto"/>
              <w:ind w:left="246" w:hanging="270"/>
              <w:contextualSpacing w:val="0"/>
              <w:rPr>
                <w:sz w:val="18"/>
                <w:szCs w:val="18"/>
              </w:rPr>
            </w:pPr>
            <w:r w:rsidRPr="004276F2">
              <w:rPr>
                <w:sz w:val="18"/>
                <w:szCs w:val="18"/>
              </w:rPr>
              <w:t xml:space="preserve">Costa Rica under the Rule of Law, submits the authority and its citizens to the supremacy of the Constitution, guaranteeing the subjection of public powers to the legal order and the effectiveness of all human rights. Several bodies </w:t>
            </w:r>
            <w:r w:rsidR="004276F2" w:rsidRPr="004276F2">
              <w:rPr>
                <w:sz w:val="18"/>
                <w:szCs w:val="18"/>
              </w:rPr>
              <w:t>exist to ensure implementation of constitutional provisions</w:t>
            </w:r>
            <w:r w:rsidRPr="004276F2">
              <w:rPr>
                <w:sz w:val="18"/>
                <w:szCs w:val="18"/>
              </w:rPr>
              <w:t xml:space="preserve"> such as the Constitutional Jurisdiction Law and the Constitutional Chamber whose objective is “to guarantee the supremacy of the constitutional norms and principles and of the International or Community Law in force in the Republic … ”(Art. 1, LJC). </w:t>
            </w:r>
          </w:p>
          <w:p w14:paraId="3C3CE6D3" w14:textId="095FABA6" w:rsidR="007B2B0B" w:rsidRPr="004276F2" w:rsidRDefault="007B2B0B" w:rsidP="00B906B5">
            <w:pPr>
              <w:pStyle w:val="ListParagraph"/>
              <w:numPr>
                <w:ilvl w:val="0"/>
                <w:numId w:val="2"/>
              </w:numPr>
              <w:spacing w:before="0" w:after="0" w:line="240" w:lineRule="auto"/>
              <w:ind w:left="246" w:hanging="270"/>
              <w:contextualSpacing w:val="0"/>
              <w:rPr>
                <w:sz w:val="18"/>
                <w:szCs w:val="18"/>
              </w:rPr>
            </w:pPr>
            <w:r w:rsidRPr="004276F2">
              <w:rPr>
                <w:sz w:val="18"/>
                <w:szCs w:val="18"/>
              </w:rPr>
              <w:t>The PES program regulated under the 1996 Forestry Law, which is fully aligned with Costa Rica’s Constitution.</w:t>
            </w:r>
          </w:p>
          <w:p w14:paraId="35CDDCB1" w14:textId="5D424A10" w:rsidR="00C61B02" w:rsidRPr="004276F2" w:rsidRDefault="00C61B02" w:rsidP="00C61B02">
            <w:pPr>
              <w:pStyle w:val="ListParagraph"/>
              <w:numPr>
                <w:ilvl w:val="0"/>
                <w:numId w:val="2"/>
              </w:numPr>
              <w:spacing w:before="0" w:after="0" w:line="240" w:lineRule="auto"/>
              <w:ind w:left="246" w:hanging="270"/>
              <w:contextualSpacing w:val="0"/>
              <w:rPr>
                <w:sz w:val="18"/>
                <w:szCs w:val="18"/>
              </w:rPr>
            </w:pPr>
            <w:r w:rsidRPr="004276F2">
              <w:rPr>
                <w:sz w:val="18"/>
                <w:szCs w:val="18"/>
              </w:rPr>
              <w:t>T</w:t>
            </w:r>
            <w:r w:rsidR="00292BAE" w:rsidRPr="004276F2">
              <w:rPr>
                <w:sz w:val="18"/>
                <w:szCs w:val="18"/>
              </w:rPr>
              <w:t xml:space="preserve">he main objective of the of the PES program is </w:t>
            </w:r>
            <w:r w:rsidRPr="004276F2">
              <w:rPr>
                <w:sz w:val="18"/>
                <w:szCs w:val="18"/>
              </w:rPr>
              <w:t xml:space="preserve">to </w:t>
            </w:r>
            <w:r w:rsidR="00292BAE" w:rsidRPr="004276F2">
              <w:rPr>
                <w:sz w:val="18"/>
                <w:szCs w:val="18"/>
              </w:rPr>
              <w:t xml:space="preserve">provide incentives to small and medium producers and </w:t>
            </w:r>
            <w:r w:rsidRPr="004276F2">
              <w:rPr>
                <w:sz w:val="18"/>
                <w:szCs w:val="18"/>
              </w:rPr>
              <w:t>landowners</w:t>
            </w:r>
            <w:r w:rsidR="00292BAE" w:rsidRPr="004276F2">
              <w:rPr>
                <w:sz w:val="18"/>
                <w:szCs w:val="18"/>
              </w:rPr>
              <w:t xml:space="preserve"> to conserve, protect and better manage Costa Rica’s forests</w:t>
            </w:r>
            <w:r w:rsidRPr="004276F2">
              <w:rPr>
                <w:sz w:val="18"/>
                <w:szCs w:val="18"/>
              </w:rPr>
              <w:t xml:space="preserve">. The program </w:t>
            </w:r>
            <w:r w:rsidR="00292BAE" w:rsidRPr="004276F2">
              <w:rPr>
                <w:sz w:val="18"/>
                <w:szCs w:val="18"/>
              </w:rPr>
              <w:t>is voluntary, and open to a broad number of stakeholders (17,3380 PES agreements are in place since 1997)</w:t>
            </w:r>
            <w:r w:rsidRPr="004276F2">
              <w:rPr>
                <w:sz w:val="18"/>
                <w:szCs w:val="18"/>
              </w:rPr>
              <w:t xml:space="preserve">. Thanks to it forest cover has returned to over 50 per cent of the country's land area, from a low of just over 20 per cent in the 1980s. </w:t>
            </w:r>
            <w:r w:rsidRPr="00C61B02">
              <w:rPr>
                <w:sz w:val="18"/>
                <w:szCs w:val="18"/>
              </w:rPr>
              <w:t xml:space="preserve">Costa Rica's PES program </w:t>
            </w:r>
            <w:r>
              <w:rPr>
                <w:sz w:val="18"/>
                <w:szCs w:val="18"/>
              </w:rPr>
              <w:t xml:space="preserve">is considered to have </w:t>
            </w:r>
            <w:r w:rsidRPr="00C61B02">
              <w:rPr>
                <w:sz w:val="18"/>
                <w:szCs w:val="18"/>
              </w:rPr>
              <w:t>balanc</w:t>
            </w:r>
            <w:r>
              <w:rPr>
                <w:sz w:val="18"/>
                <w:szCs w:val="18"/>
              </w:rPr>
              <w:t>ed principles</w:t>
            </w:r>
            <w:r w:rsidRPr="00C61B02">
              <w:rPr>
                <w:sz w:val="18"/>
                <w:szCs w:val="18"/>
              </w:rPr>
              <w:t xml:space="preserve"> equity, effectiveness and low implementation costs. </w:t>
            </w:r>
          </w:p>
          <w:p w14:paraId="39A970A4" w14:textId="458DAAAD" w:rsidR="006C1169" w:rsidRPr="006C1169" w:rsidRDefault="00C61B02" w:rsidP="006C1169">
            <w:pPr>
              <w:pStyle w:val="ListParagraph"/>
              <w:numPr>
                <w:ilvl w:val="0"/>
                <w:numId w:val="2"/>
              </w:numPr>
              <w:spacing w:before="0" w:after="0" w:line="240" w:lineRule="auto"/>
              <w:ind w:left="246" w:hanging="270"/>
              <w:contextualSpacing w:val="0"/>
              <w:rPr>
                <w:sz w:val="18"/>
                <w:szCs w:val="18"/>
              </w:rPr>
            </w:pPr>
            <w:r w:rsidRPr="00C61B02">
              <w:rPr>
                <w:sz w:val="18"/>
                <w:szCs w:val="18"/>
              </w:rPr>
              <w:t>The PES characteristics to 'fit' the international forest conservation agenda, as well as the realities of Costa Rica's landscape and people, and a mix of policies all playing out at once</w:t>
            </w:r>
            <w:r>
              <w:rPr>
                <w:sz w:val="18"/>
                <w:szCs w:val="18"/>
              </w:rPr>
              <w:t xml:space="preserve"> and has been including modifications </w:t>
            </w:r>
            <w:r>
              <w:rPr>
                <w:sz w:val="18"/>
                <w:szCs w:val="18"/>
              </w:rPr>
              <w:lastRenderedPageBreak/>
              <w:t xml:space="preserve">for improving through time in response to demands from beneficiaries, in particular indigenous peoples. </w:t>
            </w:r>
          </w:p>
          <w:p w14:paraId="21D77EB8" w14:textId="7C6EE9FF" w:rsidR="006C1169" w:rsidRPr="004276F2" w:rsidRDefault="006C1169" w:rsidP="004276F2">
            <w:pPr>
              <w:pStyle w:val="ListParagraph"/>
              <w:numPr>
                <w:ilvl w:val="0"/>
                <w:numId w:val="2"/>
              </w:numPr>
              <w:spacing w:before="0" w:after="0" w:line="240" w:lineRule="auto"/>
              <w:ind w:left="370"/>
              <w:rPr>
                <w:sz w:val="18"/>
                <w:szCs w:val="18"/>
              </w:rPr>
            </w:pPr>
            <w:r w:rsidRPr="006C1169">
              <w:rPr>
                <w:sz w:val="18"/>
                <w:szCs w:val="18"/>
              </w:rPr>
              <w:t>Grievances submitted to date show no concerns expressed about human rights violations</w:t>
            </w:r>
            <w:r>
              <w:rPr>
                <w:sz w:val="18"/>
                <w:szCs w:val="18"/>
              </w:rPr>
              <w:t>.</w:t>
            </w:r>
          </w:p>
        </w:tc>
        <w:tc>
          <w:tcPr>
            <w:tcW w:w="4651" w:type="dxa"/>
          </w:tcPr>
          <w:p w14:paraId="632521F9" w14:textId="648282DC" w:rsidR="00C34C89" w:rsidRPr="004276F2" w:rsidRDefault="00424E84" w:rsidP="00C34C89">
            <w:pPr>
              <w:pStyle w:val="ListParagraph"/>
              <w:numPr>
                <w:ilvl w:val="0"/>
                <w:numId w:val="2"/>
              </w:numPr>
              <w:spacing w:before="0" w:after="0" w:line="240" w:lineRule="auto"/>
              <w:ind w:left="246" w:hanging="270"/>
              <w:rPr>
                <w:rFonts w:cs="Times New Roman"/>
                <w:sz w:val="18"/>
                <w:szCs w:val="18"/>
              </w:rPr>
            </w:pPr>
            <w:r w:rsidRPr="004276F2">
              <w:rPr>
                <w:rFonts w:cs="Times New Roman"/>
                <w:sz w:val="18"/>
                <w:szCs w:val="18"/>
              </w:rPr>
              <w:lastRenderedPageBreak/>
              <w:t xml:space="preserve">Good level of </w:t>
            </w:r>
            <w:r w:rsidR="0046679C" w:rsidRPr="004276F2">
              <w:rPr>
                <w:rFonts w:cs="Times New Roman"/>
                <w:sz w:val="18"/>
                <w:szCs w:val="18"/>
              </w:rPr>
              <w:t>alignment</w:t>
            </w:r>
            <w:r w:rsidRPr="004276F2">
              <w:rPr>
                <w:rFonts w:cs="Times New Roman"/>
                <w:sz w:val="18"/>
                <w:szCs w:val="18"/>
              </w:rPr>
              <w:t>, in line with key objectives of UNDP SES, without significant shortcomings.</w:t>
            </w:r>
          </w:p>
        </w:tc>
      </w:tr>
      <w:tr w:rsidR="00C34C89" w:rsidRPr="0026433A" w14:paraId="704313CC" w14:textId="77777777" w:rsidTr="006C4BB9">
        <w:tc>
          <w:tcPr>
            <w:tcW w:w="13950" w:type="dxa"/>
            <w:gridSpan w:val="3"/>
            <w:shd w:val="clear" w:color="auto" w:fill="E2EFD9" w:themeFill="accent6" w:themeFillTint="33"/>
            <w:tcMar>
              <w:top w:w="29" w:type="dxa"/>
              <w:left w:w="115" w:type="dxa"/>
              <w:bottom w:w="29" w:type="dxa"/>
              <w:right w:w="115" w:type="dxa"/>
            </w:tcMar>
          </w:tcPr>
          <w:p w14:paraId="50AF4DA8" w14:textId="77777777" w:rsidR="00C34C89" w:rsidRPr="0026433A" w:rsidRDefault="00C34C89" w:rsidP="0075099F">
            <w:pPr>
              <w:spacing w:before="0" w:after="0" w:line="240" w:lineRule="auto"/>
              <w:rPr>
                <w:b/>
                <w:sz w:val="18"/>
                <w:szCs w:val="18"/>
              </w:rPr>
            </w:pPr>
            <w:r w:rsidRPr="0026433A">
              <w:rPr>
                <w:b/>
                <w:sz w:val="18"/>
                <w:szCs w:val="18"/>
              </w:rPr>
              <w:t>Gender</w:t>
            </w:r>
            <w:r>
              <w:rPr>
                <w:b/>
                <w:sz w:val="18"/>
                <w:szCs w:val="18"/>
              </w:rPr>
              <w:t xml:space="preserve"> Equality and Women’s Empowerment</w:t>
            </w:r>
          </w:p>
        </w:tc>
      </w:tr>
      <w:tr w:rsidR="00C34C89" w:rsidRPr="00081216" w14:paraId="48E21CE1" w14:textId="77777777" w:rsidTr="006C4BB9">
        <w:tc>
          <w:tcPr>
            <w:tcW w:w="13950" w:type="dxa"/>
            <w:gridSpan w:val="3"/>
            <w:tcMar>
              <w:top w:w="29" w:type="dxa"/>
              <w:left w:w="115" w:type="dxa"/>
              <w:bottom w:w="29" w:type="dxa"/>
              <w:right w:w="115" w:type="dxa"/>
            </w:tcMar>
          </w:tcPr>
          <w:p w14:paraId="585B7D48" w14:textId="77777777" w:rsidR="00C34C89" w:rsidRPr="00081216" w:rsidRDefault="00C34C89" w:rsidP="0075099F">
            <w:pPr>
              <w:spacing w:before="0" w:after="0" w:line="240" w:lineRule="auto"/>
              <w:rPr>
                <w:i/>
                <w:sz w:val="18"/>
                <w:szCs w:val="18"/>
              </w:rPr>
            </w:pPr>
            <w:r>
              <w:rPr>
                <w:rFonts w:eastAsia="Times New Roman"/>
                <w:i/>
                <w:color w:val="000000"/>
                <w:sz w:val="18"/>
                <w:szCs w:val="18"/>
              </w:rPr>
              <w:t>Key objective</w:t>
            </w:r>
            <w:r w:rsidRPr="00081216">
              <w:rPr>
                <w:rFonts w:eastAsia="Times New Roman"/>
                <w:i/>
                <w:color w:val="000000"/>
                <w:sz w:val="18"/>
                <w:szCs w:val="18"/>
              </w:rPr>
              <w:t>:</w:t>
            </w:r>
            <w:r>
              <w:rPr>
                <w:rFonts w:eastAsia="Times New Roman"/>
                <w:i/>
                <w:color w:val="000000"/>
                <w:sz w:val="18"/>
                <w:szCs w:val="18"/>
              </w:rPr>
              <w:t xml:space="preserve"> Promote gender equality and women’s empowerment</w:t>
            </w:r>
          </w:p>
        </w:tc>
      </w:tr>
      <w:tr w:rsidR="00C34C89" w:rsidRPr="002E48DF" w14:paraId="15F92306" w14:textId="77777777" w:rsidTr="006C4BB9">
        <w:tc>
          <w:tcPr>
            <w:tcW w:w="4649" w:type="dxa"/>
            <w:tcMar>
              <w:top w:w="29" w:type="dxa"/>
              <w:left w:w="115" w:type="dxa"/>
              <w:bottom w:w="29" w:type="dxa"/>
              <w:right w:w="115" w:type="dxa"/>
            </w:tcMar>
          </w:tcPr>
          <w:p w14:paraId="257AC8E5" w14:textId="77777777" w:rsidR="00C34C89" w:rsidRPr="005D4053" w:rsidRDefault="00C34C89" w:rsidP="00C34C89">
            <w:pPr>
              <w:pStyle w:val="ListParagraph"/>
              <w:numPr>
                <w:ilvl w:val="0"/>
                <w:numId w:val="2"/>
              </w:numPr>
              <w:spacing w:before="0" w:after="0" w:line="240" w:lineRule="auto"/>
              <w:ind w:left="246" w:hanging="270"/>
              <w:contextualSpacing w:val="0"/>
              <w:rPr>
                <w:sz w:val="18"/>
                <w:szCs w:val="18"/>
              </w:rPr>
            </w:pPr>
            <w:r w:rsidRPr="005D4053">
              <w:rPr>
                <w:sz w:val="18"/>
                <w:szCs w:val="18"/>
              </w:rPr>
              <w:t>Activity does not discriminate against women or girls or reinforce gender-based discrimination</w:t>
            </w:r>
          </w:p>
          <w:p w14:paraId="7279B4E8" w14:textId="77777777" w:rsidR="00C34C89" w:rsidRPr="005D4053" w:rsidRDefault="00C34C89" w:rsidP="00C34C89">
            <w:pPr>
              <w:pStyle w:val="ListParagraph"/>
              <w:numPr>
                <w:ilvl w:val="0"/>
                <w:numId w:val="2"/>
              </w:numPr>
              <w:spacing w:before="0" w:after="0" w:line="240" w:lineRule="auto"/>
              <w:ind w:left="246" w:hanging="270"/>
              <w:contextualSpacing w:val="0"/>
              <w:rPr>
                <w:sz w:val="18"/>
                <w:szCs w:val="18"/>
              </w:rPr>
            </w:pPr>
            <w:r w:rsidRPr="005D4053">
              <w:rPr>
                <w:sz w:val="18"/>
                <w:szCs w:val="18"/>
              </w:rPr>
              <w:t>Activity designed in gender responsive manner (e.g. address both women’s and men’s needs, interests and concerns)</w:t>
            </w:r>
          </w:p>
          <w:p w14:paraId="421E1F91" w14:textId="77777777" w:rsidR="00C34C89" w:rsidRPr="005D4053" w:rsidRDefault="00C34C89" w:rsidP="00C34C89">
            <w:pPr>
              <w:pStyle w:val="ListParagraph"/>
              <w:numPr>
                <w:ilvl w:val="0"/>
                <w:numId w:val="2"/>
              </w:numPr>
              <w:spacing w:before="0" w:after="0" w:line="240" w:lineRule="auto"/>
              <w:ind w:left="246" w:hanging="270"/>
              <w:contextualSpacing w:val="0"/>
              <w:rPr>
                <w:sz w:val="18"/>
                <w:szCs w:val="18"/>
              </w:rPr>
            </w:pPr>
            <w:r w:rsidRPr="005D4053">
              <w:rPr>
                <w:sz w:val="18"/>
                <w:szCs w:val="18"/>
              </w:rPr>
              <w:t>Equitable access to opportunities, benefits, and resources</w:t>
            </w:r>
          </w:p>
          <w:p w14:paraId="18ADDE1C" w14:textId="77777777" w:rsidR="00C34C89" w:rsidRPr="005D4053" w:rsidRDefault="00C34C89" w:rsidP="00C34C89">
            <w:pPr>
              <w:pStyle w:val="ListParagraph"/>
              <w:numPr>
                <w:ilvl w:val="0"/>
                <w:numId w:val="2"/>
              </w:numPr>
              <w:spacing w:before="0" w:after="0" w:line="240" w:lineRule="auto"/>
              <w:ind w:left="246" w:hanging="270"/>
              <w:contextualSpacing w:val="0"/>
              <w:rPr>
                <w:sz w:val="18"/>
                <w:szCs w:val="18"/>
              </w:rPr>
            </w:pPr>
            <w:r w:rsidRPr="005D4053">
              <w:rPr>
                <w:sz w:val="18"/>
                <w:szCs w:val="18"/>
              </w:rPr>
              <w:t>Meaningful and equitable participation of women and men</w:t>
            </w:r>
          </w:p>
        </w:tc>
        <w:tc>
          <w:tcPr>
            <w:tcW w:w="4650" w:type="dxa"/>
          </w:tcPr>
          <w:p w14:paraId="2F1ECA72" w14:textId="40933EC6" w:rsidR="004D2E98" w:rsidRPr="009502A4" w:rsidRDefault="005D4053" w:rsidP="009502A4">
            <w:pPr>
              <w:pStyle w:val="ListParagraph"/>
              <w:numPr>
                <w:ilvl w:val="0"/>
                <w:numId w:val="2"/>
              </w:numPr>
              <w:spacing w:before="0" w:after="0" w:line="240" w:lineRule="auto"/>
              <w:ind w:left="246" w:hanging="270"/>
              <w:contextualSpacing w:val="0"/>
              <w:rPr>
                <w:sz w:val="18"/>
                <w:szCs w:val="18"/>
              </w:rPr>
            </w:pPr>
            <w:r w:rsidRPr="005D4053">
              <w:rPr>
                <w:sz w:val="18"/>
                <w:szCs w:val="18"/>
              </w:rPr>
              <w:t>Access to the traditional PES scheme in Costa Rica is granted based on land-tenure rights. Given that 84.3% of land is owned by men, 15% of farms are owned by women, and most of them are small farmers (under 10ha), where only 8% receives technical assistance and training</w:t>
            </w:r>
            <w:r w:rsidR="004D2E98">
              <w:rPr>
                <w:sz w:val="18"/>
                <w:szCs w:val="18"/>
              </w:rPr>
              <w:t>, t</w:t>
            </w:r>
            <w:r w:rsidRPr="005D4053">
              <w:rPr>
                <w:sz w:val="18"/>
                <w:szCs w:val="18"/>
              </w:rPr>
              <w:t xml:space="preserve">he </w:t>
            </w:r>
            <w:r w:rsidR="004D2E98">
              <w:rPr>
                <w:sz w:val="18"/>
                <w:szCs w:val="18"/>
              </w:rPr>
              <w:t>PES</w:t>
            </w:r>
            <w:r w:rsidRPr="005D4053">
              <w:rPr>
                <w:sz w:val="18"/>
                <w:szCs w:val="18"/>
              </w:rPr>
              <w:t xml:space="preserve"> reproduce</w:t>
            </w:r>
            <w:r w:rsidR="004D2E98">
              <w:rPr>
                <w:sz w:val="18"/>
                <w:szCs w:val="18"/>
              </w:rPr>
              <w:t>d</w:t>
            </w:r>
            <w:r w:rsidRPr="005D4053">
              <w:rPr>
                <w:sz w:val="18"/>
                <w:szCs w:val="18"/>
              </w:rPr>
              <w:t xml:space="preserve"> existing discrimination against women, especially regarding participation in design and implementation or access to opportunities and benefits of the project. Similarly, PES in indigenous territories, </w:t>
            </w:r>
            <w:r w:rsidR="004D2E98">
              <w:rPr>
                <w:sz w:val="18"/>
                <w:szCs w:val="18"/>
              </w:rPr>
              <w:t>generated risks</w:t>
            </w:r>
            <w:r w:rsidRPr="005D4053">
              <w:rPr>
                <w:sz w:val="18"/>
                <w:szCs w:val="18"/>
              </w:rPr>
              <w:t xml:space="preserve"> </w:t>
            </w:r>
            <w:r w:rsidR="004D2E98">
              <w:rPr>
                <w:sz w:val="18"/>
                <w:szCs w:val="18"/>
              </w:rPr>
              <w:t>of</w:t>
            </w:r>
            <w:r w:rsidRPr="005D4053">
              <w:rPr>
                <w:sz w:val="18"/>
                <w:szCs w:val="18"/>
              </w:rPr>
              <w:t xml:space="preserve"> unequal distribution of benefits, negatively affecting women.</w:t>
            </w:r>
          </w:p>
          <w:p w14:paraId="0A2D43E7" w14:textId="44AE7927" w:rsidR="005D4053" w:rsidRPr="009C7273" w:rsidRDefault="005D4053" w:rsidP="005D4053">
            <w:pPr>
              <w:pStyle w:val="ListParagraph"/>
              <w:numPr>
                <w:ilvl w:val="0"/>
                <w:numId w:val="2"/>
              </w:numPr>
              <w:spacing w:before="0" w:after="0" w:line="240" w:lineRule="auto"/>
              <w:ind w:left="246" w:hanging="270"/>
              <w:contextualSpacing w:val="0"/>
              <w:rPr>
                <w:sz w:val="18"/>
                <w:szCs w:val="18"/>
              </w:rPr>
            </w:pPr>
            <w:r w:rsidRPr="009C7273">
              <w:rPr>
                <w:sz w:val="18"/>
                <w:szCs w:val="18"/>
              </w:rPr>
              <w:t>Recognizing this, the PES program since 2010 included an objective to increase wom</w:t>
            </w:r>
            <w:r w:rsidR="009C7273">
              <w:rPr>
                <w:sz w:val="18"/>
                <w:szCs w:val="18"/>
              </w:rPr>
              <w:t>e</w:t>
            </w:r>
            <w:r w:rsidRPr="009C7273">
              <w:rPr>
                <w:sz w:val="18"/>
                <w:szCs w:val="18"/>
              </w:rPr>
              <w:t>n beneficiaries of the program. During 2014</w:t>
            </w:r>
            <w:r w:rsidR="009C7273">
              <w:rPr>
                <w:sz w:val="18"/>
                <w:szCs w:val="18"/>
              </w:rPr>
              <w:t xml:space="preserve"> </w:t>
            </w:r>
            <w:r w:rsidRPr="009C7273">
              <w:rPr>
                <w:sz w:val="18"/>
                <w:szCs w:val="18"/>
              </w:rPr>
              <w:t>wom</w:t>
            </w:r>
            <w:r w:rsidR="009C7273">
              <w:rPr>
                <w:sz w:val="18"/>
                <w:szCs w:val="18"/>
              </w:rPr>
              <w:t>e</w:t>
            </w:r>
            <w:r w:rsidRPr="009C7273">
              <w:rPr>
                <w:sz w:val="18"/>
                <w:szCs w:val="18"/>
              </w:rPr>
              <w:t xml:space="preserve">n participation increased by </w:t>
            </w:r>
            <w:r w:rsidR="009C7273" w:rsidRPr="009C7273">
              <w:rPr>
                <w:sz w:val="18"/>
                <w:szCs w:val="18"/>
              </w:rPr>
              <w:t xml:space="preserve">49% </w:t>
            </w:r>
            <w:r w:rsidRPr="009C7273">
              <w:rPr>
                <w:sz w:val="18"/>
                <w:szCs w:val="18"/>
              </w:rPr>
              <w:t>compared to 1997</w:t>
            </w:r>
            <w:r w:rsidR="009C7273">
              <w:rPr>
                <w:sz w:val="18"/>
                <w:szCs w:val="18"/>
              </w:rPr>
              <w:t>.</w:t>
            </w:r>
          </w:p>
          <w:p w14:paraId="612EA93E" w14:textId="385BD7A0" w:rsidR="00B906B5" w:rsidRPr="005D4053" w:rsidRDefault="00B906B5" w:rsidP="005D4053">
            <w:pPr>
              <w:spacing w:before="0" w:after="0" w:line="240" w:lineRule="auto"/>
              <w:ind w:left="-24"/>
              <w:rPr>
                <w:sz w:val="18"/>
                <w:szCs w:val="18"/>
              </w:rPr>
            </w:pPr>
          </w:p>
        </w:tc>
        <w:tc>
          <w:tcPr>
            <w:tcW w:w="4651" w:type="dxa"/>
          </w:tcPr>
          <w:p w14:paraId="3C7F9742" w14:textId="7A3504B7" w:rsidR="00424E84" w:rsidRPr="00506E50" w:rsidRDefault="00506E50" w:rsidP="00506E50">
            <w:pPr>
              <w:spacing w:before="0" w:after="0" w:line="240" w:lineRule="auto"/>
              <w:rPr>
                <w:sz w:val="18"/>
                <w:szCs w:val="18"/>
              </w:rPr>
            </w:pPr>
            <w:r w:rsidRPr="00506E50">
              <w:rPr>
                <w:sz w:val="18"/>
                <w:szCs w:val="18"/>
                <w:u w:val="single"/>
              </w:rPr>
              <w:t>Evaluation</w:t>
            </w:r>
            <w:r w:rsidRPr="00506E50">
              <w:rPr>
                <w:sz w:val="18"/>
                <w:szCs w:val="18"/>
              </w:rPr>
              <w:t xml:space="preserve">: </w:t>
            </w:r>
            <w:r w:rsidR="00424E84" w:rsidRPr="00506E50">
              <w:rPr>
                <w:sz w:val="18"/>
                <w:szCs w:val="18"/>
              </w:rPr>
              <w:t xml:space="preserve">Satisfactory result – Project falls short of covering key objectives of UNDP </w:t>
            </w:r>
            <w:r w:rsidR="009C7273" w:rsidRPr="00506E50">
              <w:rPr>
                <w:sz w:val="18"/>
                <w:szCs w:val="18"/>
              </w:rPr>
              <w:t>SES,</w:t>
            </w:r>
            <w:r w:rsidR="00424E84" w:rsidRPr="00506E50">
              <w:rPr>
                <w:sz w:val="18"/>
                <w:szCs w:val="18"/>
              </w:rPr>
              <w:t xml:space="preserve"> but the positive alignment dominates. Gaps identified are covered by </w:t>
            </w:r>
            <w:r w:rsidR="005D4053" w:rsidRPr="00506E50">
              <w:rPr>
                <w:sz w:val="18"/>
                <w:szCs w:val="18"/>
              </w:rPr>
              <w:t>the gender action plan</w:t>
            </w:r>
            <w:r w:rsidR="009C7273" w:rsidRPr="00506E50">
              <w:rPr>
                <w:sz w:val="18"/>
                <w:szCs w:val="18"/>
              </w:rPr>
              <w:t>.</w:t>
            </w:r>
          </w:p>
          <w:p w14:paraId="349CB669" w14:textId="77777777" w:rsidR="005701D0" w:rsidRPr="009C7273" w:rsidRDefault="005701D0" w:rsidP="005701D0">
            <w:pPr>
              <w:pStyle w:val="ListParagraph"/>
              <w:numPr>
                <w:ilvl w:val="0"/>
                <w:numId w:val="2"/>
              </w:numPr>
              <w:spacing w:before="0" w:after="0" w:line="240" w:lineRule="auto"/>
              <w:ind w:left="246" w:hanging="270"/>
              <w:contextualSpacing w:val="0"/>
              <w:rPr>
                <w:sz w:val="18"/>
                <w:szCs w:val="18"/>
              </w:rPr>
            </w:pPr>
            <w:r w:rsidRPr="009C7273">
              <w:rPr>
                <w:sz w:val="18"/>
                <w:szCs w:val="18"/>
              </w:rPr>
              <w:t>When initially designed in 1997 the PES program did not promote gender integration. However, since 2010 and recognizing that the program could reproduce existing discrimination against women linked to land-tenure rights, specific objectives and activities to increase women participation were put in place.</w:t>
            </w:r>
          </w:p>
          <w:p w14:paraId="3609CB71" w14:textId="6B60FFCD" w:rsidR="009C7273" w:rsidRPr="009C7273" w:rsidRDefault="009C7273" w:rsidP="009C7273">
            <w:pPr>
              <w:pStyle w:val="ListParagraph"/>
              <w:numPr>
                <w:ilvl w:val="0"/>
                <w:numId w:val="2"/>
              </w:numPr>
              <w:spacing w:before="0" w:after="0" w:line="240" w:lineRule="auto"/>
              <w:ind w:left="246" w:hanging="270"/>
              <w:contextualSpacing w:val="0"/>
              <w:rPr>
                <w:sz w:val="18"/>
                <w:szCs w:val="18"/>
              </w:rPr>
            </w:pPr>
            <w:r w:rsidRPr="009C7273">
              <w:rPr>
                <w:sz w:val="18"/>
                <w:szCs w:val="18"/>
              </w:rPr>
              <w:t>The detailed gender action plan includes the creation of a specific fund to develop productive activities directed to women beneficiaries.</w:t>
            </w:r>
          </w:p>
          <w:p w14:paraId="7151E27F" w14:textId="77777777" w:rsidR="00506E50" w:rsidRPr="00506E50" w:rsidRDefault="00AD359D" w:rsidP="00506E50">
            <w:pPr>
              <w:spacing w:before="0" w:after="0" w:line="240" w:lineRule="auto"/>
              <w:ind w:left="-24"/>
              <w:rPr>
                <w:sz w:val="18"/>
                <w:szCs w:val="18"/>
              </w:rPr>
            </w:pPr>
            <w:r w:rsidRPr="00506E50">
              <w:rPr>
                <w:sz w:val="18"/>
                <w:szCs w:val="18"/>
                <w:u w:val="single"/>
              </w:rPr>
              <w:t>Recommendation</w:t>
            </w:r>
            <w:r w:rsidR="00506E50" w:rsidRPr="00506E50">
              <w:rPr>
                <w:sz w:val="18"/>
                <w:szCs w:val="18"/>
                <w:u w:val="single"/>
              </w:rPr>
              <w:t>s</w:t>
            </w:r>
            <w:r w:rsidRPr="00506E50">
              <w:rPr>
                <w:sz w:val="18"/>
                <w:szCs w:val="18"/>
              </w:rPr>
              <w:t xml:space="preserve">: </w:t>
            </w:r>
          </w:p>
          <w:p w14:paraId="189A90A3" w14:textId="66E60AA6" w:rsidR="00995628" w:rsidRPr="00506E50" w:rsidRDefault="00506E50" w:rsidP="00793367">
            <w:pPr>
              <w:pStyle w:val="ListParagraph"/>
              <w:numPr>
                <w:ilvl w:val="0"/>
                <w:numId w:val="2"/>
              </w:numPr>
              <w:spacing w:before="0" w:after="0" w:line="240" w:lineRule="auto"/>
              <w:ind w:left="246" w:hanging="270"/>
              <w:contextualSpacing w:val="0"/>
              <w:rPr>
                <w:sz w:val="18"/>
                <w:szCs w:val="18"/>
              </w:rPr>
            </w:pPr>
            <w:r w:rsidRPr="00506E50">
              <w:rPr>
                <w:sz w:val="18"/>
                <w:szCs w:val="18"/>
              </w:rPr>
              <w:t>Secure human and financial resources for the full implementation of the gender action plan including monitoring</w:t>
            </w:r>
            <w:r w:rsidR="00424E84" w:rsidRPr="00506E50">
              <w:rPr>
                <w:sz w:val="18"/>
                <w:szCs w:val="18"/>
              </w:rPr>
              <w:t xml:space="preserve"> and evaluation</w:t>
            </w:r>
            <w:r w:rsidRPr="00506E50">
              <w:rPr>
                <w:sz w:val="18"/>
                <w:szCs w:val="18"/>
              </w:rPr>
              <w:t xml:space="preserve"> against the baseline already developed (that includes </w:t>
            </w:r>
            <w:r w:rsidR="00995628" w:rsidRPr="00506E50">
              <w:rPr>
                <w:sz w:val="18"/>
                <w:szCs w:val="18"/>
              </w:rPr>
              <w:t>data</w:t>
            </w:r>
            <w:r w:rsidR="00424E84" w:rsidRPr="00506E50">
              <w:rPr>
                <w:sz w:val="18"/>
                <w:szCs w:val="18"/>
              </w:rPr>
              <w:t xml:space="preserve"> disaggregated by sex and other relevant parameters</w:t>
            </w:r>
            <w:r w:rsidRPr="00506E50">
              <w:rPr>
                <w:sz w:val="18"/>
                <w:szCs w:val="18"/>
              </w:rPr>
              <w:t xml:space="preserve">) </w:t>
            </w:r>
          </w:p>
          <w:p w14:paraId="0BCCCC93" w14:textId="387A7A86" w:rsidR="00506E50" w:rsidRPr="00506E50" w:rsidRDefault="00506E50" w:rsidP="00506E50">
            <w:pPr>
              <w:pStyle w:val="ListParagraph"/>
              <w:numPr>
                <w:ilvl w:val="0"/>
                <w:numId w:val="2"/>
              </w:numPr>
              <w:spacing w:before="0" w:after="0" w:line="240" w:lineRule="auto"/>
              <w:rPr>
                <w:sz w:val="18"/>
                <w:szCs w:val="18"/>
              </w:rPr>
            </w:pPr>
            <w:r w:rsidRPr="00506E50">
              <w:rPr>
                <w:sz w:val="18"/>
                <w:szCs w:val="18"/>
              </w:rPr>
              <w:t xml:space="preserve">In addition, and given that from the three PES modalities, the PES for agroforestry system (SAF PES) is the most conducive to empower women participation, expansion this modality </w:t>
            </w:r>
            <w:r>
              <w:rPr>
                <w:sz w:val="18"/>
                <w:szCs w:val="18"/>
              </w:rPr>
              <w:t xml:space="preserve">should </w:t>
            </w:r>
            <w:r w:rsidRPr="00506E50">
              <w:rPr>
                <w:sz w:val="18"/>
                <w:szCs w:val="18"/>
              </w:rPr>
              <w:t>be prioritized.</w:t>
            </w:r>
          </w:p>
          <w:p w14:paraId="561F9DE4" w14:textId="529CB60C" w:rsidR="00793367" w:rsidRPr="00506E50" w:rsidRDefault="00506E50" w:rsidP="00506E50">
            <w:pPr>
              <w:pStyle w:val="ListParagraph"/>
              <w:numPr>
                <w:ilvl w:val="0"/>
                <w:numId w:val="2"/>
              </w:numPr>
              <w:spacing w:before="0" w:after="0" w:line="240" w:lineRule="auto"/>
              <w:rPr>
                <w:sz w:val="18"/>
                <w:szCs w:val="18"/>
              </w:rPr>
            </w:pPr>
            <w:r w:rsidRPr="00506E50">
              <w:rPr>
                <w:sz w:val="18"/>
                <w:szCs w:val="18"/>
              </w:rPr>
              <w:lastRenderedPageBreak/>
              <w:t xml:space="preserve">The project </w:t>
            </w:r>
            <w:r>
              <w:rPr>
                <w:sz w:val="18"/>
                <w:szCs w:val="18"/>
              </w:rPr>
              <w:t xml:space="preserve">should </w:t>
            </w:r>
            <w:r w:rsidRPr="00506E50">
              <w:rPr>
                <w:sz w:val="18"/>
                <w:szCs w:val="18"/>
              </w:rPr>
              <w:t>elaborate a targeted gender assessment for its activities following the provisions of the gender action plan that will identify additional Gender-responsive Actions and indicators to ensure that the PES addresses the GAP’s proposed measures in the updated operations manual to ensure that conditions to access PES scheme are diversified and include gender-sensitive elements to ensure that women can benefit from PES benefits without the requirement of land titles.</w:t>
            </w:r>
          </w:p>
        </w:tc>
      </w:tr>
      <w:tr w:rsidR="00C34C89" w14:paraId="437069FA" w14:textId="77777777" w:rsidTr="006C4BB9">
        <w:trPr>
          <w:trHeight w:val="341"/>
        </w:trPr>
        <w:tc>
          <w:tcPr>
            <w:tcW w:w="13950" w:type="dxa"/>
            <w:gridSpan w:val="3"/>
            <w:shd w:val="clear" w:color="auto" w:fill="E2EFD9" w:themeFill="accent6" w:themeFillTint="33"/>
            <w:tcMar>
              <w:top w:w="29" w:type="dxa"/>
              <w:left w:w="115" w:type="dxa"/>
              <w:bottom w:w="29" w:type="dxa"/>
              <w:right w:w="115" w:type="dxa"/>
            </w:tcMar>
            <w:vAlign w:val="center"/>
          </w:tcPr>
          <w:p w14:paraId="11C165F0" w14:textId="73A86B2A" w:rsidR="00C34C89" w:rsidRDefault="00C34C89" w:rsidP="0075099F">
            <w:pPr>
              <w:spacing w:before="0" w:after="0" w:line="240" w:lineRule="auto"/>
              <w:rPr>
                <w:b/>
                <w:sz w:val="18"/>
                <w:szCs w:val="18"/>
              </w:rPr>
            </w:pPr>
            <w:r>
              <w:rPr>
                <w:b/>
                <w:sz w:val="18"/>
                <w:szCs w:val="18"/>
              </w:rPr>
              <w:lastRenderedPageBreak/>
              <w:t>Social and Environmental Assessment and Management</w:t>
            </w:r>
          </w:p>
        </w:tc>
      </w:tr>
      <w:tr w:rsidR="00C34C89" w:rsidRPr="00081216" w14:paraId="39180878" w14:textId="77777777" w:rsidTr="006C4BB9">
        <w:trPr>
          <w:trHeight w:val="254"/>
        </w:trPr>
        <w:tc>
          <w:tcPr>
            <w:tcW w:w="13950" w:type="dxa"/>
            <w:gridSpan w:val="3"/>
            <w:tcMar>
              <w:top w:w="29" w:type="dxa"/>
              <w:left w:w="115" w:type="dxa"/>
              <w:bottom w:w="29" w:type="dxa"/>
              <w:right w:w="115" w:type="dxa"/>
            </w:tcMar>
          </w:tcPr>
          <w:p w14:paraId="4A9E61BA" w14:textId="77777777" w:rsidR="00C34C89" w:rsidRPr="00081216" w:rsidRDefault="00C34C89" w:rsidP="0075099F">
            <w:pPr>
              <w:spacing w:before="0" w:after="0" w:line="240" w:lineRule="auto"/>
              <w:rPr>
                <w:i/>
                <w:sz w:val="18"/>
                <w:szCs w:val="18"/>
              </w:rPr>
            </w:pPr>
            <w:r>
              <w:rPr>
                <w:rFonts w:eastAsia="Times New Roman"/>
                <w:i/>
                <w:color w:val="000000"/>
                <w:sz w:val="18"/>
                <w:szCs w:val="18"/>
              </w:rPr>
              <w:t>Key objective</w:t>
            </w:r>
            <w:r w:rsidRPr="00081216">
              <w:rPr>
                <w:rFonts w:eastAsia="Times New Roman"/>
                <w:i/>
                <w:color w:val="000000"/>
                <w:sz w:val="18"/>
                <w:szCs w:val="18"/>
              </w:rPr>
              <w:t>:</w:t>
            </w:r>
            <w:r>
              <w:rPr>
                <w:rFonts w:eastAsia="Times New Roman"/>
                <w:i/>
                <w:color w:val="000000"/>
                <w:sz w:val="18"/>
                <w:szCs w:val="18"/>
              </w:rPr>
              <w:t xml:space="preserve"> Potential social and environmental risks and impacts are identified, assessed and managed, and monitored</w:t>
            </w:r>
          </w:p>
        </w:tc>
      </w:tr>
      <w:tr w:rsidR="00C34C89" w:rsidRPr="000D670A" w14:paraId="1D36755C" w14:textId="77777777" w:rsidTr="006C4BB9">
        <w:trPr>
          <w:trHeight w:val="1622"/>
        </w:trPr>
        <w:tc>
          <w:tcPr>
            <w:tcW w:w="4649" w:type="dxa"/>
            <w:shd w:val="clear" w:color="auto" w:fill="auto"/>
            <w:tcMar>
              <w:top w:w="29" w:type="dxa"/>
              <w:left w:w="115" w:type="dxa"/>
              <w:bottom w:w="29" w:type="dxa"/>
              <w:right w:w="115" w:type="dxa"/>
            </w:tcMar>
          </w:tcPr>
          <w:p w14:paraId="6A09ACA6" w14:textId="77777777" w:rsidR="00C34C89" w:rsidRPr="006C1169" w:rsidRDefault="00C34C89" w:rsidP="00C34C89">
            <w:pPr>
              <w:pStyle w:val="ListParagraph"/>
              <w:numPr>
                <w:ilvl w:val="0"/>
                <w:numId w:val="2"/>
              </w:numPr>
              <w:spacing w:before="0" w:after="0" w:line="240" w:lineRule="auto"/>
              <w:ind w:left="246" w:hanging="270"/>
              <w:contextualSpacing w:val="0"/>
              <w:rPr>
                <w:sz w:val="18"/>
                <w:szCs w:val="18"/>
              </w:rPr>
            </w:pPr>
            <w:r w:rsidRPr="006C1169">
              <w:rPr>
                <w:sz w:val="18"/>
                <w:szCs w:val="18"/>
              </w:rPr>
              <w:t xml:space="preserve">Systematic process in place to identify, asses, mitigate and manage potential social and environmental risks and impacts </w:t>
            </w:r>
          </w:p>
          <w:p w14:paraId="103139F8" w14:textId="77777777" w:rsidR="00C34C89" w:rsidRPr="006C1169" w:rsidRDefault="00C34C89" w:rsidP="00C34C89">
            <w:pPr>
              <w:pStyle w:val="ListParagraph"/>
              <w:numPr>
                <w:ilvl w:val="0"/>
                <w:numId w:val="2"/>
              </w:numPr>
              <w:spacing w:before="0" w:after="0" w:line="240" w:lineRule="auto"/>
              <w:ind w:left="246" w:hanging="270"/>
              <w:contextualSpacing w:val="0"/>
              <w:rPr>
                <w:sz w:val="18"/>
                <w:szCs w:val="18"/>
              </w:rPr>
            </w:pPr>
            <w:r w:rsidRPr="006C1169">
              <w:rPr>
                <w:sz w:val="18"/>
                <w:szCs w:val="18"/>
              </w:rPr>
              <w:t>Assessment and management conducted in manner proportionate to significance of risks</w:t>
            </w:r>
          </w:p>
          <w:p w14:paraId="4B899484" w14:textId="77777777" w:rsidR="00C34C89" w:rsidRPr="006C1169" w:rsidRDefault="00C34C89" w:rsidP="00C34C89">
            <w:pPr>
              <w:pStyle w:val="ListParagraph"/>
              <w:numPr>
                <w:ilvl w:val="0"/>
                <w:numId w:val="2"/>
              </w:numPr>
              <w:spacing w:before="0" w:after="0" w:line="240" w:lineRule="auto"/>
              <w:ind w:left="246" w:hanging="270"/>
              <w:contextualSpacing w:val="0"/>
              <w:rPr>
                <w:sz w:val="18"/>
                <w:szCs w:val="18"/>
              </w:rPr>
            </w:pPr>
            <w:r w:rsidRPr="006C1169">
              <w:rPr>
                <w:sz w:val="18"/>
                <w:szCs w:val="18"/>
              </w:rPr>
              <w:t>Impact mitigation measures follow mitigation hierarchy</w:t>
            </w:r>
          </w:p>
          <w:p w14:paraId="78137958" w14:textId="77777777" w:rsidR="00C34C89" w:rsidRPr="006C1169" w:rsidRDefault="00C34C89" w:rsidP="00C34C89">
            <w:pPr>
              <w:pStyle w:val="ListParagraph"/>
              <w:numPr>
                <w:ilvl w:val="0"/>
                <w:numId w:val="2"/>
              </w:numPr>
              <w:spacing w:before="0" w:after="0" w:line="240" w:lineRule="auto"/>
              <w:ind w:left="246" w:hanging="270"/>
              <w:contextualSpacing w:val="0"/>
              <w:rPr>
                <w:sz w:val="18"/>
                <w:szCs w:val="18"/>
              </w:rPr>
            </w:pPr>
            <w:r w:rsidRPr="006C1169">
              <w:rPr>
                <w:sz w:val="18"/>
                <w:szCs w:val="18"/>
              </w:rPr>
              <w:t>Mitigation measures monitored in manner proportionate to risks and corrective actions are taken as required</w:t>
            </w:r>
          </w:p>
        </w:tc>
        <w:tc>
          <w:tcPr>
            <w:tcW w:w="4650" w:type="dxa"/>
            <w:shd w:val="clear" w:color="auto" w:fill="auto"/>
          </w:tcPr>
          <w:p w14:paraId="51549B88" w14:textId="6832643F" w:rsidR="00672ECF" w:rsidRPr="00A25550" w:rsidRDefault="006C1169" w:rsidP="00C34C89">
            <w:pPr>
              <w:pStyle w:val="ListParagraph"/>
              <w:numPr>
                <w:ilvl w:val="0"/>
                <w:numId w:val="2"/>
              </w:numPr>
              <w:spacing w:before="0" w:after="0" w:line="240" w:lineRule="auto"/>
              <w:ind w:left="246" w:hanging="270"/>
              <w:contextualSpacing w:val="0"/>
              <w:rPr>
                <w:sz w:val="18"/>
                <w:szCs w:val="18"/>
              </w:rPr>
            </w:pPr>
            <w:r w:rsidRPr="00A25550">
              <w:rPr>
                <w:sz w:val="18"/>
                <w:szCs w:val="18"/>
              </w:rPr>
              <w:t xml:space="preserve">In 2015 Costa Rica carried out a full Social and </w:t>
            </w:r>
            <w:hyperlink r:id="rId8" w:history="1">
              <w:r w:rsidRPr="00A25550">
                <w:rPr>
                  <w:rStyle w:val="Hyperlink"/>
                  <w:sz w:val="18"/>
                  <w:szCs w:val="18"/>
                </w:rPr>
                <w:t>Environmental Strategic Analysis</w:t>
              </w:r>
            </w:hyperlink>
            <w:r w:rsidRPr="00A25550">
              <w:rPr>
                <w:sz w:val="18"/>
                <w:szCs w:val="18"/>
              </w:rPr>
              <w:t xml:space="preserve"> (SESA) and the corresponding </w:t>
            </w:r>
            <w:hyperlink r:id="rId9" w:history="1">
              <w:r w:rsidRPr="005701D0">
                <w:rPr>
                  <w:rStyle w:val="Hyperlink"/>
                  <w:sz w:val="18"/>
                  <w:szCs w:val="18"/>
                </w:rPr>
                <w:t>ESMF</w:t>
              </w:r>
            </w:hyperlink>
            <w:r w:rsidR="005701D0">
              <w:rPr>
                <w:rStyle w:val="FootnoteReference"/>
                <w:sz w:val="18"/>
                <w:szCs w:val="18"/>
              </w:rPr>
              <w:footnoteReference w:id="1"/>
            </w:r>
            <w:r w:rsidRPr="00A25550">
              <w:rPr>
                <w:sz w:val="18"/>
                <w:szCs w:val="18"/>
              </w:rPr>
              <w:t xml:space="preserve"> for the complete national REDD+ strategy in the context of the formulation of the ERPA with the FCPF Carbon Fund. These documents analyze in detail potential adverse impacts and benefits all the proposed </w:t>
            </w:r>
            <w:r w:rsidR="005701D0">
              <w:rPr>
                <w:sz w:val="18"/>
                <w:szCs w:val="18"/>
              </w:rPr>
              <w:t>policies and measures (</w:t>
            </w:r>
            <w:r w:rsidRPr="00A25550">
              <w:rPr>
                <w:sz w:val="18"/>
                <w:szCs w:val="18"/>
              </w:rPr>
              <w:t>PAMs</w:t>
            </w:r>
            <w:r w:rsidR="005701D0">
              <w:rPr>
                <w:sz w:val="18"/>
                <w:szCs w:val="18"/>
              </w:rPr>
              <w:t>)</w:t>
            </w:r>
            <w:r w:rsidRPr="00A25550">
              <w:rPr>
                <w:sz w:val="18"/>
                <w:szCs w:val="18"/>
              </w:rPr>
              <w:t xml:space="preserve">, including the PES, and </w:t>
            </w:r>
            <w:r w:rsidR="005701D0">
              <w:rPr>
                <w:sz w:val="18"/>
                <w:szCs w:val="18"/>
              </w:rPr>
              <w:t xml:space="preserve">resulted in the </w:t>
            </w:r>
            <w:r w:rsidRPr="00A25550">
              <w:rPr>
                <w:sz w:val="18"/>
                <w:szCs w:val="18"/>
              </w:rPr>
              <w:t>formulat</w:t>
            </w:r>
            <w:r w:rsidR="005701D0">
              <w:rPr>
                <w:sz w:val="18"/>
                <w:szCs w:val="18"/>
              </w:rPr>
              <w:t>ion</w:t>
            </w:r>
            <w:r w:rsidRPr="00A25550">
              <w:rPr>
                <w:sz w:val="18"/>
                <w:szCs w:val="18"/>
              </w:rPr>
              <w:t xml:space="preserve"> </w:t>
            </w:r>
            <w:r w:rsidR="00510BC6">
              <w:rPr>
                <w:sz w:val="18"/>
                <w:szCs w:val="18"/>
              </w:rPr>
              <w:t xml:space="preserve">the necessary </w:t>
            </w:r>
            <w:r w:rsidRPr="00A25550">
              <w:rPr>
                <w:sz w:val="18"/>
                <w:szCs w:val="18"/>
              </w:rPr>
              <w:t xml:space="preserve">management plans including an Indigenous Peoples Management Plan, and a Gender </w:t>
            </w:r>
            <w:r w:rsidR="005701D0">
              <w:rPr>
                <w:sz w:val="18"/>
                <w:szCs w:val="18"/>
              </w:rPr>
              <w:t>A</w:t>
            </w:r>
            <w:r w:rsidRPr="00A25550">
              <w:rPr>
                <w:sz w:val="18"/>
                <w:szCs w:val="18"/>
              </w:rPr>
              <w:t xml:space="preserve">ction </w:t>
            </w:r>
            <w:r w:rsidR="005701D0">
              <w:rPr>
                <w:sz w:val="18"/>
                <w:szCs w:val="18"/>
              </w:rPr>
              <w:t>P</w:t>
            </w:r>
            <w:r w:rsidRPr="00A25550">
              <w:rPr>
                <w:sz w:val="18"/>
                <w:szCs w:val="18"/>
              </w:rPr>
              <w:t>lan.</w:t>
            </w:r>
          </w:p>
          <w:p w14:paraId="1E232CAB" w14:textId="4053B25A" w:rsidR="00A25550" w:rsidRPr="00A25550" w:rsidRDefault="00A25550" w:rsidP="00C34C89">
            <w:pPr>
              <w:pStyle w:val="ListParagraph"/>
              <w:numPr>
                <w:ilvl w:val="0"/>
                <w:numId w:val="2"/>
              </w:numPr>
              <w:spacing w:before="0" w:after="0" w:line="240" w:lineRule="auto"/>
              <w:ind w:left="246" w:hanging="270"/>
              <w:contextualSpacing w:val="0"/>
              <w:rPr>
                <w:sz w:val="18"/>
                <w:szCs w:val="18"/>
              </w:rPr>
            </w:pPr>
            <w:r w:rsidRPr="00A25550">
              <w:rPr>
                <w:sz w:val="18"/>
                <w:szCs w:val="18"/>
              </w:rPr>
              <w:t xml:space="preserve">The summary of information on safeguards includes </w:t>
            </w:r>
            <w:r w:rsidR="006D595C">
              <w:rPr>
                <w:sz w:val="18"/>
                <w:szCs w:val="18"/>
              </w:rPr>
              <w:t xml:space="preserve">a section on respect to safeguards </w:t>
            </w:r>
            <w:r w:rsidR="00510BC6">
              <w:rPr>
                <w:sz w:val="18"/>
                <w:szCs w:val="18"/>
              </w:rPr>
              <w:t xml:space="preserve">providing evidence of regulations and provisions that were in place during the implementation of the PES and early implementation of </w:t>
            </w:r>
            <w:r w:rsidR="00510BC6">
              <w:rPr>
                <w:sz w:val="18"/>
                <w:szCs w:val="18"/>
              </w:rPr>
              <w:lastRenderedPageBreak/>
              <w:t>the national REDD+ strategy, vis-à-vis the seven REDD+ Cancun safeguards.</w:t>
            </w:r>
          </w:p>
        </w:tc>
        <w:tc>
          <w:tcPr>
            <w:tcW w:w="4651" w:type="dxa"/>
          </w:tcPr>
          <w:p w14:paraId="46754DCC" w14:textId="0BB6F8F6" w:rsidR="00C34C89" w:rsidRPr="00A25550" w:rsidRDefault="00995628" w:rsidP="00C34C89">
            <w:pPr>
              <w:pStyle w:val="ListParagraph"/>
              <w:numPr>
                <w:ilvl w:val="0"/>
                <w:numId w:val="2"/>
              </w:numPr>
              <w:spacing w:before="0" w:after="0" w:line="240" w:lineRule="auto"/>
              <w:ind w:left="246" w:hanging="270"/>
              <w:contextualSpacing w:val="0"/>
              <w:rPr>
                <w:sz w:val="18"/>
                <w:szCs w:val="18"/>
              </w:rPr>
            </w:pPr>
            <w:r w:rsidRPr="00A25550">
              <w:rPr>
                <w:sz w:val="18"/>
                <w:szCs w:val="18"/>
              </w:rPr>
              <w:lastRenderedPageBreak/>
              <w:t xml:space="preserve">Good level of </w:t>
            </w:r>
            <w:r w:rsidR="0046679C" w:rsidRPr="00A25550">
              <w:rPr>
                <w:sz w:val="18"/>
                <w:szCs w:val="18"/>
              </w:rPr>
              <w:t>alignment</w:t>
            </w:r>
            <w:r w:rsidRPr="00A25550">
              <w:rPr>
                <w:sz w:val="18"/>
                <w:szCs w:val="18"/>
              </w:rPr>
              <w:t>, in line with key objectives of UNDP SES, without significant shortcomings.</w:t>
            </w:r>
          </w:p>
        </w:tc>
      </w:tr>
      <w:tr w:rsidR="00C34C89" w:rsidRPr="007806BB" w14:paraId="549ACCB9" w14:textId="77777777" w:rsidTr="006C4BB9">
        <w:trPr>
          <w:trHeight w:val="341"/>
        </w:trPr>
        <w:tc>
          <w:tcPr>
            <w:tcW w:w="13950" w:type="dxa"/>
            <w:gridSpan w:val="3"/>
            <w:shd w:val="clear" w:color="auto" w:fill="E2EFD9" w:themeFill="accent6" w:themeFillTint="33"/>
            <w:tcMar>
              <w:top w:w="29" w:type="dxa"/>
              <w:left w:w="115" w:type="dxa"/>
              <w:bottom w:w="29" w:type="dxa"/>
              <w:right w:w="115" w:type="dxa"/>
            </w:tcMar>
            <w:vAlign w:val="center"/>
          </w:tcPr>
          <w:p w14:paraId="4D4113A0" w14:textId="77777777" w:rsidR="00C34C89" w:rsidRPr="007806BB" w:rsidRDefault="00C34C89" w:rsidP="0075099F">
            <w:pPr>
              <w:spacing w:before="0" w:after="0" w:line="240" w:lineRule="auto"/>
              <w:rPr>
                <w:b/>
                <w:sz w:val="18"/>
                <w:szCs w:val="18"/>
              </w:rPr>
            </w:pPr>
            <w:r w:rsidRPr="007806BB">
              <w:rPr>
                <w:b/>
                <w:sz w:val="18"/>
                <w:szCs w:val="18"/>
              </w:rPr>
              <w:t>Stakeholder Engagement</w:t>
            </w:r>
          </w:p>
        </w:tc>
      </w:tr>
      <w:tr w:rsidR="00C34C89" w:rsidRPr="00081216" w14:paraId="67D2BBE4" w14:textId="77777777" w:rsidTr="006C4BB9">
        <w:tc>
          <w:tcPr>
            <w:tcW w:w="13950" w:type="dxa"/>
            <w:gridSpan w:val="3"/>
            <w:tcMar>
              <w:top w:w="29" w:type="dxa"/>
              <w:left w:w="115" w:type="dxa"/>
              <w:bottom w:w="29" w:type="dxa"/>
              <w:right w:w="115" w:type="dxa"/>
            </w:tcMar>
          </w:tcPr>
          <w:p w14:paraId="51ACA8C0" w14:textId="77777777" w:rsidR="00C34C89" w:rsidRPr="00081216" w:rsidRDefault="00C34C89" w:rsidP="0075099F">
            <w:pPr>
              <w:spacing w:before="0" w:after="0" w:line="240" w:lineRule="auto"/>
              <w:rPr>
                <w:i/>
                <w:sz w:val="18"/>
                <w:szCs w:val="18"/>
              </w:rPr>
            </w:pPr>
            <w:r>
              <w:rPr>
                <w:rFonts w:eastAsia="Times New Roman"/>
                <w:i/>
                <w:color w:val="000000"/>
                <w:sz w:val="18"/>
                <w:szCs w:val="18"/>
              </w:rPr>
              <w:t>Key objective</w:t>
            </w:r>
            <w:r w:rsidRPr="00081216">
              <w:rPr>
                <w:rFonts w:eastAsia="Times New Roman"/>
                <w:i/>
                <w:color w:val="000000"/>
                <w:sz w:val="18"/>
                <w:szCs w:val="18"/>
              </w:rPr>
              <w:t>:</w:t>
            </w:r>
            <w:r>
              <w:rPr>
                <w:rFonts w:eastAsia="Times New Roman"/>
                <w:i/>
                <w:color w:val="000000"/>
                <w:sz w:val="18"/>
                <w:szCs w:val="18"/>
              </w:rPr>
              <w:t xml:space="preserve"> Promote effective stakeholder engagement throughout the project-cycle</w:t>
            </w:r>
          </w:p>
        </w:tc>
      </w:tr>
      <w:tr w:rsidR="00C34C89" w:rsidRPr="000D670A" w14:paraId="500793F4" w14:textId="77777777" w:rsidTr="006C4BB9">
        <w:tc>
          <w:tcPr>
            <w:tcW w:w="4649" w:type="dxa"/>
            <w:tcMar>
              <w:top w:w="29" w:type="dxa"/>
              <w:left w:w="115" w:type="dxa"/>
              <w:bottom w:w="29" w:type="dxa"/>
              <w:right w:w="115" w:type="dxa"/>
            </w:tcMar>
          </w:tcPr>
          <w:p w14:paraId="1A7F1A7C" w14:textId="77777777" w:rsidR="00C34C89" w:rsidRDefault="00C34C89" w:rsidP="00C34C89">
            <w:pPr>
              <w:pStyle w:val="ListParagraph"/>
              <w:numPr>
                <w:ilvl w:val="0"/>
                <w:numId w:val="2"/>
              </w:numPr>
              <w:spacing w:before="0" w:after="0" w:line="240" w:lineRule="auto"/>
              <w:ind w:left="246" w:hanging="270"/>
              <w:contextualSpacing w:val="0"/>
              <w:rPr>
                <w:sz w:val="18"/>
                <w:szCs w:val="18"/>
              </w:rPr>
            </w:pPr>
            <w:r>
              <w:rPr>
                <w:sz w:val="18"/>
                <w:szCs w:val="18"/>
              </w:rPr>
              <w:t>Stakeholders and engagement process identified</w:t>
            </w:r>
          </w:p>
          <w:p w14:paraId="1927B5CE" w14:textId="77777777" w:rsidR="00C34C89" w:rsidRDefault="00C34C89" w:rsidP="00C34C89">
            <w:pPr>
              <w:pStyle w:val="ListParagraph"/>
              <w:numPr>
                <w:ilvl w:val="0"/>
                <w:numId w:val="2"/>
              </w:numPr>
              <w:spacing w:before="0" w:after="0" w:line="240" w:lineRule="auto"/>
              <w:ind w:left="246" w:hanging="270"/>
              <w:contextualSpacing w:val="0"/>
              <w:rPr>
                <w:sz w:val="18"/>
                <w:szCs w:val="18"/>
              </w:rPr>
            </w:pPr>
            <w:r>
              <w:rPr>
                <w:sz w:val="18"/>
                <w:szCs w:val="18"/>
              </w:rPr>
              <w:t xml:space="preserve">Stakeholders, </w:t>
            </w:r>
            <w:proofErr w:type="gramStart"/>
            <w:r>
              <w:rPr>
                <w:sz w:val="18"/>
                <w:szCs w:val="18"/>
              </w:rPr>
              <w:t>in particular project-affected</w:t>
            </w:r>
            <w:proofErr w:type="gramEnd"/>
            <w:r>
              <w:rPr>
                <w:sz w:val="18"/>
                <w:szCs w:val="18"/>
              </w:rPr>
              <w:t xml:space="preserve"> groups, involved in planning, implementation, monitoring</w:t>
            </w:r>
          </w:p>
          <w:p w14:paraId="23766080" w14:textId="77777777" w:rsidR="00C34C89" w:rsidRDefault="00C34C89" w:rsidP="00C34C89">
            <w:pPr>
              <w:pStyle w:val="ListParagraph"/>
              <w:numPr>
                <w:ilvl w:val="0"/>
                <w:numId w:val="2"/>
              </w:numPr>
              <w:spacing w:before="0" w:after="0" w:line="240" w:lineRule="auto"/>
              <w:ind w:left="246" w:hanging="270"/>
              <w:contextualSpacing w:val="0"/>
              <w:rPr>
                <w:sz w:val="18"/>
                <w:szCs w:val="18"/>
              </w:rPr>
            </w:pPr>
            <w:r>
              <w:rPr>
                <w:sz w:val="18"/>
                <w:szCs w:val="18"/>
              </w:rPr>
              <w:t>Vulnerable or disadvantaged groups identified and consulted</w:t>
            </w:r>
          </w:p>
          <w:p w14:paraId="0F60DEFA" w14:textId="77777777" w:rsidR="00C34C89" w:rsidRPr="00C34C89" w:rsidRDefault="00C34C89" w:rsidP="00C34C89">
            <w:pPr>
              <w:pStyle w:val="ListParagraph"/>
              <w:numPr>
                <w:ilvl w:val="0"/>
                <w:numId w:val="2"/>
              </w:numPr>
              <w:spacing w:before="0" w:after="0" w:line="240" w:lineRule="auto"/>
              <w:ind w:left="246" w:hanging="270"/>
              <w:contextualSpacing w:val="0"/>
              <w:rPr>
                <w:sz w:val="18"/>
                <w:szCs w:val="18"/>
              </w:rPr>
            </w:pPr>
            <w:r w:rsidRPr="00C34C89">
              <w:rPr>
                <w:sz w:val="18"/>
                <w:szCs w:val="18"/>
              </w:rPr>
              <w:t xml:space="preserve">Stakeholders views </w:t>
            </w:r>
            <w:proofErr w:type="gramStart"/>
            <w:r w:rsidRPr="00C34C89">
              <w:rPr>
                <w:sz w:val="18"/>
                <w:szCs w:val="18"/>
              </w:rPr>
              <w:t>taken into account</w:t>
            </w:r>
            <w:proofErr w:type="gramEnd"/>
            <w:r w:rsidRPr="00C34C89">
              <w:rPr>
                <w:sz w:val="18"/>
                <w:szCs w:val="18"/>
              </w:rPr>
              <w:t xml:space="preserve"> and considered in project design and implementation</w:t>
            </w:r>
          </w:p>
        </w:tc>
        <w:tc>
          <w:tcPr>
            <w:tcW w:w="4650" w:type="dxa"/>
          </w:tcPr>
          <w:p w14:paraId="1FD44959" w14:textId="29750935" w:rsidR="00A25550" w:rsidRDefault="00A25550" w:rsidP="006C1169">
            <w:pPr>
              <w:pStyle w:val="ListParagraph"/>
              <w:numPr>
                <w:ilvl w:val="0"/>
                <w:numId w:val="2"/>
              </w:numPr>
              <w:spacing w:before="0" w:after="0" w:line="240" w:lineRule="auto"/>
              <w:ind w:left="370"/>
              <w:rPr>
                <w:sz w:val="18"/>
                <w:szCs w:val="18"/>
              </w:rPr>
            </w:pPr>
            <w:r>
              <w:rPr>
                <w:sz w:val="18"/>
                <w:szCs w:val="18"/>
              </w:rPr>
              <w:t xml:space="preserve">Incrementally throughout time since 1997, </w:t>
            </w:r>
            <w:r w:rsidRPr="00A25550">
              <w:rPr>
                <w:sz w:val="18"/>
                <w:szCs w:val="18"/>
              </w:rPr>
              <w:t xml:space="preserve">The </w:t>
            </w:r>
            <w:r>
              <w:rPr>
                <w:sz w:val="18"/>
                <w:szCs w:val="18"/>
              </w:rPr>
              <w:t>P</w:t>
            </w:r>
            <w:r w:rsidR="0000012F">
              <w:rPr>
                <w:sz w:val="18"/>
                <w:szCs w:val="18"/>
              </w:rPr>
              <w:t xml:space="preserve">ES </w:t>
            </w:r>
            <w:r>
              <w:rPr>
                <w:sz w:val="18"/>
                <w:szCs w:val="18"/>
              </w:rPr>
              <w:t>design</w:t>
            </w:r>
            <w:r w:rsidRPr="00A25550">
              <w:rPr>
                <w:sz w:val="18"/>
                <w:szCs w:val="18"/>
              </w:rPr>
              <w:t xml:space="preserve"> and implementation </w:t>
            </w:r>
            <w:r w:rsidR="006D595C">
              <w:rPr>
                <w:sz w:val="18"/>
                <w:szCs w:val="18"/>
              </w:rPr>
              <w:t>became</w:t>
            </w:r>
            <w:r w:rsidRPr="00A25550">
              <w:rPr>
                <w:sz w:val="18"/>
                <w:szCs w:val="18"/>
              </w:rPr>
              <w:t xml:space="preserve"> highly participatory, involving national, regional and local stakeholders</w:t>
            </w:r>
            <w:r w:rsidR="00AA66A6">
              <w:rPr>
                <w:sz w:val="18"/>
                <w:szCs w:val="18"/>
              </w:rPr>
              <w:t xml:space="preserve">, </w:t>
            </w:r>
            <w:r w:rsidRPr="00A25550">
              <w:rPr>
                <w:sz w:val="18"/>
                <w:szCs w:val="18"/>
              </w:rPr>
              <w:t>relevant government agencies, the private sector, indigenous</w:t>
            </w:r>
            <w:r w:rsidR="0000012F">
              <w:rPr>
                <w:sz w:val="18"/>
                <w:szCs w:val="18"/>
              </w:rPr>
              <w:t xml:space="preserve"> peoples</w:t>
            </w:r>
            <w:r w:rsidRPr="00A25550">
              <w:rPr>
                <w:sz w:val="18"/>
                <w:szCs w:val="18"/>
              </w:rPr>
              <w:t xml:space="preserve"> and </w:t>
            </w:r>
            <w:r w:rsidR="0000012F" w:rsidRPr="0000012F">
              <w:rPr>
                <w:i/>
                <w:iCs/>
                <w:sz w:val="18"/>
                <w:szCs w:val="18"/>
              </w:rPr>
              <w:t>campesino</w:t>
            </w:r>
            <w:r w:rsidRPr="00A25550">
              <w:rPr>
                <w:sz w:val="18"/>
                <w:szCs w:val="18"/>
              </w:rPr>
              <w:t xml:space="preserve"> organizations, NGOs, and universities. </w:t>
            </w:r>
          </w:p>
          <w:p w14:paraId="09EEF20D" w14:textId="43A95F0C" w:rsidR="00AA66A6" w:rsidRDefault="00AA66A6" w:rsidP="006C1169">
            <w:pPr>
              <w:pStyle w:val="ListParagraph"/>
              <w:numPr>
                <w:ilvl w:val="0"/>
                <w:numId w:val="2"/>
              </w:numPr>
              <w:spacing w:before="0" w:after="0" w:line="240" w:lineRule="auto"/>
              <w:ind w:left="370"/>
              <w:rPr>
                <w:sz w:val="18"/>
                <w:szCs w:val="18"/>
              </w:rPr>
            </w:pPr>
            <w:r>
              <w:rPr>
                <w:sz w:val="18"/>
                <w:szCs w:val="18"/>
              </w:rPr>
              <w:t xml:space="preserve">A complete </w:t>
            </w:r>
            <w:hyperlink r:id="rId10" w:history="1">
              <w:r w:rsidRPr="00AA66A6">
                <w:rPr>
                  <w:rStyle w:val="Hyperlink"/>
                  <w:sz w:val="18"/>
                  <w:szCs w:val="18"/>
                </w:rPr>
                <w:t>stakeholder mapping and analysis</w:t>
              </w:r>
            </w:hyperlink>
            <w:r>
              <w:rPr>
                <w:sz w:val="18"/>
                <w:szCs w:val="18"/>
              </w:rPr>
              <w:t xml:space="preserve"> was carried out in July 2013, identifying all groups that should be involved in planning, implementation and monitoring.</w:t>
            </w:r>
          </w:p>
          <w:p w14:paraId="53B02154" w14:textId="6B7783A0" w:rsidR="00AA66A6" w:rsidRPr="00A25550" w:rsidRDefault="00AA66A6" w:rsidP="006C1169">
            <w:pPr>
              <w:pStyle w:val="ListParagraph"/>
              <w:numPr>
                <w:ilvl w:val="0"/>
                <w:numId w:val="2"/>
              </w:numPr>
              <w:spacing w:before="0" w:after="0" w:line="240" w:lineRule="auto"/>
              <w:ind w:left="370"/>
              <w:rPr>
                <w:sz w:val="18"/>
                <w:szCs w:val="18"/>
              </w:rPr>
            </w:pPr>
            <w:r>
              <w:rPr>
                <w:sz w:val="18"/>
                <w:szCs w:val="18"/>
              </w:rPr>
              <w:t>Between 2013 and 2014</w:t>
            </w:r>
            <w:r w:rsidR="00363455">
              <w:rPr>
                <w:sz w:val="18"/>
                <w:szCs w:val="18"/>
              </w:rPr>
              <w:t>, FONAFIFO along with CATIE developed a</w:t>
            </w:r>
            <w:r>
              <w:rPr>
                <w:sz w:val="18"/>
                <w:szCs w:val="18"/>
              </w:rPr>
              <w:t xml:space="preserve"> program of cultural mediators</w:t>
            </w:r>
            <w:r w:rsidR="00363455">
              <w:rPr>
                <w:rStyle w:val="FootnoteReference"/>
                <w:sz w:val="18"/>
                <w:szCs w:val="18"/>
              </w:rPr>
              <w:footnoteReference w:id="2"/>
            </w:r>
            <w:r>
              <w:rPr>
                <w:sz w:val="18"/>
                <w:szCs w:val="18"/>
              </w:rPr>
              <w:t xml:space="preserve"> that spoke native indigenous languages, and which were selected by territorial authorities</w:t>
            </w:r>
            <w:r w:rsidR="00363455">
              <w:rPr>
                <w:sz w:val="18"/>
                <w:szCs w:val="18"/>
              </w:rPr>
              <w:t xml:space="preserve">. This program included 150 cultural mediators that carried out the following activates: </w:t>
            </w:r>
            <w:proofErr w:type="spellStart"/>
            <w:r w:rsidR="00363455">
              <w:rPr>
                <w:sz w:val="18"/>
                <w:szCs w:val="18"/>
              </w:rPr>
              <w:t>i</w:t>
            </w:r>
            <w:proofErr w:type="spellEnd"/>
            <w:r w:rsidR="00363455">
              <w:rPr>
                <w:sz w:val="18"/>
                <w:szCs w:val="18"/>
              </w:rPr>
              <w:t>) delivering information about the NRS and PES in culturally appropriate ways ii) gather their recommendations and proposals to be considered as part of the “pre-consultation” process.</w:t>
            </w:r>
          </w:p>
          <w:p w14:paraId="58BE522A" w14:textId="5F06098F" w:rsidR="005B50FD" w:rsidRDefault="006C1169" w:rsidP="00510BC6">
            <w:pPr>
              <w:pStyle w:val="ListParagraph"/>
              <w:numPr>
                <w:ilvl w:val="0"/>
                <w:numId w:val="2"/>
              </w:numPr>
              <w:spacing w:before="0" w:after="0" w:line="240" w:lineRule="auto"/>
              <w:ind w:left="370"/>
              <w:rPr>
                <w:sz w:val="18"/>
                <w:szCs w:val="18"/>
              </w:rPr>
            </w:pPr>
            <w:r w:rsidRPr="00A25550">
              <w:rPr>
                <w:sz w:val="18"/>
                <w:szCs w:val="18"/>
              </w:rPr>
              <w:lastRenderedPageBreak/>
              <w:t>During 201</w:t>
            </w:r>
            <w:r w:rsidR="00AA66A6">
              <w:rPr>
                <w:sz w:val="18"/>
                <w:szCs w:val="18"/>
              </w:rPr>
              <w:t>2</w:t>
            </w:r>
            <w:r w:rsidRPr="00A25550">
              <w:rPr>
                <w:sz w:val="18"/>
                <w:szCs w:val="18"/>
              </w:rPr>
              <w:t>-2015 and under the ‘pre-consultation’</w:t>
            </w:r>
            <w:r w:rsidRPr="004276F2">
              <w:rPr>
                <w:sz w:val="18"/>
                <w:szCs w:val="18"/>
              </w:rPr>
              <w:t xml:space="preserve"> process for REDD+ in Costa Rica over 180 stakeholder engagement activities were carried out in the country, including townhall meetings, information and capacity building workshops, and analysis of proposals by the regional territorial groups (BTR acronym in Spanish), in order to review the PES modalities so they better respond to indigenous peoples taking in account their customary views, </w:t>
            </w:r>
            <w:r>
              <w:rPr>
                <w:sz w:val="18"/>
                <w:szCs w:val="18"/>
              </w:rPr>
              <w:t xml:space="preserve">and resulting in </w:t>
            </w:r>
            <w:r w:rsidRPr="004276F2">
              <w:rPr>
                <w:sz w:val="18"/>
                <w:szCs w:val="18"/>
              </w:rPr>
              <w:t>special modality for PES for indigenous peoples in implementation since 2016.</w:t>
            </w:r>
          </w:p>
          <w:p w14:paraId="1256D372" w14:textId="2DD7B3D3" w:rsidR="00510BC6" w:rsidRPr="00510BC6" w:rsidRDefault="00510BC6" w:rsidP="00510BC6">
            <w:pPr>
              <w:spacing w:before="0" w:after="0" w:line="240" w:lineRule="auto"/>
              <w:rPr>
                <w:sz w:val="18"/>
                <w:szCs w:val="18"/>
              </w:rPr>
            </w:pPr>
          </w:p>
        </w:tc>
        <w:tc>
          <w:tcPr>
            <w:tcW w:w="4651" w:type="dxa"/>
          </w:tcPr>
          <w:p w14:paraId="27FA7FDA" w14:textId="0579B223" w:rsidR="00C34C89" w:rsidRDefault="00995628" w:rsidP="00C34C89">
            <w:pPr>
              <w:pStyle w:val="ListParagraph"/>
              <w:numPr>
                <w:ilvl w:val="0"/>
                <w:numId w:val="2"/>
              </w:numPr>
              <w:spacing w:before="0" w:after="0" w:line="240" w:lineRule="auto"/>
              <w:ind w:left="246" w:hanging="270"/>
              <w:contextualSpacing w:val="0"/>
              <w:rPr>
                <w:sz w:val="18"/>
                <w:szCs w:val="18"/>
              </w:rPr>
            </w:pPr>
            <w:r w:rsidRPr="00424E84">
              <w:rPr>
                <w:sz w:val="18"/>
                <w:szCs w:val="18"/>
              </w:rPr>
              <w:lastRenderedPageBreak/>
              <w:t xml:space="preserve">Good level of </w:t>
            </w:r>
            <w:r w:rsidR="0046679C">
              <w:rPr>
                <w:sz w:val="18"/>
                <w:szCs w:val="18"/>
              </w:rPr>
              <w:t>alignment</w:t>
            </w:r>
            <w:r w:rsidRPr="00424E84">
              <w:rPr>
                <w:sz w:val="18"/>
                <w:szCs w:val="18"/>
              </w:rPr>
              <w:t>, in line with key objectives of UNDP SES, without significant shortcomings</w:t>
            </w:r>
            <w:r>
              <w:rPr>
                <w:sz w:val="18"/>
                <w:szCs w:val="18"/>
              </w:rPr>
              <w:t>.</w:t>
            </w:r>
          </w:p>
        </w:tc>
      </w:tr>
      <w:tr w:rsidR="00C34C89" w:rsidRPr="002E48DF" w14:paraId="6CE6463D" w14:textId="77777777" w:rsidTr="006C4BB9">
        <w:tc>
          <w:tcPr>
            <w:tcW w:w="13950" w:type="dxa"/>
            <w:gridSpan w:val="3"/>
            <w:tcMar>
              <w:top w:w="29" w:type="dxa"/>
              <w:left w:w="115" w:type="dxa"/>
              <w:bottom w:w="29" w:type="dxa"/>
              <w:right w:w="115" w:type="dxa"/>
            </w:tcMar>
          </w:tcPr>
          <w:p w14:paraId="4DC3D59A" w14:textId="77777777" w:rsidR="00C34C89" w:rsidRPr="00C34C89" w:rsidRDefault="00C34C89" w:rsidP="00C34C89">
            <w:pPr>
              <w:spacing w:before="0" w:after="0" w:line="240" w:lineRule="auto"/>
              <w:rPr>
                <w:i/>
                <w:sz w:val="18"/>
                <w:szCs w:val="18"/>
              </w:rPr>
            </w:pPr>
            <w:r>
              <w:rPr>
                <w:i/>
                <w:sz w:val="18"/>
                <w:szCs w:val="18"/>
              </w:rPr>
              <w:t>Key objective: Ensure stakeholders have access to relevant and timely information</w:t>
            </w:r>
          </w:p>
        </w:tc>
      </w:tr>
      <w:tr w:rsidR="00C34C89" w:rsidRPr="002E48DF" w14:paraId="2888757F" w14:textId="77777777" w:rsidTr="006C4BB9">
        <w:tc>
          <w:tcPr>
            <w:tcW w:w="4649" w:type="dxa"/>
            <w:tcMar>
              <w:top w:w="29" w:type="dxa"/>
              <w:left w:w="115" w:type="dxa"/>
              <w:bottom w:w="29" w:type="dxa"/>
              <w:right w:w="115" w:type="dxa"/>
            </w:tcMar>
          </w:tcPr>
          <w:p w14:paraId="5921956F" w14:textId="77777777" w:rsidR="00C34C89" w:rsidRDefault="00C34C89" w:rsidP="00C34C89">
            <w:pPr>
              <w:pStyle w:val="ListParagraph"/>
              <w:numPr>
                <w:ilvl w:val="0"/>
                <w:numId w:val="2"/>
              </w:numPr>
              <w:spacing w:before="0" w:after="0" w:line="240" w:lineRule="auto"/>
              <w:ind w:left="246" w:hanging="270"/>
              <w:contextualSpacing w:val="0"/>
              <w:rPr>
                <w:sz w:val="18"/>
                <w:szCs w:val="18"/>
              </w:rPr>
            </w:pPr>
            <w:r>
              <w:rPr>
                <w:sz w:val="18"/>
                <w:szCs w:val="18"/>
              </w:rPr>
              <w:t>Information on project opportunities and risks disclosed in timely, accessible, appropriate manner, language, form</w:t>
            </w:r>
          </w:p>
          <w:p w14:paraId="786EA627" w14:textId="77777777" w:rsidR="00C34C89" w:rsidRPr="00C34C89" w:rsidRDefault="00C34C89" w:rsidP="00C34C89">
            <w:pPr>
              <w:pStyle w:val="ListParagraph"/>
              <w:numPr>
                <w:ilvl w:val="0"/>
                <w:numId w:val="2"/>
              </w:numPr>
              <w:spacing w:before="0" w:after="0" w:line="240" w:lineRule="auto"/>
              <w:ind w:left="246" w:hanging="270"/>
              <w:contextualSpacing w:val="0"/>
              <w:rPr>
                <w:sz w:val="18"/>
                <w:szCs w:val="18"/>
              </w:rPr>
            </w:pPr>
            <w:r w:rsidRPr="00C34C89">
              <w:rPr>
                <w:sz w:val="18"/>
                <w:szCs w:val="18"/>
              </w:rPr>
              <w:t>Environmental/social reviews and assessments disclosed</w:t>
            </w:r>
          </w:p>
        </w:tc>
        <w:tc>
          <w:tcPr>
            <w:tcW w:w="4650" w:type="dxa"/>
          </w:tcPr>
          <w:p w14:paraId="7040C45C" w14:textId="77777777" w:rsidR="00C34C89" w:rsidRPr="006C4BB9" w:rsidRDefault="00A25550" w:rsidP="00EA095C">
            <w:pPr>
              <w:pStyle w:val="ListParagraph"/>
              <w:numPr>
                <w:ilvl w:val="0"/>
                <w:numId w:val="2"/>
              </w:numPr>
              <w:spacing w:before="0" w:after="0" w:line="240" w:lineRule="auto"/>
              <w:ind w:left="370"/>
              <w:rPr>
                <w:sz w:val="18"/>
                <w:szCs w:val="18"/>
              </w:rPr>
            </w:pPr>
            <w:r w:rsidRPr="006C4BB9">
              <w:rPr>
                <w:sz w:val="18"/>
                <w:szCs w:val="18"/>
              </w:rPr>
              <w:t>Transparency and disclosure are required by Costa Rica’s national’s legislation for all government implemented programs and projects</w:t>
            </w:r>
            <w:r w:rsidR="00D50202" w:rsidRPr="006C4BB9">
              <w:rPr>
                <w:sz w:val="18"/>
                <w:szCs w:val="18"/>
              </w:rPr>
              <w:t>.</w:t>
            </w:r>
          </w:p>
          <w:p w14:paraId="6ABE92CF" w14:textId="559032D8" w:rsidR="00A25550" w:rsidRPr="006C4BB9" w:rsidRDefault="00A25550" w:rsidP="00EA095C">
            <w:pPr>
              <w:pStyle w:val="ListParagraph"/>
              <w:numPr>
                <w:ilvl w:val="0"/>
                <w:numId w:val="2"/>
              </w:numPr>
              <w:spacing w:before="0" w:after="0" w:line="240" w:lineRule="auto"/>
              <w:ind w:left="370"/>
              <w:rPr>
                <w:sz w:val="18"/>
                <w:szCs w:val="18"/>
              </w:rPr>
            </w:pPr>
            <w:r w:rsidRPr="006C4BB9">
              <w:rPr>
                <w:sz w:val="18"/>
                <w:szCs w:val="18"/>
              </w:rPr>
              <w:t>FONAFIF</w:t>
            </w:r>
            <w:r w:rsidR="00EA095C" w:rsidRPr="006C4BB9">
              <w:rPr>
                <w:sz w:val="18"/>
                <w:szCs w:val="18"/>
              </w:rPr>
              <w:t>O</w:t>
            </w:r>
            <w:r w:rsidRPr="006C4BB9">
              <w:rPr>
                <w:sz w:val="18"/>
                <w:szCs w:val="18"/>
              </w:rPr>
              <w:t xml:space="preserve"> includes</w:t>
            </w:r>
            <w:r w:rsidR="00EA095C" w:rsidRPr="006C4BB9">
              <w:rPr>
                <w:sz w:val="18"/>
                <w:szCs w:val="18"/>
              </w:rPr>
              <w:t xml:space="preserve"> in its website</w:t>
            </w:r>
            <w:r w:rsidRPr="006C4BB9">
              <w:rPr>
                <w:sz w:val="18"/>
                <w:szCs w:val="18"/>
              </w:rPr>
              <w:t xml:space="preserve"> up to date statistics </w:t>
            </w:r>
            <w:r w:rsidR="00EA095C" w:rsidRPr="006C4BB9">
              <w:rPr>
                <w:sz w:val="18"/>
                <w:szCs w:val="18"/>
              </w:rPr>
              <w:t>(including the years 2014 and 20</w:t>
            </w:r>
            <w:r w:rsidR="0000012F" w:rsidRPr="006C4BB9">
              <w:rPr>
                <w:sz w:val="18"/>
                <w:szCs w:val="18"/>
              </w:rPr>
              <w:t>1</w:t>
            </w:r>
            <w:r w:rsidR="00EA095C" w:rsidRPr="006C4BB9">
              <w:rPr>
                <w:sz w:val="18"/>
                <w:szCs w:val="18"/>
              </w:rPr>
              <w:t xml:space="preserve">5) </w:t>
            </w:r>
            <w:r w:rsidRPr="006C4BB9">
              <w:rPr>
                <w:sz w:val="18"/>
                <w:szCs w:val="18"/>
              </w:rPr>
              <w:t>o</w:t>
            </w:r>
            <w:r w:rsidR="00EA095C" w:rsidRPr="006C4BB9">
              <w:rPr>
                <w:sz w:val="18"/>
                <w:szCs w:val="18"/>
              </w:rPr>
              <w:t xml:space="preserve">n the following parameters: </w:t>
            </w:r>
            <w:r w:rsidR="0000012F" w:rsidRPr="006C4BB9">
              <w:rPr>
                <w:sz w:val="18"/>
                <w:szCs w:val="18"/>
              </w:rPr>
              <w:t>n</w:t>
            </w:r>
            <w:r w:rsidR="00EA095C" w:rsidRPr="006C4BB9">
              <w:rPr>
                <w:sz w:val="18"/>
                <w:szCs w:val="18"/>
              </w:rPr>
              <w:t xml:space="preserve">umber of </w:t>
            </w:r>
            <w:r w:rsidR="00650149" w:rsidRPr="006C4BB9">
              <w:rPr>
                <w:sz w:val="18"/>
                <w:szCs w:val="18"/>
              </w:rPr>
              <w:t>PES</w:t>
            </w:r>
            <w:r w:rsidR="00EA095C" w:rsidRPr="006C4BB9">
              <w:rPr>
                <w:sz w:val="18"/>
                <w:szCs w:val="18"/>
              </w:rPr>
              <w:t xml:space="preserve"> contracts disaggregated by gender</w:t>
            </w:r>
            <w:r w:rsidR="0000012F" w:rsidRPr="006C4BB9">
              <w:rPr>
                <w:sz w:val="18"/>
                <w:szCs w:val="18"/>
              </w:rPr>
              <w:t>, n</w:t>
            </w:r>
            <w:r w:rsidR="00EA095C" w:rsidRPr="006C4BB9">
              <w:rPr>
                <w:sz w:val="18"/>
                <w:szCs w:val="18"/>
              </w:rPr>
              <w:t xml:space="preserve">umber of </w:t>
            </w:r>
            <w:r w:rsidR="00650149" w:rsidRPr="006C4BB9">
              <w:rPr>
                <w:sz w:val="18"/>
                <w:szCs w:val="18"/>
              </w:rPr>
              <w:t>PES</w:t>
            </w:r>
            <w:r w:rsidR="00EA095C" w:rsidRPr="006C4BB9">
              <w:rPr>
                <w:sz w:val="18"/>
                <w:szCs w:val="18"/>
              </w:rPr>
              <w:t xml:space="preserve"> contracts for the different modalities of </w:t>
            </w:r>
            <w:r w:rsidR="00650149" w:rsidRPr="006C4BB9">
              <w:rPr>
                <w:sz w:val="18"/>
                <w:szCs w:val="18"/>
              </w:rPr>
              <w:t>PES</w:t>
            </w:r>
            <w:r w:rsidR="00EA095C" w:rsidRPr="006C4BB9">
              <w:rPr>
                <w:sz w:val="18"/>
                <w:szCs w:val="18"/>
              </w:rPr>
              <w:t xml:space="preserve"> (hydrological resources, conservation, biodiversity, agroforestry), </w:t>
            </w:r>
            <w:r w:rsidR="00650149" w:rsidRPr="006C4BB9">
              <w:rPr>
                <w:sz w:val="18"/>
                <w:szCs w:val="18"/>
              </w:rPr>
              <w:t xml:space="preserve">PES </w:t>
            </w:r>
            <w:r w:rsidR="006D595C" w:rsidRPr="006C4BB9">
              <w:rPr>
                <w:sz w:val="18"/>
                <w:szCs w:val="18"/>
              </w:rPr>
              <w:t xml:space="preserve">contracts benefiting indigenous peoples, </w:t>
            </w:r>
            <w:r w:rsidR="00EA095C" w:rsidRPr="006C4BB9">
              <w:rPr>
                <w:sz w:val="18"/>
                <w:szCs w:val="18"/>
              </w:rPr>
              <w:t>budget and expenditures,</w:t>
            </w:r>
            <w:r w:rsidR="0000012F" w:rsidRPr="006C4BB9">
              <w:rPr>
                <w:sz w:val="18"/>
                <w:szCs w:val="18"/>
              </w:rPr>
              <w:t xml:space="preserve"> and</w:t>
            </w:r>
            <w:r w:rsidR="00EA095C" w:rsidRPr="006C4BB9">
              <w:rPr>
                <w:sz w:val="18"/>
                <w:szCs w:val="18"/>
              </w:rPr>
              <w:t xml:space="preserve"> requests to participate on the program</w:t>
            </w:r>
            <w:r w:rsidR="0000012F" w:rsidRPr="006C4BB9">
              <w:rPr>
                <w:sz w:val="18"/>
                <w:szCs w:val="18"/>
              </w:rPr>
              <w:t>.</w:t>
            </w:r>
          </w:p>
          <w:p w14:paraId="3DD02F8F" w14:textId="4C7984A0" w:rsidR="00F649F5" w:rsidRPr="006C4BB9" w:rsidRDefault="00F649F5" w:rsidP="00EA095C">
            <w:pPr>
              <w:pStyle w:val="ListParagraph"/>
              <w:numPr>
                <w:ilvl w:val="0"/>
                <w:numId w:val="2"/>
              </w:numPr>
              <w:spacing w:before="0" w:after="0" w:line="240" w:lineRule="auto"/>
              <w:ind w:left="370"/>
              <w:rPr>
                <w:sz w:val="18"/>
                <w:szCs w:val="18"/>
              </w:rPr>
            </w:pPr>
            <w:r w:rsidRPr="006C4BB9">
              <w:rPr>
                <w:sz w:val="18"/>
                <w:szCs w:val="18"/>
              </w:rPr>
              <w:t>As required by Costa Rica’s Environmental Laws (</w:t>
            </w:r>
            <w:r w:rsidRPr="006C4BB9">
              <w:rPr>
                <w:i/>
                <w:iCs/>
                <w:sz w:val="18"/>
                <w:szCs w:val="18"/>
              </w:rPr>
              <w:t xml:space="preserve">Ley </w:t>
            </w:r>
            <w:proofErr w:type="spellStart"/>
            <w:r w:rsidRPr="006C4BB9">
              <w:rPr>
                <w:i/>
                <w:iCs/>
                <w:sz w:val="18"/>
                <w:szCs w:val="18"/>
              </w:rPr>
              <w:t>Orgánica</w:t>
            </w:r>
            <w:proofErr w:type="spellEnd"/>
            <w:r w:rsidRPr="006C4BB9">
              <w:rPr>
                <w:i/>
                <w:iCs/>
                <w:sz w:val="18"/>
                <w:szCs w:val="18"/>
              </w:rPr>
              <w:t xml:space="preserve"> del </w:t>
            </w:r>
            <w:proofErr w:type="spellStart"/>
            <w:r w:rsidRPr="006C4BB9">
              <w:rPr>
                <w:i/>
                <w:iCs/>
                <w:sz w:val="18"/>
                <w:szCs w:val="18"/>
              </w:rPr>
              <w:t>Ambiente</w:t>
            </w:r>
            <w:proofErr w:type="spellEnd"/>
            <w:r w:rsidRPr="006C4BB9">
              <w:rPr>
                <w:sz w:val="18"/>
                <w:szCs w:val="18"/>
              </w:rPr>
              <w:t xml:space="preserve"> N° 7554 From November 13, 1995) competency and procedures to ensure compliance of</w:t>
            </w:r>
            <w:r w:rsidR="00650149" w:rsidRPr="006C4BB9">
              <w:rPr>
                <w:sz w:val="18"/>
                <w:szCs w:val="18"/>
              </w:rPr>
              <w:t xml:space="preserve"> </w:t>
            </w:r>
            <w:r w:rsidRPr="006C4BB9">
              <w:rPr>
                <w:sz w:val="18"/>
                <w:szCs w:val="18"/>
              </w:rPr>
              <w:t xml:space="preserve">social and environmental policies and standards through the </w:t>
            </w:r>
            <w:hyperlink r:id="rId11" w:history="1">
              <w:r w:rsidRPr="006C4BB9">
                <w:rPr>
                  <w:rStyle w:val="Hyperlink"/>
                  <w:sz w:val="18"/>
                  <w:szCs w:val="18"/>
                </w:rPr>
                <w:t>National Technical Environmental Secretariat</w:t>
              </w:r>
            </w:hyperlink>
            <w:r w:rsidRPr="006C4BB9">
              <w:rPr>
                <w:sz w:val="18"/>
                <w:szCs w:val="18"/>
              </w:rPr>
              <w:t xml:space="preserve"> (SETENA). The purpose of </w:t>
            </w:r>
            <w:r w:rsidRPr="006C4BB9">
              <w:rPr>
                <w:sz w:val="18"/>
                <w:szCs w:val="18"/>
              </w:rPr>
              <w:lastRenderedPageBreak/>
              <w:t xml:space="preserve">this secretariat is to analyze environmental impact of human activities </w:t>
            </w:r>
            <w:r w:rsidR="00650149" w:rsidRPr="006C4BB9">
              <w:rPr>
                <w:sz w:val="18"/>
                <w:szCs w:val="18"/>
              </w:rPr>
              <w:t>on</w:t>
            </w:r>
            <w:r w:rsidRPr="006C4BB9">
              <w:rPr>
                <w:sz w:val="18"/>
                <w:szCs w:val="18"/>
              </w:rPr>
              <w:t xml:space="preserve"> the environment and point to the mechanisms to minimize them, as well as the guarantee for their compliance. </w:t>
            </w:r>
            <w:r w:rsidR="00D91059" w:rsidRPr="006C4BB9">
              <w:rPr>
                <w:sz w:val="18"/>
                <w:szCs w:val="18"/>
              </w:rPr>
              <w:t>All environmental/social assessments for State</w:t>
            </w:r>
            <w:r w:rsidR="00650149" w:rsidRPr="006C4BB9">
              <w:rPr>
                <w:sz w:val="18"/>
                <w:szCs w:val="18"/>
              </w:rPr>
              <w:t xml:space="preserve"> and private developers’</w:t>
            </w:r>
            <w:r w:rsidR="00D91059" w:rsidRPr="006C4BB9">
              <w:rPr>
                <w:sz w:val="18"/>
                <w:szCs w:val="18"/>
              </w:rPr>
              <w:t xml:space="preserve"> projects are made public in SETENA’s website.</w:t>
            </w:r>
          </w:p>
          <w:p w14:paraId="4F77ED87" w14:textId="77777777" w:rsidR="0075099F" w:rsidRDefault="00650149" w:rsidP="00EA095C">
            <w:pPr>
              <w:pStyle w:val="ListParagraph"/>
              <w:numPr>
                <w:ilvl w:val="0"/>
                <w:numId w:val="2"/>
              </w:numPr>
              <w:spacing w:before="0" w:after="0" w:line="240" w:lineRule="auto"/>
              <w:ind w:left="370"/>
              <w:rPr>
                <w:sz w:val="18"/>
                <w:szCs w:val="18"/>
              </w:rPr>
            </w:pPr>
            <w:r w:rsidRPr="006C4BB9">
              <w:rPr>
                <w:sz w:val="18"/>
                <w:szCs w:val="18"/>
              </w:rPr>
              <w:t xml:space="preserve">In 2013, recognizing that the PES should be subjected to special consultation with indigenous peoples, </w:t>
            </w:r>
            <w:r w:rsidR="00EC325E" w:rsidRPr="006C4BB9">
              <w:rPr>
                <w:sz w:val="18"/>
                <w:szCs w:val="18"/>
              </w:rPr>
              <w:t>d</w:t>
            </w:r>
            <w:r w:rsidRPr="006C4BB9">
              <w:rPr>
                <w:sz w:val="18"/>
                <w:szCs w:val="18"/>
              </w:rPr>
              <w:t>uring the pre-consultation</w:t>
            </w:r>
            <w:r w:rsidR="00EC325E" w:rsidRPr="006C4BB9">
              <w:rPr>
                <w:sz w:val="18"/>
                <w:szCs w:val="18"/>
              </w:rPr>
              <w:t xml:space="preserve"> process, indigenous peoples were consulted in a culturally appropriate manner through </w:t>
            </w:r>
            <w:r w:rsidRPr="006C4BB9">
              <w:rPr>
                <w:sz w:val="18"/>
                <w:szCs w:val="18"/>
              </w:rPr>
              <w:t xml:space="preserve"> </w:t>
            </w:r>
          </w:p>
          <w:p w14:paraId="47E91669" w14:textId="72194BA5" w:rsidR="00D91059" w:rsidRPr="006C4BB9" w:rsidRDefault="00D91059" w:rsidP="00EA095C">
            <w:pPr>
              <w:pStyle w:val="ListParagraph"/>
              <w:numPr>
                <w:ilvl w:val="0"/>
                <w:numId w:val="2"/>
              </w:numPr>
              <w:spacing w:before="0" w:after="0" w:line="240" w:lineRule="auto"/>
              <w:ind w:left="370"/>
              <w:rPr>
                <w:sz w:val="18"/>
                <w:szCs w:val="18"/>
              </w:rPr>
            </w:pPr>
            <w:r w:rsidRPr="006C4BB9">
              <w:rPr>
                <w:sz w:val="18"/>
                <w:szCs w:val="18"/>
              </w:rPr>
              <w:t>As per Costa Rica’s law the PES program does not require environmental and social assessment</w:t>
            </w:r>
          </w:p>
        </w:tc>
        <w:tc>
          <w:tcPr>
            <w:tcW w:w="4651" w:type="dxa"/>
          </w:tcPr>
          <w:p w14:paraId="540D97E1" w14:textId="28B3A81B" w:rsidR="00C34C89" w:rsidRPr="006D595C" w:rsidRDefault="00995628" w:rsidP="00C34C89">
            <w:pPr>
              <w:pStyle w:val="ListParagraph"/>
              <w:numPr>
                <w:ilvl w:val="0"/>
                <w:numId w:val="2"/>
              </w:numPr>
              <w:spacing w:before="0" w:after="0" w:line="240" w:lineRule="auto"/>
              <w:ind w:left="246" w:hanging="270"/>
              <w:contextualSpacing w:val="0"/>
              <w:rPr>
                <w:sz w:val="18"/>
                <w:szCs w:val="18"/>
              </w:rPr>
            </w:pPr>
            <w:r w:rsidRPr="006D595C">
              <w:rPr>
                <w:sz w:val="18"/>
                <w:szCs w:val="18"/>
              </w:rPr>
              <w:lastRenderedPageBreak/>
              <w:t xml:space="preserve">Good level of </w:t>
            </w:r>
            <w:r w:rsidR="0046679C" w:rsidRPr="006D595C">
              <w:rPr>
                <w:sz w:val="18"/>
                <w:szCs w:val="18"/>
              </w:rPr>
              <w:t>alignment</w:t>
            </w:r>
            <w:r w:rsidRPr="006D595C">
              <w:rPr>
                <w:sz w:val="18"/>
                <w:szCs w:val="18"/>
              </w:rPr>
              <w:t>, in line with key objectives of UNDP SES, without significant shortcomings.</w:t>
            </w:r>
          </w:p>
        </w:tc>
      </w:tr>
      <w:tr w:rsidR="00C34C89" w:rsidRPr="000D670A" w14:paraId="0A424A12" w14:textId="77777777" w:rsidTr="006C4BB9">
        <w:tc>
          <w:tcPr>
            <w:tcW w:w="13950" w:type="dxa"/>
            <w:gridSpan w:val="3"/>
            <w:tcMar>
              <w:top w:w="29" w:type="dxa"/>
              <w:left w:w="115" w:type="dxa"/>
              <w:bottom w:w="29" w:type="dxa"/>
              <w:right w:w="115" w:type="dxa"/>
            </w:tcMar>
          </w:tcPr>
          <w:p w14:paraId="16104C0D" w14:textId="77777777" w:rsidR="00C34C89" w:rsidRPr="00C34C89" w:rsidRDefault="00C34C89" w:rsidP="00C34C89">
            <w:pPr>
              <w:spacing w:before="0" w:after="0" w:line="240" w:lineRule="auto"/>
              <w:rPr>
                <w:i/>
                <w:sz w:val="18"/>
                <w:szCs w:val="18"/>
              </w:rPr>
            </w:pPr>
            <w:r>
              <w:rPr>
                <w:i/>
                <w:sz w:val="18"/>
                <w:szCs w:val="18"/>
              </w:rPr>
              <w:t>Key objective: Ensure stakeholders may communicate project concerns</w:t>
            </w:r>
          </w:p>
        </w:tc>
      </w:tr>
      <w:tr w:rsidR="00C34C89" w:rsidRPr="000D670A" w14:paraId="08E73528" w14:textId="77777777" w:rsidTr="006C4BB9">
        <w:tc>
          <w:tcPr>
            <w:tcW w:w="4649" w:type="dxa"/>
            <w:tcMar>
              <w:top w:w="29" w:type="dxa"/>
              <w:left w:w="115" w:type="dxa"/>
              <w:bottom w:w="29" w:type="dxa"/>
              <w:right w:w="115" w:type="dxa"/>
            </w:tcMar>
          </w:tcPr>
          <w:p w14:paraId="2C20429F" w14:textId="77777777" w:rsidR="00C34C89" w:rsidRPr="00370119" w:rsidRDefault="00C34C89" w:rsidP="00C34C89">
            <w:pPr>
              <w:pStyle w:val="ListParagraph"/>
              <w:numPr>
                <w:ilvl w:val="0"/>
                <w:numId w:val="3"/>
              </w:numPr>
              <w:spacing w:before="0" w:after="0" w:line="240" w:lineRule="auto"/>
              <w:ind w:left="240" w:hanging="240"/>
              <w:rPr>
                <w:sz w:val="18"/>
                <w:szCs w:val="18"/>
              </w:rPr>
            </w:pPr>
            <w:r w:rsidRPr="00370119">
              <w:rPr>
                <w:sz w:val="18"/>
                <w:szCs w:val="18"/>
              </w:rPr>
              <w:t>Stakeholders have access to effective grievance redress mechanism or process</w:t>
            </w:r>
          </w:p>
        </w:tc>
        <w:tc>
          <w:tcPr>
            <w:tcW w:w="4650" w:type="dxa"/>
          </w:tcPr>
          <w:p w14:paraId="042E2941" w14:textId="20722A31" w:rsidR="00370119" w:rsidRPr="0018311E" w:rsidRDefault="00370119" w:rsidP="00C34C89">
            <w:pPr>
              <w:pStyle w:val="ListParagraph"/>
              <w:numPr>
                <w:ilvl w:val="0"/>
                <w:numId w:val="2"/>
              </w:numPr>
              <w:spacing w:before="0" w:after="0" w:line="240" w:lineRule="auto"/>
              <w:ind w:left="246" w:hanging="270"/>
              <w:contextualSpacing w:val="0"/>
              <w:rPr>
                <w:sz w:val="18"/>
                <w:szCs w:val="18"/>
              </w:rPr>
            </w:pPr>
            <w:r w:rsidRPr="0018311E">
              <w:rPr>
                <w:sz w:val="18"/>
                <w:szCs w:val="18"/>
              </w:rPr>
              <w:t>General grievances to projects and programs implemented by the government, included the PES are processed and managed through the Office of the Comptroller (</w:t>
            </w:r>
            <w:proofErr w:type="spellStart"/>
            <w:r w:rsidRPr="0018311E">
              <w:rPr>
                <w:i/>
                <w:iCs/>
                <w:sz w:val="18"/>
                <w:szCs w:val="18"/>
              </w:rPr>
              <w:t>Contraloría</w:t>
            </w:r>
            <w:proofErr w:type="spellEnd"/>
            <w:r w:rsidRPr="0018311E">
              <w:rPr>
                <w:sz w:val="18"/>
                <w:szCs w:val="18"/>
              </w:rPr>
              <w:t xml:space="preserve"> in Spanish)</w:t>
            </w:r>
          </w:p>
          <w:p w14:paraId="0560970C" w14:textId="08559134" w:rsidR="00650149" w:rsidRPr="0018311E" w:rsidRDefault="00370119" w:rsidP="00C34C89">
            <w:pPr>
              <w:pStyle w:val="ListParagraph"/>
              <w:numPr>
                <w:ilvl w:val="0"/>
                <w:numId w:val="2"/>
              </w:numPr>
              <w:spacing w:before="0" w:after="0" w:line="240" w:lineRule="auto"/>
              <w:ind w:left="246" w:hanging="270"/>
              <w:contextualSpacing w:val="0"/>
              <w:rPr>
                <w:sz w:val="18"/>
                <w:szCs w:val="18"/>
              </w:rPr>
            </w:pPr>
            <w:r w:rsidRPr="0018311E">
              <w:rPr>
                <w:sz w:val="18"/>
                <w:szCs w:val="18"/>
              </w:rPr>
              <w:t>Since 1997</w:t>
            </w:r>
            <w:r w:rsidR="00EA095C" w:rsidRPr="0018311E">
              <w:rPr>
                <w:sz w:val="18"/>
                <w:szCs w:val="18"/>
              </w:rPr>
              <w:t>, and improving through time FONAFIFO has received, processed and responded to grievances related to the implementation of their programs including the PES</w:t>
            </w:r>
          </w:p>
          <w:p w14:paraId="68144498" w14:textId="149C80C5" w:rsidR="0018311E" w:rsidRDefault="0018311E" w:rsidP="00C34C89">
            <w:pPr>
              <w:pStyle w:val="ListParagraph"/>
              <w:numPr>
                <w:ilvl w:val="0"/>
                <w:numId w:val="2"/>
              </w:numPr>
              <w:spacing w:before="0" w:after="0" w:line="240" w:lineRule="auto"/>
              <w:ind w:left="246" w:hanging="270"/>
              <w:contextualSpacing w:val="0"/>
              <w:rPr>
                <w:sz w:val="18"/>
                <w:szCs w:val="18"/>
              </w:rPr>
            </w:pPr>
            <w:r>
              <w:rPr>
                <w:sz w:val="18"/>
                <w:szCs w:val="18"/>
              </w:rPr>
              <w:t>Since</w:t>
            </w:r>
            <w:r w:rsidRPr="0018311E">
              <w:rPr>
                <w:sz w:val="18"/>
                <w:szCs w:val="18"/>
              </w:rPr>
              <w:t xml:space="preserve"> 20</w:t>
            </w:r>
            <w:r>
              <w:rPr>
                <w:sz w:val="18"/>
                <w:szCs w:val="18"/>
              </w:rPr>
              <w:t>10 all grievances related to the PES are recorded, monitored (including in resolution)</w:t>
            </w:r>
            <w:r w:rsidR="00FE3EC0">
              <w:rPr>
                <w:sz w:val="18"/>
                <w:szCs w:val="18"/>
              </w:rPr>
              <w:t>, and managed. This system is functioning since them, although there was a gap in 2013 due to lack of resources for personnel.</w:t>
            </w:r>
          </w:p>
          <w:p w14:paraId="5304B73E" w14:textId="2CADA449" w:rsidR="0075099F" w:rsidRPr="0075099F" w:rsidRDefault="0075099F" w:rsidP="0075099F">
            <w:pPr>
              <w:pStyle w:val="ListParagraph"/>
              <w:numPr>
                <w:ilvl w:val="0"/>
                <w:numId w:val="2"/>
              </w:numPr>
              <w:spacing w:before="0" w:after="0" w:line="240" w:lineRule="auto"/>
              <w:ind w:left="246" w:hanging="270"/>
              <w:contextualSpacing w:val="0"/>
              <w:rPr>
                <w:sz w:val="18"/>
                <w:szCs w:val="18"/>
              </w:rPr>
            </w:pPr>
            <w:r w:rsidRPr="0018311E">
              <w:rPr>
                <w:sz w:val="18"/>
                <w:szCs w:val="18"/>
              </w:rPr>
              <w:t>Since 2014 the Comptroller Office is fully equipped to receive and process grievances</w:t>
            </w:r>
            <w:r>
              <w:rPr>
                <w:sz w:val="18"/>
                <w:szCs w:val="18"/>
              </w:rPr>
              <w:t xml:space="preserve">. </w:t>
            </w:r>
            <w:r w:rsidRPr="0075099F">
              <w:rPr>
                <w:sz w:val="18"/>
                <w:szCs w:val="18"/>
              </w:rPr>
              <w:t>Grievances are received via phone, special form in the webpage, and in-person visits to FONAFIFO’s office.</w:t>
            </w:r>
          </w:p>
          <w:p w14:paraId="6CA89C6F" w14:textId="3528CF4B" w:rsidR="00C34C89" w:rsidRPr="0075099F" w:rsidRDefault="00FE3EC0" w:rsidP="0075099F">
            <w:pPr>
              <w:pStyle w:val="ListParagraph"/>
              <w:numPr>
                <w:ilvl w:val="0"/>
                <w:numId w:val="2"/>
              </w:numPr>
              <w:spacing w:before="0" w:after="0" w:line="240" w:lineRule="auto"/>
              <w:ind w:left="246" w:hanging="270"/>
              <w:contextualSpacing w:val="0"/>
              <w:rPr>
                <w:sz w:val="18"/>
                <w:szCs w:val="18"/>
              </w:rPr>
            </w:pPr>
            <w:r>
              <w:rPr>
                <w:sz w:val="18"/>
                <w:szCs w:val="18"/>
              </w:rPr>
              <w:lastRenderedPageBreak/>
              <w:t xml:space="preserve">Since 2014 there is full disclosure of the grievances received including number of grievances, status (in process, resolved), and subject of each grievance. For example, in 2014, the system recorded 6 grievances, 100% were resolved, and they were related to:  Delays on payments, </w:t>
            </w:r>
            <w:r w:rsidRPr="0075099F">
              <w:rPr>
                <w:sz w:val="18"/>
                <w:szCs w:val="18"/>
              </w:rPr>
              <w:t>excess paperwork and requirements in pre-application, awkward location for of the San José Oriental Regional Office,</w:t>
            </w:r>
            <w:r w:rsidR="002D1789">
              <w:rPr>
                <w:sz w:val="18"/>
                <w:szCs w:val="18"/>
              </w:rPr>
              <w:t xml:space="preserve"> and</w:t>
            </w:r>
            <w:r w:rsidRPr="0075099F">
              <w:rPr>
                <w:sz w:val="18"/>
                <w:szCs w:val="18"/>
              </w:rPr>
              <w:t xml:space="preserve"> uncomfortable </w:t>
            </w:r>
            <w:r w:rsidR="0075099F" w:rsidRPr="0075099F">
              <w:rPr>
                <w:sz w:val="18"/>
                <w:szCs w:val="18"/>
              </w:rPr>
              <w:t>conditions</w:t>
            </w:r>
            <w:r w:rsidRPr="0075099F">
              <w:rPr>
                <w:sz w:val="18"/>
                <w:szCs w:val="18"/>
              </w:rPr>
              <w:t xml:space="preserve"> in the regional office of </w:t>
            </w:r>
            <w:proofErr w:type="spellStart"/>
            <w:r w:rsidRPr="0075099F">
              <w:rPr>
                <w:sz w:val="18"/>
                <w:szCs w:val="18"/>
              </w:rPr>
              <w:t>Pococí</w:t>
            </w:r>
            <w:proofErr w:type="spellEnd"/>
            <w:r w:rsidRPr="0075099F">
              <w:rPr>
                <w:sz w:val="18"/>
                <w:szCs w:val="18"/>
              </w:rPr>
              <w:t>.</w:t>
            </w:r>
          </w:p>
        </w:tc>
        <w:tc>
          <w:tcPr>
            <w:tcW w:w="4651" w:type="dxa"/>
          </w:tcPr>
          <w:p w14:paraId="498489A1" w14:textId="77777777" w:rsidR="00710CD1" w:rsidRPr="00710CD1" w:rsidRDefault="00710CD1" w:rsidP="00997929">
            <w:pPr>
              <w:pStyle w:val="ListParagraph"/>
              <w:numPr>
                <w:ilvl w:val="0"/>
                <w:numId w:val="2"/>
              </w:numPr>
              <w:spacing w:before="0" w:after="0" w:line="240" w:lineRule="auto"/>
              <w:ind w:left="246" w:hanging="270"/>
              <w:contextualSpacing w:val="0"/>
              <w:rPr>
                <w:sz w:val="18"/>
                <w:szCs w:val="18"/>
              </w:rPr>
            </w:pPr>
            <w:r w:rsidRPr="006D595C">
              <w:rPr>
                <w:sz w:val="18"/>
                <w:szCs w:val="18"/>
              </w:rPr>
              <w:lastRenderedPageBreak/>
              <w:t>Good level of alignment, in line with key objectives of UNDP SES, without significant shortcomings.</w:t>
            </w:r>
          </w:p>
          <w:p w14:paraId="1B8643E4" w14:textId="7CA0B908" w:rsidR="007D2C81" w:rsidRPr="00710CD1" w:rsidRDefault="007D2C81" w:rsidP="00710CD1">
            <w:pPr>
              <w:pStyle w:val="ListParagraph"/>
              <w:spacing w:before="0" w:after="0" w:line="240" w:lineRule="auto"/>
              <w:ind w:left="246"/>
              <w:contextualSpacing w:val="0"/>
              <w:rPr>
                <w:sz w:val="18"/>
                <w:szCs w:val="18"/>
              </w:rPr>
            </w:pPr>
          </w:p>
        </w:tc>
      </w:tr>
      <w:tr w:rsidR="00C34C89" w:rsidRPr="00113F36" w14:paraId="745D2955" w14:textId="77777777" w:rsidTr="006C4BB9">
        <w:tc>
          <w:tcPr>
            <w:tcW w:w="13950" w:type="dxa"/>
            <w:gridSpan w:val="3"/>
            <w:shd w:val="clear" w:color="auto" w:fill="E2EFD9" w:themeFill="accent6" w:themeFillTint="33"/>
            <w:tcMar>
              <w:top w:w="29" w:type="dxa"/>
              <w:left w:w="115" w:type="dxa"/>
              <w:bottom w:w="29" w:type="dxa"/>
              <w:right w:w="115" w:type="dxa"/>
            </w:tcMar>
            <w:vAlign w:val="center"/>
          </w:tcPr>
          <w:p w14:paraId="28EF0345" w14:textId="64EB3659" w:rsidR="00C34C89" w:rsidRPr="00113F36" w:rsidRDefault="00C34C89" w:rsidP="0075099F">
            <w:pPr>
              <w:spacing w:before="0" w:after="0" w:line="240" w:lineRule="auto"/>
              <w:rPr>
                <w:b/>
                <w:sz w:val="18"/>
                <w:szCs w:val="18"/>
              </w:rPr>
            </w:pPr>
            <w:r w:rsidRPr="00113F36">
              <w:rPr>
                <w:b/>
                <w:sz w:val="18"/>
                <w:szCs w:val="18"/>
              </w:rPr>
              <w:t>Biodiversity and Sustainable Natural Resource Management</w:t>
            </w:r>
          </w:p>
        </w:tc>
      </w:tr>
      <w:tr w:rsidR="00C34C89" w:rsidRPr="00081216" w14:paraId="7F0786C9" w14:textId="77777777" w:rsidTr="006C4BB9">
        <w:tc>
          <w:tcPr>
            <w:tcW w:w="13950" w:type="dxa"/>
            <w:gridSpan w:val="3"/>
            <w:tcMar>
              <w:top w:w="29" w:type="dxa"/>
              <w:left w:w="115" w:type="dxa"/>
              <w:bottom w:w="29" w:type="dxa"/>
              <w:right w:w="115" w:type="dxa"/>
            </w:tcMar>
          </w:tcPr>
          <w:p w14:paraId="350795B8" w14:textId="77777777" w:rsidR="00C34C89" w:rsidRPr="00C34C89" w:rsidRDefault="00C34C89" w:rsidP="0075099F">
            <w:pPr>
              <w:spacing w:before="0" w:after="0" w:line="240" w:lineRule="auto"/>
              <w:rPr>
                <w:rFonts w:eastAsia="Times New Roman"/>
                <w:i/>
                <w:color w:val="000000"/>
                <w:sz w:val="18"/>
                <w:szCs w:val="18"/>
              </w:rPr>
            </w:pPr>
            <w:r w:rsidRPr="00081216">
              <w:rPr>
                <w:rFonts w:eastAsia="Times New Roman"/>
                <w:i/>
                <w:color w:val="000000"/>
                <w:sz w:val="18"/>
                <w:szCs w:val="18"/>
              </w:rPr>
              <w:t>Key objectives:</w:t>
            </w:r>
            <w:r>
              <w:rPr>
                <w:rFonts w:eastAsia="Times New Roman"/>
                <w:i/>
                <w:color w:val="000000"/>
                <w:sz w:val="18"/>
                <w:szCs w:val="18"/>
              </w:rPr>
              <w:t xml:space="preserve"> Conserve biodiversity. Maintain and enhance benefits of ecosystem services</w:t>
            </w:r>
          </w:p>
        </w:tc>
      </w:tr>
      <w:tr w:rsidR="00C34C89" w:rsidRPr="003839AC" w14:paraId="34D5493C" w14:textId="77777777" w:rsidTr="006C4BB9">
        <w:tc>
          <w:tcPr>
            <w:tcW w:w="4649" w:type="dxa"/>
            <w:tcMar>
              <w:top w:w="29" w:type="dxa"/>
              <w:left w:w="115" w:type="dxa"/>
              <w:bottom w:w="29" w:type="dxa"/>
              <w:right w:w="115" w:type="dxa"/>
            </w:tcMar>
          </w:tcPr>
          <w:p w14:paraId="5ECAD024" w14:textId="77777777" w:rsidR="00C34C89" w:rsidRPr="0082206F" w:rsidRDefault="00C34C89" w:rsidP="00C34C89">
            <w:pPr>
              <w:pStyle w:val="ListParagraph"/>
              <w:numPr>
                <w:ilvl w:val="0"/>
                <w:numId w:val="2"/>
              </w:numPr>
              <w:spacing w:before="0" w:after="0" w:line="240" w:lineRule="auto"/>
              <w:ind w:left="246" w:hanging="270"/>
              <w:contextualSpacing w:val="0"/>
              <w:rPr>
                <w:sz w:val="18"/>
                <w:szCs w:val="18"/>
              </w:rPr>
            </w:pPr>
            <w:r w:rsidRPr="0082206F">
              <w:rPr>
                <w:sz w:val="18"/>
                <w:szCs w:val="18"/>
              </w:rPr>
              <w:t>Adverse impacts (direct and indirect) to natural resources, biodiversity, ecosystem services identified, assessed, mitigated and managed</w:t>
            </w:r>
          </w:p>
          <w:p w14:paraId="259FF07D" w14:textId="77777777" w:rsidR="00C34C89" w:rsidRPr="0082206F" w:rsidRDefault="00C34C89" w:rsidP="00C34C89">
            <w:pPr>
              <w:pStyle w:val="ListParagraph"/>
              <w:numPr>
                <w:ilvl w:val="0"/>
                <w:numId w:val="2"/>
              </w:numPr>
              <w:spacing w:before="0" w:after="0" w:line="240" w:lineRule="auto"/>
              <w:ind w:left="246" w:hanging="270"/>
              <w:contextualSpacing w:val="0"/>
              <w:rPr>
                <w:sz w:val="18"/>
                <w:szCs w:val="18"/>
              </w:rPr>
            </w:pPr>
            <w:r w:rsidRPr="0082206F">
              <w:rPr>
                <w:sz w:val="18"/>
                <w:szCs w:val="18"/>
              </w:rPr>
              <w:t>No conversion of natural forests</w:t>
            </w:r>
          </w:p>
          <w:p w14:paraId="03D9A51C" w14:textId="77777777" w:rsidR="00C34C89" w:rsidRPr="0082206F" w:rsidRDefault="00C34C89" w:rsidP="00C34C89">
            <w:pPr>
              <w:pStyle w:val="ListParagraph"/>
              <w:numPr>
                <w:ilvl w:val="0"/>
                <w:numId w:val="2"/>
              </w:numPr>
              <w:spacing w:before="0" w:after="0" w:line="240" w:lineRule="auto"/>
              <w:ind w:left="246" w:hanging="270"/>
              <w:contextualSpacing w:val="0"/>
              <w:rPr>
                <w:sz w:val="18"/>
                <w:szCs w:val="18"/>
              </w:rPr>
            </w:pPr>
            <w:r w:rsidRPr="0082206F">
              <w:rPr>
                <w:sz w:val="18"/>
                <w:szCs w:val="18"/>
              </w:rPr>
              <w:t>No measurable adverse impacts to critical habitats</w:t>
            </w:r>
          </w:p>
          <w:p w14:paraId="4F9FD167" w14:textId="77777777" w:rsidR="00C34C89" w:rsidRPr="0082206F" w:rsidRDefault="00C34C89" w:rsidP="00C34C89">
            <w:pPr>
              <w:pStyle w:val="ListParagraph"/>
              <w:numPr>
                <w:ilvl w:val="0"/>
                <w:numId w:val="2"/>
              </w:numPr>
              <w:spacing w:before="0" w:after="0" w:line="240" w:lineRule="auto"/>
              <w:ind w:left="246" w:hanging="270"/>
              <w:contextualSpacing w:val="0"/>
              <w:rPr>
                <w:sz w:val="18"/>
                <w:szCs w:val="18"/>
              </w:rPr>
            </w:pPr>
            <w:r w:rsidRPr="0082206F">
              <w:rPr>
                <w:sz w:val="18"/>
                <w:szCs w:val="18"/>
              </w:rPr>
              <w:t>Adverse impacts to other habitat types avoided, minimized and managed</w:t>
            </w:r>
          </w:p>
          <w:p w14:paraId="41313908" w14:textId="77777777" w:rsidR="00C34C89" w:rsidRPr="0082206F" w:rsidRDefault="00C34C89" w:rsidP="00C34C89">
            <w:pPr>
              <w:pStyle w:val="ListParagraph"/>
              <w:numPr>
                <w:ilvl w:val="0"/>
                <w:numId w:val="2"/>
              </w:numPr>
              <w:spacing w:before="0" w:after="0" w:line="240" w:lineRule="auto"/>
              <w:ind w:left="246" w:hanging="270"/>
              <w:contextualSpacing w:val="0"/>
              <w:rPr>
                <w:sz w:val="18"/>
                <w:szCs w:val="18"/>
              </w:rPr>
            </w:pPr>
            <w:r w:rsidRPr="0082206F">
              <w:rPr>
                <w:sz w:val="18"/>
                <w:szCs w:val="18"/>
              </w:rPr>
              <w:t xml:space="preserve">No reduction in endangered species </w:t>
            </w:r>
          </w:p>
          <w:p w14:paraId="1865AEDE" w14:textId="77777777" w:rsidR="00C34C89" w:rsidRPr="0082206F" w:rsidRDefault="00C34C89" w:rsidP="00C34C89">
            <w:pPr>
              <w:pStyle w:val="ListParagraph"/>
              <w:numPr>
                <w:ilvl w:val="0"/>
                <w:numId w:val="2"/>
              </w:numPr>
              <w:spacing w:before="0" w:after="0" w:line="240" w:lineRule="auto"/>
              <w:ind w:left="246" w:hanging="270"/>
              <w:contextualSpacing w:val="0"/>
              <w:rPr>
                <w:sz w:val="18"/>
                <w:szCs w:val="18"/>
              </w:rPr>
            </w:pPr>
            <w:r w:rsidRPr="0082206F">
              <w:rPr>
                <w:sz w:val="18"/>
                <w:szCs w:val="18"/>
              </w:rPr>
              <w:t>No introduction of known invasive species</w:t>
            </w:r>
          </w:p>
        </w:tc>
        <w:tc>
          <w:tcPr>
            <w:tcW w:w="4650" w:type="dxa"/>
          </w:tcPr>
          <w:p w14:paraId="63F21A90" w14:textId="2CC26D4C" w:rsidR="00652B5A" w:rsidRPr="0082206F" w:rsidRDefault="00652B5A" w:rsidP="0075099F">
            <w:pPr>
              <w:pStyle w:val="ListParagraph"/>
              <w:numPr>
                <w:ilvl w:val="0"/>
                <w:numId w:val="2"/>
              </w:numPr>
              <w:spacing w:before="0" w:after="0" w:line="240" w:lineRule="auto"/>
              <w:ind w:left="246" w:hanging="270"/>
              <w:contextualSpacing w:val="0"/>
              <w:rPr>
                <w:sz w:val="18"/>
                <w:szCs w:val="18"/>
              </w:rPr>
            </w:pPr>
            <w:r w:rsidRPr="00652B5A">
              <w:rPr>
                <w:sz w:val="18"/>
                <w:szCs w:val="18"/>
                <w:lang w:val="en"/>
              </w:rPr>
              <w:t xml:space="preserve">Costa Rica has a series of instruments </w:t>
            </w:r>
            <w:r w:rsidRPr="0082206F">
              <w:rPr>
                <w:sz w:val="18"/>
                <w:szCs w:val="18"/>
                <w:lang w:val="en"/>
              </w:rPr>
              <w:t xml:space="preserve">to promote </w:t>
            </w:r>
            <w:r w:rsidRPr="00652B5A">
              <w:rPr>
                <w:sz w:val="18"/>
                <w:szCs w:val="18"/>
                <w:lang w:val="en"/>
              </w:rPr>
              <w:t>protection of natural forests and biological diversity. Organic Law of Environment 7554 responds to Articles 50 and 140 of the Political Constitution of Costa Rica. Article 48 of this law establishes the obligation of the State to conserve, protect and administer forest resources and regulates the production, exploitation, industrialization and promotion of these resources, guaranteeing their sustainable use</w:t>
            </w:r>
          </w:p>
          <w:p w14:paraId="08EA4C10" w14:textId="605AC7F8" w:rsidR="0082206F" w:rsidRPr="00FE3EC0" w:rsidRDefault="0082206F" w:rsidP="00FE3EC0">
            <w:pPr>
              <w:pStyle w:val="ListParagraph"/>
              <w:numPr>
                <w:ilvl w:val="0"/>
                <w:numId w:val="2"/>
              </w:numPr>
              <w:spacing w:before="0" w:after="0" w:line="240" w:lineRule="auto"/>
              <w:ind w:left="246" w:hanging="270"/>
              <w:contextualSpacing w:val="0"/>
              <w:rPr>
                <w:sz w:val="18"/>
                <w:szCs w:val="18"/>
              </w:rPr>
            </w:pPr>
            <w:r w:rsidRPr="0082206F">
              <w:rPr>
                <w:sz w:val="18"/>
                <w:szCs w:val="18"/>
              </w:rPr>
              <w:t>The PES program was</w:t>
            </w:r>
            <w:r w:rsidR="00372D16" w:rsidRPr="0082206F">
              <w:rPr>
                <w:sz w:val="18"/>
                <w:szCs w:val="18"/>
              </w:rPr>
              <w:t xml:space="preserve"> designed </w:t>
            </w:r>
            <w:r w:rsidRPr="0082206F">
              <w:rPr>
                <w:sz w:val="18"/>
                <w:szCs w:val="18"/>
              </w:rPr>
              <w:t xml:space="preserve">under the abovementioned legal and policy framework, </w:t>
            </w:r>
            <w:r w:rsidR="00810BFD">
              <w:rPr>
                <w:sz w:val="18"/>
                <w:szCs w:val="18"/>
              </w:rPr>
              <w:t xml:space="preserve">and was designed with the objective of </w:t>
            </w:r>
            <w:r w:rsidR="00FE3EC0">
              <w:rPr>
                <w:sz w:val="18"/>
                <w:szCs w:val="18"/>
              </w:rPr>
              <w:t xml:space="preserve">contributing </w:t>
            </w:r>
            <w:r w:rsidR="00FE3EC0" w:rsidRPr="0082206F">
              <w:rPr>
                <w:sz w:val="18"/>
                <w:szCs w:val="18"/>
              </w:rPr>
              <w:t>to</w:t>
            </w:r>
            <w:r w:rsidRPr="0082206F">
              <w:rPr>
                <w:sz w:val="18"/>
                <w:szCs w:val="18"/>
              </w:rPr>
              <w:t xml:space="preserve"> the </w:t>
            </w:r>
            <w:r w:rsidR="00B906B5" w:rsidRPr="0082206F">
              <w:rPr>
                <w:sz w:val="18"/>
                <w:szCs w:val="18"/>
              </w:rPr>
              <w:t>conservation of biodiversity,</w:t>
            </w:r>
            <w:r w:rsidRPr="0082206F">
              <w:rPr>
                <w:sz w:val="18"/>
                <w:szCs w:val="18"/>
              </w:rPr>
              <w:t xml:space="preserve"> implementation of the forestry law, and strengthening of the national protected area syste</w:t>
            </w:r>
            <w:r w:rsidR="00FE3EC0">
              <w:rPr>
                <w:sz w:val="18"/>
                <w:szCs w:val="18"/>
              </w:rPr>
              <w:t>m</w:t>
            </w:r>
          </w:p>
          <w:p w14:paraId="6410C053" w14:textId="752A6D96" w:rsidR="006C10DA" w:rsidRDefault="0082206F" w:rsidP="006C10DA">
            <w:pPr>
              <w:spacing w:before="0" w:after="0" w:line="240" w:lineRule="auto"/>
              <w:ind w:left="-24"/>
              <w:rPr>
                <w:sz w:val="18"/>
                <w:szCs w:val="18"/>
              </w:rPr>
            </w:pPr>
            <w:r w:rsidRPr="0082206F">
              <w:rPr>
                <w:sz w:val="18"/>
                <w:szCs w:val="18"/>
              </w:rPr>
              <w:t>Implementation of the PES program</w:t>
            </w:r>
            <w:r w:rsidR="00120928" w:rsidRPr="0082206F">
              <w:rPr>
                <w:sz w:val="18"/>
                <w:szCs w:val="18"/>
              </w:rPr>
              <w:t xml:space="preserve"> did not result in any adverse impacts to natural forests, critical habitats, endangered species, etc.</w:t>
            </w:r>
          </w:p>
          <w:p w14:paraId="30D72033" w14:textId="2B1BC992" w:rsidR="006C10DA" w:rsidRPr="006C10DA" w:rsidRDefault="006C10DA" w:rsidP="006C10DA">
            <w:pPr>
              <w:spacing w:before="0" w:after="0" w:line="240" w:lineRule="auto"/>
              <w:ind w:left="-24"/>
              <w:rPr>
                <w:sz w:val="18"/>
                <w:szCs w:val="18"/>
              </w:rPr>
            </w:pPr>
            <w:r w:rsidRPr="006C10DA">
              <w:rPr>
                <w:sz w:val="18"/>
                <w:szCs w:val="18"/>
              </w:rPr>
              <w:t xml:space="preserve">PES Manual and the rules for granting reforestation PES highlighting the following provisions: </w:t>
            </w:r>
          </w:p>
          <w:p w14:paraId="420470A6" w14:textId="77777777" w:rsidR="006C10DA" w:rsidRDefault="006C10DA" w:rsidP="006C10DA">
            <w:pPr>
              <w:pStyle w:val="ListParagraph"/>
              <w:numPr>
                <w:ilvl w:val="0"/>
                <w:numId w:val="2"/>
              </w:numPr>
              <w:spacing w:before="0" w:after="0" w:line="240" w:lineRule="auto"/>
              <w:ind w:left="246" w:hanging="270"/>
              <w:contextualSpacing w:val="0"/>
              <w:rPr>
                <w:sz w:val="18"/>
                <w:szCs w:val="18"/>
              </w:rPr>
            </w:pPr>
            <w:r w:rsidRPr="006C10DA">
              <w:rPr>
                <w:sz w:val="18"/>
                <w:szCs w:val="18"/>
              </w:rPr>
              <w:lastRenderedPageBreak/>
              <w:t xml:space="preserve">Reforestation PES are only granted in “areas that present high productive potential or that correspond to the establishment of native species as stated by Executive decree Nº 25663-MINAE/ 1996 and N° 25700-MINAE/ 1996. </w:t>
            </w:r>
          </w:p>
          <w:p w14:paraId="02B87C57" w14:textId="77777777" w:rsidR="006C10DA" w:rsidRDefault="006C10DA" w:rsidP="006C10DA">
            <w:pPr>
              <w:pStyle w:val="ListParagraph"/>
              <w:numPr>
                <w:ilvl w:val="0"/>
                <w:numId w:val="2"/>
              </w:numPr>
              <w:spacing w:before="0" w:after="0" w:line="240" w:lineRule="auto"/>
              <w:ind w:left="246" w:hanging="270"/>
              <w:contextualSpacing w:val="0"/>
              <w:rPr>
                <w:sz w:val="18"/>
                <w:szCs w:val="18"/>
              </w:rPr>
            </w:pPr>
            <w:r w:rsidRPr="006C10DA">
              <w:rPr>
                <w:sz w:val="18"/>
                <w:szCs w:val="18"/>
              </w:rPr>
              <w:t xml:space="preserve">In the reforestation and SAF projects in their different sub-activities, the technical study that is carried out by a forest regent they must justify the species to be used, indicate the area of each species, type of arrangement and its specific silvicultural management, the origin of the seeds and the vegetative material used , seek the use of improved genetic material, tolerant to pests and diseases if any; the forest nursery must be certified by the ONS.  </w:t>
            </w:r>
          </w:p>
          <w:p w14:paraId="6B2E6D4A" w14:textId="77777777" w:rsidR="006C10DA" w:rsidRDefault="006C10DA" w:rsidP="006C10DA">
            <w:pPr>
              <w:pStyle w:val="ListParagraph"/>
              <w:numPr>
                <w:ilvl w:val="0"/>
                <w:numId w:val="2"/>
              </w:numPr>
              <w:spacing w:before="0" w:after="0" w:line="240" w:lineRule="auto"/>
              <w:ind w:left="246" w:hanging="270"/>
              <w:contextualSpacing w:val="0"/>
              <w:rPr>
                <w:sz w:val="18"/>
                <w:szCs w:val="18"/>
              </w:rPr>
            </w:pPr>
            <w:r w:rsidRPr="006C10DA">
              <w:rPr>
                <w:sz w:val="18"/>
                <w:szCs w:val="18"/>
              </w:rPr>
              <w:t xml:space="preserve">The Forest regent </w:t>
            </w:r>
            <w:proofErr w:type="gramStart"/>
            <w:r w:rsidRPr="006C10DA">
              <w:rPr>
                <w:sz w:val="18"/>
                <w:szCs w:val="18"/>
              </w:rPr>
              <w:t>has to</w:t>
            </w:r>
            <w:proofErr w:type="gramEnd"/>
            <w:r w:rsidRPr="006C10DA">
              <w:rPr>
                <w:sz w:val="18"/>
                <w:szCs w:val="18"/>
              </w:rPr>
              <w:t xml:space="preserve"> certify that the area for the project is suitable, this includes elements to prevent adverse effects on biodiversity. </w:t>
            </w:r>
          </w:p>
          <w:p w14:paraId="60A7F73B" w14:textId="77777777" w:rsidR="006C10DA" w:rsidRDefault="006C10DA" w:rsidP="006C10DA">
            <w:pPr>
              <w:pStyle w:val="ListParagraph"/>
              <w:numPr>
                <w:ilvl w:val="0"/>
                <w:numId w:val="2"/>
              </w:numPr>
              <w:spacing w:before="0" w:after="0" w:line="240" w:lineRule="auto"/>
              <w:ind w:left="246" w:hanging="270"/>
              <w:contextualSpacing w:val="0"/>
              <w:rPr>
                <w:sz w:val="18"/>
                <w:szCs w:val="18"/>
              </w:rPr>
            </w:pPr>
            <w:r w:rsidRPr="006C10DA">
              <w:rPr>
                <w:sz w:val="18"/>
                <w:szCs w:val="18"/>
              </w:rPr>
              <w:t xml:space="preserve">Annually, forest regency reports and re-measurements of plots </w:t>
            </w:r>
            <w:proofErr w:type="gramStart"/>
            <w:r w:rsidRPr="006C10DA">
              <w:rPr>
                <w:sz w:val="18"/>
                <w:szCs w:val="18"/>
              </w:rPr>
              <w:t>have to</w:t>
            </w:r>
            <w:proofErr w:type="gramEnd"/>
            <w:r w:rsidRPr="006C10DA">
              <w:rPr>
                <w:sz w:val="18"/>
                <w:szCs w:val="18"/>
              </w:rPr>
              <w:t xml:space="preserve"> be re-measured and information submitted to FONAFIFO. </w:t>
            </w:r>
          </w:p>
          <w:p w14:paraId="7A4F5861" w14:textId="77777777" w:rsidR="006C10DA" w:rsidRDefault="006C10DA" w:rsidP="006C10DA">
            <w:pPr>
              <w:pStyle w:val="ListParagraph"/>
              <w:numPr>
                <w:ilvl w:val="0"/>
                <w:numId w:val="2"/>
              </w:numPr>
              <w:spacing w:before="0" w:after="0" w:line="240" w:lineRule="auto"/>
              <w:ind w:left="246" w:hanging="270"/>
              <w:contextualSpacing w:val="0"/>
              <w:rPr>
                <w:sz w:val="18"/>
                <w:szCs w:val="18"/>
              </w:rPr>
            </w:pPr>
            <w:r w:rsidRPr="006C10DA">
              <w:rPr>
                <w:sz w:val="18"/>
                <w:szCs w:val="18"/>
              </w:rPr>
              <w:t xml:space="preserve">Special provisions for Reforestation projects that include threatened species or under extinction, in compliance with specific mandates on the matter: Decree N° 25663-MINAE </w:t>
            </w:r>
            <w:proofErr w:type="gramStart"/>
            <w:r w:rsidRPr="006C10DA">
              <w:rPr>
                <w:sz w:val="18"/>
                <w:szCs w:val="18"/>
              </w:rPr>
              <w:t>and  Decree</w:t>
            </w:r>
            <w:proofErr w:type="gramEnd"/>
            <w:r w:rsidRPr="006C10DA">
              <w:rPr>
                <w:sz w:val="18"/>
                <w:szCs w:val="18"/>
              </w:rPr>
              <w:t xml:space="preserve"> N° 25700-MINAE. </w:t>
            </w:r>
          </w:p>
          <w:p w14:paraId="0FF22EA7" w14:textId="3514CED4" w:rsidR="006C10DA" w:rsidRPr="006C10DA" w:rsidRDefault="006C10DA" w:rsidP="006C10DA">
            <w:pPr>
              <w:pStyle w:val="ListParagraph"/>
              <w:numPr>
                <w:ilvl w:val="0"/>
                <w:numId w:val="2"/>
              </w:numPr>
              <w:spacing w:before="0" w:after="0" w:line="240" w:lineRule="auto"/>
              <w:ind w:left="246" w:hanging="270"/>
              <w:contextualSpacing w:val="0"/>
              <w:rPr>
                <w:sz w:val="18"/>
                <w:szCs w:val="18"/>
              </w:rPr>
            </w:pPr>
            <w:r w:rsidRPr="006C10DA">
              <w:rPr>
                <w:sz w:val="18"/>
                <w:szCs w:val="18"/>
              </w:rPr>
              <w:t xml:space="preserve">Provisions under section 34.2 on pests, fires and other illnesses. Include a void to implement reforestation PES in areas that have history of terminated contracts due to plagues or fire where associated to negligence in the following 3 years. Also include specific elements that must be analyzed by forest regents to identify possible ill trees in the project. Moreover, Annex 16 of the manual includes special provisions and guidance for </w:t>
            </w:r>
            <w:r w:rsidRPr="006C10DA">
              <w:rPr>
                <w:sz w:val="18"/>
                <w:szCs w:val="18"/>
              </w:rPr>
              <w:lastRenderedPageBreak/>
              <w:t xml:space="preserve">reforestation projects with Melina, on how to manage and control the fungus </w:t>
            </w:r>
            <w:proofErr w:type="spellStart"/>
            <w:r w:rsidRPr="006C10DA">
              <w:rPr>
                <w:sz w:val="18"/>
                <w:szCs w:val="18"/>
              </w:rPr>
              <w:t>Nectria</w:t>
            </w:r>
            <w:proofErr w:type="spellEnd"/>
            <w:r w:rsidRPr="006C10DA">
              <w:rPr>
                <w:sz w:val="18"/>
                <w:szCs w:val="18"/>
              </w:rPr>
              <w:t xml:space="preserve"> </w:t>
            </w:r>
            <w:proofErr w:type="spellStart"/>
            <w:proofErr w:type="gramStart"/>
            <w:r w:rsidRPr="006C10DA">
              <w:rPr>
                <w:sz w:val="18"/>
                <w:szCs w:val="18"/>
              </w:rPr>
              <w:t>Sp</w:t>
            </w:r>
            <w:proofErr w:type="spellEnd"/>
            <w:r w:rsidRPr="006C10DA">
              <w:rPr>
                <w:sz w:val="18"/>
                <w:szCs w:val="18"/>
              </w:rPr>
              <w:t>,,</w:t>
            </w:r>
            <w:proofErr w:type="gramEnd"/>
            <w:r w:rsidRPr="006C10DA">
              <w:rPr>
                <w:sz w:val="18"/>
                <w:szCs w:val="18"/>
              </w:rPr>
              <w:t xml:space="preserve"> as well the implications on the reforestation contract when the illness is presented. </w:t>
            </w:r>
          </w:p>
        </w:tc>
        <w:tc>
          <w:tcPr>
            <w:tcW w:w="4651" w:type="dxa"/>
          </w:tcPr>
          <w:p w14:paraId="58F47264" w14:textId="54708C48" w:rsidR="00C34C89" w:rsidRPr="0082206F" w:rsidRDefault="00995628" w:rsidP="00C34C89">
            <w:pPr>
              <w:pStyle w:val="ListParagraph"/>
              <w:numPr>
                <w:ilvl w:val="0"/>
                <w:numId w:val="2"/>
              </w:numPr>
              <w:spacing w:before="0" w:after="0" w:line="240" w:lineRule="auto"/>
              <w:ind w:left="246" w:hanging="270"/>
              <w:contextualSpacing w:val="0"/>
              <w:rPr>
                <w:sz w:val="18"/>
                <w:szCs w:val="18"/>
              </w:rPr>
            </w:pPr>
            <w:r w:rsidRPr="0082206F">
              <w:rPr>
                <w:sz w:val="18"/>
                <w:szCs w:val="18"/>
              </w:rPr>
              <w:lastRenderedPageBreak/>
              <w:t xml:space="preserve">Good level of </w:t>
            </w:r>
            <w:r w:rsidR="0046679C" w:rsidRPr="0082206F">
              <w:rPr>
                <w:sz w:val="18"/>
                <w:szCs w:val="18"/>
              </w:rPr>
              <w:t>alignment</w:t>
            </w:r>
            <w:r w:rsidRPr="0082206F">
              <w:rPr>
                <w:sz w:val="18"/>
                <w:szCs w:val="18"/>
              </w:rPr>
              <w:t>, in line with key objectives of UNDP SES, without significant shortcomings.</w:t>
            </w:r>
          </w:p>
        </w:tc>
      </w:tr>
      <w:tr w:rsidR="00C34C89" w14:paraId="1800BA69" w14:textId="77777777" w:rsidTr="006C4BB9">
        <w:tc>
          <w:tcPr>
            <w:tcW w:w="13950" w:type="dxa"/>
            <w:gridSpan w:val="3"/>
            <w:tcMar>
              <w:top w:w="29" w:type="dxa"/>
              <w:left w:w="115" w:type="dxa"/>
              <w:bottom w:w="29" w:type="dxa"/>
              <w:right w:w="115" w:type="dxa"/>
            </w:tcMar>
          </w:tcPr>
          <w:p w14:paraId="756753A4" w14:textId="77777777" w:rsidR="00C34C89" w:rsidRPr="0082206F" w:rsidRDefault="00C34C89" w:rsidP="00C34C89">
            <w:pPr>
              <w:spacing w:before="0" w:after="0" w:line="240" w:lineRule="auto"/>
              <w:rPr>
                <w:sz w:val="18"/>
                <w:szCs w:val="18"/>
              </w:rPr>
            </w:pPr>
            <w:r w:rsidRPr="0082206F">
              <w:rPr>
                <w:rFonts w:eastAsia="Times New Roman"/>
                <w:i/>
                <w:color w:val="000000"/>
                <w:sz w:val="18"/>
                <w:szCs w:val="18"/>
              </w:rPr>
              <w:lastRenderedPageBreak/>
              <w:t>Key objective: Promote sustainable management of living natural resources (e.g., forestry, agriculture, livestock, fisheries)</w:t>
            </w:r>
          </w:p>
        </w:tc>
      </w:tr>
      <w:tr w:rsidR="00C34C89" w14:paraId="604CDA06" w14:textId="77777777" w:rsidTr="006C4BB9">
        <w:tc>
          <w:tcPr>
            <w:tcW w:w="4649" w:type="dxa"/>
            <w:tcMar>
              <w:top w:w="29" w:type="dxa"/>
              <w:left w:w="115" w:type="dxa"/>
              <w:bottom w:w="29" w:type="dxa"/>
              <w:right w:w="115" w:type="dxa"/>
            </w:tcMar>
          </w:tcPr>
          <w:p w14:paraId="6EFBFD1F" w14:textId="77777777" w:rsidR="00C34C89" w:rsidRPr="00727034" w:rsidRDefault="00C34C89" w:rsidP="00C34C89">
            <w:pPr>
              <w:pStyle w:val="ListParagraph"/>
              <w:numPr>
                <w:ilvl w:val="0"/>
                <w:numId w:val="2"/>
              </w:numPr>
              <w:spacing w:before="0" w:after="0" w:line="240" w:lineRule="auto"/>
              <w:ind w:left="246" w:hanging="270"/>
              <w:contextualSpacing w:val="0"/>
              <w:rPr>
                <w:sz w:val="18"/>
                <w:szCs w:val="18"/>
              </w:rPr>
            </w:pPr>
            <w:r w:rsidRPr="00727034">
              <w:rPr>
                <w:sz w:val="18"/>
                <w:szCs w:val="18"/>
              </w:rPr>
              <w:t>Ensure sustainable resource management that protects biodiversity and ecosystem services</w:t>
            </w:r>
          </w:p>
          <w:p w14:paraId="542A8A31" w14:textId="77777777" w:rsidR="00C34C89" w:rsidRPr="00727034" w:rsidRDefault="00C34C89" w:rsidP="00C34C89">
            <w:pPr>
              <w:pStyle w:val="ListParagraph"/>
              <w:numPr>
                <w:ilvl w:val="0"/>
                <w:numId w:val="2"/>
              </w:numPr>
              <w:spacing w:before="0" w:after="0" w:line="240" w:lineRule="auto"/>
              <w:ind w:left="246" w:hanging="270"/>
              <w:contextualSpacing w:val="0"/>
              <w:rPr>
                <w:sz w:val="18"/>
                <w:szCs w:val="18"/>
              </w:rPr>
            </w:pPr>
            <w:r w:rsidRPr="00727034">
              <w:rPr>
                <w:sz w:val="18"/>
                <w:szCs w:val="18"/>
              </w:rPr>
              <w:t xml:space="preserve">Appropriate industry-specific sustainable resource production/management practices applied, including credible certification systems where appropriate </w:t>
            </w:r>
          </w:p>
          <w:p w14:paraId="7F04646C" w14:textId="77777777" w:rsidR="00C34C89" w:rsidRPr="00727034" w:rsidRDefault="00C34C89" w:rsidP="00C34C89">
            <w:pPr>
              <w:pStyle w:val="ListParagraph"/>
              <w:numPr>
                <w:ilvl w:val="0"/>
                <w:numId w:val="2"/>
              </w:numPr>
              <w:spacing w:before="0" w:after="0" w:line="240" w:lineRule="auto"/>
              <w:ind w:left="246" w:hanging="270"/>
              <w:contextualSpacing w:val="0"/>
              <w:rPr>
                <w:sz w:val="18"/>
                <w:szCs w:val="18"/>
              </w:rPr>
            </w:pPr>
            <w:r w:rsidRPr="00727034">
              <w:rPr>
                <w:sz w:val="18"/>
                <w:szCs w:val="18"/>
              </w:rPr>
              <w:t>Sustainable practices supported for small-scale producers</w:t>
            </w:r>
          </w:p>
          <w:p w14:paraId="668D6F47" w14:textId="77777777" w:rsidR="00C34C89" w:rsidRPr="00727034" w:rsidRDefault="00C34C89" w:rsidP="00C34C89">
            <w:pPr>
              <w:pStyle w:val="ListParagraph"/>
              <w:numPr>
                <w:ilvl w:val="0"/>
                <w:numId w:val="2"/>
              </w:numPr>
              <w:spacing w:before="0" w:after="0" w:line="240" w:lineRule="auto"/>
              <w:ind w:left="246" w:hanging="270"/>
              <w:contextualSpacing w:val="0"/>
              <w:rPr>
                <w:sz w:val="18"/>
                <w:szCs w:val="18"/>
              </w:rPr>
            </w:pPr>
            <w:r w:rsidRPr="00727034">
              <w:rPr>
                <w:sz w:val="18"/>
                <w:szCs w:val="18"/>
              </w:rPr>
              <w:t>Equitable benefit sharing arrangements reached for utilization of genetic resources</w:t>
            </w:r>
          </w:p>
        </w:tc>
        <w:tc>
          <w:tcPr>
            <w:tcW w:w="4650" w:type="dxa"/>
          </w:tcPr>
          <w:p w14:paraId="0380F513" w14:textId="3CA7C738" w:rsidR="0082206F" w:rsidRPr="00727034" w:rsidRDefault="0082206F" w:rsidP="0082206F">
            <w:pPr>
              <w:pStyle w:val="ListParagraph"/>
              <w:numPr>
                <w:ilvl w:val="0"/>
                <w:numId w:val="2"/>
              </w:numPr>
              <w:spacing w:before="0" w:after="0" w:line="240" w:lineRule="auto"/>
              <w:ind w:left="246" w:hanging="270"/>
              <w:contextualSpacing w:val="0"/>
              <w:rPr>
                <w:sz w:val="18"/>
                <w:szCs w:val="18"/>
              </w:rPr>
            </w:pPr>
            <w:r w:rsidRPr="00727034">
              <w:rPr>
                <w:sz w:val="18"/>
                <w:szCs w:val="18"/>
                <w:lang w:val="en"/>
              </w:rPr>
              <w:t>The Forestry Law under which the PES program was established prohibits the cutting or use of forests in national parks, biological reserves, mangroves, protect</w:t>
            </w:r>
            <w:r w:rsidR="00810BFD">
              <w:rPr>
                <w:sz w:val="18"/>
                <w:szCs w:val="18"/>
                <w:lang w:val="en"/>
              </w:rPr>
              <w:t>ed</w:t>
            </w:r>
            <w:r w:rsidRPr="00727034">
              <w:rPr>
                <w:sz w:val="18"/>
                <w:szCs w:val="18"/>
                <w:lang w:val="en"/>
              </w:rPr>
              <w:t xml:space="preserve"> areas, wildlife refuges and forest reserves owned by the State (Art. 1) and on the other hand Art. 19 establishes a Total prohibition to change the use of forest land: "On forest-covered land, it will not be allowed to change the use of the land, nor establish forest plantations."</w:t>
            </w:r>
          </w:p>
          <w:p w14:paraId="26FD71DF" w14:textId="5060FB90" w:rsidR="00120928" w:rsidRPr="00727034" w:rsidRDefault="00120928" w:rsidP="0082206F">
            <w:pPr>
              <w:pStyle w:val="ListParagraph"/>
              <w:numPr>
                <w:ilvl w:val="0"/>
                <w:numId w:val="2"/>
              </w:numPr>
              <w:spacing w:before="0" w:after="0" w:line="240" w:lineRule="auto"/>
              <w:ind w:left="246" w:hanging="270"/>
              <w:contextualSpacing w:val="0"/>
              <w:rPr>
                <w:sz w:val="18"/>
                <w:szCs w:val="18"/>
              </w:rPr>
            </w:pPr>
            <w:r w:rsidRPr="00727034">
              <w:rPr>
                <w:rFonts w:eastAsia="Times New Roman"/>
                <w:color w:val="000000"/>
                <w:sz w:val="18"/>
                <w:szCs w:val="18"/>
              </w:rPr>
              <w:t xml:space="preserve">The </w:t>
            </w:r>
            <w:r w:rsidR="0082206F" w:rsidRPr="00727034">
              <w:rPr>
                <w:rFonts w:eastAsia="Times New Roman"/>
                <w:color w:val="000000"/>
                <w:sz w:val="18"/>
                <w:szCs w:val="18"/>
              </w:rPr>
              <w:t>PES d</w:t>
            </w:r>
            <w:r w:rsidRPr="00727034">
              <w:rPr>
                <w:rFonts w:eastAsia="Times New Roman"/>
                <w:color w:val="000000"/>
                <w:sz w:val="18"/>
                <w:szCs w:val="18"/>
              </w:rPr>
              <w:t xml:space="preserve">eveloped instruments for the recognition </w:t>
            </w:r>
            <w:r w:rsidR="0082206F" w:rsidRPr="00727034">
              <w:rPr>
                <w:rFonts w:eastAsia="Times New Roman"/>
                <w:color w:val="000000"/>
                <w:sz w:val="18"/>
                <w:szCs w:val="18"/>
              </w:rPr>
              <w:t xml:space="preserve">of </w:t>
            </w:r>
            <w:r w:rsidR="0082206F" w:rsidRPr="00727034">
              <w:rPr>
                <w:sz w:val="18"/>
                <w:szCs w:val="18"/>
                <w:lang w:val="en"/>
              </w:rPr>
              <w:t xml:space="preserve">environmental </w:t>
            </w:r>
            <w:r w:rsidR="00810BFD">
              <w:rPr>
                <w:sz w:val="18"/>
                <w:szCs w:val="18"/>
                <w:lang w:val="en"/>
              </w:rPr>
              <w:t>s</w:t>
            </w:r>
            <w:r w:rsidR="0082206F" w:rsidRPr="00727034">
              <w:rPr>
                <w:sz w:val="18"/>
                <w:szCs w:val="18"/>
                <w:lang w:val="en"/>
              </w:rPr>
              <w:t xml:space="preserve">ervices </w:t>
            </w:r>
            <w:r w:rsidR="00810BFD">
              <w:rPr>
                <w:sz w:val="18"/>
                <w:szCs w:val="18"/>
                <w:lang w:val="en"/>
              </w:rPr>
              <w:t>of</w:t>
            </w:r>
            <w:r w:rsidR="0082206F" w:rsidRPr="00727034">
              <w:rPr>
                <w:sz w:val="18"/>
                <w:szCs w:val="18"/>
                <w:lang w:val="en"/>
              </w:rPr>
              <w:t xml:space="preserve"> mitigation of greenhouse gas emissions (fixation, reduction, sequestration, storage and absorption), protection of water for urban, rural or hydroelectric use, protection of biodiversity to conserve it and sustainable, scientific and pharmaceutical use, research and genetic improvement, protection of ecosystems, ways of life and natural scenic beauty for tourism and scientific purposes</w:t>
            </w:r>
          </w:p>
          <w:p w14:paraId="767BBAA1" w14:textId="151FCD6E" w:rsidR="00120928" w:rsidRPr="00727034" w:rsidRDefault="0082206F" w:rsidP="00C34C89">
            <w:pPr>
              <w:pStyle w:val="ListParagraph"/>
              <w:numPr>
                <w:ilvl w:val="0"/>
                <w:numId w:val="2"/>
              </w:numPr>
              <w:spacing w:before="0" w:after="0" w:line="240" w:lineRule="auto"/>
              <w:ind w:left="246" w:hanging="270"/>
              <w:contextualSpacing w:val="0"/>
              <w:rPr>
                <w:sz w:val="18"/>
                <w:szCs w:val="18"/>
              </w:rPr>
            </w:pPr>
            <w:r w:rsidRPr="00727034">
              <w:rPr>
                <w:sz w:val="18"/>
                <w:szCs w:val="18"/>
              </w:rPr>
              <w:t>The PES program was specifically created to improve access to financial resources to small and medium-scale producers, including indigenous peoples and local communities</w:t>
            </w:r>
          </w:p>
          <w:p w14:paraId="5AF2F44C" w14:textId="0018BEEB" w:rsidR="004A7083" w:rsidRPr="00727034" w:rsidRDefault="0082206F" w:rsidP="00120928">
            <w:pPr>
              <w:pStyle w:val="ListParagraph"/>
              <w:numPr>
                <w:ilvl w:val="0"/>
                <w:numId w:val="2"/>
              </w:numPr>
              <w:spacing w:before="0" w:after="0" w:line="240" w:lineRule="auto"/>
              <w:ind w:left="246" w:hanging="270"/>
              <w:contextualSpacing w:val="0"/>
              <w:rPr>
                <w:sz w:val="18"/>
                <w:szCs w:val="18"/>
              </w:rPr>
            </w:pPr>
            <w:r w:rsidRPr="00727034">
              <w:rPr>
                <w:sz w:val="18"/>
                <w:szCs w:val="18"/>
              </w:rPr>
              <w:t xml:space="preserve">Under the improved PES modality for indigenous peoples designed in 2015 and upon request of </w:t>
            </w:r>
            <w:r w:rsidR="00727034" w:rsidRPr="00727034">
              <w:rPr>
                <w:sz w:val="18"/>
                <w:szCs w:val="18"/>
              </w:rPr>
              <w:t>the indigenous peoples consulted, there are special provisions for equitable benefit sharing and benefit distribution plans</w:t>
            </w:r>
            <w:r w:rsidRPr="00727034">
              <w:rPr>
                <w:sz w:val="18"/>
                <w:szCs w:val="18"/>
              </w:rPr>
              <w:t xml:space="preserve"> </w:t>
            </w:r>
          </w:p>
        </w:tc>
        <w:tc>
          <w:tcPr>
            <w:tcW w:w="4651" w:type="dxa"/>
          </w:tcPr>
          <w:p w14:paraId="3592EAF7" w14:textId="2DB3A5CA" w:rsidR="00C34C89" w:rsidRPr="00727034" w:rsidRDefault="00995628" w:rsidP="00C34C89">
            <w:pPr>
              <w:pStyle w:val="ListParagraph"/>
              <w:numPr>
                <w:ilvl w:val="0"/>
                <w:numId w:val="2"/>
              </w:numPr>
              <w:spacing w:before="0" w:after="0" w:line="240" w:lineRule="auto"/>
              <w:ind w:left="246" w:hanging="270"/>
              <w:contextualSpacing w:val="0"/>
              <w:rPr>
                <w:sz w:val="18"/>
                <w:szCs w:val="18"/>
              </w:rPr>
            </w:pPr>
            <w:r w:rsidRPr="00727034">
              <w:rPr>
                <w:rFonts w:eastAsia="Times New Roman"/>
                <w:color w:val="000000"/>
                <w:sz w:val="18"/>
                <w:szCs w:val="18"/>
              </w:rPr>
              <w:t>Ibid.</w:t>
            </w:r>
          </w:p>
        </w:tc>
      </w:tr>
      <w:tr w:rsidR="00C34C89" w14:paraId="7AD24498" w14:textId="77777777" w:rsidTr="006C4BB9">
        <w:tc>
          <w:tcPr>
            <w:tcW w:w="13950" w:type="dxa"/>
            <w:gridSpan w:val="3"/>
            <w:shd w:val="clear" w:color="auto" w:fill="E2EFD9" w:themeFill="accent6" w:themeFillTint="33"/>
            <w:tcMar>
              <w:top w:w="29" w:type="dxa"/>
              <w:left w:w="115" w:type="dxa"/>
              <w:bottom w:w="29" w:type="dxa"/>
              <w:right w:w="115" w:type="dxa"/>
            </w:tcMar>
          </w:tcPr>
          <w:p w14:paraId="7F54FF47" w14:textId="77777777" w:rsidR="00C34C89" w:rsidRDefault="00C34C89" w:rsidP="0075099F">
            <w:pPr>
              <w:spacing w:before="0" w:after="0" w:line="240" w:lineRule="auto"/>
              <w:rPr>
                <w:sz w:val="18"/>
                <w:szCs w:val="18"/>
              </w:rPr>
            </w:pPr>
            <w:r w:rsidRPr="001B5982">
              <w:rPr>
                <w:rFonts w:eastAsia="Times New Roman"/>
                <w:b/>
                <w:bCs/>
                <w:color w:val="000000"/>
                <w:sz w:val="18"/>
                <w:szCs w:val="18"/>
              </w:rPr>
              <w:t>Climate Change Mitigation and Adaptation</w:t>
            </w:r>
          </w:p>
        </w:tc>
      </w:tr>
      <w:tr w:rsidR="00C34C89" w:rsidRPr="00081216" w14:paraId="2DCF3189" w14:textId="77777777" w:rsidTr="006C4BB9">
        <w:tc>
          <w:tcPr>
            <w:tcW w:w="13950" w:type="dxa"/>
            <w:gridSpan w:val="3"/>
            <w:tcMar>
              <w:top w:w="29" w:type="dxa"/>
              <w:left w:w="115" w:type="dxa"/>
              <w:bottom w:w="29" w:type="dxa"/>
              <w:right w:w="115" w:type="dxa"/>
            </w:tcMar>
          </w:tcPr>
          <w:p w14:paraId="6F9E7A85" w14:textId="77777777" w:rsidR="00C34C89" w:rsidRPr="00C34C89" w:rsidRDefault="00C34C89" w:rsidP="0075099F">
            <w:pPr>
              <w:spacing w:before="0" w:after="0" w:line="240" w:lineRule="auto"/>
              <w:rPr>
                <w:rFonts w:eastAsia="Times New Roman"/>
                <w:i/>
                <w:color w:val="000000"/>
                <w:sz w:val="18"/>
                <w:szCs w:val="18"/>
              </w:rPr>
            </w:pPr>
            <w:r>
              <w:rPr>
                <w:rFonts w:eastAsia="Times New Roman"/>
                <w:i/>
                <w:color w:val="000000"/>
                <w:sz w:val="18"/>
                <w:szCs w:val="18"/>
              </w:rPr>
              <w:lastRenderedPageBreak/>
              <w:t>Key objective</w:t>
            </w:r>
            <w:r w:rsidRPr="00081216">
              <w:rPr>
                <w:rFonts w:eastAsia="Times New Roman"/>
                <w:i/>
                <w:color w:val="000000"/>
                <w:sz w:val="18"/>
                <w:szCs w:val="18"/>
              </w:rPr>
              <w:t>:</w:t>
            </w:r>
            <w:r>
              <w:rPr>
                <w:rFonts w:eastAsia="Times New Roman"/>
                <w:i/>
                <w:color w:val="000000"/>
                <w:sz w:val="18"/>
                <w:szCs w:val="18"/>
              </w:rPr>
              <w:t xml:space="preserve"> Ensure projects sensitive to climate change risks</w:t>
            </w:r>
          </w:p>
        </w:tc>
      </w:tr>
      <w:tr w:rsidR="00C34C89" w14:paraId="1176BA6E" w14:textId="77777777" w:rsidTr="006C4BB9">
        <w:tc>
          <w:tcPr>
            <w:tcW w:w="4649" w:type="dxa"/>
            <w:tcMar>
              <w:top w:w="29" w:type="dxa"/>
              <w:left w:w="115" w:type="dxa"/>
              <w:bottom w:w="29" w:type="dxa"/>
              <w:right w:w="115" w:type="dxa"/>
            </w:tcMar>
          </w:tcPr>
          <w:p w14:paraId="00AC19EF" w14:textId="77777777" w:rsidR="00C34C89" w:rsidRPr="007012E8" w:rsidRDefault="00C34C89" w:rsidP="00C34C89">
            <w:pPr>
              <w:pStyle w:val="ListParagraph"/>
              <w:numPr>
                <w:ilvl w:val="0"/>
                <w:numId w:val="1"/>
              </w:numPr>
              <w:spacing w:before="0" w:after="0" w:line="240" w:lineRule="auto"/>
              <w:ind w:left="252" w:hanging="288"/>
              <w:contextualSpacing w:val="0"/>
              <w:rPr>
                <w:rFonts w:eastAsia="Times New Roman"/>
                <w:color w:val="000000"/>
                <w:sz w:val="18"/>
                <w:szCs w:val="18"/>
              </w:rPr>
            </w:pPr>
            <w:r w:rsidRPr="007012E8">
              <w:rPr>
                <w:rFonts w:eastAsia="Times New Roman"/>
                <w:color w:val="000000"/>
                <w:sz w:val="18"/>
                <w:szCs w:val="18"/>
              </w:rPr>
              <w:t>Project components reviewed for sensitivity and vulnerability to potential climate change</w:t>
            </w:r>
          </w:p>
          <w:p w14:paraId="656B8C09" w14:textId="77777777" w:rsidR="00C34C89" w:rsidRPr="007012E8" w:rsidRDefault="00C34C89" w:rsidP="00C34C89">
            <w:pPr>
              <w:pStyle w:val="ListParagraph"/>
              <w:numPr>
                <w:ilvl w:val="0"/>
                <w:numId w:val="1"/>
              </w:numPr>
              <w:spacing w:before="0" w:after="0" w:line="240" w:lineRule="auto"/>
              <w:ind w:left="252" w:hanging="288"/>
              <w:contextualSpacing w:val="0"/>
              <w:rPr>
                <w:rFonts w:eastAsia="Times New Roman"/>
                <w:color w:val="000000"/>
                <w:sz w:val="18"/>
                <w:szCs w:val="18"/>
              </w:rPr>
            </w:pPr>
            <w:r w:rsidRPr="007012E8">
              <w:rPr>
                <w:rFonts w:eastAsia="Times New Roman"/>
                <w:color w:val="000000"/>
                <w:sz w:val="18"/>
                <w:szCs w:val="18"/>
              </w:rPr>
              <w:t>Social and gender risks and differentiated impacts related to climate change addressed</w:t>
            </w:r>
          </w:p>
        </w:tc>
        <w:tc>
          <w:tcPr>
            <w:tcW w:w="4650" w:type="dxa"/>
          </w:tcPr>
          <w:p w14:paraId="2E0F5CAE" w14:textId="0A77E0A9" w:rsidR="007012E8" w:rsidRPr="007012E8" w:rsidRDefault="007012E8" w:rsidP="00727034">
            <w:pPr>
              <w:pStyle w:val="ListParagraph"/>
              <w:numPr>
                <w:ilvl w:val="0"/>
                <w:numId w:val="2"/>
              </w:numPr>
              <w:spacing w:before="0" w:after="0" w:line="240" w:lineRule="auto"/>
              <w:ind w:left="246" w:hanging="270"/>
              <w:contextualSpacing w:val="0"/>
              <w:rPr>
                <w:sz w:val="18"/>
                <w:szCs w:val="18"/>
              </w:rPr>
            </w:pPr>
            <w:r w:rsidRPr="007012E8">
              <w:rPr>
                <w:sz w:val="18"/>
                <w:szCs w:val="18"/>
              </w:rPr>
              <w:t>The PES program is aligned with Costa Rica’s climate change objectives and the Paris Agreement. It supports the implementation of the NDC</w:t>
            </w:r>
            <w:r>
              <w:rPr>
                <w:sz w:val="18"/>
                <w:szCs w:val="18"/>
              </w:rPr>
              <w:t>, and i</w:t>
            </w:r>
            <w:r w:rsidRPr="007012E8">
              <w:rPr>
                <w:sz w:val="18"/>
                <w:szCs w:val="18"/>
              </w:rPr>
              <w:t xml:space="preserve">t was designed to recognize </w:t>
            </w:r>
            <w:r w:rsidRPr="007012E8">
              <w:rPr>
                <w:rFonts w:eastAsia="Times New Roman"/>
                <w:color w:val="000000"/>
                <w:sz w:val="18"/>
                <w:szCs w:val="18"/>
              </w:rPr>
              <w:t xml:space="preserve">of </w:t>
            </w:r>
            <w:r w:rsidRPr="007012E8">
              <w:rPr>
                <w:sz w:val="18"/>
                <w:szCs w:val="18"/>
                <w:lang w:val="en"/>
              </w:rPr>
              <w:t>environmental services of mitigation of greenhouse gas emissions (fixation, reduction, sequestration, storage and absorption</w:t>
            </w:r>
            <w:r>
              <w:rPr>
                <w:sz w:val="18"/>
                <w:szCs w:val="18"/>
                <w:lang w:val="en"/>
              </w:rPr>
              <w:t>)</w:t>
            </w:r>
          </w:p>
          <w:p w14:paraId="660A86DF" w14:textId="7419996D" w:rsidR="007012E8" w:rsidRPr="007012E8" w:rsidRDefault="00D23FFB" w:rsidP="00727034">
            <w:pPr>
              <w:pStyle w:val="ListParagraph"/>
              <w:numPr>
                <w:ilvl w:val="0"/>
                <w:numId w:val="2"/>
              </w:numPr>
              <w:spacing w:before="0" w:after="0" w:line="240" w:lineRule="auto"/>
              <w:ind w:left="246" w:hanging="270"/>
              <w:contextualSpacing w:val="0"/>
              <w:rPr>
                <w:sz w:val="18"/>
                <w:szCs w:val="18"/>
              </w:rPr>
            </w:pPr>
            <w:r w:rsidRPr="007012E8">
              <w:rPr>
                <w:sz w:val="18"/>
                <w:szCs w:val="18"/>
              </w:rPr>
              <w:t xml:space="preserve">In the analysis of </w:t>
            </w:r>
            <w:r w:rsidR="00727034" w:rsidRPr="007012E8">
              <w:rPr>
                <w:sz w:val="18"/>
                <w:szCs w:val="18"/>
              </w:rPr>
              <w:t xml:space="preserve">the PES </w:t>
            </w:r>
            <w:r w:rsidRPr="007012E8">
              <w:rPr>
                <w:sz w:val="18"/>
                <w:szCs w:val="18"/>
              </w:rPr>
              <w:t xml:space="preserve">objectives and outcomes, climate change is identified as risk in achieving a strategy for </w:t>
            </w:r>
            <w:r w:rsidR="00727034" w:rsidRPr="007012E8">
              <w:rPr>
                <w:sz w:val="18"/>
                <w:szCs w:val="18"/>
              </w:rPr>
              <w:t>implementation of its different modalities</w:t>
            </w:r>
          </w:p>
          <w:p w14:paraId="69E82789" w14:textId="172F3E5B" w:rsidR="00D23FFB" w:rsidRPr="00EC325E" w:rsidRDefault="007012E8" w:rsidP="00EC325E">
            <w:pPr>
              <w:pStyle w:val="ListParagraph"/>
              <w:numPr>
                <w:ilvl w:val="0"/>
                <w:numId w:val="2"/>
              </w:numPr>
              <w:spacing w:before="0" w:after="0" w:line="240" w:lineRule="auto"/>
              <w:ind w:left="246" w:hanging="270"/>
              <w:contextualSpacing w:val="0"/>
              <w:rPr>
                <w:sz w:val="18"/>
                <w:szCs w:val="18"/>
              </w:rPr>
            </w:pPr>
            <w:r>
              <w:rPr>
                <w:sz w:val="18"/>
                <w:szCs w:val="18"/>
              </w:rPr>
              <w:t>T</w:t>
            </w:r>
            <w:r w:rsidRPr="007012E8">
              <w:rPr>
                <w:sz w:val="18"/>
                <w:szCs w:val="18"/>
              </w:rPr>
              <w:t xml:space="preserve">he PES program under all modalities contributes to enhance resilience, climate change mitigation and adaptation. </w:t>
            </w:r>
            <w:r>
              <w:rPr>
                <w:sz w:val="18"/>
                <w:szCs w:val="18"/>
              </w:rPr>
              <w:t>It’s contributions to Costa Rica’s climate change mitigation are reflected in the country’s GHG inventories</w:t>
            </w:r>
          </w:p>
        </w:tc>
        <w:tc>
          <w:tcPr>
            <w:tcW w:w="4651" w:type="dxa"/>
          </w:tcPr>
          <w:p w14:paraId="30B79660" w14:textId="3E8C5D2E" w:rsidR="007012E8" w:rsidRPr="007012E8" w:rsidRDefault="007012E8" w:rsidP="007012E8">
            <w:pPr>
              <w:pStyle w:val="ListParagraph"/>
              <w:numPr>
                <w:ilvl w:val="0"/>
                <w:numId w:val="1"/>
              </w:numPr>
              <w:spacing w:before="0" w:after="0" w:line="240" w:lineRule="auto"/>
              <w:ind w:left="252" w:hanging="288"/>
              <w:contextualSpacing w:val="0"/>
              <w:rPr>
                <w:rFonts w:eastAsia="Times New Roman"/>
                <w:color w:val="000000"/>
                <w:sz w:val="18"/>
                <w:szCs w:val="18"/>
              </w:rPr>
            </w:pPr>
            <w:r w:rsidRPr="007012E8">
              <w:rPr>
                <w:sz w:val="18"/>
                <w:szCs w:val="18"/>
              </w:rPr>
              <w:t>Good level of alignment, in line with key objectives of UNDP SES, without significant shortcomings.</w:t>
            </w:r>
          </w:p>
          <w:p w14:paraId="0A419827" w14:textId="5A0EA373" w:rsidR="00CF2E42" w:rsidRPr="007012E8" w:rsidRDefault="00CF2E42" w:rsidP="007012E8">
            <w:pPr>
              <w:pStyle w:val="ListParagraph"/>
              <w:spacing w:before="0" w:after="0" w:line="240" w:lineRule="auto"/>
              <w:ind w:left="252"/>
              <w:contextualSpacing w:val="0"/>
              <w:rPr>
                <w:rFonts w:eastAsia="Times New Roman"/>
                <w:color w:val="000000"/>
                <w:sz w:val="18"/>
                <w:szCs w:val="18"/>
              </w:rPr>
            </w:pPr>
          </w:p>
        </w:tc>
      </w:tr>
      <w:tr w:rsidR="00C34C89" w:rsidRPr="00311742" w14:paraId="6FCB19DF" w14:textId="77777777" w:rsidTr="006C4BB9">
        <w:tc>
          <w:tcPr>
            <w:tcW w:w="13950" w:type="dxa"/>
            <w:gridSpan w:val="3"/>
            <w:tcMar>
              <w:top w:w="29" w:type="dxa"/>
              <w:left w:w="115" w:type="dxa"/>
              <w:bottom w:w="29" w:type="dxa"/>
              <w:right w:w="115" w:type="dxa"/>
            </w:tcMar>
          </w:tcPr>
          <w:p w14:paraId="12DAD286" w14:textId="4D3C6205" w:rsidR="00C34C89" w:rsidRPr="00C34C89" w:rsidRDefault="00C34C89" w:rsidP="00C34C89">
            <w:pPr>
              <w:spacing w:before="0" w:after="0" w:line="240" w:lineRule="auto"/>
              <w:rPr>
                <w:rFonts w:eastAsia="Times New Roman"/>
                <w:i/>
                <w:color w:val="000000"/>
                <w:sz w:val="18"/>
                <w:szCs w:val="18"/>
              </w:rPr>
            </w:pPr>
            <w:r>
              <w:rPr>
                <w:rFonts w:eastAsia="Times New Roman"/>
                <w:i/>
                <w:color w:val="000000"/>
                <w:sz w:val="18"/>
                <w:szCs w:val="18"/>
              </w:rPr>
              <w:t xml:space="preserve">Key objective: Reduce </w:t>
            </w:r>
            <w:proofErr w:type="gramStart"/>
            <w:r>
              <w:rPr>
                <w:rFonts w:eastAsia="Times New Roman"/>
                <w:i/>
                <w:color w:val="000000"/>
                <w:sz w:val="18"/>
                <w:szCs w:val="18"/>
              </w:rPr>
              <w:t>project-related</w:t>
            </w:r>
            <w:proofErr w:type="gramEnd"/>
            <w:r>
              <w:rPr>
                <w:rFonts w:eastAsia="Times New Roman"/>
                <w:i/>
                <w:color w:val="000000"/>
                <w:sz w:val="18"/>
                <w:szCs w:val="18"/>
              </w:rPr>
              <w:t xml:space="preserve"> GHG emissions</w:t>
            </w:r>
          </w:p>
        </w:tc>
      </w:tr>
      <w:tr w:rsidR="00C34C89" w:rsidRPr="00311742" w14:paraId="4B694A40" w14:textId="77777777" w:rsidTr="006C4BB9">
        <w:tc>
          <w:tcPr>
            <w:tcW w:w="4649" w:type="dxa"/>
            <w:tcMar>
              <w:top w:w="29" w:type="dxa"/>
              <w:left w:w="115" w:type="dxa"/>
              <w:bottom w:w="29" w:type="dxa"/>
              <w:right w:w="115" w:type="dxa"/>
            </w:tcMar>
          </w:tcPr>
          <w:p w14:paraId="5DAC6CE2" w14:textId="77777777" w:rsidR="00C34C89" w:rsidRPr="00C34C89" w:rsidRDefault="00C34C89" w:rsidP="00C34C89">
            <w:pPr>
              <w:pStyle w:val="ListParagraph"/>
              <w:numPr>
                <w:ilvl w:val="0"/>
                <w:numId w:val="3"/>
              </w:numPr>
              <w:spacing w:before="0" w:after="0" w:line="240" w:lineRule="auto"/>
              <w:ind w:left="240" w:hanging="240"/>
              <w:rPr>
                <w:sz w:val="18"/>
                <w:szCs w:val="18"/>
              </w:rPr>
            </w:pPr>
            <w:r w:rsidRPr="00C34C89">
              <w:rPr>
                <w:rFonts w:eastAsia="Times New Roman"/>
                <w:color w:val="000000"/>
                <w:sz w:val="18"/>
                <w:szCs w:val="18"/>
              </w:rPr>
              <w:t>Feasible alternatives considered and adopted for reducing project-related greenhouse gas emissions (GHGs)</w:t>
            </w:r>
          </w:p>
        </w:tc>
        <w:tc>
          <w:tcPr>
            <w:tcW w:w="4650" w:type="dxa"/>
          </w:tcPr>
          <w:p w14:paraId="634D207C" w14:textId="2DABC723" w:rsidR="00EC325E" w:rsidRPr="003043EE" w:rsidRDefault="00767CAD" w:rsidP="003043EE">
            <w:pPr>
              <w:pStyle w:val="ListParagraph"/>
              <w:numPr>
                <w:ilvl w:val="0"/>
                <w:numId w:val="1"/>
              </w:numPr>
              <w:spacing w:before="0" w:after="0" w:line="240" w:lineRule="auto"/>
              <w:ind w:left="252" w:hanging="288"/>
              <w:contextualSpacing w:val="0"/>
              <w:rPr>
                <w:rFonts w:eastAsia="Times New Roman"/>
                <w:color w:val="000000"/>
                <w:sz w:val="18"/>
                <w:szCs w:val="18"/>
              </w:rPr>
            </w:pPr>
            <w:r w:rsidRPr="00727034">
              <w:rPr>
                <w:rFonts w:eastAsia="Times New Roman"/>
                <w:color w:val="000000"/>
                <w:sz w:val="18"/>
                <w:szCs w:val="18"/>
              </w:rPr>
              <w:t xml:space="preserve">The </w:t>
            </w:r>
            <w:r w:rsidR="00727034" w:rsidRPr="00727034">
              <w:rPr>
                <w:rFonts w:eastAsia="Times New Roman"/>
                <w:color w:val="000000"/>
                <w:sz w:val="18"/>
                <w:szCs w:val="18"/>
              </w:rPr>
              <w:t>PES program</w:t>
            </w:r>
            <w:r w:rsidRPr="00727034">
              <w:rPr>
                <w:rFonts w:eastAsia="Times New Roman"/>
                <w:color w:val="000000"/>
                <w:sz w:val="18"/>
                <w:szCs w:val="18"/>
              </w:rPr>
              <w:t xml:space="preserve"> explicitly address</w:t>
            </w:r>
            <w:r w:rsidR="007012E8">
              <w:rPr>
                <w:rFonts w:eastAsia="Times New Roman"/>
                <w:color w:val="000000"/>
                <w:sz w:val="18"/>
                <w:szCs w:val="18"/>
              </w:rPr>
              <w:t xml:space="preserve">es </w:t>
            </w:r>
            <w:r w:rsidRPr="00727034">
              <w:rPr>
                <w:rFonts w:eastAsia="Times New Roman"/>
                <w:color w:val="000000"/>
                <w:sz w:val="18"/>
                <w:szCs w:val="18"/>
              </w:rPr>
              <w:t xml:space="preserve">reduction of GHG </w:t>
            </w:r>
            <w:r w:rsidR="00727034">
              <w:rPr>
                <w:rFonts w:eastAsia="Times New Roman"/>
                <w:color w:val="000000"/>
                <w:sz w:val="18"/>
                <w:szCs w:val="18"/>
              </w:rPr>
              <w:t xml:space="preserve">by </w:t>
            </w:r>
            <w:r w:rsidR="00931932" w:rsidRPr="00727034">
              <w:rPr>
                <w:rFonts w:eastAsia="Times New Roman"/>
                <w:color w:val="000000"/>
                <w:sz w:val="18"/>
                <w:szCs w:val="18"/>
              </w:rPr>
              <w:t xml:space="preserve">increasing </w:t>
            </w:r>
            <w:r w:rsidR="00931932">
              <w:rPr>
                <w:rFonts w:eastAsia="Times New Roman"/>
                <w:color w:val="000000"/>
                <w:sz w:val="18"/>
                <w:szCs w:val="18"/>
              </w:rPr>
              <w:t>forest</w:t>
            </w:r>
            <w:r w:rsidR="00727034">
              <w:rPr>
                <w:rFonts w:eastAsia="Times New Roman"/>
                <w:color w:val="000000"/>
                <w:sz w:val="18"/>
                <w:szCs w:val="18"/>
              </w:rPr>
              <w:t xml:space="preserve"> </w:t>
            </w:r>
            <w:r w:rsidRPr="00727034">
              <w:rPr>
                <w:rFonts w:eastAsia="Times New Roman"/>
                <w:color w:val="000000"/>
                <w:sz w:val="18"/>
                <w:szCs w:val="18"/>
              </w:rPr>
              <w:t>areas</w:t>
            </w:r>
            <w:r w:rsidR="00727034">
              <w:rPr>
                <w:rFonts w:eastAsia="Times New Roman"/>
                <w:color w:val="000000"/>
                <w:sz w:val="18"/>
                <w:szCs w:val="18"/>
              </w:rPr>
              <w:t>, areas under improved forest management and agroforestry systems,</w:t>
            </w:r>
            <w:r w:rsidRPr="00727034">
              <w:rPr>
                <w:rFonts w:eastAsia="Times New Roman"/>
                <w:color w:val="000000"/>
                <w:sz w:val="18"/>
                <w:szCs w:val="18"/>
              </w:rPr>
              <w:t xml:space="preserve"> and</w:t>
            </w:r>
            <w:r w:rsidR="00931932">
              <w:rPr>
                <w:rFonts w:eastAsia="Times New Roman"/>
                <w:color w:val="000000"/>
                <w:sz w:val="18"/>
                <w:szCs w:val="18"/>
              </w:rPr>
              <w:t xml:space="preserve"> areas with more</w:t>
            </w:r>
            <w:r w:rsidRPr="00727034">
              <w:rPr>
                <w:rFonts w:eastAsia="Times New Roman"/>
                <w:color w:val="000000"/>
                <w:sz w:val="18"/>
                <w:szCs w:val="18"/>
              </w:rPr>
              <w:t xml:space="preserve"> connectivity</w:t>
            </w:r>
            <w:r w:rsidR="00727034">
              <w:rPr>
                <w:rFonts w:eastAsia="Times New Roman"/>
                <w:color w:val="000000"/>
                <w:sz w:val="18"/>
                <w:szCs w:val="18"/>
              </w:rPr>
              <w:t xml:space="preserve">, therefore </w:t>
            </w:r>
            <w:r w:rsidR="00931932">
              <w:rPr>
                <w:rFonts w:eastAsia="Times New Roman"/>
                <w:color w:val="000000"/>
                <w:sz w:val="18"/>
                <w:szCs w:val="18"/>
              </w:rPr>
              <w:t xml:space="preserve">contributing </w:t>
            </w:r>
            <w:r w:rsidR="00931932" w:rsidRPr="00727034">
              <w:rPr>
                <w:rFonts w:eastAsia="Times New Roman"/>
                <w:color w:val="000000"/>
                <w:sz w:val="18"/>
                <w:szCs w:val="18"/>
              </w:rPr>
              <w:t>to</w:t>
            </w:r>
            <w:r w:rsidRPr="00727034">
              <w:rPr>
                <w:rFonts w:eastAsia="Times New Roman"/>
                <w:color w:val="000000"/>
                <w:sz w:val="18"/>
                <w:szCs w:val="18"/>
              </w:rPr>
              <w:t xml:space="preserve"> </w:t>
            </w:r>
            <w:r w:rsidR="00727034">
              <w:rPr>
                <w:rFonts w:eastAsia="Times New Roman"/>
                <w:color w:val="000000"/>
                <w:sz w:val="18"/>
                <w:szCs w:val="18"/>
              </w:rPr>
              <w:t xml:space="preserve">the implementation of the </w:t>
            </w:r>
            <w:r w:rsidR="00931932">
              <w:rPr>
                <w:rFonts w:eastAsia="Times New Roman"/>
                <w:color w:val="000000"/>
                <w:sz w:val="18"/>
                <w:szCs w:val="18"/>
              </w:rPr>
              <w:t>N</w:t>
            </w:r>
            <w:r w:rsidR="00727034">
              <w:rPr>
                <w:rFonts w:eastAsia="Times New Roman"/>
                <w:color w:val="000000"/>
                <w:sz w:val="18"/>
                <w:szCs w:val="18"/>
              </w:rPr>
              <w:t>ational REDD+ Strategy</w:t>
            </w:r>
            <w:r w:rsidR="00931932">
              <w:rPr>
                <w:rFonts w:eastAsia="Times New Roman"/>
                <w:color w:val="000000"/>
                <w:sz w:val="18"/>
                <w:szCs w:val="18"/>
              </w:rPr>
              <w:t>.</w:t>
            </w:r>
          </w:p>
          <w:p w14:paraId="3AD9F118" w14:textId="03238BE5" w:rsidR="007012E8" w:rsidRPr="00727034" w:rsidRDefault="007012E8" w:rsidP="00C34C89">
            <w:pPr>
              <w:pStyle w:val="ListParagraph"/>
              <w:numPr>
                <w:ilvl w:val="0"/>
                <w:numId w:val="1"/>
              </w:numPr>
              <w:spacing w:before="0" w:after="0" w:line="240" w:lineRule="auto"/>
              <w:ind w:left="252" w:hanging="288"/>
              <w:contextualSpacing w:val="0"/>
              <w:rPr>
                <w:rFonts w:eastAsia="Times New Roman"/>
                <w:color w:val="000000"/>
                <w:sz w:val="18"/>
                <w:szCs w:val="18"/>
              </w:rPr>
            </w:pPr>
            <w:r>
              <w:rPr>
                <w:rFonts w:eastAsia="Times New Roman"/>
                <w:color w:val="000000"/>
                <w:sz w:val="18"/>
                <w:szCs w:val="18"/>
              </w:rPr>
              <w:t>According</w:t>
            </w:r>
            <w:r w:rsidR="003043EE">
              <w:rPr>
                <w:rFonts w:eastAsia="Times New Roman"/>
                <w:color w:val="000000"/>
                <w:sz w:val="18"/>
                <w:szCs w:val="18"/>
              </w:rPr>
              <w:t xml:space="preserve"> to Costa Rica’s forest monitoring system</w:t>
            </w:r>
            <w:r>
              <w:rPr>
                <w:rFonts w:eastAsia="Times New Roman"/>
                <w:color w:val="000000"/>
                <w:sz w:val="18"/>
                <w:szCs w:val="18"/>
              </w:rPr>
              <w:t xml:space="preserve">, over </w:t>
            </w:r>
            <w:r w:rsidRPr="007012E8">
              <w:rPr>
                <w:rFonts w:eastAsia="Times New Roman"/>
                <w:color w:val="000000"/>
                <w:sz w:val="18"/>
                <w:szCs w:val="18"/>
              </w:rPr>
              <w:t>9% of all GHG Emission Reductions in Costa Rica</w:t>
            </w:r>
            <w:r>
              <w:rPr>
                <w:rFonts w:eastAsia="Times New Roman"/>
                <w:color w:val="000000"/>
                <w:sz w:val="18"/>
                <w:szCs w:val="18"/>
              </w:rPr>
              <w:t xml:space="preserve"> </w:t>
            </w:r>
            <w:r w:rsidR="003043EE">
              <w:rPr>
                <w:rFonts w:eastAsia="Times New Roman"/>
                <w:color w:val="000000"/>
                <w:sz w:val="18"/>
                <w:szCs w:val="18"/>
              </w:rPr>
              <w:t>is estimated to come from</w:t>
            </w:r>
            <w:r>
              <w:rPr>
                <w:rFonts w:eastAsia="Times New Roman"/>
                <w:color w:val="000000"/>
                <w:sz w:val="18"/>
                <w:szCs w:val="18"/>
              </w:rPr>
              <w:t xml:space="preserve"> the implementation of the PES program </w:t>
            </w:r>
            <w:r w:rsidR="003043EE">
              <w:rPr>
                <w:rFonts w:eastAsia="Times New Roman"/>
                <w:color w:val="000000"/>
                <w:sz w:val="18"/>
                <w:szCs w:val="18"/>
              </w:rPr>
              <w:t>during 2014 and 2015</w:t>
            </w:r>
            <w:r>
              <w:rPr>
                <w:rFonts w:eastAsia="Times New Roman"/>
                <w:color w:val="000000"/>
                <w:sz w:val="18"/>
                <w:szCs w:val="18"/>
              </w:rPr>
              <w:t>.</w:t>
            </w:r>
          </w:p>
        </w:tc>
        <w:tc>
          <w:tcPr>
            <w:tcW w:w="4651" w:type="dxa"/>
          </w:tcPr>
          <w:p w14:paraId="5602FB23" w14:textId="10788765" w:rsidR="00C34C89" w:rsidRPr="00727034" w:rsidRDefault="00CF2E42" w:rsidP="00C34C89">
            <w:pPr>
              <w:pStyle w:val="ListParagraph"/>
              <w:numPr>
                <w:ilvl w:val="0"/>
                <w:numId w:val="1"/>
              </w:numPr>
              <w:spacing w:before="0" w:after="0" w:line="240" w:lineRule="auto"/>
              <w:ind w:left="252" w:hanging="288"/>
              <w:contextualSpacing w:val="0"/>
              <w:rPr>
                <w:rFonts w:eastAsia="Times New Roman"/>
                <w:color w:val="000000"/>
                <w:sz w:val="18"/>
                <w:szCs w:val="18"/>
              </w:rPr>
            </w:pPr>
            <w:r w:rsidRPr="00727034">
              <w:rPr>
                <w:rFonts w:eastAsia="Times New Roman"/>
                <w:color w:val="000000"/>
                <w:sz w:val="18"/>
                <w:szCs w:val="18"/>
              </w:rPr>
              <w:t>Ibid</w:t>
            </w:r>
          </w:p>
        </w:tc>
      </w:tr>
      <w:tr w:rsidR="00C34C89" w14:paraId="047024EA" w14:textId="77777777" w:rsidTr="006C4BB9">
        <w:tc>
          <w:tcPr>
            <w:tcW w:w="4649" w:type="dxa"/>
            <w:shd w:val="clear" w:color="auto" w:fill="E2EFD9" w:themeFill="accent6" w:themeFillTint="33"/>
            <w:tcMar>
              <w:top w:w="29" w:type="dxa"/>
              <w:left w:w="115" w:type="dxa"/>
              <w:bottom w:w="29" w:type="dxa"/>
              <w:right w:w="115" w:type="dxa"/>
            </w:tcMar>
          </w:tcPr>
          <w:p w14:paraId="21525F9B" w14:textId="77777777" w:rsidR="00C34C89" w:rsidRPr="00216376" w:rsidRDefault="00C34C89" w:rsidP="0075099F">
            <w:pPr>
              <w:spacing w:before="0" w:after="0" w:line="240" w:lineRule="auto"/>
              <w:rPr>
                <w:b/>
                <w:sz w:val="18"/>
                <w:szCs w:val="18"/>
              </w:rPr>
            </w:pPr>
            <w:r>
              <w:rPr>
                <w:b/>
                <w:sz w:val="18"/>
                <w:szCs w:val="18"/>
              </w:rPr>
              <w:t xml:space="preserve">Community Health, </w:t>
            </w:r>
            <w:r w:rsidRPr="00216376">
              <w:rPr>
                <w:b/>
                <w:sz w:val="18"/>
                <w:szCs w:val="18"/>
              </w:rPr>
              <w:t>Safety</w:t>
            </w:r>
            <w:r>
              <w:rPr>
                <w:b/>
                <w:sz w:val="18"/>
                <w:szCs w:val="18"/>
              </w:rPr>
              <w:t xml:space="preserve"> and Working Conditions</w:t>
            </w:r>
          </w:p>
        </w:tc>
        <w:tc>
          <w:tcPr>
            <w:tcW w:w="4650" w:type="dxa"/>
            <w:shd w:val="clear" w:color="auto" w:fill="E2EFD9" w:themeFill="accent6" w:themeFillTint="33"/>
          </w:tcPr>
          <w:p w14:paraId="702A756D" w14:textId="77777777" w:rsidR="00C34C89" w:rsidRDefault="00C34C89" w:rsidP="0075099F">
            <w:pPr>
              <w:spacing w:before="0" w:after="0" w:line="240" w:lineRule="auto"/>
              <w:rPr>
                <w:b/>
                <w:sz w:val="18"/>
                <w:szCs w:val="18"/>
              </w:rPr>
            </w:pPr>
          </w:p>
        </w:tc>
        <w:tc>
          <w:tcPr>
            <w:tcW w:w="4651" w:type="dxa"/>
            <w:shd w:val="clear" w:color="auto" w:fill="E2EFD9" w:themeFill="accent6" w:themeFillTint="33"/>
          </w:tcPr>
          <w:p w14:paraId="27E7D8AD" w14:textId="77777777" w:rsidR="00C34C89" w:rsidRDefault="00C34C89" w:rsidP="0075099F">
            <w:pPr>
              <w:spacing w:before="0" w:after="0" w:line="240" w:lineRule="auto"/>
              <w:rPr>
                <w:b/>
                <w:sz w:val="18"/>
                <w:szCs w:val="18"/>
              </w:rPr>
            </w:pPr>
          </w:p>
        </w:tc>
      </w:tr>
      <w:tr w:rsidR="00C34C89" w:rsidRPr="00081216" w14:paraId="36EF6AAD" w14:textId="77777777" w:rsidTr="006C4BB9">
        <w:tc>
          <w:tcPr>
            <w:tcW w:w="13950" w:type="dxa"/>
            <w:gridSpan w:val="3"/>
            <w:tcMar>
              <w:top w:w="29" w:type="dxa"/>
              <w:left w:w="115" w:type="dxa"/>
              <w:bottom w:w="29" w:type="dxa"/>
              <w:right w:w="115" w:type="dxa"/>
            </w:tcMar>
          </w:tcPr>
          <w:p w14:paraId="5D44E419" w14:textId="77777777" w:rsidR="00C34C89" w:rsidRPr="00C34C89" w:rsidRDefault="00C34C89" w:rsidP="0075099F">
            <w:pPr>
              <w:spacing w:before="0" w:after="0" w:line="240" w:lineRule="auto"/>
              <w:rPr>
                <w:rFonts w:eastAsia="Times New Roman"/>
                <w:i/>
                <w:color w:val="000000"/>
                <w:sz w:val="18"/>
                <w:szCs w:val="18"/>
              </w:rPr>
            </w:pPr>
            <w:r>
              <w:rPr>
                <w:rFonts w:eastAsia="Times New Roman"/>
                <w:i/>
                <w:color w:val="000000"/>
                <w:sz w:val="18"/>
                <w:szCs w:val="18"/>
              </w:rPr>
              <w:t>Key objective</w:t>
            </w:r>
            <w:r w:rsidRPr="00081216">
              <w:rPr>
                <w:rFonts w:eastAsia="Times New Roman"/>
                <w:i/>
                <w:color w:val="000000"/>
                <w:sz w:val="18"/>
                <w:szCs w:val="18"/>
              </w:rPr>
              <w:t>:</w:t>
            </w:r>
            <w:r>
              <w:rPr>
                <w:rFonts w:eastAsia="Times New Roman"/>
                <w:i/>
                <w:color w:val="000000"/>
                <w:sz w:val="18"/>
                <w:szCs w:val="18"/>
              </w:rPr>
              <w:t xml:space="preserve"> Avoid adverse health and safety impacts</w:t>
            </w:r>
          </w:p>
        </w:tc>
      </w:tr>
      <w:tr w:rsidR="00C34C89" w:rsidRPr="00BB5943" w14:paraId="056D444D" w14:textId="77777777" w:rsidTr="006C4BB9">
        <w:tc>
          <w:tcPr>
            <w:tcW w:w="4649" w:type="dxa"/>
            <w:tcMar>
              <w:top w:w="29" w:type="dxa"/>
              <w:left w:w="115" w:type="dxa"/>
              <w:bottom w:w="29" w:type="dxa"/>
              <w:right w:w="115" w:type="dxa"/>
            </w:tcMar>
          </w:tcPr>
          <w:p w14:paraId="19DC2F4A" w14:textId="77777777" w:rsidR="00D96E18" w:rsidRDefault="00D96E18" w:rsidP="00D96E18">
            <w:pPr>
              <w:pStyle w:val="ListParagraph"/>
              <w:numPr>
                <w:ilvl w:val="0"/>
                <w:numId w:val="2"/>
              </w:numPr>
              <w:spacing w:before="0" w:after="0" w:line="240" w:lineRule="auto"/>
              <w:ind w:left="246" w:hanging="270"/>
              <w:contextualSpacing w:val="0"/>
              <w:rPr>
                <w:sz w:val="18"/>
                <w:szCs w:val="18"/>
              </w:rPr>
            </w:pPr>
            <w:r w:rsidRPr="00BB5943">
              <w:rPr>
                <w:sz w:val="18"/>
                <w:szCs w:val="18"/>
              </w:rPr>
              <w:t xml:space="preserve">Risks to communities and workers from construction and other interventions prevented or minimized and managed </w:t>
            </w:r>
          </w:p>
          <w:p w14:paraId="2F0EE574" w14:textId="77777777" w:rsidR="00C34C89" w:rsidRPr="00D96E18" w:rsidRDefault="00D96E18" w:rsidP="00D96E18">
            <w:pPr>
              <w:pStyle w:val="ListParagraph"/>
              <w:numPr>
                <w:ilvl w:val="0"/>
                <w:numId w:val="2"/>
              </w:numPr>
              <w:spacing w:before="0" w:after="0" w:line="240" w:lineRule="auto"/>
              <w:ind w:left="246" w:hanging="270"/>
              <w:contextualSpacing w:val="0"/>
              <w:rPr>
                <w:sz w:val="18"/>
                <w:szCs w:val="18"/>
              </w:rPr>
            </w:pPr>
            <w:r w:rsidRPr="00D96E18">
              <w:rPr>
                <w:sz w:val="18"/>
                <w:szCs w:val="18"/>
              </w:rPr>
              <w:lastRenderedPageBreak/>
              <w:t>Measures adopted to prevent or minimize health risks and spread of infectious disease</w:t>
            </w:r>
          </w:p>
        </w:tc>
        <w:tc>
          <w:tcPr>
            <w:tcW w:w="4650" w:type="dxa"/>
          </w:tcPr>
          <w:p w14:paraId="69855620" w14:textId="684D4091" w:rsidR="00C34C89" w:rsidRPr="00EC325E" w:rsidRDefault="00E35CCD" w:rsidP="00C34C89">
            <w:pPr>
              <w:pStyle w:val="ListParagraph"/>
              <w:numPr>
                <w:ilvl w:val="0"/>
                <w:numId w:val="2"/>
              </w:numPr>
              <w:spacing w:before="0" w:after="0" w:line="240" w:lineRule="auto"/>
              <w:ind w:left="246" w:hanging="270"/>
              <w:contextualSpacing w:val="0"/>
              <w:rPr>
                <w:rFonts w:eastAsia="Times New Roman"/>
                <w:color w:val="000000"/>
                <w:sz w:val="18"/>
                <w:szCs w:val="18"/>
              </w:rPr>
            </w:pPr>
            <w:r w:rsidRPr="00EC325E">
              <w:rPr>
                <w:rFonts w:eastAsia="Times New Roman"/>
                <w:color w:val="000000"/>
                <w:sz w:val="18"/>
                <w:szCs w:val="18"/>
              </w:rPr>
              <w:lastRenderedPageBreak/>
              <w:t>The project activities did not pose any risks to communities or workers due to construction or other interventions</w:t>
            </w:r>
          </w:p>
        </w:tc>
        <w:tc>
          <w:tcPr>
            <w:tcW w:w="4651" w:type="dxa"/>
          </w:tcPr>
          <w:p w14:paraId="3B45F24D" w14:textId="5FFEECB0" w:rsidR="00C34C89" w:rsidRPr="00EC325E" w:rsidRDefault="00E35CCD" w:rsidP="00C34C89">
            <w:pPr>
              <w:pStyle w:val="ListParagraph"/>
              <w:numPr>
                <w:ilvl w:val="0"/>
                <w:numId w:val="2"/>
              </w:numPr>
              <w:spacing w:before="0" w:after="0" w:line="240" w:lineRule="auto"/>
              <w:ind w:left="246" w:hanging="270"/>
              <w:contextualSpacing w:val="0"/>
              <w:rPr>
                <w:sz w:val="18"/>
                <w:szCs w:val="18"/>
              </w:rPr>
            </w:pPr>
            <w:r w:rsidRPr="00EC325E">
              <w:rPr>
                <w:sz w:val="18"/>
                <w:szCs w:val="18"/>
              </w:rPr>
              <w:t>This UNDP SES does not apply in the case of this project</w:t>
            </w:r>
          </w:p>
        </w:tc>
      </w:tr>
      <w:tr w:rsidR="00D96E18" w:rsidRPr="00BB5943" w14:paraId="345AAD13" w14:textId="77777777" w:rsidTr="006C4BB9">
        <w:tc>
          <w:tcPr>
            <w:tcW w:w="13950" w:type="dxa"/>
            <w:gridSpan w:val="3"/>
            <w:tcMar>
              <w:top w:w="29" w:type="dxa"/>
              <w:left w:w="115" w:type="dxa"/>
              <w:bottom w:w="29" w:type="dxa"/>
              <w:right w:w="115" w:type="dxa"/>
            </w:tcMar>
          </w:tcPr>
          <w:p w14:paraId="4BE1E6A9" w14:textId="77777777" w:rsidR="00D96E18" w:rsidRPr="00931932" w:rsidRDefault="00D96E18" w:rsidP="00D96E18">
            <w:pPr>
              <w:spacing w:before="0" w:after="0" w:line="240" w:lineRule="auto"/>
              <w:rPr>
                <w:i/>
                <w:sz w:val="18"/>
                <w:szCs w:val="18"/>
              </w:rPr>
            </w:pPr>
            <w:r w:rsidRPr="00931932">
              <w:rPr>
                <w:i/>
                <w:sz w:val="18"/>
                <w:szCs w:val="18"/>
              </w:rPr>
              <w:t>Key objective: Respect and promote workers’ rights</w:t>
            </w:r>
          </w:p>
        </w:tc>
      </w:tr>
      <w:tr w:rsidR="00C34C89" w:rsidRPr="00BB5943" w14:paraId="0223F663" w14:textId="77777777" w:rsidTr="006C4BB9">
        <w:tc>
          <w:tcPr>
            <w:tcW w:w="4649" w:type="dxa"/>
            <w:tcMar>
              <w:top w:w="29" w:type="dxa"/>
              <w:left w:w="115" w:type="dxa"/>
              <w:bottom w:w="29" w:type="dxa"/>
              <w:right w:w="115" w:type="dxa"/>
            </w:tcMar>
          </w:tcPr>
          <w:p w14:paraId="15AE76EA" w14:textId="77777777" w:rsidR="00D96E18" w:rsidRDefault="00D96E18" w:rsidP="00D96E18">
            <w:pPr>
              <w:pStyle w:val="ListParagraph"/>
              <w:numPr>
                <w:ilvl w:val="0"/>
                <w:numId w:val="2"/>
              </w:numPr>
              <w:spacing w:before="0" w:after="0" w:line="240" w:lineRule="auto"/>
              <w:ind w:left="246" w:hanging="270"/>
              <w:contextualSpacing w:val="0"/>
              <w:rPr>
                <w:sz w:val="18"/>
                <w:szCs w:val="18"/>
              </w:rPr>
            </w:pPr>
            <w:r w:rsidRPr="00BB5943">
              <w:rPr>
                <w:sz w:val="18"/>
                <w:szCs w:val="18"/>
              </w:rPr>
              <w:t>Measures in place to promote non-discrimination, equal opportunity and fair treatment of workers</w:t>
            </w:r>
          </w:p>
          <w:p w14:paraId="6114ADA5" w14:textId="612CD0C9" w:rsidR="00C34C89" w:rsidRPr="00D96E18" w:rsidRDefault="00E9306D" w:rsidP="00D96E18">
            <w:pPr>
              <w:pStyle w:val="ListParagraph"/>
              <w:numPr>
                <w:ilvl w:val="0"/>
                <w:numId w:val="2"/>
              </w:numPr>
              <w:spacing w:before="0" w:after="0" w:line="240" w:lineRule="auto"/>
              <w:ind w:left="246" w:hanging="270"/>
              <w:contextualSpacing w:val="0"/>
              <w:rPr>
                <w:sz w:val="18"/>
                <w:szCs w:val="18"/>
              </w:rPr>
            </w:pPr>
            <w:r>
              <w:rPr>
                <w:sz w:val="18"/>
                <w:szCs w:val="18"/>
              </w:rPr>
              <w:t>No use of forced labor or child labo</w:t>
            </w:r>
            <w:r w:rsidR="00D96E18" w:rsidRPr="00D96E18">
              <w:rPr>
                <w:sz w:val="18"/>
                <w:szCs w:val="18"/>
              </w:rPr>
              <w:t>r, consistent with relevant ILO conventions</w:t>
            </w:r>
          </w:p>
        </w:tc>
        <w:tc>
          <w:tcPr>
            <w:tcW w:w="4650" w:type="dxa"/>
          </w:tcPr>
          <w:p w14:paraId="71568D72" w14:textId="0CF4D25A" w:rsidR="00C34C89" w:rsidRPr="00931932" w:rsidRDefault="00E35CCD" w:rsidP="00C34C89">
            <w:pPr>
              <w:pStyle w:val="ListParagraph"/>
              <w:numPr>
                <w:ilvl w:val="0"/>
                <w:numId w:val="2"/>
              </w:numPr>
              <w:spacing w:before="0" w:after="0" w:line="240" w:lineRule="auto"/>
              <w:ind w:left="246" w:hanging="270"/>
              <w:contextualSpacing w:val="0"/>
              <w:rPr>
                <w:i/>
                <w:sz w:val="18"/>
                <w:szCs w:val="18"/>
              </w:rPr>
            </w:pPr>
            <w:r w:rsidRPr="00931932">
              <w:rPr>
                <w:sz w:val="18"/>
                <w:szCs w:val="18"/>
              </w:rPr>
              <w:t>The project activities did not pose any risks to workers’ rights</w:t>
            </w:r>
          </w:p>
        </w:tc>
        <w:tc>
          <w:tcPr>
            <w:tcW w:w="4651" w:type="dxa"/>
          </w:tcPr>
          <w:p w14:paraId="207D4DF2" w14:textId="71B7479C" w:rsidR="00C34C89" w:rsidRPr="00931932" w:rsidRDefault="00E35CCD" w:rsidP="00C34C89">
            <w:pPr>
              <w:pStyle w:val="ListParagraph"/>
              <w:numPr>
                <w:ilvl w:val="0"/>
                <w:numId w:val="2"/>
              </w:numPr>
              <w:spacing w:before="0" w:after="0" w:line="240" w:lineRule="auto"/>
              <w:ind w:left="246" w:hanging="270"/>
              <w:contextualSpacing w:val="0"/>
              <w:rPr>
                <w:sz w:val="18"/>
                <w:szCs w:val="18"/>
              </w:rPr>
            </w:pPr>
            <w:r w:rsidRPr="00931932">
              <w:rPr>
                <w:sz w:val="18"/>
                <w:szCs w:val="18"/>
              </w:rPr>
              <w:t>Ibid</w:t>
            </w:r>
          </w:p>
        </w:tc>
      </w:tr>
      <w:tr w:rsidR="00D96E18" w:rsidRPr="00BB5943" w14:paraId="512336A5" w14:textId="77777777" w:rsidTr="006C4BB9">
        <w:tc>
          <w:tcPr>
            <w:tcW w:w="13950" w:type="dxa"/>
            <w:gridSpan w:val="3"/>
            <w:tcMar>
              <w:top w:w="29" w:type="dxa"/>
              <w:left w:w="115" w:type="dxa"/>
              <w:bottom w:w="29" w:type="dxa"/>
              <w:right w:w="115" w:type="dxa"/>
            </w:tcMar>
          </w:tcPr>
          <w:p w14:paraId="38AFF3A8" w14:textId="77777777" w:rsidR="00D96E18" w:rsidRPr="00D96E18" w:rsidRDefault="00D96E18" w:rsidP="00D96E18">
            <w:pPr>
              <w:spacing w:before="0" w:after="0" w:line="240" w:lineRule="auto"/>
              <w:rPr>
                <w:i/>
                <w:sz w:val="18"/>
                <w:szCs w:val="18"/>
              </w:rPr>
            </w:pPr>
            <w:r>
              <w:rPr>
                <w:i/>
                <w:sz w:val="18"/>
                <w:szCs w:val="18"/>
              </w:rPr>
              <w:t>Key objective: Provide safe and healthy working conditions</w:t>
            </w:r>
          </w:p>
        </w:tc>
      </w:tr>
      <w:tr w:rsidR="00C34C89" w:rsidRPr="00BB5943" w14:paraId="139AFC9F" w14:textId="77777777" w:rsidTr="006C4BB9">
        <w:tc>
          <w:tcPr>
            <w:tcW w:w="4649" w:type="dxa"/>
            <w:tcMar>
              <w:top w:w="29" w:type="dxa"/>
              <w:left w:w="115" w:type="dxa"/>
              <w:bottom w:w="29" w:type="dxa"/>
              <w:right w:w="115" w:type="dxa"/>
            </w:tcMar>
          </w:tcPr>
          <w:p w14:paraId="4EF434C7" w14:textId="77777777" w:rsidR="00C34C89" w:rsidRPr="00D96E18" w:rsidRDefault="00D96E18" w:rsidP="00D96E18">
            <w:pPr>
              <w:pStyle w:val="ListParagraph"/>
              <w:numPr>
                <w:ilvl w:val="0"/>
                <w:numId w:val="3"/>
              </w:numPr>
              <w:spacing w:before="0" w:after="0" w:line="240" w:lineRule="auto"/>
              <w:ind w:left="240" w:hanging="240"/>
              <w:rPr>
                <w:sz w:val="18"/>
                <w:szCs w:val="18"/>
              </w:rPr>
            </w:pPr>
            <w:r w:rsidRPr="00D96E18">
              <w:rPr>
                <w:sz w:val="18"/>
                <w:szCs w:val="18"/>
              </w:rPr>
              <w:t>Measures adopted to ensure healthy and safe working conditions</w:t>
            </w:r>
          </w:p>
        </w:tc>
        <w:tc>
          <w:tcPr>
            <w:tcW w:w="4650" w:type="dxa"/>
            <w:shd w:val="clear" w:color="auto" w:fill="auto"/>
          </w:tcPr>
          <w:p w14:paraId="09999229" w14:textId="0DD826D1" w:rsidR="00C34C89" w:rsidRPr="00EC325E" w:rsidRDefault="00E35CCD" w:rsidP="00C34C89">
            <w:pPr>
              <w:pStyle w:val="ListParagraph"/>
              <w:numPr>
                <w:ilvl w:val="0"/>
                <w:numId w:val="2"/>
              </w:numPr>
              <w:spacing w:before="0" w:after="0" w:line="240" w:lineRule="auto"/>
              <w:ind w:left="246" w:hanging="270"/>
              <w:contextualSpacing w:val="0"/>
              <w:rPr>
                <w:i/>
                <w:sz w:val="18"/>
                <w:szCs w:val="18"/>
              </w:rPr>
            </w:pPr>
            <w:r w:rsidRPr="00EC325E">
              <w:rPr>
                <w:sz w:val="18"/>
                <w:szCs w:val="18"/>
              </w:rPr>
              <w:t>The project activities did not pose any risks to safe and healthy working conditions</w:t>
            </w:r>
          </w:p>
        </w:tc>
        <w:tc>
          <w:tcPr>
            <w:tcW w:w="4651" w:type="dxa"/>
            <w:shd w:val="clear" w:color="auto" w:fill="auto"/>
          </w:tcPr>
          <w:p w14:paraId="6388D688" w14:textId="3855E263" w:rsidR="00C34C89" w:rsidRPr="00EC325E" w:rsidRDefault="00E35CCD" w:rsidP="00C34C89">
            <w:pPr>
              <w:pStyle w:val="ListParagraph"/>
              <w:numPr>
                <w:ilvl w:val="0"/>
                <w:numId w:val="2"/>
              </w:numPr>
              <w:spacing w:before="0" w:after="0" w:line="240" w:lineRule="auto"/>
              <w:ind w:left="246" w:hanging="270"/>
              <w:contextualSpacing w:val="0"/>
              <w:rPr>
                <w:sz w:val="18"/>
                <w:szCs w:val="18"/>
              </w:rPr>
            </w:pPr>
            <w:r w:rsidRPr="00EC325E">
              <w:rPr>
                <w:sz w:val="18"/>
                <w:szCs w:val="18"/>
              </w:rPr>
              <w:t>Ibid</w:t>
            </w:r>
          </w:p>
        </w:tc>
      </w:tr>
      <w:tr w:rsidR="00D96E18" w:rsidRPr="00364E7C" w14:paraId="37E75F6B" w14:textId="77777777" w:rsidTr="006C4BB9">
        <w:tc>
          <w:tcPr>
            <w:tcW w:w="13950" w:type="dxa"/>
            <w:gridSpan w:val="3"/>
            <w:shd w:val="clear" w:color="auto" w:fill="E2EFD9" w:themeFill="accent6" w:themeFillTint="33"/>
            <w:tcMar>
              <w:top w:w="29" w:type="dxa"/>
              <w:left w:w="115" w:type="dxa"/>
              <w:bottom w:w="29" w:type="dxa"/>
              <w:right w:w="115" w:type="dxa"/>
            </w:tcMar>
          </w:tcPr>
          <w:p w14:paraId="3BDA11BD" w14:textId="77777777" w:rsidR="00D96E18" w:rsidRPr="00364E7C" w:rsidRDefault="00D96E18" w:rsidP="0075099F">
            <w:pPr>
              <w:spacing w:before="0" w:after="0" w:line="240" w:lineRule="auto"/>
              <w:rPr>
                <w:b/>
                <w:sz w:val="18"/>
                <w:szCs w:val="18"/>
              </w:rPr>
            </w:pPr>
            <w:r w:rsidRPr="00364E7C">
              <w:rPr>
                <w:b/>
                <w:sz w:val="18"/>
                <w:szCs w:val="18"/>
              </w:rPr>
              <w:t>Cultural Heritage</w:t>
            </w:r>
          </w:p>
        </w:tc>
      </w:tr>
      <w:tr w:rsidR="00D96E18" w:rsidRPr="00081216" w14:paraId="55C7FFBC" w14:textId="77777777" w:rsidTr="006C4BB9">
        <w:tc>
          <w:tcPr>
            <w:tcW w:w="13950" w:type="dxa"/>
            <w:gridSpan w:val="3"/>
            <w:tcMar>
              <w:top w:w="29" w:type="dxa"/>
              <w:left w:w="115" w:type="dxa"/>
              <w:bottom w:w="29" w:type="dxa"/>
              <w:right w:w="115" w:type="dxa"/>
            </w:tcMar>
          </w:tcPr>
          <w:p w14:paraId="42446AF5" w14:textId="77777777" w:rsidR="00D96E18" w:rsidRPr="00D96E18" w:rsidRDefault="00D96E18" w:rsidP="0075099F">
            <w:pPr>
              <w:spacing w:before="0" w:after="0" w:line="240" w:lineRule="auto"/>
              <w:rPr>
                <w:rFonts w:eastAsia="Times New Roman"/>
                <w:i/>
                <w:color w:val="000000"/>
                <w:sz w:val="18"/>
                <w:szCs w:val="18"/>
              </w:rPr>
            </w:pPr>
            <w:r>
              <w:rPr>
                <w:rFonts w:eastAsia="Times New Roman"/>
                <w:i/>
                <w:color w:val="000000"/>
                <w:sz w:val="18"/>
                <w:szCs w:val="18"/>
              </w:rPr>
              <w:t>Key objective</w:t>
            </w:r>
            <w:r w:rsidRPr="00BB5943">
              <w:rPr>
                <w:rFonts w:eastAsia="Times New Roman"/>
                <w:i/>
                <w:color w:val="000000"/>
                <w:sz w:val="18"/>
                <w:szCs w:val="18"/>
              </w:rPr>
              <w:t>:</w:t>
            </w:r>
            <w:r>
              <w:rPr>
                <w:rFonts w:eastAsia="Times New Roman"/>
                <w:i/>
                <w:color w:val="000000"/>
                <w:sz w:val="18"/>
                <w:szCs w:val="18"/>
              </w:rPr>
              <w:t xml:space="preserve"> Protect, manage, conserve cultural heritage</w:t>
            </w:r>
          </w:p>
        </w:tc>
      </w:tr>
      <w:tr w:rsidR="00C34C89" w14:paraId="72D1985B" w14:textId="77777777" w:rsidTr="006C4BB9">
        <w:trPr>
          <w:trHeight w:val="155"/>
        </w:trPr>
        <w:tc>
          <w:tcPr>
            <w:tcW w:w="4649" w:type="dxa"/>
            <w:tcMar>
              <w:top w:w="29" w:type="dxa"/>
              <w:left w:w="115" w:type="dxa"/>
              <w:bottom w:w="29" w:type="dxa"/>
              <w:right w:w="115" w:type="dxa"/>
            </w:tcMar>
          </w:tcPr>
          <w:p w14:paraId="74AABB1E" w14:textId="77777777" w:rsidR="00D96E18" w:rsidRPr="00931932" w:rsidRDefault="00D96E18" w:rsidP="00D96E18">
            <w:pPr>
              <w:pStyle w:val="ListParagraph"/>
              <w:numPr>
                <w:ilvl w:val="0"/>
                <w:numId w:val="2"/>
              </w:numPr>
              <w:spacing w:before="0" w:after="0" w:line="240" w:lineRule="auto"/>
              <w:ind w:left="246" w:hanging="270"/>
              <w:contextualSpacing w:val="0"/>
              <w:rPr>
                <w:sz w:val="18"/>
                <w:szCs w:val="18"/>
              </w:rPr>
            </w:pPr>
            <w:r w:rsidRPr="00931932">
              <w:rPr>
                <w:sz w:val="18"/>
                <w:szCs w:val="18"/>
              </w:rPr>
              <w:t>Cultural heritage protected from adverse risks and impacts</w:t>
            </w:r>
          </w:p>
          <w:p w14:paraId="54D95659" w14:textId="77777777" w:rsidR="00D96E18" w:rsidRPr="00931932" w:rsidRDefault="00D96E18" w:rsidP="00D96E18">
            <w:pPr>
              <w:pStyle w:val="ListParagraph"/>
              <w:numPr>
                <w:ilvl w:val="0"/>
                <w:numId w:val="2"/>
              </w:numPr>
              <w:spacing w:before="0" w:after="0" w:line="240" w:lineRule="auto"/>
              <w:ind w:left="246" w:hanging="270"/>
              <w:contextualSpacing w:val="0"/>
              <w:rPr>
                <w:sz w:val="18"/>
                <w:szCs w:val="18"/>
              </w:rPr>
            </w:pPr>
            <w:r w:rsidRPr="00931932">
              <w:rPr>
                <w:sz w:val="18"/>
                <w:szCs w:val="18"/>
              </w:rPr>
              <w:t xml:space="preserve">Qualified experts utilized for risk management and conservation </w:t>
            </w:r>
          </w:p>
          <w:p w14:paraId="30D27644" w14:textId="77777777" w:rsidR="00C34C89" w:rsidRPr="00931932" w:rsidRDefault="00D96E18" w:rsidP="00D96E18">
            <w:pPr>
              <w:pStyle w:val="ListParagraph"/>
              <w:numPr>
                <w:ilvl w:val="0"/>
                <w:numId w:val="2"/>
              </w:numPr>
              <w:spacing w:before="0" w:after="0" w:line="240" w:lineRule="auto"/>
              <w:ind w:left="246" w:hanging="270"/>
              <w:contextualSpacing w:val="0"/>
              <w:rPr>
                <w:sz w:val="18"/>
                <w:szCs w:val="18"/>
              </w:rPr>
            </w:pPr>
            <w:r w:rsidRPr="00931932">
              <w:rPr>
                <w:sz w:val="18"/>
                <w:szCs w:val="18"/>
              </w:rPr>
              <w:t>Chance find procedures in place</w:t>
            </w:r>
          </w:p>
        </w:tc>
        <w:tc>
          <w:tcPr>
            <w:tcW w:w="4650" w:type="dxa"/>
          </w:tcPr>
          <w:p w14:paraId="1790A680" w14:textId="5D8865A7" w:rsidR="00536569" w:rsidRPr="00536569" w:rsidRDefault="00536569" w:rsidP="00536569">
            <w:pPr>
              <w:pStyle w:val="ListParagraph"/>
              <w:numPr>
                <w:ilvl w:val="0"/>
                <w:numId w:val="2"/>
              </w:numPr>
              <w:spacing w:before="0" w:after="0" w:line="240" w:lineRule="auto"/>
              <w:ind w:left="277"/>
              <w:rPr>
                <w:sz w:val="18"/>
                <w:szCs w:val="18"/>
              </w:rPr>
            </w:pPr>
            <w:r>
              <w:rPr>
                <w:sz w:val="18"/>
                <w:szCs w:val="18"/>
              </w:rPr>
              <w:t xml:space="preserve">PES </w:t>
            </w:r>
            <w:r w:rsidRPr="00536569">
              <w:rPr>
                <w:sz w:val="18"/>
                <w:szCs w:val="18"/>
              </w:rPr>
              <w:t xml:space="preserve">activities do not pose any risk to cultural heritage. To the extent that </w:t>
            </w:r>
            <w:r>
              <w:rPr>
                <w:sz w:val="18"/>
                <w:szCs w:val="18"/>
              </w:rPr>
              <w:t>PES area</w:t>
            </w:r>
            <w:r w:rsidRPr="00536569">
              <w:rPr>
                <w:sz w:val="18"/>
                <w:szCs w:val="18"/>
              </w:rPr>
              <w:t xml:space="preserve"> overlaps with an area containing tangible cultural heritage, or of importance to the protection of non-tangible cultural heritage (like traditional knowledge or practices) – arguably, the fact that it is within an area of conservation only provides greater protection for the same</w:t>
            </w:r>
          </w:p>
          <w:p w14:paraId="5A9ABF33" w14:textId="54B0A177" w:rsidR="00482753" w:rsidRPr="00536569" w:rsidRDefault="00536569" w:rsidP="00536569">
            <w:pPr>
              <w:pStyle w:val="ListParagraph"/>
              <w:numPr>
                <w:ilvl w:val="0"/>
                <w:numId w:val="2"/>
              </w:numPr>
              <w:spacing w:before="0" w:after="0" w:line="240" w:lineRule="auto"/>
              <w:ind w:left="277" w:hanging="367"/>
              <w:contextualSpacing w:val="0"/>
              <w:rPr>
                <w:sz w:val="18"/>
                <w:szCs w:val="18"/>
              </w:rPr>
            </w:pPr>
            <w:r w:rsidRPr="00536569">
              <w:rPr>
                <w:sz w:val="18"/>
                <w:szCs w:val="18"/>
              </w:rPr>
              <w:t xml:space="preserve">With respect to non-tangible cultural heritage like traditional knowledge or </w:t>
            </w:r>
            <w:r w:rsidR="006C4BB9" w:rsidRPr="00536569">
              <w:rPr>
                <w:sz w:val="18"/>
                <w:szCs w:val="18"/>
              </w:rPr>
              <w:t>practices</w:t>
            </w:r>
            <w:r w:rsidR="006C4BB9">
              <w:rPr>
                <w:sz w:val="18"/>
                <w:szCs w:val="18"/>
              </w:rPr>
              <w:t xml:space="preserve">, </w:t>
            </w:r>
            <w:r w:rsidR="006C4BB9" w:rsidRPr="00536569">
              <w:rPr>
                <w:sz w:val="18"/>
                <w:szCs w:val="18"/>
              </w:rPr>
              <w:t>IPs</w:t>
            </w:r>
            <w:r w:rsidR="0047286B" w:rsidRPr="00536569">
              <w:rPr>
                <w:sz w:val="18"/>
                <w:szCs w:val="18"/>
              </w:rPr>
              <w:t xml:space="preserve"> cultural heritage</w:t>
            </w:r>
            <w:r w:rsidR="00482753" w:rsidRPr="00536569">
              <w:rPr>
                <w:sz w:val="18"/>
                <w:szCs w:val="18"/>
              </w:rPr>
              <w:t xml:space="preserve"> and traditions</w:t>
            </w:r>
            <w:r w:rsidR="0047286B" w:rsidRPr="00536569">
              <w:rPr>
                <w:sz w:val="18"/>
                <w:szCs w:val="18"/>
              </w:rPr>
              <w:t xml:space="preserve"> related to sacred and secular</w:t>
            </w:r>
            <w:r w:rsidR="00482753" w:rsidRPr="00536569">
              <w:rPr>
                <w:sz w:val="18"/>
                <w:szCs w:val="18"/>
              </w:rPr>
              <w:t>/economic significance of forest, water and other natural resources</w:t>
            </w:r>
            <w:r w:rsidR="006C4BB9">
              <w:rPr>
                <w:sz w:val="18"/>
                <w:szCs w:val="18"/>
              </w:rPr>
              <w:t>,</w:t>
            </w:r>
            <w:r w:rsidR="00482753" w:rsidRPr="00536569">
              <w:rPr>
                <w:sz w:val="18"/>
                <w:szCs w:val="18"/>
              </w:rPr>
              <w:t xml:space="preserve"> formed the basis </w:t>
            </w:r>
            <w:r w:rsidR="00931932" w:rsidRPr="00536569">
              <w:rPr>
                <w:sz w:val="18"/>
                <w:szCs w:val="18"/>
              </w:rPr>
              <w:t>of the special PES program for indigenous peoples designed in 2015</w:t>
            </w:r>
          </w:p>
          <w:p w14:paraId="150FD1B1" w14:textId="54806AA7" w:rsidR="00EC325E" w:rsidRPr="006C4BB9" w:rsidRDefault="00EC325E" w:rsidP="006C4BB9">
            <w:pPr>
              <w:pStyle w:val="ListParagraph"/>
              <w:numPr>
                <w:ilvl w:val="0"/>
                <w:numId w:val="2"/>
              </w:numPr>
              <w:spacing w:before="0" w:after="0" w:line="240" w:lineRule="auto"/>
              <w:ind w:left="246" w:hanging="270"/>
              <w:contextualSpacing w:val="0"/>
              <w:rPr>
                <w:sz w:val="18"/>
                <w:szCs w:val="18"/>
              </w:rPr>
            </w:pPr>
            <w:r>
              <w:rPr>
                <w:sz w:val="18"/>
                <w:szCs w:val="18"/>
              </w:rPr>
              <w:t xml:space="preserve">Costa Rica’s national legislation includes the </w:t>
            </w:r>
            <w:r w:rsidRPr="00EC325E">
              <w:rPr>
                <w:sz w:val="18"/>
                <w:szCs w:val="18"/>
              </w:rPr>
              <w:t>Law on National Archaeological Heritage Nº 6703 December 28/ 1981</w:t>
            </w:r>
            <w:r>
              <w:rPr>
                <w:sz w:val="18"/>
                <w:szCs w:val="18"/>
              </w:rPr>
              <w:t xml:space="preserve">, includes </w:t>
            </w:r>
            <w:r w:rsidRPr="00EC325E">
              <w:rPr>
                <w:sz w:val="18"/>
                <w:szCs w:val="18"/>
              </w:rPr>
              <w:t xml:space="preserve">the obligation to communicate to the relevant authority the discovery of any object of </w:t>
            </w:r>
            <w:r w:rsidRPr="00EC325E">
              <w:rPr>
                <w:sz w:val="18"/>
                <w:szCs w:val="18"/>
              </w:rPr>
              <w:lastRenderedPageBreak/>
              <w:t xml:space="preserve">archaeological interest as well as the obligation of developers to suspend any work/construction when archaeologic artifacts are discovered. It will be the obligation of the owner, to preserve all the goods as historical cultural </w:t>
            </w:r>
            <w:r>
              <w:rPr>
                <w:sz w:val="18"/>
                <w:szCs w:val="18"/>
              </w:rPr>
              <w:t>h</w:t>
            </w:r>
            <w:r w:rsidRPr="00EC325E">
              <w:rPr>
                <w:sz w:val="18"/>
                <w:szCs w:val="18"/>
              </w:rPr>
              <w:t>eritage found in in the property where the project is being developed</w:t>
            </w:r>
          </w:p>
        </w:tc>
        <w:tc>
          <w:tcPr>
            <w:tcW w:w="4651" w:type="dxa"/>
          </w:tcPr>
          <w:p w14:paraId="1AEC359D" w14:textId="50D13BF9" w:rsidR="00C34C89" w:rsidRPr="00931932" w:rsidRDefault="00995628" w:rsidP="00C34C89">
            <w:pPr>
              <w:pStyle w:val="ListParagraph"/>
              <w:numPr>
                <w:ilvl w:val="0"/>
                <w:numId w:val="2"/>
              </w:numPr>
              <w:spacing w:before="0" w:after="0" w:line="240" w:lineRule="auto"/>
              <w:ind w:left="246" w:hanging="270"/>
              <w:contextualSpacing w:val="0"/>
              <w:rPr>
                <w:sz w:val="18"/>
                <w:szCs w:val="18"/>
              </w:rPr>
            </w:pPr>
            <w:r w:rsidRPr="00931932">
              <w:rPr>
                <w:sz w:val="18"/>
                <w:szCs w:val="18"/>
              </w:rPr>
              <w:lastRenderedPageBreak/>
              <w:t xml:space="preserve">Good level of </w:t>
            </w:r>
            <w:r w:rsidR="0046679C" w:rsidRPr="00931932">
              <w:rPr>
                <w:sz w:val="18"/>
                <w:szCs w:val="18"/>
              </w:rPr>
              <w:t>alignment</w:t>
            </w:r>
            <w:r w:rsidRPr="00931932">
              <w:rPr>
                <w:sz w:val="18"/>
                <w:szCs w:val="18"/>
              </w:rPr>
              <w:t>, in line with key objectives of UNDP SES, without significant shortcomings.</w:t>
            </w:r>
          </w:p>
        </w:tc>
      </w:tr>
      <w:tr w:rsidR="00D96E18" w14:paraId="32207DB6" w14:textId="77777777" w:rsidTr="006C4BB9">
        <w:tc>
          <w:tcPr>
            <w:tcW w:w="13950" w:type="dxa"/>
            <w:gridSpan w:val="3"/>
            <w:tcMar>
              <w:top w:w="29" w:type="dxa"/>
              <w:left w:w="115" w:type="dxa"/>
              <w:bottom w:w="29" w:type="dxa"/>
              <w:right w:w="115" w:type="dxa"/>
            </w:tcMar>
          </w:tcPr>
          <w:p w14:paraId="6DCED078" w14:textId="77777777" w:rsidR="00D96E18" w:rsidRPr="00D96E18" w:rsidRDefault="00D96E18" w:rsidP="00D96E18">
            <w:pPr>
              <w:spacing w:before="0" w:after="0" w:line="240" w:lineRule="auto"/>
              <w:rPr>
                <w:i/>
                <w:sz w:val="18"/>
                <w:szCs w:val="18"/>
              </w:rPr>
            </w:pPr>
            <w:r>
              <w:rPr>
                <w:i/>
                <w:sz w:val="18"/>
                <w:szCs w:val="18"/>
              </w:rPr>
              <w:t>Key objective: Promote equitable benefit sharing from utilization of cultural heritage</w:t>
            </w:r>
          </w:p>
        </w:tc>
      </w:tr>
      <w:tr w:rsidR="00C34C89" w14:paraId="49D3AB13" w14:textId="77777777" w:rsidTr="006C4BB9">
        <w:tc>
          <w:tcPr>
            <w:tcW w:w="4649" w:type="dxa"/>
            <w:tcMar>
              <w:top w:w="29" w:type="dxa"/>
              <w:left w:w="115" w:type="dxa"/>
              <w:bottom w:w="29" w:type="dxa"/>
              <w:right w:w="115" w:type="dxa"/>
            </w:tcMar>
          </w:tcPr>
          <w:p w14:paraId="23837B2C" w14:textId="77777777" w:rsidR="00C34C89" w:rsidRPr="006C4BB9" w:rsidRDefault="00D96E18" w:rsidP="00D96E18">
            <w:pPr>
              <w:pStyle w:val="ListParagraph"/>
              <w:numPr>
                <w:ilvl w:val="0"/>
                <w:numId w:val="3"/>
              </w:numPr>
              <w:spacing w:before="0" w:after="0" w:line="240" w:lineRule="auto"/>
              <w:ind w:left="330" w:hanging="330"/>
              <w:rPr>
                <w:sz w:val="18"/>
                <w:szCs w:val="18"/>
              </w:rPr>
            </w:pPr>
            <w:r w:rsidRPr="006C4BB9">
              <w:rPr>
                <w:sz w:val="18"/>
                <w:szCs w:val="18"/>
              </w:rPr>
              <w:t>Inform affected communities of rights and proceed only if good faith negotiations provide for fair and equitable benefit sharing</w:t>
            </w:r>
          </w:p>
        </w:tc>
        <w:tc>
          <w:tcPr>
            <w:tcW w:w="4650" w:type="dxa"/>
          </w:tcPr>
          <w:p w14:paraId="0619087A" w14:textId="4B81230B" w:rsidR="00C34C89" w:rsidRPr="006C4BB9" w:rsidRDefault="00482753" w:rsidP="00C34C89">
            <w:pPr>
              <w:pStyle w:val="ListParagraph"/>
              <w:numPr>
                <w:ilvl w:val="0"/>
                <w:numId w:val="2"/>
              </w:numPr>
              <w:spacing w:before="0" w:after="0" w:line="240" w:lineRule="auto"/>
              <w:ind w:left="246" w:hanging="270"/>
              <w:contextualSpacing w:val="0"/>
              <w:rPr>
                <w:sz w:val="18"/>
                <w:szCs w:val="18"/>
              </w:rPr>
            </w:pPr>
            <w:r w:rsidRPr="006C4BB9">
              <w:rPr>
                <w:sz w:val="18"/>
                <w:szCs w:val="18"/>
              </w:rPr>
              <w:t>The</w:t>
            </w:r>
            <w:r w:rsidR="00931932" w:rsidRPr="006C4BB9">
              <w:rPr>
                <w:sz w:val="18"/>
                <w:szCs w:val="18"/>
              </w:rPr>
              <w:t xml:space="preserve"> PES </w:t>
            </w:r>
            <w:r w:rsidR="006C4BB9" w:rsidRPr="006C4BB9">
              <w:rPr>
                <w:sz w:val="18"/>
                <w:szCs w:val="18"/>
              </w:rPr>
              <w:t>program does not contemplate any utilization of cultural heritage, hence no benefit sharing provisions are in place</w:t>
            </w:r>
          </w:p>
        </w:tc>
        <w:tc>
          <w:tcPr>
            <w:tcW w:w="4651" w:type="dxa"/>
          </w:tcPr>
          <w:p w14:paraId="0966DA5C" w14:textId="43227D15" w:rsidR="00C34C89" w:rsidRPr="006C4BB9" w:rsidRDefault="002D6270" w:rsidP="00C34C89">
            <w:pPr>
              <w:pStyle w:val="ListParagraph"/>
              <w:numPr>
                <w:ilvl w:val="0"/>
                <w:numId w:val="2"/>
              </w:numPr>
              <w:spacing w:before="0" w:after="0" w:line="240" w:lineRule="auto"/>
              <w:ind w:left="246" w:hanging="270"/>
              <w:contextualSpacing w:val="0"/>
              <w:rPr>
                <w:sz w:val="18"/>
                <w:szCs w:val="18"/>
              </w:rPr>
            </w:pPr>
            <w:r w:rsidRPr="006C4BB9">
              <w:rPr>
                <w:sz w:val="18"/>
                <w:szCs w:val="18"/>
              </w:rPr>
              <w:t>Ibid</w:t>
            </w:r>
          </w:p>
        </w:tc>
      </w:tr>
      <w:tr w:rsidR="00D96E18" w:rsidRPr="00BF27EC" w14:paraId="18BB950A" w14:textId="77777777" w:rsidTr="006C4BB9">
        <w:tc>
          <w:tcPr>
            <w:tcW w:w="13950" w:type="dxa"/>
            <w:gridSpan w:val="3"/>
            <w:shd w:val="clear" w:color="auto" w:fill="E2EFD9" w:themeFill="accent6" w:themeFillTint="33"/>
            <w:tcMar>
              <w:top w:w="29" w:type="dxa"/>
              <w:left w:w="115" w:type="dxa"/>
              <w:bottom w:w="29" w:type="dxa"/>
              <w:right w:w="115" w:type="dxa"/>
            </w:tcMar>
          </w:tcPr>
          <w:p w14:paraId="5856E5D2" w14:textId="77777777" w:rsidR="00D96E18" w:rsidRPr="00BF27EC" w:rsidRDefault="00D96E18" w:rsidP="0075099F">
            <w:pPr>
              <w:spacing w:before="0" w:after="0" w:line="240" w:lineRule="auto"/>
              <w:rPr>
                <w:b/>
                <w:sz w:val="18"/>
                <w:szCs w:val="18"/>
              </w:rPr>
            </w:pPr>
            <w:r w:rsidRPr="00BF27EC">
              <w:rPr>
                <w:b/>
                <w:sz w:val="18"/>
                <w:szCs w:val="18"/>
              </w:rPr>
              <w:t>Displacement and Resettlement</w:t>
            </w:r>
          </w:p>
        </w:tc>
      </w:tr>
      <w:tr w:rsidR="00D96E18" w:rsidRPr="00081216" w14:paraId="1F39BAA8" w14:textId="77777777" w:rsidTr="006C4BB9">
        <w:tc>
          <w:tcPr>
            <w:tcW w:w="13950" w:type="dxa"/>
            <w:gridSpan w:val="3"/>
            <w:tcMar>
              <w:top w:w="29" w:type="dxa"/>
              <w:left w:w="115" w:type="dxa"/>
              <w:bottom w:w="29" w:type="dxa"/>
              <w:right w:w="115" w:type="dxa"/>
            </w:tcMar>
          </w:tcPr>
          <w:p w14:paraId="6F515BC0" w14:textId="77777777" w:rsidR="00D96E18" w:rsidRPr="00081216" w:rsidRDefault="00D96E18" w:rsidP="0075099F">
            <w:pPr>
              <w:spacing w:before="0" w:after="0" w:line="240" w:lineRule="auto"/>
              <w:rPr>
                <w:i/>
                <w:sz w:val="18"/>
                <w:szCs w:val="18"/>
              </w:rPr>
            </w:pPr>
            <w:r>
              <w:rPr>
                <w:rFonts w:eastAsia="Times New Roman"/>
                <w:i/>
                <w:color w:val="000000"/>
                <w:sz w:val="18"/>
                <w:szCs w:val="18"/>
              </w:rPr>
              <w:t>Key objectives</w:t>
            </w:r>
            <w:r w:rsidRPr="00BB5943">
              <w:rPr>
                <w:rFonts w:eastAsia="Times New Roman"/>
                <w:i/>
                <w:color w:val="000000"/>
                <w:sz w:val="18"/>
                <w:szCs w:val="18"/>
              </w:rPr>
              <w:t>:</w:t>
            </w:r>
            <w:r>
              <w:rPr>
                <w:rFonts w:eastAsia="Times New Roman"/>
                <w:i/>
                <w:color w:val="000000"/>
                <w:sz w:val="18"/>
                <w:szCs w:val="18"/>
              </w:rPr>
              <w:t xml:space="preserve"> Avoid adverse impacts from land or resource acquisition or restrictions on land/resource use. Minimize adverse impacts where avoidance not possible.</w:t>
            </w:r>
          </w:p>
        </w:tc>
      </w:tr>
      <w:tr w:rsidR="00C34C89" w14:paraId="2BEE6E9B" w14:textId="77777777" w:rsidTr="006C4BB9">
        <w:tc>
          <w:tcPr>
            <w:tcW w:w="4649" w:type="dxa"/>
            <w:tcMar>
              <w:top w:w="29" w:type="dxa"/>
              <w:left w:w="115" w:type="dxa"/>
              <w:bottom w:w="29" w:type="dxa"/>
              <w:right w:w="115" w:type="dxa"/>
            </w:tcMar>
          </w:tcPr>
          <w:p w14:paraId="04BA73B6" w14:textId="77777777" w:rsidR="00D96E18" w:rsidRDefault="00D96E18" w:rsidP="00D96E18">
            <w:pPr>
              <w:pStyle w:val="ListParagraph"/>
              <w:numPr>
                <w:ilvl w:val="0"/>
                <w:numId w:val="2"/>
              </w:numPr>
              <w:spacing w:before="0" w:after="0" w:line="240" w:lineRule="auto"/>
              <w:ind w:left="246" w:hanging="270"/>
              <w:contextualSpacing w:val="0"/>
              <w:rPr>
                <w:sz w:val="18"/>
                <w:szCs w:val="18"/>
              </w:rPr>
            </w:pPr>
            <w:r>
              <w:rPr>
                <w:sz w:val="18"/>
                <w:szCs w:val="18"/>
              </w:rPr>
              <w:t>Measures in place to avoid, and where avoidance is not possible, minimize and mitigate physical or economic displacement from land or resource acquisition or restrictions on land or resource use</w:t>
            </w:r>
          </w:p>
          <w:p w14:paraId="7FF5B4D3" w14:textId="77777777" w:rsidR="00C34C89" w:rsidRPr="00D96E18" w:rsidRDefault="00D96E18" w:rsidP="00D96E18">
            <w:pPr>
              <w:pStyle w:val="ListParagraph"/>
              <w:numPr>
                <w:ilvl w:val="0"/>
                <w:numId w:val="2"/>
              </w:numPr>
              <w:spacing w:before="0" w:after="0" w:line="240" w:lineRule="auto"/>
              <w:ind w:left="246" w:hanging="270"/>
              <w:contextualSpacing w:val="0"/>
              <w:rPr>
                <w:sz w:val="18"/>
                <w:szCs w:val="18"/>
              </w:rPr>
            </w:pPr>
            <w:r w:rsidRPr="00D96E18">
              <w:rPr>
                <w:sz w:val="18"/>
                <w:szCs w:val="18"/>
              </w:rPr>
              <w:t>Any displacement activities carried out in fully participatory manner</w:t>
            </w:r>
          </w:p>
        </w:tc>
        <w:tc>
          <w:tcPr>
            <w:tcW w:w="4650" w:type="dxa"/>
          </w:tcPr>
          <w:p w14:paraId="1C7C9897" w14:textId="77B73BE1" w:rsidR="00E35CCD" w:rsidRPr="006C4BB9" w:rsidRDefault="006C4BB9" w:rsidP="00E35CCD">
            <w:pPr>
              <w:pStyle w:val="ListParagraph"/>
              <w:numPr>
                <w:ilvl w:val="0"/>
                <w:numId w:val="2"/>
              </w:numPr>
              <w:spacing w:before="0" w:after="0" w:line="240" w:lineRule="auto"/>
              <w:ind w:left="246" w:hanging="270"/>
              <w:contextualSpacing w:val="0"/>
              <w:rPr>
                <w:sz w:val="18"/>
                <w:szCs w:val="18"/>
              </w:rPr>
            </w:pPr>
            <w:r w:rsidRPr="006C4BB9">
              <w:rPr>
                <w:sz w:val="18"/>
                <w:szCs w:val="18"/>
              </w:rPr>
              <w:t>As participation on the PES program is voluntary, n</w:t>
            </w:r>
            <w:r w:rsidR="00E35CCD" w:rsidRPr="006C4BB9">
              <w:rPr>
                <w:sz w:val="18"/>
                <w:szCs w:val="18"/>
              </w:rPr>
              <w:t>o physical or economic displacement occurred as a result of the</w:t>
            </w:r>
            <w:r w:rsidRPr="006C4BB9">
              <w:rPr>
                <w:sz w:val="18"/>
                <w:szCs w:val="18"/>
              </w:rPr>
              <w:t xml:space="preserve"> PES since 1997</w:t>
            </w:r>
          </w:p>
          <w:p w14:paraId="72F694A5" w14:textId="77777777" w:rsidR="00E35CCD" w:rsidRPr="006C4BB9" w:rsidRDefault="00E35CCD" w:rsidP="00E35CCD">
            <w:pPr>
              <w:spacing w:before="0" w:after="0" w:line="240" w:lineRule="auto"/>
              <w:rPr>
                <w:sz w:val="18"/>
                <w:szCs w:val="18"/>
              </w:rPr>
            </w:pPr>
          </w:p>
          <w:p w14:paraId="10270D33" w14:textId="77777777" w:rsidR="00C34C89" w:rsidRPr="006C4BB9" w:rsidRDefault="00C34C89" w:rsidP="00E35CCD">
            <w:pPr>
              <w:spacing w:before="0" w:after="0" w:line="240" w:lineRule="auto"/>
              <w:rPr>
                <w:sz w:val="18"/>
                <w:szCs w:val="18"/>
              </w:rPr>
            </w:pPr>
          </w:p>
        </w:tc>
        <w:tc>
          <w:tcPr>
            <w:tcW w:w="4651" w:type="dxa"/>
          </w:tcPr>
          <w:p w14:paraId="45320B75" w14:textId="2C69BC4B" w:rsidR="00C34C89" w:rsidRPr="006C4BB9" w:rsidRDefault="00E35CCD" w:rsidP="00C34C89">
            <w:pPr>
              <w:pStyle w:val="ListParagraph"/>
              <w:numPr>
                <w:ilvl w:val="0"/>
                <w:numId w:val="2"/>
              </w:numPr>
              <w:spacing w:before="0" w:after="0" w:line="240" w:lineRule="auto"/>
              <w:ind w:left="246" w:hanging="270"/>
              <w:contextualSpacing w:val="0"/>
              <w:rPr>
                <w:sz w:val="18"/>
                <w:szCs w:val="18"/>
              </w:rPr>
            </w:pPr>
            <w:r w:rsidRPr="006C4BB9">
              <w:rPr>
                <w:sz w:val="18"/>
                <w:szCs w:val="18"/>
              </w:rPr>
              <w:t>This UNDP SES does not apply in the case of this project</w:t>
            </w:r>
          </w:p>
        </w:tc>
      </w:tr>
      <w:tr w:rsidR="00D96E18" w14:paraId="6934299D" w14:textId="77777777" w:rsidTr="006C4BB9">
        <w:trPr>
          <w:trHeight w:val="272"/>
        </w:trPr>
        <w:tc>
          <w:tcPr>
            <w:tcW w:w="13950" w:type="dxa"/>
            <w:gridSpan w:val="3"/>
            <w:tcMar>
              <w:top w:w="29" w:type="dxa"/>
              <w:left w:w="115" w:type="dxa"/>
              <w:bottom w:w="29" w:type="dxa"/>
              <w:right w:w="115" w:type="dxa"/>
            </w:tcMar>
          </w:tcPr>
          <w:p w14:paraId="751607BF" w14:textId="77777777" w:rsidR="00D96E18" w:rsidRPr="00D96E18" w:rsidRDefault="00D96E18" w:rsidP="00D96E18">
            <w:pPr>
              <w:spacing w:before="0" w:after="0" w:line="240" w:lineRule="auto"/>
              <w:rPr>
                <w:i/>
                <w:sz w:val="18"/>
                <w:szCs w:val="18"/>
              </w:rPr>
            </w:pPr>
            <w:r>
              <w:rPr>
                <w:i/>
                <w:sz w:val="18"/>
                <w:szCs w:val="18"/>
              </w:rPr>
              <w:t>Key objective: Recognize and respect the prohibition on forced evictions</w:t>
            </w:r>
          </w:p>
        </w:tc>
      </w:tr>
      <w:tr w:rsidR="00C34C89" w14:paraId="77DB8595" w14:textId="77777777" w:rsidTr="006C4BB9">
        <w:tc>
          <w:tcPr>
            <w:tcW w:w="4649" w:type="dxa"/>
            <w:shd w:val="clear" w:color="auto" w:fill="auto"/>
            <w:tcMar>
              <w:top w:w="29" w:type="dxa"/>
              <w:left w:w="115" w:type="dxa"/>
              <w:bottom w:w="29" w:type="dxa"/>
              <w:right w:w="115" w:type="dxa"/>
            </w:tcMar>
          </w:tcPr>
          <w:p w14:paraId="112D565D" w14:textId="77777777" w:rsidR="00C34C89" w:rsidRPr="006C4BB9" w:rsidRDefault="00D96E18" w:rsidP="00D96E18">
            <w:pPr>
              <w:pStyle w:val="ListParagraph"/>
              <w:numPr>
                <w:ilvl w:val="0"/>
                <w:numId w:val="3"/>
              </w:numPr>
              <w:spacing w:before="0" w:after="0" w:line="240" w:lineRule="auto"/>
              <w:ind w:left="240" w:hanging="240"/>
              <w:rPr>
                <w:rFonts w:eastAsia="Times New Roman"/>
                <w:color w:val="000000"/>
                <w:sz w:val="18"/>
                <w:szCs w:val="18"/>
              </w:rPr>
            </w:pPr>
            <w:r w:rsidRPr="006C4BB9">
              <w:rPr>
                <w:sz w:val="18"/>
                <w:szCs w:val="18"/>
              </w:rPr>
              <w:t xml:space="preserve">No forced evictions, </w:t>
            </w:r>
            <w:r w:rsidRPr="006C4BB9">
              <w:rPr>
                <w:rFonts w:eastAsia="Times New Roman"/>
                <w:color w:val="000000"/>
                <w:sz w:val="18"/>
                <w:szCs w:val="18"/>
              </w:rPr>
              <w:t>allowing evictions only in exceptional circumstances meeting lawful criteria</w:t>
            </w:r>
          </w:p>
        </w:tc>
        <w:tc>
          <w:tcPr>
            <w:tcW w:w="4650" w:type="dxa"/>
            <w:shd w:val="clear" w:color="auto" w:fill="auto"/>
          </w:tcPr>
          <w:p w14:paraId="1356D799" w14:textId="56B4F8BD" w:rsidR="00C34C89" w:rsidRPr="006C4BB9" w:rsidRDefault="00E35CCD" w:rsidP="00E35CCD">
            <w:pPr>
              <w:pStyle w:val="ListParagraph"/>
              <w:numPr>
                <w:ilvl w:val="0"/>
                <w:numId w:val="2"/>
              </w:numPr>
              <w:spacing w:before="0" w:after="0" w:line="240" w:lineRule="auto"/>
              <w:ind w:left="246" w:hanging="270"/>
              <w:contextualSpacing w:val="0"/>
              <w:rPr>
                <w:sz w:val="18"/>
                <w:szCs w:val="18"/>
              </w:rPr>
            </w:pPr>
            <w:r w:rsidRPr="006C4BB9">
              <w:rPr>
                <w:sz w:val="18"/>
                <w:szCs w:val="18"/>
              </w:rPr>
              <w:t xml:space="preserve">No physical or economic displacement occurred as a result of the </w:t>
            </w:r>
            <w:r w:rsidR="006C4BB9" w:rsidRPr="006C4BB9">
              <w:rPr>
                <w:sz w:val="18"/>
                <w:szCs w:val="18"/>
              </w:rPr>
              <w:t>PES implementation</w:t>
            </w:r>
          </w:p>
        </w:tc>
        <w:tc>
          <w:tcPr>
            <w:tcW w:w="4651" w:type="dxa"/>
            <w:shd w:val="clear" w:color="auto" w:fill="auto"/>
          </w:tcPr>
          <w:p w14:paraId="0599C9B3" w14:textId="6F6961F5" w:rsidR="00C34C89" w:rsidRPr="006C4BB9" w:rsidRDefault="00E35CCD" w:rsidP="00C34C89">
            <w:pPr>
              <w:pStyle w:val="ListParagraph"/>
              <w:numPr>
                <w:ilvl w:val="0"/>
                <w:numId w:val="2"/>
              </w:numPr>
              <w:spacing w:before="0" w:after="0" w:line="240" w:lineRule="auto"/>
              <w:ind w:left="246" w:hanging="270"/>
              <w:contextualSpacing w:val="0"/>
              <w:rPr>
                <w:sz w:val="18"/>
                <w:szCs w:val="18"/>
              </w:rPr>
            </w:pPr>
            <w:r w:rsidRPr="006C4BB9">
              <w:rPr>
                <w:sz w:val="18"/>
                <w:szCs w:val="18"/>
              </w:rPr>
              <w:t>Ibid</w:t>
            </w:r>
          </w:p>
        </w:tc>
      </w:tr>
      <w:tr w:rsidR="00D96E18" w14:paraId="19B7A4E0" w14:textId="77777777" w:rsidTr="006C4BB9">
        <w:tc>
          <w:tcPr>
            <w:tcW w:w="13950" w:type="dxa"/>
            <w:gridSpan w:val="3"/>
            <w:shd w:val="clear" w:color="auto" w:fill="auto"/>
            <w:tcMar>
              <w:top w:w="29" w:type="dxa"/>
              <w:left w:w="115" w:type="dxa"/>
              <w:bottom w:w="29" w:type="dxa"/>
              <w:right w:w="115" w:type="dxa"/>
            </w:tcMar>
          </w:tcPr>
          <w:p w14:paraId="3BA08FC1" w14:textId="7505523D" w:rsidR="00D96E18" w:rsidRPr="006C4BB9" w:rsidRDefault="00D96E18" w:rsidP="00D96E18">
            <w:pPr>
              <w:spacing w:before="0" w:after="0" w:line="240" w:lineRule="auto"/>
              <w:rPr>
                <w:i/>
                <w:sz w:val="18"/>
                <w:szCs w:val="18"/>
              </w:rPr>
            </w:pPr>
            <w:r w:rsidRPr="006C4BB9">
              <w:rPr>
                <w:i/>
                <w:sz w:val="18"/>
                <w:szCs w:val="18"/>
              </w:rPr>
              <w:t>Key objective: Enhance or at least restore livelihoods of all displaced persons, and improve living standards of di</w:t>
            </w:r>
            <w:r w:rsidR="0087696D" w:rsidRPr="006C4BB9">
              <w:rPr>
                <w:i/>
                <w:sz w:val="18"/>
                <w:szCs w:val="18"/>
              </w:rPr>
              <w:t>splaced poor and other vulnerable groups</w:t>
            </w:r>
          </w:p>
        </w:tc>
      </w:tr>
      <w:tr w:rsidR="00C34C89" w14:paraId="12DB0303" w14:textId="77777777" w:rsidTr="006C4BB9">
        <w:tc>
          <w:tcPr>
            <w:tcW w:w="4649" w:type="dxa"/>
            <w:shd w:val="clear" w:color="auto" w:fill="auto"/>
            <w:tcMar>
              <w:top w:w="29" w:type="dxa"/>
              <w:left w:w="115" w:type="dxa"/>
              <w:bottom w:w="29" w:type="dxa"/>
              <w:right w:w="115" w:type="dxa"/>
            </w:tcMar>
          </w:tcPr>
          <w:p w14:paraId="353CDCF9" w14:textId="77777777" w:rsidR="00C34C89" w:rsidRPr="006C4BB9" w:rsidRDefault="00D96E18" w:rsidP="00D96E18">
            <w:pPr>
              <w:pStyle w:val="ListParagraph"/>
              <w:numPr>
                <w:ilvl w:val="0"/>
                <w:numId w:val="3"/>
              </w:numPr>
              <w:spacing w:before="0" w:after="0" w:line="240" w:lineRule="auto"/>
              <w:ind w:left="240" w:hanging="240"/>
              <w:rPr>
                <w:rFonts w:eastAsia="Times New Roman"/>
                <w:color w:val="000000"/>
                <w:sz w:val="18"/>
                <w:szCs w:val="18"/>
              </w:rPr>
            </w:pPr>
            <w:r w:rsidRPr="006C4BB9">
              <w:rPr>
                <w:sz w:val="18"/>
                <w:szCs w:val="18"/>
              </w:rPr>
              <w:t>Livelihoods of any displaced persons enhanced or at least restored through compensation at full replacement costs and other assistance</w:t>
            </w:r>
          </w:p>
        </w:tc>
        <w:tc>
          <w:tcPr>
            <w:tcW w:w="4650" w:type="dxa"/>
            <w:shd w:val="clear" w:color="auto" w:fill="auto"/>
          </w:tcPr>
          <w:p w14:paraId="7AF60DC0" w14:textId="43D7CABC" w:rsidR="00C34C89" w:rsidRPr="006C4BB9" w:rsidRDefault="00E35CCD" w:rsidP="00C34C89">
            <w:pPr>
              <w:pStyle w:val="ListParagraph"/>
              <w:numPr>
                <w:ilvl w:val="0"/>
                <w:numId w:val="2"/>
              </w:numPr>
              <w:spacing w:before="0" w:after="0" w:line="240" w:lineRule="auto"/>
              <w:ind w:left="246" w:hanging="270"/>
              <w:contextualSpacing w:val="0"/>
              <w:rPr>
                <w:sz w:val="18"/>
                <w:szCs w:val="18"/>
              </w:rPr>
            </w:pPr>
            <w:r w:rsidRPr="006C4BB9">
              <w:rPr>
                <w:sz w:val="18"/>
                <w:szCs w:val="18"/>
              </w:rPr>
              <w:t>No physical or economic displacement occurred as a result of the project</w:t>
            </w:r>
          </w:p>
        </w:tc>
        <w:tc>
          <w:tcPr>
            <w:tcW w:w="4651" w:type="dxa"/>
            <w:shd w:val="clear" w:color="auto" w:fill="auto"/>
          </w:tcPr>
          <w:p w14:paraId="4C7A8206" w14:textId="38DFF69B" w:rsidR="00C34C89" w:rsidRPr="006C4BB9" w:rsidRDefault="00E35CCD" w:rsidP="00C34C89">
            <w:pPr>
              <w:pStyle w:val="ListParagraph"/>
              <w:numPr>
                <w:ilvl w:val="0"/>
                <w:numId w:val="2"/>
              </w:numPr>
              <w:spacing w:before="0" w:after="0" w:line="240" w:lineRule="auto"/>
              <w:ind w:left="246" w:hanging="270"/>
              <w:contextualSpacing w:val="0"/>
              <w:rPr>
                <w:sz w:val="18"/>
                <w:szCs w:val="18"/>
              </w:rPr>
            </w:pPr>
            <w:r w:rsidRPr="006C4BB9">
              <w:rPr>
                <w:sz w:val="18"/>
                <w:szCs w:val="18"/>
              </w:rPr>
              <w:t>Ibid</w:t>
            </w:r>
          </w:p>
        </w:tc>
      </w:tr>
      <w:tr w:rsidR="00D96E18" w:rsidRPr="00822A5B" w14:paraId="22152EAE" w14:textId="77777777" w:rsidTr="006C4BB9">
        <w:tc>
          <w:tcPr>
            <w:tcW w:w="13950" w:type="dxa"/>
            <w:gridSpan w:val="3"/>
            <w:shd w:val="clear" w:color="auto" w:fill="E2EFD9" w:themeFill="accent6" w:themeFillTint="33"/>
            <w:tcMar>
              <w:top w:w="29" w:type="dxa"/>
              <w:left w:w="115" w:type="dxa"/>
              <w:bottom w:w="29" w:type="dxa"/>
              <w:right w:w="115" w:type="dxa"/>
            </w:tcMar>
          </w:tcPr>
          <w:p w14:paraId="770F53F7" w14:textId="77777777" w:rsidR="00D96E18" w:rsidRPr="00822A5B" w:rsidRDefault="00D96E18" w:rsidP="0075099F">
            <w:pPr>
              <w:spacing w:before="0" w:after="0" w:line="240" w:lineRule="auto"/>
              <w:rPr>
                <w:b/>
                <w:sz w:val="18"/>
                <w:szCs w:val="18"/>
              </w:rPr>
            </w:pPr>
            <w:r w:rsidRPr="00822A5B">
              <w:rPr>
                <w:b/>
                <w:sz w:val="18"/>
                <w:szCs w:val="18"/>
              </w:rPr>
              <w:t>Indigenous Peoples</w:t>
            </w:r>
          </w:p>
        </w:tc>
      </w:tr>
      <w:tr w:rsidR="00D96E18" w:rsidRPr="00081216" w14:paraId="763A43ED" w14:textId="77777777" w:rsidTr="006C4BB9">
        <w:tc>
          <w:tcPr>
            <w:tcW w:w="13950" w:type="dxa"/>
            <w:gridSpan w:val="3"/>
            <w:tcMar>
              <w:top w:w="29" w:type="dxa"/>
              <w:left w:w="115" w:type="dxa"/>
              <w:bottom w:w="29" w:type="dxa"/>
              <w:right w:w="115" w:type="dxa"/>
            </w:tcMar>
          </w:tcPr>
          <w:p w14:paraId="21AC9E1B" w14:textId="77777777" w:rsidR="00D96E18" w:rsidRPr="00081216" w:rsidRDefault="00D96E18" w:rsidP="0075099F">
            <w:pPr>
              <w:spacing w:before="0" w:after="0" w:line="240" w:lineRule="auto"/>
              <w:rPr>
                <w:i/>
                <w:sz w:val="18"/>
                <w:szCs w:val="18"/>
              </w:rPr>
            </w:pPr>
            <w:r>
              <w:rPr>
                <w:rFonts w:eastAsia="Times New Roman"/>
                <w:i/>
                <w:color w:val="000000"/>
                <w:sz w:val="18"/>
                <w:szCs w:val="18"/>
              </w:rPr>
              <w:t>Key objective</w:t>
            </w:r>
            <w:r w:rsidRPr="00BB5943">
              <w:rPr>
                <w:rFonts w:eastAsia="Times New Roman"/>
                <w:i/>
                <w:color w:val="000000"/>
                <w:sz w:val="18"/>
                <w:szCs w:val="18"/>
              </w:rPr>
              <w:t>:</w:t>
            </w:r>
            <w:r>
              <w:rPr>
                <w:rFonts w:eastAsia="Times New Roman"/>
                <w:i/>
                <w:color w:val="000000"/>
                <w:sz w:val="18"/>
                <w:szCs w:val="18"/>
              </w:rPr>
              <w:t xml:space="preserve"> Recognize and foster full respect for indigenous peoples’ human rights</w:t>
            </w:r>
          </w:p>
        </w:tc>
      </w:tr>
      <w:tr w:rsidR="006C4BB9" w:rsidRPr="003015BA" w14:paraId="13DD4A9A" w14:textId="77777777" w:rsidTr="006C4BB9">
        <w:trPr>
          <w:trHeight w:val="1055"/>
        </w:trPr>
        <w:tc>
          <w:tcPr>
            <w:tcW w:w="4649" w:type="dxa"/>
            <w:tcMar>
              <w:top w:w="29" w:type="dxa"/>
              <w:left w:w="115" w:type="dxa"/>
              <w:bottom w:w="29" w:type="dxa"/>
              <w:right w:w="115" w:type="dxa"/>
            </w:tcMar>
          </w:tcPr>
          <w:p w14:paraId="344CDE4C" w14:textId="77777777" w:rsidR="006C4BB9" w:rsidRPr="007C5C10" w:rsidRDefault="006C4BB9" w:rsidP="006C4BB9">
            <w:pPr>
              <w:pStyle w:val="ListParagraph"/>
              <w:numPr>
                <w:ilvl w:val="0"/>
                <w:numId w:val="2"/>
              </w:numPr>
              <w:spacing w:before="0" w:after="0" w:line="240" w:lineRule="auto"/>
              <w:ind w:left="246" w:hanging="270"/>
              <w:contextualSpacing w:val="0"/>
              <w:rPr>
                <w:sz w:val="18"/>
                <w:szCs w:val="18"/>
              </w:rPr>
            </w:pPr>
            <w:r w:rsidRPr="007C5C10">
              <w:rPr>
                <w:sz w:val="18"/>
                <w:szCs w:val="18"/>
              </w:rPr>
              <w:lastRenderedPageBreak/>
              <w:t>Indigenous peoples’ rights recognized and protected</w:t>
            </w:r>
          </w:p>
          <w:p w14:paraId="03F8E58D" w14:textId="77777777" w:rsidR="006C4BB9" w:rsidRPr="007C5C10" w:rsidRDefault="006C4BB9" w:rsidP="006C4BB9">
            <w:pPr>
              <w:pStyle w:val="ListParagraph"/>
              <w:numPr>
                <w:ilvl w:val="0"/>
                <w:numId w:val="2"/>
              </w:numPr>
              <w:spacing w:before="0" w:after="0" w:line="240" w:lineRule="auto"/>
              <w:ind w:left="246" w:hanging="270"/>
              <w:contextualSpacing w:val="0"/>
              <w:rPr>
                <w:sz w:val="18"/>
                <w:szCs w:val="18"/>
              </w:rPr>
            </w:pPr>
            <w:r w:rsidRPr="007C5C10">
              <w:rPr>
                <w:sz w:val="18"/>
                <w:szCs w:val="18"/>
              </w:rPr>
              <w:t>No actions supported that violate indigenous peoples’ rights</w:t>
            </w:r>
          </w:p>
        </w:tc>
        <w:tc>
          <w:tcPr>
            <w:tcW w:w="4650" w:type="dxa"/>
          </w:tcPr>
          <w:p w14:paraId="314DB7CD" w14:textId="5C43BA2E" w:rsidR="006C4BB9" w:rsidRDefault="006C4BB9" w:rsidP="006C4BB9">
            <w:pPr>
              <w:pStyle w:val="ListParagraph"/>
              <w:numPr>
                <w:ilvl w:val="0"/>
                <w:numId w:val="2"/>
              </w:numPr>
              <w:spacing w:before="0" w:after="0" w:line="240" w:lineRule="auto"/>
              <w:ind w:left="280" w:hanging="270"/>
              <w:rPr>
                <w:sz w:val="18"/>
                <w:szCs w:val="18"/>
              </w:rPr>
            </w:pPr>
            <w:r w:rsidRPr="007C5C10">
              <w:rPr>
                <w:sz w:val="18"/>
                <w:szCs w:val="18"/>
              </w:rPr>
              <w:t>Indigenous peoples’ rights are recognized under the following laws and agreements in Costa Rica: The Law of Biological Diversity No. 7788, Indigenous Law 6172 of 1977, “Regional</w:t>
            </w:r>
            <w:r w:rsidRPr="007C5C10">
              <w:rPr>
                <w:rStyle w:val="tlid-translation"/>
                <w:lang w:val="en"/>
              </w:rPr>
              <w:t xml:space="preserve"> </w:t>
            </w:r>
            <w:r w:rsidRPr="007C5C10">
              <w:rPr>
                <w:sz w:val="18"/>
                <w:szCs w:val="18"/>
              </w:rPr>
              <w:t>Agreement for the Management and Conservation of Natural Forest Ecosystems and the Development of Forest Plantations”</w:t>
            </w:r>
            <w:r>
              <w:rPr>
                <w:sz w:val="18"/>
                <w:szCs w:val="18"/>
              </w:rPr>
              <w:t xml:space="preserve"> and </w:t>
            </w:r>
            <w:r w:rsidRPr="006C4BB9">
              <w:rPr>
                <w:sz w:val="18"/>
                <w:szCs w:val="18"/>
              </w:rPr>
              <w:t>IP rights in regard to environmental programs</w:t>
            </w:r>
          </w:p>
          <w:p w14:paraId="5C48B440" w14:textId="575BE9B3" w:rsidR="006C4BB9" w:rsidRPr="006C4BB9" w:rsidRDefault="006C4BB9" w:rsidP="006C4BB9">
            <w:pPr>
              <w:pStyle w:val="ListParagraph"/>
              <w:numPr>
                <w:ilvl w:val="0"/>
                <w:numId w:val="2"/>
              </w:numPr>
              <w:spacing w:before="0" w:after="0" w:line="240" w:lineRule="auto"/>
              <w:ind w:left="280" w:hanging="270"/>
              <w:rPr>
                <w:sz w:val="18"/>
                <w:szCs w:val="18"/>
              </w:rPr>
            </w:pPr>
            <w:r>
              <w:rPr>
                <w:sz w:val="18"/>
                <w:szCs w:val="18"/>
              </w:rPr>
              <w:t>H</w:t>
            </w:r>
            <w:r w:rsidRPr="006C4BB9">
              <w:rPr>
                <w:sz w:val="18"/>
                <w:szCs w:val="18"/>
              </w:rPr>
              <w:t>owever, in the social area, the lack of regulation of the ratification laws of some of these instruments such as the “United Nations Declaration on the Rights of Indigenous Peoples” and the “Convention No. 169 on Indigenous and Tribal Peoples in Independent Countries of the International Labor Organization (ILO) ”, has generated a procedural vacuum and in practice it has not been possible to institutionalize and implement it completely.</w:t>
            </w:r>
          </w:p>
          <w:p w14:paraId="7E8B00D3" w14:textId="07054378" w:rsidR="006C4BB9" w:rsidRPr="007C5C10" w:rsidRDefault="006C4BB9" w:rsidP="006C4BB9">
            <w:pPr>
              <w:pStyle w:val="ListParagraph"/>
              <w:numPr>
                <w:ilvl w:val="0"/>
                <w:numId w:val="2"/>
              </w:numPr>
              <w:spacing w:before="0" w:after="0" w:line="240" w:lineRule="auto"/>
              <w:ind w:left="280" w:hanging="270"/>
              <w:rPr>
                <w:sz w:val="18"/>
                <w:szCs w:val="18"/>
              </w:rPr>
            </w:pPr>
            <w:r w:rsidRPr="007C5C10">
              <w:rPr>
                <w:sz w:val="18"/>
                <w:szCs w:val="18"/>
              </w:rPr>
              <w:t>The objectives of the PES program in Costa Rica in its latest phases and during 2014 and 2015 through the design of a special PES program in Costa Rica aimed to strengthen and provide positive incentives for  environmental and territorial management in indigenous territories by indigenous peoples (IP) based on IP cultural values and tradit</w:t>
            </w:r>
            <w:r>
              <w:rPr>
                <w:sz w:val="18"/>
                <w:szCs w:val="18"/>
              </w:rPr>
              <w:t>i</w:t>
            </w:r>
            <w:r w:rsidRPr="007C5C10">
              <w:rPr>
                <w:sz w:val="18"/>
                <w:szCs w:val="18"/>
              </w:rPr>
              <w:t>ons, and to consolidate their territories as essential protected areas for the conservation of forest ecosystems.</w:t>
            </w:r>
          </w:p>
        </w:tc>
        <w:tc>
          <w:tcPr>
            <w:tcW w:w="4651" w:type="dxa"/>
          </w:tcPr>
          <w:p w14:paraId="58AC48F5" w14:textId="7AD503F1" w:rsidR="006C4BB9" w:rsidRPr="00506E50" w:rsidRDefault="006C4BB9" w:rsidP="006C4BB9">
            <w:pPr>
              <w:spacing w:before="0" w:after="0" w:line="240" w:lineRule="auto"/>
              <w:rPr>
                <w:sz w:val="18"/>
                <w:szCs w:val="18"/>
              </w:rPr>
            </w:pPr>
            <w:r w:rsidRPr="00506E50">
              <w:rPr>
                <w:sz w:val="18"/>
                <w:szCs w:val="18"/>
                <w:u w:val="single"/>
              </w:rPr>
              <w:t>Evaluation</w:t>
            </w:r>
            <w:r w:rsidRPr="00506E50">
              <w:rPr>
                <w:sz w:val="18"/>
                <w:szCs w:val="18"/>
              </w:rPr>
              <w:t xml:space="preserve">: Satisfactory result – Project falls short of covering key objectives of UNDP SES, but the positive alignment dominates. Gaps identified are covered by the </w:t>
            </w:r>
            <w:r>
              <w:rPr>
                <w:sz w:val="18"/>
                <w:szCs w:val="18"/>
              </w:rPr>
              <w:t>indigenous peoples</w:t>
            </w:r>
            <w:r w:rsidR="00CF7AA4">
              <w:rPr>
                <w:sz w:val="18"/>
                <w:szCs w:val="18"/>
              </w:rPr>
              <w:t>’</w:t>
            </w:r>
            <w:r w:rsidRPr="00506E50">
              <w:rPr>
                <w:sz w:val="18"/>
                <w:szCs w:val="18"/>
              </w:rPr>
              <w:t xml:space="preserve"> action plan.</w:t>
            </w:r>
          </w:p>
          <w:p w14:paraId="6477CD12" w14:textId="2783DE4A" w:rsidR="006C4BB9" w:rsidRPr="009C7273" w:rsidRDefault="006C4BB9" w:rsidP="006C4BB9">
            <w:pPr>
              <w:pStyle w:val="ListParagraph"/>
              <w:numPr>
                <w:ilvl w:val="0"/>
                <w:numId w:val="2"/>
              </w:numPr>
              <w:spacing w:before="0" w:after="0" w:line="240" w:lineRule="auto"/>
              <w:ind w:left="246" w:hanging="270"/>
              <w:contextualSpacing w:val="0"/>
              <w:rPr>
                <w:sz w:val="18"/>
                <w:szCs w:val="18"/>
              </w:rPr>
            </w:pPr>
            <w:r w:rsidRPr="009C7273">
              <w:rPr>
                <w:sz w:val="18"/>
                <w:szCs w:val="18"/>
              </w:rPr>
              <w:t xml:space="preserve">When initially designed in 1997 the PES program did not </w:t>
            </w:r>
            <w:r w:rsidR="007F0AB8">
              <w:rPr>
                <w:sz w:val="18"/>
                <w:szCs w:val="18"/>
              </w:rPr>
              <w:t>have special provisions for indigenous peoples</w:t>
            </w:r>
            <w:r w:rsidRPr="009C7273">
              <w:rPr>
                <w:sz w:val="18"/>
                <w:szCs w:val="18"/>
              </w:rPr>
              <w:t xml:space="preserve">. However, since 2010 and recognizing </w:t>
            </w:r>
            <w:r w:rsidR="007F0AB8">
              <w:rPr>
                <w:sz w:val="18"/>
                <w:szCs w:val="18"/>
              </w:rPr>
              <w:t>the need of a PES modality specially adapted for indigenous peoples, the PES for IP was designed in 2015</w:t>
            </w:r>
          </w:p>
          <w:p w14:paraId="63032539" w14:textId="14EC949C" w:rsidR="006C4BB9" w:rsidRDefault="006C4BB9" w:rsidP="006C4BB9">
            <w:pPr>
              <w:pStyle w:val="ListParagraph"/>
              <w:numPr>
                <w:ilvl w:val="0"/>
                <w:numId w:val="2"/>
              </w:numPr>
              <w:spacing w:before="0" w:after="0" w:line="240" w:lineRule="auto"/>
              <w:ind w:left="246" w:hanging="270"/>
              <w:contextualSpacing w:val="0"/>
              <w:rPr>
                <w:sz w:val="18"/>
                <w:szCs w:val="18"/>
              </w:rPr>
            </w:pPr>
            <w:r w:rsidRPr="009C7273">
              <w:rPr>
                <w:sz w:val="18"/>
                <w:szCs w:val="18"/>
              </w:rPr>
              <w:t xml:space="preserve">The detailed </w:t>
            </w:r>
            <w:r w:rsidR="007F0AB8">
              <w:rPr>
                <w:sz w:val="18"/>
                <w:szCs w:val="18"/>
              </w:rPr>
              <w:t>indigenous peoples</w:t>
            </w:r>
            <w:r w:rsidRPr="009C7273">
              <w:rPr>
                <w:sz w:val="18"/>
                <w:szCs w:val="18"/>
              </w:rPr>
              <w:t xml:space="preserve"> action plan</w:t>
            </w:r>
            <w:r w:rsidR="007F0AB8">
              <w:rPr>
                <w:sz w:val="18"/>
                <w:szCs w:val="18"/>
              </w:rPr>
              <w:t xml:space="preserve"> summarizes the agreements for the PES implementation requested by IPs in the consultation process and</w:t>
            </w:r>
            <w:r w:rsidRPr="009C7273">
              <w:rPr>
                <w:sz w:val="18"/>
                <w:szCs w:val="18"/>
              </w:rPr>
              <w:t xml:space="preserve"> includes </w:t>
            </w:r>
            <w:r w:rsidR="007F0AB8">
              <w:rPr>
                <w:sz w:val="18"/>
                <w:szCs w:val="18"/>
              </w:rPr>
              <w:t>provisions for implementing the PES in full alignment with indigenous peoples’ views and customary law. It also includes provisions in terms of cultural heritage</w:t>
            </w:r>
          </w:p>
          <w:p w14:paraId="530DDC58" w14:textId="7F2DE2DE" w:rsidR="007F0AB8" w:rsidRPr="007F0AB8" w:rsidRDefault="007F0AB8" w:rsidP="007F0AB8">
            <w:pPr>
              <w:spacing w:before="0" w:after="0" w:line="240" w:lineRule="auto"/>
              <w:rPr>
                <w:sz w:val="18"/>
                <w:szCs w:val="18"/>
                <w:highlight w:val="yellow"/>
              </w:rPr>
            </w:pPr>
          </w:p>
          <w:p w14:paraId="0AB7D4F3" w14:textId="77777777" w:rsidR="006C4BB9" w:rsidRPr="00506E50" w:rsidRDefault="006C4BB9" w:rsidP="006C4BB9">
            <w:pPr>
              <w:spacing w:before="0" w:after="0" w:line="240" w:lineRule="auto"/>
              <w:ind w:left="-24"/>
              <w:rPr>
                <w:sz w:val="18"/>
                <w:szCs w:val="18"/>
              </w:rPr>
            </w:pPr>
            <w:r w:rsidRPr="00506E50">
              <w:rPr>
                <w:sz w:val="18"/>
                <w:szCs w:val="18"/>
                <w:u w:val="single"/>
              </w:rPr>
              <w:t>Recommendations</w:t>
            </w:r>
            <w:r w:rsidRPr="00506E50">
              <w:rPr>
                <w:sz w:val="18"/>
                <w:szCs w:val="18"/>
              </w:rPr>
              <w:t xml:space="preserve">: </w:t>
            </w:r>
          </w:p>
          <w:p w14:paraId="41CCEBC7" w14:textId="720859DF" w:rsidR="006C4BB9" w:rsidRDefault="006C4BB9" w:rsidP="007F0AB8">
            <w:pPr>
              <w:pStyle w:val="ListParagraph"/>
              <w:numPr>
                <w:ilvl w:val="0"/>
                <w:numId w:val="2"/>
              </w:numPr>
              <w:spacing w:before="0" w:after="0" w:line="240" w:lineRule="auto"/>
              <w:ind w:left="246" w:hanging="270"/>
              <w:contextualSpacing w:val="0"/>
              <w:rPr>
                <w:sz w:val="18"/>
                <w:szCs w:val="18"/>
              </w:rPr>
            </w:pPr>
            <w:r w:rsidRPr="00506E50">
              <w:rPr>
                <w:sz w:val="18"/>
                <w:szCs w:val="18"/>
              </w:rPr>
              <w:t xml:space="preserve">Secure human and financial resources for the full implementation of the </w:t>
            </w:r>
            <w:r w:rsidR="007F0AB8">
              <w:rPr>
                <w:sz w:val="18"/>
                <w:szCs w:val="18"/>
              </w:rPr>
              <w:t>indigenous peoples</w:t>
            </w:r>
            <w:r w:rsidR="00CF7AA4">
              <w:rPr>
                <w:sz w:val="18"/>
                <w:szCs w:val="18"/>
              </w:rPr>
              <w:t>’</w:t>
            </w:r>
            <w:r w:rsidRPr="00506E50">
              <w:rPr>
                <w:sz w:val="18"/>
                <w:szCs w:val="18"/>
              </w:rPr>
              <w:t xml:space="preserve"> action plan including monitoring and evaluation against the baseline already developed</w:t>
            </w:r>
            <w:r w:rsidR="007F0AB8">
              <w:rPr>
                <w:sz w:val="18"/>
                <w:szCs w:val="18"/>
              </w:rPr>
              <w:t>.</w:t>
            </w:r>
          </w:p>
          <w:p w14:paraId="35AB9E1B" w14:textId="5C608DD4" w:rsidR="007F0AB8" w:rsidRPr="007F0AB8" w:rsidRDefault="007F0AB8" w:rsidP="007F0AB8">
            <w:pPr>
              <w:pStyle w:val="ListParagraph"/>
              <w:numPr>
                <w:ilvl w:val="0"/>
                <w:numId w:val="2"/>
              </w:numPr>
              <w:spacing w:before="0" w:after="0" w:line="240" w:lineRule="auto"/>
              <w:ind w:left="246" w:hanging="270"/>
              <w:contextualSpacing w:val="0"/>
              <w:rPr>
                <w:sz w:val="18"/>
                <w:szCs w:val="18"/>
              </w:rPr>
            </w:pPr>
            <w:r>
              <w:rPr>
                <w:sz w:val="18"/>
                <w:szCs w:val="18"/>
              </w:rPr>
              <w:t>Follow implementation of the regulation of the National Consultation Law for Indigenous peoples</w:t>
            </w:r>
          </w:p>
        </w:tc>
      </w:tr>
      <w:tr w:rsidR="006C4BB9" w14:paraId="766EB5BD" w14:textId="77777777" w:rsidTr="006C4BB9">
        <w:tc>
          <w:tcPr>
            <w:tcW w:w="13950" w:type="dxa"/>
            <w:gridSpan w:val="3"/>
            <w:tcMar>
              <w:top w:w="29" w:type="dxa"/>
              <w:left w:w="115" w:type="dxa"/>
              <w:bottom w:w="29" w:type="dxa"/>
              <w:right w:w="115" w:type="dxa"/>
            </w:tcMar>
          </w:tcPr>
          <w:p w14:paraId="2B83B2CA" w14:textId="77777777" w:rsidR="006C4BB9" w:rsidRPr="007C5C10" w:rsidRDefault="006C4BB9" w:rsidP="006C4BB9">
            <w:pPr>
              <w:spacing w:before="0" w:after="0" w:line="240" w:lineRule="auto"/>
              <w:rPr>
                <w:i/>
                <w:sz w:val="18"/>
                <w:szCs w:val="18"/>
              </w:rPr>
            </w:pPr>
            <w:r w:rsidRPr="007C5C10">
              <w:rPr>
                <w:i/>
                <w:sz w:val="18"/>
                <w:szCs w:val="18"/>
              </w:rPr>
              <w:t>Key objective: Ensure projects designed in partnership with full, effective indigenous peoples’ participation, and securing FPIC where IP rights, lands, resources, territories of traditional livelihoods affected</w:t>
            </w:r>
          </w:p>
        </w:tc>
      </w:tr>
      <w:tr w:rsidR="006C4BB9" w14:paraId="42EE8564" w14:textId="77777777" w:rsidTr="006C4BB9">
        <w:tc>
          <w:tcPr>
            <w:tcW w:w="4649" w:type="dxa"/>
            <w:tcMar>
              <w:top w:w="29" w:type="dxa"/>
              <w:left w:w="115" w:type="dxa"/>
              <w:bottom w:w="29" w:type="dxa"/>
              <w:right w:w="115" w:type="dxa"/>
            </w:tcMar>
          </w:tcPr>
          <w:p w14:paraId="103F0302" w14:textId="77777777" w:rsidR="006C4BB9" w:rsidRDefault="006C4BB9" w:rsidP="006C4BB9">
            <w:pPr>
              <w:pStyle w:val="ListParagraph"/>
              <w:numPr>
                <w:ilvl w:val="0"/>
                <w:numId w:val="2"/>
              </w:numPr>
              <w:spacing w:before="0" w:after="0" w:line="240" w:lineRule="auto"/>
              <w:ind w:left="246" w:hanging="270"/>
              <w:contextualSpacing w:val="0"/>
              <w:rPr>
                <w:sz w:val="18"/>
                <w:szCs w:val="18"/>
              </w:rPr>
            </w:pPr>
            <w:r>
              <w:rPr>
                <w:sz w:val="18"/>
                <w:szCs w:val="18"/>
              </w:rPr>
              <w:t xml:space="preserve">Culturally appropriate </w:t>
            </w:r>
            <w:r w:rsidRPr="009937F5">
              <w:rPr>
                <w:sz w:val="18"/>
                <w:szCs w:val="18"/>
              </w:rPr>
              <w:t>meaningful participation undertaken for all activities that affect indigenous peoples</w:t>
            </w:r>
            <w:r>
              <w:rPr>
                <w:sz w:val="18"/>
                <w:szCs w:val="18"/>
              </w:rPr>
              <w:t xml:space="preserve"> </w:t>
            </w:r>
          </w:p>
          <w:p w14:paraId="5C631434" w14:textId="77777777" w:rsidR="006C4BB9" w:rsidRDefault="006C4BB9" w:rsidP="006C4BB9">
            <w:pPr>
              <w:pStyle w:val="ListParagraph"/>
              <w:numPr>
                <w:ilvl w:val="0"/>
                <w:numId w:val="2"/>
              </w:numPr>
              <w:spacing w:before="0" w:after="0" w:line="240" w:lineRule="auto"/>
              <w:ind w:left="246" w:hanging="270"/>
              <w:contextualSpacing w:val="0"/>
              <w:rPr>
                <w:sz w:val="18"/>
                <w:szCs w:val="18"/>
              </w:rPr>
            </w:pPr>
            <w:r>
              <w:rPr>
                <w:sz w:val="18"/>
                <w:szCs w:val="18"/>
              </w:rPr>
              <w:lastRenderedPageBreak/>
              <w:t>Free Prior and Informed Consent (FPIC) obtained for activities that affect the rights, interests, lands, resources, territories, traditional livelihoods of affected indigenous peoples</w:t>
            </w:r>
          </w:p>
          <w:p w14:paraId="600AFCBC" w14:textId="77777777" w:rsidR="006C4BB9" w:rsidRPr="00D54D98" w:rsidRDefault="006C4BB9" w:rsidP="006C4BB9">
            <w:pPr>
              <w:pStyle w:val="ListParagraph"/>
              <w:numPr>
                <w:ilvl w:val="0"/>
                <w:numId w:val="2"/>
              </w:numPr>
              <w:spacing w:before="0" w:after="0" w:line="240" w:lineRule="auto"/>
              <w:ind w:left="246" w:hanging="270"/>
              <w:contextualSpacing w:val="0"/>
              <w:rPr>
                <w:sz w:val="18"/>
                <w:szCs w:val="18"/>
              </w:rPr>
            </w:pPr>
            <w:r w:rsidRPr="00D54D98">
              <w:rPr>
                <w:sz w:val="18"/>
                <w:szCs w:val="18"/>
              </w:rPr>
              <w:t>No relocation of indigenous peoples without FPIC and only after just and fair compensation, with option of return where possible</w:t>
            </w:r>
          </w:p>
        </w:tc>
        <w:tc>
          <w:tcPr>
            <w:tcW w:w="4650" w:type="dxa"/>
          </w:tcPr>
          <w:p w14:paraId="2621513C" w14:textId="68B7F6B2" w:rsidR="00ED5708" w:rsidRDefault="00ED5708" w:rsidP="006C4BB9">
            <w:pPr>
              <w:pStyle w:val="ListParagraph"/>
              <w:numPr>
                <w:ilvl w:val="0"/>
                <w:numId w:val="2"/>
              </w:numPr>
              <w:spacing w:before="0" w:after="0" w:line="240" w:lineRule="auto"/>
              <w:ind w:left="280" w:hanging="270"/>
              <w:rPr>
                <w:sz w:val="18"/>
                <w:szCs w:val="18"/>
              </w:rPr>
            </w:pPr>
            <w:r>
              <w:rPr>
                <w:sz w:val="18"/>
                <w:szCs w:val="18"/>
              </w:rPr>
              <w:lastRenderedPageBreak/>
              <w:t>During the pre-consultation process in 2010</w:t>
            </w:r>
            <w:r w:rsidR="00CF7AA4">
              <w:rPr>
                <w:sz w:val="18"/>
                <w:szCs w:val="18"/>
              </w:rPr>
              <w:t>,</w:t>
            </w:r>
            <w:r>
              <w:rPr>
                <w:sz w:val="18"/>
                <w:szCs w:val="18"/>
              </w:rPr>
              <w:t xml:space="preserve"> IPs requested the development of a mechanism for consultation for REDD+ including PES for indigenous peoples</w:t>
            </w:r>
          </w:p>
          <w:p w14:paraId="5A47B99D" w14:textId="5A07EC7D" w:rsidR="006C4BB9" w:rsidRPr="0075099F" w:rsidRDefault="00ED5708" w:rsidP="0075099F">
            <w:pPr>
              <w:pStyle w:val="ListParagraph"/>
              <w:numPr>
                <w:ilvl w:val="0"/>
                <w:numId w:val="2"/>
              </w:numPr>
              <w:spacing w:before="0" w:after="0" w:line="240" w:lineRule="auto"/>
              <w:ind w:left="280" w:hanging="270"/>
              <w:rPr>
                <w:sz w:val="18"/>
                <w:szCs w:val="18"/>
              </w:rPr>
            </w:pPr>
            <w:r>
              <w:rPr>
                <w:sz w:val="18"/>
                <w:szCs w:val="18"/>
              </w:rPr>
              <w:lastRenderedPageBreak/>
              <w:t>Between 2014 and 2015, the design of the special PES program for indigenous peoples, was carried out under a broad participatory process and following FPIC principles for its design, provisions and special conditions in relation to the conventional PES</w:t>
            </w:r>
          </w:p>
          <w:p w14:paraId="4BD3CB9B" w14:textId="7009E74D" w:rsidR="006C4BB9" w:rsidRPr="007C5C10" w:rsidRDefault="00CF7AA4" w:rsidP="006C4BB9">
            <w:pPr>
              <w:pStyle w:val="ListParagraph"/>
              <w:numPr>
                <w:ilvl w:val="0"/>
                <w:numId w:val="2"/>
              </w:numPr>
              <w:spacing w:before="0" w:after="0" w:line="240" w:lineRule="auto"/>
              <w:ind w:left="246" w:hanging="270"/>
              <w:contextualSpacing w:val="0"/>
              <w:rPr>
                <w:sz w:val="18"/>
                <w:szCs w:val="18"/>
              </w:rPr>
            </w:pPr>
            <w:r>
              <w:rPr>
                <w:sz w:val="18"/>
                <w:szCs w:val="18"/>
              </w:rPr>
              <w:t xml:space="preserve">FONAFIFO </w:t>
            </w:r>
            <w:r w:rsidR="006C4BB9" w:rsidRPr="007C5C10">
              <w:rPr>
                <w:sz w:val="18"/>
                <w:szCs w:val="18"/>
              </w:rPr>
              <w:t xml:space="preserve">established partnerships with </w:t>
            </w:r>
            <w:proofErr w:type="gramStart"/>
            <w:r w:rsidR="006C4BB9" w:rsidRPr="007C5C10">
              <w:rPr>
                <w:sz w:val="18"/>
                <w:szCs w:val="18"/>
              </w:rPr>
              <w:t>a large number of</w:t>
            </w:r>
            <w:proofErr w:type="gramEnd"/>
            <w:r w:rsidR="006C4BB9" w:rsidRPr="007C5C10">
              <w:rPr>
                <w:sz w:val="18"/>
                <w:szCs w:val="18"/>
              </w:rPr>
              <w:t xml:space="preserve"> regional and local indigenous organizations that were actively involved in </w:t>
            </w:r>
            <w:r w:rsidRPr="007C5C10">
              <w:rPr>
                <w:rFonts w:eastAsia="Times New Roman"/>
                <w:color w:val="000000"/>
                <w:sz w:val="18"/>
                <w:szCs w:val="18"/>
              </w:rPr>
              <w:t>special PES program for indigenous peoples</w:t>
            </w:r>
            <w:r>
              <w:rPr>
                <w:rFonts w:eastAsia="Times New Roman"/>
                <w:color w:val="000000"/>
                <w:sz w:val="18"/>
                <w:szCs w:val="18"/>
              </w:rPr>
              <w:t xml:space="preserve">’ </w:t>
            </w:r>
            <w:r w:rsidR="006C4BB9" w:rsidRPr="007C5C10">
              <w:rPr>
                <w:sz w:val="18"/>
                <w:szCs w:val="18"/>
              </w:rPr>
              <w:t xml:space="preserve">design, </w:t>
            </w:r>
            <w:r>
              <w:rPr>
                <w:sz w:val="18"/>
                <w:szCs w:val="18"/>
              </w:rPr>
              <w:t>i</w:t>
            </w:r>
            <w:r w:rsidR="006C4BB9" w:rsidRPr="007C5C10">
              <w:rPr>
                <w:sz w:val="18"/>
                <w:szCs w:val="18"/>
              </w:rPr>
              <w:t>mplementation and monitoring</w:t>
            </w:r>
          </w:p>
          <w:p w14:paraId="208E9D14" w14:textId="46FB5E79" w:rsidR="006C4BB9" w:rsidRPr="007C5C10" w:rsidRDefault="00CF7AA4" w:rsidP="006C4BB9">
            <w:pPr>
              <w:pStyle w:val="ListParagraph"/>
              <w:numPr>
                <w:ilvl w:val="0"/>
                <w:numId w:val="2"/>
              </w:numPr>
              <w:spacing w:before="0" w:after="0" w:line="240" w:lineRule="auto"/>
              <w:ind w:left="246" w:hanging="270"/>
              <w:contextualSpacing w:val="0"/>
              <w:rPr>
                <w:sz w:val="18"/>
                <w:szCs w:val="18"/>
              </w:rPr>
            </w:pPr>
            <w:r>
              <w:rPr>
                <w:sz w:val="18"/>
                <w:szCs w:val="18"/>
              </w:rPr>
              <w:t xml:space="preserve">The PES program under </w:t>
            </w:r>
            <w:proofErr w:type="gramStart"/>
            <w:r>
              <w:rPr>
                <w:sz w:val="18"/>
                <w:szCs w:val="18"/>
              </w:rPr>
              <w:t>all of</w:t>
            </w:r>
            <w:proofErr w:type="gramEnd"/>
            <w:r>
              <w:rPr>
                <w:sz w:val="18"/>
                <w:szCs w:val="18"/>
              </w:rPr>
              <w:t xml:space="preserve"> its modalities since 1997 to date has not resulted in the </w:t>
            </w:r>
            <w:r w:rsidRPr="00D54D98">
              <w:rPr>
                <w:sz w:val="18"/>
                <w:szCs w:val="18"/>
              </w:rPr>
              <w:t>relocation of indigenous peoples</w:t>
            </w:r>
          </w:p>
        </w:tc>
        <w:tc>
          <w:tcPr>
            <w:tcW w:w="4651" w:type="dxa"/>
          </w:tcPr>
          <w:p w14:paraId="52F669DB" w14:textId="66B0E499" w:rsidR="006C4BB9" w:rsidRDefault="00ED5708" w:rsidP="006C4BB9">
            <w:pPr>
              <w:pStyle w:val="ListParagraph"/>
              <w:numPr>
                <w:ilvl w:val="0"/>
                <w:numId w:val="2"/>
              </w:numPr>
              <w:spacing w:before="0" w:after="0" w:line="240" w:lineRule="auto"/>
              <w:ind w:left="246" w:hanging="270"/>
              <w:contextualSpacing w:val="0"/>
              <w:rPr>
                <w:sz w:val="18"/>
                <w:szCs w:val="18"/>
              </w:rPr>
            </w:pPr>
            <w:r w:rsidRPr="00506E50">
              <w:rPr>
                <w:sz w:val="18"/>
                <w:szCs w:val="18"/>
                <w:u w:val="single"/>
              </w:rPr>
              <w:lastRenderedPageBreak/>
              <w:t>Evaluation</w:t>
            </w:r>
            <w:r w:rsidRPr="00506E50">
              <w:rPr>
                <w:sz w:val="18"/>
                <w:szCs w:val="18"/>
              </w:rPr>
              <w:t xml:space="preserve">: Satisfactory result – Project falls short of covering key objectives of UNDP SES, but the positive alignment dominates. Gaps identified are covered by the </w:t>
            </w:r>
            <w:r>
              <w:rPr>
                <w:sz w:val="18"/>
                <w:szCs w:val="18"/>
              </w:rPr>
              <w:t>indigenous peoples</w:t>
            </w:r>
            <w:r w:rsidR="00CF7AA4">
              <w:rPr>
                <w:sz w:val="18"/>
                <w:szCs w:val="18"/>
              </w:rPr>
              <w:t>’</w:t>
            </w:r>
            <w:r w:rsidRPr="00506E50">
              <w:rPr>
                <w:sz w:val="18"/>
                <w:szCs w:val="18"/>
              </w:rPr>
              <w:t xml:space="preserve"> action plan</w:t>
            </w:r>
          </w:p>
          <w:p w14:paraId="1DD91A0D" w14:textId="77777777" w:rsidR="00CF7AA4" w:rsidRDefault="00CF7AA4" w:rsidP="00CF7AA4">
            <w:pPr>
              <w:pStyle w:val="ListParagraph"/>
              <w:spacing w:before="0" w:after="0" w:line="240" w:lineRule="auto"/>
              <w:ind w:left="246"/>
              <w:contextualSpacing w:val="0"/>
              <w:rPr>
                <w:sz w:val="18"/>
                <w:szCs w:val="18"/>
              </w:rPr>
            </w:pPr>
          </w:p>
          <w:p w14:paraId="77AFC49C" w14:textId="52475C3A" w:rsidR="00ED5708" w:rsidRPr="00ED5708" w:rsidRDefault="00ED5708" w:rsidP="00ED5708">
            <w:pPr>
              <w:pStyle w:val="ListParagraph"/>
              <w:numPr>
                <w:ilvl w:val="0"/>
                <w:numId w:val="2"/>
              </w:numPr>
              <w:spacing w:before="0" w:after="0" w:line="240" w:lineRule="auto"/>
              <w:ind w:left="280" w:hanging="270"/>
              <w:rPr>
                <w:sz w:val="18"/>
                <w:szCs w:val="18"/>
              </w:rPr>
            </w:pPr>
            <w:r>
              <w:rPr>
                <w:sz w:val="18"/>
                <w:szCs w:val="18"/>
              </w:rPr>
              <w:t>The pre-consultation process with IPs resulted in the Government’s issuing</w:t>
            </w:r>
            <w:r w:rsidRPr="00ED5708">
              <w:rPr>
                <w:sz w:val="18"/>
                <w:szCs w:val="18"/>
              </w:rPr>
              <w:t xml:space="preserve"> in 2018</w:t>
            </w:r>
            <w:r>
              <w:rPr>
                <w:sz w:val="18"/>
                <w:szCs w:val="18"/>
              </w:rPr>
              <w:t xml:space="preserve"> the</w:t>
            </w:r>
            <w:r w:rsidRPr="00ED5708">
              <w:rPr>
                <w:sz w:val="18"/>
                <w:szCs w:val="18"/>
              </w:rPr>
              <w:t xml:space="preserve"> Executive Directive No. 40932 “Construction of the Mechanism for Consultation of Indigenous Peoples with the objective of defining a consultation mechanism of decisions that may affect the rights of Indigenous Peoples under the principle of Free, Prior and Informed Consent. </w:t>
            </w:r>
          </w:p>
          <w:p w14:paraId="2D169A45" w14:textId="4B5B79C4" w:rsidR="00ED5708" w:rsidRDefault="00ED5708" w:rsidP="00ED5708">
            <w:pPr>
              <w:pStyle w:val="ListParagraph"/>
              <w:numPr>
                <w:ilvl w:val="0"/>
                <w:numId w:val="2"/>
              </w:numPr>
              <w:spacing w:before="0" w:after="0" w:line="240" w:lineRule="auto"/>
              <w:ind w:left="280" w:hanging="270"/>
              <w:rPr>
                <w:sz w:val="18"/>
                <w:szCs w:val="18"/>
              </w:rPr>
            </w:pPr>
            <w:r w:rsidRPr="007C5C10">
              <w:rPr>
                <w:sz w:val="18"/>
                <w:szCs w:val="18"/>
              </w:rPr>
              <w:t xml:space="preserve">As long as the aforementioned Mechanism of Consultation does not enter into force, there is in the decree a transitory article that allows the processes carried out before the date of publication, to continue the actions </w:t>
            </w:r>
            <w:r w:rsidRPr="00ED5708">
              <w:rPr>
                <w:sz w:val="18"/>
                <w:szCs w:val="18"/>
              </w:rPr>
              <w:t xml:space="preserve">that were being carried including the National REDD+ Strategy, and its PAMS including n the expansion of PES. </w:t>
            </w:r>
          </w:p>
          <w:p w14:paraId="0F5B208F" w14:textId="60776640" w:rsidR="00CF7AA4" w:rsidRDefault="00CF7AA4" w:rsidP="00CF7AA4">
            <w:pPr>
              <w:spacing w:before="0" w:after="0" w:line="240" w:lineRule="auto"/>
              <w:rPr>
                <w:sz w:val="18"/>
                <w:szCs w:val="18"/>
                <w:u w:val="single"/>
              </w:rPr>
            </w:pPr>
            <w:r>
              <w:rPr>
                <w:sz w:val="18"/>
                <w:szCs w:val="18"/>
              </w:rPr>
              <w:br/>
            </w:r>
            <w:r w:rsidRPr="00CF7AA4">
              <w:rPr>
                <w:sz w:val="18"/>
                <w:szCs w:val="18"/>
                <w:u w:val="single"/>
              </w:rPr>
              <w:t>Recommendation</w:t>
            </w:r>
            <w:r>
              <w:rPr>
                <w:sz w:val="18"/>
                <w:szCs w:val="18"/>
                <w:u w:val="single"/>
              </w:rPr>
              <w:t>s:</w:t>
            </w:r>
          </w:p>
          <w:p w14:paraId="5F9A98B7" w14:textId="77777777" w:rsidR="00CF7AA4" w:rsidRPr="00CF7AA4" w:rsidRDefault="00CF7AA4" w:rsidP="00CF7AA4">
            <w:pPr>
              <w:spacing w:before="0" w:after="0" w:line="240" w:lineRule="auto"/>
              <w:rPr>
                <w:sz w:val="18"/>
                <w:szCs w:val="18"/>
                <w:u w:val="single"/>
              </w:rPr>
            </w:pPr>
          </w:p>
          <w:p w14:paraId="47D809AC" w14:textId="7565C00A" w:rsidR="00CF7AA4" w:rsidRDefault="00CF7AA4" w:rsidP="00CF7AA4">
            <w:pPr>
              <w:pStyle w:val="ListParagraph"/>
              <w:numPr>
                <w:ilvl w:val="0"/>
                <w:numId w:val="2"/>
              </w:numPr>
              <w:spacing w:before="0" w:after="0" w:line="240" w:lineRule="auto"/>
              <w:ind w:left="246" w:hanging="270"/>
              <w:contextualSpacing w:val="0"/>
              <w:rPr>
                <w:sz w:val="18"/>
                <w:szCs w:val="18"/>
              </w:rPr>
            </w:pPr>
            <w:r w:rsidRPr="00506E50">
              <w:rPr>
                <w:sz w:val="18"/>
                <w:szCs w:val="18"/>
              </w:rPr>
              <w:t xml:space="preserve">Secure human and financial resources for the full implementation of the </w:t>
            </w:r>
            <w:r>
              <w:rPr>
                <w:sz w:val="18"/>
                <w:szCs w:val="18"/>
              </w:rPr>
              <w:t>indigenous peoples’</w:t>
            </w:r>
            <w:r w:rsidRPr="00506E50">
              <w:rPr>
                <w:sz w:val="18"/>
                <w:szCs w:val="18"/>
              </w:rPr>
              <w:t xml:space="preserve"> action plan including monitoring and evaluation against the baseline already developed</w:t>
            </w:r>
            <w:r>
              <w:rPr>
                <w:sz w:val="18"/>
                <w:szCs w:val="18"/>
              </w:rPr>
              <w:t>.</w:t>
            </w:r>
          </w:p>
          <w:p w14:paraId="1A2CC782" w14:textId="45F7E34D" w:rsidR="00ED5708" w:rsidRPr="00ED5708" w:rsidRDefault="00CF7AA4" w:rsidP="00CF7AA4">
            <w:pPr>
              <w:pStyle w:val="ListParagraph"/>
              <w:numPr>
                <w:ilvl w:val="0"/>
                <w:numId w:val="2"/>
              </w:numPr>
              <w:spacing w:before="0" w:after="0" w:line="240" w:lineRule="auto"/>
              <w:ind w:left="280" w:hanging="270"/>
              <w:rPr>
                <w:sz w:val="18"/>
                <w:szCs w:val="18"/>
              </w:rPr>
            </w:pPr>
            <w:r>
              <w:rPr>
                <w:sz w:val="18"/>
                <w:szCs w:val="18"/>
              </w:rPr>
              <w:t>Follow implementation of the regulation of the National Consultation Law for Indigenous peoples</w:t>
            </w:r>
          </w:p>
        </w:tc>
      </w:tr>
      <w:tr w:rsidR="006C4BB9" w:rsidRPr="0077298F" w14:paraId="77208624" w14:textId="77777777" w:rsidTr="006C4BB9">
        <w:tc>
          <w:tcPr>
            <w:tcW w:w="13950" w:type="dxa"/>
            <w:gridSpan w:val="3"/>
            <w:tcMar>
              <w:top w:w="29" w:type="dxa"/>
              <w:left w:w="115" w:type="dxa"/>
              <w:bottom w:w="29" w:type="dxa"/>
              <w:right w:w="115" w:type="dxa"/>
            </w:tcMar>
          </w:tcPr>
          <w:p w14:paraId="53802BE3" w14:textId="0FB6BCCD" w:rsidR="006C4BB9" w:rsidRPr="00D54D98" w:rsidRDefault="006C4BB9" w:rsidP="006C4BB9">
            <w:pPr>
              <w:spacing w:before="0" w:after="0" w:line="240" w:lineRule="auto"/>
              <w:rPr>
                <w:i/>
                <w:sz w:val="18"/>
                <w:szCs w:val="18"/>
              </w:rPr>
            </w:pPr>
            <w:r>
              <w:rPr>
                <w:i/>
                <w:sz w:val="18"/>
                <w:szCs w:val="18"/>
              </w:rPr>
              <w:lastRenderedPageBreak/>
              <w:t>Key objective: Promote greater indigenous peoples’ control and management of developments affecting their lands and resources, aligning with their visions and priorities</w:t>
            </w:r>
          </w:p>
        </w:tc>
      </w:tr>
      <w:tr w:rsidR="006C4BB9" w:rsidRPr="0077298F" w14:paraId="232842EC" w14:textId="77777777" w:rsidTr="006C4BB9">
        <w:tc>
          <w:tcPr>
            <w:tcW w:w="4649" w:type="dxa"/>
            <w:tcMar>
              <w:top w:w="29" w:type="dxa"/>
              <w:left w:w="115" w:type="dxa"/>
              <w:bottom w:w="29" w:type="dxa"/>
              <w:right w:w="115" w:type="dxa"/>
            </w:tcMar>
          </w:tcPr>
          <w:p w14:paraId="35C71BC0" w14:textId="77777777" w:rsidR="006C4BB9" w:rsidRPr="00D54D98" w:rsidRDefault="006C4BB9" w:rsidP="006C4BB9">
            <w:pPr>
              <w:pStyle w:val="ListParagraph"/>
              <w:numPr>
                <w:ilvl w:val="0"/>
                <w:numId w:val="3"/>
              </w:numPr>
              <w:spacing w:before="0" w:after="0" w:line="240" w:lineRule="auto"/>
              <w:ind w:left="240" w:hanging="240"/>
              <w:rPr>
                <w:rFonts w:eastAsia="Times New Roman"/>
                <w:color w:val="000000"/>
                <w:sz w:val="18"/>
                <w:szCs w:val="18"/>
              </w:rPr>
            </w:pPr>
            <w:r w:rsidRPr="00D54D98">
              <w:rPr>
                <w:sz w:val="18"/>
                <w:szCs w:val="18"/>
              </w:rPr>
              <w:t xml:space="preserve">Measures </w:t>
            </w:r>
            <w:r w:rsidRPr="00D54D98">
              <w:rPr>
                <w:rFonts w:eastAsia="Times New Roman"/>
                <w:color w:val="000000"/>
                <w:sz w:val="18"/>
                <w:szCs w:val="18"/>
              </w:rPr>
              <w:t>recognize indigenous peoples’ collective rights to own, use, develop, control lands, resources, territories they have traditionally owned, occupied, otherwise used or acquired</w:t>
            </w:r>
          </w:p>
        </w:tc>
        <w:tc>
          <w:tcPr>
            <w:tcW w:w="4650" w:type="dxa"/>
          </w:tcPr>
          <w:p w14:paraId="32805437" w14:textId="5C4A8F2A" w:rsidR="006C4BB9" w:rsidRPr="007C5C10" w:rsidRDefault="006C4BB9" w:rsidP="006C4BB9">
            <w:pPr>
              <w:pStyle w:val="ListParagraph"/>
              <w:numPr>
                <w:ilvl w:val="0"/>
                <w:numId w:val="1"/>
              </w:numPr>
              <w:spacing w:before="0" w:after="0" w:line="240" w:lineRule="auto"/>
              <w:ind w:left="252" w:hanging="288"/>
              <w:contextualSpacing w:val="0"/>
              <w:rPr>
                <w:rFonts w:eastAsia="Times New Roman"/>
                <w:color w:val="000000"/>
                <w:sz w:val="18"/>
                <w:szCs w:val="18"/>
              </w:rPr>
            </w:pPr>
            <w:r w:rsidRPr="007C5C10">
              <w:rPr>
                <w:rFonts w:eastAsia="Times New Roman"/>
                <w:color w:val="000000"/>
                <w:sz w:val="18"/>
                <w:szCs w:val="18"/>
              </w:rPr>
              <w:t>The special PES program for indigenous peoples recognizes indigenous territories as areas of effective conservation and protection of biological diversity, managed by IPs and including sustainable use of resources</w:t>
            </w:r>
          </w:p>
        </w:tc>
        <w:tc>
          <w:tcPr>
            <w:tcW w:w="4651" w:type="dxa"/>
          </w:tcPr>
          <w:p w14:paraId="002B960E" w14:textId="71901CE8" w:rsidR="006C4BB9" w:rsidRPr="007C5C10" w:rsidRDefault="006C4BB9" w:rsidP="006C4BB9">
            <w:pPr>
              <w:pStyle w:val="ListParagraph"/>
              <w:numPr>
                <w:ilvl w:val="0"/>
                <w:numId w:val="1"/>
              </w:numPr>
              <w:spacing w:before="0" w:after="0" w:line="240" w:lineRule="auto"/>
              <w:ind w:left="252" w:hanging="288"/>
              <w:contextualSpacing w:val="0"/>
              <w:rPr>
                <w:sz w:val="18"/>
                <w:szCs w:val="18"/>
              </w:rPr>
            </w:pPr>
            <w:r w:rsidRPr="007C5C10">
              <w:rPr>
                <w:sz w:val="18"/>
                <w:szCs w:val="18"/>
              </w:rPr>
              <w:t>Ibid</w:t>
            </w:r>
          </w:p>
        </w:tc>
      </w:tr>
      <w:tr w:rsidR="006C4BB9" w14:paraId="30E5457A" w14:textId="77777777" w:rsidTr="006C4BB9">
        <w:tc>
          <w:tcPr>
            <w:tcW w:w="13950" w:type="dxa"/>
            <w:gridSpan w:val="3"/>
            <w:tcMar>
              <w:top w:w="29" w:type="dxa"/>
              <w:left w:w="115" w:type="dxa"/>
              <w:bottom w:w="29" w:type="dxa"/>
              <w:right w:w="115" w:type="dxa"/>
            </w:tcMar>
          </w:tcPr>
          <w:p w14:paraId="5A9C152D" w14:textId="77777777" w:rsidR="006C4BB9" w:rsidRPr="007C5C10" w:rsidRDefault="006C4BB9" w:rsidP="006C4BB9">
            <w:pPr>
              <w:spacing w:before="0" w:after="0" w:line="240" w:lineRule="auto"/>
              <w:rPr>
                <w:i/>
                <w:sz w:val="18"/>
                <w:szCs w:val="18"/>
              </w:rPr>
            </w:pPr>
            <w:r w:rsidRPr="007C5C10">
              <w:rPr>
                <w:i/>
                <w:sz w:val="18"/>
                <w:szCs w:val="18"/>
              </w:rPr>
              <w:t>Key objective: Avoid adverse impacts, mitigate residual impacts, ensure just equitable benefits and opportunities in a culturally appropriate manner</w:t>
            </w:r>
          </w:p>
        </w:tc>
      </w:tr>
      <w:tr w:rsidR="006C4BB9" w14:paraId="67B40319" w14:textId="77777777" w:rsidTr="006C4BB9">
        <w:tc>
          <w:tcPr>
            <w:tcW w:w="4649" w:type="dxa"/>
            <w:tcMar>
              <w:top w:w="29" w:type="dxa"/>
              <w:left w:w="115" w:type="dxa"/>
              <w:bottom w:w="29" w:type="dxa"/>
              <w:right w:w="115" w:type="dxa"/>
            </w:tcMar>
          </w:tcPr>
          <w:p w14:paraId="66A722E6" w14:textId="77777777" w:rsidR="006C4BB9" w:rsidRDefault="006C4BB9" w:rsidP="006C4BB9">
            <w:pPr>
              <w:pStyle w:val="ListParagraph"/>
              <w:numPr>
                <w:ilvl w:val="0"/>
                <w:numId w:val="2"/>
              </w:numPr>
              <w:spacing w:before="0" w:after="0" w:line="240" w:lineRule="auto"/>
              <w:ind w:left="246" w:hanging="270"/>
              <w:contextualSpacing w:val="0"/>
              <w:rPr>
                <w:sz w:val="18"/>
                <w:szCs w:val="18"/>
              </w:rPr>
            </w:pPr>
            <w:r>
              <w:rPr>
                <w:sz w:val="18"/>
                <w:szCs w:val="18"/>
              </w:rPr>
              <w:lastRenderedPageBreak/>
              <w:t>Adverse impacts on indigenous peoples are avoided, and where avoidance is not possible, minimized and mitigated</w:t>
            </w:r>
          </w:p>
          <w:p w14:paraId="34F2B9A2" w14:textId="77777777" w:rsidR="006C4BB9" w:rsidRPr="00D54D98" w:rsidRDefault="006C4BB9" w:rsidP="006C4BB9">
            <w:pPr>
              <w:pStyle w:val="ListParagraph"/>
              <w:numPr>
                <w:ilvl w:val="0"/>
                <w:numId w:val="2"/>
              </w:numPr>
              <w:spacing w:before="0" w:after="0" w:line="240" w:lineRule="auto"/>
              <w:ind w:left="246" w:hanging="270"/>
              <w:contextualSpacing w:val="0"/>
              <w:rPr>
                <w:sz w:val="18"/>
                <w:szCs w:val="18"/>
              </w:rPr>
            </w:pPr>
            <w:r w:rsidRPr="00D54D98">
              <w:rPr>
                <w:sz w:val="18"/>
                <w:szCs w:val="18"/>
              </w:rPr>
              <w:t>Measures in place to ensure equitable benefit sharing from project activities in culturally appropriate manner</w:t>
            </w:r>
          </w:p>
        </w:tc>
        <w:tc>
          <w:tcPr>
            <w:tcW w:w="4650" w:type="dxa"/>
          </w:tcPr>
          <w:p w14:paraId="61B1B983" w14:textId="77777777" w:rsidR="0020004A" w:rsidRDefault="0020004A" w:rsidP="0020004A">
            <w:pPr>
              <w:pStyle w:val="ListParagraph"/>
              <w:numPr>
                <w:ilvl w:val="0"/>
                <w:numId w:val="2"/>
              </w:numPr>
              <w:spacing w:before="0" w:after="0" w:line="240" w:lineRule="auto"/>
              <w:ind w:left="277"/>
              <w:rPr>
                <w:sz w:val="18"/>
                <w:szCs w:val="18"/>
              </w:rPr>
            </w:pPr>
            <w:r>
              <w:rPr>
                <w:sz w:val="18"/>
                <w:szCs w:val="18"/>
              </w:rPr>
              <w:t>The PES</w:t>
            </w:r>
            <w:r w:rsidRPr="0020004A">
              <w:rPr>
                <w:sz w:val="18"/>
                <w:szCs w:val="18"/>
              </w:rPr>
              <w:t xml:space="preserve"> does not contemplate, nor has it identified adverse impacts on indigenous peoples as long as the conditions and parameters of P</w:t>
            </w:r>
            <w:r>
              <w:rPr>
                <w:sz w:val="18"/>
                <w:szCs w:val="18"/>
              </w:rPr>
              <w:t>ES</w:t>
            </w:r>
            <w:r w:rsidRPr="0020004A">
              <w:rPr>
                <w:sz w:val="18"/>
                <w:szCs w:val="18"/>
              </w:rPr>
              <w:t xml:space="preserve"> are implemented in good faith (i.e. all is voluntary, in accordance with their forms of decision-making, through their representative institutions, and based on relevant materials and information previously disclosed to ensure informed decision-making by the community or peoples in question). Evidence received to date demonstrates that these parameters have been implemented in good faith.</w:t>
            </w:r>
          </w:p>
          <w:p w14:paraId="31DC58C6" w14:textId="77777777" w:rsidR="0020004A" w:rsidRDefault="0020004A" w:rsidP="0020004A">
            <w:pPr>
              <w:pStyle w:val="ListParagraph"/>
              <w:numPr>
                <w:ilvl w:val="0"/>
                <w:numId w:val="2"/>
              </w:numPr>
              <w:spacing w:before="0" w:after="0" w:line="240" w:lineRule="auto"/>
              <w:ind w:left="277"/>
              <w:rPr>
                <w:sz w:val="18"/>
                <w:szCs w:val="18"/>
              </w:rPr>
            </w:pPr>
            <w:r>
              <w:rPr>
                <w:sz w:val="18"/>
                <w:szCs w:val="18"/>
              </w:rPr>
              <w:t xml:space="preserve">The special PES program for indigenous peoples designed in full consultation with indigenous peoples between 2014 and 2015 </w:t>
            </w:r>
            <w:r w:rsidRPr="0020004A">
              <w:rPr>
                <w:sz w:val="18"/>
                <w:szCs w:val="18"/>
              </w:rPr>
              <w:t xml:space="preserve">provided equitable benefit sharing by </w:t>
            </w:r>
            <w:proofErr w:type="gramStart"/>
            <w:r w:rsidRPr="0020004A">
              <w:rPr>
                <w:sz w:val="18"/>
                <w:szCs w:val="18"/>
              </w:rPr>
              <w:t>actually prioritizing</w:t>
            </w:r>
            <w:proofErr w:type="gramEnd"/>
            <w:r w:rsidRPr="0020004A">
              <w:rPr>
                <w:sz w:val="18"/>
                <w:szCs w:val="18"/>
              </w:rPr>
              <w:t xml:space="preserve"> </w:t>
            </w:r>
            <w:r>
              <w:rPr>
                <w:sz w:val="18"/>
                <w:szCs w:val="18"/>
              </w:rPr>
              <w:t xml:space="preserve">a program with special provisions for </w:t>
            </w:r>
            <w:r w:rsidRPr="0020004A">
              <w:rPr>
                <w:sz w:val="18"/>
                <w:szCs w:val="18"/>
              </w:rPr>
              <w:t>indigenous peoples.</w:t>
            </w:r>
          </w:p>
          <w:p w14:paraId="62A9B3BC" w14:textId="10F0F968" w:rsidR="0020004A" w:rsidRDefault="0020004A" w:rsidP="0020004A">
            <w:pPr>
              <w:pStyle w:val="ListParagraph"/>
              <w:numPr>
                <w:ilvl w:val="0"/>
                <w:numId w:val="2"/>
              </w:numPr>
              <w:spacing w:before="0" w:after="0" w:line="240" w:lineRule="auto"/>
              <w:ind w:left="277"/>
              <w:rPr>
                <w:sz w:val="18"/>
                <w:szCs w:val="18"/>
              </w:rPr>
            </w:pPr>
            <w:r>
              <w:rPr>
                <w:sz w:val="18"/>
                <w:szCs w:val="18"/>
              </w:rPr>
              <w:t>Under all PES modalities, t</w:t>
            </w:r>
            <w:r w:rsidRPr="0020004A">
              <w:rPr>
                <w:sz w:val="18"/>
                <w:szCs w:val="18"/>
              </w:rPr>
              <w:t>he benefits provided to all landowners (individuals and collectives) are distinguishable based on land size, not the identity (or cultural identity) of the owner –whether a single or collective, whether indigenous or non-indigenous.</w:t>
            </w:r>
          </w:p>
          <w:p w14:paraId="5EC83ACA" w14:textId="4C07A879" w:rsidR="006C4BB9" w:rsidRPr="0020004A" w:rsidRDefault="0020004A" w:rsidP="0020004A">
            <w:pPr>
              <w:pStyle w:val="ListParagraph"/>
              <w:numPr>
                <w:ilvl w:val="0"/>
                <w:numId w:val="2"/>
              </w:numPr>
              <w:spacing w:before="0" w:after="0" w:line="240" w:lineRule="auto"/>
              <w:ind w:left="277"/>
              <w:rPr>
                <w:sz w:val="18"/>
                <w:szCs w:val="18"/>
              </w:rPr>
            </w:pPr>
            <w:r>
              <w:rPr>
                <w:sz w:val="18"/>
                <w:szCs w:val="18"/>
              </w:rPr>
              <w:t xml:space="preserve">For special PES program for indigenous people, </w:t>
            </w:r>
            <w:r w:rsidRPr="0020004A">
              <w:rPr>
                <w:sz w:val="18"/>
                <w:szCs w:val="18"/>
              </w:rPr>
              <w:t xml:space="preserve">benefits are distributed/shared in a culturally appropriate manner if viewed in the context that it is the indigenous peoples and communities themselves that decide, in a self-determined manner, on what they want to spend their incentives. They decide their development priorities – conservation, health, cultural preservation initiatives, education etc. </w:t>
            </w:r>
          </w:p>
        </w:tc>
        <w:tc>
          <w:tcPr>
            <w:tcW w:w="4651" w:type="dxa"/>
          </w:tcPr>
          <w:p w14:paraId="1E9DC8BE" w14:textId="690AA9C6" w:rsidR="00CF7AA4" w:rsidRDefault="00CF7AA4" w:rsidP="00CF7AA4">
            <w:pPr>
              <w:pStyle w:val="ListParagraph"/>
              <w:spacing w:before="0" w:after="0" w:line="240" w:lineRule="auto"/>
              <w:ind w:left="246"/>
              <w:contextualSpacing w:val="0"/>
              <w:rPr>
                <w:sz w:val="18"/>
                <w:szCs w:val="18"/>
              </w:rPr>
            </w:pPr>
            <w:r w:rsidRPr="00506E50">
              <w:rPr>
                <w:sz w:val="18"/>
                <w:szCs w:val="18"/>
                <w:u w:val="single"/>
              </w:rPr>
              <w:t>Evaluation</w:t>
            </w:r>
            <w:r w:rsidRPr="00506E50">
              <w:rPr>
                <w:sz w:val="18"/>
                <w:szCs w:val="18"/>
              </w:rPr>
              <w:t xml:space="preserve">: Satisfactory result – Project falls short of covering key objectives of UNDP SES, but the positive alignment dominates. Gaps identified are covered by the </w:t>
            </w:r>
            <w:r>
              <w:rPr>
                <w:sz w:val="18"/>
                <w:szCs w:val="18"/>
              </w:rPr>
              <w:t xml:space="preserve">design and approval </w:t>
            </w:r>
            <w:r w:rsidRPr="007C5C10">
              <w:rPr>
                <w:rFonts w:eastAsia="Times New Roman"/>
                <w:color w:val="000000"/>
                <w:sz w:val="18"/>
                <w:szCs w:val="18"/>
              </w:rPr>
              <w:t xml:space="preserve">special PES program for indigenous peoples </w:t>
            </w:r>
            <w:r>
              <w:rPr>
                <w:rFonts w:eastAsia="Times New Roman"/>
                <w:color w:val="000000"/>
                <w:sz w:val="18"/>
                <w:szCs w:val="18"/>
              </w:rPr>
              <w:t>in 2016.</w:t>
            </w:r>
          </w:p>
          <w:p w14:paraId="6B79E3C1" w14:textId="77777777" w:rsidR="00CF7AA4" w:rsidRDefault="00CF7AA4" w:rsidP="00CF7AA4">
            <w:pPr>
              <w:spacing w:before="0" w:after="0" w:line="240" w:lineRule="auto"/>
              <w:rPr>
                <w:sz w:val="18"/>
                <w:szCs w:val="18"/>
                <w:u w:val="single"/>
              </w:rPr>
            </w:pPr>
            <w:r>
              <w:rPr>
                <w:sz w:val="18"/>
                <w:szCs w:val="18"/>
              </w:rPr>
              <w:br/>
            </w:r>
            <w:r w:rsidRPr="00CF7AA4">
              <w:rPr>
                <w:sz w:val="18"/>
                <w:szCs w:val="18"/>
                <w:u w:val="single"/>
              </w:rPr>
              <w:t>Recommendation</w:t>
            </w:r>
            <w:r>
              <w:rPr>
                <w:sz w:val="18"/>
                <w:szCs w:val="18"/>
                <w:u w:val="single"/>
              </w:rPr>
              <w:t>s:</w:t>
            </w:r>
          </w:p>
          <w:p w14:paraId="3E23614B" w14:textId="77777777" w:rsidR="00CF7AA4" w:rsidRPr="00CF7AA4" w:rsidRDefault="00CF7AA4" w:rsidP="00CF7AA4">
            <w:pPr>
              <w:spacing w:before="0" w:after="0" w:line="240" w:lineRule="auto"/>
              <w:rPr>
                <w:sz w:val="18"/>
                <w:szCs w:val="18"/>
                <w:u w:val="single"/>
              </w:rPr>
            </w:pPr>
          </w:p>
          <w:p w14:paraId="42844767" w14:textId="26274C03" w:rsidR="006C4BB9" w:rsidRPr="0020004A" w:rsidRDefault="00CF7AA4" w:rsidP="0020004A">
            <w:pPr>
              <w:pStyle w:val="ListParagraph"/>
              <w:numPr>
                <w:ilvl w:val="0"/>
                <w:numId w:val="2"/>
              </w:numPr>
              <w:spacing w:before="0" w:after="0" w:line="240" w:lineRule="auto"/>
              <w:ind w:left="246" w:hanging="270"/>
              <w:contextualSpacing w:val="0"/>
              <w:rPr>
                <w:sz w:val="18"/>
                <w:szCs w:val="18"/>
              </w:rPr>
            </w:pPr>
            <w:r w:rsidRPr="00506E50">
              <w:rPr>
                <w:sz w:val="18"/>
                <w:szCs w:val="18"/>
              </w:rPr>
              <w:t xml:space="preserve">Secure human and financial resources for the full implementation of </w:t>
            </w:r>
            <w:r>
              <w:rPr>
                <w:sz w:val="18"/>
                <w:szCs w:val="18"/>
              </w:rPr>
              <w:t>the special PES program for indigenous people</w:t>
            </w:r>
            <w:r w:rsidR="0020004A">
              <w:rPr>
                <w:sz w:val="18"/>
                <w:szCs w:val="18"/>
              </w:rPr>
              <w:t xml:space="preserve">s as agreed with </w:t>
            </w:r>
            <w:r w:rsidR="009502A4">
              <w:rPr>
                <w:sz w:val="18"/>
                <w:szCs w:val="18"/>
              </w:rPr>
              <w:t>them and</w:t>
            </w:r>
            <w:r w:rsidR="0020004A">
              <w:rPr>
                <w:sz w:val="18"/>
                <w:szCs w:val="18"/>
              </w:rPr>
              <w:t xml:space="preserve"> monitor the results and impacts according to the monitoring and evaluation plan.</w:t>
            </w:r>
          </w:p>
        </w:tc>
      </w:tr>
      <w:tr w:rsidR="006C4BB9" w:rsidRPr="00AE4E7E" w14:paraId="776E75BB" w14:textId="77777777" w:rsidTr="006C4BB9">
        <w:tc>
          <w:tcPr>
            <w:tcW w:w="13950" w:type="dxa"/>
            <w:gridSpan w:val="3"/>
            <w:shd w:val="clear" w:color="auto" w:fill="E2EFD9" w:themeFill="accent6" w:themeFillTint="33"/>
            <w:tcMar>
              <w:top w:w="29" w:type="dxa"/>
              <w:left w:w="115" w:type="dxa"/>
              <w:bottom w:w="29" w:type="dxa"/>
              <w:right w:w="115" w:type="dxa"/>
            </w:tcMar>
          </w:tcPr>
          <w:p w14:paraId="7FE7B743" w14:textId="77777777" w:rsidR="006C4BB9" w:rsidRPr="00AE4E7E" w:rsidRDefault="006C4BB9" w:rsidP="006C4BB9">
            <w:pPr>
              <w:spacing w:before="0" w:after="0" w:line="240" w:lineRule="auto"/>
              <w:rPr>
                <w:b/>
                <w:sz w:val="18"/>
                <w:szCs w:val="18"/>
              </w:rPr>
            </w:pPr>
            <w:r w:rsidRPr="00AE4E7E">
              <w:rPr>
                <w:b/>
                <w:sz w:val="18"/>
                <w:szCs w:val="18"/>
              </w:rPr>
              <w:t>Pollution Prevention and Resource Efficiency</w:t>
            </w:r>
          </w:p>
        </w:tc>
      </w:tr>
      <w:tr w:rsidR="006C4BB9" w:rsidRPr="00081216" w14:paraId="29DEBF28" w14:textId="77777777" w:rsidTr="006C4BB9">
        <w:tc>
          <w:tcPr>
            <w:tcW w:w="13950" w:type="dxa"/>
            <w:gridSpan w:val="3"/>
            <w:tcMar>
              <w:top w:w="29" w:type="dxa"/>
              <w:left w:w="115" w:type="dxa"/>
              <w:bottom w:w="29" w:type="dxa"/>
              <w:right w:w="115" w:type="dxa"/>
            </w:tcMar>
          </w:tcPr>
          <w:p w14:paraId="63A77274" w14:textId="77777777" w:rsidR="006C4BB9" w:rsidRPr="00081216" w:rsidRDefault="006C4BB9" w:rsidP="006C4BB9">
            <w:pPr>
              <w:spacing w:before="0" w:after="0" w:line="240" w:lineRule="auto"/>
              <w:rPr>
                <w:i/>
                <w:sz w:val="18"/>
                <w:szCs w:val="18"/>
              </w:rPr>
            </w:pPr>
            <w:r>
              <w:rPr>
                <w:rFonts w:eastAsia="Times New Roman"/>
                <w:i/>
                <w:color w:val="000000"/>
                <w:sz w:val="18"/>
                <w:szCs w:val="18"/>
              </w:rPr>
              <w:t>Key objective</w:t>
            </w:r>
            <w:r w:rsidRPr="00BB5943">
              <w:rPr>
                <w:rFonts w:eastAsia="Times New Roman"/>
                <w:i/>
                <w:color w:val="000000"/>
                <w:sz w:val="18"/>
                <w:szCs w:val="18"/>
              </w:rPr>
              <w:t>:</w:t>
            </w:r>
            <w:r>
              <w:rPr>
                <w:rFonts w:eastAsia="Times New Roman"/>
                <w:i/>
                <w:color w:val="000000"/>
                <w:sz w:val="18"/>
                <w:szCs w:val="18"/>
              </w:rPr>
              <w:t xml:space="preserve"> Avoid/minimize adverse impacts on human health and environment from pollution</w:t>
            </w:r>
          </w:p>
        </w:tc>
      </w:tr>
      <w:tr w:rsidR="006C4BB9" w14:paraId="74134186" w14:textId="77777777" w:rsidTr="006C4BB9">
        <w:tc>
          <w:tcPr>
            <w:tcW w:w="4649" w:type="dxa"/>
            <w:shd w:val="clear" w:color="auto" w:fill="auto"/>
            <w:tcMar>
              <w:top w:w="29" w:type="dxa"/>
              <w:left w:w="115" w:type="dxa"/>
              <w:bottom w:w="29" w:type="dxa"/>
              <w:right w:w="115" w:type="dxa"/>
            </w:tcMar>
          </w:tcPr>
          <w:p w14:paraId="61583466" w14:textId="77777777" w:rsidR="006C4BB9" w:rsidRPr="00710CD1" w:rsidRDefault="006C4BB9" w:rsidP="006C4BB9">
            <w:pPr>
              <w:pStyle w:val="ListParagraph"/>
              <w:numPr>
                <w:ilvl w:val="0"/>
                <w:numId w:val="2"/>
              </w:numPr>
              <w:spacing w:before="0" w:after="0" w:line="240" w:lineRule="auto"/>
              <w:ind w:left="246" w:hanging="270"/>
              <w:contextualSpacing w:val="0"/>
              <w:rPr>
                <w:sz w:val="18"/>
                <w:szCs w:val="18"/>
              </w:rPr>
            </w:pPr>
            <w:r w:rsidRPr="00710CD1">
              <w:rPr>
                <w:sz w:val="18"/>
                <w:szCs w:val="18"/>
              </w:rPr>
              <w:lastRenderedPageBreak/>
              <w:t>Measures in place to avoid, minimize and mitigate risks posed to human health and the environment from pollutants, wastes, and hazardous materials</w:t>
            </w:r>
          </w:p>
          <w:p w14:paraId="0FDF2937" w14:textId="77777777" w:rsidR="006C4BB9" w:rsidRPr="00710CD1" w:rsidRDefault="006C4BB9" w:rsidP="006C4BB9">
            <w:pPr>
              <w:pStyle w:val="ListParagraph"/>
              <w:numPr>
                <w:ilvl w:val="0"/>
                <w:numId w:val="2"/>
              </w:numPr>
              <w:spacing w:before="0" w:after="0" w:line="240" w:lineRule="auto"/>
              <w:ind w:left="246" w:hanging="270"/>
              <w:contextualSpacing w:val="0"/>
              <w:rPr>
                <w:sz w:val="18"/>
                <w:szCs w:val="18"/>
              </w:rPr>
            </w:pPr>
            <w:r w:rsidRPr="00710CD1">
              <w:rPr>
                <w:sz w:val="18"/>
                <w:szCs w:val="18"/>
              </w:rPr>
              <w:t>Integrated Pest Management (IPM) approaches utilized to reduce reliance on synthetic pesticides.</w:t>
            </w:r>
          </w:p>
          <w:p w14:paraId="7F3CD5A1" w14:textId="77777777" w:rsidR="006C4BB9" w:rsidRPr="00710CD1" w:rsidRDefault="006C4BB9" w:rsidP="006C4BB9">
            <w:pPr>
              <w:pStyle w:val="ListParagraph"/>
              <w:numPr>
                <w:ilvl w:val="0"/>
                <w:numId w:val="2"/>
              </w:numPr>
              <w:spacing w:before="0" w:after="0" w:line="240" w:lineRule="auto"/>
              <w:ind w:left="246" w:hanging="270"/>
              <w:contextualSpacing w:val="0"/>
              <w:rPr>
                <w:sz w:val="18"/>
                <w:szCs w:val="18"/>
              </w:rPr>
            </w:pPr>
            <w:r w:rsidRPr="00710CD1">
              <w:rPr>
                <w:sz w:val="18"/>
                <w:szCs w:val="18"/>
              </w:rPr>
              <w:t xml:space="preserve">Least toxic effective pesticides </w:t>
            </w:r>
            <w:proofErr w:type="gramStart"/>
            <w:r w:rsidRPr="00710CD1">
              <w:rPr>
                <w:sz w:val="18"/>
                <w:szCs w:val="18"/>
              </w:rPr>
              <w:t>utilized</w:t>
            </w:r>
            <w:proofErr w:type="gramEnd"/>
            <w:r w:rsidRPr="00710CD1">
              <w:rPr>
                <w:sz w:val="18"/>
                <w:szCs w:val="18"/>
              </w:rPr>
              <w:t xml:space="preserve"> and pesticides handled per FAO Code of Conduct</w:t>
            </w:r>
          </w:p>
        </w:tc>
        <w:tc>
          <w:tcPr>
            <w:tcW w:w="4650" w:type="dxa"/>
            <w:shd w:val="clear" w:color="auto" w:fill="auto"/>
          </w:tcPr>
          <w:p w14:paraId="5BDC7999" w14:textId="03E9A2BF" w:rsidR="006C4BB9" w:rsidRPr="00710CD1" w:rsidRDefault="006C4BB9" w:rsidP="006C4BB9">
            <w:pPr>
              <w:pStyle w:val="ListParagraph"/>
              <w:numPr>
                <w:ilvl w:val="0"/>
                <w:numId w:val="2"/>
              </w:numPr>
              <w:spacing w:before="0" w:after="0" w:line="240" w:lineRule="auto"/>
              <w:ind w:left="246" w:hanging="270"/>
              <w:contextualSpacing w:val="0"/>
              <w:rPr>
                <w:sz w:val="18"/>
                <w:szCs w:val="18"/>
              </w:rPr>
            </w:pPr>
            <w:r w:rsidRPr="00710CD1">
              <w:rPr>
                <w:sz w:val="18"/>
                <w:szCs w:val="18"/>
              </w:rPr>
              <w:t>No project activities posed risks to human health or the environment due to pollutants, wastes or hazardous materials</w:t>
            </w:r>
          </w:p>
        </w:tc>
        <w:tc>
          <w:tcPr>
            <w:tcW w:w="4651" w:type="dxa"/>
            <w:shd w:val="clear" w:color="auto" w:fill="auto"/>
          </w:tcPr>
          <w:p w14:paraId="3431C304" w14:textId="0941A091" w:rsidR="006C4BB9" w:rsidRPr="00710CD1" w:rsidRDefault="006C4BB9" w:rsidP="006C4BB9">
            <w:pPr>
              <w:pStyle w:val="ListParagraph"/>
              <w:numPr>
                <w:ilvl w:val="0"/>
                <w:numId w:val="2"/>
              </w:numPr>
              <w:spacing w:before="0" w:after="0" w:line="240" w:lineRule="auto"/>
              <w:ind w:left="246" w:hanging="270"/>
              <w:contextualSpacing w:val="0"/>
              <w:rPr>
                <w:sz w:val="18"/>
                <w:szCs w:val="18"/>
              </w:rPr>
            </w:pPr>
            <w:r w:rsidRPr="00710CD1">
              <w:rPr>
                <w:sz w:val="18"/>
                <w:szCs w:val="18"/>
              </w:rPr>
              <w:t>This UNDP SES does not apply in the case of this project</w:t>
            </w:r>
          </w:p>
        </w:tc>
      </w:tr>
      <w:tr w:rsidR="006C4BB9" w14:paraId="3599DBA1" w14:textId="77777777" w:rsidTr="006C4BB9">
        <w:tc>
          <w:tcPr>
            <w:tcW w:w="13950" w:type="dxa"/>
            <w:gridSpan w:val="3"/>
            <w:tcMar>
              <w:top w:w="29" w:type="dxa"/>
              <w:left w:w="115" w:type="dxa"/>
              <w:bottom w:w="29" w:type="dxa"/>
              <w:right w:w="115" w:type="dxa"/>
            </w:tcMar>
          </w:tcPr>
          <w:p w14:paraId="21C5A00D" w14:textId="77777777" w:rsidR="006C4BB9" w:rsidRPr="00D54D98" w:rsidRDefault="006C4BB9" w:rsidP="006C4BB9">
            <w:pPr>
              <w:spacing w:before="0" w:after="0" w:line="240" w:lineRule="auto"/>
              <w:rPr>
                <w:i/>
                <w:sz w:val="18"/>
                <w:szCs w:val="18"/>
              </w:rPr>
            </w:pPr>
            <w:r>
              <w:rPr>
                <w:i/>
                <w:sz w:val="18"/>
                <w:szCs w:val="18"/>
              </w:rPr>
              <w:t>Key objective: Promote more sustainable use of resources, including energy, land and water</w:t>
            </w:r>
          </w:p>
        </w:tc>
      </w:tr>
      <w:tr w:rsidR="006C4BB9" w14:paraId="762EA589" w14:textId="77777777" w:rsidTr="006C4BB9">
        <w:tc>
          <w:tcPr>
            <w:tcW w:w="4649" w:type="dxa"/>
            <w:tcMar>
              <w:top w:w="29" w:type="dxa"/>
              <w:left w:w="115" w:type="dxa"/>
              <w:bottom w:w="29" w:type="dxa"/>
              <w:right w:w="115" w:type="dxa"/>
            </w:tcMar>
          </w:tcPr>
          <w:p w14:paraId="6A8B7F36" w14:textId="77777777" w:rsidR="006C4BB9" w:rsidRPr="00710CD1" w:rsidRDefault="006C4BB9" w:rsidP="006C4BB9">
            <w:pPr>
              <w:pStyle w:val="ListParagraph"/>
              <w:numPr>
                <w:ilvl w:val="0"/>
                <w:numId w:val="2"/>
              </w:numPr>
              <w:spacing w:before="0" w:after="0" w:line="240" w:lineRule="auto"/>
              <w:ind w:left="246" w:hanging="270"/>
              <w:contextualSpacing w:val="0"/>
              <w:rPr>
                <w:sz w:val="18"/>
                <w:szCs w:val="18"/>
              </w:rPr>
            </w:pPr>
            <w:r w:rsidRPr="00710CD1">
              <w:rPr>
                <w:sz w:val="18"/>
                <w:szCs w:val="18"/>
              </w:rPr>
              <w:t>Feasible measures implemented to improve efficiency in consumption of inputs (e.g. raw materials, energy, water)</w:t>
            </w:r>
          </w:p>
          <w:p w14:paraId="049C1EA7" w14:textId="77777777" w:rsidR="006C4BB9" w:rsidRPr="00710CD1" w:rsidRDefault="006C4BB9" w:rsidP="006C4BB9">
            <w:pPr>
              <w:pStyle w:val="ListParagraph"/>
              <w:numPr>
                <w:ilvl w:val="0"/>
                <w:numId w:val="2"/>
              </w:numPr>
              <w:spacing w:before="0" w:after="0" w:line="240" w:lineRule="auto"/>
              <w:ind w:left="246" w:hanging="270"/>
              <w:contextualSpacing w:val="0"/>
              <w:rPr>
                <w:sz w:val="18"/>
                <w:szCs w:val="18"/>
              </w:rPr>
            </w:pPr>
            <w:r w:rsidRPr="00710CD1">
              <w:rPr>
                <w:sz w:val="18"/>
                <w:szCs w:val="18"/>
              </w:rPr>
              <w:t>Use of water resources does not adversely impact others or sensitive ecosystems</w:t>
            </w:r>
          </w:p>
        </w:tc>
        <w:tc>
          <w:tcPr>
            <w:tcW w:w="4650" w:type="dxa"/>
          </w:tcPr>
          <w:p w14:paraId="74508C96" w14:textId="43EBBE7E" w:rsidR="006C4BB9" w:rsidRPr="00710CD1" w:rsidRDefault="006C4BB9" w:rsidP="006C4BB9">
            <w:pPr>
              <w:pStyle w:val="ListParagraph"/>
              <w:numPr>
                <w:ilvl w:val="0"/>
                <w:numId w:val="2"/>
              </w:numPr>
              <w:spacing w:before="0" w:after="0" w:line="240" w:lineRule="auto"/>
              <w:ind w:left="246" w:hanging="270"/>
              <w:contextualSpacing w:val="0"/>
              <w:rPr>
                <w:sz w:val="18"/>
                <w:szCs w:val="18"/>
              </w:rPr>
            </w:pPr>
            <w:r w:rsidRPr="00710CD1">
              <w:rPr>
                <w:sz w:val="18"/>
                <w:szCs w:val="18"/>
              </w:rPr>
              <w:t>No project activities posed risks to efficient consumption of inputs</w:t>
            </w:r>
          </w:p>
        </w:tc>
        <w:tc>
          <w:tcPr>
            <w:tcW w:w="4651" w:type="dxa"/>
          </w:tcPr>
          <w:p w14:paraId="512E3EDE" w14:textId="35B98C0E" w:rsidR="006C4BB9" w:rsidRPr="00710CD1" w:rsidRDefault="006C4BB9" w:rsidP="006C4BB9">
            <w:pPr>
              <w:pStyle w:val="ListParagraph"/>
              <w:numPr>
                <w:ilvl w:val="0"/>
                <w:numId w:val="2"/>
              </w:numPr>
              <w:spacing w:before="0" w:after="0" w:line="240" w:lineRule="auto"/>
              <w:ind w:left="246" w:hanging="270"/>
              <w:contextualSpacing w:val="0"/>
              <w:rPr>
                <w:sz w:val="18"/>
                <w:szCs w:val="18"/>
              </w:rPr>
            </w:pPr>
            <w:r w:rsidRPr="00710CD1">
              <w:rPr>
                <w:sz w:val="18"/>
                <w:szCs w:val="18"/>
              </w:rPr>
              <w:t>Ibid</w:t>
            </w:r>
          </w:p>
        </w:tc>
      </w:tr>
    </w:tbl>
    <w:p w14:paraId="76915F45" w14:textId="77777777" w:rsidR="0075099F" w:rsidRDefault="0075099F"/>
    <w:sectPr w:rsidR="0075099F" w:rsidSect="00C34C89">
      <w:headerReference w:type="default" r:id="rId12"/>
      <w:pgSz w:w="16840" w:h="11900"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26C55" w14:textId="77777777" w:rsidR="00294481" w:rsidRDefault="00294481" w:rsidP="005701D0">
      <w:pPr>
        <w:spacing w:before="0" w:after="0" w:line="240" w:lineRule="auto"/>
      </w:pPr>
      <w:r>
        <w:separator/>
      </w:r>
    </w:p>
  </w:endnote>
  <w:endnote w:type="continuationSeparator" w:id="0">
    <w:p w14:paraId="37DBBDFB" w14:textId="77777777" w:rsidR="00294481" w:rsidRDefault="00294481" w:rsidP="005701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E2FC2" w14:textId="77777777" w:rsidR="00294481" w:rsidRDefault="00294481" w:rsidP="005701D0">
      <w:pPr>
        <w:spacing w:before="0" w:after="0" w:line="240" w:lineRule="auto"/>
      </w:pPr>
      <w:r>
        <w:separator/>
      </w:r>
    </w:p>
  </w:footnote>
  <w:footnote w:type="continuationSeparator" w:id="0">
    <w:p w14:paraId="784974DD" w14:textId="77777777" w:rsidR="00294481" w:rsidRDefault="00294481" w:rsidP="005701D0">
      <w:pPr>
        <w:spacing w:before="0" w:after="0" w:line="240" w:lineRule="auto"/>
      </w:pPr>
      <w:r>
        <w:continuationSeparator/>
      </w:r>
    </w:p>
  </w:footnote>
  <w:footnote w:id="1">
    <w:p w14:paraId="6696F78F" w14:textId="410766FE" w:rsidR="0075099F" w:rsidRDefault="0075099F">
      <w:pPr>
        <w:pStyle w:val="FootnoteText"/>
      </w:pPr>
      <w:r w:rsidRPr="005701D0">
        <w:rPr>
          <w:rStyle w:val="FootnoteReference"/>
          <w:sz w:val="18"/>
          <w:szCs w:val="18"/>
        </w:rPr>
        <w:footnoteRef/>
      </w:r>
      <w:r w:rsidRPr="005701D0">
        <w:rPr>
          <w:sz w:val="18"/>
          <w:szCs w:val="18"/>
        </w:rPr>
        <w:t xml:space="preserve"> The 2015 ESMF was further updated between 2018 and 2019</w:t>
      </w:r>
      <w:r>
        <w:rPr>
          <w:sz w:val="18"/>
          <w:szCs w:val="18"/>
        </w:rPr>
        <w:t xml:space="preserve"> and the final version will be published in early 2020.</w:t>
      </w:r>
    </w:p>
  </w:footnote>
  <w:footnote w:id="2">
    <w:p w14:paraId="63019273" w14:textId="6541E6A3" w:rsidR="0075099F" w:rsidRPr="00F649F5" w:rsidRDefault="0075099F">
      <w:pPr>
        <w:pStyle w:val="FootnoteText"/>
        <w:rPr>
          <w:sz w:val="18"/>
          <w:szCs w:val="18"/>
        </w:rPr>
      </w:pPr>
      <w:r w:rsidRPr="00F649F5">
        <w:rPr>
          <w:rStyle w:val="FootnoteReference"/>
          <w:sz w:val="18"/>
          <w:szCs w:val="18"/>
        </w:rPr>
        <w:footnoteRef/>
      </w:r>
      <w:r w:rsidRPr="00F649F5">
        <w:rPr>
          <w:sz w:val="18"/>
          <w:szCs w:val="18"/>
        </w:rPr>
        <w:t xml:space="preserve"> See Systematization of the </w:t>
      </w:r>
      <w:r w:rsidRPr="00F649F5">
        <w:rPr>
          <w:sz w:val="18"/>
          <w:szCs w:val="18"/>
          <w:highlight w:val="yellow"/>
        </w:rPr>
        <w:t>Free, Prior and Informed Consent process for REDD+ in Costa Rica</w:t>
      </w:r>
      <w:r w:rsidRPr="00F649F5">
        <w:rPr>
          <w:sz w:val="18"/>
          <w:szCs w:val="18"/>
        </w:rPr>
        <w:t xml:space="preserve"> </w:t>
      </w:r>
      <w:r w:rsidRPr="00F649F5">
        <w:rPr>
          <w:color w:val="FF0000"/>
          <w:sz w:val="18"/>
          <w:szCs w:val="18"/>
        </w:rPr>
        <w:t>INSERTAR 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96A2" w14:textId="41ED0AED" w:rsidR="00DE1151" w:rsidRDefault="00DE1151">
    <w:pPr>
      <w:pStyle w:val="Header"/>
    </w:pPr>
    <w:r>
      <w:t xml:space="preserve">ANNEX B: </w:t>
    </w:r>
    <w:r w:rsidRPr="00E972C4">
      <w:rPr>
        <w:b/>
        <w:lang w:val="en-GB"/>
      </w:rPr>
      <w:t xml:space="preserve">Project </w:t>
    </w:r>
    <w:r w:rsidRPr="006844E3">
      <w:rPr>
        <w:b/>
        <w:lang w:val="en-GB"/>
      </w:rPr>
      <w:t>Alignment</w:t>
    </w:r>
    <w:r w:rsidRPr="00FD2D62">
      <w:rPr>
        <w:b/>
        <w:lang w:val="en-GB"/>
      </w:rPr>
      <w:t xml:space="preserve"> Review </w:t>
    </w:r>
    <w:r w:rsidRPr="00CD6C34">
      <w:rPr>
        <w:b/>
      </w:rPr>
      <w:t>for FONAFIFO’s Payment for Environmental Services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4BA5"/>
    <w:multiLevelType w:val="hybridMultilevel"/>
    <w:tmpl w:val="564C10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F1D1D"/>
    <w:multiLevelType w:val="hybridMultilevel"/>
    <w:tmpl w:val="FFDE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D4306E"/>
    <w:multiLevelType w:val="hybridMultilevel"/>
    <w:tmpl w:val="267CE5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89"/>
    <w:rsid w:val="0000012F"/>
    <w:rsid w:val="00037A34"/>
    <w:rsid w:val="00050E6A"/>
    <w:rsid w:val="00062A40"/>
    <w:rsid w:val="00085E26"/>
    <w:rsid w:val="000912EE"/>
    <w:rsid w:val="00120928"/>
    <w:rsid w:val="00124993"/>
    <w:rsid w:val="0018311E"/>
    <w:rsid w:val="001968E0"/>
    <w:rsid w:val="001A75CC"/>
    <w:rsid w:val="0020004A"/>
    <w:rsid w:val="0020208C"/>
    <w:rsid w:val="00241C6F"/>
    <w:rsid w:val="00263ACB"/>
    <w:rsid w:val="00271177"/>
    <w:rsid w:val="00292BAE"/>
    <w:rsid w:val="00294481"/>
    <w:rsid w:val="002D1789"/>
    <w:rsid w:val="002D6270"/>
    <w:rsid w:val="00300908"/>
    <w:rsid w:val="003043EE"/>
    <w:rsid w:val="003465AF"/>
    <w:rsid w:val="003475DB"/>
    <w:rsid w:val="00363455"/>
    <w:rsid w:val="00370119"/>
    <w:rsid w:val="00372D16"/>
    <w:rsid w:val="00390299"/>
    <w:rsid w:val="003A002B"/>
    <w:rsid w:val="003A048C"/>
    <w:rsid w:val="003A6999"/>
    <w:rsid w:val="003B2D1D"/>
    <w:rsid w:val="003B4B67"/>
    <w:rsid w:val="003C64F9"/>
    <w:rsid w:val="00413FBD"/>
    <w:rsid w:val="00424E84"/>
    <w:rsid w:val="004276F2"/>
    <w:rsid w:val="00446865"/>
    <w:rsid w:val="004478FC"/>
    <w:rsid w:val="0045663A"/>
    <w:rsid w:val="0046679C"/>
    <w:rsid w:val="0047286B"/>
    <w:rsid w:val="004770D2"/>
    <w:rsid w:val="00481AE3"/>
    <w:rsid w:val="00481F2E"/>
    <w:rsid w:val="00482753"/>
    <w:rsid w:val="004A6BB4"/>
    <w:rsid w:val="004A7083"/>
    <w:rsid w:val="004B6D5B"/>
    <w:rsid w:val="004D2E98"/>
    <w:rsid w:val="004E6235"/>
    <w:rsid w:val="004F254E"/>
    <w:rsid w:val="00506E50"/>
    <w:rsid w:val="00510BC6"/>
    <w:rsid w:val="005255F1"/>
    <w:rsid w:val="00536569"/>
    <w:rsid w:val="00546F97"/>
    <w:rsid w:val="005701D0"/>
    <w:rsid w:val="00593779"/>
    <w:rsid w:val="005B50FD"/>
    <w:rsid w:val="005D4053"/>
    <w:rsid w:val="005F6F09"/>
    <w:rsid w:val="00612770"/>
    <w:rsid w:val="00640112"/>
    <w:rsid w:val="00650149"/>
    <w:rsid w:val="00652B5A"/>
    <w:rsid w:val="00672ECF"/>
    <w:rsid w:val="006907FC"/>
    <w:rsid w:val="006C10DA"/>
    <w:rsid w:val="006C1169"/>
    <w:rsid w:val="006C4BB9"/>
    <w:rsid w:val="006D595C"/>
    <w:rsid w:val="006E0AF3"/>
    <w:rsid w:val="006E2DCD"/>
    <w:rsid w:val="007012E8"/>
    <w:rsid w:val="0071089C"/>
    <w:rsid w:val="00710CD1"/>
    <w:rsid w:val="00711114"/>
    <w:rsid w:val="00727034"/>
    <w:rsid w:val="0075099F"/>
    <w:rsid w:val="00767CAD"/>
    <w:rsid w:val="00793367"/>
    <w:rsid w:val="007B2B0B"/>
    <w:rsid w:val="007C5C10"/>
    <w:rsid w:val="007D04F6"/>
    <w:rsid w:val="007D2C81"/>
    <w:rsid w:val="007F0AB8"/>
    <w:rsid w:val="00810BFD"/>
    <w:rsid w:val="0082206F"/>
    <w:rsid w:val="00871C43"/>
    <w:rsid w:val="0087696D"/>
    <w:rsid w:val="00931932"/>
    <w:rsid w:val="00943BC3"/>
    <w:rsid w:val="009502A4"/>
    <w:rsid w:val="009873B3"/>
    <w:rsid w:val="00995628"/>
    <w:rsid w:val="00997929"/>
    <w:rsid w:val="009A11B9"/>
    <w:rsid w:val="009C129C"/>
    <w:rsid w:val="009C203B"/>
    <w:rsid w:val="009C7273"/>
    <w:rsid w:val="009F7D77"/>
    <w:rsid w:val="00A25550"/>
    <w:rsid w:val="00A67FE0"/>
    <w:rsid w:val="00A84096"/>
    <w:rsid w:val="00AA66A6"/>
    <w:rsid w:val="00AD359D"/>
    <w:rsid w:val="00AF3360"/>
    <w:rsid w:val="00B72B04"/>
    <w:rsid w:val="00B906B5"/>
    <w:rsid w:val="00BA5BF7"/>
    <w:rsid w:val="00BB5873"/>
    <w:rsid w:val="00BC797C"/>
    <w:rsid w:val="00C34C89"/>
    <w:rsid w:val="00C61B02"/>
    <w:rsid w:val="00CF2E42"/>
    <w:rsid w:val="00CF7AA4"/>
    <w:rsid w:val="00D23FFB"/>
    <w:rsid w:val="00D50202"/>
    <w:rsid w:val="00D54D98"/>
    <w:rsid w:val="00D87F4E"/>
    <w:rsid w:val="00D91059"/>
    <w:rsid w:val="00D96E18"/>
    <w:rsid w:val="00DA22AD"/>
    <w:rsid w:val="00DB1BCB"/>
    <w:rsid w:val="00DC28D4"/>
    <w:rsid w:val="00DC2C46"/>
    <w:rsid w:val="00DE1151"/>
    <w:rsid w:val="00E35CCD"/>
    <w:rsid w:val="00E52497"/>
    <w:rsid w:val="00E9306D"/>
    <w:rsid w:val="00EA095C"/>
    <w:rsid w:val="00EC325E"/>
    <w:rsid w:val="00EC6AEB"/>
    <w:rsid w:val="00ED0B4A"/>
    <w:rsid w:val="00ED5708"/>
    <w:rsid w:val="00EF5DAE"/>
    <w:rsid w:val="00F16747"/>
    <w:rsid w:val="00F17C5B"/>
    <w:rsid w:val="00F21F31"/>
    <w:rsid w:val="00F333E3"/>
    <w:rsid w:val="00F45E24"/>
    <w:rsid w:val="00F649F5"/>
    <w:rsid w:val="00F84C39"/>
    <w:rsid w:val="00F9349F"/>
    <w:rsid w:val="00FE3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AB31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C89"/>
    <w:pPr>
      <w:spacing w:before="120" w:after="120" w:line="260" w:lineRule="exact"/>
    </w:pPr>
    <w:rPr>
      <w:rFonts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60"/>
    <w:pPr>
      <w:ind w:left="720"/>
      <w:contextualSpacing/>
    </w:pPr>
  </w:style>
  <w:style w:type="table" w:styleId="TableGrid">
    <w:name w:val="Table Grid"/>
    <w:basedOn w:val="TableNormal"/>
    <w:uiPriority w:val="39"/>
    <w:rsid w:val="00C34C89"/>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1B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1B02"/>
    <w:rPr>
      <w:color w:val="0000FF"/>
      <w:u w:val="single"/>
    </w:rPr>
  </w:style>
  <w:style w:type="character" w:styleId="UnresolvedMention">
    <w:name w:val="Unresolved Mention"/>
    <w:basedOn w:val="DefaultParagraphFont"/>
    <w:uiPriority w:val="99"/>
    <w:semiHidden/>
    <w:unhideWhenUsed/>
    <w:rsid w:val="006C1169"/>
    <w:rPr>
      <w:color w:val="605E5C"/>
      <w:shd w:val="clear" w:color="auto" w:fill="E1DFDD"/>
    </w:rPr>
  </w:style>
  <w:style w:type="character" w:customStyle="1" w:styleId="tlid-translation">
    <w:name w:val="tlid-translation"/>
    <w:basedOn w:val="DefaultParagraphFont"/>
    <w:rsid w:val="00727034"/>
  </w:style>
  <w:style w:type="character" w:styleId="CommentReference">
    <w:name w:val="annotation reference"/>
    <w:basedOn w:val="DefaultParagraphFont"/>
    <w:uiPriority w:val="99"/>
    <w:semiHidden/>
    <w:unhideWhenUsed/>
    <w:rsid w:val="007C5C10"/>
    <w:rPr>
      <w:sz w:val="16"/>
      <w:szCs w:val="16"/>
    </w:rPr>
  </w:style>
  <w:style w:type="paragraph" w:styleId="CommentText">
    <w:name w:val="annotation text"/>
    <w:basedOn w:val="Normal"/>
    <w:link w:val="CommentTextChar"/>
    <w:uiPriority w:val="99"/>
    <w:semiHidden/>
    <w:unhideWhenUsed/>
    <w:rsid w:val="007C5C10"/>
    <w:pPr>
      <w:spacing w:line="240" w:lineRule="auto"/>
    </w:pPr>
  </w:style>
  <w:style w:type="character" w:customStyle="1" w:styleId="CommentTextChar">
    <w:name w:val="Comment Text Char"/>
    <w:basedOn w:val="DefaultParagraphFont"/>
    <w:link w:val="CommentText"/>
    <w:uiPriority w:val="99"/>
    <w:semiHidden/>
    <w:rsid w:val="007C5C10"/>
    <w:rPr>
      <w:rFonts w:cs="Arial"/>
      <w:sz w:val="20"/>
      <w:szCs w:val="20"/>
    </w:rPr>
  </w:style>
  <w:style w:type="paragraph" w:styleId="CommentSubject">
    <w:name w:val="annotation subject"/>
    <w:basedOn w:val="CommentText"/>
    <w:next w:val="CommentText"/>
    <w:link w:val="CommentSubjectChar"/>
    <w:uiPriority w:val="99"/>
    <w:semiHidden/>
    <w:unhideWhenUsed/>
    <w:rsid w:val="007C5C10"/>
    <w:rPr>
      <w:b/>
      <w:bCs/>
    </w:rPr>
  </w:style>
  <w:style w:type="character" w:customStyle="1" w:styleId="CommentSubjectChar">
    <w:name w:val="Comment Subject Char"/>
    <w:basedOn w:val="CommentTextChar"/>
    <w:link w:val="CommentSubject"/>
    <w:uiPriority w:val="99"/>
    <w:semiHidden/>
    <w:rsid w:val="007C5C10"/>
    <w:rPr>
      <w:rFonts w:cs="Arial"/>
      <w:b/>
      <w:bCs/>
      <w:sz w:val="20"/>
      <w:szCs w:val="20"/>
    </w:rPr>
  </w:style>
  <w:style w:type="paragraph" w:styleId="BalloonText">
    <w:name w:val="Balloon Text"/>
    <w:basedOn w:val="Normal"/>
    <w:link w:val="BalloonTextChar"/>
    <w:uiPriority w:val="99"/>
    <w:semiHidden/>
    <w:unhideWhenUsed/>
    <w:rsid w:val="007C5C1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C10"/>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5701D0"/>
    <w:pPr>
      <w:spacing w:before="0" w:after="0" w:line="240" w:lineRule="auto"/>
    </w:pPr>
  </w:style>
  <w:style w:type="character" w:customStyle="1" w:styleId="FootnoteTextChar">
    <w:name w:val="Footnote Text Char"/>
    <w:basedOn w:val="DefaultParagraphFont"/>
    <w:link w:val="FootnoteText"/>
    <w:uiPriority w:val="99"/>
    <w:semiHidden/>
    <w:rsid w:val="005701D0"/>
    <w:rPr>
      <w:rFonts w:cs="Arial"/>
      <w:sz w:val="20"/>
      <w:szCs w:val="20"/>
    </w:rPr>
  </w:style>
  <w:style w:type="character" w:styleId="FootnoteReference">
    <w:name w:val="footnote reference"/>
    <w:basedOn w:val="DefaultParagraphFont"/>
    <w:uiPriority w:val="99"/>
    <w:semiHidden/>
    <w:unhideWhenUsed/>
    <w:rsid w:val="005701D0"/>
    <w:rPr>
      <w:vertAlign w:val="superscript"/>
    </w:rPr>
  </w:style>
  <w:style w:type="character" w:styleId="FollowedHyperlink">
    <w:name w:val="FollowedHyperlink"/>
    <w:basedOn w:val="DefaultParagraphFont"/>
    <w:uiPriority w:val="99"/>
    <w:semiHidden/>
    <w:unhideWhenUsed/>
    <w:rsid w:val="00AA66A6"/>
    <w:rPr>
      <w:color w:val="954F72" w:themeColor="followedHyperlink"/>
      <w:u w:val="single"/>
    </w:rPr>
  </w:style>
  <w:style w:type="paragraph" w:styleId="Header">
    <w:name w:val="header"/>
    <w:basedOn w:val="Normal"/>
    <w:link w:val="HeaderChar"/>
    <w:uiPriority w:val="99"/>
    <w:unhideWhenUsed/>
    <w:rsid w:val="00DE115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E1151"/>
    <w:rPr>
      <w:rFonts w:cs="Arial"/>
      <w:sz w:val="20"/>
      <w:szCs w:val="20"/>
    </w:rPr>
  </w:style>
  <w:style w:type="paragraph" w:styleId="Footer">
    <w:name w:val="footer"/>
    <w:basedOn w:val="Normal"/>
    <w:link w:val="FooterChar"/>
    <w:uiPriority w:val="99"/>
    <w:unhideWhenUsed/>
    <w:rsid w:val="00DE115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E1151"/>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7473">
      <w:bodyDiv w:val="1"/>
      <w:marLeft w:val="0"/>
      <w:marRight w:val="0"/>
      <w:marTop w:val="0"/>
      <w:marBottom w:val="0"/>
      <w:divBdr>
        <w:top w:val="none" w:sz="0" w:space="0" w:color="auto"/>
        <w:left w:val="none" w:sz="0" w:space="0" w:color="auto"/>
        <w:bottom w:val="none" w:sz="0" w:space="0" w:color="auto"/>
        <w:right w:val="none" w:sz="0" w:space="0" w:color="auto"/>
      </w:divBdr>
    </w:div>
    <w:div w:id="501547953">
      <w:bodyDiv w:val="1"/>
      <w:marLeft w:val="0"/>
      <w:marRight w:val="0"/>
      <w:marTop w:val="0"/>
      <w:marBottom w:val="0"/>
      <w:divBdr>
        <w:top w:val="none" w:sz="0" w:space="0" w:color="auto"/>
        <w:left w:val="none" w:sz="0" w:space="0" w:color="auto"/>
        <w:bottom w:val="none" w:sz="0" w:space="0" w:color="auto"/>
        <w:right w:val="none" w:sz="0" w:space="0" w:color="auto"/>
      </w:divBdr>
      <w:divsChild>
        <w:div w:id="1422290899">
          <w:marLeft w:val="0"/>
          <w:marRight w:val="0"/>
          <w:marTop w:val="0"/>
          <w:marBottom w:val="0"/>
          <w:divBdr>
            <w:top w:val="none" w:sz="0" w:space="0" w:color="auto"/>
            <w:left w:val="none" w:sz="0" w:space="0" w:color="auto"/>
            <w:bottom w:val="none" w:sz="0" w:space="0" w:color="auto"/>
            <w:right w:val="none" w:sz="0" w:space="0" w:color="auto"/>
          </w:divBdr>
          <w:divsChild>
            <w:div w:id="8301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0600">
      <w:bodyDiv w:val="1"/>
      <w:marLeft w:val="0"/>
      <w:marRight w:val="0"/>
      <w:marTop w:val="0"/>
      <w:marBottom w:val="0"/>
      <w:divBdr>
        <w:top w:val="none" w:sz="0" w:space="0" w:color="auto"/>
        <w:left w:val="none" w:sz="0" w:space="0" w:color="auto"/>
        <w:bottom w:val="none" w:sz="0" w:space="0" w:color="auto"/>
        <w:right w:val="none" w:sz="0" w:space="0" w:color="auto"/>
      </w:divBdr>
    </w:div>
    <w:div w:id="1214080199">
      <w:bodyDiv w:val="1"/>
      <w:marLeft w:val="0"/>
      <w:marRight w:val="0"/>
      <w:marTop w:val="0"/>
      <w:marBottom w:val="0"/>
      <w:divBdr>
        <w:top w:val="none" w:sz="0" w:space="0" w:color="auto"/>
        <w:left w:val="none" w:sz="0" w:space="0" w:color="auto"/>
        <w:bottom w:val="none" w:sz="0" w:space="0" w:color="auto"/>
        <w:right w:val="none" w:sz="0" w:space="0" w:color="auto"/>
      </w:divBdr>
    </w:div>
    <w:div w:id="1404137534">
      <w:bodyDiv w:val="1"/>
      <w:marLeft w:val="0"/>
      <w:marRight w:val="0"/>
      <w:marTop w:val="0"/>
      <w:marBottom w:val="0"/>
      <w:divBdr>
        <w:top w:val="none" w:sz="0" w:space="0" w:color="auto"/>
        <w:left w:val="none" w:sz="0" w:space="0" w:color="auto"/>
        <w:bottom w:val="none" w:sz="0" w:space="0" w:color="auto"/>
        <w:right w:val="none" w:sz="0" w:space="0" w:color="auto"/>
      </w:divBdr>
    </w:div>
    <w:div w:id="1645155677">
      <w:bodyDiv w:val="1"/>
      <w:marLeft w:val="0"/>
      <w:marRight w:val="0"/>
      <w:marTop w:val="0"/>
      <w:marBottom w:val="0"/>
      <w:divBdr>
        <w:top w:val="none" w:sz="0" w:space="0" w:color="auto"/>
        <w:left w:val="none" w:sz="0" w:space="0" w:color="auto"/>
        <w:bottom w:val="none" w:sz="0" w:space="0" w:color="auto"/>
        <w:right w:val="none" w:sz="0" w:space="0" w:color="auto"/>
      </w:divBdr>
    </w:div>
    <w:div w:id="1906256901">
      <w:bodyDiv w:val="1"/>
      <w:marLeft w:val="0"/>
      <w:marRight w:val="0"/>
      <w:marTop w:val="0"/>
      <w:marBottom w:val="0"/>
      <w:divBdr>
        <w:top w:val="none" w:sz="0" w:space="0" w:color="auto"/>
        <w:left w:val="none" w:sz="0" w:space="0" w:color="auto"/>
        <w:bottom w:val="none" w:sz="0" w:space="0" w:color="auto"/>
        <w:right w:val="none" w:sz="0" w:space="0" w:color="auto"/>
      </w:divBdr>
    </w:div>
    <w:div w:id="2130464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stcarbonpartnership.org/system/files/documents/4-Costa%20Rica%20SESA-Spani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tena.go.cr/" TargetMode="External"/><Relationship Id="rId5" Type="http://schemas.openxmlformats.org/officeDocument/2006/relationships/webSettings" Target="webSettings.xml"/><Relationship Id="rId10" Type="http://schemas.openxmlformats.org/officeDocument/2006/relationships/hyperlink" Target="https://eur03.safelinks.protection.outlook.com/?url=http%3A%2F%2Freddcr.go.cr%2Fsites%2Fdefault%2Ffiles%2Fcentro-de-documentacion%2Fdoc_mapa_de_actores_sociales_redd.pdf&amp;data=02%7C01%7Cclea.paz%40undp.org%7C02d9795a991348e3fa6508d77d9afb12%7Cb3e5db5e2944483799f57488ace54319%7C0%7C1%7C637115976903480313&amp;sdata=uHBqG0PenQpUGflD2r8nN6RswArxusq6g1fUTc30Dhk%3D&amp;reserved=0" TargetMode="External"/><Relationship Id="rId4" Type="http://schemas.openxmlformats.org/officeDocument/2006/relationships/settings" Target="settings.xml"/><Relationship Id="rId9" Type="http://schemas.openxmlformats.org/officeDocument/2006/relationships/hyperlink" Target="https://www.forestcarbonpartnership.org/system/files/documents/5-Costa%20Rica%20MGAS-Spanis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7D215-98CD-48D5-88CF-6078E56A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4942</Words>
  <Characters>28171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2020-09-21T23:39:00Z</dcterms:created>
  <dcterms:modified xsi:type="dcterms:W3CDTF">2020-09-21T23:40:00Z</dcterms:modified>
  <cp:category/>
</cp:coreProperties>
</file>