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eastAsia="es-CR"/>
        </w:rPr>
        <w:drawing>
          <wp:anchor distT="0" distB="0" distL="114300" distR="114300" simplePos="0" relativeHeight="251662336" behindDoc="1" locked="0" layoutInCell="1" allowOverlap="1">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eastAsia="es-CR"/>
        </w:rPr>
        <w:drawing>
          <wp:inline distT="0" distB="0" distL="0" distR="0">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72046E" w:rsidRPr="0072046E" w:rsidRDefault="004B2E47"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365C63">
        <w:rPr>
          <w:rFonts w:ascii="Arial" w:hAnsi="Arial" w:cs="Arial"/>
          <w:b/>
          <w:sz w:val="28"/>
          <w:szCs w:val="28"/>
        </w:rPr>
        <w:t>I</w:t>
      </w:r>
      <w:r w:rsidR="0072046E" w:rsidRPr="0072046E">
        <w:rPr>
          <w:rFonts w:ascii="Arial" w:hAnsi="Arial" w:cs="Arial"/>
          <w:b/>
          <w:sz w:val="28"/>
          <w:szCs w:val="28"/>
        </w:rPr>
        <w:t>I TRIMESTRE</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4B2E47"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Octubre</w:t>
      </w:r>
      <w:r w:rsidR="0072046E" w:rsidRPr="0072046E">
        <w:rPr>
          <w:rFonts w:ascii="Arial" w:hAnsi="Arial" w:cs="Arial"/>
          <w:b/>
          <w:sz w:val="28"/>
          <w:szCs w:val="28"/>
        </w:rPr>
        <w:t>, 20</w:t>
      </w:r>
      <w:r w:rsidR="00A44004">
        <w:rPr>
          <w:rFonts w:ascii="Arial" w:hAnsi="Arial" w:cs="Arial"/>
          <w:b/>
          <w:sz w:val="28"/>
          <w:szCs w:val="28"/>
        </w:rPr>
        <w:t>20</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rsidR="00351FE1" w:rsidRPr="00357448" w:rsidRDefault="00351FE1">
          <w:pPr>
            <w:pStyle w:val="TtuloTDC"/>
            <w:rPr>
              <w:b/>
              <w:color w:val="auto"/>
            </w:rPr>
          </w:pPr>
          <w:r w:rsidRPr="00357448">
            <w:rPr>
              <w:b/>
              <w:color w:val="auto"/>
              <w:lang w:val="es-ES"/>
            </w:rPr>
            <w:t>Contenido</w:t>
          </w:r>
        </w:p>
        <w:p w:rsidR="00C05563" w:rsidRDefault="00825A1E">
          <w:pPr>
            <w:pStyle w:val="TDC1"/>
            <w:tabs>
              <w:tab w:val="left" w:pos="440"/>
              <w:tab w:val="right" w:leader="dot" w:pos="8921"/>
            </w:tabs>
            <w:rPr>
              <w:rFonts w:asciiTheme="minorHAnsi" w:eastAsiaTheme="minorEastAsia" w:hAnsiTheme="minorHAnsi" w:cstheme="minorBidi"/>
              <w:noProof/>
              <w:lang w:val="es-MX" w:eastAsia="es-MX"/>
            </w:rPr>
          </w:pPr>
          <w:r>
            <w:fldChar w:fldCharType="begin"/>
          </w:r>
          <w:r w:rsidR="00351FE1">
            <w:instrText xml:space="preserve"> TOC \o "1-3" \h \z \u </w:instrText>
          </w:r>
          <w:r>
            <w:fldChar w:fldCharType="separate"/>
          </w:r>
          <w:hyperlink w:anchor="_Toc54171894" w:history="1">
            <w:r w:rsidR="00C05563" w:rsidRPr="00FB42EF">
              <w:rPr>
                <w:rStyle w:val="Hipervnculo"/>
                <w:rFonts w:ascii="Arial" w:hAnsi="Arial" w:cs="Arial"/>
                <w:b/>
                <w:noProof/>
              </w:rPr>
              <w:t>1.</w:t>
            </w:r>
            <w:r w:rsidR="00C05563">
              <w:rPr>
                <w:rFonts w:asciiTheme="minorHAnsi" w:eastAsiaTheme="minorEastAsia" w:hAnsiTheme="minorHAnsi" w:cstheme="minorBidi"/>
                <w:noProof/>
                <w:lang w:val="es-MX" w:eastAsia="es-MX"/>
              </w:rPr>
              <w:tab/>
            </w:r>
            <w:r w:rsidR="00C05563" w:rsidRPr="00FB42EF">
              <w:rPr>
                <w:rStyle w:val="Hipervnculo"/>
                <w:rFonts w:ascii="Arial" w:hAnsi="Arial" w:cs="Arial"/>
                <w:b/>
                <w:noProof/>
              </w:rPr>
              <w:t>Marco general</w:t>
            </w:r>
            <w:r w:rsidR="00C05563">
              <w:rPr>
                <w:noProof/>
                <w:webHidden/>
              </w:rPr>
              <w:tab/>
            </w:r>
            <w:r w:rsidR="00C05563">
              <w:rPr>
                <w:noProof/>
                <w:webHidden/>
              </w:rPr>
              <w:fldChar w:fldCharType="begin"/>
            </w:r>
            <w:r w:rsidR="00C05563">
              <w:rPr>
                <w:noProof/>
                <w:webHidden/>
              </w:rPr>
              <w:instrText xml:space="preserve"> PAGEREF _Toc54171894 \h </w:instrText>
            </w:r>
            <w:r w:rsidR="00C05563">
              <w:rPr>
                <w:noProof/>
                <w:webHidden/>
              </w:rPr>
            </w:r>
            <w:r w:rsidR="00C05563">
              <w:rPr>
                <w:noProof/>
                <w:webHidden/>
              </w:rPr>
              <w:fldChar w:fldCharType="separate"/>
            </w:r>
            <w:r w:rsidR="00C05563">
              <w:rPr>
                <w:noProof/>
                <w:webHidden/>
              </w:rPr>
              <w:t>4</w:t>
            </w:r>
            <w:r w:rsidR="00C05563">
              <w:rPr>
                <w:noProof/>
                <w:webHidden/>
              </w:rPr>
              <w:fldChar w:fldCharType="end"/>
            </w:r>
          </w:hyperlink>
        </w:p>
        <w:p w:rsidR="00C05563" w:rsidRDefault="0014054B">
          <w:pPr>
            <w:pStyle w:val="TDC2"/>
            <w:tabs>
              <w:tab w:val="right" w:leader="dot" w:pos="8921"/>
            </w:tabs>
            <w:rPr>
              <w:rFonts w:asciiTheme="minorHAnsi" w:eastAsiaTheme="minorEastAsia" w:hAnsiTheme="minorHAnsi" w:cstheme="minorBidi"/>
              <w:noProof/>
              <w:lang w:val="es-MX" w:eastAsia="es-MX"/>
            </w:rPr>
          </w:pPr>
          <w:hyperlink w:anchor="_Toc54171895" w:history="1">
            <w:r w:rsidR="00C05563" w:rsidRPr="00FB42EF">
              <w:rPr>
                <w:rStyle w:val="Hipervnculo"/>
                <w:rFonts w:ascii="Arial" w:hAnsi="Arial" w:cs="Arial"/>
                <w:b/>
                <w:noProof/>
              </w:rPr>
              <w:t>1.1 Marco jurídico del FONAFIFO</w:t>
            </w:r>
            <w:r w:rsidR="00C05563">
              <w:rPr>
                <w:noProof/>
                <w:webHidden/>
              </w:rPr>
              <w:tab/>
            </w:r>
            <w:r w:rsidR="00C05563">
              <w:rPr>
                <w:noProof/>
                <w:webHidden/>
              </w:rPr>
              <w:fldChar w:fldCharType="begin"/>
            </w:r>
            <w:r w:rsidR="00C05563">
              <w:rPr>
                <w:noProof/>
                <w:webHidden/>
              </w:rPr>
              <w:instrText xml:space="preserve"> PAGEREF _Toc54171895 \h </w:instrText>
            </w:r>
            <w:r w:rsidR="00C05563">
              <w:rPr>
                <w:noProof/>
                <w:webHidden/>
              </w:rPr>
            </w:r>
            <w:r w:rsidR="00C05563">
              <w:rPr>
                <w:noProof/>
                <w:webHidden/>
              </w:rPr>
              <w:fldChar w:fldCharType="separate"/>
            </w:r>
            <w:r w:rsidR="00C05563">
              <w:rPr>
                <w:noProof/>
                <w:webHidden/>
              </w:rPr>
              <w:t>4</w:t>
            </w:r>
            <w:r w:rsidR="00C05563">
              <w:rPr>
                <w:noProof/>
                <w:webHidden/>
              </w:rPr>
              <w:fldChar w:fldCharType="end"/>
            </w:r>
          </w:hyperlink>
        </w:p>
        <w:p w:rsidR="00C05563" w:rsidRDefault="0014054B">
          <w:pPr>
            <w:pStyle w:val="TDC2"/>
            <w:tabs>
              <w:tab w:val="right" w:leader="dot" w:pos="8921"/>
            </w:tabs>
            <w:rPr>
              <w:rFonts w:asciiTheme="minorHAnsi" w:eastAsiaTheme="minorEastAsia" w:hAnsiTheme="minorHAnsi" w:cstheme="minorBidi"/>
              <w:noProof/>
              <w:lang w:val="es-MX" w:eastAsia="es-MX"/>
            </w:rPr>
          </w:pPr>
          <w:hyperlink w:anchor="_Toc54171896" w:history="1">
            <w:r w:rsidR="00C05563" w:rsidRPr="00FB42EF">
              <w:rPr>
                <w:rStyle w:val="Hipervnculo"/>
                <w:rFonts w:ascii="Arial" w:hAnsi="Arial" w:cs="Arial"/>
                <w:b/>
                <w:noProof/>
              </w:rPr>
              <w:t>1.2 Fuente de Recursos</w:t>
            </w:r>
            <w:r w:rsidR="00C05563">
              <w:rPr>
                <w:noProof/>
                <w:webHidden/>
              </w:rPr>
              <w:tab/>
            </w:r>
            <w:r w:rsidR="00C05563">
              <w:rPr>
                <w:noProof/>
                <w:webHidden/>
              </w:rPr>
              <w:fldChar w:fldCharType="begin"/>
            </w:r>
            <w:r w:rsidR="00C05563">
              <w:rPr>
                <w:noProof/>
                <w:webHidden/>
              </w:rPr>
              <w:instrText xml:space="preserve"> PAGEREF _Toc54171896 \h </w:instrText>
            </w:r>
            <w:r w:rsidR="00C05563">
              <w:rPr>
                <w:noProof/>
                <w:webHidden/>
              </w:rPr>
            </w:r>
            <w:r w:rsidR="00C05563">
              <w:rPr>
                <w:noProof/>
                <w:webHidden/>
              </w:rPr>
              <w:fldChar w:fldCharType="separate"/>
            </w:r>
            <w:r w:rsidR="00C05563">
              <w:rPr>
                <w:noProof/>
                <w:webHidden/>
              </w:rPr>
              <w:t>4</w:t>
            </w:r>
            <w:r w:rsidR="00C05563">
              <w:rPr>
                <w:noProof/>
                <w:webHidden/>
              </w:rPr>
              <w:fldChar w:fldCharType="end"/>
            </w:r>
          </w:hyperlink>
        </w:p>
        <w:p w:rsidR="00C05563" w:rsidRDefault="0014054B">
          <w:pPr>
            <w:pStyle w:val="TDC2"/>
            <w:tabs>
              <w:tab w:val="left" w:pos="880"/>
              <w:tab w:val="right" w:leader="dot" w:pos="8921"/>
            </w:tabs>
            <w:rPr>
              <w:rFonts w:asciiTheme="minorHAnsi" w:eastAsiaTheme="minorEastAsia" w:hAnsiTheme="minorHAnsi" w:cstheme="minorBidi"/>
              <w:noProof/>
              <w:lang w:val="es-MX" w:eastAsia="es-MX"/>
            </w:rPr>
          </w:pPr>
          <w:hyperlink w:anchor="_Toc54171897" w:history="1">
            <w:r w:rsidR="00C05563" w:rsidRPr="00FB42EF">
              <w:rPr>
                <w:rStyle w:val="Hipervnculo"/>
                <w:rFonts w:ascii="Arial" w:hAnsi="Arial" w:cs="Arial"/>
                <w:b/>
                <w:noProof/>
              </w:rPr>
              <w:t>1.3</w:t>
            </w:r>
            <w:r w:rsidR="00C05563">
              <w:rPr>
                <w:rFonts w:asciiTheme="minorHAnsi" w:eastAsiaTheme="minorEastAsia" w:hAnsiTheme="minorHAnsi" w:cstheme="minorBidi"/>
                <w:noProof/>
                <w:lang w:val="es-MX" w:eastAsia="es-MX"/>
              </w:rPr>
              <w:tab/>
            </w:r>
            <w:r w:rsidR="00C05563" w:rsidRPr="00FB42EF">
              <w:rPr>
                <w:rStyle w:val="Hipervnculo"/>
                <w:rFonts w:ascii="Arial" w:hAnsi="Arial" w:cs="Arial"/>
                <w:b/>
                <w:noProof/>
              </w:rPr>
              <w:t>Marco Estratégico del FONAFIFO</w:t>
            </w:r>
            <w:r w:rsidR="00C05563">
              <w:rPr>
                <w:noProof/>
                <w:webHidden/>
              </w:rPr>
              <w:tab/>
            </w:r>
            <w:r w:rsidR="00C05563">
              <w:rPr>
                <w:noProof/>
                <w:webHidden/>
              </w:rPr>
              <w:fldChar w:fldCharType="begin"/>
            </w:r>
            <w:r w:rsidR="00C05563">
              <w:rPr>
                <w:noProof/>
                <w:webHidden/>
              </w:rPr>
              <w:instrText xml:space="preserve"> PAGEREF _Toc54171897 \h </w:instrText>
            </w:r>
            <w:r w:rsidR="00C05563">
              <w:rPr>
                <w:noProof/>
                <w:webHidden/>
              </w:rPr>
            </w:r>
            <w:r w:rsidR="00C05563">
              <w:rPr>
                <w:noProof/>
                <w:webHidden/>
              </w:rPr>
              <w:fldChar w:fldCharType="separate"/>
            </w:r>
            <w:r w:rsidR="00C05563">
              <w:rPr>
                <w:noProof/>
                <w:webHidden/>
              </w:rPr>
              <w:t>5</w:t>
            </w:r>
            <w:r w:rsidR="00C05563">
              <w:rPr>
                <w:noProof/>
                <w:webHidden/>
              </w:rPr>
              <w:fldChar w:fldCharType="end"/>
            </w:r>
          </w:hyperlink>
        </w:p>
        <w:p w:rsidR="00C05563" w:rsidRDefault="0014054B">
          <w:pPr>
            <w:pStyle w:val="TDC2"/>
            <w:tabs>
              <w:tab w:val="right" w:leader="dot" w:pos="8921"/>
            </w:tabs>
            <w:rPr>
              <w:rFonts w:asciiTheme="minorHAnsi" w:eastAsiaTheme="minorEastAsia" w:hAnsiTheme="minorHAnsi" w:cstheme="minorBidi"/>
              <w:noProof/>
              <w:lang w:val="es-MX" w:eastAsia="es-MX"/>
            </w:rPr>
          </w:pPr>
          <w:hyperlink w:anchor="_Toc54171898" w:history="1">
            <w:r w:rsidR="00C05563" w:rsidRPr="00FB42EF">
              <w:rPr>
                <w:rStyle w:val="Hipervnculo"/>
                <w:rFonts w:ascii="Arial" w:hAnsi="Arial" w:cs="Arial"/>
                <w:b/>
                <w:noProof/>
              </w:rPr>
              <w:t>1.4 Aspectos Estratégicos Institucionales</w:t>
            </w:r>
            <w:r w:rsidR="00C05563">
              <w:rPr>
                <w:noProof/>
                <w:webHidden/>
              </w:rPr>
              <w:tab/>
            </w:r>
            <w:r w:rsidR="00C05563">
              <w:rPr>
                <w:noProof/>
                <w:webHidden/>
              </w:rPr>
              <w:fldChar w:fldCharType="begin"/>
            </w:r>
            <w:r w:rsidR="00C05563">
              <w:rPr>
                <w:noProof/>
                <w:webHidden/>
              </w:rPr>
              <w:instrText xml:space="preserve"> PAGEREF _Toc54171898 \h </w:instrText>
            </w:r>
            <w:r w:rsidR="00C05563">
              <w:rPr>
                <w:noProof/>
                <w:webHidden/>
              </w:rPr>
            </w:r>
            <w:r w:rsidR="00C05563">
              <w:rPr>
                <w:noProof/>
                <w:webHidden/>
              </w:rPr>
              <w:fldChar w:fldCharType="separate"/>
            </w:r>
            <w:r w:rsidR="00C05563">
              <w:rPr>
                <w:noProof/>
                <w:webHidden/>
              </w:rPr>
              <w:t>8</w:t>
            </w:r>
            <w:r w:rsidR="00C05563">
              <w:rPr>
                <w:noProof/>
                <w:webHidden/>
              </w:rPr>
              <w:fldChar w:fldCharType="end"/>
            </w:r>
          </w:hyperlink>
        </w:p>
        <w:p w:rsidR="00C05563" w:rsidRDefault="0014054B">
          <w:pPr>
            <w:pStyle w:val="TDC1"/>
            <w:tabs>
              <w:tab w:val="left" w:pos="440"/>
              <w:tab w:val="right" w:leader="dot" w:pos="8921"/>
            </w:tabs>
            <w:rPr>
              <w:rFonts w:asciiTheme="minorHAnsi" w:eastAsiaTheme="minorEastAsia" w:hAnsiTheme="minorHAnsi" w:cstheme="minorBidi"/>
              <w:noProof/>
              <w:lang w:val="es-MX" w:eastAsia="es-MX"/>
            </w:rPr>
          </w:pPr>
          <w:hyperlink w:anchor="_Toc54171899" w:history="1">
            <w:r w:rsidR="00C05563" w:rsidRPr="00FB42EF">
              <w:rPr>
                <w:rStyle w:val="Hipervnculo"/>
                <w:rFonts w:ascii="Arial" w:hAnsi="Arial" w:cs="Arial"/>
                <w:b/>
                <w:noProof/>
              </w:rPr>
              <w:t>2.</w:t>
            </w:r>
            <w:r w:rsidR="00C05563">
              <w:rPr>
                <w:rFonts w:asciiTheme="minorHAnsi" w:eastAsiaTheme="minorEastAsia" w:hAnsiTheme="minorHAnsi" w:cstheme="minorBidi"/>
                <w:noProof/>
                <w:lang w:val="es-MX" w:eastAsia="es-MX"/>
              </w:rPr>
              <w:tab/>
            </w:r>
            <w:r w:rsidR="00C05563" w:rsidRPr="00FB42EF">
              <w:rPr>
                <w:rStyle w:val="Hipervnculo"/>
                <w:rFonts w:ascii="Arial" w:hAnsi="Arial" w:cs="Arial"/>
                <w:b/>
                <w:noProof/>
              </w:rPr>
              <w:t>Ejecución Física</w:t>
            </w:r>
            <w:r w:rsidR="00C05563">
              <w:rPr>
                <w:noProof/>
                <w:webHidden/>
              </w:rPr>
              <w:tab/>
            </w:r>
            <w:r w:rsidR="00C05563">
              <w:rPr>
                <w:noProof/>
                <w:webHidden/>
              </w:rPr>
              <w:fldChar w:fldCharType="begin"/>
            </w:r>
            <w:r w:rsidR="00C05563">
              <w:rPr>
                <w:noProof/>
                <w:webHidden/>
              </w:rPr>
              <w:instrText xml:space="preserve"> PAGEREF _Toc54171899 \h </w:instrText>
            </w:r>
            <w:r w:rsidR="00C05563">
              <w:rPr>
                <w:noProof/>
                <w:webHidden/>
              </w:rPr>
            </w:r>
            <w:r w:rsidR="00C05563">
              <w:rPr>
                <w:noProof/>
                <w:webHidden/>
              </w:rPr>
              <w:fldChar w:fldCharType="separate"/>
            </w:r>
            <w:r w:rsidR="00C05563">
              <w:rPr>
                <w:noProof/>
                <w:webHidden/>
              </w:rPr>
              <w:t>10</w:t>
            </w:r>
            <w:r w:rsidR="00C05563">
              <w:rPr>
                <w:noProof/>
                <w:webHidden/>
              </w:rPr>
              <w:fldChar w:fldCharType="end"/>
            </w:r>
          </w:hyperlink>
        </w:p>
        <w:p w:rsidR="00C05563" w:rsidRDefault="0014054B">
          <w:pPr>
            <w:pStyle w:val="TDC1"/>
            <w:tabs>
              <w:tab w:val="right" w:leader="dot" w:pos="8921"/>
            </w:tabs>
            <w:rPr>
              <w:rFonts w:asciiTheme="minorHAnsi" w:eastAsiaTheme="minorEastAsia" w:hAnsiTheme="minorHAnsi" w:cstheme="minorBidi"/>
              <w:noProof/>
              <w:lang w:val="es-MX" w:eastAsia="es-MX"/>
            </w:rPr>
          </w:pPr>
          <w:hyperlink w:anchor="_Toc54171900" w:history="1">
            <w:r w:rsidR="00C05563" w:rsidRPr="00FB42EF">
              <w:rPr>
                <w:rStyle w:val="Hipervnculo"/>
                <w:rFonts w:ascii="Arial" w:hAnsi="Arial" w:cs="Arial"/>
                <w:b/>
                <w:noProof/>
              </w:rPr>
              <w:t>3. Ejecución Financiera</w:t>
            </w:r>
            <w:r w:rsidR="00C05563">
              <w:rPr>
                <w:noProof/>
                <w:webHidden/>
              </w:rPr>
              <w:tab/>
            </w:r>
            <w:r w:rsidR="00C05563">
              <w:rPr>
                <w:noProof/>
                <w:webHidden/>
              </w:rPr>
              <w:fldChar w:fldCharType="begin"/>
            </w:r>
            <w:r w:rsidR="00C05563">
              <w:rPr>
                <w:noProof/>
                <w:webHidden/>
              </w:rPr>
              <w:instrText xml:space="preserve"> PAGEREF _Toc54171900 \h </w:instrText>
            </w:r>
            <w:r w:rsidR="00C05563">
              <w:rPr>
                <w:noProof/>
                <w:webHidden/>
              </w:rPr>
            </w:r>
            <w:r w:rsidR="00C05563">
              <w:rPr>
                <w:noProof/>
                <w:webHidden/>
              </w:rPr>
              <w:fldChar w:fldCharType="separate"/>
            </w:r>
            <w:r w:rsidR="00C05563">
              <w:rPr>
                <w:noProof/>
                <w:webHidden/>
              </w:rPr>
              <w:t>11</w:t>
            </w:r>
            <w:r w:rsidR="00C05563">
              <w:rPr>
                <w:noProof/>
                <w:webHidden/>
              </w:rPr>
              <w:fldChar w:fldCharType="end"/>
            </w:r>
          </w:hyperlink>
        </w:p>
        <w:p w:rsidR="00C05563" w:rsidRDefault="0014054B">
          <w:pPr>
            <w:pStyle w:val="TDC2"/>
            <w:tabs>
              <w:tab w:val="right" w:leader="dot" w:pos="8921"/>
            </w:tabs>
            <w:rPr>
              <w:rFonts w:asciiTheme="minorHAnsi" w:eastAsiaTheme="minorEastAsia" w:hAnsiTheme="minorHAnsi" w:cstheme="minorBidi"/>
              <w:noProof/>
              <w:lang w:val="es-MX" w:eastAsia="es-MX"/>
            </w:rPr>
          </w:pPr>
          <w:hyperlink w:anchor="_Toc54171901" w:history="1">
            <w:r w:rsidR="00C05563" w:rsidRPr="00FB42EF">
              <w:rPr>
                <w:rStyle w:val="Hipervnculo"/>
                <w:rFonts w:ascii="Arial" w:hAnsi="Arial" w:cs="Arial"/>
                <w:b/>
                <w:noProof/>
              </w:rPr>
              <w:t>3.1 Ejecución del Presupuesto de Ingresos</w:t>
            </w:r>
            <w:r w:rsidR="00C05563">
              <w:rPr>
                <w:noProof/>
                <w:webHidden/>
              </w:rPr>
              <w:tab/>
            </w:r>
            <w:r w:rsidR="00C05563">
              <w:rPr>
                <w:noProof/>
                <w:webHidden/>
              </w:rPr>
              <w:fldChar w:fldCharType="begin"/>
            </w:r>
            <w:r w:rsidR="00C05563">
              <w:rPr>
                <w:noProof/>
                <w:webHidden/>
              </w:rPr>
              <w:instrText xml:space="preserve"> PAGEREF _Toc54171901 \h </w:instrText>
            </w:r>
            <w:r w:rsidR="00C05563">
              <w:rPr>
                <w:noProof/>
                <w:webHidden/>
              </w:rPr>
            </w:r>
            <w:r w:rsidR="00C05563">
              <w:rPr>
                <w:noProof/>
                <w:webHidden/>
              </w:rPr>
              <w:fldChar w:fldCharType="separate"/>
            </w:r>
            <w:r w:rsidR="00C05563">
              <w:rPr>
                <w:noProof/>
                <w:webHidden/>
              </w:rPr>
              <w:t>11</w:t>
            </w:r>
            <w:r w:rsidR="00C05563">
              <w:rPr>
                <w:noProof/>
                <w:webHidden/>
              </w:rPr>
              <w:fldChar w:fldCharType="end"/>
            </w:r>
          </w:hyperlink>
        </w:p>
        <w:p w:rsidR="00C05563" w:rsidRDefault="0014054B">
          <w:pPr>
            <w:pStyle w:val="TDC2"/>
            <w:tabs>
              <w:tab w:val="right" w:leader="dot" w:pos="8921"/>
            </w:tabs>
            <w:rPr>
              <w:rFonts w:asciiTheme="minorHAnsi" w:eastAsiaTheme="minorEastAsia" w:hAnsiTheme="minorHAnsi" w:cstheme="minorBidi"/>
              <w:noProof/>
              <w:lang w:val="es-MX" w:eastAsia="es-MX"/>
            </w:rPr>
          </w:pPr>
          <w:hyperlink w:anchor="_Toc54171902" w:history="1">
            <w:r w:rsidR="00C05563" w:rsidRPr="00FB42EF">
              <w:rPr>
                <w:rStyle w:val="Hipervnculo"/>
                <w:rFonts w:ascii="Arial" w:hAnsi="Arial" w:cs="Arial"/>
                <w:b/>
                <w:noProof/>
              </w:rPr>
              <w:t>3.2 Ejecución del Presupuesto de Egresos</w:t>
            </w:r>
            <w:r w:rsidR="00C05563">
              <w:rPr>
                <w:noProof/>
                <w:webHidden/>
              </w:rPr>
              <w:tab/>
            </w:r>
            <w:r w:rsidR="00C05563">
              <w:rPr>
                <w:noProof/>
                <w:webHidden/>
              </w:rPr>
              <w:fldChar w:fldCharType="begin"/>
            </w:r>
            <w:r w:rsidR="00C05563">
              <w:rPr>
                <w:noProof/>
                <w:webHidden/>
              </w:rPr>
              <w:instrText xml:space="preserve"> PAGEREF _Toc54171902 \h </w:instrText>
            </w:r>
            <w:r w:rsidR="00C05563">
              <w:rPr>
                <w:noProof/>
                <w:webHidden/>
              </w:rPr>
            </w:r>
            <w:r w:rsidR="00C05563">
              <w:rPr>
                <w:noProof/>
                <w:webHidden/>
              </w:rPr>
              <w:fldChar w:fldCharType="separate"/>
            </w:r>
            <w:r w:rsidR="00C05563">
              <w:rPr>
                <w:noProof/>
                <w:webHidden/>
              </w:rPr>
              <w:t>12</w:t>
            </w:r>
            <w:r w:rsidR="00C05563">
              <w:rPr>
                <w:noProof/>
                <w:webHidden/>
              </w:rPr>
              <w:fldChar w:fldCharType="end"/>
            </w:r>
          </w:hyperlink>
        </w:p>
        <w:p w:rsidR="00C05563" w:rsidRDefault="0014054B">
          <w:pPr>
            <w:pStyle w:val="TDC1"/>
            <w:tabs>
              <w:tab w:val="right" w:leader="dot" w:pos="8921"/>
            </w:tabs>
            <w:rPr>
              <w:rFonts w:asciiTheme="minorHAnsi" w:eastAsiaTheme="minorEastAsia" w:hAnsiTheme="minorHAnsi" w:cstheme="minorBidi"/>
              <w:noProof/>
              <w:lang w:val="es-MX" w:eastAsia="es-MX"/>
            </w:rPr>
          </w:pPr>
          <w:hyperlink w:anchor="_Toc54171903" w:history="1">
            <w:r w:rsidR="00C05563" w:rsidRPr="00FB42EF">
              <w:rPr>
                <w:rStyle w:val="Hipervnculo"/>
                <w:rFonts w:ascii="Arial" w:hAnsi="Arial" w:cs="Arial"/>
                <w:b/>
                <w:noProof/>
              </w:rPr>
              <w:t>4. Comentarios sobre los Ingresos</w:t>
            </w:r>
            <w:r w:rsidR="00C05563">
              <w:rPr>
                <w:noProof/>
                <w:webHidden/>
              </w:rPr>
              <w:tab/>
            </w:r>
            <w:r w:rsidR="00C05563">
              <w:rPr>
                <w:noProof/>
                <w:webHidden/>
              </w:rPr>
              <w:fldChar w:fldCharType="begin"/>
            </w:r>
            <w:r w:rsidR="00C05563">
              <w:rPr>
                <w:noProof/>
                <w:webHidden/>
              </w:rPr>
              <w:instrText xml:space="preserve"> PAGEREF _Toc54171903 \h </w:instrText>
            </w:r>
            <w:r w:rsidR="00C05563">
              <w:rPr>
                <w:noProof/>
                <w:webHidden/>
              </w:rPr>
            </w:r>
            <w:r w:rsidR="00C05563">
              <w:rPr>
                <w:noProof/>
                <w:webHidden/>
              </w:rPr>
              <w:fldChar w:fldCharType="separate"/>
            </w:r>
            <w:r w:rsidR="00C05563">
              <w:rPr>
                <w:noProof/>
                <w:webHidden/>
              </w:rPr>
              <w:t>13</w:t>
            </w:r>
            <w:r w:rsidR="00C05563">
              <w:rPr>
                <w:noProof/>
                <w:webHidden/>
              </w:rPr>
              <w:fldChar w:fldCharType="end"/>
            </w:r>
          </w:hyperlink>
        </w:p>
        <w:p w:rsidR="00C05563" w:rsidRDefault="0014054B">
          <w:pPr>
            <w:pStyle w:val="TDC1"/>
            <w:tabs>
              <w:tab w:val="right" w:leader="dot" w:pos="8921"/>
            </w:tabs>
            <w:rPr>
              <w:rFonts w:asciiTheme="minorHAnsi" w:eastAsiaTheme="minorEastAsia" w:hAnsiTheme="minorHAnsi" w:cstheme="minorBidi"/>
              <w:noProof/>
              <w:lang w:val="es-MX" w:eastAsia="es-MX"/>
            </w:rPr>
          </w:pPr>
          <w:hyperlink w:anchor="_Toc54171904" w:history="1">
            <w:r w:rsidR="00C05563" w:rsidRPr="00FB42EF">
              <w:rPr>
                <w:rStyle w:val="Hipervnculo"/>
                <w:rFonts w:ascii="Arial" w:hAnsi="Arial" w:cs="Arial"/>
                <w:b/>
                <w:noProof/>
              </w:rPr>
              <w:t>5. Comentarios sobre los Egresos</w:t>
            </w:r>
            <w:r w:rsidR="00C05563">
              <w:rPr>
                <w:noProof/>
                <w:webHidden/>
              </w:rPr>
              <w:tab/>
            </w:r>
            <w:r w:rsidR="00C05563">
              <w:rPr>
                <w:noProof/>
                <w:webHidden/>
              </w:rPr>
              <w:fldChar w:fldCharType="begin"/>
            </w:r>
            <w:r w:rsidR="00C05563">
              <w:rPr>
                <w:noProof/>
                <w:webHidden/>
              </w:rPr>
              <w:instrText xml:space="preserve"> PAGEREF _Toc54171904 \h </w:instrText>
            </w:r>
            <w:r w:rsidR="00C05563">
              <w:rPr>
                <w:noProof/>
                <w:webHidden/>
              </w:rPr>
            </w:r>
            <w:r w:rsidR="00C05563">
              <w:rPr>
                <w:noProof/>
                <w:webHidden/>
              </w:rPr>
              <w:fldChar w:fldCharType="separate"/>
            </w:r>
            <w:r w:rsidR="00C05563">
              <w:rPr>
                <w:noProof/>
                <w:webHidden/>
              </w:rPr>
              <w:t>15</w:t>
            </w:r>
            <w:r w:rsidR="00C05563">
              <w:rPr>
                <w:noProof/>
                <w:webHidden/>
              </w:rPr>
              <w:fldChar w:fldCharType="end"/>
            </w:r>
          </w:hyperlink>
        </w:p>
        <w:p w:rsidR="00C05563" w:rsidRDefault="0014054B">
          <w:pPr>
            <w:pStyle w:val="TDC1"/>
            <w:tabs>
              <w:tab w:val="right" w:leader="dot" w:pos="8921"/>
            </w:tabs>
            <w:rPr>
              <w:rFonts w:asciiTheme="minorHAnsi" w:eastAsiaTheme="minorEastAsia" w:hAnsiTheme="minorHAnsi" w:cstheme="minorBidi"/>
              <w:noProof/>
              <w:lang w:val="es-MX" w:eastAsia="es-MX"/>
            </w:rPr>
          </w:pPr>
          <w:hyperlink w:anchor="_Toc54171905" w:history="1">
            <w:r w:rsidR="00C05563" w:rsidRPr="00FB42EF">
              <w:rPr>
                <w:rStyle w:val="Hipervnculo"/>
                <w:rFonts w:ascii="Arial" w:hAnsi="Arial" w:cs="Arial"/>
                <w:b/>
                <w:noProof/>
              </w:rPr>
              <w:t>6. Cuadro comparativo de ejecución presupuestaria con respecto a los Estados Financieros</w:t>
            </w:r>
            <w:r w:rsidR="00C05563">
              <w:rPr>
                <w:noProof/>
                <w:webHidden/>
              </w:rPr>
              <w:tab/>
            </w:r>
            <w:r w:rsidR="00C05563">
              <w:rPr>
                <w:noProof/>
                <w:webHidden/>
              </w:rPr>
              <w:fldChar w:fldCharType="begin"/>
            </w:r>
            <w:r w:rsidR="00C05563">
              <w:rPr>
                <w:noProof/>
                <w:webHidden/>
              </w:rPr>
              <w:instrText xml:space="preserve"> PAGEREF _Toc54171905 \h </w:instrText>
            </w:r>
            <w:r w:rsidR="00C05563">
              <w:rPr>
                <w:noProof/>
                <w:webHidden/>
              </w:rPr>
            </w:r>
            <w:r w:rsidR="00C05563">
              <w:rPr>
                <w:noProof/>
                <w:webHidden/>
              </w:rPr>
              <w:fldChar w:fldCharType="separate"/>
            </w:r>
            <w:r w:rsidR="00C05563">
              <w:rPr>
                <w:noProof/>
                <w:webHidden/>
              </w:rPr>
              <w:t>23</w:t>
            </w:r>
            <w:r w:rsidR="00C05563">
              <w:rPr>
                <w:noProof/>
                <w:webHidden/>
              </w:rPr>
              <w:fldChar w:fldCharType="end"/>
            </w:r>
          </w:hyperlink>
        </w:p>
        <w:p w:rsidR="00C05563" w:rsidRDefault="0014054B">
          <w:pPr>
            <w:pStyle w:val="TDC1"/>
            <w:tabs>
              <w:tab w:val="right" w:leader="dot" w:pos="8921"/>
            </w:tabs>
            <w:rPr>
              <w:rFonts w:asciiTheme="minorHAnsi" w:eastAsiaTheme="minorEastAsia" w:hAnsiTheme="minorHAnsi" w:cstheme="minorBidi"/>
              <w:noProof/>
              <w:lang w:val="es-MX" w:eastAsia="es-MX"/>
            </w:rPr>
          </w:pPr>
          <w:hyperlink w:anchor="_Toc54171906" w:history="1">
            <w:r w:rsidR="00C05563" w:rsidRPr="00FB42EF">
              <w:rPr>
                <w:rStyle w:val="Hipervnculo"/>
                <w:rFonts w:ascii="Arial" w:hAnsi="Arial" w:cs="Arial"/>
                <w:b/>
                <w:noProof/>
              </w:rPr>
              <w:t>7. Ejecución del presupuesto de egresos por programa</w:t>
            </w:r>
            <w:r w:rsidR="00C05563">
              <w:rPr>
                <w:noProof/>
                <w:webHidden/>
              </w:rPr>
              <w:tab/>
            </w:r>
            <w:r w:rsidR="00C05563">
              <w:rPr>
                <w:noProof/>
                <w:webHidden/>
              </w:rPr>
              <w:fldChar w:fldCharType="begin"/>
            </w:r>
            <w:r w:rsidR="00C05563">
              <w:rPr>
                <w:noProof/>
                <w:webHidden/>
              </w:rPr>
              <w:instrText xml:space="preserve"> PAGEREF _Toc54171906 \h </w:instrText>
            </w:r>
            <w:r w:rsidR="00C05563">
              <w:rPr>
                <w:noProof/>
                <w:webHidden/>
              </w:rPr>
            </w:r>
            <w:r w:rsidR="00C05563">
              <w:rPr>
                <w:noProof/>
                <w:webHidden/>
              </w:rPr>
              <w:fldChar w:fldCharType="separate"/>
            </w:r>
            <w:r w:rsidR="00C05563">
              <w:rPr>
                <w:noProof/>
                <w:webHidden/>
              </w:rPr>
              <w:t>24</w:t>
            </w:r>
            <w:r w:rsidR="00C05563">
              <w:rPr>
                <w:noProof/>
                <w:webHidden/>
              </w:rPr>
              <w:fldChar w:fldCharType="end"/>
            </w:r>
          </w:hyperlink>
        </w:p>
        <w:p w:rsidR="00C05563" w:rsidRPr="00C05563" w:rsidRDefault="0014054B">
          <w:pPr>
            <w:pStyle w:val="TDC1"/>
            <w:tabs>
              <w:tab w:val="right" w:leader="dot" w:pos="8921"/>
            </w:tabs>
            <w:rPr>
              <w:rFonts w:asciiTheme="minorHAnsi" w:eastAsiaTheme="minorEastAsia" w:hAnsiTheme="minorHAnsi" w:cstheme="minorBidi"/>
              <w:b/>
              <w:noProof/>
              <w:lang w:val="es-MX" w:eastAsia="es-MX"/>
            </w:rPr>
          </w:pPr>
          <w:hyperlink w:anchor="_Toc54171907" w:history="1">
            <w:r w:rsidR="00C05563" w:rsidRPr="00C05563">
              <w:rPr>
                <w:rStyle w:val="Hipervnculo"/>
                <w:rFonts w:ascii="Arial" w:eastAsia="Times New Roman" w:hAnsi="Arial" w:cs="Arial"/>
                <w:b/>
                <w:noProof/>
                <w:lang w:val="es-MX" w:eastAsia="es-MX"/>
              </w:rPr>
              <w:t>6 Transferencias Corrientes</w:t>
            </w:r>
            <w:r w:rsidR="00C05563" w:rsidRPr="00C05563">
              <w:rPr>
                <w:b/>
                <w:noProof/>
                <w:webHidden/>
              </w:rPr>
              <w:tab/>
            </w:r>
            <w:r w:rsidR="00C05563" w:rsidRPr="00C05563">
              <w:rPr>
                <w:b/>
                <w:noProof/>
                <w:webHidden/>
              </w:rPr>
              <w:fldChar w:fldCharType="begin"/>
            </w:r>
            <w:r w:rsidR="00C05563" w:rsidRPr="00C05563">
              <w:rPr>
                <w:b/>
                <w:noProof/>
                <w:webHidden/>
              </w:rPr>
              <w:instrText xml:space="preserve"> PAGEREF _Toc54171907 \h </w:instrText>
            </w:r>
            <w:r w:rsidR="00C05563" w:rsidRPr="00C05563">
              <w:rPr>
                <w:b/>
                <w:noProof/>
                <w:webHidden/>
              </w:rPr>
            </w:r>
            <w:r w:rsidR="00C05563" w:rsidRPr="00C05563">
              <w:rPr>
                <w:b/>
                <w:noProof/>
                <w:webHidden/>
              </w:rPr>
              <w:fldChar w:fldCharType="separate"/>
            </w:r>
            <w:r w:rsidR="00C05563" w:rsidRPr="00C05563">
              <w:rPr>
                <w:b/>
                <w:noProof/>
                <w:webHidden/>
              </w:rPr>
              <w:t>24</w:t>
            </w:r>
            <w:r w:rsidR="00C05563" w:rsidRPr="00C05563">
              <w:rPr>
                <w:b/>
                <w:noProof/>
                <w:webHidden/>
              </w:rPr>
              <w:fldChar w:fldCharType="end"/>
            </w:r>
          </w:hyperlink>
        </w:p>
        <w:p w:rsidR="00C05563" w:rsidRDefault="0014054B">
          <w:pPr>
            <w:pStyle w:val="TDC1"/>
            <w:tabs>
              <w:tab w:val="right" w:leader="dot" w:pos="8921"/>
            </w:tabs>
            <w:rPr>
              <w:rFonts w:asciiTheme="minorHAnsi" w:eastAsiaTheme="minorEastAsia" w:hAnsiTheme="minorHAnsi" w:cstheme="minorBidi"/>
              <w:noProof/>
              <w:lang w:val="es-MX" w:eastAsia="es-MX"/>
            </w:rPr>
          </w:pPr>
          <w:hyperlink w:anchor="_Toc54171912" w:history="1">
            <w:r w:rsidR="00C05563" w:rsidRPr="00FB42EF">
              <w:rPr>
                <w:rStyle w:val="Hipervnculo"/>
                <w:rFonts w:ascii="Arial" w:hAnsi="Arial" w:cs="Arial"/>
                <w:b/>
                <w:noProof/>
              </w:rPr>
              <w:t>8. Comparativo de Ejecución Presupuestaria 2019-2020</w:t>
            </w:r>
            <w:r w:rsidR="00C05563">
              <w:rPr>
                <w:noProof/>
                <w:webHidden/>
              </w:rPr>
              <w:tab/>
            </w:r>
            <w:r w:rsidR="00C05563">
              <w:rPr>
                <w:noProof/>
                <w:webHidden/>
              </w:rPr>
              <w:fldChar w:fldCharType="begin"/>
            </w:r>
            <w:r w:rsidR="00C05563">
              <w:rPr>
                <w:noProof/>
                <w:webHidden/>
              </w:rPr>
              <w:instrText xml:space="preserve"> PAGEREF _Toc54171912 \h </w:instrText>
            </w:r>
            <w:r w:rsidR="00C05563">
              <w:rPr>
                <w:noProof/>
                <w:webHidden/>
              </w:rPr>
            </w:r>
            <w:r w:rsidR="00C05563">
              <w:rPr>
                <w:noProof/>
                <w:webHidden/>
              </w:rPr>
              <w:fldChar w:fldCharType="separate"/>
            </w:r>
            <w:r w:rsidR="00C05563">
              <w:rPr>
                <w:noProof/>
                <w:webHidden/>
              </w:rPr>
              <w:t>24</w:t>
            </w:r>
            <w:r w:rsidR="00C05563">
              <w:rPr>
                <w:noProof/>
                <w:webHidden/>
              </w:rPr>
              <w:fldChar w:fldCharType="end"/>
            </w:r>
          </w:hyperlink>
        </w:p>
        <w:p w:rsidR="00C05563" w:rsidRDefault="0014054B">
          <w:pPr>
            <w:pStyle w:val="TDC1"/>
            <w:tabs>
              <w:tab w:val="left" w:pos="440"/>
              <w:tab w:val="right" w:leader="dot" w:pos="8921"/>
            </w:tabs>
            <w:rPr>
              <w:rFonts w:asciiTheme="minorHAnsi" w:eastAsiaTheme="minorEastAsia" w:hAnsiTheme="minorHAnsi" w:cstheme="minorBidi"/>
              <w:noProof/>
              <w:lang w:val="es-MX" w:eastAsia="es-MX"/>
            </w:rPr>
          </w:pPr>
          <w:hyperlink w:anchor="_Toc54171913" w:history="1">
            <w:r w:rsidR="00C05563" w:rsidRPr="00FB42EF">
              <w:rPr>
                <w:rStyle w:val="Hipervnculo"/>
                <w:rFonts w:ascii="Arial" w:hAnsi="Arial" w:cs="Arial"/>
                <w:b/>
                <w:noProof/>
              </w:rPr>
              <w:t>9.</w:t>
            </w:r>
            <w:r w:rsidR="00C05563">
              <w:rPr>
                <w:rFonts w:asciiTheme="minorHAnsi" w:eastAsiaTheme="minorEastAsia" w:hAnsiTheme="minorHAnsi" w:cstheme="minorBidi"/>
                <w:noProof/>
                <w:lang w:val="es-MX" w:eastAsia="es-MX"/>
              </w:rPr>
              <w:tab/>
            </w:r>
            <w:r w:rsidR="00C05563" w:rsidRPr="00FB42EF">
              <w:rPr>
                <w:rStyle w:val="Hipervnculo"/>
                <w:rFonts w:ascii="Arial" w:hAnsi="Arial" w:cs="Arial"/>
                <w:b/>
                <w:noProof/>
              </w:rPr>
              <w:t>Liquidación Presupuestaria</w:t>
            </w:r>
            <w:r w:rsidR="00C05563">
              <w:rPr>
                <w:noProof/>
                <w:webHidden/>
              </w:rPr>
              <w:tab/>
            </w:r>
            <w:r w:rsidR="00C05563">
              <w:rPr>
                <w:noProof/>
                <w:webHidden/>
              </w:rPr>
              <w:fldChar w:fldCharType="begin"/>
            </w:r>
            <w:r w:rsidR="00C05563">
              <w:rPr>
                <w:noProof/>
                <w:webHidden/>
              </w:rPr>
              <w:instrText xml:space="preserve"> PAGEREF _Toc54171913 \h </w:instrText>
            </w:r>
            <w:r w:rsidR="00C05563">
              <w:rPr>
                <w:noProof/>
                <w:webHidden/>
              </w:rPr>
            </w:r>
            <w:r w:rsidR="00C05563">
              <w:rPr>
                <w:noProof/>
                <w:webHidden/>
              </w:rPr>
              <w:fldChar w:fldCharType="separate"/>
            </w:r>
            <w:r w:rsidR="00C05563">
              <w:rPr>
                <w:noProof/>
                <w:webHidden/>
              </w:rPr>
              <w:t>25</w:t>
            </w:r>
            <w:r w:rsidR="00C05563">
              <w:rPr>
                <w:noProof/>
                <w:webHidden/>
              </w:rPr>
              <w:fldChar w:fldCharType="end"/>
            </w:r>
          </w:hyperlink>
        </w:p>
        <w:p w:rsidR="00C05563" w:rsidRDefault="0014054B">
          <w:pPr>
            <w:pStyle w:val="TDC1"/>
            <w:tabs>
              <w:tab w:val="left" w:pos="660"/>
              <w:tab w:val="right" w:leader="dot" w:pos="8921"/>
            </w:tabs>
            <w:rPr>
              <w:rFonts w:asciiTheme="minorHAnsi" w:eastAsiaTheme="minorEastAsia" w:hAnsiTheme="minorHAnsi" w:cstheme="minorBidi"/>
              <w:noProof/>
              <w:lang w:val="es-MX" w:eastAsia="es-MX"/>
            </w:rPr>
          </w:pPr>
          <w:hyperlink w:anchor="_Toc54171914" w:history="1">
            <w:r w:rsidR="00C05563" w:rsidRPr="00FB42EF">
              <w:rPr>
                <w:rStyle w:val="Hipervnculo"/>
                <w:rFonts w:ascii="Arial" w:eastAsia="Times New Roman" w:hAnsi="Arial" w:cs="Arial"/>
                <w:b/>
                <w:noProof/>
                <w:lang w:eastAsia="es-CR"/>
              </w:rPr>
              <w:t>10.</w:t>
            </w:r>
            <w:r w:rsidR="00C05563">
              <w:rPr>
                <w:rFonts w:asciiTheme="minorHAnsi" w:eastAsiaTheme="minorEastAsia" w:hAnsiTheme="minorHAnsi" w:cstheme="minorBidi"/>
                <w:noProof/>
                <w:lang w:val="es-MX" w:eastAsia="es-MX"/>
              </w:rPr>
              <w:tab/>
            </w:r>
            <w:r w:rsidR="00C05563" w:rsidRPr="00FB42EF">
              <w:rPr>
                <w:rStyle w:val="Hipervnculo"/>
                <w:rFonts w:ascii="Arial" w:eastAsia="Times New Roman" w:hAnsi="Arial" w:cs="Arial"/>
                <w:b/>
                <w:noProof/>
                <w:lang w:eastAsia="es-CR"/>
              </w:rPr>
              <w:t>Ejecución Presupuestaria según Clasificador Económico</w:t>
            </w:r>
            <w:r w:rsidR="00C05563">
              <w:rPr>
                <w:noProof/>
                <w:webHidden/>
              </w:rPr>
              <w:tab/>
            </w:r>
            <w:r w:rsidR="00C05563">
              <w:rPr>
                <w:noProof/>
                <w:webHidden/>
              </w:rPr>
              <w:fldChar w:fldCharType="begin"/>
            </w:r>
            <w:r w:rsidR="00C05563">
              <w:rPr>
                <w:noProof/>
                <w:webHidden/>
              </w:rPr>
              <w:instrText xml:space="preserve"> PAGEREF _Toc54171914 \h </w:instrText>
            </w:r>
            <w:r w:rsidR="00C05563">
              <w:rPr>
                <w:noProof/>
                <w:webHidden/>
              </w:rPr>
            </w:r>
            <w:r w:rsidR="00C05563">
              <w:rPr>
                <w:noProof/>
                <w:webHidden/>
              </w:rPr>
              <w:fldChar w:fldCharType="separate"/>
            </w:r>
            <w:r w:rsidR="00C05563">
              <w:rPr>
                <w:noProof/>
                <w:webHidden/>
              </w:rPr>
              <w:t>26</w:t>
            </w:r>
            <w:r w:rsidR="00C05563">
              <w:rPr>
                <w:noProof/>
                <w:webHidden/>
              </w:rPr>
              <w:fldChar w:fldCharType="end"/>
            </w:r>
          </w:hyperlink>
        </w:p>
        <w:p w:rsidR="00351FE1" w:rsidRDefault="00825A1E">
          <w:r>
            <w:rPr>
              <w:b/>
              <w:bCs/>
              <w:lang w:val="es-ES"/>
            </w:rPr>
            <w:fldChar w:fldCharType="end"/>
          </w:r>
        </w:p>
      </w:sdtContent>
    </w:sdt>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7448" w:rsidRDefault="00357448" w:rsidP="00357448"/>
    <w:p w:rsidR="00357448" w:rsidRDefault="00C74672" w:rsidP="00460CE5">
      <w:pPr>
        <w:jc w:val="center"/>
        <w:rPr>
          <w:noProof/>
          <w:lang w:val="es-MX" w:eastAsia="es-MX"/>
        </w:rPr>
      </w:pPr>
      <w:r>
        <w:rPr>
          <w:noProof/>
          <w:lang w:eastAsia="es-CR"/>
        </w:rPr>
        <w:lastRenderedPageBreak/>
        <w:drawing>
          <wp:inline distT="0" distB="0" distL="0" distR="0" wp14:anchorId="56D44525" wp14:editId="286D935B">
            <wp:extent cx="5671185" cy="727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1185" cy="7270750"/>
                    </a:xfrm>
                    <a:prstGeom prst="rect">
                      <a:avLst/>
                    </a:prstGeom>
                  </pic:spPr>
                </pic:pic>
              </a:graphicData>
            </a:graphic>
          </wp:inline>
        </w:drawing>
      </w:r>
    </w:p>
    <w:p w:rsidR="004B2E47" w:rsidRDefault="004B2E47" w:rsidP="00460CE5">
      <w:pPr>
        <w:jc w:val="center"/>
        <w:rPr>
          <w:noProof/>
          <w:lang w:val="es-MX" w:eastAsia="es-MX"/>
        </w:rPr>
      </w:pPr>
    </w:p>
    <w:p w:rsidR="00357448" w:rsidRDefault="00357448" w:rsidP="00357448"/>
    <w:p w:rsidR="00357448" w:rsidRDefault="00357448" w:rsidP="00357448"/>
    <w:p w:rsidR="00357448" w:rsidRDefault="00357448" w:rsidP="00357448"/>
    <w:p w:rsidR="00656A9B" w:rsidRDefault="00D42B3F" w:rsidP="00656A9B">
      <w:pPr>
        <w:pStyle w:val="Ttulo1"/>
        <w:numPr>
          <w:ilvl w:val="0"/>
          <w:numId w:val="23"/>
        </w:numPr>
        <w:tabs>
          <w:tab w:val="left" w:pos="567"/>
        </w:tabs>
        <w:ind w:left="0" w:firstLine="0"/>
        <w:rPr>
          <w:rFonts w:ascii="Arial" w:hAnsi="Arial" w:cs="Arial"/>
          <w:b/>
          <w:color w:val="auto"/>
          <w:sz w:val="24"/>
          <w:szCs w:val="24"/>
        </w:rPr>
      </w:pPr>
      <w:bookmarkStart w:id="4" w:name="_Toc54171894"/>
      <w:r w:rsidRPr="00351FE1">
        <w:rPr>
          <w:rFonts w:ascii="Arial" w:hAnsi="Arial" w:cs="Arial"/>
          <w:b/>
          <w:color w:val="auto"/>
          <w:sz w:val="24"/>
          <w:szCs w:val="24"/>
        </w:rPr>
        <w:t>Marco general</w:t>
      </w:r>
      <w:bookmarkEnd w:id="4"/>
    </w:p>
    <w:p w:rsidR="00D42B3F" w:rsidRPr="00351FE1" w:rsidRDefault="00D42B3F" w:rsidP="00351FE1">
      <w:pPr>
        <w:pStyle w:val="Ttulo2"/>
        <w:rPr>
          <w:rFonts w:ascii="Arial" w:hAnsi="Arial" w:cs="Arial"/>
          <w:b/>
          <w:color w:val="auto"/>
          <w:sz w:val="24"/>
          <w:szCs w:val="24"/>
        </w:rPr>
      </w:pPr>
      <w:bookmarkStart w:id="5" w:name="_Toc54171895"/>
      <w:r w:rsidRPr="00351FE1">
        <w:rPr>
          <w:rFonts w:ascii="Arial" w:hAnsi="Arial" w:cs="Arial"/>
          <w:b/>
          <w:color w:val="auto"/>
          <w:sz w:val="24"/>
          <w:szCs w:val="24"/>
        </w:rPr>
        <w:t>1.1 Marco jurídico del FONAFIFO</w:t>
      </w:r>
      <w:bookmarkEnd w:id="5"/>
    </w:p>
    <w:p w:rsidR="00357448" w:rsidRDefault="00357448"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w:t>
      </w:r>
      <w:r w:rsidR="00656A9B">
        <w:rPr>
          <w:rFonts w:ascii="Arial" w:hAnsi="Arial" w:cs="Arial"/>
          <w:sz w:val="24"/>
          <w:szCs w:val="24"/>
        </w:rPr>
        <w:t>iante la Norma Presupuestaria Nº</w:t>
      </w:r>
      <w:r w:rsidRPr="00BF19E3">
        <w:rPr>
          <w:rFonts w:ascii="Arial" w:hAnsi="Arial" w:cs="Arial"/>
          <w:sz w:val="24"/>
          <w:szCs w:val="24"/>
        </w:rPr>
        <w:t xml:space="preserve">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w:t>
      </w:r>
      <w:r w:rsidR="00656A9B">
        <w:rPr>
          <w:rFonts w:ascii="Arial" w:hAnsi="Arial" w:cs="Arial"/>
          <w:sz w:val="24"/>
          <w:szCs w:val="24"/>
        </w:rPr>
        <w:t xml:space="preserve"> le establece la ley forestal Nº</w:t>
      </w:r>
      <w:r w:rsidRPr="00BF19E3">
        <w:rPr>
          <w:rFonts w:ascii="Arial" w:hAnsi="Arial" w:cs="Arial"/>
          <w:sz w:val="24"/>
          <w:szCs w:val="24"/>
        </w:rPr>
        <w:t xml:space="preserve">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w:t>
      </w:r>
      <w:proofErr w:type="spellStart"/>
      <w:r w:rsidRPr="00BF19E3">
        <w:rPr>
          <w:rFonts w:ascii="Arial" w:hAnsi="Arial" w:cs="Arial"/>
          <w:sz w:val="24"/>
          <w:szCs w:val="24"/>
        </w:rPr>
        <w:t>cero</w:t>
      </w:r>
      <w:proofErr w:type="spellEnd"/>
      <w:r w:rsidRPr="00BF19E3">
        <w:rPr>
          <w:rFonts w:ascii="Arial" w:hAnsi="Arial" w:cs="Arial"/>
          <w:sz w:val="24"/>
          <w:szCs w:val="24"/>
        </w:rPr>
        <w:t xml:space="preserve">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w:t>
      </w:r>
      <w:r w:rsidR="00656A9B">
        <w:rPr>
          <w:rFonts w:ascii="Arial" w:hAnsi="Arial" w:cs="Arial"/>
          <w:sz w:val="24"/>
          <w:szCs w:val="24"/>
        </w:rPr>
        <w:t>catamiento de la Ley Forestal Nº</w:t>
      </w:r>
      <w:r w:rsidR="00B57B04" w:rsidRPr="00BF19E3">
        <w:rPr>
          <w:rFonts w:ascii="Arial" w:hAnsi="Arial" w:cs="Arial"/>
          <w:sz w:val="24"/>
          <w:szCs w:val="24"/>
        </w:rPr>
        <w:t xml:space="preserve">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B150B5" w:rsidRDefault="002622D9" w:rsidP="00B57B04">
      <w:pPr>
        <w:rPr>
          <w:color w:val="FF0000"/>
          <w:sz w:val="24"/>
          <w:szCs w:val="24"/>
        </w:rPr>
      </w:pPr>
    </w:p>
    <w:p w:rsidR="002622D9" w:rsidRPr="00351FE1" w:rsidRDefault="002622D9" w:rsidP="00351FE1">
      <w:pPr>
        <w:pStyle w:val="Ttulo2"/>
        <w:rPr>
          <w:rFonts w:ascii="Arial" w:hAnsi="Arial" w:cs="Arial"/>
          <w:b/>
          <w:color w:val="auto"/>
          <w:sz w:val="24"/>
          <w:szCs w:val="24"/>
        </w:rPr>
      </w:pPr>
      <w:bookmarkStart w:id="6" w:name="_Toc54171896"/>
      <w:r w:rsidRPr="00351FE1">
        <w:rPr>
          <w:rFonts w:ascii="Arial" w:hAnsi="Arial" w:cs="Arial"/>
          <w:b/>
          <w:color w:val="auto"/>
          <w:sz w:val="24"/>
          <w:szCs w:val="24"/>
        </w:rPr>
        <w:t>1.2 Fuente de Recursos</w:t>
      </w:r>
      <w:bookmarkEnd w:id="6"/>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w:t>
      </w:r>
      <w:r w:rsidRPr="00CC5F1F">
        <w:rPr>
          <w:rFonts w:ascii="Arial" w:hAnsi="Arial" w:cs="Arial"/>
          <w:color w:val="000000" w:themeColor="text1"/>
          <w:sz w:val="24"/>
          <w:szCs w:val="24"/>
        </w:rPr>
        <w:t>del impuesto a la madera</w:t>
      </w:r>
      <w:r w:rsidR="00341884" w:rsidRPr="00CC5F1F">
        <w:rPr>
          <w:rFonts w:ascii="Arial" w:hAnsi="Arial" w:cs="Arial"/>
          <w:color w:val="000000" w:themeColor="text1"/>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357448"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351FE1" w:rsidRDefault="009B44FE" w:rsidP="002622D9">
      <w:pPr>
        <w:spacing w:after="0" w:line="240" w:lineRule="auto"/>
        <w:jc w:val="both"/>
        <w:rPr>
          <w:rFonts w:ascii="Arial" w:hAnsi="Arial" w:cs="Arial"/>
        </w:rPr>
      </w:pPr>
    </w:p>
    <w:p w:rsidR="009B44FE" w:rsidRPr="00656A9B" w:rsidRDefault="009B44FE" w:rsidP="00656A9B">
      <w:pPr>
        <w:pStyle w:val="Ttulo2"/>
        <w:numPr>
          <w:ilvl w:val="1"/>
          <w:numId w:val="23"/>
        </w:numPr>
        <w:ind w:left="0" w:firstLine="0"/>
        <w:rPr>
          <w:rFonts w:ascii="Arial" w:eastAsia="Calibri" w:hAnsi="Arial" w:cs="Arial"/>
          <w:b/>
          <w:color w:val="auto"/>
          <w:sz w:val="24"/>
          <w:szCs w:val="24"/>
        </w:rPr>
      </w:pPr>
      <w:bookmarkStart w:id="7" w:name="_Toc54171897"/>
      <w:r w:rsidRPr="00656A9B">
        <w:rPr>
          <w:rFonts w:ascii="Arial" w:eastAsia="Calibri" w:hAnsi="Arial" w:cs="Arial"/>
          <w:b/>
          <w:color w:val="auto"/>
          <w:sz w:val="24"/>
          <w:szCs w:val="24"/>
        </w:rPr>
        <w:t>Marco Estratégico del FONAFIFO</w:t>
      </w:r>
      <w:bookmarkEnd w:id="7"/>
    </w:p>
    <w:p w:rsidR="00656A9B" w:rsidRPr="00656A9B" w:rsidRDefault="00656A9B" w:rsidP="00656A9B">
      <w:pPr>
        <w:pStyle w:val="Prrafodelista"/>
        <w:ind w:left="1020"/>
      </w:pPr>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los servicios de protección y conservación de los recursos naturales. </w:t>
      </w: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7D3CB1">
        <w:rPr>
          <w:rFonts w:ascii="Arial" w:hAnsi="Arial" w:cs="Arial"/>
          <w:color w:val="000000" w:themeColor="text1"/>
          <w:sz w:val="24"/>
          <w:szCs w:val="24"/>
        </w:rPr>
        <w:t xml:space="preserve">, </w:t>
      </w:r>
      <w:r w:rsidRPr="00CE5497">
        <w:rPr>
          <w:rFonts w:ascii="Arial" w:hAnsi="Arial" w:cs="Arial"/>
          <w:color w:val="000000" w:themeColor="text1"/>
          <w:sz w:val="24"/>
          <w:szCs w:val="24"/>
        </w:rPr>
        <w:t>el Fondo Nacional de Financiamiento Forestal (FONAFIFO</w:t>
      </w:r>
      <w:r w:rsidR="00A45940" w:rsidRPr="00CE5497">
        <w:rPr>
          <w:rFonts w:ascii="Arial" w:hAnsi="Arial" w:cs="Arial"/>
          <w:color w:val="000000" w:themeColor="text1"/>
          <w:sz w:val="24"/>
          <w:szCs w:val="24"/>
        </w:rPr>
        <w:t>)</w:t>
      </w:r>
      <w:r w:rsidR="007D3CB1">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Pr="00B150B5" w:rsidRDefault="002D22FF" w:rsidP="00B57B04">
      <w:pPr>
        <w:rPr>
          <w:color w:val="FF0000"/>
        </w:rPr>
      </w:pPr>
    </w:p>
    <w:p w:rsidR="002D22FF"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7D3CB1" w:rsidRPr="00807C2C" w:rsidRDefault="007D3CB1" w:rsidP="002D22FF">
      <w:pPr>
        <w:spacing w:after="0" w:line="240" w:lineRule="auto"/>
        <w:rPr>
          <w:rFonts w:ascii="Arial" w:hAnsi="Arial" w:cs="Arial"/>
          <w:b/>
          <w:sz w:val="24"/>
          <w:szCs w:val="24"/>
        </w:rPr>
      </w:pPr>
    </w:p>
    <w:p w:rsidR="002D22FF" w:rsidRPr="00B150B5" w:rsidRDefault="00C070DA" w:rsidP="002D22FF">
      <w:pPr>
        <w:spacing w:after="0" w:line="240" w:lineRule="auto"/>
        <w:rPr>
          <w:rFonts w:ascii="Arial" w:hAnsi="Arial" w:cs="Arial"/>
          <w:color w:val="FF0000"/>
        </w:rPr>
      </w:pPr>
      <w:r>
        <w:rPr>
          <w:rFonts w:ascii="Arial" w:hAnsi="Arial" w:cs="Arial"/>
          <w:noProof/>
          <w:color w:val="FF0000"/>
          <w:lang w:eastAsia="es-CR"/>
        </w:rPr>
        <mc:AlternateContent>
          <mc:Choice Requires="wps">
            <w:drawing>
              <wp:anchor distT="0" distB="0" distL="114300" distR="114300" simplePos="0" relativeHeight="251663360" behindDoc="0" locked="0" layoutInCell="1" allowOverlap="1">
                <wp:simplePos x="0" y="0"/>
                <wp:positionH relativeFrom="column">
                  <wp:posOffset>962025</wp:posOffset>
                </wp:positionH>
                <wp:positionV relativeFrom="paragraph">
                  <wp:posOffset>13970</wp:posOffset>
                </wp:positionV>
                <wp:extent cx="4450080" cy="975995"/>
                <wp:effectExtent l="19050" t="19050" r="64770" b="52705"/>
                <wp:wrapNone/>
                <wp:docPr id="5"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97599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rsidR="001A7E5E" w:rsidRPr="00671B6D" w:rsidRDefault="001A7E5E"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rsidR="001A7E5E" w:rsidRPr="00671B6D" w:rsidRDefault="001A7E5E" w:rsidP="009543D4">
                            <w:pPr>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75.75pt;margin-top:1.1pt;width:350.4pt;height: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" strokecolor="#3e725a" strokeweight="5pt">
                <v:stroke linestyle="thickThin"/>
                <v:shadow on="t" color="#868686" opacity=".5"/>
                <v:textbox>
                  <w:txbxContent>
                    <w:p w:rsidR="001A7E5E" w:rsidRPr="00671B6D" w:rsidRDefault="001A7E5E" w:rsidP="009543D4">
                      <w:pPr>
                        <w:spacing w:after="0" w:line="240" w:lineRule="auto"/>
                        <w:ind w:right="-72"/>
                        <w:jc w:val="both"/>
                        <w:rPr>
                          <w:rFonts w:ascii="Arial" w:hAnsi="Arial" w:cs="Arial"/>
                          <w:i/>
                          <w:sz w:val="24"/>
                          <w:szCs w:val="24"/>
                        </w:rPr>
                      </w:pPr>
                      <w:r w:rsidRPr="00671B6D">
                        <w:rPr>
                          <w:rFonts w:ascii="Arial" w:hAnsi="Arial" w:cs="Arial"/>
                          <w:i/>
                          <w:sz w:val="24"/>
                          <w:szCs w:val="24"/>
                        </w:rPr>
                        <w:t xml:space="preserve"> </w:t>
                      </w:r>
                      <w:r>
                        <w:rPr>
                          <w:rFonts w:ascii="Arial" w:hAnsi="Arial" w:cs="Arial"/>
                          <w:i/>
                          <w:sz w:val="24"/>
                          <w:szCs w:val="24"/>
                        </w:rPr>
                        <w:t>“</w:t>
                      </w:r>
                      <w:r w:rsidRPr="003D74D7">
                        <w:rPr>
                          <w:rFonts w:ascii="Arial" w:hAnsi="Arial" w:cs="Arial"/>
                          <w:i/>
                          <w:sz w:val="24"/>
                          <w:szCs w:val="24"/>
                        </w:rPr>
                        <w:t>Contribuir al desarrollo sostenible por medio del financiamiento a quienes proveen servicios ambientales desde una perspectiva de gestión pública integradora e innovadora</w:t>
                      </w:r>
                      <w:r>
                        <w:rPr>
                          <w:rFonts w:ascii="Arial" w:hAnsi="Arial" w:cs="Arial"/>
                          <w:i/>
                          <w:sz w:val="24"/>
                          <w:szCs w:val="24"/>
                        </w:rPr>
                        <w:t>”</w:t>
                      </w:r>
                      <w:r w:rsidRPr="003D74D7">
                        <w:rPr>
                          <w:rFonts w:ascii="Arial" w:hAnsi="Arial" w:cs="Arial"/>
                          <w:i/>
                          <w:sz w:val="24"/>
                          <w:szCs w:val="24"/>
                        </w:rPr>
                        <w:t>.</w:t>
                      </w:r>
                    </w:p>
                    <w:p w:rsidR="001A7E5E" w:rsidRPr="00671B6D" w:rsidRDefault="001A7E5E" w:rsidP="009543D4">
                      <w:pPr>
                        <w:jc w:val="both"/>
                        <w:rPr>
                          <w:rFonts w:ascii="Arial" w:hAnsi="Arial" w:cs="Arial"/>
                          <w:sz w:val="24"/>
                          <w:szCs w:val="24"/>
                        </w:rPr>
                      </w:pPr>
                    </w:p>
                  </w:txbxContent>
                </v:textbox>
              </v:roundrect>
            </w:pict>
          </mc:Fallback>
        </mc:AlternateConten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r w:rsidRPr="00807C2C">
        <w:rPr>
          <w:rFonts w:ascii="Arial" w:hAnsi="Arial" w:cs="Arial"/>
          <w:b/>
          <w:sz w:val="24"/>
          <w:szCs w:val="24"/>
        </w:rPr>
        <w:t xml:space="preserve">1.3.4Visión </w:t>
      </w:r>
    </w:p>
    <w:p w:rsidR="002D22FF" w:rsidRPr="00B150B5" w:rsidRDefault="002D22FF" w:rsidP="002D22FF">
      <w:pPr>
        <w:spacing w:after="0" w:line="240" w:lineRule="auto"/>
        <w:rPr>
          <w:rFonts w:ascii="Arial" w:hAnsi="Arial" w:cs="Arial"/>
          <w:color w:val="FF0000"/>
        </w:rPr>
      </w:pPr>
    </w:p>
    <w:p w:rsidR="002D22FF" w:rsidRPr="00B150B5" w:rsidRDefault="00C070DA" w:rsidP="002D22FF">
      <w:pPr>
        <w:spacing w:after="0" w:line="240" w:lineRule="auto"/>
        <w:rPr>
          <w:rFonts w:ascii="Arial" w:hAnsi="Arial" w:cs="Arial"/>
          <w:color w:val="FF0000"/>
        </w:rPr>
      </w:pPr>
      <w:r>
        <w:rPr>
          <w:rFonts w:ascii="Arial" w:hAnsi="Arial" w:cs="Arial"/>
          <w:noProof/>
          <w:color w:val="FF0000"/>
          <w:lang w:eastAsia="es-CR"/>
        </w:rPr>
        <mc:AlternateContent>
          <mc:Choice Requires="wps">
            <w:drawing>
              <wp:anchor distT="0" distB="0" distL="114300" distR="114300" simplePos="0" relativeHeight="251664384" behindDoc="0" locked="0" layoutInCell="1" allowOverlap="1">
                <wp:simplePos x="0" y="0"/>
                <wp:positionH relativeFrom="margin">
                  <wp:posOffset>1154430</wp:posOffset>
                </wp:positionH>
                <wp:positionV relativeFrom="paragraph">
                  <wp:posOffset>137160</wp:posOffset>
                </wp:positionV>
                <wp:extent cx="4514850" cy="1142365"/>
                <wp:effectExtent l="19050" t="19050" r="57150" b="57785"/>
                <wp:wrapNone/>
                <wp:docPr id="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142365"/>
                        </a:xfrm>
                        <a:prstGeom prst="roundRect">
                          <a:avLst>
                            <a:gd name="adj" fmla="val 16667"/>
                          </a:avLst>
                        </a:prstGeom>
                        <a:solidFill>
                          <a:srgbClr val="FFFFFF"/>
                        </a:solidFill>
                        <a:ln w="63500" cmpd="thickThin">
                          <a:solidFill>
                            <a:srgbClr val="3E725A"/>
                          </a:solidFill>
                          <a:round/>
                          <a:headEnd/>
                          <a:tailEnd/>
                        </a:ln>
                        <a:effectLst>
                          <a:outerShdw dist="35921" dir="2700000" algn="ctr" rotWithShape="0">
                            <a:srgbClr val="868686">
                              <a:alpha val="50000"/>
                            </a:srgbClr>
                          </a:outerShdw>
                        </a:effectLst>
                      </wps:spPr>
                      <wps:txbx>
                        <w:txbxContent>
                          <w:p w:rsidR="001A7E5E" w:rsidRPr="003D74D7" w:rsidRDefault="001A7E5E"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rsidR="001A7E5E" w:rsidRPr="00E5312D" w:rsidRDefault="001A7E5E" w:rsidP="00954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7" style="position:absolute;margin-left:90.9pt;margin-top:10.8pt;width:355.5pt;height:89.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" strokecolor="#3e725a" strokeweight="5pt">
                <v:stroke linestyle="thickThin"/>
                <v:shadow on="t" color="#868686" opacity=".5"/>
                <v:textbox>
                  <w:txbxContent>
                    <w:p w:rsidR="001A7E5E" w:rsidRPr="003D74D7" w:rsidRDefault="001A7E5E" w:rsidP="009543D4">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rFonts w:ascii="Arial" w:hAnsi="Arial" w:cs="Arial"/>
                          <w:i/>
                          <w:sz w:val="24"/>
                          <w:szCs w:val="24"/>
                        </w:rPr>
                      </w:pPr>
                      <w:r w:rsidRPr="003D74D7">
                        <w:rPr>
                          <w:rFonts w:ascii="Arial" w:hAnsi="Arial" w:cs="Arial"/>
                          <w:i/>
                          <w:sz w:val="24"/>
                          <w:szCs w:val="24"/>
                        </w:rPr>
                        <w:t xml:space="preserve"> “Somos la institución líder en la implementación de mecanismos financieros de servicios ambientales del bosque y otros ecosistemas para mejorar la calidad de vida de las personas.”.</w:t>
                      </w:r>
                    </w:p>
                    <w:p w:rsidR="001A7E5E" w:rsidRPr="00E5312D" w:rsidRDefault="001A7E5E" w:rsidP="009543D4"/>
                  </w:txbxContent>
                </v:textbox>
                <w10:wrap anchorx="margin"/>
              </v:roundrect>
            </w:pict>
          </mc:Fallback>
        </mc:AlternateConten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Default="005B4F0D" w:rsidP="00B57B04">
      <w:pPr>
        <w:rPr>
          <w:color w:val="FF0000"/>
          <w:sz w:val="24"/>
          <w:szCs w:val="24"/>
        </w:rPr>
      </w:pPr>
    </w:p>
    <w:p w:rsidR="007D3CB1" w:rsidRDefault="007D3CB1" w:rsidP="00B57B04">
      <w:pPr>
        <w:rPr>
          <w:color w:val="FF0000"/>
          <w:sz w:val="24"/>
          <w:szCs w:val="24"/>
        </w:rPr>
      </w:pPr>
    </w:p>
    <w:p w:rsidR="00357448" w:rsidRPr="00B150B5" w:rsidRDefault="00357448" w:rsidP="00B57B04">
      <w:pPr>
        <w:rPr>
          <w:color w:val="FF0000"/>
          <w:sz w:val="24"/>
          <w:szCs w:val="24"/>
        </w:rPr>
      </w:pPr>
    </w:p>
    <w:p w:rsidR="002D22FF" w:rsidRDefault="002D22FF" w:rsidP="002D22FF">
      <w:pPr>
        <w:spacing w:after="0" w:line="240" w:lineRule="auto"/>
        <w:rPr>
          <w:rFonts w:ascii="Arial" w:hAnsi="Arial" w:cs="Arial"/>
          <w:b/>
          <w:sz w:val="24"/>
          <w:szCs w:val="24"/>
        </w:rPr>
      </w:pPr>
      <w:r w:rsidRPr="0076106E">
        <w:rPr>
          <w:rFonts w:ascii="Arial" w:hAnsi="Arial" w:cs="Arial"/>
          <w:b/>
          <w:sz w:val="24"/>
          <w:szCs w:val="24"/>
        </w:rPr>
        <w:t>1.3.5 Valores y Principios</w:t>
      </w:r>
    </w:p>
    <w:p w:rsidR="009543D4" w:rsidRPr="0076106E" w:rsidRDefault="009543D4" w:rsidP="002D22FF">
      <w:pPr>
        <w:spacing w:after="0" w:line="240" w:lineRule="auto"/>
        <w:rPr>
          <w:rFonts w:ascii="Arial" w:hAnsi="Arial" w:cs="Arial"/>
          <w:b/>
          <w:sz w:val="24"/>
          <w:szCs w:val="24"/>
        </w:rPr>
      </w:pPr>
    </w:p>
    <w:p w:rsidR="009543D4" w:rsidRPr="003D74D7" w:rsidRDefault="009543D4" w:rsidP="009543D4">
      <w:pPr>
        <w:pStyle w:val="Default"/>
        <w:spacing w:line="276" w:lineRule="auto"/>
        <w:jc w:val="both"/>
      </w:pPr>
      <w:r w:rsidRPr="003D74D7">
        <w:lastRenderedPageBreak/>
        <w:t xml:space="preserve">En una organización, los valores son el marco del comportamiento que deben tener sus miembros y dependen de la naturaleza de la organización, su razón de ser, del propósito para el cual fue creada de sus objetivos su proyección en el futuro (su visión) por lo que deberían inspirar las actitudes y acciones necesarias para lograr esos objetivos.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Excelencia </w:t>
      </w:r>
    </w:p>
    <w:p w:rsidR="009543D4" w:rsidRPr="003D74D7" w:rsidRDefault="009543D4" w:rsidP="009543D4">
      <w:pPr>
        <w:pStyle w:val="Default"/>
        <w:spacing w:line="276" w:lineRule="auto"/>
        <w:jc w:val="both"/>
      </w:pPr>
      <w:r w:rsidRPr="003D74D7">
        <w:t xml:space="preserve">Desde las necesidades reales de la sociedad, disponemos de toda nuestra capacidad humana, técnica y material para brindar productos y servicios con altos estándares de calidad, oportunos y que satisfagan las expectativas que tiene la población meta de nuestro trabajo. Buscamos optimizar, perfeccionar y distinguir nuestro trabajo diario para posicionar a la institución.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Compromiso </w:t>
      </w:r>
    </w:p>
    <w:p w:rsidR="009543D4" w:rsidRPr="003D74D7" w:rsidRDefault="009543D4" w:rsidP="009543D4">
      <w:pPr>
        <w:pStyle w:val="Default"/>
        <w:spacing w:line="276" w:lineRule="auto"/>
        <w:jc w:val="both"/>
      </w:pPr>
      <w:r w:rsidRPr="003D74D7">
        <w:t>Es la disposición de hacer el mejor esfuerzo siempre. El esfuerzo diario nos lleva a realizar un trabajo colectivo de alta calidad, que, refleja nuestra responsabilidad para con la sociedad y la lealtad hacia la institución. El profesionalismo en nuestro accionar es muestra de una vocación de servicio por encima de las necesidades.</w:t>
      </w:r>
    </w:p>
    <w:p w:rsidR="009543D4" w:rsidRPr="003D74D7" w:rsidRDefault="009543D4" w:rsidP="009543D4">
      <w:pPr>
        <w:pStyle w:val="Default"/>
        <w:spacing w:line="276" w:lineRule="auto"/>
        <w:jc w:val="both"/>
      </w:pPr>
      <w:r w:rsidRPr="003D74D7">
        <w:t xml:space="preserve"> </w:t>
      </w:r>
    </w:p>
    <w:p w:rsidR="009543D4" w:rsidRPr="003D74D7" w:rsidRDefault="009543D4" w:rsidP="009543D4">
      <w:pPr>
        <w:pStyle w:val="Default"/>
        <w:spacing w:line="276" w:lineRule="auto"/>
        <w:jc w:val="both"/>
      </w:pPr>
      <w:r w:rsidRPr="003D74D7">
        <w:rPr>
          <w:b/>
          <w:bCs/>
          <w:i/>
          <w:iCs/>
        </w:rPr>
        <w:t xml:space="preserve">Respeto </w:t>
      </w:r>
    </w:p>
    <w:p w:rsidR="009543D4" w:rsidRPr="003D74D7" w:rsidRDefault="009543D4" w:rsidP="009543D4">
      <w:pPr>
        <w:pStyle w:val="Default"/>
        <w:spacing w:line="276" w:lineRule="auto"/>
        <w:jc w:val="both"/>
      </w:pPr>
      <w:r w:rsidRPr="003D74D7">
        <w:t xml:space="preserve">En nuestro trabajo diario, mostramos la habilidad para reconocer, aceptar y valorar el trabajo propio y de las otras personas. Esto, se refleja en nuestra cotidianidad cuando cumplimos nuestro deber en el tiempo que se nos solicita y con calidad. Nuestro trabajo diario implica consideración y empatía. </w:t>
      </w:r>
    </w:p>
    <w:p w:rsidR="009543D4" w:rsidRPr="003D74D7" w:rsidRDefault="009543D4" w:rsidP="009543D4">
      <w:pPr>
        <w:pStyle w:val="Default"/>
        <w:spacing w:line="276" w:lineRule="auto"/>
        <w:jc w:val="both"/>
      </w:pPr>
    </w:p>
    <w:p w:rsidR="009543D4" w:rsidRPr="003D74D7" w:rsidRDefault="009543D4" w:rsidP="009543D4">
      <w:pPr>
        <w:pStyle w:val="Default"/>
        <w:spacing w:line="276" w:lineRule="auto"/>
        <w:jc w:val="both"/>
      </w:pPr>
      <w:r w:rsidRPr="003D74D7">
        <w:rPr>
          <w:b/>
          <w:bCs/>
          <w:i/>
          <w:iCs/>
        </w:rPr>
        <w:t xml:space="preserve">Integridad </w:t>
      </w:r>
    </w:p>
    <w:p w:rsidR="009543D4" w:rsidRDefault="009543D4" w:rsidP="009543D4">
      <w:pPr>
        <w:pStyle w:val="Default"/>
        <w:spacing w:line="276" w:lineRule="auto"/>
        <w:jc w:val="both"/>
      </w:pPr>
      <w:r w:rsidRPr="003D74D7">
        <w:t>Sumamos valor público cuando mantenemos buenas prácticas de transparencia, rendición de cuentas, apego a la normativa y un alto sentido de justicia social. Cada una de nuestras acciones es motivada desde el principio de la administración eficiente y eficaz de los recursos que nos son confiados para el bienestar de la sociedad en general.</w:t>
      </w:r>
    </w:p>
    <w:p w:rsidR="009543D4" w:rsidRDefault="009543D4" w:rsidP="009543D4">
      <w:pPr>
        <w:pStyle w:val="Default"/>
        <w:spacing w:line="276" w:lineRule="auto"/>
        <w:jc w:val="both"/>
      </w:pPr>
    </w:p>
    <w:p w:rsidR="009543D4" w:rsidRPr="003D74D7" w:rsidRDefault="009543D4" w:rsidP="009543D4">
      <w:pPr>
        <w:pStyle w:val="Default"/>
        <w:spacing w:line="276" w:lineRule="auto"/>
        <w:jc w:val="both"/>
        <w:rPr>
          <w:color w:val="auto"/>
        </w:rPr>
      </w:pPr>
      <w:r w:rsidRPr="003D74D7">
        <w:rPr>
          <w:b/>
          <w:bCs/>
          <w:i/>
          <w:iCs/>
          <w:color w:val="auto"/>
        </w:rPr>
        <w:t xml:space="preserve">Resiliencia </w:t>
      </w:r>
    </w:p>
    <w:p w:rsidR="009543D4" w:rsidRPr="003D74D7" w:rsidRDefault="009543D4" w:rsidP="009543D4">
      <w:pPr>
        <w:jc w:val="both"/>
        <w:rPr>
          <w:rFonts w:ascii="Arial" w:hAnsi="Arial" w:cs="Arial"/>
          <w:color w:val="FF0000"/>
          <w:sz w:val="24"/>
          <w:szCs w:val="24"/>
        </w:rPr>
      </w:pPr>
      <w:r w:rsidRPr="003D74D7">
        <w:rPr>
          <w:rFonts w:ascii="Arial" w:hAnsi="Arial" w:cs="Arial"/>
          <w:sz w:val="24"/>
          <w:szCs w:val="24"/>
        </w:rPr>
        <w:t>Somos un equipo de trabajo con alta capacidad de adaptación a los cambios del entorno, lo que nos convierte en una organización flexible, capaz de comprender el contexto. Motivados por un liderazgo transformador, no nos dejamos vencer y siempre volvemos a nuestro origen, con más aprendizajes y fortaleza.</w:t>
      </w:r>
    </w:p>
    <w:p w:rsidR="009543D4" w:rsidRDefault="009543D4" w:rsidP="009543D4">
      <w:pPr>
        <w:ind w:right="1282"/>
        <w:jc w:val="both"/>
        <w:rPr>
          <w:rFonts w:ascii="Arial" w:hAnsi="Arial" w:cs="Arial"/>
          <w:b/>
          <w:bCs/>
          <w:color w:val="000000" w:themeColor="text1"/>
        </w:rPr>
      </w:pPr>
      <w:bookmarkStart w:id="8" w:name="_Toc273431254"/>
    </w:p>
    <w:p w:rsidR="009543D4" w:rsidRDefault="009543D4" w:rsidP="009543D4">
      <w:pPr>
        <w:ind w:right="1282"/>
        <w:jc w:val="both"/>
        <w:rPr>
          <w:rFonts w:ascii="Arial" w:hAnsi="Arial" w:cs="Arial"/>
          <w:b/>
          <w:bCs/>
          <w:color w:val="000000" w:themeColor="text1"/>
          <w:sz w:val="24"/>
          <w:szCs w:val="24"/>
        </w:rPr>
      </w:pPr>
      <w:r w:rsidRPr="00593204">
        <w:rPr>
          <w:rFonts w:ascii="Arial" w:hAnsi="Arial" w:cs="Arial"/>
          <w:b/>
          <w:bCs/>
          <w:color w:val="000000" w:themeColor="text1"/>
        </w:rPr>
        <w:t xml:space="preserve"> </w:t>
      </w:r>
      <w:bookmarkEnd w:id="8"/>
      <w:r w:rsidRPr="00593204">
        <w:rPr>
          <w:rFonts w:ascii="Arial" w:hAnsi="Arial" w:cs="Arial"/>
          <w:b/>
          <w:bCs/>
          <w:color w:val="000000" w:themeColor="text1"/>
          <w:sz w:val="24"/>
          <w:szCs w:val="24"/>
        </w:rPr>
        <w:t>Principios Institucionales</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lastRenderedPageBreak/>
        <w:t>Ética:</w:t>
      </w:r>
      <w:r w:rsidRPr="00593204">
        <w:rPr>
          <w:rFonts w:ascii="Arial" w:hAnsi="Arial" w:cs="Arial"/>
          <w:color w:val="000000" w:themeColor="text1"/>
          <w:sz w:val="24"/>
          <w:szCs w:val="24"/>
        </w:rPr>
        <w:t xml:space="preserve"> El comportamiento de nuestros colaboradores se enmarca dentro de principios de honestidad, integridad, transparencia, justicia, igualdad y respeto a la Ley. </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 en un ambiente agradable y con un salario justo. </w:t>
      </w:r>
    </w:p>
    <w:p w:rsidR="009543D4" w:rsidRPr="00593204" w:rsidRDefault="009543D4" w:rsidP="009543D4">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 desarrollamos y respaldamos iniciativas relacionadas con el bienestar de nuestra comunidad y de la sociedad en general y apoyamos aquel esfuerzo por conservar el medio ambiente. </w:t>
      </w:r>
    </w:p>
    <w:p w:rsidR="002D22FF" w:rsidRPr="0076106E" w:rsidRDefault="002D22FF" w:rsidP="002D22FF">
      <w:pPr>
        <w:ind w:right="1282"/>
        <w:jc w:val="both"/>
        <w:rPr>
          <w:rFonts w:ascii="Arial" w:hAnsi="Arial" w:cs="Arial"/>
          <w:i/>
          <w:sz w:val="24"/>
          <w:szCs w:val="24"/>
        </w:rPr>
      </w:pPr>
    </w:p>
    <w:p w:rsidR="00F76D87" w:rsidRPr="008720E6" w:rsidRDefault="00F76D87" w:rsidP="00351FE1">
      <w:pPr>
        <w:pStyle w:val="Ttulo2"/>
        <w:rPr>
          <w:rFonts w:ascii="Arial" w:hAnsi="Arial" w:cs="Arial"/>
          <w:b/>
          <w:color w:val="000000" w:themeColor="text1"/>
          <w:sz w:val="24"/>
          <w:szCs w:val="24"/>
        </w:rPr>
      </w:pPr>
      <w:bookmarkStart w:id="9" w:name="_Toc54171898"/>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9"/>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794" w:type="dxa"/>
        <w:jc w:val="center"/>
        <w:tblCellMar>
          <w:left w:w="70" w:type="dxa"/>
          <w:right w:w="70" w:type="dxa"/>
        </w:tblCellMar>
        <w:tblLook w:val="04A0" w:firstRow="1" w:lastRow="0" w:firstColumn="1" w:lastColumn="0" w:noHBand="0" w:noVBand="1"/>
      </w:tblPr>
      <w:tblGrid>
        <w:gridCol w:w="2972"/>
        <w:gridCol w:w="2956"/>
        <w:gridCol w:w="1866"/>
      </w:tblGrid>
      <w:tr w:rsidR="009543D4" w:rsidRPr="00534625" w:rsidTr="001F2D03">
        <w:trPr>
          <w:trHeight w:val="600"/>
          <w:jc w:val="center"/>
        </w:trPr>
        <w:tc>
          <w:tcPr>
            <w:tcW w:w="2972" w:type="dxa"/>
            <w:tcBorders>
              <w:top w:val="single" w:sz="8" w:space="0" w:color="000000"/>
              <w:left w:val="single" w:sz="8" w:space="0" w:color="000000"/>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Nombre del programa</w:t>
            </w:r>
          </w:p>
        </w:tc>
        <w:tc>
          <w:tcPr>
            <w:tcW w:w="2956" w:type="dxa"/>
            <w:tcBorders>
              <w:top w:val="single" w:sz="8" w:space="0" w:color="000000"/>
              <w:left w:val="nil"/>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Monto presupuestario</w:t>
            </w:r>
          </w:p>
        </w:tc>
        <w:tc>
          <w:tcPr>
            <w:tcW w:w="1866" w:type="dxa"/>
            <w:tcBorders>
              <w:top w:val="single" w:sz="8" w:space="0" w:color="000000"/>
              <w:left w:val="nil"/>
              <w:bottom w:val="nil"/>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Participación</w:t>
            </w:r>
          </w:p>
        </w:tc>
      </w:tr>
      <w:tr w:rsidR="009543D4" w:rsidRPr="00534625" w:rsidTr="001F2D03">
        <w:trPr>
          <w:trHeight w:val="28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 </w:t>
            </w:r>
          </w:p>
        </w:tc>
        <w:tc>
          <w:tcPr>
            <w:tcW w:w="295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(en colones)</w:t>
            </w:r>
          </w:p>
        </w:tc>
        <w:tc>
          <w:tcPr>
            <w:tcW w:w="186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Relativa en C/u</w:t>
            </w:r>
          </w:p>
        </w:tc>
      </w:tr>
      <w:tr w:rsidR="009543D4" w:rsidRPr="00534625" w:rsidTr="001F2D03">
        <w:trPr>
          <w:trHeight w:val="315"/>
          <w:jc w:val="center"/>
        </w:trPr>
        <w:tc>
          <w:tcPr>
            <w:tcW w:w="2972" w:type="dxa"/>
            <w:tcBorders>
              <w:top w:val="nil"/>
              <w:left w:val="single" w:sz="8" w:space="0" w:color="000000"/>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 xml:space="preserve">Financiamiento </w:t>
            </w:r>
            <w:r>
              <w:rPr>
                <w:rFonts w:ascii="Arial" w:eastAsia="Times New Roman" w:hAnsi="Arial" w:cs="Arial"/>
                <w:color w:val="000000" w:themeColor="text1"/>
                <w:lang w:eastAsia="es-CR"/>
              </w:rPr>
              <w:t xml:space="preserve">Ambiental </w:t>
            </w:r>
            <w:r w:rsidRPr="001034EA">
              <w:rPr>
                <w:rFonts w:ascii="Arial" w:eastAsia="Times New Roman" w:hAnsi="Arial" w:cs="Arial"/>
                <w:color w:val="000000" w:themeColor="text1"/>
                <w:lang w:eastAsia="es-CR"/>
              </w:rPr>
              <w:t>Forestal</w:t>
            </w:r>
          </w:p>
        </w:tc>
        <w:tc>
          <w:tcPr>
            <w:tcW w:w="2956" w:type="dxa"/>
            <w:tcBorders>
              <w:top w:val="nil"/>
              <w:left w:val="nil"/>
              <w:bottom w:val="single" w:sz="8" w:space="0" w:color="000000"/>
              <w:right w:val="single" w:sz="8" w:space="0" w:color="000000"/>
            </w:tcBorders>
            <w:shd w:val="clear" w:color="auto" w:fill="auto"/>
            <w:vAlign w:val="bottom"/>
            <w:hideMark/>
          </w:tcPr>
          <w:p w:rsidR="009543D4" w:rsidRPr="001034EA" w:rsidRDefault="009543D4" w:rsidP="004B2E47">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2</w:t>
            </w:r>
            <w:r w:rsidR="004B2E47">
              <w:rPr>
                <w:rFonts w:ascii="Arial" w:eastAsia="Times New Roman" w:hAnsi="Arial" w:cs="Arial"/>
                <w:color w:val="000000" w:themeColor="text1"/>
                <w:lang w:eastAsia="es-CR"/>
              </w:rPr>
              <w:t>5.033.094.093</w:t>
            </w:r>
          </w:p>
        </w:tc>
        <w:tc>
          <w:tcPr>
            <w:tcW w:w="1866" w:type="dxa"/>
            <w:tcBorders>
              <w:top w:val="nil"/>
              <w:left w:val="nil"/>
              <w:bottom w:val="single" w:sz="8" w:space="0" w:color="000000"/>
              <w:right w:val="single" w:sz="8" w:space="0" w:color="000000"/>
            </w:tcBorders>
            <w:shd w:val="clear" w:color="auto" w:fill="auto"/>
            <w:vAlign w:val="bottom"/>
            <w:hideMark/>
          </w:tcPr>
          <w:p w:rsidR="009543D4" w:rsidRPr="001034EA" w:rsidRDefault="009543D4" w:rsidP="001F2D03">
            <w:pPr>
              <w:spacing w:after="0" w:line="240" w:lineRule="auto"/>
              <w:jc w:val="center"/>
              <w:rPr>
                <w:rFonts w:ascii="Arial" w:eastAsia="Times New Roman" w:hAnsi="Arial" w:cs="Arial"/>
                <w:color w:val="000000" w:themeColor="text1"/>
                <w:lang w:eastAsia="es-CR"/>
              </w:rPr>
            </w:pPr>
            <w:r w:rsidRPr="001034EA">
              <w:rPr>
                <w:rFonts w:ascii="Arial" w:eastAsia="Times New Roman" w:hAnsi="Arial" w:cs="Arial"/>
                <w:color w:val="000000" w:themeColor="text1"/>
                <w:lang w:eastAsia="es-CR"/>
              </w:rPr>
              <w:t>100%</w:t>
            </w:r>
          </w:p>
        </w:tc>
      </w:tr>
      <w:tr w:rsidR="009543D4" w:rsidRPr="00534625" w:rsidTr="001F2D03">
        <w:trPr>
          <w:trHeight w:val="315"/>
          <w:jc w:val="center"/>
        </w:trPr>
        <w:tc>
          <w:tcPr>
            <w:tcW w:w="2972" w:type="dxa"/>
            <w:tcBorders>
              <w:top w:val="nil"/>
              <w:left w:val="single" w:sz="8" w:space="0" w:color="000000"/>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TOTAL</w:t>
            </w:r>
          </w:p>
        </w:tc>
        <w:tc>
          <w:tcPr>
            <w:tcW w:w="2956" w:type="dxa"/>
            <w:tcBorders>
              <w:top w:val="nil"/>
              <w:left w:val="nil"/>
              <w:bottom w:val="single" w:sz="8" w:space="0" w:color="000000"/>
              <w:right w:val="single" w:sz="8" w:space="0" w:color="000000"/>
            </w:tcBorders>
            <w:shd w:val="clear" w:color="000000" w:fill="00B050"/>
            <w:vAlign w:val="bottom"/>
            <w:hideMark/>
          </w:tcPr>
          <w:p w:rsidR="009543D4" w:rsidRPr="0010455F" w:rsidRDefault="0088774A" w:rsidP="001F2D03">
            <w:pPr>
              <w:spacing w:after="0" w:line="240" w:lineRule="auto"/>
              <w:jc w:val="center"/>
              <w:rPr>
                <w:rFonts w:ascii="Arial" w:eastAsia="Times New Roman" w:hAnsi="Arial" w:cs="Arial"/>
                <w:b/>
                <w:bCs/>
                <w:color w:val="000000" w:themeColor="text1"/>
                <w:lang w:eastAsia="es-CR"/>
              </w:rPr>
            </w:pPr>
            <w:r>
              <w:rPr>
                <w:rFonts w:ascii="Arial" w:eastAsia="Times New Roman" w:hAnsi="Arial" w:cs="Arial"/>
                <w:b/>
                <w:color w:val="000000" w:themeColor="text1"/>
                <w:lang w:eastAsia="es-CR"/>
              </w:rPr>
              <w:t>25.033.094.093</w:t>
            </w:r>
          </w:p>
        </w:tc>
        <w:tc>
          <w:tcPr>
            <w:tcW w:w="1866" w:type="dxa"/>
            <w:tcBorders>
              <w:top w:val="nil"/>
              <w:left w:val="nil"/>
              <w:bottom w:val="single" w:sz="8" w:space="0" w:color="000000"/>
              <w:right w:val="single" w:sz="8" w:space="0" w:color="000000"/>
            </w:tcBorders>
            <w:shd w:val="clear" w:color="000000" w:fill="00B050"/>
            <w:vAlign w:val="bottom"/>
            <w:hideMark/>
          </w:tcPr>
          <w:p w:rsidR="009543D4" w:rsidRPr="001034EA" w:rsidRDefault="009543D4" w:rsidP="001F2D03">
            <w:pPr>
              <w:spacing w:after="0" w:line="240" w:lineRule="auto"/>
              <w:jc w:val="center"/>
              <w:rPr>
                <w:rFonts w:ascii="Arial" w:eastAsia="Times New Roman" w:hAnsi="Arial" w:cs="Arial"/>
                <w:b/>
                <w:bCs/>
                <w:color w:val="000000" w:themeColor="text1"/>
                <w:lang w:eastAsia="es-CR"/>
              </w:rPr>
            </w:pPr>
            <w:r w:rsidRPr="001034EA">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9543D4" w:rsidRPr="00F01092" w:rsidRDefault="009543D4" w:rsidP="009543D4">
      <w:pPr>
        <w:spacing w:after="160"/>
        <w:jc w:val="both"/>
        <w:rPr>
          <w:rFonts w:ascii="Arial" w:hAnsi="Arial" w:cs="Arial"/>
        </w:rPr>
      </w:pPr>
      <w:r w:rsidRPr="00F01092">
        <w:rPr>
          <w:rFonts w:ascii="Arial" w:hAnsi="Arial" w:cs="Arial"/>
        </w:rPr>
        <w:t>Por medio de</w:t>
      </w:r>
      <w:r>
        <w:rPr>
          <w:rFonts w:ascii="Arial" w:hAnsi="Arial" w:cs="Arial"/>
        </w:rPr>
        <w:t>l Programa Financiamiento ambiental Forestal</w:t>
      </w:r>
      <w:r w:rsidRPr="00F01092">
        <w:rPr>
          <w:rFonts w:ascii="Arial" w:hAnsi="Arial" w:cs="Arial"/>
        </w:rPr>
        <w:t xml:space="preserve"> se financia las actividades sustantivas de la institución, realizadas por la Dirección de Fomento Forestal, Dirección de Desarrollo y Comercialización de Servicios Ambientales, Dirección de Servicios Ambientales y Oficinas Regionales.</w:t>
      </w:r>
    </w:p>
    <w:p w:rsidR="009543D4" w:rsidRDefault="009543D4" w:rsidP="009543D4">
      <w:pPr>
        <w:rPr>
          <w:rFonts w:ascii="Arial" w:hAnsi="Arial" w:cs="Arial"/>
        </w:rPr>
      </w:pPr>
      <w:r w:rsidRPr="00F01092">
        <w:rPr>
          <w:rFonts w:ascii="Arial" w:hAnsi="Arial" w:cs="Arial"/>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r>
        <w:rPr>
          <w:rFonts w:ascii="Arial" w:hAnsi="Arial" w:cs="Arial"/>
        </w:rPr>
        <w:t>.</w:t>
      </w:r>
    </w:p>
    <w:p w:rsidR="009543D4" w:rsidRPr="00593204" w:rsidRDefault="009543D4" w:rsidP="009543D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9543D4" w:rsidRPr="00593204" w:rsidRDefault="009543D4" w:rsidP="009543D4">
      <w:pPr>
        <w:spacing w:after="0" w:line="240" w:lineRule="auto"/>
        <w:rPr>
          <w:rFonts w:ascii="Arial" w:hAnsi="Arial" w:cs="Arial"/>
          <w:color w:val="000000" w:themeColor="text1"/>
          <w:sz w:val="24"/>
          <w:szCs w:val="24"/>
        </w:rPr>
      </w:pPr>
    </w:p>
    <w:p w:rsidR="009543D4" w:rsidRPr="00593204" w:rsidRDefault="009543D4" w:rsidP="009543D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 con el fin de lograr un país posicionado internacionalmente, liderando y promoviendo acciones encaminadas a fortalecer las bases ambientales para un desarrollo sostenible que beneficie a los habitantes del territorio nacional y del mundo en general.</w:t>
      </w:r>
    </w:p>
    <w:p w:rsidR="009543D4" w:rsidRPr="00593204" w:rsidRDefault="009543D4" w:rsidP="009543D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t>Las cuales son a describir:</w:t>
      </w: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lastRenderedPageBreak/>
        <w:t>Consolidar e innovar en el diseño de nuevos mecanismos financieros y otros instrumentos de fomento para ampliar la oferta de productos de financiamiento.</w:t>
      </w:r>
    </w:p>
    <w:p w:rsidR="009543D4" w:rsidRPr="00593204" w:rsidRDefault="009543D4" w:rsidP="009543D4">
      <w:pPr>
        <w:spacing w:after="0" w:line="240" w:lineRule="auto"/>
        <w:ind w:left="720"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Desarrollar proyectos y productos para comercialización de bienes y servicios ambientales dirigidos a ciudadanos y empresas con conciencia ambiental y/ o programas de responsabilidad social.</w:t>
      </w:r>
    </w:p>
    <w:p w:rsidR="009543D4" w:rsidRPr="00593204" w:rsidRDefault="009543D4" w:rsidP="009543D4">
      <w:pPr>
        <w:spacing w:after="0" w:line="240" w:lineRule="auto"/>
        <w:ind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una estrategia para la reducción de emisiones por degradación y deforestación de bosques.</w:t>
      </w:r>
    </w:p>
    <w:p w:rsidR="009543D4" w:rsidRPr="00593204" w:rsidRDefault="009543D4" w:rsidP="009543D4">
      <w:pPr>
        <w:ind w:right="1282"/>
        <w:jc w:val="both"/>
        <w:rPr>
          <w:rFonts w:ascii="Arial" w:hAnsi="Arial" w:cs="Arial"/>
          <w:color w:val="000000" w:themeColor="text1"/>
          <w:sz w:val="24"/>
          <w:szCs w:val="24"/>
        </w:rPr>
      </w:pPr>
    </w:p>
    <w:p w:rsidR="009543D4" w:rsidRPr="00593204" w:rsidRDefault="009543D4" w:rsidP="009543D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9543D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9543D4" w:rsidRPr="00593204" w:rsidRDefault="009543D4" w:rsidP="009543D4">
      <w:pPr>
        <w:spacing w:after="0" w:line="240" w:lineRule="auto"/>
        <w:jc w:val="both"/>
        <w:rPr>
          <w:rFonts w:ascii="Arial" w:hAnsi="Arial" w:cs="Arial"/>
          <w:color w:val="000000" w:themeColor="text1"/>
          <w:sz w:val="24"/>
          <w:szCs w:val="24"/>
        </w:rPr>
      </w:pPr>
    </w:p>
    <w:p w:rsidR="009543D4" w:rsidRPr="00593204" w:rsidRDefault="009543D4" w:rsidP="009543D4">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9543D4" w:rsidRPr="00593204" w:rsidRDefault="009543D4" w:rsidP="009543D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9543D4" w:rsidRPr="00593204" w:rsidRDefault="009543D4" w:rsidP="009543D4">
      <w:pPr>
        <w:tabs>
          <w:tab w:val="left" w:pos="720"/>
        </w:tabs>
        <w:spacing w:after="0" w:line="240" w:lineRule="auto"/>
        <w:ind w:left="720" w:right="616"/>
        <w:jc w:val="both"/>
        <w:rPr>
          <w:rFonts w:ascii="Arial" w:hAnsi="Arial" w:cs="Arial"/>
          <w:color w:val="000000" w:themeColor="text1"/>
          <w:sz w:val="24"/>
          <w:szCs w:val="24"/>
        </w:rPr>
      </w:pPr>
    </w:p>
    <w:p w:rsidR="009543D4" w:rsidRPr="00593204" w:rsidRDefault="009543D4" w:rsidP="009543D4">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 mediante una estrategia de corto. mediano y largo plazo que permita la atracción de recursos financieros de fuentes nacionales e internacionales.</w:t>
      </w:r>
    </w:p>
    <w:p w:rsidR="009543D4" w:rsidRPr="00593204" w:rsidRDefault="009543D4" w:rsidP="009543D4">
      <w:pPr>
        <w:spacing w:after="0" w:line="240" w:lineRule="auto"/>
        <w:ind w:right="616"/>
        <w:jc w:val="both"/>
        <w:rPr>
          <w:rFonts w:ascii="Arial" w:hAnsi="Arial" w:cs="Arial"/>
          <w:color w:val="000000" w:themeColor="text1"/>
          <w:sz w:val="24"/>
          <w:szCs w:val="24"/>
        </w:rPr>
      </w:pPr>
    </w:p>
    <w:p w:rsidR="009543D4" w:rsidRPr="00BF58C9" w:rsidRDefault="009543D4" w:rsidP="009543D4">
      <w:pPr>
        <w:numPr>
          <w:ilvl w:val="0"/>
          <w:numId w:val="7"/>
        </w:numPr>
        <w:spacing w:after="0" w:line="240" w:lineRule="auto"/>
        <w:ind w:right="616"/>
        <w:jc w:val="both"/>
        <w:rPr>
          <w:rFonts w:ascii="Arial" w:hAnsi="Arial" w:cs="Arial"/>
          <w:color w:val="000000" w:themeColor="text1"/>
          <w:sz w:val="24"/>
          <w:szCs w:val="24"/>
        </w:rPr>
      </w:pPr>
      <w:r w:rsidRPr="00BF58C9">
        <w:rPr>
          <w:rFonts w:ascii="Arial" w:hAnsi="Arial" w:cs="Arial"/>
          <w:color w:val="000000" w:themeColor="text1"/>
          <w:sz w:val="24"/>
          <w:szCs w:val="24"/>
        </w:rPr>
        <w:t>Mejorar la prestación de los servicios que ofrece el FONAFIFO a sus clientes por medio de un cambio tecnológico integral, que brinde facilidades de interacción, acceso y oportunidad.</w:t>
      </w:r>
    </w:p>
    <w:p w:rsidR="009543D4" w:rsidRDefault="009543D4" w:rsidP="009543D4">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EF550D" w:rsidRDefault="00EF550D" w:rsidP="00D2112A">
      <w:pPr>
        <w:spacing w:after="0" w:line="240" w:lineRule="auto"/>
        <w:ind w:right="616"/>
        <w:jc w:val="both"/>
        <w:rPr>
          <w:rFonts w:ascii="Arial" w:hAnsi="Arial" w:cs="Arial"/>
          <w:color w:val="000000" w:themeColor="text1"/>
          <w:sz w:val="24"/>
          <w:szCs w:val="24"/>
        </w:rPr>
      </w:pPr>
    </w:p>
    <w:p w:rsidR="004B2E47" w:rsidRDefault="004B2E47"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D2112A" w:rsidRDefault="00D75444" w:rsidP="00D2112A">
      <w:pPr>
        <w:pStyle w:val="Ttulo1"/>
        <w:numPr>
          <w:ilvl w:val="0"/>
          <w:numId w:val="23"/>
        </w:numPr>
        <w:tabs>
          <w:tab w:val="left" w:pos="426"/>
        </w:tabs>
        <w:ind w:left="0" w:firstLine="0"/>
        <w:rPr>
          <w:rFonts w:ascii="Arial" w:hAnsi="Arial" w:cs="Arial"/>
          <w:b/>
          <w:color w:val="auto"/>
          <w:sz w:val="24"/>
          <w:szCs w:val="24"/>
        </w:rPr>
      </w:pPr>
      <w:bookmarkStart w:id="10" w:name="_Toc54171899"/>
      <w:r w:rsidRPr="00D867E1">
        <w:rPr>
          <w:rFonts w:ascii="Arial" w:hAnsi="Arial" w:cs="Arial"/>
          <w:b/>
          <w:color w:val="auto"/>
          <w:sz w:val="24"/>
          <w:szCs w:val="24"/>
        </w:rPr>
        <w:lastRenderedPageBreak/>
        <w:t>Ejecución Física</w:t>
      </w:r>
      <w:bookmarkEnd w:id="10"/>
    </w:p>
    <w:p w:rsidR="00D75444" w:rsidRPr="00D867E1" w:rsidRDefault="00D75444" w:rsidP="00D75444">
      <w:pPr>
        <w:spacing w:after="0" w:line="240" w:lineRule="auto"/>
        <w:rPr>
          <w:rFonts w:ascii="Arial" w:hAnsi="Arial" w:cs="Arial"/>
          <w:b/>
          <w:sz w:val="24"/>
          <w:szCs w:val="24"/>
        </w:rPr>
      </w:pPr>
      <w:r w:rsidRPr="00D867E1">
        <w:rPr>
          <w:rFonts w:ascii="Arial" w:hAnsi="Arial" w:cs="Arial"/>
          <w:b/>
          <w:sz w:val="24"/>
          <w:szCs w:val="24"/>
        </w:rPr>
        <w:t>2.1 Avance en el cumplimiento de objetivos y metas</w:t>
      </w:r>
    </w:p>
    <w:p w:rsidR="00D75444" w:rsidRPr="00D867E1" w:rsidRDefault="00D75444" w:rsidP="00D75444">
      <w:pPr>
        <w:spacing w:after="0" w:line="240" w:lineRule="auto"/>
        <w:jc w:val="both"/>
        <w:rPr>
          <w:rFonts w:ascii="Arial" w:hAnsi="Arial" w:cs="Arial"/>
          <w:sz w:val="24"/>
          <w:szCs w:val="24"/>
        </w:rPr>
      </w:pPr>
    </w:p>
    <w:p w:rsidR="00D75444" w:rsidRPr="00D867E1" w:rsidRDefault="00D75444" w:rsidP="00D75444">
      <w:pPr>
        <w:spacing w:after="0" w:line="240" w:lineRule="auto"/>
        <w:jc w:val="both"/>
        <w:rPr>
          <w:rFonts w:ascii="Arial" w:hAnsi="Arial" w:cs="Arial"/>
          <w:sz w:val="24"/>
          <w:szCs w:val="24"/>
        </w:rPr>
      </w:pPr>
      <w:r w:rsidRPr="00D867E1">
        <w:rPr>
          <w:rFonts w:ascii="Arial" w:hAnsi="Arial" w:cs="Arial"/>
          <w:sz w:val="24"/>
          <w:szCs w:val="24"/>
        </w:rPr>
        <w:t>En e</w:t>
      </w:r>
      <w:r w:rsidR="004B2E47">
        <w:rPr>
          <w:rFonts w:ascii="Arial" w:hAnsi="Arial" w:cs="Arial"/>
          <w:sz w:val="24"/>
          <w:szCs w:val="24"/>
        </w:rPr>
        <w:t>l siguiente cuadro se detalla</w:t>
      </w:r>
      <w:r w:rsidR="009B3093">
        <w:rPr>
          <w:rFonts w:ascii="Arial" w:hAnsi="Arial" w:cs="Arial"/>
          <w:sz w:val="24"/>
          <w:szCs w:val="24"/>
        </w:rPr>
        <w:t>n</w:t>
      </w:r>
      <w:r w:rsidR="004B2E47">
        <w:rPr>
          <w:rFonts w:ascii="Arial" w:hAnsi="Arial" w:cs="Arial"/>
          <w:sz w:val="24"/>
          <w:szCs w:val="24"/>
        </w:rPr>
        <w:t xml:space="preserve"> los</w:t>
      </w:r>
      <w:r w:rsidRPr="00D867E1">
        <w:rPr>
          <w:rFonts w:ascii="Arial" w:hAnsi="Arial" w:cs="Arial"/>
          <w:sz w:val="24"/>
          <w:szCs w:val="24"/>
        </w:rPr>
        <w:t xml:space="preserve"> logro</w:t>
      </w:r>
      <w:r w:rsidR="004B2E47">
        <w:rPr>
          <w:rFonts w:ascii="Arial" w:hAnsi="Arial" w:cs="Arial"/>
          <w:sz w:val="24"/>
          <w:szCs w:val="24"/>
        </w:rPr>
        <w:t>s</w:t>
      </w:r>
      <w:r w:rsidRPr="00D867E1">
        <w:rPr>
          <w:rFonts w:ascii="Arial" w:hAnsi="Arial" w:cs="Arial"/>
          <w:sz w:val="24"/>
          <w:szCs w:val="24"/>
        </w:rPr>
        <w:t xml:space="preserve"> más significativo</w:t>
      </w:r>
      <w:r w:rsidR="009B3093">
        <w:rPr>
          <w:rFonts w:ascii="Arial" w:hAnsi="Arial" w:cs="Arial"/>
          <w:sz w:val="24"/>
          <w:szCs w:val="24"/>
        </w:rPr>
        <w:t>s</w:t>
      </w:r>
      <w:r w:rsidRPr="00D867E1">
        <w:rPr>
          <w:rFonts w:ascii="Arial" w:hAnsi="Arial" w:cs="Arial"/>
          <w:sz w:val="24"/>
          <w:szCs w:val="24"/>
        </w:rPr>
        <w:t xml:space="preserve"> alcanzado durante el trimestre del año:</w:t>
      </w:r>
    </w:p>
    <w:p w:rsidR="00D75444" w:rsidRPr="00AD1CAA" w:rsidRDefault="00D75444" w:rsidP="00D75444">
      <w:pPr>
        <w:spacing w:after="0" w:line="240" w:lineRule="auto"/>
        <w:jc w:val="both"/>
        <w:rPr>
          <w:rFonts w:ascii="Arial" w:hAnsi="Arial" w:cs="Arial"/>
          <w:color w:val="FF0000"/>
          <w:sz w:val="24"/>
          <w:szCs w:val="24"/>
        </w:rPr>
      </w:pPr>
    </w:p>
    <w:tbl>
      <w:tblPr>
        <w:tblStyle w:val="Tablaconcuadrcula"/>
        <w:tblW w:w="5177" w:type="pct"/>
        <w:tblLayout w:type="fixed"/>
        <w:tblLook w:val="04A0" w:firstRow="1" w:lastRow="0" w:firstColumn="1" w:lastColumn="0" w:noHBand="0" w:noVBand="1"/>
      </w:tblPr>
      <w:tblGrid>
        <w:gridCol w:w="1326"/>
        <w:gridCol w:w="1546"/>
        <w:gridCol w:w="1308"/>
        <w:gridCol w:w="1356"/>
        <w:gridCol w:w="1083"/>
        <w:gridCol w:w="2618"/>
      </w:tblGrid>
      <w:tr w:rsidR="00350BA0" w:rsidRPr="00C4374F" w:rsidTr="00C90CB8">
        <w:trPr>
          <w:trHeight w:val="1076"/>
          <w:tblHeader/>
        </w:trPr>
        <w:tc>
          <w:tcPr>
            <w:tcW w:w="718"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Producto</w:t>
            </w:r>
          </w:p>
        </w:tc>
        <w:tc>
          <w:tcPr>
            <w:tcW w:w="837"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Indicador</w:t>
            </w:r>
          </w:p>
        </w:tc>
        <w:tc>
          <w:tcPr>
            <w:tcW w:w="708"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Meta</w:t>
            </w:r>
          </w:p>
        </w:tc>
        <w:tc>
          <w:tcPr>
            <w:tcW w:w="734"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Avance Absoluto</w:t>
            </w:r>
          </w:p>
        </w:tc>
        <w:tc>
          <w:tcPr>
            <w:tcW w:w="586"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Avance Relativo</w:t>
            </w:r>
          </w:p>
        </w:tc>
        <w:tc>
          <w:tcPr>
            <w:tcW w:w="1417" w:type="pct"/>
            <w:shd w:val="clear" w:color="auto" w:fill="00B050"/>
            <w:vAlign w:val="center"/>
          </w:tcPr>
          <w:p w:rsidR="00350BA0" w:rsidRPr="00350BA0" w:rsidRDefault="00350BA0" w:rsidP="001F2D03">
            <w:pPr>
              <w:jc w:val="center"/>
              <w:rPr>
                <w:rFonts w:ascii="Arial" w:hAnsi="Arial" w:cs="Arial"/>
                <w:b/>
                <w:sz w:val="16"/>
                <w:szCs w:val="16"/>
              </w:rPr>
            </w:pPr>
            <w:r w:rsidRPr="00350BA0">
              <w:rPr>
                <w:rFonts w:ascii="Arial" w:hAnsi="Arial" w:cs="Arial"/>
                <w:b/>
                <w:sz w:val="16"/>
                <w:szCs w:val="16"/>
              </w:rPr>
              <w:t>Descripción de Avance</w:t>
            </w:r>
          </w:p>
        </w:tc>
      </w:tr>
      <w:tr w:rsidR="00350BA0" w:rsidRPr="00C4374F" w:rsidTr="00C90CB8">
        <w:trPr>
          <w:trHeight w:val="1850"/>
        </w:trPr>
        <w:tc>
          <w:tcPr>
            <w:tcW w:w="718" w:type="pct"/>
            <w:vMerge w:val="restar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 xml:space="preserve">Pago por Servicios Ambientales </w:t>
            </w:r>
          </w:p>
        </w:tc>
        <w:tc>
          <w:tcPr>
            <w:tcW w:w="837" w:type="pct"/>
            <w:shd w:val="clear" w:color="auto" w:fill="auto"/>
          </w:tcPr>
          <w:p w:rsidR="00350BA0" w:rsidRPr="00350BA0" w:rsidRDefault="00350BA0" w:rsidP="00C4374F">
            <w:pPr>
              <w:jc w:val="both"/>
              <w:rPr>
                <w:rFonts w:ascii="Arial" w:hAnsi="Arial" w:cs="Arial"/>
                <w:color w:val="000000"/>
                <w:sz w:val="16"/>
                <w:szCs w:val="16"/>
              </w:rPr>
            </w:pPr>
            <w:r w:rsidRPr="00350BA0">
              <w:rPr>
                <w:rFonts w:ascii="Arial" w:hAnsi="Arial" w:cs="Arial"/>
                <w:color w:val="000000"/>
                <w:sz w:val="16"/>
                <w:szCs w:val="16"/>
              </w:rPr>
              <w:t>Cantidad de toneladas de CO2 equivalente contenido en los bosques bajo contratos de Pago por Servicios Ambientales.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115.000.000 ton CO</w:t>
            </w:r>
            <w:r w:rsidRPr="00350BA0">
              <w:rPr>
                <w:rFonts w:ascii="Arial" w:hAnsi="Arial" w:cs="Arial"/>
                <w:sz w:val="16"/>
                <w:szCs w:val="16"/>
                <w:vertAlign w:val="subscript"/>
              </w:rPr>
              <w:t>2</w:t>
            </w:r>
            <w:r w:rsidRPr="00350BA0">
              <w:rPr>
                <w:rFonts w:ascii="Arial" w:hAnsi="Arial" w:cs="Arial"/>
                <w:sz w:val="16"/>
                <w:szCs w:val="16"/>
              </w:rPr>
              <w:t xml:space="preserve"> equivalente</w:t>
            </w:r>
          </w:p>
        </w:tc>
        <w:tc>
          <w:tcPr>
            <w:tcW w:w="734" w:type="pct"/>
            <w:shd w:val="clear" w:color="auto" w:fill="auto"/>
          </w:tcPr>
          <w:p w:rsidR="00350BA0" w:rsidRPr="00350BA0" w:rsidRDefault="009B3093" w:rsidP="00C4374F">
            <w:pPr>
              <w:jc w:val="both"/>
              <w:rPr>
                <w:rFonts w:ascii="Arial" w:hAnsi="Arial" w:cs="Arial"/>
                <w:sz w:val="16"/>
                <w:szCs w:val="16"/>
              </w:rPr>
            </w:pPr>
            <w:r w:rsidRPr="009B3093">
              <w:rPr>
                <w:rFonts w:ascii="Arial" w:hAnsi="Arial" w:cs="Arial"/>
                <w:sz w:val="16"/>
                <w:szCs w:val="16"/>
              </w:rPr>
              <w:t>33.434.454.00</w:t>
            </w:r>
          </w:p>
        </w:tc>
        <w:tc>
          <w:tcPr>
            <w:tcW w:w="586" w:type="pct"/>
            <w:shd w:val="clear" w:color="auto" w:fill="auto"/>
          </w:tcPr>
          <w:p w:rsidR="00350BA0" w:rsidRPr="00350BA0" w:rsidRDefault="009B3093" w:rsidP="00C4374F">
            <w:pPr>
              <w:jc w:val="both"/>
              <w:rPr>
                <w:rFonts w:ascii="Arial" w:hAnsi="Arial" w:cs="Arial"/>
                <w:sz w:val="16"/>
                <w:szCs w:val="16"/>
              </w:rPr>
            </w:pPr>
            <w:r w:rsidRPr="009B3093">
              <w:rPr>
                <w:rFonts w:ascii="Arial" w:hAnsi="Arial" w:cs="Arial"/>
                <w:sz w:val="16"/>
                <w:szCs w:val="16"/>
              </w:rPr>
              <w:t>29.07%</w:t>
            </w:r>
          </w:p>
        </w:tc>
        <w:tc>
          <w:tcPr>
            <w:tcW w:w="1417" w:type="pct"/>
            <w:shd w:val="clear" w:color="auto" w:fill="auto"/>
          </w:tcPr>
          <w:p w:rsidR="00350BA0" w:rsidRPr="00350BA0" w:rsidRDefault="00350BA0" w:rsidP="009B3093">
            <w:pPr>
              <w:jc w:val="both"/>
              <w:rPr>
                <w:rFonts w:ascii="Arial" w:hAnsi="Arial" w:cs="Arial"/>
                <w:sz w:val="16"/>
                <w:szCs w:val="16"/>
              </w:rPr>
            </w:pPr>
            <w:r w:rsidRPr="00350BA0">
              <w:rPr>
                <w:rFonts w:ascii="Arial" w:hAnsi="Arial" w:cs="Arial"/>
                <w:sz w:val="16"/>
                <w:szCs w:val="16"/>
              </w:rPr>
              <w:t xml:space="preserve">Corresponde a la totalidad de toneladas de CO2 evitadas o en stock en las sub actividades de protección de bosque, para los contratos PSA pagados en </w:t>
            </w:r>
            <w:r w:rsidR="009B3093">
              <w:rPr>
                <w:rFonts w:ascii="Arial" w:hAnsi="Arial" w:cs="Arial"/>
                <w:sz w:val="16"/>
                <w:szCs w:val="16"/>
              </w:rPr>
              <w:t>tercer</w:t>
            </w:r>
            <w:r w:rsidRPr="00350BA0">
              <w:rPr>
                <w:rFonts w:ascii="Arial" w:hAnsi="Arial" w:cs="Arial"/>
                <w:sz w:val="16"/>
                <w:szCs w:val="16"/>
              </w:rPr>
              <w:t xml:space="preserve"> trimestre de 2020.</w:t>
            </w:r>
          </w:p>
        </w:tc>
      </w:tr>
      <w:tr w:rsidR="00350BA0" w:rsidRPr="00C4374F" w:rsidTr="00C90CB8">
        <w:trPr>
          <w:trHeight w:val="1990"/>
        </w:trPr>
        <w:tc>
          <w:tcPr>
            <w:tcW w:w="718" w:type="pct"/>
            <w:vMerge/>
            <w:shd w:val="clear" w:color="auto" w:fill="auto"/>
          </w:tcPr>
          <w:p w:rsidR="00350BA0" w:rsidRPr="00350BA0" w:rsidRDefault="00350BA0" w:rsidP="00C4374F">
            <w:pPr>
              <w:jc w:val="both"/>
              <w:rPr>
                <w:rFonts w:ascii="Arial" w:hAnsi="Arial" w:cs="Arial"/>
                <w:sz w:val="16"/>
                <w:szCs w:val="16"/>
              </w:rPr>
            </w:pPr>
          </w:p>
        </w:tc>
        <w:tc>
          <w:tcPr>
            <w:tcW w:w="837" w:type="pct"/>
            <w:shd w:val="clear" w:color="auto" w:fill="auto"/>
          </w:tcPr>
          <w:p w:rsidR="00350BA0" w:rsidRPr="00350BA0" w:rsidRDefault="00350BA0" w:rsidP="00C4374F">
            <w:pPr>
              <w:jc w:val="both"/>
              <w:rPr>
                <w:rFonts w:ascii="Arial" w:hAnsi="Arial" w:cs="Arial"/>
                <w:color w:val="000000"/>
                <w:sz w:val="16"/>
                <w:szCs w:val="16"/>
              </w:rPr>
            </w:pPr>
            <w:r w:rsidRPr="00350BA0">
              <w:rPr>
                <w:rFonts w:ascii="Arial" w:hAnsi="Arial" w:cs="Arial"/>
                <w:color w:val="000000"/>
                <w:sz w:val="16"/>
                <w:szCs w:val="16"/>
              </w:rPr>
              <w:t>Cantidad de proyectos de sistemas mixtos de agroforestería sometidos al Programa de Pago por Servicios Ambientales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50 proyectos</w:t>
            </w:r>
          </w:p>
        </w:tc>
        <w:tc>
          <w:tcPr>
            <w:tcW w:w="734" w:type="pct"/>
            <w:shd w:val="clear" w:color="auto" w:fill="auto"/>
          </w:tcPr>
          <w:p w:rsidR="00350BA0" w:rsidRPr="00350BA0" w:rsidRDefault="009B3093" w:rsidP="00C4374F">
            <w:pPr>
              <w:jc w:val="both"/>
              <w:rPr>
                <w:rFonts w:ascii="Arial" w:hAnsi="Arial" w:cs="Arial"/>
                <w:sz w:val="16"/>
                <w:szCs w:val="16"/>
              </w:rPr>
            </w:pPr>
            <w:r>
              <w:rPr>
                <w:rFonts w:ascii="Arial" w:hAnsi="Arial" w:cs="Arial"/>
                <w:sz w:val="16"/>
                <w:szCs w:val="16"/>
              </w:rPr>
              <w:t>5</w:t>
            </w:r>
            <w:r w:rsidR="00350BA0" w:rsidRPr="00350BA0">
              <w:rPr>
                <w:rFonts w:ascii="Arial" w:hAnsi="Arial" w:cs="Arial"/>
                <w:sz w:val="16"/>
                <w:szCs w:val="16"/>
              </w:rPr>
              <w:t>,00</w:t>
            </w:r>
          </w:p>
        </w:tc>
        <w:tc>
          <w:tcPr>
            <w:tcW w:w="586" w:type="pct"/>
            <w:shd w:val="clear" w:color="auto" w:fill="auto"/>
          </w:tcPr>
          <w:p w:rsidR="00350BA0" w:rsidRPr="00350BA0" w:rsidRDefault="009B3093" w:rsidP="009B3093">
            <w:pPr>
              <w:jc w:val="both"/>
              <w:rPr>
                <w:rFonts w:ascii="Arial" w:hAnsi="Arial" w:cs="Arial"/>
                <w:sz w:val="16"/>
                <w:szCs w:val="16"/>
              </w:rPr>
            </w:pPr>
            <w:r>
              <w:rPr>
                <w:rFonts w:ascii="Arial" w:hAnsi="Arial" w:cs="Arial"/>
                <w:sz w:val="16"/>
                <w:szCs w:val="16"/>
              </w:rPr>
              <w:t>10</w:t>
            </w:r>
            <w:r w:rsidR="00350BA0" w:rsidRPr="00350BA0">
              <w:rPr>
                <w:rFonts w:ascii="Arial" w:hAnsi="Arial" w:cs="Arial"/>
                <w:sz w:val="16"/>
                <w:szCs w:val="16"/>
              </w:rPr>
              <w:t>%</w:t>
            </w:r>
          </w:p>
        </w:tc>
        <w:tc>
          <w:tcPr>
            <w:tcW w:w="1417" w:type="pct"/>
            <w:shd w:val="clear" w:color="auto" w:fill="auto"/>
          </w:tcPr>
          <w:p w:rsidR="00350BA0" w:rsidRPr="00350BA0" w:rsidRDefault="00350BA0" w:rsidP="00350BA0">
            <w:pPr>
              <w:jc w:val="both"/>
              <w:rPr>
                <w:rFonts w:ascii="Arial" w:hAnsi="Arial" w:cs="Arial"/>
                <w:sz w:val="16"/>
                <w:szCs w:val="16"/>
              </w:rPr>
            </w:pPr>
            <w:r w:rsidRPr="00350BA0">
              <w:rPr>
                <w:rFonts w:ascii="Arial" w:hAnsi="Arial" w:cs="Arial"/>
                <w:sz w:val="16"/>
                <w:szCs w:val="16"/>
              </w:rPr>
              <w:t>Corresponde al total de contratos en Sistemas Mixtos con trámite de pago, durante el II</w:t>
            </w:r>
            <w:r w:rsidR="009B3093">
              <w:rPr>
                <w:rFonts w:ascii="Arial" w:hAnsi="Arial" w:cs="Arial"/>
                <w:sz w:val="16"/>
                <w:szCs w:val="16"/>
              </w:rPr>
              <w:t>I</w:t>
            </w:r>
            <w:r w:rsidRPr="00350BA0">
              <w:rPr>
                <w:rFonts w:ascii="Arial" w:hAnsi="Arial" w:cs="Arial"/>
                <w:sz w:val="16"/>
                <w:szCs w:val="16"/>
              </w:rPr>
              <w:t xml:space="preserve"> </w:t>
            </w:r>
            <w:r w:rsidR="001F2D03" w:rsidRPr="00350BA0">
              <w:rPr>
                <w:rFonts w:ascii="Arial" w:hAnsi="Arial" w:cs="Arial"/>
                <w:sz w:val="16"/>
                <w:szCs w:val="16"/>
              </w:rPr>
              <w:t>trimestre</w:t>
            </w:r>
            <w:r w:rsidRPr="00350BA0">
              <w:rPr>
                <w:rFonts w:ascii="Arial" w:hAnsi="Arial" w:cs="Arial"/>
                <w:sz w:val="16"/>
                <w:szCs w:val="16"/>
              </w:rPr>
              <w:t xml:space="preserve"> del año 2020.</w:t>
            </w:r>
          </w:p>
          <w:p w:rsidR="00350BA0" w:rsidRPr="00350BA0" w:rsidRDefault="00350BA0" w:rsidP="00350BA0">
            <w:pPr>
              <w:jc w:val="both"/>
              <w:rPr>
                <w:rFonts w:ascii="Arial" w:hAnsi="Arial" w:cs="Arial"/>
                <w:sz w:val="16"/>
                <w:szCs w:val="16"/>
              </w:rPr>
            </w:pPr>
          </w:p>
        </w:tc>
      </w:tr>
      <w:tr w:rsidR="00350BA0" w:rsidRPr="00C4374F" w:rsidTr="00C90CB8">
        <w:trPr>
          <w:trHeight w:val="1612"/>
        </w:trPr>
        <w:tc>
          <w:tcPr>
            <w:tcW w:w="718" w:type="pct"/>
            <w:vMerge/>
            <w:shd w:val="clear" w:color="auto" w:fill="auto"/>
          </w:tcPr>
          <w:p w:rsidR="00350BA0" w:rsidRPr="00350BA0" w:rsidRDefault="00350BA0" w:rsidP="00C4374F">
            <w:pPr>
              <w:jc w:val="both"/>
              <w:rPr>
                <w:rFonts w:ascii="Arial" w:hAnsi="Arial" w:cs="Arial"/>
                <w:sz w:val="16"/>
                <w:szCs w:val="16"/>
              </w:rPr>
            </w:pPr>
          </w:p>
        </w:tc>
        <w:tc>
          <w:tcPr>
            <w:tcW w:w="837"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Cantidad de hectáreas sometidas al Pago por Servicios Ambientales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350.000 hectáreas</w:t>
            </w:r>
          </w:p>
        </w:tc>
        <w:tc>
          <w:tcPr>
            <w:tcW w:w="734" w:type="pct"/>
            <w:shd w:val="clear" w:color="auto" w:fill="auto"/>
          </w:tcPr>
          <w:p w:rsidR="00350BA0" w:rsidRPr="00350BA0" w:rsidRDefault="00C90CB8" w:rsidP="00C4374F">
            <w:pPr>
              <w:jc w:val="both"/>
              <w:rPr>
                <w:rFonts w:ascii="Arial" w:hAnsi="Arial" w:cs="Arial"/>
                <w:sz w:val="16"/>
                <w:szCs w:val="16"/>
              </w:rPr>
            </w:pPr>
            <w:r>
              <w:rPr>
                <w:rFonts w:ascii="Arial" w:hAnsi="Arial" w:cs="Arial"/>
                <w:sz w:val="16"/>
                <w:szCs w:val="16"/>
              </w:rPr>
              <w:t>77.223,06</w:t>
            </w:r>
          </w:p>
        </w:tc>
        <w:tc>
          <w:tcPr>
            <w:tcW w:w="586"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14,35%</w:t>
            </w:r>
          </w:p>
          <w:p w:rsidR="00350BA0" w:rsidRPr="00350BA0" w:rsidRDefault="00350BA0" w:rsidP="00C4374F">
            <w:pPr>
              <w:jc w:val="both"/>
              <w:rPr>
                <w:rFonts w:ascii="Arial" w:hAnsi="Arial" w:cs="Arial"/>
                <w:sz w:val="16"/>
                <w:szCs w:val="16"/>
              </w:rPr>
            </w:pPr>
          </w:p>
        </w:tc>
        <w:tc>
          <w:tcPr>
            <w:tcW w:w="1417" w:type="pct"/>
            <w:shd w:val="clear" w:color="auto" w:fill="auto"/>
          </w:tcPr>
          <w:p w:rsidR="00350BA0" w:rsidRPr="00350BA0" w:rsidRDefault="00C90CB8" w:rsidP="00C90CB8">
            <w:pPr>
              <w:jc w:val="both"/>
              <w:rPr>
                <w:rFonts w:ascii="Arial" w:hAnsi="Arial" w:cs="Arial"/>
                <w:sz w:val="16"/>
                <w:szCs w:val="16"/>
              </w:rPr>
            </w:pPr>
            <w:r w:rsidRPr="00C90CB8">
              <w:rPr>
                <w:rFonts w:ascii="Arial" w:hAnsi="Arial" w:cs="Arial"/>
                <w:sz w:val="16"/>
                <w:szCs w:val="16"/>
              </w:rPr>
              <w:t>Corresponden al total de hectáreas pagadas durante el III trimestre del 2020. Cuyo dato</w:t>
            </w:r>
            <w:r>
              <w:rPr>
                <w:rFonts w:ascii="Arial" w:hAnsi="Arial" w:cs="Arial"/>
                <w:sz w:val="16"/>
                <w:szCs w:val="16"/>
              </w:rPr>
              <w:t xml:space="preserve"> </w:t>
            </w:r>
            <w:r w:rsidRPr="00C90CB8">
              <w:rPr>
                <w:rFonts w:ascii="Arial" w:hAnsi="Arial" w:cs="Arial"/>
                <w:sz w:val="16"/>
                <w:szCs w:val="16"/>
              </w:rPr>
              <w:t>acumulado a la fecha es 193.679, 97 has es decir 55.34% de la meta esperada.</w:t>
            </w:r>
          </w:p>
        </w:tc>
      </w:tr>
      <w:tr w:rsidR="00350BA0" w:rsidRPr="00C4374F" w:rsidTr="00C90CB8">
        <w:trPr>
          <w:trHeight w:val="1379"/>
        </w:trPr>
        <w:tc>
          <w:tcPr>
            <w:tcW w:w="718" w:type="pct"/>
            <w:vMerge/>
            <w:shd w:val="clear" w:color="auto" w:fill="auto"/>
          </w:tcPr>
          <w:p w:rsidR="00350BA0" w:rsidRPr="00350BA0" w:rsidRDefault="00350BA0" w:rsidP="00C4374F">
            <w:pPr>
              <w:jc w:val="both"/>
              <w:rPr>
                <w:rFonts w:ascii="Arial" w:hAnsi="Arial" w:cs="Arial"/>
                <w:sz w:val="16"/>
                <w:szCs w:val="16"/>
              </w:rPr>
            </w:pPr>
          </w:p>
        </w:tc>
        <w:tc>
          <w:tcPr>
            <w:tcW w:w="837" w:type="pct"/>
            <w:shd w:val="clear" w:color="auto" w:fill="auto"/>
          </w:tcPr>
          <w:p w:rsidR="00350BA0" w:rsidRPr="00350BA0" w:rsidRDefault="00350BA0" w:rsidP="004B7E3C">
            <w:pPr>
              <w:jc w:val="both"/>
              <w:rPr>
                <w:rFonts w:ascii="Arial" w:hAnsi="Arial" w:cs="Arial"/>
                <w:sz w:val="16"/>
                <w:szCs w:val="16"/>
              </w:rPr>
            </w:pPr>
            <w:r w:rsidRPr="00350BA0">
              <w:rPr>
                <w:rFonts w:ascii="Arial" w:hAnsi="Arial" w:cs="Arial"/>
                <w:sz w:val="16"/>
                <w:szCs w:val="16"/>
              </w:rPr>
              <w:t xml:space="preserve">Monto anual de recursos </w:t>
            </w:r>
            <w:r w:rsidR="004B7E3C">
              <w:rPr>
                <w:rFonts w:ascii="Arial" w:hAnsi="Arial" w:cs="Arial"/>
                <w:sz w:val="16"/>
                <w:szCs w:val="16"/>
              </w:rPr>
              <w:t>f</w:t>
            </w:r>
            <w:r w:rsidRPr="00350BA0">
              <w:rPr>
                <w:rFonts w:ascii="Arial" w:hAnsi="Arial" w:cs="Arial"/>
                <w:sz w:val="16"/>
                <w:szCs w:val="16"/>
              </w:rPr>
              <w:t>inancieros adicionales captados</w:t>
            </w:r>
          </w:p>
        </w:tc>
        <w:tc>
          <w:tcPr>
            <w:tcW w:w="708" w:type="pct"/>
            <w:shd w:val="clear" w:color="auto" w:fill="auto"/>
          </w:tcPr>
          <w:p w:rsidR="00350BA0" w:rsidRPr="00350BA0" w:rsidRDefault="00350BA0" w:rsidP="00C4374F">
            <w:pPr>
              <w:jc w:val="both"/>
              <w:rPr>
                <w:rFonts w:ascii="Arial" w:hAnsi="Arial" w:cs="Arial"/>
                <w:sz w:val="16"/>
                <w:szCs w:val="16"/>
              </w:rPr>
            </w:pPr>
            <w:r w:rsidRPr="00350BA0">
              <w:rPr>
                <w:rFonts w:ascii="Arial" w:hAnsi="Arial" w:cs="Arial"/>
                <w:sz w:val="16"/>
                <w:szCs w:val="16"/>
              </w:rPr>
              <w:t>$3.167.199,30</w:t>
            </w:r>
          </w:p>
        </w:tc>
        <w:tc>
          <w:tcPr>
            <w:tcW w:w="734" w:type="pct"/>
            <w:shd w:val="clear" w:color="auto" w:fill="auto"/>
          </w:tcPr>
          <w:p w:rsidR="00350BA0" w:rsidRPr="00350BA0" w:rsidRDefault="00350BA0" w:rsidP="00C90CB8">
            <w:pPr>
              <w:jc w:val="both"/>
              <w:rPr>
                <w:rFonts w:ascii="Arial" w:hAnsi="Arial" w:cs="Arial"/>
                <w:sz w:val="16"/>
                <w:szCs w:val="16"/>
              </w:rPr>
            </w:pPr>
            <w:r w:rsidRPr="00350BA0">
              <w:rPr>
                <w:rFonts w:ascii="Arial" w:hAnsi="Arial" w:cs="Arial"/>
                <w:sz w:val="16"/>
                <w:szCs w:val="16"/>
              </w:rPr>
              <w:t>$</w:t>
            </w:r>
            <w:r w:rsidR="00C90CB8">
              <w:rPr>
                <w:rFonts w:ascii="Arial" w:hAnsi="Arial" w:cs="Arial"/>
                <w:sz w:val="16"/>
                <w:szCs w:val="16"/>
              </w:rPr>
              <w:t>0,00</w:t>
            </w:r>
          </w:p>
        </w:tc>
        <w:tc>
          <w:tcPr>
            <w:tcW w:w="586" w:type="pct"/>
            <w:shd w:val="clear" w:color="auto" w:fill="auto"/>
          </w:tcPr>
          <w:p w:rsidR="00350BA0" w:rsidRPr="00350BA0" w:rsidRDefault="00C90CB8" w:rsidP="00C4374F">
            <w:pPr>
              <w:jc w:val="both"/>
              <w:rPr>
                <w:rFonts w:ascii="Arial" w:hAnsi="Arial" w:cs="Arial"/>
                <w:sz w:val="16"/>
                <w:szCs w:val="16"/>
              </w:rPr>
            </w:pPr>
            <w:r>
              <w:rPr>
                <w:rFonts w:ascii="Arial" w:hAnsi="Arial" w:cs="Arial"/>
                <w:sz w:val="16"/>
                <w:szCs w:val="16"/>
              </w:rPr>
              <w:t>0,00</w:t>
            </w:r>
            <w:r w:rsidR="00350BA0" w:rsidRPr="00350BA0">
              <w:rPr>
                <w:rFonts w:ascii="Arial" w:hAnsi="Arial" w:cs="Arial"/>
                <w:sz w:val="16"/>
                <w:szCs w:val="16"/>
              </w:rPr>
              <w:t>%</w:t>
            </w:r>
          </w:p>
        </w:tc>
        <w:tc>
          <w:tcPr>
            <w:tcW w:w="1417" w:type="pct"/>
            <w:shd w:val="clear" w:color="auto" w:fill="auto"/>
          </w:tcPr>
          <w:p w:rsidR="00C90CB8" w:rsidRPr="00C90CB8" w:rsidRDefault="00C90CB8" w:rsidP="00C90CB8">
            <w:pPr>
              <w:jc w:val="both"/>
              <w:rPr>
                <w:rFonts w:ascii="Arial" w:hAnsi="Arial" w:cs="Arial"/>
                <w:sz w:val="16"/>
                <w:szCs w:val="16"/>
              </w:rPr>
            </w:pPr>
            <w:r w:rsidRPr="00C90CB8">
              <w:rPr>
                <w:rFonts w:ascii="Arial" w:hAnsi="Arial" w:cs="Arial"/>
                <w:sz w:val="16"/>
                <w:szCs w:val="16"/>
              </w:rPr>
              <w:t>Para este trimestre no hay programación de avance, por cuanto los reportes se programan con corte semestral.</w:t>
            </w:r>
          </w:p>
          <w:p w:rsidR="00350BA0" w:rsidRPr="00350BA0" w:rsidRDefault="00350BA0" w:rsidP="004B7E3C">
            <w:pPr>
              <w:spacing w:after="0" w:line="240" w:lineRule="auto"/>
              <w:jc w:val="both"/>
              <w:rPr>
                <w:rFonts w:ascii="Arial" w:hAnsi="Arial" w:cs="Arial"/>
                <w:sz w:val="16"/>
                <w:szCs w:val="16"/>
              </w:rPr>
            </w:pPr>
          </w:p>
        </w:tc>
      </w:tr>
    </w:tbl>
    <w:p w:rsidR="00D75444" w:rsidRPr="00AD1CAA" w:rsidRDefault="00D75444" w:rsidP="00D75444">
      <w:pPr>
        <w:spacing w:after="0" w:line="240" w:lineRule="auto"/>
        <w:jc w:val="both"/>
        <w:rPr>
          <w:rFonts w:ascii="Arial" w:hAnsi="Arial" w:cs="Arial"/>
          <w:color w:val="FF0000"/>
          <w:sz w:val="24"/>
          <w:szCs w:val="24"/>
        </w:rPr>
      </w:pPr>
    </w:p>
    <w:p w:rsidR="00671B6D" w:rsidRPr="00AD1CAA" w:rsidRDefault="00671B6D" w:rsidP="00671B6D">
      <w:pPr>
        <w:spacing w:after="0" w:line="240" w:lineRule="auto"/>
        <w:ind w:right="616"/>
        <w:jc w:val="both"/>
        <w:rPr>
          <w:rFonts w:ascii="Arial" w:hAnsi="Arial" w:cs="Arial"/>
          <w:color w:val="FF0000"/>
          <w:sz w:val="24"/>
          <w:szCs w:val="24"/>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docGrid w:linePitch="360"/>
        </w:sectPr>
      </w:pPr>
    </w:p>
    <w:p w:rsidR="00671B6D" w:rsidRPr="001A459F" w:rsidRDefault="001A459F" w:rsidP="001A459F">
      <w:pPr>
        <w:pStyle w:val="Prrafodelista"/>
        <w:numPr>
          <w:ilvl w:val="0"/>
          <w:numId w:val="18"/>
        </w:numPr>
        <w:spacing w:after="0" w:line="240" w:lineRule="auto"/>
        <w:ind w:right="616"/>
        <w:jc w:val="both"/>
        <w:rPr>
          <w:rFonts w:ascii="Arial" w:hAnsi="Arial" w:cs="Arial"/>
          <w:b/>
          <w:sz w:val="24"/>
          <w:szCs w:val="24"/>
        </w:rPr>
      </w:pPr>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r w:rsidRPr="001A459F">
        <w:rPr>
          <w:rFonts w:ascii="Arial" w:hAnsi="Arial" w:cs="Arial"/>
          <w:b/>
          <w:sz w:val="24"/>
          <w:szCs w:val="24"/>
        </w:rPr>
        <w:t xml:space="preserve"> </w:t>
      </w:r>
    </w:p>
    <w:p w:rsidR="00671B6D" w:rsidRPr="00351FE1" w:rsidRDefault="00832A91" w:rsidP="00351FE1">
      <w:pPr>
        <w:pStyle w:val="Ttulo1"/>
        <w:rPr>
          <w:rFonts w:ascii="Arial" w:hAnsi="Arial" w:cs="Arial"/>
          <w:b/>
          <w:color w:val="auto"/>
          <w:sz w:val="24"/>
          <w:szCs w:val="24"/>
        </w:rPr>
      </w:pPr>
      <w:bookmarkStart w:id="11" w:name="_Toc54171900"/>
      <w:r w:rsidRPr="00351FE1">
        <w:rPr>
          <w:rFonts w:ascii="Arial" w:hAnsi="Arial" w:cs="Arial"/>
          <w:b/>
          <w:color w:val="auto"/>
          <w:sz w:val="24"/>
          <w:szCs w:val="24"/>
        </w:rPr>
        <w:t>3</w:t>
      </w:r>
      <w:r w:rsidR="00671B6D" w:rsidRPr="00351FE1">
        <w:rPr>
          <w:rFonts w:ascii="Arial" w:hAnsi="Arial" w:cs="Arial"/>
          <w:b/>
          <w:color w:val="auto"/>
          <w:sz w:val="24"/>
          <w:szCs w:val="24"/>
        </w:rPr>
        <w:t xml:space="preserve">. </w:t>
      </w:r>
      <w:r w:rsidR="00F675BF" w:rsidRPr="00351FE1">
        <w:rPr>
          <w:rFonts w:ascii="Arial" w:hAnsi="Arial" w:cs="Arial"/>
          <w:b/>
          <w:color w:val="auto"/>
          <w:sz w:val="24"/>
          <w:szCs w:val="24"/>
        </w:rPr>
        <w:t>Ejecución Financiera</w:t>
      </w:r>
      <w:bookmarkEnd w:id="11"/>
    </w:p>
    <w:p w:rsidR="00671B6D" w:rsidRDefault="00832A91" w:rsidP="00351FE1">
      <w:pPr>
        <w:pStyle w:val="Ttulo2"/>
        <w:rPr>
          <w:rFonts w:ascii="Arial" w:hAnsi="Arial" w:cs="Arial"/>
          <w:b/>
          <w:color w:val="auto"/>
          <w:sz w:val="24"/>
          <w:szCs w:val="24"/>
        </w:rPr>
      </w:pPr>
      <w:bookmarkStart w:id="12" w:name="_Toc54171901"/>
      <w:r w:rsidRPr="00351FE1">
        <w:rPr>
          <w:rFonts w:ascii="Arial" w:hAnsi="Arial" w:cs="Arial"/>
          <w:b/>
          <w:color w:val="auto"/>
          <w:sz w:val="24"/>
          <w:szCs w:val="24"/>
        </w:rPr>
        <w:t>3</w:t>
      </w:r>
      <w:r w:rsidR="00F97FF7" w:rsidRPr="00351FE1">
        <w:rPr>
          <w:rFonts w:ascii="Arial" w:hAnsi="Arial" w:cs="Arial"/>
          <w:b/>
          <w:color w:val="auto"/>
          <w:sz w:val="24"/>
          <w:szCs w:val="24"/>
        </w:rPr>
        <w:t>.1 Ejecución</w:t>
      </w:r>
      <w:r w:rsidR="00671B6D" w:rsidRPr="00351FE1">
        <w:rPr>
          <w:rFonts w:ascii="Arial" w:hAnsi="Arial" w:cs="Arial"/>
          <w:b/>
          <w:color w:val="auto"/>
          <w:sz w:val="24"/>
          <w:szCs w:val="24"/>
        </w:rPr>
        <w:t xml:space="preserve"> del Presupuesto de Ingresos</w:t>
      </w:r>
      <w:bookmarkEnd w:id="12"/>
      <w:r w:rsidR="00671B6D" w:rsidRPr="00351FE1">
        <w:rPr>
          <w:rFonts w:ascii="Arial" w:hAnsi="Arial" w:cs="Arial"/>
          <w:b/>
          <w:color w:val="auto"/>
          <w:sz w:val="24"/>
          <w:szCs w:val="24"/>
        </w:rPr>
        <w:t xml:space="preserve"> </w:t>
      </w:r>
    </w:p>
    <w:p w:rsidR="00671B6D" w:rsidRPr="001334A5" w:rsidRDefault="00671B6D" w:rsidP="00671B6D">
      <w:pPr>
        <w:spacing w:after="0" w:line="240" w:lineRule="auto"/>
        <w:ind w:left="720"/>
        <w:jc w:val="center"/>
        <w:rPr>
          <w:rFonts w:ascii="Arial" w:hAnsi="Arial" w:cs="Arial"/>
          <w:b/>
          <w:sz w:val="24"/>
          <w:szCs w:val="24"/>
        </w:rPr>
      </w:pPr>
      <w:r w:rsidRPr="00B05E34">
        <w:rPr>
          <w:rFonts w:ascii="Arial" w:hAnsi="Arial" w:cs="Arial"/>
          <w:b/>
          <w:sz w:val="24"/>
          <w:szCs w:val="24"/>
        </w:rPr>
        <w:t xml:space="preserve">Fondo Nacional </w:t>
      </w:r>
      <w:r w:rsidR="0023696B">
        <w:rPr>
          <w:rFonts w:ascii="Arial" w:hAnsi="Arial" w:cs="Arial"/>
          <w:b/>
          <w:sz w:val="24"/>
          <w:szCs w:val="24"/>
        </w:rPr>
        <w:t>d</w:t>
      </w:r>
      <w:r w:rsidRPr="00B05E34">
        <w:rPr>
          <w:rFonts w:ascii="Arial" w:hAnsi="Arial" w:cs="Arial"/>
          <w:b/>
          <w:sz w:val="24"/>
          <w:szCs w:val="24"/>
        </w:rPr>
        <w:t>e Financiamiento Forestal</w:t>
      </w:r>
    </w:p>
    <w:p w:rsidR="00671B6D" w:rsidRPr="001334A5" w:rsidRDefault="001334A5" w:rsidP="00671B6D">
      <w:pPr>
        <w:spacing w:after="0" w:line="240" w:lineRule="auto"/>
        <w:ind w:left="720"/>
        <w:jc w:val="center"/>
        <w:rPr>
          <w:rFonts w:ascii="Arial" w:hAnsi="Arial" w:cs="Arial"/>
          <w:b/>
          <w:sz w:val="24"/>
          <w:szCs w:val="24"/>
        </w:rPr>
      </w:pPr>
      <w:r w:rsidRPr="001334A5">
        <w:rPr>
          <w:rFonts w:ascii="Arial" w:hAnsi="Arial" w:cs="Arial"/>
          <w:b/>
          <w:sz w:val="24"/>
          <w:szCs w:val="24"/>
        </w:rPr>
        <w:t xml:space="preserve">Ejecución Presupuestaria de Ingreso </w:t>
      </w:r>
    </w:p>
    <w:p w:rsidR="00671B6D" w:rsidRPr="001334A5" w:rsidRDefault="00A64538" w:rsidP="00671B6D">
      <w:pPr>
        <w:spacing w:after="0" w:line="240" w:lineRule="auto"/>
        <w:ind w:left="720"/>
        <w:jc w:val="center"/>
        <w:rPr>
          <w:rFonts w:ascii="Arial" w:hAnsi="Arial" w:cs="Arial"/>
          <w:b/>
          <w:sz w:val="24"/>
          <w:szCs w:val="24"/>
        </w:rPr>
      </w:pPr>
      <w:r>
        <w:rPr>
          <w:rFonts w:ascii="Arial" w:hAnsi="Arial" w:cs="Arial"/>
          <w:b/>
          <w:sz w:val="24"/>
          <w:szCs w:val="24"/>
        </w:rPr>
        <w:t>Al 3</w:t>
      </w:r>
      <w:r w:rsidR="003F5BD7">
        <w:rPr>
          <w:rFonts w:ascii="Arial" w:hAnsi="Arial" w:cs="Arial"/>
          <w:b/>
          <w:sz w:val="24"/>
          <w:szCs w:val="24"/>
        </w:rPr>
        <w:t>0</w:t>
      </w:r>
      <w:r w:rsidR="00F53331">
        <w:rPr>
          <w:rFonts w:ascii="Arial" w:hAnsi="Arial" w:cs="Arial"/>
          <w:b/>
          <w:sz w:val="24"/>
          <w:szCs w:val="24"/>
        </w:rPr>
        <w:t xml:space="preserve"> de </w:t>
      </w:r>
      <w:r w:rsidR="00C90CB8">
        <w:rPr>
          <w:rFonts w:ascii="Arial" w:hAnsi="Arial" w:cs="Arial"/>
          <w:b/>
          <w:sz w:val="24"/>
          <w:szCs w:val="24"/>
        </w:rPr>
        <w:t>setiembre</w:t>
      </w:r>
      <w:r w:rsidR="00F53331">
        <w:rPr>
          <w:rFonts w:ascii="Arial" w:hAnsi="Arial" w:cs="Arial"/>
          <w:b/>
          <w:sz w:val="24"/>
          <w:szCs w:val="24"/>
        </w:rPr>
        <w:t xml:space="preserve"> del </w:t>
      </w:r>
      <w:r w:rsidR="00567FD9">
        <w:rPr>
          <w:rFonts w:ascii="Arial" w:hAnsi="Arial" w:cs="Arial"/>
          <w:b/>
          <w:sz w:val="24"/>
          <w:szCs w:val="24"/>
        </w:rPr>
        <w:t>20</w:t>
      </w:r>
      <w:r w:rsidR="00C16A4E">
        <w:rPr>
          <w:rFonts w:ascii="Arial" w:hAnsi="Arial" w:cs="Arial"/>
          <w:b/>
          <w:sz w:val="24"/>
          <w:szCs w:val="24"/>
        </w:rPr>
        <w:t>20</w:t>
      </w:r>
    </w:p>
    <w:p w:rsidR="001A459F" w:rsidRDefault="001334A5" w:rsidP="00027B09">
      <w:pPr>
        <w:spacing w:after="0" w:line="240" w:lineRule="auto"/>
        <w:ind w:left="720"/>
        <w:jc w:val="center"/>
        <w:rPr>
          <w:rFonts w:ascii="Arial" w:hAnsi="Arial" w:cs="Arial"/>
          <w:b/>
          <w:sz w:val="24"/>
          <w:szCs w:val="24"/>
        </w:rPr>
      </w:pPr>
      <w:r w:rsidRPr="001334A5">
        <w:rPr>
          <w:rFonts w:ascii="Arial" w:hAnsi="Arial" w:cs="Arial"/>
          <w:b/>
          <w:sz w:val="24"/>
          <w:szCs w:val="24"/>
        </w:rPr>
        <w:t>(Expresada en colones)</w:t>
      </w:r>
    </w:p>
    <w:tbl>
      <w:tblPr>
        <w:tblW w:w="14855" w:type="dxa"/>
        <w:jc w:val="center"/>
        <w:tblCellMar>
          <w:left w:w="70" w:type="dxa"/>
          <w:right w:w="70" w:type="dxa"/>
        </w:tblCellMar>
        <w:tblLook w:val="04A0" w:firstRow="1" w:lastRow="0" w:firstColumn="1" w:lastColumn="0" w:noHBand="0" w:noVBand="1"/>
      </w:tblPr>
      <w:tblGrid>
        <w:gridCol w:w="1464"/>
        <w:gridCol w:w="3430"/>
        <w:gridCol w:w="1120"/>
        <w:gridCol w:w="1184"/>
        <w:gridCol w:w="1120"/>
        <w:gridCol w:w="1120"/>
        <w:gridCol w:w="1042"/>
        <w:gridCol w:w="1081"/>
        <w:gridCol w:w="1395"/>
        <w:gridCol w:w="1042"/>
        <w:gridCol w:w="1017"/>
      </w:tblGrid>
      <w:tr w:rsidR="009B4205" w:rsidRPr="009B4205" w:rsidTr="00125F17">
        <w:trPr>
          <w:trHeight w:val="376"/>
          <w:jc w:val="center"/>
        </w:trPr>
        <w:tc>
          <w:tcPr>
            <w:tcW w:w="1464"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CODIGO</w:t>
            </w:r>
          </w:p>
        </w:tc>
        <w:tc>
          <w:tcPr>
            <w:tcW w:w="3430" w:type="dxa"/>
            <w:tcBorders>
              <w:top w:val="single" w:sz="8" w:space="0" w:color="auto"/>
              <w:left w:val="nil"/>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INGRESOS</w:t>
            </w:r>
          </w:p>
        </w:tc>
        <w:tc>
          <w:tcPr>
            <w:tcW w:w="904" w:type="dxa"/>
            <w:tcBorders>
              <w:top w:val="single" w:sz="8" w:space="0" w:color="auto"/>
              <w:left w:val="nil"/>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Presupuesto Inicial</w:t>
            </w:r>
          </w:p>
        </w:tc>
        <w:tc>
          <w:tcPr>
            <w:tcW w:w="1184" w:type="dxa"/>
            <w:tcBorders>
              <w:top w:val="single" w:sz="8" w:space="0" w:color="auto"/>
              <w:left w:val="nil"/>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Total Presupuestos Extraordinarios</w:t>
            </w:r>
          </w:p>
        </w:tc>
        <w:tc>
          <w:tcPr>
            <w:tcW w:w="1120" w:type="dxa"/>
            <w:tcBorders>
              <w:top w:val="single" w:sz="8" w:space="0" w:color="auto"/>
              <w:left w:val="nil"/>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Presupuesto Aprobado</w:t>
            </w:r>
          </w:p>
        </w:tc>
        <w:tc>
          <w:tcPr>
            <w:tcW w:w="0" w:type="auto"/>
            <w:tcBorders>
              <w:top w:val="single" w:sz="8" w:space="0" w:color="auto"/>
              <w:left w:val="nil"/>
              <w:bottom w:val="single" w:sz="8" w:space="0" w:color="auto"/>
              <w:right w:val="nil"/>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I Trimestre</w:t>
            </w:r>
          </w:p>
        </w:tc>
        <w:tc>
          <w:tcPr>
            <w:tcW w:w="0" w:type="auto"/>
            <w:tcBorders>
              <w:top w:val="single" w:sz="8" w:space="0" w:color="auto"/>
              <w:left w:val="single" w:sz="8" w:space="0" w:color="auto"/>
              <w:bottom w:val="single" w:sz="8" w:space="0" w:color="auto"/>
              <w:right w:val="nil"/>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II Trimestre</w:t>
            </w:r>
          </w:p>
        </w:tc>
        <w:tc>
          <w:tcPr>
            <w:tcW w:w="0" w:type="auto"/>
            <w:tcBorders>
              <w:top w:val="single" w:sz="8" w:space="0" w:color="auto"/>
              <w:left w:val="single" w:sz="8" w:space="0" w:color="auto"/>
              <w:bottom w:val="single" w:sz="8" w:space="0" w:color="auto"/>
              <w:right w:val="nil"/>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III Trimestre</w:t>
            </w:r>
          </w:p>
        </w:tc>
        <w:tc>
          <w:tcPr>
            <w:tcW w:w="0" w:type="auto"/>
            <w:tcBorders>
              <w:top w:val="single" w:sz="8" w:space="0" w:color="auto"/>
              <w:left w:val="single" w:sz="8" w:space="0" w:color="auto"/>
              <w:bottom w:val="single" w:sz="8" w:space="0" w:color="auto"/>
              <w:right w:val="nil"/>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Total Ingresos Reales</w:t>
            </w:r>
          </w:p>
        </w:tc>
        <w:tc>
          <w:tcPr>
            <w:tcW w:w="1042"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Diferencia</w:t>
            </w:r>
          </w:p>
        </w:tc>
        <w:tc>
          <w:tcPr>
            <w:tcW w:w="1017" w:type="dxa"/>
            <w:tcBorders>
              <w:top w:val="single" w:sz="8" w:space="0" w:color="auto"/>
              <w:left w:val="nil"/>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 Ejecución</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INGRESOS CORRIENTES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609.221.798</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609.221.798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82.373.198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211.019.322</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152.762.706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446.155.227</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163.066.571</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73%</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INGRESOS NO TRIBUTARIOS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408.381.798</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408.381.798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82.373.198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160.410.891</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102.951.138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345.735.227</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62.646.571</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85%</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1.3.1.0.00.00.0.0.000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VENTA DE BIENES Y SERVICIOS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295.181.798</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295.181.798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52.507.038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73.369.220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46.660.193</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172.536.451</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122.645.347</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58%</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1.3.1.2.09.00.0.0.000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OTROS SERVICIOS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295.181.798</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295.181.798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52.507.038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73.369.220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46.660.193</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172.536.451</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122.645.347</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58%</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1.3.1.2.09.09.0.0.000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VENTA DE OTROS SERVICIOS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295.181.798</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295.181.798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52.507.038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73.369.220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46.660.193</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172.536.451</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122.645.347</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58%</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1.3.2.0.00.00.0.0.000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INGRESOS DE LA PROPIEDAD</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2.200.000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2.200.000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751.809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1.473.799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7.557.926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9.783.534</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-7.583.534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445%</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1.3.2.3.00.00.0.0.000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RENTA DE ACTIVOS FINANACIERO</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2.200.000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2.200.000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751.809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1.473.799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7.557.926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9.783.534</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-7.583.534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445%</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1.3.2.3.03.00.0.0.000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OTRAS RENTAS DE ACTIVOS FINANCIEROS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2.200.000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2.200.000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751.809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1.473.799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7.557.926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9.783.534</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-7.583.534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445%</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1.3.2.3.03.01.0.0.000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Pr>
                <w:rFonts w:ascii="Arial" w:eastAsia="Times New Roman" w:hAnsi="Arial" w:cs="Arial"/>
                <w:sz w:val="14"/>
                <w:szCs w:val="14"/>
                <w:lang w:val="es-MX" w:eastAsia="es-MX"/>
              </w:rPr>
              <w:t>INTERESES SOBRE CTA.</w:t>
            </w:r>
            <w:r w:rsidRPr="009B4205">
              <w:rPr>
                <w:rFonts w:ascii="Arial" w:eastAsia="Times New Roman" w:hAnsi="Arial" w:cs="Arial"/>
                <w:sz w:val="14"/>
                <w:szCs w:val="14"/>
                <w:lang w:val="es-MX" w:eastAsia="es-MX"/>
              </w:rPr>
              <w:t xml:space="preserve"> CORRIENTES Y OTROS DEPOSITOS EN BANCOS PUBLICOS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3.996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18.080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2.657</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24.733</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175.267</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12%</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1.3.2.3.03.04.0.0.000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DIFERENCIAS POR TIPO DE CAMBIO</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747.813</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1.455.720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7.555.269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9.758.802</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-7.758.802</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488%</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1.3.3.0.00.00.0.0.000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 xml:space="preserve">MULTAS, SANCIONES, REMATES Y CONFISCACIONES </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870.245</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6.031.690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393.411</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7.295.346</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2.704.654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73%</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1.3.3.1.00.00.0.0.000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MULTAS Y SANCIONES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870.245</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6.031.690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393.411</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7.295.346</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2.704.654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73%</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1.3.3.1.09.00.0.0.000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OTRAS MULTAS Y SANCIONES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10.000.000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10.000.000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870.245</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6.031.690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393.411</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7.295.346</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2.704.654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73%</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1.3.9.0.00.00.0.0.000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OTROS INGRESOS NO TRIBUTARIOS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101.000.000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101.000.000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28.244.106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79.536.181</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125F17" w:rsidP="009B4205">
            <w:pPr>
              <w:spacing w:after="0" w:line="240" w:lineRule="auto"/>
              <w:jc w:val="right"/>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51.767.859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125F17">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15</w:t>
            </w:r>
            <w:r w:rsidR="00125F17">
              <w:rPr>
                <w:rFonts w:ascii="Arial" w:eastAsia="Times New Roman" w:hAnsi="Arial" w:cs="Arial"/>
                <w:b/>
                <w:bCs/>
                <w:color w:val="000000"/>
                <w:sz w:val="14"/>
                <w:szCs w:val="14"/>
                <w:lang w:val="es-MX" w:eastAsia="es-MX"/>
              </w:rPr>
              <w:t>9.548.146</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125F17">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w:t>
            </w:r>
            <w:r w:rsidR="00125F17">
              <w:rPr>
                <w:rFonts w:ascii="Arial" w:eastAsia="Times New Roman" w:hAnsi="Arial" w:cs="Arial"/>
                <w:b/>
                <w:bCs/>
                <w:color w:val="000000"/>
                <w:sz w:val="14"/>
                <w:szCs w:val="14"/>
                <w:lang w:val="es-MX" w:eastAsia="es-MX"/>
              </w:rPr>
              <w:t>8.548.146</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125F17">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15</w:t>
            </w:r>
            <w:r w:rsidR="00125F17">
              <w:rPr>
                <w:rFonts w:ascii="Arial" w:eastAsia="Times New Roman" w:hAnsi="Arial" w:cs="Arial"/>
                <w:b/>
                <w:bCs/>
                <w:color w:val="000000"/>
                <w:sz w:val="14"/>
                <w:szCs w:val="14"/>
                <w:lang w:val="es-MX" w:eastAsia="es-MX"/>
              </w:rPr>
              <w:t>8</w:t>
            </w:r>
            <w:r w:rsidRPr="009B4205">
              <w:rPr>
                <w:rFonts w:ascii="Arial" w:eastAsia="Times New Roman" w:hAnsi="Arial" w:cs="Arial"/>
                <w:b/>
                <w:bCs/>
                <w:color w:val="000000"/>
                <w:sz w:val="14"/>
                <w:szCs w:val="14"/>
                <w:lang w:val="es-MX" w:eastAsia="es-MX"/>
              </w:rPr>
              <w:t>%</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1.3.9.1.00.00.0.0.000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REINTEGROS Y DEVOLUCIONES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101.000.000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101.000.000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28.244.106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79.536.181</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125F17" w:rsidP="009B4205">
            <w:pPr>
              <w:spacing w:after="0" w:line="240" w:lineRule="auto"/>
              <w:jc w:val="right"/>
              <w:rPr>
                <w:rFonts w:ascii="Arial" w:eastAsia="Times New Roman" w:hAnsi="Arial" w:cs="Arial"/>
                <w:sz w:val="14"/>
                <w:szCs w:val="14"/>
                <w:lang w:val="es-MX" w:eastAsia="es-MX"/>
              </w:rPr>
            </w:pPr>
            <w:r>
              <w:rPr>
                <w:rFonts w:ascii="Arial" w:eastAsia="Times New Roman" w:hAnsi="Arial" w:cs="Arial"/>
                <w:sz w:val="14"/>
                <w:szCs w:val="14"/>
                <w:lang w:val="es-MX" w:eastAsia="es-MX"/>
              </w:rPr>
              <w:t>51.767.859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125F17">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15</w:t>
            </w:r>
            <w:r w:rsidR="00125F17">
              <w:rPr>
                <w:rFonts w:ascii="Arial" w:eastAsia="Times New Roman" w:hAnsi="Arial" w:cs="Arial"/>
                <w:sz w:val="14"/>
                <w:szCs w:val="14"/>
                <w:lang w:val="es-MX" w:eastAsia="es-MX"/>
              </w:rPr>
              <w:t>9.548.146</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125F17">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-5</w:t>
            </w:r>
            <w:r w:rsidR="00125F17">
              <w:rPr>
                <w:rFonts w:ascii="Arial" w:eastAsia="Times New Roman" w:hAnsi="Arial" w:cs="Arial"/>
                <w:color w:val="000000"/>
                <w:sz w:val="14"/>
                <w:szCs w:val="14"/>
                <w:lang w:val="es-MX" w:eastAsia="es-MX"/>
              </w:rPr>
              <w:t>8.548.146</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125F17">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15</w:t>
            </w:r>
            <w:r w:rsidR="00125F17">
              <w:rPr>
                <w:rFonts w:ascii="Arial" w:eastAsia="Times New Roman" w:hAnsi="Arial" w:cs="Arial"/>
                <w:color w:val="000000"/>
                <w:sz w:val="14"/>
                <w:szCs w:val="14"/>
                <w:lang w:val="es-MX" w:eastAsia="es-MX"/>
              </w:rPr>
              <w:t>8</w:t>
            </w:r>
            <w:r w:rsidRPr="009B4205">
              <w:rPr>
                <w:rFonts w:ascii="Arial" w:eastAsia="Times New Roman" w:hAnsi="Arial" w:cs="Arial"/>
                <w:color w:val="000000"/>
                <w:sz w:val="14"/>
                <w:szCs w:val="14"/>
                <w:lang w:val="es-MX" w:eastAsia="es-MX"/>
              </w:rPr>
              <w:t>%</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TRANSFERENCIAS CORRIENTES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200.840.000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50.608.432</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49.811.568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100.420.000</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100.420.000</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50%</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1.4.1.0.00.00.0.0.000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TRANSFERENCIAS CORRIENTES DEL SECTOR PUBLICO</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200.840.000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50.608.432</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49.811.568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100.420.000</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100.420.000</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50%</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1.4.1.2.00.00.0.0.000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xml:space="preserve">TRANSFERENCIAS CORRIENTES DE ORGANOS DESCONCENTRADOS </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200.840.000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200.840.000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50.608.432</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49.811.568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100.420.000</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100.420.000</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50%</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INGRESOS DE CAPITAL</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16.354.400.000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-2.088.814.314</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14.265.585.686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2.839.319.120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2.918.622.908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2.378.306.094</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8.136.248.122</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6.129.337.564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57%</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2.4.0.0.00.00.0.0.000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TRANSFERENCIAS DE CAPITAL</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16.354.400.000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-2.088.814.314</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14.265.585.686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2.839.319.120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2.918.622.908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2.378.306.094</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8.136.248.122</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6.129.337.564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57%</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2.4.1.0.00.00.0.0.000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TRANSFERENCIAS DE CAPITAL DEL SECTOR PUBLICO</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16.354.400.000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-2.088.814.314</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14.265.585.686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2.839.319.120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2.918.622.908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2.378.306.094</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8.136.248.122</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6.129.337.564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57%</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2.4.1.1.00.00.0.0.000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TRANSFERENCIAS DE CAPITAL DEL GOBIERNO CENTRAL</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16.354.400.000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-2.088.814.314</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14.265.585.686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2.839.319.120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2.918.622.908</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2.378.306.094</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8.136.248.122</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6.129.337.564</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57%</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3.0.0.0.00.00.0.0.000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FINANCIAMIENTO</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3.620.698.886</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6.537.587.723</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10.158.286.609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10.160.178.805</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10.160.178.805</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-1.892.196</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100%</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3.3.0.0.00.00.0.0.000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RECURSOS DE VIGENCIAS ANTERIORES</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3.620.698.886</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6.537.587.723</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10.158.286.609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10.160.178.805</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10.160.178.805</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sz w:val="14"/>
                <w:szCs w:val="14"/>
                <w:lang w:val="es-MX" w:eastAsia="es-MX"/>
              </w:rPr>
            </w:pPr>
            <w:r w:rsidRPr="009B4205">
              <w:rPr>
                <w:rFonts w:ascii="Arial" w:eastAsia="Times New Roman" w:hAnsi="Arial" w:cs="Arial"/>
                <w:b/>
                <w:bCs/>
                <w:sz w:val="14"/>
                <w:szCs w:val="14"/>
                <w:lang w:val="es-MX" w:eastAsia="es-MX"/>
              </w:rPr>
              <w:t>-1.892.196</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b/>
                <w:bCs/>
                <w:color w:val="000000"/>
                <w:sz w:val="14"/>
                <w:szCs w:val="14"/>
                <w:lang w:val="es-MX" w:eastAsia="es-MX"/>
              </w:rPr>
            </w:pPr>
            <w:r w:rsidRPr="009B4205">
              <w:rPr>
                <w:rFonts w:ascii="Arial" w:eastAsia="Times New Roman" w:hAnsi="Arial" w:cs="Arial"/>
                <w:b/>
                <w:bCs/>
                <w:color w:val="000000"/>
                <w:sz w:val="14"/>
                <w:szCs w:val="14"/>
                <w:lang w:val="es-MX" w:eastAsia="es-MX"/>
              </w:rPr>
              <w:t>100%</w:t>
            </w:r>
          </w:p>
        </w:tc>
      </w:tr>
      <w:tr w:rsidR="009B4205" w:rsidRPr="009B4205" w:rsidTr="00125F17">
        <w:trPr>
          <w:trHeight w:val="136"/>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3.3.1.0.00.00.0.0.000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SUPERAVIT LIBRE</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152.029.100</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247.786.449</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399.815.549</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401.707.746</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401.707.746</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-1.892.197</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100%</w:t>
            </w:r>
          </w:p>
        </w:tc>
      </w:tr>
      <w:tr w:rsidR="009B4205" w:rsidRPr="009B4205" w:rsidTr="00125F17">
        <w:trPr>
          <w:trHeight w:val="143"/>
          <w:jc w:val="center"/>
        </w:trPr>
        <w:tc>
          <w:tcPr>
            <w:tcW w:w="1464" w:type="dxa"/>
            <w:tcBorders>
              <w:top w:val="nil"/>
              <w:left w:val="single" w:sz="8" w:space="0" w:color="auto"/>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3.3.2.0.00.00.0.0.000</w:t>
            </w:r>
          </w:p>
        </w:tc>
        <w:tc>
          <w:tcPr>
            <w:tcW w:w="343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SUPERAVIT ESPECIFICO</w:t>
            </w:r>
          </w:p>
        </w:tc>
        <w:tc>
          <w:tcPr>
            <w:tcW w:w="90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3.468.669.786</w:t>
            </w:r>
          </w:p>
        </w:tc>
        <w:tc>
          <w:tcPr>
            <w:tcW w:w="1184"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6.289.801.274</w:t>
            </w:r>
          </w:p>
        </w:tc>
        <w:tc>
          <w:tcPr>
            <w:tcW w:w="1120"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9.758.471.060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9.758.471.060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0</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 </w:t>
            </w:r>
          </w:p>
        </w:tc>
        <w:tc>
          <w:tcPr>
            <w:tcW w:w="0" w:type="auto"/>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sz w:val="14"/>
                <w:szCs w:val="14"/>
                <w:lang w:val="es-MX" w:eastAsia="es-MX"/>
              </w:rPr>
            </w:pPr>
            <w:r w:rsidRPr="009B4205">
              <w:rPr>
                <w:rFonts w:ascii="Arial" w:eastAsia="Times New Roman" w:hAnsi="Arial" w:cs="Arial"/>
                <w:sz w:val="14"/>
                <w:szCs w:val="14"/>
                <w:lang w:val="es-MX" w:eastAsia="es-MX"/>
              </w:rPr>
              <w:t>9.758.471.060</w:t>
            </w:r>
          </w:p>
        </w:tc>
        <w:tc>
          <w:tcPr>
            <w:tcW w:w="1042"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0</w:t>
            </w:r>
          </w:p>
        </w:tc>
        <w:tc>
          <w:tcPr>
            <w:tcW w:w="1017" w:type="dxa"/>
            <w:tcBorders>
              <w:top w:val="nil"/>
              <w:left w:val="nil"/>
              <w:bottom w:val="nil"/>
              <w:right w:val="single" w:sz="8" w:space="0" w:color="auto"/>
            </w:tcBorders>
            <w:shd w:val="clear" w:color="000000" w:fill="FFFFFF"/>
            <w:noWrap/>
            <w:vAlign w:val="bottom"/>
            <w:hideMark/>
          </w:tcPr>
          <w:p w:rsidR="009B4205" w:rsidRPr="009B4205" w:rsidRDefault="009B4205" w:rsidP="009B4205">
            <w:pPr>
              <w:spacing w:after="0" w:line="240" w:lineRule="auto"/>
              <w:jc w:val="right"/>
              <w:rPr>
                <w:rFonts w:ascii="Arial" w:eastAsia="Times New Roman" w:hAnsi="Arial" w:cs="Arial"/>
                <w:color w:val="000000"/>
                <w:sz w:val="14"/>
                <w:szCs w:val="14"/>
                <w:lang w:val="es-MX" w:eastAsia="es-MX"/>
              </w:rPr>
            </w:pPr>
            <w:r w:rsidRPr="009B4205">
              <w:rPr>
                <w:rFonts w:ascii="Arial" w:eastAsia="Times New Roman" w:hAnsi="Arial" w:cs="Arial"/>
                <w:color w:val="000000"/>
                <w:sz w:val="14"/>
                <w:szCs w:val="14"/>
                <w:lang w:val="es-MX" w:eastAsia="es-MX"/>
              </w:rPr>
              <w:t>100%</w:t>
            </w:r>
          </w:p>
        </w:tc>
      </w:tr>
      <w:tr w:rsidR="009B4205" w:rsidRPr="009B4205" w:rsidTr="00125F17">
        <w:trPr>
          <w:trHeight w:val="143"/>
          <w:jc w:val="center"/>
        </w:trPr>
        <w:tc>
          <w:tcPr>
            <w:tcW w:w="1464" w:type="dxa"/>
            <w:tcBorders>
              <w:top w:val="single" w:sz="8" w:space="0" w:color="auto"/>
              <w:left w:val="single" w:sz="8" w:space="0" w:color="auto"/>
              <w:bottom w:val="single" w:sz="8" w:space="0" w:color="auto"/>
              <w:right w:val="single" w:sz="8" w:space="0" w:color="auto"/>
            </w:tcBorders>
            <w:shd w:val="clear" w:color="008000" w:fill="00B050"/>
            <w:vAlign w:val="center"/>
            <w:hideMark/>
          </w:tcPr>
          <w:p w:rsidR="009B4205" w:rsidRPr="009B4205" w:rsidRDefault="009B4205" w:rsidP="009B4205">
            <w:pPr>
              <w:spacing w:after="0" w:line="240" w:lineRule="auto"/>
              <w:jc w:val="center"/>
              <w:rPr>
                <w:rFonts w:ascii="Century Gothic" w:eastAsia="Times New Roman" w:hAnsi="Century Gothic" w:cs="Calibri"/>
                <w:b/>
                <w:bCs/>
                <w:color w:val="FFFFFF"/>
                <w:sz w:val="14"/>
                <w:szCs w:val="14"/>
                <w:lang w:val="es-MX" w:eastAsia="es-MX"/>
              </w:rPr>
            </w:pPr>
            <w:r w:rsidRPr="009B4205">
              <w:rPr>
                <w:rFonts w:ascii="Century Gothic" w:eastAsia="Times New Roman" w:hAnsi="Century Gothic" w:cs="Calibri"/>
                <w:b/>
                <w:bCs/>
                <w:color w:val="FFFFFF"/>
                <w:sz w:val="14"/>
                <w:szCs w:val="14"/>
                <w:lang w:val="es-MX" w:eastAsia="es-MX"/>
              </w:rPr>
              <w:t xml:space="preserve"> </w:t>
            </w:r>
          </w:p>
        </w:tc>
        <w:tc>
          <w:tcPr>
            <w:tcW w:w="3430" w:type="dxa"/>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center"/>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TOTAL INGRESOS</w:t>
            </w:r>
          </w:p>
        </w:tc>
        <w:tc>
          <w:tcPr>
            <w:tcW w:w="904" w:type="dxa"/>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20.584.320.684</w:t>
            </w:r>
          </w:p>
        </w:tc>
        <w:tc>
          <w:tcPr>
            <w:tcW w:w="1184" w:type="dxa"/>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4.448.773.409</w:t>
            </w:r>
          </w:p>
        </w:tc>
        <w:tc>
          <w:tcPr>
            <w:tcW w:w="1120" w:type="dxa"/>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25.033.094.093</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13.081.871.124</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3.129.642.230</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 </w:t>
            </w:r>
            <w:r w:rsidR="00125F17">
              <w:rPr>
                <w:rFonts w:ascii="Century Gothic" w:eastAsia="Times New Roman" w:hAnsi="Century Gothic" w:cs="Calibri"/>
                <w:b/>
                <w:bCs/>
                <w:sz w:val="14"/>
                <w:szCs w:val="14"/>
                <w:lang w:val="es-MX" w:eastAsia="es-MX"/>
              </w:rPr>
              <w:t>2.534.497.050</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125F17">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 xml:space="preserve">       18.74</w:t>
            </w:r>
            <w:r w:rsidR="00125F17">
              <w:rPr>
                <w:rFonts w:ascii="Century Gothic" w:eastAsia="Times New Roman" w:hAnsi="Century Gothic" w:cs="Calibri"/>
                <w:b/>
                <w:bCs/>
                <w:sz w:val="14"/>
                <w:szCs w:val="14"/>
                <w:lang w:val="es-MX" w:eastAsia="es-MX"/>
              </w:rPr>
              <w:t>6.010.404</w:t>
            </w:r>
          </w:p>
        </w:tc>
        <w:tc>
          <w:tcPr>
            <w:tcW w:w="1042" w:type="dxa"/>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125F17">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6.2</w:t>
            </w:r>
            <w:r w:rsidR="00125F17">
              <w:rPr>
                <w:rFonts w:ascii="Century Gothic" w:eastAsia="Times New Roman" w:hAnsi="Century Gothic" w:cs="Calibri"/>
                <w:b/>
                <w:bCs/>
                <w:sz w:val="14"/>
                <w:szCs w:val="14"/>
                <w:lang w:val="es-MX" w:eastAsia="es-MX"/>
              </w:rPr>
              <w:t>87.083.689</w:t>
            </w:r>
          </w:p>
        </w:tc>
        <w:tc>
          <w:tcPr>
            <w:tcW w:w="1017" w:type="dxa"/>
            <w:tcBorders>
              <w:top w:val="single" w:sz="8" w:space="0" w:color="auto"/>
              <w:left w:val="nil"/>
              <w:bottom w:val="single" w:sz="8" w:space="0" w:color="auto"/>
              <w:right w:val="single" w:sz="8" w:space="0" w:color="auto"/>
            </w:tcBorders>
            <w:shd w:val="clear" w:color="008000" w:fill="00B050"/>
            <w:noWrap/>
            <w:vAlign w:val="bottom"/>
            <w:hideMark/>
          </w:tcPr>
          <w:p w:rsidR="009B4205" w:rsidRPr="009B4205" w:rsidRDefault="009B4205" w:rsidP="009B4205">
            <w:pPr>
              <w:spacing w:after="0" w:line="240" w:lineRule="auto"/>
              <w:jc w:val="right"/>
              <w:rPr>
                <w:rFonts w:ascii="Century Gothic" w:eastAsia="Times New Roman" w:hAnsi="Century Gothic" w:cs="Calibri"/>
                <w:b/>
                <w:bCs/>
                <w:sz w:val="14"/>
                <w:szCs w:val="14"/>
                <w:lang w:val="es-MX" w:eastAsia="es-MX"/>
              </w:rPr>
            </w:pPr>
            <w:r w:rsidRPr="009B4205">
              <w:rPr>
                <w:rFonts w:ascii="Century Gothic" w:eastAsia="Times New Roman" w:hAnsi="Century Gothic" w:cs="Calibri"/>
                <w:b/>
                <w:bCs/>
                <w:sz w:val="14"/>
                <w:szCs w:val="14"/>
                <w:lang w:val="es-MX" w:eastAsia="es-MX"/>
              </w:rPr>
              <w:t>75%</w:t>
            </w:r>
          </w:p>
        </w:tc>
      </w:tr>
    </w:tbl>
    <w:p w:rsidR="006E18BB" w:rsidRDefault="006E18BB" w:rsidP="00027B09">
      <w:pPr>
        <w:spacing w:after="0" w:line="240" w:lineRule="auto"/>
        <w:ind w:left="720"/>
        <w:jc w:val="center"/>
        <w:rPr>
          <w:rFonts w:ascii="Arial" w:hAnsi="Arial" w:cs="Arial"/>
          <w:b/>
          <w:sz w:val="24"/>
          <w:szCs w:val="24"/>
        </w:rPr>
      </w:pPr>
    </w:p>
    <w:p w:rsidR="00683AEC" w:rsidRPr="00027B09" w:rsidRDefault="00683AEC" w:rsidP="00027B09">
      <w:pPr>
        <w:spacing w:after="0" w:line="240" w:lineRule="auto"/>
        <w:ind w:left="720"/>
        <w:jc w:val="center"/>
        <w:rPr>
          <w:rFonts w:ascii="Arial" w:hAnsi="Arial" w:cs="Arial"/>
          <w:b/>
          <w:sz w:val="24"/>
          <w:szCs w:val="24"/>
        </w:rPr>
        <w:sectPr w:rsidR="00683AEC" w:rsidRPr="00027B09"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351FE1" w:rsidRDefault="00AD3004" w:rsidP="00351FE1">
      <w:pPr>
        <w:pStyle w:val="Ttulo2"/>
        <w:rPr>
          <w:rFonts w:ascii="Arial" w:hAnsi="Arial" w:cs="Arial"/>
          <w:b/>
          <w:color w:val="auto"/>
          <w:sz w:val="24"/>
          <w:szCs w:val="24"/>
        </w:rPr>
      </w:pPr>
      <w:bookmarkStart w:id="13" w:name="_Toc54171902"/>
      <w:r w:rsidRPr="00351FE1">
        <w:rPr>
          <w:rFonts w:ascii="Arial" w:hAnsi="Arial" w:cs="Arial"/>
          <w:b/>
          <w:color w:val="auto"/>
          <w:sz w:val="24"/>
          <w:szCs w:val="24"/>
        </w:rPr>
        <w:t>3</w:t>
      </w:r>
      <w:r w:rsidR="00227D1B" w:rsidRPr="00351FE1">
        <w:rPr>
          <w:rFonts w:ascii="Arial" w:hAnsi="Arial" w:cs="Arial"/>
          <w:b/>
          <w:color w:val="auto"/>
          <w:sz w:val="24"/>
          <w:szCs w:val="24"/>
        </w:rPr>
        <w:t xml:space="preserve">.2 </w:t>
      </w:r>
      <w:r w:rsidR="00A5325B" w:rsidRPr="00351FE1">
        <w:rPr>
          <w:rFonts w:ascii="Arial" w:hAnsi="Arial" w:cs="Arial"/>
          <w:b/>
          <w:color w:val="auto"/>
          <w:sz w:val="24"/>
          <w:szCs w:val="24"/>
        </w:rPr>
        <w:t>Ejecución del Presupuesto de Egresos</w:t>
      </w:r>
      <w:bookmarkEnd w:id="13"/>
      <w:r w:rsidR="00A5325B" w:rsidRPr="00351FE1">
        <w:rPr>
          <w:rFonts w:ascii="Arial" w:hAnsi="Arial" w:cs="Arial"/>
          <w:b/>
          <w:color w:val="auto"/>
          <w:sz w:val="24"/>
          <w:szCs w:val="24"/>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 xml:space="preserve">Al </w:t>
      </w:r>
      <w:r w:rsidR="00CC5F1F">
        <w:rPr>
          <w:rFonts w:ascii="Arial" w:hAnsi="Arial" w:cs="Arial"/>
          <w:b/>
          <w:sz w:val="24"/>
          <w:szCs w:val="24"/>
        </w:rPr>
        <w:t xml:space="preserve">30 de </w:t>
      </w:r>
      <w:r w:rsidR="006C61C7">
        <w:rPr>
          <w:rFonts w:ascii="Arial" w:hAnsi="Arial" w:cs="Arial"/>
          <w:b/>
          <w:sz w:val="24"/>
          <w:szCs w:val="24"/>
        </w:rPr>
        <w:t>setiembre</w:t>
      </w:r>
      <w:r w:rsidR="00F53331">
        <w:rPr>
          <w:rFonts w:ascii="Arial" w:hAnsi="Arial" w:cs="Arial"/>
          <w:b/>
          <w:sz w:val="24"/>
          <w:szCs w:val="24"/>
        </w:rPr>
        <w:t xml:space="preserve"> del </w:t>
      </w:r>
      <w:r w:rsidR="00567FD9">
        <w:rPr>
          <w:rFonts w:ascii="Arial" w:hAnsi="Arial" w:cs="Arial"/>
          <w:b/>
          <w:sz w:val="24"/>
          <w:szCs w:val="24"/>
        </w:rPr>
        <w:t>20</w:t>
      </w:r>
      <w:r w:rsidR="001B3460">
        <w:rPr>
          <w:rFonts w:ascii="Arial" w:hAnsi="Arial" w:cs="Arial"/>
          <w:b/>
          <w:sz w:val="24"/>
          <w:szCs w:val="24"/>
        </w:rPr>
        <w:t>20</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Pr="00C13D8E" w:rsidRDefault="00AD7583" w:rsidP="00565B1C">
      <w:pPr>
        <w:spacing w:after="0" w:line="240" w:lineRule="auto"/>
        <w:rPr>
          <w:rFonts w:ascii="Arial" w:hAnsi="Arial" w:cs="Arial"/>
          <w:b/>
          <w:sz w:val="16"/>
          <w:szCs w:val="16"/>
        </w:rPr>
      </w:pPr>
    </w:p>
    <w:p w:rsidR="00AD7583" w:rsidRDefault="00AD7583" w:rsidP="00565B1C">
      <w:pPr>
        <w:spacing w:after="0" w:line="240" w:lineRule="auto"/>
        <w:rPr>
          <w:rFonts w:ascii="Arial" w:hAnsi="Arial" w:cs="Arial"/>
          <w:b/>
          <w:sz w:val="24"/>
          <w:szCs w:val="24"/>
        </w:rPr>
      </w:pPr>
    </w:p>
    <w:tbl>
      <w:tblPr>
        <w:tblW w:w="10273" w:type="dxa"/>
        <w:tblInd w:w="-497" w:type="dxa"/>
        <w:tblLayout w:type="fixed"/>
        <w:tblCellMar>
          <w:left w:w="70" w:type="dxa"/>
          <w:right w:w="70" w:type="dxa"/>
        </w:tblCellMar>
        <w:tblLook w:val="04A0" w:firstRow="1" w:lastRow="0" w:firstColumn="1" w:lastColumn="0" w:noHBand="0" w:noVBand="1"/>
      </w:tblPr>
      <w:tblGrid>
        <w:gridCol w:w="2202"/>
        <w:gridCol w:w="1320"/>
        <w:gridCol w:w="1321"/>
        <w:gridCol w:w="1321"/>
        <w:gridCol w:w="1467"/>
        <w:gridCol w:w="1615"/>
        <w:gridCol w:w="1027"/>
      </w:tblGrid>
      <w:tr w:rsidR="00C13D8E" w:rsidRPr="00C13D8E" w:rsidTr="00C13D8E">
        <w:trPr>
          <w:trHeight w:val="263"/>
        </w:trPr>
        <w:tc>
          <w:tcPr>
            <w:tcW w:w="2202"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Nombre de la sub partida</w:t>
            </w:r>
          </w:p>
        </w:tc>
        <w:tc>
          <w:tcPr>
            <w:tcW w:w="1320" w:type="dxa"/>
            <w:tcBorders>
              <w:top w:val="single" w:sz="4" w:space="0" w:color="auto"/>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Presupuesto aprobado</w:t>
            </w:r>
          </w:p>
        </w:tc>
        <w:tc>
          <w:tcPr>
            <w:tcW w:w="1321" w:type="dxa"/>
            <w:tcBorders>
              <w:top w:val="single" w:sz="4" w:space="0" w:color="auto"/>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I Trimestre</w:t>
            </w:r>
          </w:p>
        </w:tc>
        <w:tc>
          <w:tcPr>
            <w:tcW w:w="1321" w:type="dxa"/>
            <w:tcBorders>
              <w:top w:val="single" w:sz="4" w:space="0" w:color="auto"/>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II Trimestre</w:t>
            </w:r>
          </w:p>
        </w:tc>
        <w:tc>
          <w:tcPr>
            <w:tcW w:w="1467" w:type="dxa"/>
            <w:tcBorders>
              <w:top w:val="single" w:sz="4" w:space="0" w:color="auto"/>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III Trimestre</w:t>
            </w:r>
          </w:p>
        </w:tc>
        <w:tc>
          <w:tcPr>
            <w:tcW w:w="1615" w:type="dxa"/>
            <w:tcBorders>
              <w:top w:val="single" w:sz="4" w:space="0" w:color="auto"/>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Presupuesto Ejecutado</w:t>
            </w:r>
          </w:p>
        </w:tc>
        <w:tc>
          <w:tcPr>
            <w:tcW w:w="1027" w:type="dxa"/>
            <w:tcBorders>
              <w:top w:val="single" w:sz="4" w:space="0" w:color="auto"/>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center"/>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Ejecución</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0 Remuneraciones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1.878.412.377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512.396.107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397.634.539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400.676.067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1.310.706.713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69,78%</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1 Servicios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938.551.963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86.129.718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104.876.235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361.937.862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552.943.815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58,91%</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2 Materiales y suministros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65.305.817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5.374.223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5.326.930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6.381.149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17.082.303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26,16%</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3 Intereses y Comisiones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24.000.000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0,00%</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5 Bienes Duraderos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202.141.195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7.017.775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2.290.308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64.189.214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73.497.298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36,36%</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6 Transferencias Corrientes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930.341.213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192.708.903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250.558.983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341.317.611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784.585.497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84,33%</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7 Transferencias de Capital</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20.785.838.305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2.648.792.808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2.350.601.114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3.227.928.633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8.227.322.555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39,58%</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9 Cuentas Especiales</w:t>
            </w:r>
          </w:p>
        </w:tc>
        <w:tc>
          <w:tcPr>
            <w:tcW w:w="1320"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208.503.224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321"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46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615"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 xml:space="preserve">                                      -   </w:t>
            </w:r>
          </w:p>
        </w:tc>
        <w:tc>
          <w:tcPr>
            <w:tcW w:w="1027" w:type="dxa"/>
            <w:tcBorders>
              <w:top w:val="nil"/>
              <w:left w:val="nil"/>
              <w:bottom w:val="single" w:sz="4" w:space="0" w:color="auto"/>
              <w:right w:val="single" w:sz="4" w:space="0" w:color="auto"/>
            </w:tcBorders>
            <w:shd w:val="clear" w:color="auto" w:fill="auto"/>
            <w:noWrap/>
            <w:vAlign w:val="center"/>
            <w:hideMark/>
          </w:tcPr>
          <w:p w:rsidR="00C13D8E" w:rsidRPr="00C13D8E" w:rsidRDefault="00C13D8E" w:rsidP="00C13D8E">
            <w:pPr>
              <w:spacing w:after="0" w:line="240" w:lineRule="auto"/>
              <w:jc w:val="right"/>
              <w:rPr>
                <w:rFonts w:ascii="Arial" w:eastAsia="Times New Roman" w:hAnsi="Arial" w:cs="Arial"/>
                <w:color w:val="000000"/>
                <w:sz w:val="16"/>
                <w:szCs w:val="16"/>
                <w:lang w:eastAsia="es-CR"/>
              </w:rPr>
            </w:pPr>
            <w:r w:rsidRPr="00C13D8E">
              <w:rPr>
                <w:rFonts w:ascii="Arial" w:eastAsia="Times New Roman" w:hAnsi="Arial" w:cs="Arial"/>
                <w:color w:val="000000"/>
                <w:sz w:val="16"/>
                <w:szCs w:val="16"/>
                <w:lang w:eastAsia="es-CR"/>
              </w:rPr>
              <w:t>0,00%</w:t>
            </w:r>
          </w:p>
        </w:tc>
      </w:tr>
      <w:tr w:rsidR="00C13D8E" w:rsidRPr="00C13D8E" w:rsidTr="00C13D8E">
        <w:trPr>
          <w:trHeight w:val="263"/>
        </w:trPr>
        <w:tc>
          <w:tcPr>
            <w:tcW w:w="2202" w:type="dxa"/>
            <w:tcBorders>
              <w:top w:val="nil"/>
              <w:left w:val="single" w:sz="4" w:space="0" w:color="auto"/>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xml:space="preserve">Total </w:t>
            </w:r>
          </w:p>
        </w:tc>
        <w:tc>
          <w:tcPr>
            <w:tcW w:w="1320" w:type="dxa"/>
            <w:tcBorders>
              <w:top w:val="nil"/>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right"/>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xml:space="preserve">                    25.033.094.094 </w:t>
            </w:r>
          </w:p>
        </w:tc>
        <w:tc>
          <w:tcPr>
            <w:tcW w:w="1321" w:type="dxa"/>
            <w:tcBorders>
              <w:top w:val="nil"/>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right"/>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xml:space="preserve">           3.452.419.535 </w:t>
            </w:r>
          </w:p>
        </w:tc>
        <w:tc>
          <w:tcPr>
            <w:tcW w:w="1321" w:type="dxa"/>
            <w:tcBorders>
              <w:top w:val="nil"/>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right"/>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xml:space="preserve">             3.111.288.109 </w:t>
            </w:r>
          </w:p>
        </w:tc>
        <w:tc>
          <w:tcPr>
            <w:tcW w:w="1467" w:type="dxa"/>
            <w:tcBorders>
              <w:top w:val="nil"/>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right"/>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xml:space="preserve">             4.402.430.537 </w:t>
            </w:r>
          </w:p>
        </w:tc>
        <w:tc>
          <w:tcPr>
            <w:tcW w:w="1615" w:type="dxa"/>
            <w:tcBorders>
              <w:top w:val="nil"/>
              <w:left w:val="nil"/>
              <w:bottom w:val="single" w:sz="4" w:space="0" w:color="auto"/>
              <w:right w:val="single" w:sz="4" w:space="0" w:color="auto"/>
            </w:tcBorders>
            <w:shd w:val="clear" w:color="000000" w:fill="00B050"/>
            <w:noWrap/>
            <w:vAlign w:val="center"/>
            <w:hideMark/>
          </w:tcPr>
          <w:p w:rsidR="00C13D8E" w:rsidRPr="00C13D8E" w:rsidRDefault="00C13D8E" w:rsidP="00C13D8E">
            <w:pPr>
              <w:spacing w:after="0" w:line="240" w:lineRule="auto"/>
              <w:jc w:val="right"/>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 xml:space="preserve">                 10.966.138.182 </w:t>
            </w:r>
          </w:p>
        </w:tc>
        <w:tc>
          <w:tcPr>
            <w:tcW w:w="1027" w:type="dxa"/>
            <w:tcBorders>
              <w:top w:val="nil"/>
              <w:left w:val="nil"/>
              <w:bottom w:val="single" w:sz="4" w:space="0" w:color="auto"/>
              <w:right w:val="single" w:sz="4" w:space="0" w:color="auto"/>
            </w:tcBorders>
            <w:shd w:val="clear" w:color="000000" w:fill="00B050"/>
            <w:noWrap/>
            <w:vAlign w:val="center"/>
            <w:hideMark/>
          </w:tcPr>
          <w:p w:rsidR="00C070DA" w:rsidRDefault="00C070DA" w:rsidP="00C13D8E">
            <w:pPr>
              <w:spacing w:after="0" w:line="240" w:lineRule="auto"/>
              <w:jc w:val="right"/>
              <w:rPr>
                <w:rFonts w:ascii="Arial" w:eastAsia="Times New Roman" w:hAnsi="Arial" w:cs="Arial"/>
                <w:b/>
                <w:bCs/>
                <w:color w:val="000000"/>
                <w:sz w:val="16"/>
                <w:szCs w:val="16"/>
                <w:lang w:eastAsia="es-CR"/>
              </w:rPr>
            </w:pPr>
          </w:p>
          <w:p w:rsidR="00C13D8E" w:rsidRPr="00C13D8E" w:rsidRDefault="00C13D8E" w:rsidP="00C13D8E">
            <w:pPr>
              <w:spacing w:after="0" w:line="240" w:lineRule="auto"/>
              <w:jc w:val="right"/>
              <w:rPr>
                <w:rFonts w:ascii="Arial" w:eastAsia="Times New Roman" w:hAnsi="Arial" w:cs="Arial"/>
                <w:b/>
                <w:bCs/>
                <w:color w:val="000000"/>
                <w:sz w:val="16"/>
                <w:szCs w:val="16"/>
                <w:lang w:eastAsia="es-CR"/>
              </w:rPr>
            </w:pPr>
            <w:r w:rsidRPr="00C13D8E">
              <w:rPr>
                <w:rFonts w:ascii="Arial" w:eastAsia="Times New Roman" w:hAnsi="Arial" w:cs="Arial"/>
                <w:b/>
                <w:bCs/>
                <w:color w:val="000000"/>
                <w:sz w:val="16"/>
                <w:szCs w:val="16"/>
                <w:lang w:eastAsia="es-CR"/>
              </w:rPr>
              <w:t>43,81%</w:t>
            </w:r>
          </w:p>
        </w:tc>
      </w:tr>
    </w:tbl>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EC7295" w:rsidRDefault="00EC7295" w:rsidP="00565B1C">
      <w:pPr>
        <w:spacing w:after="0" w:line="240" w:lineRule="auto"/>
        <w:rPr>
          <w:rFonts w:ascii="Arial" w:hAnsi="Arial" w:cs="Arial"/>
          <w:b/>
          <w:sz w:val="24"/>
          <w:szCs w:val="24"/>
        </w:rPr>
      </w:pPr>
    </w:p>
    <w:p w:rsidR="001E481D" w:rsidRPr="00490F3E" w:rsidRDefault="001E481D" w:rsidP="00490F3E">
      <w:pPr>
        <w:pStyle w:val="Prrafodelista"/>
        <w:numPr>
          <w:ilvl w:val="0"/>
          <w:numId w:val="18"/>
        </w:numPr>
        <w:spacing w:after="0" w:line="240" w:lineRule="auto"/>
        <w:rPr>
          <w:rFonts w:ascii="Arial" w:hAnsi="Arial" w:cs="Arial"/>
          <w:b/>
          <w:sz w:val="24"/>
          <w:szCs w:val="24"/>
        </w:rPr>
      </w:pPr>
      <w:r w:rsidRPr="00490F3E">
        <w:rPr>
          <w:rFonts w:ascii="Arial" w:hAnsi="Arial" w:cs="Arial"/>
          <w:b/>
          <w:sz w:val="24"/>
          <w:szCs w:val="24"/>
        </w:rPr>
        <w:lastRenderedPageBreak/>
        <w:t>Información Complementaria</w:t>
      </w:r>
    </w:p>
    <w:p w:rsidR="00490F3E" w:rsidRPr="00490F3E" w:rsidRDefault="00490F3E" w:rsidP="00490F3E">
      <w:pPr>
        <w:pStyle w:val="Prrafodelista"/>
        <w:spacing w:after="0" w:line="240" w:lineRule="auto"/>
        <w:rPr>
          <w:rFonts w:ascii="Arial" w:hAnsi="Arial" w:cs="Arial"/>
          <w:b/>
          <w:sz w:val="24"/>
          <w:szCs w:val="24"/>
        </w:rPr>
      </w:pPr>
    </w:p>
    <w:p w:rsidR="001E481D" w:rsidRPr="00351FE1" w:rsidRDefault="001E481D" w:rsidP="00351FE1">
      <w:pPr>
        <w:pStyle w:val="Ttulo1"/>
        <w:rPr>
          <w:rFonts w:ascii="Arial" w:hAnsi="Arial" w:cs="Arial"/>
          <w:b/>
          <w:color w:val="auto"/>
          <w:sz w:val="24"/>
          <w:szCs w:val="24"/>
        </w:rPr>
      </w:pPr>
      <w:bookmarkStart w:id="14" w:name="_Toc54171903"/>
      <w:r w:rsidRPr="00351FE1">
        <w:rPr>
          <w:rFonts w:ascii="Arial" w:hAnsi="Arial" w:cs="Arial"/>
          <w:b/>
          <w:color w:val="auto"/>
          <w:sz w:val="24"/>
          <w:szCs w:val="24"/>
        </w:rPr>
        <w:t>4</w:t>
      </w:r>
      <w:r w:rsidR="00490F3E" w:rsidRPr="00351FE1">
        <w:rPr>
          <w:rFonts w:ascii="Arial" w:hAnsi="Arial" w:cs="Arial"/>
          <w:b/>
          <w:color w:val="auto"/>
          <w:sz w:val="24"/>
          <w:szCs w:val="24"/>
        </w:rPr>
        <w:t xml:space="preserve">. </w:t>
      </w:r>
      <w:r w:rsidRPr="00351FE1">
        <w:rPr>
          <w:rFonts w:ascii="Arial" w:hAnsi="Arial" w:cs="Arial"/>
          <w:b/>
          <w:color w:val="auto"/>
          <w:sz w:val="24"/>
          <w:szCs w:val="24"/>
        </w:rPr>
        <w:t>Comentarios sobre los Ingresos</w:t>
      </w:r>
      <w:bookmarkEnd w:id="14"/>
      <w:r w:rsidRPr="00351FE1">
        <w:rPr>
          <w:rFonts w:ascii="Arial" w:hAnsi="Arial" w:cs="Arial"/>
          <w:b/>
          <w:color w:val="auto"/>
          <w:sz w:val="24"/>
          <w:szCs w:val="24"/>
        </w:rPr>
        <w:t xml:space="preserve"> </w:t>
      </w:r>
    </w:p>
    <w:p w:rsidR="00C161BB" w:rsidRPr="00351FE1" w:rsidRDefault="00C161BB" w:rsidP="005B7490">
      <w:pPr>
        <w:spacing w:after="0" w:line="240" w:lineRule="auto"/>
        <w:rPr>
          <w:sz w:val="24"/>
          <w:szCs w:val="24"/>
        </w:rPr>
      </w:pPr>
    </w:p>
    <w:p w:rsidR="001E481D" w:rsidRPr="001E481D" w:rsidRDefault="005B7490" w:rsidP="001E481D">
      <w:pPr>
        <w:jc w:val="both"/>
        <w:rPr>
          <w:rFonts w:ascii="Arial" w:hAnsi="Arial" w:cs="Arial"/>
          <w:b/>
          <w:sz w:val="24"/>
          <w:szCs w:val="24"/>
        </w:rPr>
      </w:pPr>
      <w:r>
        <w:rPr>
          <w:rFonts w:ascii="Arial" w:hAnsi="Arial" w:cs="Arial"/>
          <w:sz w:val="24"/>
          <w:szCs w:val="24"/>
        </w:rPr>
        <w:t xml:space="preserve">Al cierre </w:t>
      </w:r>
      <w:r w:rsidRPr="00941209">
        <w:rPr>
          <w:rFonts w:ascii="Arial" w:hAnsi="Arial" w:cs="Arial"/>
          <w:color w:val="000000" w:themeColor="text1"/>
          <w:sz w:val="24"/>
          <w:szCs w:val="24"/>
        </w:rPr>
        <w:t xml:space="preserve">del </w:t>
      </w:r>
      <w:r w:rsidR="00D04FB7">
        <w:rPr>
          <w:rFonts w:ascii="Arial" w:hAnsi="Arial" w:cs="Arial"/>
          <w:color w:val="000000" w:themeColor="text1"/>
          <w:sz w:val="24"/>
          <w:szCs w:val="24"/>
        </w:rPr>
        <w:t>tercer</w:t>
      </w:r>
      <w:r w:rsidRPr="00941209">
        <w:rPr>
          <w:rFonts w:ascii="Arial" w:hAnsi="Arial" w:cs="Arial"/>
          <w:color w:val="000000" w:themeColor="text1"/>
          <w:sz w:val="24"/>
          <w:szCs w:val="24"/>
        </w:rPr>
        <w:t xml:space="preserve"> trimestre </w:t>
      </w:r>
      <w:r>
        <w:rPr>
          <w:rFonts w:ascii="Arial" w:hAnsi="Arial" w:cs="Arial"/>
          <w:sz w:val="24"/>
          <w:szCs w:val="24"/>
        </w:rPr>
        <w:t>del 20</w:t>
      </w:r>
      <w:r w:rsidR="001F2D03">
        <w:rPr>
          <w:rFonts w:ascii="Arial" w:hAnsi="Arial" w:cs="Arial"/>
          <w:sz w:val="24"/>
          <w:szCs w:val="24"/>
        </w:rPr>
        <w:t>20</w:t>
      </w:r>
      <w:r>
        <w:rPr>
          <w:rFonts w:ascii="Arial" w:hAnsi="Arial" w:cs="Arial"/>
          <w:sz w:val="24"/>
          <w:szCs w:val="24"/>
        </w:rPr>
        <w:t>, l</w:t>
      </w:r>
      <w:r w:rsidR="001E481D" w:rsidRPr="001E481D">
        <w:rPr>
          <w:rFonts w:ascii="Arial" w:hAnsi="Arial" w:cs="Arial"/>
          <w:sz w:val="24"/>
          <w:szCs w:val="24"/>
        </w:rPr>
        <w:t xml:space="preserve">a institución </w:t>
      </w:r>
      <w:r>
        <w:rPr>
          <w:rFonts w:ascii="Arial" w:hAnsi="Arial" w:cs="Arial"/>
          <w:sz w:val="24"/>
          <w:szCs w:val="24"/>
        </w:rPr>
        <w:t xml:space="preserve">presenta ingresos </w:t>
      </w:r>
      <w:r w:rsidR="00844A63">
        <w:rPr>
          <w:rFonts w:ascii="Arial" w:hAnsi="Arial" w:cs="Arial"/>
          <w:sz w:val="24"/>
          <w:szCs w:val="24"/>
        </w:rPr>
        <w:t xml:space="preserve">totales </w:t>
      </w:r>
      <w:r>
        <w:rPr>
          <w:rFonts w:ascii="Arial" w:hAnsi="Arial" w:cs="Arial"/>
          <w:sz w:val="24"/>
          <w:szCs w:val="24"/>
        </w:rPr>
        <w:t xml:space="preserve">por la suma de </w:t>
      </w:r>
      <w:r w:rsidRPr="00844A63">
        <w:rPr>
          <w:rFonts w:ascii="Arial" w:hAnsi="Arial" w:cs="Arial"/>
          <w:b/>
          <w:color w:val="000000" w:themeColor="text1"/>
          <w:sz w:val="24"/>
          <w:szCs w:val="24"/>
        </w:rPr>
        <w:t>¢</w:t>
      </w:r>
      <w:r w:rsidR="00DC505D">
        <w:rPr>
          <w:rFonts w:ascii="Arial" w:hAnsi="Arial" w:cs="Arial"/>
          <w:b/>
          <w:color w:val="000000" w:themeColor="text1"/>
          <w:sz w:val="24"/>
          <w:szCs w:val="24"/>
        </w:rPr>
        <w:t>18.74</w:t>
      </w:r>
      <w:r w:rsidR="00EC6ACA">
        <w:rPr>
          <w:rFonts w:ascii="Arial" w:hAnsi="Arial" w:cs="Arial"/>
          <w:b/>
          <w:color w:val="000000" w:themeColor="text1"/>
          <w:sz w:val="24"/>
          <w:szCs w:val="24"/>
        </w:rPr>
        <w:t>6.010.404</w:t>
      </w:r>
      <w:r w:rsidRPr="00844A63">
        <w:rPr>
          <w:rFonts w:ascii="Arial" w:hAnsi="Arial" w:cs="Arial"/>
          <w:b/>
          <w:color w:val="000000" w:themeColor="text1"/>
          <w:sz w:val="24"/>
          <w:szCs w:val="24"/>
        </w:rPr>
        <w:t>,</w:t>
      </w:r>
      <w:r w:rsidR="00D9656F" w:rsidRPr="00941209">
        <w:rPr>
          <w:rFonts w:ascii="Arial" w:hAnsi="Arial" w:cs="Arial"/>
          <w:color w:val="FF0000"/>
          <w:sz w:val="24"/>
          <w:szCs w:val="24"/>
        </w:rPr>
        <w:t xml:space="preserve"> </w:t>
      </w:r>
      <w:r w:rsidR="00D9656F">
        <w:rPr>
          <w:rFonts w:ascii="Arial" w:hAnsi="Arial" w:cs="Arial"/>
          <w:sz w:val="24"/>
          <w:szCs w:val="24"/>
        </w:rPr>
        <w:t>(</w:t>
      </w:r>
      <w:r>
        <w:rPr>
          <w:rFonts w:ascii="Arial" w:hAnsi="Arial" w:cs="Arial"/>
          <w:sz w:val="24"/>
          <w:szCs w:val="24"/>
        </w:rPr>
        <w:t xml:space="preserve">sin tomar en cuenta </w:t>
      </w:r>
      <w:r w:rsidR="001E481D" w:rsidRPr="001E481D">
        <w:rPr>
          <w:rFonts w:ascii="Arial" w:hAnsi="Arial" w:cs="Arial"/>
          <w:sz w:val="24"/>
          <w:szCs w:val="24"/>
        </w:rPr>
        <w:t>los ingresos por superávit acumulado no presupuestado</w:t>
      </w:r>
      <w:r w:rsidR="00D9656F">
        <w:rPr>
          <w:rFonts w:ascii="Arial" w:hAnsi="Arial" w:cs="Arial"/>
          <w:sz w:val="24"/>
          <w:szCs w:val="24"/>
        </w:rPr>
        <w:t>)</w:t>
      </w:r>
      <w:r w:rsidR="00A011DA">
        <w:rPr>
          <w:rFonts w:ascii="Arial" w:hAnsi="Arial" w:cs="Arial"/>
          <w:sz w:val="24"/>
          <w:szCs w:val="24"/>
        </w:rPr>
        <w:t>,</w:t>
      </w:r>
      <w:r w:rsidR="001E481D" w:rsidRPr="001E481D">
        <w:rPr>
          <w:rFonts w:ascii="Arial" w:hAnsi="Arial" w:cs="Arial"/>
          <w:sz w:val="24"/>
          <w:szCs w:val="24"/>
        </w:rPr>
        <w:t xml:space="preserve"> </w:t>
      </w:r>
      <w:r>
        <w:rPr>
          <w:rFonts w:ascii="Arial" w:hAnsi="Arial" w:cs="Arial"/>
          <w:sz w:val="24"/>
          <w:szCs w:val="24"/>
        </w:rPr>
        <w:t>dicho monto equivale a una ejecución del</w:t>
      </w:r>
      <w:r w:rsidR="001E481D" w:rsidRPr="001E481D">
        <w:rPr>
          <w:rFonts w:ascii="Arial" w:hAnsi="Arial" w:cs="Arial"/>
          <w:sz w:val="24"/>
          <w:szCs w:val="24"/>
        </w:rPr>
        <w:t xml:space="preserve"> </w:t>
      </w:r>
      <w:r w:rsidR="001F2D03" w:rsidRPr="001F2D03">
        <w:rPr>
          <w:rFonts w:ascii="Arial" w:hAnsi="Arial" w:cs="Arial"/>
          <w:b/>
          <w:sz w:val="24"/>
          <w:szCs w:val="24"/>
        </w:rPr>
        <w:t>7</w:t>
      </w:r>
      <w:r w:rsidR="00D117EF">
        <w:rPr>
          <w:rFonts w:ascii="Arial" w:hAnsi="Arial" w:cs="Arial"/>
          <w:b/>
          <w:sz w:val="24"/>
          <w:szCs w:val="24"/>
        </w:rPr>
        <w:t>5</w:t>
      </w:r>
      <w:r w:rsidR="00844A63" w:rsidRPr="001F2D03">
        <w:rPr>
          <w:rFonts w:ascii="Arial" w:hAnsi="Arial" w:cs="Arial"/>
          <w:b/>
          <w:color w:val="000000" w:themeColor="text1"/>
          <w:sz w:val="24"/>
          <w:szCs w:val="24"/>
        </w:rPr>
        <w:t>%</w:t>
      </w:r>
      <w:r w:rsidR="000E2575" w:rsidRPr="001F2D03">
        <w:rPr>
          <w:rFonts w:ascii="Arial" w:hAnsi="Arial" w:cs="Arial"/>
          <w:b/>
          <w:color w:val="000000" w:themeColor="text1"/>
          <w:sz w:val="24"/>
          <w:szCs w:val="24"/>
        </w:rPr>
        <w:t>.</w:t>
      </w:r>
      <w:r w:rsidR="000E2575" w:rsidRPr="00941209">
        <w:rPr>
          <w:rFonts w:ascii="Arial" w:hAnsi="Arial" w:cs="Arial"/>
          <w:color w:val="FF0000"/>
          <w:sz w:val="24"/>
          <w:szCs w:val="24"/>
        </w:rPr>
        <w:t xml:space="preserve"> </w:t>
      </w:r>
      <w:r w:rsidR="000E2575">
        <w:rPr>
          <w:rFonts w:ascii="Arial" w:hAnsi="Arial" w:cs="Arial"/>
          <w:sz w:val="24"/>
          <w:szCs w:val="24"/>
        </w:rPr>
        <w:t xml:space="preserve">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r w:rsidR="00844A63">
        <w:rPr>
          <w:rFonts w:ascii="Arial" w:hAnsi="Arial" w:cs="Arial"/>
          <w:sz w:val="24"/>
          <w:szCs w:val="24"/>
        </w:rPr>
        <w:t xml:space="preserve"> durante el </w:t>
      </w:r>
      <w:r w:rsidR="00D117EF">
        <w:rPr>
          <w:rFonts w:ascii="Arial" w:hAnsi="Arial" w:cs="Arial"/>
          <w:sz w:val="24"/>
          <w:szCs w:val="24"/>
        </w:rPr>
        <w:t>tercer</w:t>
      </w:r>
      <w:r w:rsidR="00844A63">
        <w:rPr>
          <w:rFonts w:ascii="Arial" w:hAnsi="Arial" w:cs="Arial"/>
          <w:sz w:val="24"/>
          <w:szCs w:val="24"/>
        </w:rPr>
        <w:t xml:space="preserve"> trimestre</w:t>
      </w:r>
      <w:r w:rsidR="001E481D" w:rsidRPr="001E481D">
        <w:rPr>
          <w:rFonts w:ascii="Arial" w:hAnsi="Arial" w:cs="Arial"/>
          <w:sz w:val="24"/>
          <w:szCs w:val="24"/>
        </w:rPr>
        <w:t>.</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821BDA"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Pr="001E481D">
        <w:rPr>
          <w:rFonts w:ascii="Arial" w:hAnsi="Arial" w:cs="Arial"/>
          <w:sz w:val="24"/>
          <w:szCs w:val="24"/>
        </w:rPr>
        <w:t>FONAFIFO ha capta</w:t>
      </w:r>
      <w:r w:rsidR="006A57E4">
        <w:rPr>
          <w:rFonts w:ascii="Arial" w:hAnsi="Arial" w:cs="Arial"/>
          <w:sz w:val="24"/>
          <w:szCs w:val="24"/>
        </w:rPr>
        <w:t xml:space="preserve">do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w:t>
      </w:r>
      <w:r w:rsidR="006A57E4" w:rsidRPr="00F43DBC">
        <w:rPr>
          <w:rFonts w:ascii="Arial" w:hAnsi="Arial" w:cs="Arial"/>
          <w:sz w:val="24"/>
          <w:szCs w:val="24"/>
        </w:rPr>
        <w:t xml:space="preserve">por la suma </w:t>
      </w:r>
      <w:r w:rsidR="00BE3408">
        <w:rPr>
          <w:rFonts w:ascii="Arial" w:hAnsi="Arial" w:cs="Arial"/>
          <w:sz w:val="24"/>
          <w:szCs w:val="24"/>
        </w:rPr>
        <w:t xml:space="preserve">total </w:t>
      </w:r>
      <w:r w:rsidR="00405650" w:rsidRPr="00F43DBC">
        <w:rPr>
          <w:rFonts w:ascii="Arial" w:hAnsi="Arial" w:cs="Arial"/>
          <w:sz w:val="24"/>
          <w:szCs w:val="24"/>
        </w:rPr>
        <w:t xml:space="preserve">de </w:t>
      </w:r>
      <w:r w:rsidR="00405650" w:rsidRPr="00F43DBC">
        <w:rPr>
          <w:rFonts w:ascii="Arial" w:hAnsi="Arial" w:cs="Arial"/>
          <w:b/>
          <w:sz w:val="24"/>
          <w:szCs w:val="24"/>
        </w:rPr>
        <w:t>¢</w:t>
      </w:r>
      <w:r w:rsidR="00BE3408">
        <w:rPr>
          <w:rFonts w:ascii="Arial" w:hAnsi="Arial" w:cs="Arial"/>
          <w:b/>
          <w:sz w:val="24"/>
          <w:szCs w:val="24"/>
        </w:rPr>
        <w:t>1</w:t>
      </w:r>
      <w:r w:rsidR="00D117EF">
        <w:rPr>
          <w:rFonts w:ascii="Arial" w:hAnsi="Arial" w:cs="Arial"/>
          <w:b/>
          <w:sz w:val="24"/>
          <w:szCs w:val="24"/>
        </w:rPr>
        <w:t>72.536.451</w:t>
      </w:r>
      <w:r w:rsidR="00216E7D" w:rsidRPr="00BE3408">
        <w:rPr>
          <w:rFonts w:ascii="Arial" w:hAnsi="Arial" w:cs="Arial"/>
          <w:b/>
          <w:sz w:val="24"/>
          <w:szCs w:val="24"/>
        </w:rPr>
        <w:t>,</w:t>
      </w:r>
      <w:r w:rsidR="00F43DBC" w:rsidRPr="00BE3408">
        <w:rPr>
          <w:rFonts w:ascii="Arial" w:hAnsi="Arial" w:cs="Arial"/>
          <w:sz w:val="24"/>
          <w:szCs w:val="24"/>
        </w:rPr>
        <w:t xml:space="preserve"> </w:t>
      </w:r>
      <w:r w:rsidR="00BE3408" w:rsidRPr="00BE3408">
        <w:rPr>
          <w:rFonts w:ascii="Arial" w:hAnsi="Arial" w:cs="Arial"/>
          <w:sz w:val="24"/>
          <w:szCs w:val="24"/>
        </w:rPr>
        <w:t xml:space="preserve">de los </w:t>
      </w:r>
      <w:r w:rsidR="00D67BD0" w:rsidRPr="00BE3408">
        <w:rPr>
          <w:rFonts w:ascii="Arial" w:hAnsi="Arial" w:cs="Arial"/>
          <w:sz w:val="24"/>
          <w:szCs w:val="24"/>
        </w:rPr>
        <w:t>cuales ¢</w:t>
      </w:r>
      <w:r w:rsidR="00D117EF">
        <w:rPr>
          <w:rFonts w:ascii="Arial" w:hAnsi="Arial" w:cs="Arial"/>
          <w:sz w:val="24"/>
          <w:szCs w:val="24"/>
        </w:rPr>
        <w:t>46.660.193</w:t>
      </w:r>
      <w:r w:rsidR="00BE3408" w:rsidRPr="00BE3408">
        <w:rPr>
          <w:rFonts w:ascii="Arial" w:hAnsi="Arial" w:cs="Arial"/>
          <w:sz w:val="24"/>
          <w:szCs w:val="24"/>
        </w:rPr>
        <w:t xml:space="preserve"> se percibieron en</w:t>
      </w:r>
      <w:r w:rsidR="00BE3408">
        <w:rPr>
          <w:rFonts w:ascii="Arial" w:hAnsi="Arial" w:cs="Arial"/>
          <w:b/>
          <w:sz w:val="24"/>
          <w:szCs w:val="24"/>
        </w:rPr>
        <w:t xml:space="preserve"> </w:t>
      </w:r>
      <w:r w:rsidR="00D117EF" w:rsidRPr="00D117EF">
        <w:rPr>
          <w:rFonts w:ascii="Arial" w:hAnsi="Arial" w:cs="Arial"/>
          <w:sz w:val="24"/>
          <w:szCs w:val="24"/>
        </w:rPr>
        <w:t>tercer</w:t>
      </w:r>
      <w:r w:rsidR="00BE3408">
        <w:rPr>
          <w:rFonts w:ascii="Arial" w:hAnsi="Arial" w:cs="Arial"/>
          <w:sz w:val="24"/>
          <w:szCs w:val="24"/>
        </w:rPr>
        <w:t xml:space="preserve"> trimestre, </w:t>
      </w:r>
      <w:r w:rsidR="00B45B71" w:rsidRPr="00F43DBC">
        <w:rPr>
          <w:rFonts w:ascii="Arial" w:hAnsi="Arial" w:cs="Arial"/>
          <w:sz w:val="24"/>
          <w:szCs w:val="24"/>
        </w:rPr>
        <w:t>estos ingresos</w:t>
      </w:r>
      <w:r w:rsidR="00FC30CB" w:rsidRPr="00F43DBC">
        <w:rPr>
          <w:rFonts w:ascii="Arial" w:hAnsi="Arial" w:cs="Arial"/>
          <w:sz w:val="24"/>
          <w:szCs w:val="24"/>
        </w:rPr>
        <w:t xml:space="preserve"> se distribuyen de la siguiente manera:</w:t>
      </w:r>
    </w:p>
    <w:tbl>
      <w:tblPr>
        <w:tblW w:w="6942" w:type="dxa"/>
        <w:jc w:val="center"/>
        <w:tblCellMar>
          <w:left w:w="70" w:type="dxa"/>
          <w:right w:w="70" w:type="dxa"/>
        </w:tblCellMar>
        <w:tblLook w:val="04A0" w:firstRow="1" w:lastRow="0" w:firstColumn="1" w:lastColumn="0" w:noHBand="0" w:noVBand="1"/>
      </w:tblPr>
      <w:tblGrid>
        <w:gridCol w:w="5181"/>
        <w:gridCol w:w="1761"/>
      </w:tblGrid>
      <w:tr w:rsidR="008638A2" w:rsidRPr="008638A2" w:rsidTr="008638A2">
        <w:trPr>
          <w:trHeight w:val="300"/>
          <w:jc w:val="center"/>
        </w:trPr>
        <w:tc>
          <w:tcPr>
            <w:tcW w:w="518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8638A2" w:rsidRPr="008638A2" w:rsidRDefault="008638A2" w:rsidP="008638A2">
            <w:pPr>
              <w:spacing w:after="0" w:line="240" w:lineRule="auto"/>
              <w:jc w:val="center"/>
              <w:rPr>
                <w:rFonts w:eastAsia="Times New Roman" w:cs="Calibri"/>
                <w:b/>
                <w:bCs/>
                <w:color w:val="000000"/>
                <w:lang w:val="es-MX" w:eastAsia="es-MX"/>
              </w:rPr>
            </w:pPr>
            <w:r w:rsidRPr="008638A2">
              <w:rPr>
                <w:rFonts w:eastAsia="Times New Roman" w:cs="Calibri"/>
                <w:b/>
                <w:bCs/>
                <w:color w:val="000000"/>
                <w:lang w:eastAsia="es-CR"/>
              </w:rPr>
              <w:t>Venta de servicios</w:t>
            </w:r>
          </w:p>
        </w:tc>
        <w:tc>
          <w:tcPr>
            <w:tcW w:w="1761" w:type="dxa"/>
            <w:tcBorders>
              <w:top w:val="single" w:sz="8" w:space="0" w:color="auto"/>
              <w:left w:val="nil"/>
              <w:bottom w:val="single" w:sz="8" w:space="0" w:color="auto"/>
              <w:right w:val="single" w:sz="8" w:space="0" w:color="auto"/>
            </w:tcBorders>
            <w:shd w:val="clear" w:color="000000" w:fill="00B050"/>
            <w:noWrap/>
            <w:vAlign w:val="center"/>
            <w:hideMark/>
          </w:tcPr>
          <w:p w:rsidR="008638A2" w:rsidRPr="008638A2" w:rsidRDefault="008638A2" w:rsidP="008638A2">
            <w:pPr>
              <w:spacing w:after="0" w:line="240" w:lineRule="auto"/>
              <w:jc w:val="center"/>
              <w:rPr>
                <w:rFonts w:eastAsia="Times New Roman" w:cs="Calibri"/>
                <w:b/>
                <w:bCs/>
                <w:color w:val="000000"/>
                <w:lang w:val="es-MX" w:eastAsia="es-MX"/>
              </w:rPr>
            </w:pPr>
            <w:r w:rsidRPr="008638A2">
              <w:rPr>
                <w:rFonts w:eastAsia="Times New Roman" w:cs="Calibri"/>
                <w:b/>
                <w:bCs/>
                <w:color w:val="000000"/>
                <w:lang w:eastAsia="es-CR"/>
              </w:rPr>
              <w:t xml:space="preserve"> Monto </w:t>
            </w:r>
          </w:p>
        </w:tc>
      </w:tr>
      <w:tr w:rsidR="008638A2" w:rsidRPr="008638A2" w:rsidTr="008638A2">
        <w:trPr>
          <w:trHeight w:val="300"/>
          <w:jc w:val="center"/>
        </w:trPr>
        <w:tc>
          <w:tcPr>
            <w:tcW w:w="5181" w:type="dxa"/>
            <w:tcBorders>
              <w:top w:val="nil"/>
              <w:left w:val="single" w:sz="8" w:space="0" w:color="auto"/>
              <w:bottom w:val="single" w:sz="8" w:space="0" w:color="auto"/>
              <w:right w:val="single" w:sz="8" w:space="0" w:color="auto"/>
            </w:tcBorders>
            <w:shd w:val="clear" w:color="auto" w:fill="auto"/>
            <w:noWrap/>
            <w:vAlign w:val="center"/>
            <w:hideMark/>
          </w:tcPr>
          <w:p w:rsidR="008638A2" w:rsidRPr="008638A2" w:rsidRDefault="008638A2" w:rsidP="008638A2">
            <w:pPr>
              <w:spacing w:after="0" w:line="240" w:lineRule="auto"/>
              <w:rPr>
                <w:rFonts w:eastAsia="Times New Roman" w:cs="Calibri"/>
                <w:color w:val="000000"/>
                <w:lang w:val="es-MX" w:eastAsia="es-MX"/>
              </w:rPr>
            </w:pPr>
            <w:r w:rsidRPr="008638A2">
              <w:rPr>
                <w:rFonts w:eastAsia="Times New Roman" w:cs="Calibri"/>
                <w:color w:val="000000"/>
                <w:lang w:eastAsia="es-CR"/>
              </w:rPr>
              <w:t>Venta de Unidades Costarricenses de Compensación</w:t>
            </w:r>
          </w:p>
        </w:tc>
        <w:tc>
          <w:tcPr>
            <w:tcW w:w="1761" w:type="dxa"/>
            <w:tcBorders>
              <w:top w:val="nil"/>
              <w:left w:val="nil"/>
              <w:bottom w:val="single" w:sz="8" w:space="0" w:color="auto"/>
              <w:right w:val="single" w:sz="8" w:space="0" w:color="auto"/>
            </w:tcBorders>
            <w:shd w:val="clear" w:color="auto" w:fill="auto"/>
            <w:noWrap/>
            <w:vAlign w:val="center"/>
            <w:hideMark/>
          </w:tcPr>
          <w:p w:rsidR="008638A2" w:rsidRPr="008638A2" w:rsidRDefault="008638A2" w:rsidP="008638A2">
            <w:pPr>
              <w:spacing w:after="0" w:line="240" w:lineRule="auto"/>
              <w:jc w:val="right"/>
              <w:rPr>
                <w:rFonts w:eastAsia="Times New Roman" w:cs="Calibri"/>
                <w:color w:val="000000"/>
                <w:lang w:val="es-MX" w:eastAsia="es-MX"/>
              </w:rPr>
            </w:pPr>
            <w:r w:rsidRPr="008638A2">
              <w:rPr>
                <w:rFonts w:eastAsia="Times New Roman" w:cs="Calibri"/>
                <w:color w:val="000000"/>
                <w:lang w:val="es-MX" w:eastAsia="es-MX"/>
              </w:rPr>
              <w:t>144.553.491</w:t>
            </w:r>
          </w:p>
        </w:tc>
      </w:tr>
      <w:tr w:rsidR="008638A2" w:rsidRPr="008638A2" w:rsidTr="008638A2">
        <w:trPr>
          <w:trHeight w:val="300"/>
          <w:jc w:val="center"/>
        </w:trPr>
        <w:tc>
          <w:tcPr>
            <w:tcW w:w="5181" w:type="dxa"/>
            <w:tcBorders>
              <w:top w:val="nil"/>
              <w:left w:val="single" w:sz="8" w:space="0" w:color="auto"/>
              <w:bottom w:val="single" w:sz="8" w:space="0" w:color="auto"/>
              <w:right w:val="single" w:sz="8" w:space="0" w:color="auto"/>
            </w:tcBorders>
            <w:shd w:val="clear" w:color="auto" w:fill="auto"/>
            <w:noWrap/>
            <w:vAlign w:val="center"/>
            <w:hideMark/>
          </w:tcPr>
          <w:p w:rsidR="008638A2" w:rsidRPr="008638A2" w:rsidRDefault="008638A2" w:rsidP="008638A2">
            <w:pPr>
              <w:spacing w:after="0" w:line="240" w:lineRule="auto"/>
              <w:rPr>
                <w:rFonts w:eastAsia="Times New Roman" w:cs="Calibri"/>
                <w:color w:val="000000"/>
                <w:lang w:val="es-MX" w:eastAsia="es-MX"/>
              </w:rPr>
            </w:pPr>
            <w:r w:rsidRPr="008638A2">
              <w:rPr>
                <w:rFonts w:eastAsia="Times New Roman" w:cs="Calibri"/>
                <w:color w:val="000000"/>
                <w:lang w:eastAsia="es-CR"/>
              </w:rPr>
              <w:t>Venta servicios por convenios de PSA</w:t>
            </w:r>
          </w:p>
        </w:tc>
        <w:tc>
          <w:tcPr>
            <w:tcW w:w="1761" w:type="dxa"/>
            <w:tcBorders>
              <w:top w:val="nil"/>
              <w:left w:val="nil"/>
              <w:bottom w:val="single" w:sz="8" w:space="0" w:color="auto"/>
              <w:right w:val="single" w:sz="8" w:space="0" w:color="auto"/>
            </w:tcBorders>
            <w:shd w:val="clear" w:color="auto" w:fill="auto"/>
            <w:noWrap/>
            <w:vAlign w:val="center"/>
            <w:hideMark/>
          </w:tcPr>
          <w:p w:rsidR="008638A2" w:rsidRPr="008638A2" w:rsidRDefault="008638A2" w:rsidP="008638A2">
            <w:pPr>
              <w:spacing w:after="0" w:line="240" w:lineRule="auto"/>
              <w:jc w:val="right"/>
              <w:rPr>
                <w:rFonts w:eastAsia="Times New Roman" w:cs="Calibri"/>
                <w:color w:val="000000"/>
                <w:lang w:val="es-MX" w:eastAsia="es-MX"/>
              </w:rPr>
            </w:pPr>
            <w:r w:rsidRPr="008638A2">
              <w:rPr>
                <w:rFonts w:eastAsia="Times New Roman" w:cs="Calibri"/>
                <w:color w:val="000000"/>
                <w:lang w:val="es-MX" w:eastAsia="es-MX"/>
              </w:rPr>
              <w:t>27.446.615</w:t>
            </w:r>
          </w:p>
        </w:tc>
      </w:tr>
      <w:tr w:rsidR="008638A2" w:rsidRPr="008638A2" w:rsidTr="008638A2">
        <w:trPr>
          <w:trHeight w:val="300"/>
          <w:jc w:val="center"/>
        </w:trPr>
        <w:tc>
          <w:tcPr>
            <w:tcW w:w="5181" w:type="dxa"/>
            <w:tcBorders>
              <w:top w:val="nil"/>
              <w:left w:val="single" w:sz="8" w:space="0" w:color="auto"/>
              <w:bottom w:val="single" w:sz="8" w:space="0" w:color="auto"/>
              <w:right w:val="single" w:sz="8" w:space="0" w:color="auto"/>
            </w:tcBorders>
            <w:shd w:val="clear" w:color="auto" w:fill="auto"/>
            <w:noWrap/>
            <w:vAlign w:val="center"/>
            <w:hideMark/>
          </w:tcPr>
          <w:p w:rsidR="008638A2" w:rsidRPr="008638A2" w:rsidRDefault="008638A2" w:rsidP="008638A2">
            <w:pPr>
              <w:spacing w:after="0" w:line="240" w:lineRule="auto"/>
              <w:rPr>
                <w:rFonts w:eastAsia="Times New Roman" w:cs="Calibri"/>
                <w:color w:val="000000"/>
                <w:lang w:val="es-MX" w:eastAsia="es-MX"/>
              </w:rPr>
            </w:pPr>
            <w:r w:rsidRPr="008638A2">
              <w:rPr>
                <w:rFonts w:eastAsia="Times New Roman" w:cs="Calibri"/>
                <w:color w:val="000000"/>
                <w:lang w:eastAsia="es-CR"/>
              </w:rPr>
              <w:t>Ventas Vuelo limpio</w:t>
            </w:r>
          </w:p>
        </w:tc>
        <w:tc>
          <w:tcPr>
            <w:tcW w:w="1761" w:type="dxa"/>
            <w:tcBorders>
              <w:top w:val="nil"/>
              <w:left w:val="nil"/>
              <w:bottom w:val="single" w:sz="8" w:space="0" w:color="auto"/>
              <w:right w:val="single" w:sz="8" w:space="0" w:color="auto"/>
            </w:tcBorders>
            <w:shd w:val="clear" w:color="auto" w:fill="auto"/>
            <w:noWrap/>
            <w:vAlign w:val="center"/>
            <w:hideMark/>
          </w:tcPr>
          <w:p w:rsidR="008638A2" w:rsidRPr="008638A2" w:rsidRDefault="008638A2" w:rsidP="008638A2">
            <w:pPr>
              <w:spacing w:after="0" w:line="240" w:lineRule="auto"/>
              <w:jc w:val="right"/>
              <w:rPr>
                <w:rFonts w:eastAsia="Times New Roman" w:cs="Calibri"/>
                <w:color w:val="000000"/>
                <w:lang w:val="es-MX" w:eastAsia="es-MX"/>
              </w:rPr>
            </w:pPr>
            <w:r w:rsidRPr="008638A2">
              <w:rPr>
                <w:rFonts w:eastAsia="Times New Roman" w:cs="Calibri"/>
                <w:color w:val="000000"/>
                <w:lang w:val="es-MX" w:eastAsia="es-MX"/>
              </w:rPr>
              <w:t>536.345</w:t>
            </w:r>
          </w:p>
        </w:tc>
      </w:tr>
      <w:tr w:rsidR="008638A2" w:rsidRPr="008638A2" w:rsidTr="008638A2">
        <w:trPr>
          <w:trHeight w:val="300"/>
          <w:jc w:val="center"/>
        </w:trPr>
        <w:tc>
          <w:tcPr>
            <w:tcW w:w="5181" w:type="dxa"/>
            <w:tcBorders>
              <w:top w:val="nil"/>
              <w:left w:val="single" w:sz="8" w:space="0" w:color="auto"/>
              <w:bottom w:val="single" w:sz="8" w:space="0" w:color="auto"/>
              <w:right w:val="single" w:sz="8" w:space="0" w:color="auto"/>
            </w:tcBorders>
            <w:shd w:val="clear" w:color="000000" w:fill="00B050"/>
            <w:noWrap/>
            <w:vAlign w:val="center"/>
            <w:hideMark/>
          </w:tcPr>
          <w:p w:rsidR="008638A2" w:rsidRPr="008638A2" w:rsidRDefault="008638A2" w:rsidP="008638A2">
            <w:pPr>
              <w:spacing w:after="0" w:line="240" w:lineRule="auto"/>
              <w:rPr>
                <w:rFonts w:eastAsia="Times New Roman" w:cs="Calibri"/>
                <w:b/>
                <w:bCs/>
                <w:color w:val="000000"/>
                <w:lang w:val="es-MX" w:eastAsia="es-MX"/>
              </w:rPr>
            </w:pPr>
            <w:r w:rsidRPr="008638A2">
              <w:rPr>
                <w:rFonts w:eastAsia="Times New Roman" w:cs="Calibri"/>
                <w:b/>
                <w:bCs/>
                <w:color w:val="000000"/>
                <w:lang w:eastAsia="es-CR"/>
              </w:rPr>
              <w:t>Total</w:t>
            </w:r>
          </w:p>
        </w:tc>
        <w:tc>
          <w:tcPr>
            <w:tcW w:w="1761" w:type="dxa"/>
            <w:tcBorders>
              <w:top w:val="nil"/>
              <w:left w:val="nil"/>
              <w:bottom w:val="single" w:sz="8" w:space="0" w:color="auto"/>
              <w:right w:val="single" w:sz="8" w:space="0" w:color="auto"/>
            </w:tcBorders>
            <w:shd w:val="clear" w:color="000000" w:fill="00B050"/>
            <w:noWrap/>
            <w:vAlign w:val="center"/>
            <w:hideMark/>
          </w:tcPr>
          <w:p w:rsidR="008638A2" w:rsidRPr="008638A2" w:rsidRDefault="008638A2" w:rsidP="008638A2">
            <w:pPr>
              <w:spacing w:after="0" w:line="240" w:lineRule="auto"/>
              <w:jc w:val="right"/>
              <w:rPr>
                <w:rFonts w:eastAsia="Times New Roman" w:cs="Calibri"/>
                <w:b/>
                <w:bCs/>
                <w:color w:val="000000"/>
                <w:lang w:val="es-MX" w:eastAsia="es-MX"/>
              </w:rPr>
            </w:pPr>
            <w:r w:rsidRPr="008638A2">
              <w:rPr>
                <w:rFonts w:eastAsia="Times New Roman" w:cs="Calibri"/>
                <w:b/>
                <w:bCs/>
                <w:color w:val="000000"/>
                <w:lang w:eastAsia="es-CR"/>
              </w:rPr>
              <w:t>172.536.451</w:t>
            </w:r>
          </w:p>
        </w:tc>
      </w:tr>
    </w:tbl>
    <w:p w:rsidR="00ED36A6" w:rsidRPr="00FC30CB" w:rsidRDefault="00ED36A6" w:rsidP="001E481D">
      <w:pPr>
        <w:jc w:val="both"/>
        <w:rPr>
          <w:rFonts w:ascii="Arial" w:hAnsi="Arial" w:cs="Arial"/>
          <w:sz w:val="24"/>
          <w:szCs w:val="24"/>
        </w:rPr>
      </w:pPr>
    </w:p>
    <w:p w:rsidR="001E481D" w:rsidRPr="00BA6ADF" w:rsidRDefault="00D2665F" w:rsidP="001E481D">
      <w:pPr>
        <w:spacing w:after="0" w:line="240" w:lineRule="auto"/>
        <w:rPr>
          <w:rFonts w:ascii="Arial" w:hAnsi="Arial" w:cs="Arial"/>
          <w:b/>
          <w:sz w:val="24"/>
          <w:szCs w:val="24"/>
        </w:rPr>
      </w:pPr>
      <w:r w:rsidRPr="00BA6ADF">
        <w:rPr>
          <w:rFonts w:ascii="Arial" w:hAnsi="Arial" w:cs="Arial"/>
          <w:b/>
          <w:sz w:val="24"/>
          <w:szCs w:val="24"/>
        </w:rPr>
        <w:t>1.3.2</w:t>
      </w:r>
      <w:r w:rsidR="001E481D" w:rsidRPr="00BA6ADF">
        <w:rPr>
          <w:rFonts w:ascii="Arial" w:hAnsi="Arial" w:cs="Arial"/>
          <w:b/>
          <w:sz w:val="24"/>
          <w:szCs w:val="24"/>
        </w:rPr>
        <w:t xml:space="preserve">.0.00.00.0.0.000 Ingresos de la propiedad </w:t>
      </w:r>
    </w:p>
    <w:p w:rsidR="001E481D" w:rsidRPr="00BA6ADF" w:rsidRDefault="001E481D" w:rsidP="001E481D">
      <w:pPr>
        <w:spacing w:after="0" w:line="240" w:lineRule="auto"/>
        <w:rPr>
          <w:rFonts w:ascii="Arial" w:hAnsi="Arial" w:cs="Arial"/>
          <w:b/>
          <w:sz w:val="24"/>
          <w:szCs w:val="24"/>
        </w:rPr>
      </w:pPr>
      <w:r w:rsidRPr="00BA6ADF">
        <w:rPr>
          <w:rFonts w:ascii="Arial" w:hAnsi="Arial" w:cs="Arial"/>
          <w:b/>
          <w:sz w:val="24"/>
          <w:szCs w:val="24"/>
        </w:rPr>
        <w:t>1.3.2.3.03.00.0.0.000 Otras Rentas de Activos Financieros</w:t>
      </w:r>
    </w:p>
    <w:p w:rsidR="001E481D" w:rsidRDefault="001E481D" w:rsidP="001E481D">
      <w:pPr>
        <w:spacing w:after="0" w:line="240" w:lineRule="auto"/>
        <w:rPr>
          <w:rFonts w:ascii="Arial" w:hAnsi="Arial" w:cs="Arial"/>
          <w:sz w:val="24"/>
          <w:szCs w:val="24"/>
        </w:rPr>
      </w:pPr>
    </w:p>
    <w:p w:rsidR="009E3995" w:rsidRDefault="007E1FDA" w:rsidP="009E3995">
      <w:pPr>
        <w:spacing w:after="0" w:line="240" w:lineRule="auto"/>
        <w:jc w:val="both"/>
        <w:rPr>
          <w:rFonts w:ascii="Arial" w:hAnsi="Arial" w:cs="Arial"/>
          <w:b/>
          <w:sz w:val="24"/>
          <w:szCs w:val="24"/>
        </w:rPr>
      </w:pPr>
      <w:r>
        <w:rPr>
          <w:rFonts w:ascii="Arial" w:hAnsi="Arial" w:cs="Arial"/>
          <w:sz w:val="24"/>
          <w:szCs w:val="24"/>
        </w:rPr>
        <w:t>Se refiere a ingresos sobre cuentas corrientes</w:t>
      </w:r>
      <w:r w:rsidR="009E3995">
        <w:rPr>
          <w:rFonts w:ascii="Arial" w:hAnsi="Arial" w:cs="Arial"/>
          <w:sz w:val="24"/>
          <w:szCs w:val="24"/>
        </w:rPr>
        <w:t>,</w:t>
      </w:r>
      <w:r>
        <w:rPr>
          <w:rFonts w:ascii="Arial" w:hAnsi="Arial" w:cs="Arial"/>
          <w:sz w:val="24"/>
          <w:szCs w:val="24"/>
        </w:rPr>
        <w:t xml:space="preserve"> de los cuales se presupuestó un monto de </w:t>
      </w:r>
      <w:r w:rsidRPr="009875D9">
        <w:rPr>
          <w:rFonts w:ascii="Arial" w:hAnsi="Arial" w:cs="Arial"/>
          <w:b/>
          <w:sz w:val="24"/>
          <w:szCs w:val="24"/>
        </w:rPr>
        <w:t>¢</w:t>
      </w:r>
      <w:r>
        <w:rPr>
          <w:rFonts w:ascii="Arial" w:hAnsi="Arial" w:cs="Arial"/>
          <w:b/>
          <w:sz w:val="24"/>
          <w:szCs w:val="24"/>
        </w:rPr>
        <w:t xml:space="preserve">200.000 </w:t>
      </w:r>
      <w:r w:rsidRPr="004274C9">
        <w:rPr>
          <w:rFonts w:ascii="Arial" w:hAnsi="Arial" w:cs="Arial"/>
          <w:sz w:val="24"/>
          <w:szCs w:val="24"/>
        </w:rPr>
        <w:t>y ha ingresado</w:t>
      </w:r>
      <w:r w:rsidR="009E3995">
        <w:rPr>
          <w:rFonts w:ascii="Arial" w:hAnsi="Arial" w:cs="Arial"/>
          <w:sz w:val="24"/>
          <w:szCs w:val="24"/>
        </w:rPr>
        <w:t xml:space="preserve"> un total de </w:t>
      </w:r>
      <w:r w:rsidRPr="009875D9">
        <w:rPr>
          <w:rFonts w:ascii="Arial" w:hAnsi="Arial" w:cs="Arial"/>
          <w:b/>
          <w:sz w:val="24"/>
          <w:szCs w:val="24"/>
        </w:rPr>
        <w:t>¢</w:t>
      </w:r>
      <w:r w:rsidR="009E3995">
        <w:rPr>
          <w:rFonts w:ascii="Arial" w:hAnsi="Arial" w:cs="Arial"/>
          <w:b/>
          <w:sz w:val="24"/>
          <w:szCs w:val="24"/>
        </w:rPr>
        <w:t>2</w:t>
      </w:r>
      <w:r w:rsidR="008638A2">
        <w:rPr>
          <w:rFonts w:ascii="Arial" w:hAnsi="Arial" w:cs="Arial"/>
          <w:b/>
          <w:sz w:val="24"/>
          <w:szCs w:val="24"/>
        </w:rPr>
        <w:t>4.733</w:t>
      </w:r>
      <w:r>
        <w:rPr>
          <w:rFonts w:ascii="Arial" w:hAnsi="Arial" w:cs="Arial"/>
          <w:sz w:val="24"/>
          <w:szCs w:val="24"/>
        </w:rPr>
        <w:t>,</w:t>
      </w:r>
      <w:r w:rsidR="009E3995">
        <w:rPr>
          <w:rFonts w:ascii="Arial" w:hAnsi="Arial" w:cs="Arial"/>
          <w:sz w:val="24"/>
          <w:szCs w:val="24"/>
        </w:rPr>
        <w:t xml:space="preserve"> de este monto en el </w:t>
      </w:r>
      <w:r w:rsidR="008638A2">
        <w:rPr>
          <w:rFonts w:ascii="Arial" w:hAnsi="Arial" w:cs="Arial"/>
          <w:sz w:val="24"/>
          <w:szCs w:val="24"/>
        </w:rPr>
        <w:t>tercer</w:t>
      </w:r>
      <w:r w:rsidR="009E3995">
        <w:rPr>
          <w:rFonts w:ascii="Arial" w:hAnsi="Arial" w:cs="Arial"/>
          <w:sz w:val="24"/>
          <w:szCs w:val="24"/>
        </w:rPr>
        <w:t xml:space="preserve"> trimestre se percibió un total de </w:t>
      </w:r>
      <w:r w:rsidR="009E3995" w:rsidRPr="009875D9">
        <w:rPr>
          <w:rFonts w:ascii="Arial" w:hAnsi="Arial" w:cs="Arial"/>
          <w:b/>
          <w:sz w:val="24"/>
          <w:szCs w:val="24"/>
        </w:rPr>
        <w:t>¢</w:t>
      </w:r>
      <w:r w:rsidR="008638A2">
        <w:rPr>
          <w:rFonts w:ascii="Arial" w:hAnsi="Arial" w:cs="Arial"/>
          <w:b/>
          <w:sz w:val="24"/>
          <w:szCs w:val="24"/>
        </w:rPr>
        <w:t>2.657</w:t>
      </w:r>
      <w:r w:rsidR="009E3995">
        <w:rPr>
          <w:rFonts w:ascii="Arial" w:hAnsi="Arial" w:cs="Arial"/>
          <w:b/>
          <w:sz w:val="24"/>
          <w:szCs w:val="24"/>
        </w:rPr>
        <w:t>.</w:t>
      </w:r>
    </w:p>
    <w:p w:rsidR="00BA3DCB" w:rsidRDefault="00BA3DCB" w:rsidP="009E3995">
      <w:pPr>
        <w:spacing w:after="0" w:line="240" w:lineRule="auto"/>
        <w:jc w:val="both"/>
        <w:rPr>
          <w:rFonts w:ascii="Arial" w:hAnsi="Arial" w:cs="Arial"/>
          <w:b/>
          <w:sz w:val="24"/>
          <w:szCs w:val="24"/>
        </w:rPr>
      </w:pPr>
    </w:p>
    <w:p w:rsidR="007E1FDA" w:rsidRDefault="007E1FDA" w:rsidP="009E3995">
      <w:pPr>
        <w:spacing w:after="0" w:line="240" w:lineRule="auto"/>
        <w:jc w:val="both"/>
        <w:rPr>
          <w:rFonts w:ascii="Arial" w:hAnsi="Arial" w:cs="Arial"/>
          <w:sz w:val="24"/>
          <w:szCs w:val="24"/>
        </w:rPr>
      </w:pPr>
      <w:r w:rsidRPr="004274C9">
        <w:rPr>
          <w:rFonts w:ascii="Arial" w:hAnsi="Arial" w:cs="Arial"/>
          <w:sz w:val="24"/>
          <w:szCs w:val="24"/>
        </w:rPr>
        <w:t xml:space="preserve">También hace referencia a ingresos por diferencias por </w:t>
      </w:r>
      <w:r>
        <w:rPr>
          <w:rFonts w:ascii="Arial" w:hAnsi="Arial" w:cs="Arial"/>
          <w:sz w:val="24"/>
          <w:szCs w:val="24"/>
        </w:rPr>
        <w:t xml:space="preserve">tipo de cambio, </w:t>
      </w:r>
      <w:r w:rsidR="009E3995">
        <w:rPr>
          <w:rFonts w:ascii="Arial" w:hAnsi="Arial" w:cs="Arial"/>
          <w:sz w:val="24"/>
          <w:szCs w:val="24"/>
        </w:rPr>
        <w:t xml:space="preserve">en los cuales se presupuestó un monto de </w:t>
      </w:r>
      <w:proofErr w:type="spellStart"/>
      <w:r>
        <w:rPr>
          <w:rFonts w:ascii="Arial" w:hAnsi="Arial" w:cs="Arial"/>
          <w:sz w:val="24"/>
          <w:szCs w:val="24"/>
        </w:rPr>
        <w:t>de</w:t>
      </w:r>
      <w:proofErr w:type="spellEnd"/>
      <w:r>
        <w:rPr>
          <w:rFonts w:ascii="Arial" w:hAnsi="Arial" w:cs="Arial"/>
          <w:sz w:val="24"/>
          <w:szCs w:val="24"/>
        </w:rPr>
        <w:t xml:space="preserve"> </w:t>
      </w:r>
      <w:r w:rsidRPr="00FB7DC2">
        <w:rPr>
          <w:rFonts w:ascii="Arial" w:hAnsi="Arial" w:cs="Arial"/>
          <w:b/>
          <w:sz w:val="24"/>
          <w:szCs w:val="24"/>
        </w:rPr>
        <w:t>¢2.000.000</w:t>
      </w:r>
      <w:r w:rsidRPr="00FB7DC2">
        <w:rPr>
          <w:rFonts w:ascii="Arial" w:hAnsi="Arial" w:cs="Arial"/>
          <w:sz w:val="24"/>
          <w:szCs w:val="24"/>
        </w:rPr>
        <w:t xml:space="preserve"> de los cuales </w:t>
      </w:r>
      <w:r w:rsidR="009E3995">
        <w:rPr>
          <w:rFonts w:ascii="Arial" w:hAnsi="Arial" w:cs="Arial"/>
          <w:sz w:val="24"/>
          <w:szCs w:val="24"/>
        </w:rPr>
        <w:t xml:space="preserve">en el primer trimestre se percibió un </w:t>
      </w:r>
      <w:r w:rsidRPr="00FB7DC2">
        <w:rPr>
          <w:rFonts w:ascii="Arial" w:hAnsi="Arial" w:cs="Arial"/>
          <w:sz w:val="24"/>
          <w:szCs w:val="24"/>
        </w:rPr>
        <w:t xml:space="preserve">monto de </w:t>
      </w:r>
      <w:r w:rsidRPr="00EF550D">
        <w:rPr>
          <w:rFonts w:ascii="Arial" w:hAnsi="Arial" w:cs="Arial"/>
          <w:b/>
          <w:sz w:val="24"/>
          <w:szCs w:val="24"/>
        </w:rPr>
        <w:t>¢747.813</w:t>
      </w:r>
      <w:r w:rsidR="009E3995">
        <w:rPr>
          <w:rFonts w:ascii="Arial" w:hAnsi="Arial" w:cs="Arial"/>
          <w:sz w:val="24"/>
          <w:szCs w:val="24"/>
        </w:rPr>
        <w:t xml:space="preserve"> </w:t>
      </w:r>
      <w:r w:rsidR="009E3995" w:rsidRPr="009E3995">
        <w:rPr>
          <w:rFonts w:ascii="Arial" w:hAnsi="Arial" w:cs="Arial"/>
          <w:sz w:val="24"/>
          <w:szCs w:val="24"/>
        </w:rPr>
        <w:t xml:space="preserve">y en el segundo trimestre un monto de </w:t>
      </w:r>
      <w:r w:rsidR="009E3995" w:rsidRPr="00EF550D">
        <w:rPr>
          <w:rFonts w:ascii="Arial" w:hAnsi="Arial" w:cs="Arial"/>
          <w:b/>
          <w:sz w:val="24"/>
          <w:szCs w:val="24"/>
        </w:rPr>
        <w:t>¢1.455.720</w:t>
      </w:r>
      <w:r w:rsidR="008638A2">
        <w:rPr>
          <w:rFonts w:ascii="Arial" w:hAnsi="Arial" w:cs="Arial"/>
          <w:b/>
          <w:sz w:val="24"/>
          <w:szCs w:val="24"/>
        </w:rPr>
        <w:t xml:space="preserve"> </w:t>
      </w:r>
      <w:r w:rsidR="008638A2" w:rsidRPr="008638A2">
        <w:rPr>
          <w:rFonts w:ascii="Arial" w:hAnsi="Arial" w:cs="Arial"/>
          <w:sz w:val="24"/>
          <w:szCs w:val="24"/>
        </w:rPr>
        <w:t>y en el tercer trimestre</w:t>
      </w:r>
      <w:r w:rsidR="008638A2">
        <w:rPr>
          <w:rFonts w:ascii="Arial" w:hAnsi="Arial" w:cs="Arial"/>
          <w:b/>
          <w:sz w:val="24"/>
          <w:szCs w:val="24"/>
        </w:rPr>
        <w:t xml:space="preserve"> ¢7.555.269</w:t>
      </w:r>
      <w:r w:rsidR="009E3995" w:rsidRPr="009E3995">
        <w:rPr>
          <w:rFonts w:ascii="Arial" w:hAnsi="Arial" w:cs="Arial"/>
          <w:sz w:val="24"/>
          <w:szCs w:val="24"/>
        </w:rPr>
        <w:t>.</w:t>
      </w: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sz w:val="24"/>
          <w:szCs w:val="24"/>
        </w:rPr>
      </w:pPr>
    </w:p>
    <w:p w:rsidR="00BA3DCB" w:rsidRDefault="00BA3DCB" w:rsidP="009E3995">
      <w:pPr>
        <w:spacing w:after="0" w:line="240" w:lineRule="auto"/>
        <w:jc w:val="both"/>
        <w:rPr>
          <w:rFonts w:ascii="Arial" w:hAnsi="Arial" w:cs="Arial"/>
          <w:b/>
          <w:sz w:val="24"/>
          <w:szCs w:val="24"/>
        </w:rPr>
      </w:pPr>
    </w:p>
    <w:p w:rsidR="009E3995" w:rsidRPr="00BA6ADF" w:rsidRDefault="009E3995" w:rsidP="001E481D">
      <w:pPr>
        <w:spacing w:after="0" w:line="240" w:lineRule="auto"/>
        <w:rPr>
          <w:rFonts w:ascii="Arial" w:hAnsi="Arial" w:cs="Arial"/>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lastRenderedPageBreak/>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r w:rsidR="008852F3">
        <w:rPr>
          <w:rFonts w:ascii="Arial" w:hAnsi="Arial" w:cs="Arial"/>
          <w:b/>
          <w:sz w:val="24"/>
          <w:szCs w:val="24"/>
        </w:rPr>
        <w:t xml:space="preserve"> y sanciones</w:t>
      </w:r>
    </w:p>
    <w:p w:rsidR="004F4C7D" w:rsidRDefault="004F4C7D" w:rsidP="004F4C7D">
      <w:pPr>
        <w:spacing w:after="0" w:line="240" w:lineRule="auto"/>
        <w:jc w:val="both"/>
        <w:rPr>
          <w:rFonts w:ascii="Arial" w:hAnsi="Arial" w:cs="Arial"/>
          <w:sz w:val="24"/>
          <w:szCs w:val="24"/>
        </w:rPr>
      </w:pPr>
    </w:p>
    <w:p w:rsidR="00821BDA" w:rsidRDefault="00A04D36" w:rsidP="000E2BED">
      <w:pPr>
        <w:spacing w:after="0" w:line="240" w:lineRule="auto"/>
        <w:jc w:val="both"/>
        <w:rPr>
          <w:rFonts w:ascii="Arial" w:hAnsi="Arial" w:cs="Arial"/>
          <w:sz w:val="24"/>
          <w:szCs w:val="24"/>
        </w:rPr>
      </w:pPr>
      <w:r>
        <w:rPr>
          <w:rFonts w:ascii="Arial" w:hAnsi="Arial" w:cs="Arial"/>
          <w:sz w:val="24"/>
          <w:szCs w:val="24"/>
        </w:rPr>
        <w:t xml:space="preserve">En esta subpartida se presupuestó un monto de </w:t>
      </w:r>
      <w:r w:rsidRPr="00FB7DC2">
        <w:rPr>
          <w:rFonts w:ascii="Arial" w:hAnsi="Arial" w:cs="Arial"/>
          <w:b/>
          <w:sz w:val="24"/>
          <w:szCs w:val="24"/>
        </w:rPr>
        <w:t>¢</w:t>
      </w:r>
      <w:r>
        <w:rPr>
          <w:rFonts w:ascii="Arial" w:hAnsi="Arial" w:cs="Arial"/>
          <w:b/>
          <w:sz w:val="24"/>
          <w:szCs w:val="24"/>
        </w:rPr>
        <w:t>10</w:t>
      </w:r>
      <w:r w:rsidRPr="00FB7DC2">
        <w:rPr>
          <w:rFonts w:ascii="Arial" w:hAnsi="Arial" w:cs="Arial"/>
          <w:b/>
          <w:sz w:val="24"/>
          <w:szCs w:val="24"/>
        </w:rPr>
        <w:t>.000.000</w:t>
      </w:r>
      <w:r>
        <w:rPr>
          <w:rFonts w:ascii="Arial" w:hAnsi="Arial" w:cs="Arial"/>
          <w:b/>
          <w:sz w:val="24"/>
          <w:szCs w:val="24"/>
        </w:rPr>
        <w:t xml:space="preserve"> </w:t>
      </w:r>
      <w:r w:rsidRPr="00A04D36">
        <w:rPr>
          <w:rFonts w:ascii="Arial" w:hAnsi="Arial" w:cs="Arial"/>
          <w:sz w:val="24"/>
          <w:szCs w:val="24"/>
        </w:rPr>
        <w:t xml:space="preserve">y se ha percibido un monto total de </w:t>
      </w:r>
      <w:r w:rsidR="003709CB">
        <w:rPr>
          <w:rFonts w:ascii="Arial" w:hAnsi="Arial" w:cs="Arial"/>
          <w:b/>
          <w:sz w:val="24"/>
          <w:szCs w:val="24"/>
        </w:rPr>
        <w:t>¢7.295.346</w:t>
      </w:r>
      <w:r>
        <w:rPr>
          <w:rFonts w:ascii="Arial" w:hAnsi="Arial" w:cs="Arial"/>
          <w:sz w:val="24"/>
          <w:szCs w:val="24"/>
        </w:rPr>
        <w:t xml:space="preserve">, de los cuales </w:t>
      </w:r>
      <w:r w:rsidRPr="00EF550D">
        <w:rPr>
          <w:rFonts w:ascii="Arial" w:hAnsi="Arial" w:cs="Arial"/>
          <w:b/>
          <w:sz w:val="24"/>
          <w:szCs w:val="24"/>
        </w:rPr>
        <w:t>¢</w:t>
      </w:r>
      <w:r w:rsidR="003709CB">
        <w:rPr>
          <w:rFonts w:ascii="Arial" w:hAnsi="Arial" w:cs="Arial"/>
          <w:b/>
          <w:sz w:val="24"/>
          <w:szCs w:val="24"/>
        </w:rPr>
        <w:t>393.411</w:t>
      </w:r>
      <w:r>
        <w:rPr>
          <w:rFonts w:ascii="Arial" w:hAnsi="Arial" w:cs="Arial"/>
          <w:sz w:val="24"/>
          <w:szCs w:val="24"/>
        </w:rPr>
        <w:t xml:space="preserve"> fueron percibidos en el </w:t>
      </w:r>
      <w:r w:rsidR="003709CB">
        <w:rPr>
          <w:rFonts w:ascii="Arial" w:hAnsi="Arial" w:cs="Arial"/>
          <w:sz w:val="24"/>
          <w:szCs w:val="24"/>
        </w:rPr>
        <w:t>tercer</w:t>
      </w:r>
      <w:r>
        <w:rPr>
          <w:rFonts w:ascii="Arial" w:hAnsi="Arial" w:cs="Arial"/>
          <w:sz w:val="24"/>
          <w:szCs w:val="24"/>
        </w:rPr>
        <w:t xml:space="preserve"> trimestre. </w:t>
      </w:r>
      <w:r w:rsidRPr="00FB7DC2">
        <w:rPr>
          <w:rFonts w:ascii="Arial" w:hAnsi="Arial" w:cs="Arial"/>
          <w:sz w:val="24"/>
          <w:szCs w:val="24"/>
        </w:rPr>
        <w:t xml:space="preserve"> </w:t>
      </w:r>
    </w:p>
    <w:p w:rsidR="00C94565" w:rsidRDefault="00C94565" w:rsidP="000E2BED">
      <w:pPr>
        <w:spacing w:after="0" w:line="240" w:lineRule="auto"/>
        <w:jc w:val="both"/>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 en efectivo</w:t>
      </w:r>
    </w:p>
    <w:p w:rsidR="0042478F" w:rsidRDefault="0042478F" w:rsidP="001E481D">
      <w:pPr>
        <w:spacing w:after="0" w:line="240" w:lineRule="auto"/>
        <w:rPr>
          <w:rFonts w:ascii="Arial" w:hAnsi="Arial" w:cs="Arial"/>
          <w:b/>
          <w:sz w:val="24"/>
          <w:szCs w:val="24"/>
        </w:rPr>
      </w:pPr>
    </w:p>
    <w:p w:rsidR="001E481D" w:rsidRPr="001E481D" w:rsidRDefault="00844A63" w:rsidP="0042478F">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Durante el </w:t>
      </w:r>
      <w:r w:rsidR="00EC6ACA">
        <w:rPr>
          <w:rFonts w:ascii="Arial" w:hAnsi="Arial" w:cs="Arial"/>
          <w:sz w:val="24"/>
          <w:szCs w:val="24"/>
        </w:rPr>
        <w:t>tercer</w:t>
      </w:r>
      <w:r w:rsidR="0042478F">
        <w:rPr>
          <w:rFonts w:ascii="Arial" w:hAnsi="Arial" w:cs="Arial"/>
          <w:sz w:val="24"/>
          <w:szCs w:val="24"/>
        </w:rPr>
        <w:t xml:space="preserve"> trimestre </w:t>
      </w:r>
      <w:r>
        <w:rPr>
          <w:rFonts w:ascii="Arial" w:hAnsi="Arial" w:cs="Arial"/>
          <w:sz w:val="24"/>
          <w:szCs w:val="24"/>
        </w:rPr>
        <w:t xml:space="preserve">se ha generado </w:t>
      </w:r>
      <w:r w:rsidR="0042478F" w:rsidRPr="009875D9">
        <w:rPr>
          <w:rFonts w:ascii="Arial" w:hAnsi="Arial" w:cs="Arial"/>
          <w:b/>
          <w:sz w:val="24"/>
          <w:szCs w:val="24"/>
        </w:rPr>
        <w:t>¢</w:t>
      </w:r>
      <w:r w:rsidR="00EC6ACA">
        <w:rPr>
          <w:rFonts w:ascii="Arial" w:hAnsi="Arial" w:cs="Arial"/>
          <w:b/>
          <w:sz w:val="24"/>
          <w:szCs w:val="24"/>
        </w:rPr>
        <w:t>51.767.859</w:t>
      </w:r>
      <w:r>
        <w:rPr>
          <w:rFonts w:ascii="Arial" w:hAnsi="Arial" w:cs="Arial"/>
          <w:b/>
          <w:sz w:val="24"/>
          <w:szCs w:val="24"/>
        </w:rPr>
        <w:t>,</w:t>
      </w:r>
      <w:r w:rsidR="00EC6ACA">
        <w:rPr>
          <w:rFonts w:ascii="Arial" w:hAnsi="Arial" w:cs="Arial"/>
          <w:b/>
          <w:sz w:val="24"/>
          <w:szCs w:val="24"/>
        </w:rPr>
        <w:t xml:space="preserve"> </w:t>
      </w:r>
      <w:r w:rsidR="00EC6ACA" w:rsidRPr="00EC6ACA">
        <w:rPr>
          <w:rFonts w:ascii="Arial" w:hAnsi="Arial" w:cs="Arial"/>
          <w:sz w:val="24"/>
          <w:szCs w:val="24"/>
        </w:rPr>
        <w:t xml:space="preserve">para un acumulado </w:t>
      </w:r>
      <w:proofErr w:type="gramStart"/>
      <w:r w:rsidR="00EC6ACA" w:rsidRPr="00EC6ACA">
        <w:rPr>
          <w:rFonts w:ascii="Arial" w:hAnsi="Arial" w:cs="Arial"/>
          <w:sz w:val="24"/>
          <w:szCs w:val="24"/>
        </w:rPr>
        <w:t>de</w:t>
      </w:r>
      <w:r w:rsidR="00EC6ACA">
        <w:rPr>
          <w:rFonts w:ascii="Arial" w:hAnsi="Arial" w:cs="Arial"/>
          <w:b/>
          <w:sz w:val="24"/>
          <w:szCs w:val="24"/>
        </w:rPr>
        <w:t xml:space="preserve"> </w:t>
      </w:r>
      <w:r>
        <w:rPr>
          <w:rFonts w:ascii="Arial" w:hAnsi="Arial" w:cs="Arial"/>
          <w:b/>
          <w:sz w:val="24"/>
          <w:szCs w:val="24"/>
        </w:rPr>
        <w:t xml:space="preserve"> </w:t>
      </w:r>
      <w:r w:rsidR="00EC6ACA" w:rsidRPr="009875D9">
        <w:rPr>
          <w:rFonts w:ascii="Arial" w:hAnsi="Arial" w:cs="Arial"/>
          <w:b/>
          <w:sz w:val="24"/>
          <w:szCs w:val="24"/>
        </w:rPr>
        <w:t>¢</w:t>
      </w:r>
      <w:proofErr w:type="gramEnd"/>
      <w:r w:rsidR="00EC6ACA">
        <w:rPr>
          <w:rFonts w:ascii="Arial" w:hAnsi="Arial" w:cs="Arial"/>
          <w:b/>
          <w:sz w:val="24"/>
          <w:szCs w:val="24"/>
        </w:rPr>
        <w:t xml:space="preserve">159.548.146, </w:t>
      </w:r>
      <w:r w:rsidR="00EC6ACA" w:rsidRPr="00EC6ACA">
        <w:rPr>
          <w:rFonts w:ascii="Arial" w:hAnsi="Arial" w:cs="Arial"/>
          <w:sz w:val="24"/>
          <w:szCs w:val="24"/>
        </w:rPr>
        <w:t>estos ingresos</w:t>
      </w:r>
      <w:r w:rsidR="00EC6ACA">
        <w:rPr>
          <w:rFonts w:ascii="Arial" w:hAnsi="Arial" w:cs="Arial"/>
          <w:b/>
          <w:sz w:val="24"/>
          <w:szCs w:val="24"/>
        </w:rPr>
        <w:t xml:space="preserve"> </w:t>
      </w:r>
      <w:r w:rsidR="0042478F">
        <w:rPr>
          <w:rFonts w:ascii="Arial" w:hAnsi="Arial" w:cs="Arial"/>
          <w:sz w:val="24"/>
          <w:szCs w:val="24"/>
        </w:rPr>
        <w:t>correspond</w:t>
      </w:r>
      <w:r>
        <w:rPr>
          <w:rFonts w:ascii="Arial" w:hAnsi="Arial" w:cs="Arial"/>
          <w:sz w:val="24"/>
          <w:szCs w:val="24"/>
        </w:rPr>
        <w:t>e</w:t>
      </w:r>
      <w:r w:rsidR="00EC6ACA">
        <w:rPr>
          <w:rFonts w:ascii="Arial" w:hAnsi="Arial" w:cs="Arial"/>
          <w:sz w:val="24"/>
          <w:szCs w:val="24"/>
        </w:rPr>
        <w:t>n</w:t>
      </w:r>
      <w:r>
        <w:rPr>
          <w:rFonts w:ascii="Arial" w:hAnsi="Arial" w:cs="Arial"/>
          <w:sz w:val="24"/>
          <w:szCs w:val="24"/>
        </w:rPr>
        <w:t xml:space="preserve"> </w:t>
      </w:r>
      <w:r w:rsidR="0042478F">
        <w:rPr>
          <w:rFonts w:ascii="Arial" w:hAnsi="Arial" w:cs="Arial"/>
          <w:sz w:val="24"/>
          <w:szCs w:val="24"/>
        </w:rPr>
        <w:t>a la</w:t>
      </w:r>
      <w:r w:rsidR="008929FF">
        <w:rPr>
          <w:rFonts w:ascii="Arial" w:hAnsi="Arial" w:cs="Arial"/>
          <w:sz w:val="24"/>
          <w:szCs w:val="24"/>
        </w:rPr>
        <w:t>s</w:t>
      </w:r>
      <w:r w:rsidR="0042478F">
        <w:rPr>
          <w:rFonts w:ascii="Arial" w:hAnsi="Arial" w:cs="Arial"/>
          <w:sz w:val="24"/>
          <w:szCs w:val="24"/>
        </w:rPr>
        <w:t xml:space="preserve"> </w:t>
      </w:r>
      <w:r w:rsidR="001E481D" w:rsidRPr="001E481D">
        <w:rPr>
          <w:rFonts w:ascii="Arial" w:hAnsi="Arial" w:cs="Arial"/>
          <w:sz w:val="24"/>
          <w:szCs w:val="24"/>
        </w:rPr>
        <w:t>devoluci</w:t>
      </w:r>
      <w:r w:rsidR="008929FF">
        <w:rPr>
          <w:rFonts w:ascii="Arial" w:hAnsi="Arial" w:cs="Arial"/>
          <w:sz w:val="24"/>
          <w:szCs w:val="24"/>
        </w:rPr>
        <w:t>ones</w:t>
      </w:r>
      <w:r>
        <w:rPr>
          <w:rFonts w:ascii="Arial" w:hAnsi="Arial" w:cs="Arial"/>
          <w:sz w:val="24"/>
          <w:szCs w:val="24"/>
        </w:rPr>
        <w:t xml:space="preserve"> </w:t>
      </w:r>
      <w:r w:rsidR="008929FF">
        <w:rPr>
          <w:rFonts w:ascii="Arial" w:hAnsi="Arial" w:cs="Arial"/>
          <w:sz w:val="24"/>
          <w:szCs w:val="24"/>
        </w:rPr>
        <w:t xml:space="preserve">realizadas por los </w:t>
      </w:r>
      <w:r>
        <w:rPr>
          <w:rFonts w:ascii="Arial" w:hAnsi="Arial" w:cs="Arial"/>
          <w:sz w:val="24"/>
          <w:szCs w:val="24"/>
        </w:rPr>
        <w:t xml:space="preserve">clientes </w:t>
      </w:r>
      <w:r w:rsidR="008929FF">
        <w:rPr>
          <w:rFonts w:ascii="Arial" w:hAnsi="Arial" w:cs="Arial"/>
          <w:sz w:val="24"/>
          <w:szCs w:val="24"/>
        </w:rPr>
        <w:t xml:space="preserve">del </w:t>
      </w:r>
      <w:r>
        <w:rPr>
          <w:rFonts w:ascii="Arial" w:hAnsi="Arial" w:cs="Arial"/>
          <w:sz w:val="24"/>
          <w:szCs w:val="24"/>
        </w:rPr>
        <w:t>P</w:t>
      </w:r>
      <w:r w:rsidR="008929FF">
        <w:rPr>
          <w:rFonts w:ascii="Arial" w:hAnsi="Arial" w:cs="Arial"/>
          <w:sz w:val="24"/>
          <w:szCs w:val="24"/>
        </w:rPr>
        <w:t>rograma de Servicios Ambientales</w:t>
      </w:r>
      <w:r>
        <w:rPr>
          <w:rFonts w:ascii="Arial" w:hAnsi="Arial" w:cs="Arial"/>
          <w:sz w:val="24"/>
          <w:szCs w:val="24"/>
        </w:rPr>
        <w:t>,</w:t>
      </w:r>
      <w:r w:rsidR="008929FF">
        <w:rPr>
          <w:rFonts w:ascii="Arial" w:hAnsi="Arial" w:cs="Arial"/>
          <w:sz w:val="24"/>
          <w:szCs w:val="24"/>
        </w:rPr>
        <w:t xml:space="preserve">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8C3204" w:rsidRPr="001E481D" w:rsidRDefault="008C3204"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Pr="008E02A0" w:rsidRDefault="00287843" w:rsidP="00FA7E98">
      <w:pPr>
        <w:spacing w:after="0" w:line="240" w:lineRule="auto"/>
        <w:jc w:val="both"/>
        <w:rPr>
          <w:rFonts w:ascii="Arial" w:hAnsi="Arial" w:cs="Arial"/>
          <w:sz w:val="24"/>
          <w:szCs w:val="24"/>
        </w:rPr>
      </w:pPr>
      <w:r>
        <w:rPr>
          <w:rFonts w:ascii="Arial" w:hAnsi="Arial" w:cs="Arial"/>
          <w:sz w:val="24"/>
          <w:szCs w:val="24"/>
        </w:rPr>
        <w:t xml:space="preserve">Durante el </w:t>
      </w:r>
      <w:r w:rsidR="00EC6ACA">
        <w:rPr>
          <w:rFonts w:ascii="Arial" w:hAnsi="Arial" w:cs="Arial"/>
          <w:sz w:val="24"/>
          <w:szCs w:val="24"/>
        </w:rPr>
        <w:t>tercer</w:t>
      </w:r>
      <w:r>
        <w:rPr>
          <w:rFonts w:ascii="Arial" w:hAnsi="Arial" w:cs="Arial"/>
          <w:sz w:val="24"/>
          <w:szCs w:val="24"/>
        </w:rPr>
        <w:t xml:space="preserve"> trimestre ingresaron recursos por </w:t>
      </w:r>
      <w:r w:rsidRPr="00287843">
        <w:rPr>
          <w:rFonts w:ascii="Arial" w:hAnsi="Arial" w:cs="Arial"/>
          <w:b/>
          <w:sz w:val="24"/>
          <w:szCs w:val="24"/>
        </w:rPr>
        <w:t>¢</w:t>
      </w:r>
      <w:r w:rsidR="00EC6ACA">
        <w:rPr>
          <w:rFonts w:ascii="Arial" w:hAnsi="Arial" w:cs="Arial"/>
          <w:b/>
          <w:sz w:val="24"/>
          <w:szCs w:val="24"/>
        </w:rPr>
        <w:t>49.811.568</w:t>
      </w:r>
      <w:r>
        <w:rPr>
          <w:rFonts w:ascii="Arial" w:hAnsi="Arial" w:cs="Arial"/>
          <w:sz w:val="24"/>
          <w:szCs w:val="24"/>
        </w:rPr>
        <w:t xml:space="preserve">, </w:t>
      </w:r>
      <w:r w:rsidR="00EC6ACA">
        <w:rPr>
          <w:rFonts w:ascii="Arial" w:hAnsi="Arial" w:cs="Arial"/>
          <w:sz w:val="24"/>
          <w:szCs w:val="24"/>
        </w:rPr>
        <w:t xml:space="preserve">para un total de </w:t>
      </w:r>
      <w:r w:rsidR="00EC6ACA" w:rsidRPr="00287843">
        <w:rPr>
          <w:rFonts w:ascii="Arial" w:hAnsi="Arial" w:cs="Arial"/>
          <w:b/>
          <w:sz w:val="24"/>
          <w:szCs w:val="24"/>
        </w:rPr>
        <w:t>¢</w:t>
      </w:r>
      <w:r w:rsidR="00EC6ACA">
        <w:rPr>
          <w:rFonts w:ascii="Arial" w:hAnsi="Arial" w:cs="Arial"/>
          <w:b/>
          <w:sz w:val="24"/>
          <w:szCs w:val="24"/>
        </w:rPr>
        <w:t xml:space="preserve">100.420.000 </w:t>
      </w:r>
      <w:r w:rsidR="00EC6ACA" w:rsidRPr="00EC6ACA">
        <w:rPr>
          <w:rFonts w:ascii="Arial" w:hAnsi="Arial" w:cs="Arial"/>
          <w:sz w:val="24"/>
          <w:szCs w:val="24"/>
        </w:rPr>
        <w:t>en el año, lo que equivale a un 50%,</w:t>
      </w:r>
      <w:r w:rsidR="00EC6ACA">
        <w:rPr>
          <w:rFonts w:ascii="Arial" w:hAnsi="Arial" w:cs="Arial"/>
          <w:b/>
          <w:sz w:val="24"/>
          <w:szCs w:val="24"/>
        </w:rPr>
        <w:t xml:space="preserve"> </w:t>
      </w:r>
      <w:r w:rsidR="00EC6ACA">
        <w:rPr>
          <w:rFonts w:ascii="Arial" w:hAnsi="Arial" w:cs="Arial"/>
          <w:sz w:val="24"/>
          <w:szCs w:val="24"/>
        </w:rPr>
        <w:t xml:space="preserve">estos ingresos </w:t>
      </w:r>
      <w:r>
        <w:rPr>
          <w:rFonts w:ascii="Arial" w:hAnsi="Arial" w:cs="Arial"/>
          <w:sz w:val="24"/>
          <w:szCs w:val="24"/>
        </w:rPr>
        <w:t>prov</w:t>
      </w:r>
      <w:r w:rsidR="00EC6ACA">
        <w:rPr>
          <w:rFonts w:ascii="Arial" w:hAnsi="Arial" w:cs="Arial"/>
          <w:sz w:val="24"/>
          <w:szCs w:val="24"/>
        </w:rPr>
        <w:t>ienen</w:t>
      </w:r>
      <w:r>
        <w:rPr>
          <w:rFonts w:ascii="Arial" w:hAnsi="Arial" w:cs="Arial"/>
          <w:sz w:val="24"/>
          <w:szCs w:val="24"/>
        </w:rPr>
        <w:t xml:space="preserve"> del </w:t>
      </w:r>
      <w:r w:rsidR="008B3656" w:rsidRPr="008E02A0">
        <w:rPr>
          <w:rFonts w:ascii="Arial" w:hAnsi="Arial" w:cs="Arial"/>
          <w:sz w:val="24"/>
          <w:szCs w:val="24"/>
        </w:rPr>
        <w:t xml:space="preserve">Sistema Nacional de Áreas </w:t>
      </w:r>
      <w:r>
        <w:rPr>
          <w:rFonts w:ascii="Arial" w:hAnsi="Arial" w:cs="Arial"/>
          <w:sz w:val="24"/>
          <w:szCs w:val="24"/>
        </w:rPr>
        <w:t xml:space="preserve">de Conservación </w:t>
      </w:r>
      <w:r w:rsidR="008B3656" w:rsidRPr="008E02A0">
        <w:rPr>
          <w:rFonts w:ascii="Arial" w:hAnsi="Arial" w:cs="Arial"/>
          <w:sz w:val="24"/>
          <w:szCs w:val="24"/>
        </w:rPr>
        <w:t>(SINAC)</w:t>
      </w:r>
      <w:r>
        <w:rPr>
          <w:rFonts w:ascii="Arial" w:hAnsi="Arial" w:cs="Arial"/>
          <w:sz w:val="24"/>
          <w:szCs w:val="24"/>
        </w:rPr>
        <w:t xml:space="preserve"> </w:t>
      </w:r>
      <w:r w:rsidR="00EC6ACA">
        <w:rPr>
          <w:rFonts w:ascii="Arial" w:hAnsi="Arial" w:cs="Arial"/>
          <w:sz w:val="24"/>
          <w:szCs w:val="24"/>
        </w:rPr>
        <w:t xml:space="preserve">y </w:t>
      </w:r>
      <w:r>
        <w:rPr>
          <w:rFonts w:ascii="Arial" w:hAnsi="Arial" w:cs="Arial"/>
          <w:sz w:val="24"/>
          <w:szCs w:val="24"/>
        </w:rPr>
        <w:t>correspond</w:t>
      </w:r>
      <w:r w:rsidR="00EC6ACA">
        <w:rPr>
          <w:rFonts w:ascii="Arial" w:hAnsi="Arial" w:cs="Arial"/>
          <w:sz w:val="24"/>
          <w:szCs w:val="24"/>
        </w:rPr>
        <w:t>en</w:t>
      </w:r>
      <w:r>
        <w:rPr>
          <w:rFonts w:ascii="Arial" w:hAnsi="Arial" w:cs="Arial"/>
          <w:sz w:val="24"/>
          <w:szCs w:val="24"/>
        </w:rPr>
        <w:t xml:space="preserve"> al </w:t>
      </w:r>
      <w:r w:rsidR="008B3656" w:rsidRPr="008E02A0">
        <w:rPr>
          <w:rFonts w:ascii="Arial" w:hAnsi="Arial" w:cs="Arial"/>
          <w:sz w:val="24"/>
          <w:szCs w:val="24"/>
        </w:rPr>
        <w:t>impuesto a la madera</w:t>
      </w:r>
      <w:r>
        <w:rPr>
          <w:rFonts w:ascii="Arial" w:hAnsi="Arial" w:cs="Arial"/>
          <w:sz w:val="24"/>
          <w:szCs w:val="24"/>
        </w:rPr>
        <w:t>.</w:t>
      </w:r>
      <w:r w:rsidR="008C3204">
        <w:rPr>
          <w:rFonts w:ascii="Arial" w:hAnsi="Arial" w:cs="Arial"/>
          <w:b/>
          <w:sz w:val="24"/>
          <w:szCs w:val="24"/>
        </w:rPr>
        <w:t xml:space="preserve"> </w:t>
      </w:r>
    </w:p>
    <w:p w:rsidR="004E4AD8" w:rsidRPr="00334624" w:rsidRDefault="004E4AD8" w:rsidP="00FA7E98">
      <w:pPr>
        <w:spacing w:line="240" w:lineRule="auto"/>
        <w:jc w:val="both"/>
        <w:rPr>
          <w:rFonts w:ascii="Arial" w:hAnsi="Arial" w:cs="Arial"/>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DB7625" w:rsidRDefault="00963488" w:rsidP="004F1833">
      <w:pPr>
        <w:jc w:val="both"/>
        <w:rPr>
          <w:rFonts w:ascii="Arial" w:hAnsi="Arial" w:cs="Arial"/>
          <w:sz w:val="24"/>
          <w:szCs w:val="24"/>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w:t>
      </w:r>
      <w:r w:rsidR="00E968D1">
        <w:rPr>
          <w:rFonts w:ascii="Arial" w:hAnsi="Arial" w:cs="Arial"/>
          <w:sz w:val="24"/>
          <w:szCs w:val="24"/>
        </w:rPr>
        <w:t>20</w:t>
      </w:r>
      <w:r w:rsidR="00B124E4">
        <w:rPr>
          <w:rFonts w:ascii="Arial" w:hAnsi="Arial" w:cs="Arial"/>
          <w:sz w:val="24"/>
          <w:szCs w:val="24"/>
        </w:rPr>
        <w:t>,</w:t>
      </w:r>
      <w:r w:rsidR="004F1833" w:rsidRPr="004F1833">
        <w:rPr>
          <w:rFonts w:ascii="Arial" w:hAnsi="Arial" w:cs="Arial"/>
          <w:sz w:val="24"/>
          <w:szCs w:val="24"/>
        </w:rPr>
        <w:t xml:space="preserve"> </w:t>
      </w:r>
      <w:r w:rsidR="00CC1CDF">
        <w:rPr>
          <w:rFonts w:ascii="Arial" w:hAnsi="Arial" w:cs="Arial"/>
          <w:sz w:val="24"/>
          <w:szCs w:val="24"/>
        </w:rPr>
        <w:t xml:space="preserve">en este </w:t>
      </w:r>
      <w:r w:rsidR="00EC6ACA">
        <w:rPr>
          <w:rFonts w:ascii="Arial" w:hAnsi="Arial" w:cs="Arial"/>
          <w:sz w:val="24"/>
          <w:szCs w:val="24"/>
        </w:rPr>
        <w:t>tercer</w:t>
      </w:r>
      <w:r>
        <w:rPr>
          <w:rFonts w:ascii="Arial" w:hAnsi="Arial" w:cs="Arial"/>
          <w:sz w:val="24"/>
          <w:szCs w:val="24"/>
        </w:rPr>
        <w:t xml:space="preserve"> trimestre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w:t>
      </w:r>
      <w:r w:rsidR="00C5109B">
        <w:rPr>
          <w:rFonts w:ascii="Arial" w:hAnsi="Arial" w:cs="Arial"/>
          <w:sz w:val="24"/>
          <w:szCs w:val="24"/>
        </w:rPr>
        <w:t xml:space="preserve">transfirió </w:t>
      </w:r>
      <w:r w:rsidR="004F1833" w:rsidRPr="004F1833">
        <w:rPr>
          <w:rFonts w:ascii="Arial" w:hAnsi="Arial" w:cs="Arial"/>
          <w:sz w:val="24"/>
          <w:szCs w:val="24"/>
        </w:rPr>
        <w:t xml:space="preserve">la suma de </w:t>
      </w:r>
      <w:r w:rsidR="004F1833" w:rsidRPr="004F1833">
        <w:rPr>
          <w:rFonts w:ascii="Arial" w:hAnsi="Arial" w:cs="Arial"/>
          <w:b/>
          <w:sz w:val="24"/>
          <w:szCs w:val="24"/>
        </w:rPr>
        <w:t>¢</w:t>
      </w:r>
      <w:r w:rsidR="00E968D1">
        <w:rPr>
          <w:rFonts w:ascii="Arial" w:hAnsi="Arial" w:cs="Arial"/>
          <w:b/>
          <w:sz w:val="24"/>
          <w:szCs w:val="24"/>
        </w:rPr>
        <w:t>1</w:t>
      </w:r>
      <w:r w:rsidR="008A0451">
        <w:rPr>
          <w:rFonts w:ascii="Arial" w:hAnsi="Arial" w:cs="Arial"/>
          <w:b/>
          <w:sz w:val="24"/>
          <w:szCs w:val="24"/>
        </w:rPr>
        <w:t>.906.625.444</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w:t>
      </w:r>
      <w:r w:rsidR="00C5109B">
        <w:rPr>
          <w:rFonts w:ascii="Arial" w:hAnsi="Arial" w:cs="Arial"/>
          <w:sz w:val="24"/>
          <w:szCs w:val="24"/>
        </w:rPr>
        <w:t xml:space="preserve">l </w:t>
      </w:r>
      <w:r w:rsidR="004F1833" w:rsidRPr="004F1833">
        <w:rPr>
          <w:rFonts w:ascii="Arial" w:hAnsi="Arial" w:cs="Arial"/>
          <w:sz w:val="24"/>
          <w:szCs w:val="24"/>
        </w:rPr>
        <w:t>impuesto</w:t>
      </w:r>
      <w:r w:rsidR="00C5109B">
        <w:rPr>
          <w:rFonts w:ascii="Arial" w:hAnsi="Arial" w:cs="Arial"/>
          <w:sz w:val="24"/>
          <w:szCs w:val="24"/>
        </w:rPr>
        <w:t xml:space="preserve"> único </w:t>
      </w:r>
      <w:r w:rsidR="004F1833" w:rsidRPr="004F1833">
        <w:rPr>
          <w:rFonts w:ascii="Arial" w:hAnsi="Arial" w:cs="Arial"/>
          <w:sz w:val="24"/>
          <w:szCs w:val="24"/>
        </w:rPr>
        <w:t>a los combustibles según el artículo Nº 5 de la Ley 8114 “Ley Simplificación y Eficiencia Tributaria</w:t>
      </w:r>
      <w:r w:rsidR="00C5109B">
        <w:rPr>
          <w:rFonts w:ascii="Arial" w:hAnsi="Arial" w:cs="Arial"/>
          <w:sz w:val="24"/>
          <w:szCs w:val="24"/>
        </w:rPr>
        <w:t>s</w:t>
      </w:r>
      <w:r w:rsidR="004F1833" w:rsidRPr="004F1833">
        <w:rPr>
          <w:rFonts w:ascii="Arial" w:hAnsi="Arial" w:cs="Arial"/>
          <w:sz w:val="24"/>
          <w:szCs w:val="24"/>
        </w:rPr>
        <w:t>”.</w:t>
      </w:r>
    </w:p>
    <w:p w:rsidR="008B3656" w:rsidRPr="00330F64" w:rsidRDefault="008B3656" w:rsidP="008B3656">
      <w:pPr>
        <w:jc w:val="both"/>
        <w:rPr>
          <w:rFonts w:eastAsia="Times New Roman" w:cs="Calibri"/>
          <w:b/>
          <w:sz w:val="24"/>
          <w:szCs w:val="24"/>
          <w:lang w:eastAsia="es-CR"/>
        </w:rPr>
      </w:pPr>
      <w:r w:rsidRPr="00C80FB8">
        <w:rPr>
          <w:rFonts w:ascii="Arial" w:hAnsi="Arial" w:cs="Arial"/>
          <w:sz w:val="24"/>
          <w:szCs w:val="24"/>
        </w:rPr>
        <w:t>Adicionalmente</w:t>
      </w:r>
      <w:r w:rsidR="00C5109B">
        <w:rPr>
          <w:rFonts w:ascii="Arial" w:hAnsi="Arial" w:cs="Arial"/>
          <w:sz w:val="24"/>
          <w:szCs w:val="24"/>
        </w:rPr>
        <w:t xml:space="preserve">, </w:t>
      </w:r>
      <w:r w:rsidRPr="00C80FB8">
        <w:rPr>
          <w:rFonts w:ascii="Arial" w:hAnsi="Arial" w:cs="Arial"/>
          <w:sz w:val="24"/>
          <w:szCs w:val="24"/>
        </w:rPr>
        <w:t>según</w:t>
      </w:r>
      <w:r w:rsidR="005F4E8F" w:rsidRPr="00C80FB8">
        <w:rPr>
          <w:rFonts w:ascii="Arial" w:hAnsi="Arial" w:cs="Arial"/>
          <w:sz w:val="24"/>
          <w:szCs w:val="24"/>
        </w:rPr>
        <w:t xml:space="preserve"> el</w:t>
      </w:r>
      <w:r w:rsidR="006F08DA" w:rsidRPr="00C80FB8">
        <w:rPr>
          <w:rFonts w:ascii="Arial" w:hAnsi="Arial" w:cs="Arial"/>
          <w:sz w:val="24"/>
          <w:szCs w:val="24"/>
        </w:rPr>
        <w:t xml:space="preserve"> Decreto Ejecutivo No. 32868-MINAE</w:t>
      </w:r>
      <w:r w:rsidR="00801960" w:rsidRPr="00C80FB8">
        <w:rPr>
          <w:rFonts w:ascii="Arial" w:hAnsi="Arial" w:cs="Arial"/>
          <w:sz w:val="24"/>
          <w:szCs w:val="24"/>
        </w:rPr>
        <w:t>,</w:t>
      </w:r>
      <w:r w:rsidR="006F08DA" w:rsidRPr="00C80FB8">
        <w:rPr>
          <w:rFonts w:ascii="Arial" w:hAnsi="Arial" w:cs="Arial"/>
          <w:sz w:val="24"/>
          <w:szCs w:val="24"/>
        </w:rPr>
        <w:t xml:space="preserve"> </w:t>
      </w:r>
      <w:r w:rsidR="00C5109B">
        <w:rPr>
          <w:rFonts w:ascii="Arial" w:hAnsi="Arial" w:cs="Arial"/>
          <w:sz w:val="24"/>
          <w:szCs w:val="24"/>
        </w:rPr>
        <w:t xml:space="preserve">ingresaron recursos </w:t>
      </w:r>
      <w:r w:rsidR="00355892" w:rsidRPr="00C80FB8">
        <w:rPr>
          <w:rFonts w:ascii="Arial" w:hAnsi="Arial" w:cs="Arial"/>
          <w:sz w:val="24"/>
          <w:szCs w:val="24"/>
        </w:rPr>
        <w:t xml:space="preserve">provenientes del Canon por aprovechamiento de agua por la suma </w:t>
      </w:r>
      <w:r w:rsidR="00C5109B">
        <w:rPr>
          <w:rFonts w:ascii="Arial" w:hAnsi="Arial" w:cs="Arial"/>
          <w:sz w:val="24"/>
          <w:szCs w:val="24"/>
        </w:rPr>
        <w:t xml:space="preserve">de </w:t>
      </w:r>
      <w:r w:rsidR="00C80FB8" w:rsidRPr="00330F64">
        <w:rPr>
          <w:rFonts w:ascii="Arial" w:hAnsi="Arial" w:cs="Arial"/>
          <w:b/>
          <w:sz w:val="24"/>
          <w:szCs w:val="24"/>
        </w:rPr>
        <w:t>¢</w:t>
      </w:r>
      <w:r w:rsidR="00E968D1">
        <w:rPr>
          <w:rFonts w:ascii="Arial" w:hAnsi="Arial" w:cs="Arial"/>
          <w:b/>
          <w:sz w:val="24"/>
          <w:szCs w:val="24"/>
        </w:rPr>
        <w:t>4</w:t>
      </w:r>
      <w:r w:rsidR="008A0451">
        <w:rPr>
          <w:rFonts w:ascii="Arial" w:hAnsi="Arial" w:cs="Arial"/>
          <w:b/>
          <w:sz w:val="24"/>
          <w:szCs w:val="24"/>
        </w:rPr>
        <w:t>71.680.650</w:t>
      </w:r>
      <w:r w:rsidR="00C80FB8" w:rsidRPr="00330F64">
        <w:rPr>
          <w:rFonts w:ascii="Arial" w:hAnsi="Arial" w:cs="Arial"/>
          <w:b/>
          <w:sz w:val="24"/>
          <w:szCs w:val="24"/>
        </w:rPr>
        <w:t>.</w:t>
      </w:r>
    </w:p>
    <w:p w:rsidR="005E2420" w:rsidRDefault="005E2420" w:rsidP="001E481D">
      <w:pPr>
        <w:spacing w:after="0" w:line="240" w:lineRule="auto"/>
        <w:rPr>
          <w:rFonts w:ascii="Arial" w:hAnsi="Arial" w:cs="Arial"/>
          <w:b/>
          <w:sz w:val="24"/>
          <w:szCs w:val="24"/>
        </w:rPr>
      </w:pPr>
    </w:p>
    <w:p w:rsidR="00C5109B" w:rsidRDefault="00C5109B" w:rsidP="00821BDA">
      <w:pPr>
        <w:jc w:val="both"/>
        <w:rPr>
          <w:rFonts w:ascii="Arial" w:hAnsi="Arial" w:cs="Arial"/>
          <w:b/>
          <w:sz w:val="24"/>
          <w:szCs w:val="24"/>
        </w:rPr>
      </w:pPr>
    </w:p>
    <w:p w:rsidR="00E968D1" w:rsidRDefault="00E968D1" w:rsidP="00821BDA">
      <w:pPr>
        <w:jc w:val="both"/>
        <w:rPr>
          <w:rFonts w:ascii="Arial" w:hAnsi="Arial" w:cs="Arial"/>
          <w:b/>
          <w:sz w:val="24"/>
          <w:szCs w:val="24"/>
        </w:rPr>
      </w:pPr>
    </w:p>
    <w:p w:rsidR="00E968D1" w:rsidRDefault="00E968D1" w:rsidP="00821BDA">
      <w:pPr>
        <w:jc w:val="both"/>
        <w:rPr>
          <w:rFonts w:ascii="Arial" w:hAnsi="Arial" w:cs="Arial"/>
          <w:b/>
          <w:sz w:val="24"/>
          <w:szCs w:val="24"/>
        </w:rPr>
      </w:pPr>
    </w:p>
    <w:p w:rsidR="00E968D1" w:rsidRDefault="00E968D1"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536D4D" w:rsidRPr="00351FE1" w:rsidRDefault="00F14431" w:rsidP="00351FE1">
      <w:pPr>
        <w:pStyle w:val="Ttulo1"/>
        <w:rPr>
          <w:rFonts w:ascii="Arial" w:hAnsi="Arial" w:cs="Arial"/>
          <w:b/>
          <w:color w:val="auto"/>
          <w:sz w:val="24"/>
          <w:szCs w:val="24"/>
        </w:rPr>
      </w:pPr>
      <w:bookmarkStart w:id="15" w:name="_Toc54171904"/>
      <w:r w:rsidRPr="00351FE1">
        <w:rPr>
          <w:rFonts w:ascii="Arial" w:hAnsi="Arial" w:cs="Arial"/>
          <w:b/>
          <w:color w:val="auto"/>
          <w:sz w:val="24"/>
          <w:szCs w:val="24"/>
        </w:rPr>
        <w:t>5.</w:t>
      </w:r>
      <w:r w:rsidR="00536D4D" w:rsidRPr="00351FE1">
        <w:rPr>
          <w:rFonts w:ascii="Arial" w:hAnsi="Arial" w:cs="Arial"/>
          <w:b/>
          <w:color w:val="auto"/>
          <w:sz w:val="24"/>
          <w:szCs w:val="24"/>
        </w:rPr>
        <w:t xml:space="preserve"> </w:t>
      </w:r>
      <w:r w:rsidR="00D00736" w:rsidRPr="00351FE1">
        <w:rPr>
          <w:rFonts w:ascii="Arial" w:hAnsi="Arial" w:cs="Arial"/>
          <w:b/>
          <w:color w:val="auto"/>
          <w:sz w:val="24"/>
          <w:szCs w:val="24"/>
        </w:rPr>
        <w:t xml:space="preserve">Comentarios </w:t>
      </w:r>
      <w:r w:rsidR="00252846" w:rsidRPr="00351FE1">
        <w:rPr>
          <w:rFonts w:ascii="Arial" w:hAnsi="Arial" w:cs="Arial"/>
          <w:b/>
          <w:color w:val="auto"/>
          <w:sz w:val="24"/>
          <w:szCs w:val="24"/>
        </w:rPr>
        <w:t>s</w:t>
      </w:r>
      <w:r w:rsidR="00D00736" w:rsidRPr="00351FE1">
        <w:rPr>
          <w:rFonts w:ascii="Arial" w:hAnsi="Arial" w:cs="Arial"/>
          <w:b/>
          <w:color w:val="auto"/>
          <w:sz w:val="24"/>
          <w:szCs w:val="24"/>
        </w:rPr>
        <w:t xml:space="preserve">obre </w:t>
      </w:r>
      <w:r w:rsidR="00252846" w:rsidRPr="00351FE1">
        <w:rPr>
          <w:rFonts w:ascii="Arial" w:hAnsi="Arial" w:cs="Arial"/>
          <w:b/>
          <w:color w:val="auto"/>
          <w:sz w:val="24"/>
          <w:szCs w:val="24"/>
        </w:rPr>
        <w:t>l</w:t>
      </w:r>
      <w:r w:rsidR="00D00736" w:rsidRPr="00351FE1">
        <w:rPr>
          <w:rFonts w:ascii="Arial" w:hAnsi="Arial" w:cs="Arial"/>
          <w:b/>
          <w:color w:val="auto"/>
          <w:sz w:val="24"/>
          <w:szCs w:val="24"/>
        </w:rPr>
        <w:t>os Egresos</w:t>
      </w:r>
      <w:bookmarkEnd w:id="15"/>
    </w:p>
    <w:p w:rsidR="00536D4D" w:rsidRPr="00D00736" w:rsidRDefault="00536D4D" w:rsidP="00536D4D">
      <w:pPr>
        <w:spacing w:after="0" w:line="240" w:lineRule="auto"/>
        <w:rPr>
          <w:rFonts w:ascii="Arial" w:hAnsi="Arial" w:cs="Arial"/>
          <w:sz w:val="24"/>
          <w:szCs w:val="24"/>
        </w:rPr>
      </w:pPr>
    </w:p>
    <w:p w:rsidR="00536D4D" w:rsidRPr="00330F64" w:rsidRDefault="00536D4D" w:rsidP="00551BCB">
      <w:pPr>
        <w:jc w:val="both"/>
        <w:rPr>
          <w:rFonts w:ascii="Arial" w:hAnsi="Arial" w:cs="Arial"/>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B132DF">
        <w:rPr>
          <w:rFonts w:ascii="Arial" w:hAnsi="Arial" w:cs="Arial"/>
          <w:b/>
          <w:sz w:val="24"/>
          <w:szCs w:val="24"/>
        </w:rPr>
        <w:t>5.033.094.093</w:t>
      </w:r>
      <w:r w:rsidR="00801960">
        <w:rPr>
          <w:rFonts w:ascii="Arial" w:hAnsi="Arial" w:cs="Arial"/>
          <w:sz w:val="24"/>
          <w:szCs w:val="24"/>
        </w:rPr>
        <w:t>,</w:t>
      </w:r>
      <w:r w:rsidRPr="00D00736">
        <w:rPr>
          <w:rFonts w:ascii="Arial" w:hAnsi="Arial" w:cs="Arial"/>
          <w:sz w:val="24"/>
          <w:szCs w:val="24"/>
        </w:rPr>
        <w:t xml:space="preserve"> al cierre del </w:t>
      </w:r>
      <w:r w:rsidR="005C4B5F">
        <w:rPr>
          <w:rFonts w:ascii="Arial" w:hAnsi="Arial" w:cs="Arial"/>
          <w:sz w:val="24"/>
          <w:szCs w:val="24"/>
        </w:rPr>
        <w:t>tercer</w:t>
      </w:r>
      <w:r w:rsidR="00D7122E">
        <w:rPr>
          <w:rFonts w:ascii="Arial" w:hAnsi="Arial" w:cs="Arial"/>
          <w:sz w:val="24"/>
          <w:szCs w:val="24"/>
        </w:rPr>
        <w:t xml:space="preserve"> </w:t>
      </w:r>
      <w:r w:rsidRPr="00D00736">
        <w:rPr>
          <w:rFonts w:ascii="Arial" w:hAnsi="Arial" w:cs="Arial"/>
          <w:sz w:val="24"/>
          <w:szCs w:val="24"/>
        </w:rPr>
        <w:t xml:space="preserve">trimestre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5C4B5F">
        <w:rPr>
          <w:rFonts w:ascii="Arial" w:hAnsi="Arial" w:cs="Arial"/>
          <w:b/>
          <w:sz w:val="24"/>
          <w:szCs w:val="24"/>
        </w:rPr>
        <w:t>10.966.138.182</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5C4B5F" w:rsidRPr="005C4B5F">
        <w:rPr>
          <w:rFonts w:ascii="Arial" w:hAnsi="Arial" w:cs="Arial"/>
          <w:b/>
          <w:sz w:val="24"/>
          <w:szCs w:val="24"/>
        </w:rPr>
        <w:t>44</w:t>
      </w:r>
      <w:r w:rsidRPr="005C4B5F">
        <w:rPr>
          <w:rFonts w:ascii="Arial" w:hAnsi="Arial" w:cs="Arial"/>
          <w:b/>
          <w:sz w:val="24"/>
          <w:szCs w:val="24"/>
        </w:rPr>
        <w:t>%</w:t>
      </w:r>
      <w:r w:rsidR="00E968D1" w:rsidRPr="005C4B5F">
        <w:rPr>
          <w:rFonts w:ascii="Arial" w:hAnsi="Arial" w:cs="Arial"/>
          <w:b/>
          <w:sz w:val="24"/>
          <w:szCs w:val="24"/>
        </w:rPr>
        <w:t>,</w:t>
      </w:r>
      <w:r w:rsidR="00E968D1">
        <w:rPr>
          <w:rFonts w:ascii="Arial" w:hAnsi="Arial" w:cs="Arial"/>
          <w:b/>
          <w:sz w:val="24"/>
          <w:szCs w:val="24"/>
        </w:rPr>
        <w:t xml:space="preserve"> </w:t>
      </w:r>
      <w:r w:rsidR="00E968D1" w:rsidRPr="00F95E73">
        <w:rPr>
          <w:rFonts w:ascii="Arial" w:hAnsi="Arial" w:cs="Arial"/>
          <w:sz w:val="24"/>
          <w:szCs w:val="24"/>
        </w:rPr>
        <w:t xml:space="preserve">del monto anteriormente indicado la suma </w:t>
      </w:r>
      <w:r w:rsidR="00F95E73" w:rsidRPr="00F95E73">
        <w:rPr>
          <w:rFonts w:ascii="Arial" w:hAnsi="Arial" w:cs="Arial"/>
          <w:sz w:val="24"/>
          <w:szCs w:val="24"/>
        </w:rPr>
        <w:t>de</w:t>
      </w:r>
      <w:r w:rsidR="00E968D1" w:rsidRPr="00F95E73">
        <w:rPr>
          <w:rFonts w:ascii="Arial" w:hAnsi="Arial" w:cs="Arial"/>
          <w:sz w:val="24"/>
          <w:szCs w:val="24"/>
        </w:rPr>
        <w:t xml:space="preserve"> </w:t>
      </w:r>
      <w:r w:rsidR="00E968D1" w:rsidRPr="00EF550D">
        <w:rPr>
          <w:rFonts w:ascii="Arial" w:hAnsi="Arial" w:cs="Arial"/>
          <w:b/>
          <w:sz w:val="24"/>
          <w:szCs w:val="24"/>
        </w:rPr>
        <w:t>¢</w:t>
      </w:r>
      <w:r w:rsidR="005C4B5F">
        <w:rPr>
          <w:rFonts w:ascii="Arial" w:hAnsi="Arial" w:cs="Arial"/>
          <w:b/>
          <w:sz w:val="24"/>
          <w:szCs w:val="24"/>
        </w:rPr>
        <w:t>4.402.430.537</w:t>
      </w:r>
      <w:r w:rsidR="00E968D1" w:rsidRPr="00F95E73">
        <w:rPr>
          <w:rFonts w:ascii="Arial" w:hAnsi="Arial" w:cs="Arial"/>
          <w:sz w:val="24"/>
          <w:szCs w:val="24"/>
        </w:rPr>
        <w:t xml:space="preserve"> </w:t>
      </w:r>
      <w:r w:rsidR="004412A4">
        <w:rPr>
          <w:rFonts w:ascii="Arial" w:hAnsi="Arial" w:cs="Arial"/>
          <w:sz w:val="24"/>
          <w:szCs w:val="24"/>
        </w:rPr>
        <w:t>se ejecutó</w:t>
      </w:r>
      <w:r w:rsidR="00E968D1" w:rsidRPr="00F95E73">
        <w:rPr>
          <w:rFonts w:ascii="Arial" w:hAnsi="Arial" w:cs="Arial"/>
          <w:sz w:val="24"/>
          <w:szCs w:val="24"/>
        </w:rPr>
        <w:t xml:space="preserve"> en el </w:t>
      </w:r>
      <w:r w:rsidR="005C4B5F">
        <w:rPr>
          <w:rFonts w:ascii="Arial" w:hAnsi="Arial" w:cs="Arial"/>
          <w:sz w:val="24"/>
          <w:szCs w:val="24"/>
        </w:rPr>
        <w:t>tercer</w:t>
      </w:r>
      <w:r w:rsidR="00E968D1" w:rsidRPr="00F95E73">
        <w:rPr>
          <w:rFonts w:ascii="Arial" w:hAnsi="Arial" w:cs="Arial"/>
          <w:sz w:val="24"/>
          <w:szCs w:val="24"/>
        </w:rPr>
        <w:t xml:space="preserve"> </w:t>
      </w:r>
      <w:r w:rsidR="00F95E73" w:rsidRPr="00F95E73">
        <w:rPr>
          <w:rFonts w:ascii="Arial" w:hAnsi="Arial" w:cs="Arial"/>
          <w:sz w:val="24"/>
          <w:szCs w:val="24"/>
        </w:rPr>
        <w:t>trimestre</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6A20B7" w:rsidRDefault="006A20B7" w:rsidP="0017056F">
      <w:pPr>
        <w:jc w:val="both"/>
        <w:rPr>
          <w:rFonts w:ascii="Arial" w:hAnsi="Arial" w:cs="Arial"/>
          <w:sz w:val="24"/>
          <w:szCs w:val="24"/>
        </w:rPr>
      </w:pPr>
      <w:r>
        <w:rPr>
          <w:rFonts w:ascii="Arial" w:hAnsi="Arial" w:cs="Arial"/>
          <w:sz w:val="24"/>
          <w:szCs w:val="24"/>
        </w:rPr>
        <w:t xml:space="preserve">Durante el </w:t>
      </w:r>
      <w:r w:rsidR="00D73892">
        <w:rPr>
          <w:rFonts w:ascii="Arial" w:hAnsi="Arial" w:cs="Arial"/>
          <w:sz w:val="24"/>
          <w:szCs w:val="24"/>
        </w:rPr>
        <w:t>tercer</w:t>
      </w:r>
      <w:r w:rsidR="0010556D" w:rsidRPr="001B13DF">
        <w:rPr>
          <w:rFonts w:ascii="Arial" w:hAnsi="Arial" w:cs="Arial"/>
          <w:sz w:val="24"/>
          <w:szCs w:val="24"/>
        </w:rPr>
        <w:t xml:space="preserve"> trimestre se ejecut</w:t>
      </w:r>
      <w:r>
        <w:rPr>
          <w:rFonts w:ascii="Arial" w:hAnsi="Arial" w:cs="Arial"/>
          <w:sz w:val="24"/>
          <w:szCs w:val="24"/>
        </w:rPr>
        <w:t xml:space="preserve">ó </w:t>
      </w:r>
      <w:r w:rsidR="0010556D" w:rsidRPr="001B13DF">
        <w:rPr>
          <w:rFonts w:ascii="Arial" w:hAnsi="Arial" w:cs="Arial"/>
          <w:sz w:val="24"/>
          <w:szCs w:val="24"/>
        </w:rPr>
        <w:t xml:space="preserve">la suma de </w:t>
      </w:r>
      <w:r w:rsidR="0010556D" w:rsidRPr="001B13DF">
        <w:rPr>
          <w:rFonts w:ascii="Arial" w:hAnsi="Arial" w:cs="Arial"/>
          <w:b/>
          <w:sz w:val="24"/>
          <w:szCs w:val="24"/>
        </w:rPr>
        <w:t>¢</w:t>
      </w:r>
      <w:r w:rsidR="00D73892">
        <w:rPr>
          <w:rFonts w:ascii="Arial" w:hAnsi="Arial" w:cs="Arial"/>
          <w:b/>
          <w:sz w:val="24"/>
          <w:szCs w:val="24"/>
        </w:rPr>
        <w:t>400.676.067</w:t>
      </w:r>
      <w:r w:rsidR="00F75547">
        <w:rPr>
          <w:rFonts w:ascii="Arial" w:hAnsi="Arial" w:cs="Arial"/>
          <w:sz w:val="24"/>
          <w:szCs w:val="24"/>
        </w:rPr>
        <w:t xml:space="preserve">. </w:t>
      </w:r>
      <w:r w:rsidR="0010556D" w:rsidRPr="001B13DF">
        <w:rPr>
          <w:rFonts w:ascii="Arial" w:hAnsi="Arial" w:cs="Arial"/>
          <w:sz w:val="24"/>
          <w:szCs w:val="24"/>
        </w:rPr>
        <w:t>Estas erogaciones permiten</w:t>
      </w:r>
      <w:r w:rsidR="00536D4D" w:rsidRPr="001B13DF">
        <w:rPr>
          <w:rFonts w:ascii="Arial" w:hAnsi="Arial" w:cs="Arial"/>
          <w:sz w:val="24"/>
          <w:szCs w:val="24"/>
        </w:rPr>
        <w:t xml:space="preserve"> atender las o</w:t>
      </w:r>
      <w:r w:rsidR="00483484" w:rsidRPr="001B13DF">
        <w:rPr>
          <w:rFonts w:ascii="Arial" w:hAnsi="Arial" w:cs="Arial"/>
          <w:sz w:val="24"/>
          <w:szCs w:val="24"/>
        </w:rPr>
        <w:t xml:space="preserve">bligaciones salariales de </w:t>
      </w:r>
      <w:r w:rsidR="00483484" w:rsidRPr="00F75547">
        <w:rPr>
          <w:rFonts w:ascii="Arial" w:hAnsi="Arial" w:cs="Arial"/>
          <w:sz w:val="24"/>
          <w:szCs w:val="24"/>
        </w:rPr>
        <w:t xml:space="preserve">las </w:t>
      </w:r>
      <w:r w:rsidR="00CE5F14" w:rsidRPr="00F75547">
        <w:rPr>
          <w:rFonts w:ascii="Arial" w:hAnsi="Arial" w:cs="Arial"/>
          <w:sz w:val="24"/>
          <w:szCs w:val="24"/>
        </w:rPr>
        <w:t>8</w:t>
      </w:r>
      <w:r w:rsidR="00D73892">
        <w:rPr>
          <w:rFonts w:ascii="Arial" w:hAnsi="Arial" w:cs="Arial"/>
          <w:sz w:val="24"/>
          <w:szCs w:val="24"/>
        </w:rPr>
        <w:t>8</w:t>
      </w:r>
      <w:r w:rsidR="00536D4D" w:rsidRPr="001B13DF">
        <w:rPr>
          <w:rFonts w:ascii="Arial" w:hAnsi="Arial" w:cs="Arial"/>
          <w:sz w:val="24"/>
          <w:szCs w:val="24"/>
        </w:rPr>
        <w:t xml:space="preserve"> plaza</w:t>
      </w:r>
      <w:r w:rsidR="00330F64">
        <w:rPr>
          <w:rFonts w:ascii="Arial" w:hAnsi="Arial" w:cs="Arial"/>
          <w:sz w:val="24"/>
          <w:szCs w:val="24"/>
        </w:rPr>
        <w:t>s con cargos fijos del F</w:t>
      </w:r>
      <w:r w:rsidR="00D73892">
        <w:rPr>
          <w:rFonts w:ascii="Arial" w:hAnsi="Arial" w:cs="Arial"/>
          <w:sz w:val="24"/>
          <w:szCs w:val="24"/>
        </w:rPr>
        <w:t>onafifo.</w:t>
      </w:r>
      <w:r w:rsidR="00536D4D" w:rsidRPr="001B13DF">
        <w:rPr>
          <w:rFonts w:ascii="Arial" w:hAnsi="Arial" w:cs="Arial"/>
          <w:sz w:val="24"/>
          <w:szCs w:val="24"/>
        </w:rPr>
        <w:t xml:space="preserve"> </w:t>
      </w:r>
    </w:p>
    <w:p w:rsidR="00D43A76" w:rsidRPr="001B13DF" w:rsidRDefault="0010556D" w:rsidP="0017056F">
      <w:pPr>
        <w:jc w:val="both"/>
        <w:rPr>
          <w:rFonts w:ascii="Arial" w:hAnsi="Arial" w:cs="Arial"/>
          <w:sz w:val="24"/>
          <w:szCs w:val="24"/>
        </w:rPr>
      </w:pPr>
      <w:r w:rsidRPr="001B13DF">
        <w:rPr>
          <w:rFonts w:ascii="Arial" w:hAnsi="Arial" w:cs="Arial"/>
          <w:sz w:val="24"/>
          <w:szCs w:val="24"/>
        </w:rPr>
        <w:t xml:space="preserve">A </w:t>
      </w:r>
      <w:r w:rsidR="004B173B" w:rsidRPr="001B13DF">
        <w:rPr>
          <w:rFonts w:ascii="Arial" w:hAnsi="Arial" w:cs="Arial"/>
          <w:sz w:val="24"/>
          <w:szCs w:val="24"/>
        </w:rPr>
        <w:t>continuación,</w:t>
      </w:r>
      <w:r w:rsidRPr="001B13DF">
        <w:rPr>
          <w:rFonts w:ascii="Arial" w:hAnsi="Arial" w:cs="Arial"/>
          <w:sz w:val="24"/>
          <w:szCs w:val="24"/>
        </w:rPr>
        <w:t xml:space="preserve"> se detalla </w:t>
      </w:r>
      <w:r w:rsidR="009D5EE7" w:rsidRPr="001B13DF">
        <w:rPr>
          <w:rFonts w:ascii="Arial" w:hAnsi="Arial" w:cs="Arial"/>
          <w:sz w:val="24"/>
          <w:szCs w:val="24"/>
        </w:rPr>
        <w:t xml:space="preserve">su distribución </w:t>
      </w:r>
      <w:r w:rsidRPr="001B13DF">
        <w:rPr>
          <w:rFonts w:ascii="Arial" w:hAnsi="Arial" w:cs="Arial"/>
          <w:sz w:val="24"/>
          <w:szCs w:val="24"/>
        </w:rPr>
        <w:t>por</w:t>
      </w:r>
      <w:r w:rsidR="00536D4D" w:rsidRPr="001B13DF">
        <w:rPr>
          <w:rFonts w:ascii="Arial" w:hAnsi="Arial" w:cs="Arial"/>
          <w:sz w:val="24"/>
          <w:szCs w:val="24"/>
        </w:rPr>
        <w:t xml:space="preserve"> subpartida presupuestaria:</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
        <w:gridCol w:w="5058"/>
        <w:gridCol w:w="1484"/>
        <w:gridCol w:w="1417"/>
        <w:gridCol w:w="1134"/>
      </w:tblGrid>
      <w:tr w:rsidR="00D01FAF" w:rsidRPr="004663C7" w:rsidTr="00C74672">
        <w:trPr>
          <w:trHeight w:val="435"/>
          <w:jc w:val="center"/>
        </w:trPr>
        <w:tc>
          <w:tcPr>
            <w:tcW w:w="830" w:type="dxa"/>
            <w:vMerge w:val="restart"/>
            <w:shd w:val="clear" w:color="000000" w:fill="00B050"/>
            <w:noWrap/>
            <w:vAlign w:val="center"/>
            <w:hideMark/>
          </w:tcPr>
          <w:p w:rsidR="00D01FAF" w:rsidRPr="004663C7" w:rsidRDefault="00D01FAF" w:rsidP="00D01FAF">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CUENTA</w:t>
            </w:r>
          </w:p>
        </w:tc>
        <w:tc>
          <w:tcPr>
            <w:tcW w:w="5058" w:type="dxa"/>
            <w:vMerge w:val="restart"/>
            <w:shd w:val="clear" w:color="000000" w:fill="00B050"/>
            <w:noWrap/>
            <w:vAlign w:val="center"/>
            <w:hideMark/>
          </w:tcPr>
          <w:p w:rsidR="00D01FAF" w:rsidRPr="004663C7" w:rsidRDefault="00D01FAF" w:rsidP="00D01FAF">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NOMBRE SUBPARTIDA</w:t>
            </w:r>
          </w:p>
        </w:tc>
        <w:tc>
          <w:tcPr>
            <w:tcW w:w="1484" w:type="dxa"/>
            <w:vMerge w:val="restart"/>
            <w:shd w:val="clear" w:color="000000" w:fill="00B050"/>
            <w:vAlign w:val="center"/>
            <w:hideMark/>
          </w:tcPr>
          <w:p w:rsidR="00D01FAF" w:rsidRPr="004663C7" w:rsidRDefault="00D01FAF" w:rsidP="00D01FAF">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PRESUPUESTO APROBADO</w:t>
            </w:r>
          </w:p>
        </w:tc>
        <w:tc>
          <w:tcPr>
            <w:tcW w:w="1417" w:type="dxa"/>
            <w:vMerge w:val="restart"/>
            <w:shd w:val="clear" w:color="000000" w:fill="00B050"/>
            <w:vAlign w:val="center"/>
            <w:hideMark/>
          </w:tcPr>
          <w:p w:rsidR="00D01FAF" w:rsidRPr="004663C7" w:rsidRDefault="00D01FAF" w:rsidP="00D01FAF">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TOTAL EGRESOS REALES</w:t>
            </w:r>
          </w:p>
        </w:tc>
        <w:tc>
          <w:tcPr>
            <w:tcW w:w="1134" w:type="dxa"/>
            <w:vMerge w:val="restart"/>
            <w:shd w:val="clear" w:color="000000" w:fill="00B050"/>
            <w:vAlign w:val="center"/>
            <w:hideMark/>
          </w:tcPr>
          <w:p w:rsidR="00D01FAF" w:rsidRPr="004663C7" w:rsidRDefault="00D01FAF" w:rsidP="00D01FAF">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 EJECUCIÓN</w:t>
            </w:r>
          </w:p>
        </w:tc>
      </w:tr>
      <w:tr w:rsidR="00D01FAF" w:rsidRPr="004663C7" w:rsidTr="00C74672">
        <w:trPr>
          <w:trHeight w:val="161"/>
          <w:jc w:val="center"/>
        </w:trPr>
        <w:tc>
          <w:tcPr>
            <w:tcW w:w="830" w:type="dxa"/>
            <w:vMerge/>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p>
        </w:tc>
        <w:tc>
          <w:tcPr>
            <w:tcW w:w="5058" w:type="dxa"/>
            <w:vMerge/>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p>
        </w:tc>
        <w:tc>
          <w:tcPr>
            <w:tcW w:w="1484" w:type="dxa"/>
            <w:vMerge/>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p>
        </w:tc>
        <w:tc>
          <w:tcPr>
            <w:tcW w:w="1417" w:type="dxa"/>
            <w:vMerge/>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p>
        </w:tc>
        <w:tc>
          <w:tcPr>
            <w:tcW w:w="1134" w:type="dxa"/>
            <w:vMerge/>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p>
        </w:tc>
      </w:tr>
      <w:tr w:rsidR="00D01FAF" w:rsidRPr="004663C7" w:rsidTr="00C74672">
        <w:trPr>
          <w:trHeight w:val="372"/>
          <w:jc w:val="center"/>
        </w:trPr>
        <w:tc>
          <w:tcPr>
            <w:tcW w:w="830" w:type="dxa"/>
            <w:shd w:val="clear" w:color="000000" w:fill="00B050"/>
            <w:noWrap/>
            <w:vAlign w:val="center"/>
            <w:hideMark/>
          </w:tcPr>
          <w:p w:rsidR="00D01FAF" w:rsidRPr="004663C7" w:rsidRDefault="00D01FAF" w:rsidP="00D01FAF">
            <w:pPr>
              <w:spacing w:after="0" w:line="240" w:lineRule="auto"/>
              <w:jc w:val="right"/>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0</w:t>
            </w:r>
          </w:p>
        </w:tc>
        <w:tc>
          <w:tcPr>
            <w:tcW w:w="5058" w:type="dxa"/>
            <w:shd w:val="clear" w:color="000000" w:fill="00B050"/>
            <w:noWrap/>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Remuneraciones</w:t>
            </w:r>
          </w:p>
        </w:tc>
        <w:tc>
          <w:tcPr>
            <w:tcW w:w="1484" w:type="dxa"/>
            <w:shd w:val="clear" w:color="000000" w:fill="00B050"/>
            <w:noWrap/>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 xml:space="preserve">   1.878.412.376,81 </w:t>
            </w:r>
          </w:p>
        </w:tc>
        <w:tc>
          <w:tcPr>
            <w:tcW w:w="1417" w:type="dxa"/>
            <w:shd w:val="clear" w:color="000000" w:fill="00B050"/>
            <w:noWrap/>
            <w:vAlign w:val="center"/>
            <w:hideMark/>
          </w:tcPr>
          <w:p w:rsidR="00D01FAF" w:rsidRPr="004663C7" w:rsidRDefault="00D01FAF" w:rsidP="00D01FAF">
            <w:pPr>
              <w:spacing w:after="0" w:line="240" w:lineRule="auto"/>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 xml:space="preserve">        1.310.706.713 </w:t>
            </w:r>
          </w:p>
        </w:tc>
        <w:tc>
          <w:tcPr>
            <w:tcW w:w="1134" w:type="dxa"/>
            <w:shd w:val="clear" w:color="000000" w:fill="00B050"/>
            <w:noWrap/>
            <w:vAlign w:val="center"/>
            <w:hideMark/>
          </w:tcPr>
          <w:p w:rsidR="00D01FAF" w:rsidRPr="004663C7" w:rsidRDefault="00D01FAF" w:rsidP="00D01FAF">
            <w:pPr>
              <w:spacing w:after="0" w:line="240" w:lineRule="auto"/>
              <w:jc w:val="right"/>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70%</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0.01.01</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Sueldos para cargos fijos</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686.383.400</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509.031.640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74%</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0.01.05</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Suplencias</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3.634.878</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1.892.182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52%</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0.02.01</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Tiempo extraordinario</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14.160.863</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0.03.01</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Retribución por años servidos</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216.464.964</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158.451.846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73%</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0.03.02</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Restricción al ejercicio liberal de la profesión </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305.952.376</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225.614.349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74%</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0.03.03</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Décimo tercer mes </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121.107.308</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0.03.04</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Salario Escolar</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102.677.441</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102.677.441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100%</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0.03.99</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Otros incentivos salariales</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87.425.087</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64.094.937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73%</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0.04.01</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Contribución patronal al Seguro de Salud de la Caja Costarricense del Seguro Social</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131.397.177</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98.395.199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75%</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0.04.05</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Contribución patronal al Banco Popular y Desarrollo Comunal</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7.263.110</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5.318.695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73%</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0.05.01</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Contribución Patronal al Seguro de Pensiones de la Caja Costarricense del Seguro Social</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73.707.891</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55.494.126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75%</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0.05.02</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Aporte Patronal al Régimen obligatorio de pensiones complementarias</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21.790.401</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16.011.260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73%</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0.05.03</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Aporte Patronal al Fondo de Capitalización Laboral</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43.581.384</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32.369.910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74%</w:t>
            </w:r>
          </w:p>
        </w:tc>
      </w:tr>
      <w:tr w:rsidR="00D01FAF" w:rsidRPr="004663C7" w:rsidTr="00C74672">
        <w:trPr>
          <w:trHeight w:val="315"/>
          <w:jc w:val="center"/>
        </w:trPr>
        <w:tc>
          <w:tcPr>
            <w:tcW w:w="830"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0.05.05</w:t>
            </w:r>
          </w:p>
        </w:tc>
        <w:tc>
          <w:tcPr>
            <w:tcW w:w="5058" w:type="dxa"/>
            <w:shd w:val="clear" w:color="000000" w:fill="FFFFFF"/>
            <w:noWrap/>
            <w:vAlign w:val="center"/>
            <w:hideMark/>
          </w:tcPr>
          <w:p w:rsidR="00D01FAF" w:rsidRPr="004663C7" w:rsidRDefault="00D01FAF" w:rsidP="00D01FAF">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Contribución patronal a fondos administrados por entes privados</w:t>
            </w:r>
          </w:p>
        </w:tc>
        <w:tc>
          <w:tcPr>
            <w:tcW w:w="1484"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62.866.097</w:t>
            </w:r>
          </w:p>
        </w:tc>
        <w:tc>
          <w:tcPr>
            <w:tcW w:w="1417" w:type="dxa"/>
            <w:shd w:val="clear" w:color="000000" w:fill="FFFFFF"/>
            <w:noWrap/>
            <w:vAlign w:val="center"/>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41.355.129 </w:t>
            </w:r>
          </w:p>
        </w:tc>
        <w:tc>
          <w:tcPr>
            <w:tcW w:w="1134" w:type="dxa"/>
            <w:shd w:val="clear" w:color="auto" w:fill="auto"/>
            <w:noWrap/>
            <w:vAlign w:val="bottom"/>
            <w:hideMark/>
          </w:tcPr>
          <w:p w:rsidR="00D01FAF" w:rsidRPr="004663C7" w:rsidRDefault="00D01FAF" w:rsidP="00D01FAF">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66%</w:t>
            </w:r>
          </w:p>
        </w:tc>
      </w:tr>
    </w:tbl>
    <w:p w:rsidR="001D5BB2" w:rsidRDefault="001D5BB2" w:rsidP="00B57B04"/>
    <w:p w:rsidR="001D5BB2" w:rsidRDefault="001D5BB2" w:rsidP="00B57B04"/>
    <w:p w:rsidR="001D5BB2" w:rsidRDefault="001D5BB2" w:rsidP="00B57B04"/>
    <w:p w:rsidR="001D5BB2" w:rsidRDefault="001D5BB2" w:rsidP="00B57B04"/>
    <w:p w:rsidR="00DB7625" w:rsidRDefault="00404B8E" w:rsidP="00B57B04">
      <w:pPr>
        <w:rPr>
          <w:rFonts w:ascii="Arial" w:hAnsi="Arial" w:cs="Arial"/>
          <w:sz w:val="24"/>
          <w:szCs w:val="24"/>
        </w:rPr>
      </w:pPr>
      <w:r w:rsidRPr="00404B8E">
        <w:rPr>
          <w:rFonts w:ascii="Arial" w:hAnsi="Arial" w:cs="Arial"/>
          <w:sz w:val="24"/>
          <w:szCs w:val="24"/>
        </w:rPr>
        <w:lastRenderedPageBreak/>
        <w:t>La ejecución presupuestaria antes mencionada</w:t>
      </w:r>
      <w:r w:rsidR="001D5BB2">
        <w:rPr>
          <w:rFonts w:ascii="Arial" w:hAnsi="Arial" w:cs="Arial"/>
          <w:sz w:val="24"/>
          <w:szCs w:val="24"/>
        </w:rPr>
        <w:t>,</w:t>
      </w:r>
      <w:r w:rsidRPr="00404B8E">
        <w:rPr>
          <w:rFonts w:ascii="Arial" w:hAnsi="Arial" w:cs="Arial"/>
          <w:sz w:val="24"/>
          <w:szCs w:val="24"/>
        </w:rPr>
        <w:t xml:space="preserve"> corresponde al siguiente detalle de plazas con cargos fijos:</w:t>
      </w:r>
    </w:p>
    <w:tbl>
      <w:tblPr>
        <w:tblW w:w="3543" w:type="dxa"/>
        <w:jc w:val="center"/>
        <w:tblCellMar>
          <w:left w:w="70" w:type="dxa"/>
          <w:right w:w="70" w:type="dxa"/>
        </w:tblCellMar>
        <w:tblLook w:val="04A0" w:firstRow="1" w:lastRow="0" w:firstColumn="1" w:lastColumn="0" w:noHBand="0" w:noVBand="1"/>
      </w:tblPr>
      <w:tblGrid>
        <w:gridCol w:w="1134"/>
        <w:gridCol w:w="1016"/>
        <w:gridCol w:w="1393"/>
      </w:tblGrid>
      <w:tr w:rsidR="00A211EC" w:rsidRPr="00A211EC" w:rsidTr="006230C1">
        <w:trPr>
          <w:trHeight w:val="68"/>
          <w:jc w:val="center"/>
        </w:trPr>
        <w:tc>
          <w:tcPr>
            <w:tcW w:w="1134" w:type="dxa"/>
            <w:tcBorders>
              <w:top w:val="single" w:sz="8" w:space="0" w:color="auto"/>
              <w:left w:val="single" w:sz="8" w:space="0" w:color="auto"/>
              <w:bottom w:val="nil"/>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val="es-MX" w:eastAsia="es-CR"/>
              </w:rPr>
              <w:t>Categoría</w:t>
            </w:r>
          </w:p>
        </w:tc>
        <w:tc>
          <w:tcPr>
            <w:tcW w:w="1016" w:type="dxa"/>
            <w:tcBorders>
              <w:top w:val="single" w:sz="8" w:space="0" w:color="auto"/>
              <w:left w:val="nil"/>
              <w:bottom w:val="nil"/>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val="es-MX" w:eastAsia="es-CR"/>
              </w:rPr>
              <w:t>N° de Plazas</w:t>
            </w:r>
          </w:p>
        </w:tc>
        <w:tc>
          <w:tcPr>
            <w:tcW w:w="1393" w:type="dxa"/>
            <w:tcBorders>
              <w:top w:val="single" w:sz="8" w:space="0" w:color="auto"/>
              <w:left w:val="nil"/>
              <w:bottom w:val="nil"/>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val="es-MX" w:eastAsia="es-CR"/>
              </w:rPr>
              <w:t xml:space="preserve">Salario Base </w:t>
            </w:r>
          </w:p>
        </w:tc>
      </w:tr>
      <w:tr w:rsidR="00A211EC" w:rsidRPr="00A211EC" w:rsidTr="006230C1">
        <w:trPr>
          <w:trHeight w:val="106"/>
          <w:jc w:val="center"/>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016" w:type="dxa"/>
            <w:tcBorders>
              <w:top w:val="single" w:sz="8" w:space="0" w:color="auto"/>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393" w:type="dxa"/>
            <w:tcBorders>
              <w:top w:val="single" w:sz="8" w:space="0" w:color="auto"/>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278.250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124</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7</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330.000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156</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343.050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225</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367.521</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341</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2</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435.000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467</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526.050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509</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583.900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529</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617.650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570</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14</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699.500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595</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16</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759.950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619</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10</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835.450</w:t>
            </w:r>
          </w:p>
        </w:tc>
      </w:tr>
      <w:tr w:rsidR="00A211EC" w:rsidRPr="00A211EC" w:rsidTr="006230C1">
        <w:trPr>
          <w:trHeight w:val="64"/>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635</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3</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887.900</w:t>
            </w:r>
          </w:p>
        </w:tc>
      </w:tr>
      <w:tr w:rsidR="00A211EC" w:rsidRPr="00A211EC" w:rsidTr="006230C1">
        <w:trPr>
          <w:trHeight w:val="48"/>
          <w:jc w:val="center"/>
        </w:trPr>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653</w:t>
            </w:r>
          </w:p>
        </w:tc>
        <w:tc>
          <w:tcPr>
            <w:tcW w:w="1016" w:type="dxa"/>
            <w:tcBorders>
              <w:top w:val="nil"/>
              <w:left w:val="nil"/>
              <w:bottom w:val="single" w:sz="4"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5</w:t>
            </w:r>
          </w:p>
        </w:tc>
        <w:tc>
          <w:tcPr>
            <w:tcW w:w="1393" w:type="dxa"/>
            <w:tcBorders>
              <w:top w:val="nil"/>
              <w:left w:val="nil"/>
              <w:bottom w:val="single" w:sz="4"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968.950</w:t>
            </w:r>
          </w:p>
        </w:tc>
      </w:tr>
      <w:tr w:rsidR="00A211EC" w:rsidRPr="00A211EC" w:rsidTr="006230C1">
        <w:trPr>
          <w:trHeight w:val="155"/>
          <w:jc w:val="center"/>
        </w:trPr>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790</w:t>
            </w:r>
          </w:p>
        </w:tc>
        <w:tc>
          <w:tcPr>
            <w:tcW w:w="1016" w:type="dxa"/>
            <w:tcBorders>
              <w:top w:val="nil"/>
              <w:left w:val="nil"/>
              <w:bottom w:val="single" w:sz="8" w:space="0" w:color="auto"/>
              <w:right w:val="single" w:sz="4" w:space="0" w:color="auto"/>
            </w:tcBorders>
            <w:shd w:val="clear" w:color="auto" w:fill="auto"/>
            <w:noWrap/>
            <w:vAlign w:val="bottom"/>
            <w:hideMark/>
          </w:tcPr>
          <w:p w:rsidR="00D62618" w:rsidRPr="00A211EC" w:rsidRDefault="00D62618" w:rsidP="00D62618">
            <w:pPr>
              <w:spacing w:after="0" w:line="240" w:lineRule="auto"/>
              <w:jc w:val="center"/>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1</w:t>
            </w:r>
          </w:p>
        </w:tc>
        <w:tc>
          <w:tcPr>
            <w:tcW w:w="1393" w:type="dxa"/>
            <w:tcBorders>
              <w:top w:val="nil"/>
              <w:left w:val="nil"/>
              <w:bottom w:val="single" w:sz="8" w:space="0" w:color="auto"/>
              <w:right w:val="single" w:sz="8" w:space="0" w:color="auto"/>
            </w:tcBorders>
            <w:shd w:val="clear" w:color="auto" w:fill="auto"/>
            <w:noWrap/>
            <w:vAlign w:val="bottom"/>
            <w:hideMark/>
          </w:tcPr>
          <w:p w:rsidR="00D62618" w:rsidRPr="00A211EC" w:rsidRDefault="00D62618" w:rsidP="0004642C">
            <w:pPr>
              <w:spacing w:after="0" w:line="240" w:lineRule="auto"/>
              <w:jc w:val="right"/>
              <w:rPr>
                <w:rFonts w:ascii="Arial" w:eastAsia="Times New Roman" w:hAnsi="Arial" w:cs="Arial"/>
                <w:color w:val="000000"/>
                <w:sz w:val="16"/>
                <w:szCs w:val="16"/>
                <w:lang w:eastAsia="es-CR"/>
              </w:rPr>
            </w:pPr>
            <w:r w:rsidRPr="00A211EC">
              <w:rPr>
                <w:rFonts w:ascii="Arial" w:eastAsia="Times New Roman" w:hAnsi="Arial" w:cs="Arial"/>
                <w:color w:val="000000"/>
                <w:sz w:val="16"/>
                <w:szCs w:val="16"/>
                <w:lang w:eastAsia="es-CR"/>
              </w:rPr>
              <w:t xml:space="preserve">                                                1.629.400</w:t>
            </w:r>
          </w:p>
        </w:tc>
      </w:tr>
      <w:tr w:rsidR="00A211EC" w:rsidRPr="00A211EC" w:rsidTr="006230C1">
        <w:trPr>
          <w:trHeight w:val="68"/>
          <w:jc w:val="center"/>
        </w:trPr>
        <w:tc>
          <w:tcPr>
            <w:tcW w:w="1134" w:type="dxa"/>
            <w:tcBorders>
              <w:top w:val="nil"/>
              <w:left w:val="single" w:sz="8" w:space="0" w:color="auto"/>
              <w:bottom w:val="single" w:sz="8" w:space="0" w:color="auto"/>
              <w:right w:val="nil"/>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eastAsia="es-CR"/>
              </w:rPr>
              <w:t>TOTAL</w:t>
            </w:r>
          </w:p>
        </w:tc>
        <w:tc>
          <w:tcPr>
            <w:tcW w:w="1016" w:type="dxa"/>
            <w:tcBorders>
              <w:top w:val="nil"/>
              <w:left w:val="single" w:sz="8" w:space="0" w:color="auto"/>
              <w:bottom w:val="single" w:sz="8" w:space="0" w:color="auto"/>
              <w:right w:val="single" w:sz="8" w:space="0" w:color="auto"/>
            </w:tcBorders>
            <w:shd w:val="clear" w:color="000000" w:fill="00B050"/>
            <w:noWrap/>
            <w:vAlign w:val="bottom"/>
            <w:hideMark/>
          </w:tcPr>
          <w:p w:rsidR="00D62618" w:rsidRPr="00A211EC" w:rsidRDefault="00D62618" w:rsidP="00D62618">
            <w:pPr>
              <w:spacing w:after="0" w:line="240" w:lineRule="auto"/>
              <w:jc w:val="center"/>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eastAsia="es-CR"/>
              </w:rPr>
              <w:t>88</w:t>
            </w:r>
          </w:p>
        </w:tc>
        <w:tc>
          <w:tcPr>
            <w:tcW w:w="1393" w:type="dxa"/>
            <w:tcBorders>
              <w:top w:val="nil"/>
              <w:left w:val="nil"/>
              <w:bottom w:val="single" w:sz="8" w:space="0" w:color="auto"/>
              <w:right w:val="single" w:sz="8" w:space="0" w:color="auto"/>
            </w:tcBorders>
            <w:shd w:val="clear" w:color="000000" w:fill="00B050"/>
            <w:noWrap/>
            <w:vAlign w:val="bottom"/>
            <w:hideMark/>
          </w:tcPr>
          <w:p w:rsidR="00D62618" w:rsidRPr="00A211EC" w:rsidRDefault="00D62618" w:rsidP="00D62618">
            <w:pPr>
              <w:spacing w:after="0" w:line="240" w:lineRule="auto"/>
              <w:rPr>
                <w:rFonts w:ascii="Arial" w:eastAsia="Times New Roman" w:hAnsi="Arial" w:cs="Arial"/>
                <w:b/>
                <w:bCs/>
                <w:color w:val="000000"/>
                <w:sz w:val="16"/>
                <w:szCs w:val="16"/>
                <w:lang w:eastAsia="es-CR"/>
              </w:rPr>
            </w:pPr>
            <w:r w:rsidRPr="00A211EC">
              <w:rPr>
                <w:rFonts w:ascii="Arial" w:eastAsia="Times New Roman" w:hAnsi="Arial" w:cs="Arial"/>
                <w:b/>
                <w:bCs/>
                <w:color w:val="000000"/>
                <w:sz w:val="16"/>
                <w:szCs w:val="16"/>
                <w:lang w:eastAsia="es-CR"/>
              </w:rPr>
              <w:t> </w:t>
            </w:r>
          </w:p>
        </w:tc>
      </w:tr>
    </w:tbl>
    <w:p w:rsidR="00404B8E" w:rsidRPr="001D5BB2" w:rsidRDefault="00CC5598" w:rsidP="00CC5598">
      <w:pPr>
        <w:rPr>
          <w:rFonts w:ascii="Arial" w:hAnsi="Arial" w:cs="Arial"/>
          <w:b/>
          <w:color w:val="FF0000"/>
          <w:sz w:val="12"/>
          <w:szCs w:val="12"/>
        </w:rPr>
      </w:pPr>
      <w:r>
        <w:rPr>
          <w:rFonts w:ascii="Arial" w:hAnsi="Arial" w:cs="Arial"/>
          <w:b/>
          <w:sz w:val="16"/>
          <w:szCs w:val="16"/>
        </w:rPr>
        <w:t xml:space="preserve">                    </w:t>
      </w:r>
      <w:r w:rsidR="0004642C">
        <w:rPr>
          <w:rFonts w:ascii="Arial" w:hAnsi="Arial" w:cs="Arial"/>
          <w:b/>
          <w:sz w:val="16"/>
          <w:szCs w:val="16"/>
        </w:rPr>
        <w:t xml:space="preserve">                           </w:t>
      </w:r>
      <w:r w:rsidR="006230C1">
        <w:rPr>
          <w:rFonts w:ascii="Arial" w:hAnsi="Arial" w:cs="Arial"/>
          <w:b/>
          <w:sz w:val="16"/>
          <w:szCs w:val="16"/>
        </w:rPr>
        <w:tab/>
        <w:t xml:space="preserve">            </w:t>
      </w:r>
      <w:r w:rsidR="00404B8E" w:rsidRPr="001D5BB2">
        <w:rPr>
          <w:rFonts w:ascii="Arial" w:hAnsi="Arial" w:cs="Arial"/>
          <w:b/>
          <w:sz w:val="12"/>
          <w:szCs w:val="12"/>
        </w:rPr>
        <w:t xml:space="preserve">Fuente: </w:t>
      </w:r>
      <w:r w:rsidR="007F3EAC" w:rsidRPr="001D5BB2">
        <w:rPr>
          <w:rFonts w:ascii="Arial" w:hAnsi="Arial" w:cs="Arial"/>
          <w:b/>
          <w:color w:val="000000" w:themeColor="text1"/>
          <w:sz w:val="12"/>
          <w:szCs w:val="12"/>
        </w:rPr>
        <w:t xml:space="preserve">Planilla </w:t>
      </w:r>
      <w:r w:rsidR="00422D90">
        <w:rPr>
          <w:rFonts w:ascii="Arial" w:hAnsi="Arial" w:cs="Arial"/>
          <w:b/>
          <w:color w:val="000000" w:themeColor="text1"/>
          <w:sz w:val="12"/>
          <w:szCs w:val="12"/>
        </w:rPr>
        <w:t>setiembre</w:t>
      </w:r>
      <w:r w:rsidR="00404B8E" w:rsidRPr="001D5BB2">
        <w:rPr>
          <w:rFonts w:ascii="Arial" w:hAnsi="Arial" w:cs="Arial"/>
          <w:b/>
          <w:color w:val="000000" w:themeColor="text1"/>
          <w:sz w:val="12"/>
          <w:szCs w:val="12"/>
        </w:rPr>
        <w:t xml:space="preserve"> 20</w:t>
      </w:r>
      <w:r w:rsidR="00D62618">
        <w:rPr>
          <w:rFonts w:ascii="Arial" w:hAnsi="Arial" w:cs="Arial"/>
          <w:b/>
          <w:color w:val="000000" w:themeColor="text1"/>
          <w:sz w:val="12"/>
          <w:szCs w:val="12"/>
        </w:rPr>
        <w:t>20</w:t>
      </w:r>
    </w:p>
    <w:p w:rsidR="00A211EC" w:rsidRDefault="00A211EC"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663C7" w:rsidRDefault="004663C7" w:rsidP="001C1B4B">
      <w:pPr>
        <w:spacing w:after="0" w:line="240" w:lineRule="auto"/>
        <w:rPr>
          <w:rFonts w:ascii="Arial" w:hAnsi="Arial" w:cs="Arial"/>
          <w:sz w:val="24"/>
          <w:szCs w:val="24"/>
        </w:rPr>
      </w:pPr>
    </w:p>
    <w:p w:rsidR="004663C7" w:rsidRDefault="004663C7"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4527EF" w:rsidRDefault="004527EF" w:rsidP="001C1B4B">
      <w:pPr>
        <w:spacing w:after="0" w:line="240" w:lineRule="auto"/>
        <w:rPr>
          <w:rFonts w:ascii="Arial" w:hAnsi="Arial" w:cs="Arial"/>
          <w:sz w:val="24"/>
          <w:szCs w:val="24"/>
        </w:rPr>
      </w:pPr>
    </w:p>
    <w:p w:rsidR="001C1B4B" w:rsidRPr="009F4425" w:rsidRDefault="001C1B4B" w:rsidP="001C1B4B">
      <w:pPr>
        <w:spacing w:after="0" w:line="240" w:lineRule="auto"/>
        <w:rPr>
          <w:rFonts w:ascii="Arial" w:hAnsi="Arial" w:cs="Arial"/>
          <w:sz w:val="24"/>
          <w:szCs w:val="24"/>
        </w:rPr>
      </w:pPr>
      <w:r w:rsidRPr="009F4425">
        <w:rPr>
          <w:rFonts w:ascii="Arial" w:hAnsi="Arial" w:cs="Arial"/>
          <w:sz w:val="24"/>
          <w:szCs w:val="24"/>
        </w:rPr>
        <w:lastRenderedPageBreak/>
        <w:t>Así mismo se detalla la base legal que sustenta el pago de incentivos salariales:</w:t>
      </w:r>
    </w:p>
    <w:p w:rsidR="001C1B4B" w:rsidRDefault="001C1B4B" w:rsidP="001C1B4B">
      <w:pPr>
        <w:spacing w:after="0" w:line="240" w:lineRule="auto"/>
        <w:rPr>
          <w:rFonts w:ascii="Arial" w:hAnsi="Arial" w:cs="Arial"/>
          <w:b/>
          <w:sz w:val="24"/>
          <w:szCs w:val="24"/>
        </w:rPr>
      </w:pPr>
    </w:p>
    <w:tbl>
      <w:tblPr>
        <w:tblW w:w="9375" w:type="dxa"/>
        <w:tblInd w:w="60" w:type="dxa"/>
        <w:tblCellMar>
          <w:left w:w="70" w:type="dxa"/>
          <w:right w:w="70" w:type="dxa"/>
        </w:tblCellMar>
        <w:tblLook w:val="04A0" w:firstRow="1" w:lastRow="0" w:firstColumn="1" w:lastColumn="0" w:noHBand="0" w:noVBand="1"/>
      </w:tblPr>
      <w:tblGrid>
        <w:gridCol w:w="2295"/>
        <w:gridCol w:w="7080"/>
      </w:tblGrid>
      <w:tr w:rsidR="007C34E2" w:rsidRPr="007C34E2" w:rsidTr="007C34E2">
        <w:trPr>
          <w:trHeight w:val="94"/>
        </w:trPr>
        <w:tc>
          <w:tcPr>
            <w:tcW w:w="2295" w:type="dxa"/>
            <w:tcBorders>
              <w:top w:val="single" w:sz="8" w:space="0" w:color="auto"/>
              <w:left w:val="single" w:sz="8" w:space="0" w:color="auto"/>
              <w:bottom w:val="single" w:sz="12" w:space="0" w:color="auto"/>
              <w:right w:val="single" w:sz="8" w:space="0" w:color="auto"/>
            </w:tcBorders>
            <w:shd w:val="clear" w:color="000000" w:fill="00B050"/>
            <w:noWrap/>
            <w:vAlign w:val="center"/>
            <w:hideMark/>
          </w:tcPr>
          <w:p w:rsidR="007C34E2" w:rsidRPr="007C34E2" w:rsidRDefault="007C34E2" w:rsidP="007C34E2">
            <w:pPr>
              <w:spacing w:after="0" w:line="240" w:lineRule="auto"/>
              <w:jc w:val="center"/>
              <w:rPr>
                <w:rFonts w:ascii="Arial" w:eastAsia="Times New Roman" w:hAnsi="Arial" w:cs="Arial"/>
                <w:b/>
                <w:bCs/>
                <w:color w:val="000000"/>
                <w:sz w:val="14"/>
                <w:szCs w:val="14"/>
                <w:lang w:eastAsia="es-CR"/>
              </w:rPr>
            </w:pPr>
            <w:r w:rsidRPr="007C34E2">
              <w:rPr>
                <w:rFonts w:ascii="Arial" w:eastAsia="Times New Roman" w:hAnsi="Arial" w:cs="Arial"/>
                <w:b/>
                <w:bCs/>
                <w:color w:val="000000"/>
                <w:sz w:val="14"/>
                <w:szCs w:val="14"/>
                <w:lang w:eastAsia="es-CR"/>
              </w:rPr>
              <w:t>Incentivo Salarial</w:t>
            </w:r>
          </w:p>
        </w:tc>
        <w:tc>
          <w:tcPr>
            <w:tcW w:w="7080" w:type="dxa"/>
            <w:tcBorders>
              <w:top w:val="single" w:sz="8" w:space="0" w:color="auto"/>
              <w:left w:val="nil"/>
              <w:bottom w:val="single" w:sz="12" w:space="0" w:color="auto"/>
              <w:right w:val="single" w:sz="8" w:space="0" w:color="auto"/>
            </w:tcBorders>
            <w:shd w:val="clear" w:color="000000" w:fill="00B050"/>
            <w:noWrap/>
            <w:vAlign w:val="center"/>
            <w:hideMark/>
          </w:tcPr>
          <w:p w:rsidR="007C34E2" w:rsidRPr="007C34E2" w:rsidRDefault="007C34E2" w:rsidP="007C34E2">
            <w:pPr>
              <w:spacing w:after="0" w:line="240" w:lineRule="auto"/>
              <w:jc w:val="center"/>
              <w:rPr>
                <w:rFonts w:ascii="Arial" w:eastAsia="Times New Roman" w:hAnsi="Arial" w:cs="Arial"/>
                <w:b/>
                <w:bCs/>
                <w:color w:val="000000"/>
                <w:sz w:val="14"/>
                <w:szCs w:val="14"/>
                <w:lang w:eastAsia="es-CR"/>
              </w:rPr>
            </w:pPr>
            <w:r w:rsidRPr="007C34E2">
              <w:rPr>
                <w:rFonts w:ascii="Arial" w:eastAsia="Times New Roman" w:hAnsi="Arial" w:cs="Arial"/>
                <w:b/>
                <w:bCs/>
                <w:color w:val="000000"/>
                <w:sz w:val="14"/>
                <w:szCs w:val="14"/>
                <w:lang w:eastAsia="es-CR"/>
              </w:rPr>
              <w:t>Base Legal</w:t>
            </w:r>
          </w:p>
        </w:tc>
      </w:tr>
      <w:tr w:rsidR="007C34E2" w:rsidRPr="007C34E2" w:rsidTr="007C34E2">
        <w:trPr>
          <w:trHeight w:val="313"/>
        </w:trPr>
        <w:tc>
          <w:tcPr>
            <w:tcW w:w="2295" w:type="dxa"/>
            <w:vMerge w:val="restart"/>
            <w:tcBorders>
              <w:top w:val="nil"/>
              <w:left w:val="single" w:sz="8" w:space="0" w:color="auto"/>
              <w:bottom w:val="single" w:sz="12" w:space="0" w:color="000000"/>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Incremento por el costo de vida y aumentos Anuales</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41167 - MTSS -H</w:t>
            </w:r>
          </w:p>
        </w:tc>
      </w:tr>
      <w:tr w:rsidR="007C34E2" w:rsidRPr="007C34E2" w:rsidTr="00A211EC">
        <w:trPr>
          <w:trHeight w:val="298"/>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 xml:space="preserve">Acuerdo STAP “Escala de Sueldos.  </w:t>
            </w:r>
          </w:p>
        </w:tc>
      </w:tr>
      <w:tr w:rsidR="007C34E2" w:rsidRPr="007C34E2" w:rsidTr="007C34E2">
        <w:trPr>
          <w:trHeight w:val="279"/>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Acuerdo STAP “Punto de Carrera Profesional”</w:t>
            </w:r>
          </w:p>
        </w:tc>
      </w:tr>
      <w:tr w:rsidR="007C34E2" w:rsidRPr="007C34E2" w:rsidTr="007C34E2">
        <w:trPr>
          <w:trHeight w:val="201"/>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 DG-160-2019</w:t>
            </w:r>
          </w:p>
        </w:tc>
      </w:tr>
      <w:tr w:rsidR="007C34E2" w:rsidRPr="007C34E2" w:rsidTr="007C34E2">
        <w:trPr>
          <w:trHeight w:val="357"/>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Dedicación Exclusiva</w:t>
            </w:r>
          </w:p>
        </w:tc>
        <w:tc>
          <w:tcPr>
            <w:tcW w:w="7080" w:type="dxa"/>
            <w:tcBorders>
              <w:top w:val="single" w:sz="12" w:space="0" w:color="auto"/>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7C34E2">
        <w:trPr>
          <w:trHeight w:val="363"/>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DG-254-2009 emitida por la dirección General de Servicio Civil.</w:t>
            </w:r>
          </w:p>
        </w:tc>
      </w:tr>
      <w:tr w:rsidR="007C34E2" w:rsidRPr="007C34E2" w:rsidTr="007C34E2">
        <w:trPr>
          <w:trHeight w:val="369"/>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DG-127-2019 emitida por la Dirección General de Servicio Civil.</w:t>
            </w:r>
          </w:p>
        </w:tc>
      </w:tr>
      <w:tr w:rsidR="007C34E2" w:rsidRPr="007C34E2" w:rsidTr="007C34E2">
        <w:trPr>
          <w:trHeight w:val="150"/>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nil"/>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9635 de Fortalecimiento de Finanzas Públicas</w:t>
            </w:r>
          </w:p>
        </w:tc>
      </w:tr>
      <w:tr w:rsidR="007C34E2" w:rsidRPr="007C34E2" w:rsidTr="007C34E2">
        <w:trPr>
          <w:trHeight w:val="276"/>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single" w:sz="8" w:space="0" w:color="auto"/>
              <w:left w:val="nil"/>
              <w:bottom w:val="nil"/>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41161-H</w:t>
            </w:r>
          </w:p>
        </w:tc>
      </w:tr>
      <w:tr w:rsidR="007C34E2" w:rsidRPr="007C34E2" w:rsidTr="007C34E2">
        <w:trPr>
          <w:trHeight w:val="232"/>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center"/>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Carrera Profesional</w:t>
            </w:r>
          </w:p>
        </w:tc>
        <w:tc>
          <w:tcPr>
            <w:tcW w:w="7080" w:type="dxa"/>
            <w:tcBorders>
              <w:top w:val="single" w:sz="8" w:space="0" w:color="auto"/>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Resolución DG-014-2018, emitida por la Dirección General de Servicio Civil, valor actual del punto.</w:t>
            </w:r>
          </w:p>
        </w:tc>
      </w:tr>
      <w:tr w:rsidR="007C34E2" w:rsidRPr="007C34E2" w:rsidTr="007C34E2">
        <w:trPr>
          <w:trHeight w:val="167"/>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Res. DG-139-2019</w:t>
            </w:r>
          </w:p>
        </w:tc>
      </w:tr>
      <w:tr w:rsidR="007C34E2" w:rsidRPr="007C34E2" w:rsidTr="007C34E2">
        <w:trPr>
          <w:trHeight w:val="293"/>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Prohibición</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A211EC">
        <w:trPr>
          <w:trHeight w:val="37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9635 de Fortalecimiento de Finanzas Públicas</w:t>
            </w:r>
          </w:p>
        </w:tc>
      </w:tr>
      <w:tr w:rsidR="007C34E2" w:rsidRPr="007C34E2" w:rsidTr="007C34E2">
        <w:trPr>
          <w:trHeight w:val="369"/>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15 de la ley 8422 “Ley contra la corrupción y el enriquecimiento ilícito en la Función Pública”</w:t>
            </w:r>
          </w:p>
        </w:tc>
      </w:tr>
      <w:tr w:rsidR="007C34E2" w:rsidRPr="007C34E2" w:rsidTr="00A211EC">
        <w:trPr>
          <w:trHeight w:val="30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12"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Ley 5867 del 15 de Diciembre de 1975 “ Ley de compensación por pago de prohibición”</w:t>
            </w:r>
          </w:p>
        </w:tc>
      </w:tr>
      <w:tr w:rsidR="007C34E2" w:rsidRPr="007C34E2" w:rsidTr="00A211EC">
        <w:trPr>
          <w:trHeight w:val="362"/>
        </w:trPr>
        <w:tc>
          <w:tcPr>
            <w:tcW w:w="2295"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Zonaje</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A211EC">
        <w:trPr>
          <w:trHeight w:val="267"/>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90 S.C. del 13 de diciembre de 1965 y sus reformas</w:t>
            </w:r>
          </w:p>
        </w:tc>
      </w:tr>
      <w:tr w:rsidR="007C34E2" w:rsidRPr="007C34E2" w:rsidTr="00A211EC">
        <w:trPr>
          <w:trHeight w:val="24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Oficio DFOF-SAF-0095 emitido por la Contraloría General de la República sobre montos de pago de zonaje.</w:t>
            </w:r>
          </w:p>
        </w:tc>
      </w:tr>
      <w:tr w:rsidR="007C34E2" w:rsidRPr="007C34E2" w:rsidTr="00A211EC">
        <w:trPr>
          <w:trHeight w:val="404"/>
        </w:trPr>
        <w:tc>
          <w:tcPr>
            <w:tcW w:w="2295" w:type="dxa"/>
            <w:vMerge/>
            <w:tcBorders>
              <w:top w:val="nil"/>
              <w:left w:val="single" w:sz="8" w:space="0" w:color="auto"/>
              <w:bottom w:val="single" w:sz="12"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12"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33870-MINAE del 27 de julio de 2007 “ Reglamento de zonaje de los funcionarios del Ministerio de Ambiente y Energía”</w:t>
            </w:r>
          </w:p>
        </w:tc>
      </w:tr>
      <w:tr w:rsidR="007C34E2" w:rsidRPr="007C34E2" w:rsidTr="00A211EC">
        <w:trPr>
          <w:trHeight w:val="395"/>
        </w:trPr>
        <w:tc>
          <w:tcPr>
            <w:tcW w:w="22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Regionalización</w:t>
            </w: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Artículo 63 del Reglamento Autónomo de Servicios del Ministerio de Ambiente y Energía</w:t>
            </w:r>
          </w:p>
        </w:tc>
      </w:tr>
      <w:tr w:rsidR="007C34E2" w:rsidRPr="007C34E2" w:rsidTr="00A211EC">
        <w:trPr>
          <w:trHeight w:val="412"/>
        </w:trPr>
        <w:tc>
          <w:tcPr>
            <w:tcW w:w="2295" w:type="dxa"/>
            <w:vMerge/>
            <w:tcBorders>
              <w:top w:val="nil"/>
              <w:left w:val="single" w:sz="8" w:space="0" w:color="auto"/>
              <w:bottom w:val="single" w:sz="8" w:space="0" w:color="000000"/>
              <w:right w:val="single" w:sz="8" w:space="0" w:color="auto"/>
            </w:tcBorders>
            <w:vAlign w:val="center"/>
            <w:hideMark/>
          </w:tcPr>
          <w:p w:rsidR="007C34E2" w:rsidRPr="007C34E2" w:rsidRDefault="007C34E2" w:rsidP="007C34E2">
            <w:pPr>
              <w:spacing w:after="0" w:line="240" w:lineRule="auto"/>
              <w:rPr>
                <w:rFonts w:ascii="Arial" w:eastAsia="Times New Roman" w:hAnsi="Arial" w:cs="Arial"/>
                <w:color w:val="000000"/>
                <w:sz w:val="14"/>
                <w:szCs w:val="14"/>
                <w:lang w:eastAsia="es-CR"/>
              </w:rPr>
            </w:pPr>
          </w:p>
        </w:tc>
        <w:tc>
          <w:tcPr>
            <w:tcW w:w="7080" w:type="dxa"/>
            <w:tcBorders>
              <w:top w:val="nil"/>
              <w:left w:val="nil"/>
              <w:bottom w:val="single" w:sz="8" w:space="0" w:color="auto"/>
              <w:right w:val="single" w:sz="8" w:space="0" w:color="auto"/>
            </w:tcBorders>
            <w:shd w:val="clear" w:color="auto" w:fill="auto"/>
            <w:vAlign w:val="center"/>
            <w:hideMark/>
          </w:tcPr>
          <w:p w:rsidR="007C34E2" w:rsidRPr="007C34E2" w:rsidRDefault="007C34E2" w:rsidP="007C34E2">
            <w:pPr>
              <w:spacing w:after="0" w:line="240" w:lineRule="auto"/>
              <w:jc w:val="both"/>
              <w:rPr>
                <w:rFonts w:ascii="Arial" w:eastAsia="Times New Roman" w:hAnsi="Arial" w:cs="Arial"/>
                <w:color w:val="000000"/>
                <w:sz w:val="14"/>
                <w:szCs w:val="14"/>
                <w:lang w:eastAsia="es-CR"/>
              </w:rPr>
            </w:pPr>
            <w:r w:rsidRPr="007C34E2">
              <w:rPr>
                <w:rFonts w:ascii="Arial" w:eastAsia="Times New Roman" w:hAnsi="Arial" w:cs="Arial"/>
                <w:color w:val="000000"/>
                <w:sz w:val="14"/>
                <w:szCs w:val="14"/>
                <w:lang w:eastAsia="es-CR"/>
              </w:rPr>
              <w:t>Decreto ejecutivo 33870-MINAE del 27 de julio de 2007 “ Reglamento de zonaje de los funcionarios del Ministerio de Ambiente y Energía”</w:t>
            </w:r>
          </w:p>
        </w:tc>
      </w:tr>
    </w:tbl>
    <w:p w:rsidR="00930D15" w:rsidRDefault="00930D15" w:rsidP="00577830">
      <w:pPr>
        <w:spacing w:after="0" w:line="240" w:lineRule="auto"/>
        <w:rPr>
          <w:rFonts w:ascii="Arial" w:hAnsi="Arial" w:cs="Arial"/>
          <w:b/>
          <w:sz w:val="24"/>
          <w:szCs w:val="24"/>
        </w:rPr>
      </w:pPr>
    </w:p>
    <w:p w:rsidR="00A211EC" w:rsidRDefault="00A211EC" w:rsidP="00577830">
      <w:pPr>
        <w:spacing w:after="0" w:line="240" w:lineRule="auto"/>
        <w:rPr>
          <w:rFonts w:ascii="Arial" w:hAnsi="Arial" w:cs="Arial"/>
          <w:b/>
          <w:sz w:val="24"/>
          <w:szCs w:val="24"/>
        </w:rPr>
      </w:pPr>
    </w:p>
    <w:p w:rsidR="00A211EC" w:rsidRDefault="00A211EC"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t>Servicios</w:t>
      </w:r>
    </w:p>
    <w:p w:rsidR="00577830" w:rsidRPr="00577830" w:rsidRDefault="00577830" w:rsidP="00577830">
      <w:pPr>
        <w:spacing w:after="0" w:line="240" w:lineRule="auto"/>
        <w:jc w:val="both"/>
        <w:rPr>
          <w:rFonts w:ascii="Arial" w:hAnsi="Arial" w:cs="Arial"/>
          <w:sz w:val="24"/>
          <w:szCs w:val="24"/>
        </w:rPr>
      </w:pPr>
    </w:p>
    <w:p w:rsidR="00F80B50" w:rsidRDefault="004421F1" w:rsidP="00577830">
      <w:pPr>
        <w:jc w:val="both"/>
        <w:rPr>
          <w:rFonts w:ascii="Arial" w:hAnsi="Arial" w:cs="Arial"/>
          <w:sz w:val="24"/>
          <w:szCs w:val="24"/>
        </w:rPr>
      </w:pPr>
      <w:r>
        <w:rPr>
          <w:rFonts w:ascii="Arial" w:hAnsi="Arial" w:cs="Arial"/>
          <w:sz w:val="24"/>
          <w:szCs w:val="24"/>
        </w:rPr>
        <w:t>Durante el tercer</w:t>
      </w:r>
      <w:r w:rsidR="0041543D" w:rsidRPr="0010556D">
        <w:rPr>
          <w:rFonts w:ascii="Arial" w:hAnsi="Arial" w:cs="Arial"/>
          <w:sz w:val="24"/>
          <w:szCs w:val="24"/>
        </w:rPr>
        <w:t xml:space="preserve"> trimestre se ejecu</w:t>
      </w:r>
      <w:r w:rsidR="00670170">
        <w:rPr>
          <w:rFonts w:ascii="Arial" w:hAnsi="Arial" w:cs="Arial"/>
          <w:sz w:val="24"/>
          <w:szCs w:val="24"/>
        </w:rPr>
        <w:t xml:space="preserve">tó </w:t>
      </w:r>
      <w:r w:rsidR="0041543D" w:rsidRPr="0010556D">
        <w:rPr>
          <w:rFonts w:ascii="Arial" w:hAnsi="Arial" w:cs="Arial"/>
          <w:sz w:val="24"/>
          <w:szCs w:val="24"/>
        </w:rPr>
        <w:t xml:space="preserve">la suma de </w:t>
      </w:r>
      <w:r w:rsidR="0041543D" w:rsidRPr="0010556D">
        <w:rPr>
          <w:rFonts w:ascii="Arial" w:hAnsi="Arial" w:cs="Arial"/>
          <w:b/>
          <w:sz w:val="24"/>
          <w:szCs w:val="24"/>
        </w:rPr>
        <w:t>¢</w:t>
      </w:r>
      <w:r>
        <w:rPr>
          <w:rFonts w:ascii="Arial" w:hAnsi="Arial" w:cs="Arial"/>
          <w:b/>
          <w:sz w:val="24"/>
          <w:szCs w:val="24"/>
        </w:rPr>
        <w:t>361.937.862</w:t>
      </w:r>
      <w:r w:rsidR="00055C4F">
        <w:rPr>
          <w:rFonts w:ascii="Arial" w:hAnsi="Arial" w:cs="Arial"/>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B82E8D">
        <w:rPr>
          <w:rFonts w:ascii="Arial" w:hAnsi="Arial" w:cs="Arial"/>
          <w:sz w:val="24"/>
          <w:szCs w:val="24"/>
        </w:rPr>
        <w:t xml:space="preserve"> contratación de dichos servicios </w:t>
      </w:r>
      <w:r w:rsidR="00670170" w:rsidRPr="0010556D">
        <w:rPr>
          <w:rFonts w:ascii="Arial" w:hAnsi="Arial" w:cs="Arial"/>
          <w:sz w:val="24"/>
          <w:szCs w:val="24"/>
        </w:rPr>
        <w:t>permit</w:t>
      </w:r>
      <w:r w:rsidR="00670170">
        <w:rPr>
          <w:rFonts w:ascii="Arial" w:hAnsi="Arial" w:cs="Arial"/>
          <w:sz w:val="24"/>
          <w:szCs w:val="24"/>
        </w:rPr>
        <w:t xml:space="preserve">ió </w:t>
      </w:r>
      <w:r w:rsidR="0041543D" w:rsidRPr="0017056F">
        <w:rPr>
          <w:rFonts w:ascii="Arial" w:hAnsi="Arial" w:cs="Arial"/>
          <w:sz w:val="24"/>
          <w:szCs w:val="24"/>
        </w:rPr>
        <w:t>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servicios de diversa naturaleza identificados como necesarios para el funcionamiento del FONAFIFO</w:t>
      </w:r>
      <w:r w:rsidR="0041543D" w:rsidRPr="0017056F">
        <w:rPr>
          <w:rFonts w:ascii="Arial" w:hAnsi="Arial" w:cs="Arial"/>
          <w:sz w:val="24"/>
          <w:szCs w:val="24"/>
        </w:rPr>
        <w:t xml:space="preserve">. </w:t>
      </w:r>
    </w:p>
    <w:p w:rsidR="0041543D" w:rsidRDefault="0041543D" w:rsidP="00577830">
      <w:pPr>
        <w:jc w:val="both"/>
        <w:rPr>
          <w:rFonts w:ascii="Arial" w:hAnsi="Arial" w:cs="Arial"/>
          <w:sz w:val="24"/>
          <w:szCs w:val="24"/>
        </w:rPr>
      </w:pP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sidR="00B82E8D">
        <w:rPr>
          <w:rFonts w:ascii="Arial" w:hAnsi="Arial" w:cs="Arial"/>
          <w:sz w:val="24"/>
          <w:szCs w:val="24"/>
        </w:rPr>
        <w:t>:</w:t>
      </w:r>
    </w:p>
    <w:p w:rsidR="00F80B50" w:rsidRDefault="00F80B50" w:rsidP="00577830">
      <w:pPr>
        <w:jc w:val="both"/>
        <w:rPr>
          <w:rFonts w:ascii="Arial" w:hAnsi="Arial" w:cs="Arial"/>
          <w:sz w:val="24"/>
          <w:szCs w:val="24"/>
        </w:rPr>
      </w:pPr>
    </w:p>
    <w:p w:rsidR="00F80B50" w:rsidRDefault="00F80B50" w:rsidP="00577830">
      <w:pPr>
        <w:jc w:val="both"/>
        <w:rPr>
          <w:rFonts w:ascii="Arial" w:hAnsi="Arial" w:cs="Arial"/>
          <w:sz w:val="24"/>
          <w:szCs w:val="24"/>
        </w:rPr>
      </w:pPr>
    </w:p>
    <w:p w:rsidR="00F80B50" w:rsidRDefault="00F80B50" w:rsidP="00577830">
      <w:pPr>
        <w:jc w:val="both"/>
        <w:rPr>
          <w:rFonts w:ascii="Arial" w:hAnsi="Arial" w:cs="Arial"/>
          <w:sz w:val="24"/>
          <w:szCs w:val="24"/>
        </w:rPr>
      </w:pPr>
    </w:p>
    <w:p w:rsidR="00F80B50" w:rsidRDefault="00F80B50" w:rsidP="00577830">
      <w:pPr>
        <w:jc w:val="both"/>
        <w:rPr>
          <w:rFonts w:ascii="Arial" w:hAnsi="Arial" w:cs="Arial"/>
          <w:sz w:val="24"/>
          <w:szCs w:val="24"/>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994"/>
        <w:gridCol w:w="1437"/>
        <w:gridCol w:w="1573"/>
        <w:gridCol w:w="1144"/>
      </w:tblGrid>
      <w:tr w:rsidR="004421F1" w:rsidRPr="004663C7" w:rsidTr="00C74672">
        <w:trPr>
          <w:trHeight w:val="389"/>
          <w:jc w:val="center"/>
        </w:trPr>
        <w:tc>
          <w:tcPr>
            <w:tcW w:w="0" w:type="auto"/>
            <w:vMerge w:val="restart"/>
            <w:shd w:val="clear" w:color="000000" w:fill="00B050"/>
            <w:noWrap/>
            <w:vAlign w:val="center"/>
            <w:hideMark/>
          </w:tcPr>
          <w:p w:rsidR="004421F1" w:rsidRPr="004663C7" w:rsidRDefault="004421F1" w:rsidP="004421F1">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lastRenderedPageBreak/>
              <w:t>CUENTA</w:t>
            </w:r>
          </w:p>
        </w:tc>
        <w:tc>
          <w:tcPr>
            <w:tcW w:w="0" w:type="auto"/>
            <w:vMerge w:val="restart"/>
            <w:shd w:val="clear" w:color="000000" w:fill="00B050"/>
            <w:noWrap/>
            <w:vAlign w:val="center"/>
            <w:hideMark/>
          </w:tcPr>
          <w:p w:rsidR="004421F1" w:rsidRPr="004663C7" w:rsidRDefault="004421F1" w:rsidP="004421F1">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NOMBRE SUBPARTIDA</w:t>
            </w:r>
          </w:p>
        </w:tc>
        <w:tc>
          <w:tcPr>
            <w:tcW w:w="1437" w:type="dxa"/>
            <w:vMerge w:val="restart"/>
            <w:shd w:val="clear" w:color="000000" w:fill="00B050"/>
            <w:vAlign w:val="center"/>
            <w:hideMark/>
          </w:tcPr>
          <w:p w:rsidR="004421F1" w:rsidRPr="004663C7" w:rsidRDefault="004421F1" w:rsidP="004421F1">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PRESUPUESTO APROBADO</w:t>
            </w:r>
          </w:p>
        </w:tc>
        <w:tc>
          <w:tcPr>
            <w:tcW w:w="1573" w:type="dxa"/>
            <w:vMerge w:val="restart"/>
            <w:shd w:val="clear" w:color="000000" w:fill="00B050"/>
            <w:vAlign w:val="center"/>
            <w:hideMark/>
          </w:tcPr>
          <w:p w:rsidR="004421F1" w:rsidRPr="004663C7" w:rsidRDefault="004421F1" w:rsidP="004421F1">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TOTAL EGRESOS REALES</w:t>
            </w:r>
          </w:p>
        </w:tc>
        <w:tc>
          <w:tcPr>
            <w:tcW w:w="1144" w:type="dxa"/>
            <w:vMerge w:val="restart"/>
            <w:shd w:val="clear" w:color="000000" w:fill="00B050"/>
            <w:vAlign w:val="center"/>
            <w:hideMark/>
          </w:tcPr>
          <w:p w:rsidR="004421F1" w:rsidRPr="004663C7" w:rsidRDefault="004421F1" w:rsidP="004421F1">
            <w:pPr>
              <w:spacing w:after="0" w:line="240" w:lineRule="auto"/>
              <w:jc w:val="center"/>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 EJECUCIÓN</w:t>
            </w:r>
          </w:p>
        </w:tc>
      </w:tr>
      <w:tr w:rsidR="004421F1" w:rsidRPr="004663C7" w:rsidTr="00C74672">
        <w:trPr>
          <w:trHeight w:val="185"/>
          <w:jc w:val="center"/>
        </w:trPr>
        <w:tc>
          <w:tcPr>
            <w:tcW w:w="0" w:type="auto"/>
            <w:vMerge/>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p>
        </w:tc>
        <w:tc>
          <w:tcPr>
            <w:tcW w:w="0" w:type="auto"/>
            <w:vMerge/>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p>
        </w:tc>
        <w:tc>
          <w:tcPr>
            <w:tcW w:w="1437" w:type="dxa"/>
            <w:vMerge/>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p>
        </w:tc>
        <w:tc>
          <w:tcPr>
            <w:tcW w:w="1573" w:type="dxa"/>
            <w:vMerge/>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p>
        </w:tc>
        <w:tc>
          <w:tcPr>
            <w:tcW w:w="1144" w:type="dxa"/>
            <w:vMerge/>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p>
        </w:tc>
      </w:tr>
      <w:tr w:rsidR="004421F1" w:rsidRPr="004663C7" w:rsidTr="00C74672">
        <w:trPr>
          <w:trHeight w:val="282"/>
          <w:jc w:val="center"/>
        </w:trPr>
        <w:tc>
          <w:tcPr>
            <w:tcW w:w="0" w:type="auto"/>
            <w:shd w:val="clear" w:color="000000" w:fill="00B050"/>
            <w:noWrap/>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1</w:t>
            </w:r>
          </w:p>
        </w:tc>
        <w:tc>
          <w:tcPr>
            <w:tcW w:w="0" w:type="auto"/>
            <w:shd w:val="clear" w:color="000000" w:fill="00B050"/>
            <w:noWrap/>
            <w:vAlign w:val="center"/>
            <w:hideMark/>
          </w:tcPr>
          <w:p w:rsidR="004421F1" w:rsidRPr="004663C7" w:rsidRDefault="004421F1" w:rsidP="004421F1">
            <w:pPr>
              <w:spacing w:after="0" w:line="240" w:lineRule="auto"/>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Servicios</w:t>
            </w:r>
          </w:p>
        </w:tc>
        <w:tc>
          <w:tcPr>
            <w:tcW w:w="1437" w:type="dxa"/>
            <w:shd w:val="clear" w:color="000000" w:fill="00B050"/>
            <w:noWrap/>
            <w:vAlign w:val="center"/>
            <w:hideMark/>
          </w:tcPr>
          <w:p w:rsidR="004421F1" w:rsidRPr="004663C7" w:rsidRDefault="004421F1" w:rsidP="004421F1">
            <w:pPr>
              <w:spacing w:after="0" w:line="240" w:lineRule="auto"/>
              <w:jc w:val="right"/>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 xml:space="preserve">      938.551.963</w:t>
            </w:r>
          </w:p>
        </w:tc>
        <w:tc>
          <w:tcPr>
            <w:tcW w:w="1573" w:type="dxa"/>
            <w:shd w:val="clear" w:color="000000" w:fill="00B050"/>
            <w:noWrap/>
            <w:vAlign w:val="center"/>
            <w:hideMark/>
          </w:tcPr>
          <w:p w:rsidR="004421F1" w:rsidRPr="004663C7" w:rsidRDefault="004421F1" w:rsidP="004421F1">
            <w:pPr>
              <w:spacing w:after="0" w:line="240" w:lineRule="auto"/>
              <w:jc w:val="right"/>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 xml:space="preserve">           552.943.815 </w:t>
            </w:r>
          </w:p>
        </w:tc>
        <w:tc>
          <w:tcPr>
            <w:tcW w:w="1144" w:type="dxa"/>
            <w:shd w:val="clear" w:color="000000" w:fill="00B050"/>
            <w:noWrap/>
            <w:vAlign w:val="bottom"/>
            <w:hideMark/>
          </w:tcPr>
          <w:p w:rsidR="004421F1" w:rsidRPr="004663C7" w:rsidRDefault="004421F1" w:rsidP="004421F1">
            <w:pPr>
              <w:spacing w:after="0" w:line="240" w:lineRule="auto"/>
              <w:jc w:val="right"/>
              <w:rPr>
                <w:rFonts w:ascii="Arial" w:eastAsia="Times New Roman" w:hAnsi="Arial" w:cs="Arial"/>
                <w:b/>
                <w:bCs/>
                <w:color w:val="000000"/>
                <w:sz w:val="14"/>
                <w:szCs w:val="14"/>
                <w:lang w:eastAsia="es-CR"/>
              </w:rPr>
            </w:pPr>
            <w:r w:rsidRPr="004663C7">
              <w:rPr>
                <w:rFonts w:ascii="Arial" w:eastAsia="Times New Roman" w:hAnsi="Arial" w:cs="Arial"/>
                <w:b/>
                <w:bCs/>
                <w:color w:val="000000"/>
                <w:sz w:val="14"/>
                <w:szCs w:val="14"/>
                <w:lang w:eastAsia="es-CR"/>
              </w:rPr>
              <w:t>59%</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1.01.01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Alquiler de edificios, locales y terrenos </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343.979.530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247.570.518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72%</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1.01.02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Alquiler de maquinaria, equipo y mobiliario</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75.642</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1.01.04</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Alquiler de equipo y derechos para telecomunicaciones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1.990.355</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1.995.217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100%</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1.01.99</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Otros alquileres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26.910.000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16.607.097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62%</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1.02.01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Servicio de agua y alcantarillado </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6.474.800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4.009.331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62%</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1.02.02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 de energía eléctrica</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21.519.280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13.751.503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64%</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1.02.03</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 de correo</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2.720.895</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1.584.898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58%</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1.02.04</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 de telecomunicaciones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54.840.828</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33.247.611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61%</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1.02.99</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Otros servicios básicos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833.000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32.702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4%</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1.03.01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Información</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5.228.500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3.730.545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71%</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1.03.02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Publicidad y propaganda</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3.842.900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861.477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22%</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1.03.03</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Impresión, encuadernación y otros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5.810.000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3.201.957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55%</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1.03.04</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Transporte de bienes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500.000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337.531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68%</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1.03.06</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Comisiones y gastos por servicios financieros y comerciales  </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149.765.495</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99.733.230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67%</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1.03.07</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Servicios de tecnologías de información</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49.940.000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6.551.901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13%</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1.04.02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Servicios jurídicos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3.000.000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1.04.03</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Servicios de ingeniería y arquitectura</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31.425.000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1.04.04</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Servicios de ciencias económicas y sociales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6.836.500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1.04.06</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Servicios Generales </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95.213.705</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60.237.319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63%</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1.04.99</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Otros servicios de gestión y apoyo</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14.293.960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1.292.866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9%</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1.05.01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Transporte dentro del país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2.031.875</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461.135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23%</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1.05.02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Viáticos dentro del país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17.355.700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7.423.875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43%</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1.06.01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Seguros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29.880.107</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16.668.707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56%</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1.07.01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Actividades de capacitación</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10.500.000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7.758.797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74%</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1.07.02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Actividades protocolarias y sociales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765.000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96.075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13%</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1.08.01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Mantenimiento de edificios, locales y terrenos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17.627.515</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13.663.740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78%</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1.08.05</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Mantenimiento y reparación de equipo de transporte</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10.000.000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5.587.066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56%</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1.08.06</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Mantenimiento y reparación de equipo de comunicación</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2.300.000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197.466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9%</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1.08.07</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Mantenimiento y reparación de equipo y mobiliario de oficina</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6.125.000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2.529.121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41%</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1.08.08</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Mantenimiento y reparación de equipo de cómputo y sistemas de información</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8.987.200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3.372.612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38%</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1.08.99</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Mantenimiento y reparación de otros equipos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960.000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166.870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17%</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1.09.99</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Otros impuestos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2.081.000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1.99.01</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Servicios de regulación</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114.676</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113.238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99%</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1.99.02</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Intereses moratorios y multas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300.000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9.411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1.99.05</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Deducibles</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3.956.000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150.000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4%</w:t>
            </w:r>
          </w:p>
        </w:tc>
      </w:tr>
      <w:tr w:rsidR="004421F1" w:rsidRPr="004663C7" w:rsidTr="00C74672">
        <w:trPr>
          <w:trHeight w:val="282"/>
          <w:jc w:val="center"/>
        </w:trPr>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1.99.99</w:t>
            </w:r>
          </w:p>
        </w:tc>
        <w:tc>
          <w:tcPr>
            <w:tcW w:w="0" w:type="auto"/>
            <w:shd w:val="clear" w:color="000000" w:fill="FFFFFF"/>
            <w:noWrap/>
            <w:vAlign w:val="center"/>
            <w:hideMark/>
          </w:tcPr>
          <w:p w:rsidR="004421F1" w:rsidRPr="004663C7" w:rsidRDefault="004421F1" w:rsidP="004421F1">
            <w:pPr>
              <w:spacing w:after="0" w:line="240" w:lineRule="auto"/>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Otros servicios no especificados </w:t>
            </w:r>
          </w:p>
        </w:tc>
        <w:tc>
          <w:tcPr>
            <w:tcW w:w="1437"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367.500</w:t>
            </w:r>
          </w:p>
        </w:tc>
        <w:tc>
          <w:tcPr>
            <w:tcW w:w="1573" w:type="dxa"/>
            <w:shd w:val="clear" w:color="000000" w:fill="FFFFFF"/>
            <w:noWrap/>
            <w:vAlign w:val="center"/>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 xml:space="preserve">                               -   </w:t>
            </w:r>
          </w:p>
        </w:tc>
        <w:tc>
          <w:tcPr>
            <w:tcW w:w="1144" w:type="dxa"/>
            <w:shd w:val="clear" w:color="auto" w:fill="auto"/>
            <w:noWrap/>
            <w:vAlign w:val="bottom"/>
            <w:hideMark/>
          </w:tcPr>
          <w:p w:rsidR="004421F1" w:rsidRPr="004663C7" w:rsidRDefault="004421F1" w:rsidP="004421F1">
            <w:pPr>
              <w:spacing w:after="0" w:line="240" w:lineRule="auto"/>
              <w:jc w:val="right"/>
              <w:rPr>
                <w:rFonts w:ascii="Arial" w:eastAsia="Times New Roman" w:hAnsi="Arial" w:cs="Arial"/>
                <w:color w:val="000000"/>
                <w:sz w:val="14"/>
                <w:szCs w:val="14"/>
                <w:lang w:eastAsia="es-CR"/>
              </w:rPr>
            </w:pPr>
            <w:r w:rsidRPr="004663C7">
              <w:rPr>
                <w:rFonts w:ascii="Arial" w:eastAsia="Times New Roman" w:hAnsi="Arial" w:cs="Arial"/>
                <w:color w:val="000000"/>
                <w:sz w:val="14"/>
                <w:szCs w:val="14"/>
                <w:lang w:eastAsia="es-CR"/>
              </w:rPr>
              <w:t>0%</w:t>
            </w:r>
          </w:p>
        </w:tc>
      </w:tr>
    </w:tbl>
    <w:p w:rsidR="001B45F1" w:rsidRDefault="001B45F1" w:rsidP="00DB7625">
      <w:pPr>
        <w:jc w:val="both"/>
        <w:rPr>
          <w:rFonts w:ascii="Century Gothic" w:eastAsia="Times New Roman" w:hAnsi="Century Gothic" w:cs="Calibri"/>
          <w:b/>
          <w:bCs/>
          <w:color w:val="000000"/>
          <w:sz w:val="20"/>
          <w:szCs w:val="20"/>
          <w:lang w:eastAsia="es-CR"/>
        </w:rPr>
      </w:pPr>
    </w:p>
    <w:p w:rsidR="003E0973" w:rsidRPr="00DB7625" w:rsidRDefault="008D4B70" w:rsidP="00DB7625">
      <w:pPr>
        <w:jc w:val="both"/>
        <w:rPr>
          <w:rFonts w:ascii="Arial" w:hAnsi="Arial" w:cs="Arial"/>
          <w:sz w:val="24"/>
          <w:szCs w:val="24"/>
        </w:rPr>
      </w:pPr>
      <w:r w:rsidRPr="0093229F">
        <w:rPr>
          <w:rFonts w:ascii="Arial" w:hAnsi="Arial" w:cs="Arial"/>
          <w:sz w:val="24"/>
          <w:szCs w:val="24"/>
        </w:rPr>
        <w:t>Adicionalmente en est</w:t>
      </w:r>
      <w:r w:rsidR="00073957">
        <w:rPr>
          <w:rFonts w:ascii="Arial" w:hAnsi="Arial" w:cs="Arial"/>
          <w:sz w:val="24"/>
          <w:szCs w:val="24"/>
        </w:rPr>
        <w:t xml:space="preserve">as subpartidas </w:t>
      </w:r>
      <w:r w:rsidRPr="0093229F">
        <w:rPr>
          <w:rFonts w:ascii="Arial" w:hAnsi="Arial" w:cs="Arial"/>
          <w:sz w:val="24"/>
          <w:szCs w:val="24"/>
        </w:rPr>
        <w:t xml:space="preserve">se tienen compromisos </w:t>
      </w:r>
      <w:r w:rsidR="00073957">
        <w:rPr>
          <w:rFonts w:ascii="Arial" w:hAnsi="Arial" w:cs="Arial"/>
          <w:sz w:val="24"/>
          <w:szCs w:val="24"/>
        </w:rPr>
        <w:t xml:space="preserve">presupuestarios por la </w:t>
      </w:r>
      <w:r w:rsidRPr="0093229F">
        <w:rPr>
          <w:rFonts w:ascii="Arial" w:hAnsi="Arial" w:cs="Arial"/>
          <w:sz w:val="24"/>
          <w:szCs w:val="24"/>
        </w:rPr>
        <w:t>suma</w:t>
      </w:r>
      <w:r w:rsidRPr="0093229F">
        <w:rPr>
          <w:rFonts w:ascii="Arial" w:hAnsi="Arial" w:cs="Arial"/>
        </w:rPr>
        <w:t xml:space="preserve"> </w:t>
      </w:r>
      <w:r w:rsidRPr="0093229F">
        <w:rPr>
          <w:rFonts w:ascii="Arial" w:hAnsi="Arial" w:cs="Arial"/>
          <w:sz w:val="24"/>
          <w:szCs w:val="24"/>
        </w:rPr>
        <w:t xml:space="preserve">de </w:t>
      </w:r>
      <w:r w:rsidRPr="0093229F">
        <w:rPr>
          <w:rFonts w:ascii="Arial" w:hAnsi="Arial" w:cs="Arial"/>
          <w:b/>
          <w:sz w:val="24"/>
          <w:szCs w:val="24"/>
        </w:rPr>
        <w:t>¢</w:t>
      </w:r>
      <w:r w:rsidR="00C6316E">
        <w:rPr>
          <w:rFonts w:ascii="Arial" w:hAnsi="Arial" w:cs="Arial"/>
          <w:b/>
          <w:sz w:val="24"/>
          <w:szCs w:val="24"/>
        </w:rPr>
        <w:t>326.255.751</w:t>
      </w:r>
      <w:r w:rsidR="00A462EC" w:rsidRPr="0093229F">
        <w:rPr>
          <w:rFonts w:ascii="Arial" w:hAnsi="Arial" w:cs="Arial"/>
          <w:sz w:val="24"/>
          <w:szCs w:val="24"/>
        </w:rPr>
        <w:t>,</w:t>
      </w:r>
      <w:r w:rsidRPr="0093229F">
        <w:rPr>
          <w:rFonts w:ascii="Arial" w:hAnsi="Arial" w:cs="Arial"/>
          <w:sz w:val="24"/>
          <w:szCs w:val="24"/>
        </w:rPr>
        <w:t xml:space="preserve"> </w:t>
      </w:r>
      <w:r w:rsidR="00073957">
        <w:rPr>
          <w:rFonts w:ascii="Arial" w:hAnsi="Arial" w:cs="Arial"/>
          <w:sz w:val="24"/>
          <w:szCs w:val="24"/>
        </w:rPr>
        <w:t xml:space="preserve">correspondiente </w:t>
      </w:r>
      <w:r w:rsidR="00C05563">
        <w:rPr>
          <w:rFonts w:ascii="Arial" w:hAnsi="Arial" w:cs="Arial"/>
          <w:sz w:val="24"/>
          <w:szCs w:val="24"/>
        </w:rPr>
        <w:t xml:space="preserve">a </w:t>
      </w:r>
      <w:r w:rsidRPr="0093229F">
        <w:rPr>
          <w:rFonts w:ascii="Arial" w:hAnsi="Arial" w:cs="Arial"/>
          <w:sz w:val="24"/>
          <w:szCs w:val="24"/>
        </w:rPr>
        <w:t>procesos de contratación en trámite.</w:t>
      </w:r>
    </w:p>
    <w:p w:rsidR="00472EAD" w:rsidRDefault="00472EAD" w:rsidP="00577830">
      <w:pPr>
        <w:spacing w:after="0" w:line="240" w:lineRule="auto"/>
        <w:rPr>
          <w:rFonts w:ascii="Arial" w:hAnsi="Arial" w:cs="Arial"/>
          <w:b/>
          <w:sz w:val="24"/>
          <w:szCs w:val="24"/>
        </w:rPr>
      </w:pPr>
    </w:p>
    <w:p w:rsidR="00472EAD" w:rsidRDefault="00472EAD" w:rsidP="00577830">
      <w:pPr>
        <w:spacing w:after="0" w:line="240" w:lineRule="auto"/>
        <w:rPr>
          <w:rFonts w:ascii="Arial" w:hAnsi="Arial" w:cs="Arial"/>
          <w:b/>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0C2543" w:rsidP="000C2543">
      <w:pPr>
        <w:jc w:val="both"/>
        <w:rPr>
          <w:rFonts w:ascii="Arial" w:hAnsi="Arial" w:cs="Arial"/>
          <w:sz w:val="24"/>
          <w:szCs w:val="24"/>
        </w:rPr>
      </w:pPr>
      <w:r w:rsidRPr="0017056F">
        <w:rPr>
          <w:rFonts w:ascii="Arial" w:hAnsi="Arial" w:cs="Arial"/>
          <w:sz w:val="24"/>
          <w:szCs w:val="24"/>
        </w:rPr>
        <w:t>En est</w:t>
      </w:r>
      <w:r w:rsidR="00073957">
        <w:rPr>
          <w:rFonts w:ascii="Arial" w:hAnsi="Arial" w:cs="Arial"/>
          <w:sz w:val="24"/>
          <w:szCs w:val="24"/>
        </w:rPr>
        <w:t xml:space="preserve">a partida durante </w:t>
      </w:r>
      <w:r w:rsidR="00301730">
        <w:rPr>
          <w:rFonts w:ascii="Arial" w:hAnsi="Arial" w:cs="Arial"/>
          <w:sz w:val="24"/>
          <w:szCs w:val="24"/>
        </w:rPr>
        <w:t xml:space="preserve">el </w:t>
      </w:r>
      <w:r w:rsidR="004663C7">
        <w:rPr>
          <w:rFonts w:ascii="Arial" w:hAnsi="Arial" w:cs="Arial"/>
          <w:sz w:val="24"/>
          <w:szCs w:val="24"/>
        </w:rPr>
        <w:t>tercer</w:t>
      </w:r>
      <w:r w:rsidRPr="0010556D">
        <w:rPr>
          <w:rFonts w:ascii="Arial" w:hAnsi="Arial" w:cs="Arial"/>
          <w:sz w:val="24"/>
          <w:szCs w:val="24"/>
        </w:rPr>
        <w:t xml:space="preserve"> trimestre se ejecut</w:t>
      </w:r>
      <w:r w:rsidR="00700ED0">
        <w:rPr>
          <w:rFonts w:ascii="Arial" w:hAnsi="Arial" w:cs="Arial"/>
          <w:sz w:val="24"/>
          <w:szCs w:val="24"/>
        </w:rPr>
        <w:t xml:space="preserve">ó </w:t>
      </w:r>
      <w:r w:rsidRPr="0010556D">
        <w:rPr>
          <w:rFonts w:ascii="Arial" w:hAnsi="Arial" w:cs="Arial"/>
          <w:sz w:val="24"/>
          <w:szCs w:val="24"/>
        </w:rPr>
        <w:t xml:space="preserve">la suma de </w:t>
      </w:r>
      <w:r w:rsidRPr="0010556D">
        <w:rPr>
          <w:rFonts w:ascii="Arial" w:hAnsi="Arial" w:cs="Arial"/>
          <w:b/>
          <w:sz w:val="24"/>
          <w:szCs w:val="24"/>
        </w:rPr>
        <w:t>¢</w:t>
      </w:r>
      <w:r w:rsidR="004663C7">
        <w:rPr>
          <w:rFonts w:ascii="Arial" w:hAnsi="Arial" w:cs="Arial"/>
          <w:b/>
          <w:sz w:val="24"/>
          <w:szCs w:val="24"/>
        </w:rPr>
        <w:t>6.381.149</w:t>
      </w:r>
      <w:r w:rsidR="00301730">
        <w:rPr>
          <w:rFonts w:ascii="Arial" w:hAnsi="Arial" w:cs="Arial"/>
          <w:sz w:val="24"/>
          <w:szCs w:val="24"/>
        </w:rPr>
        <w:t xml:space="preserve">. </w:t>
      </w:r>
      <w:r w:rsidR="00700ED0">
        <w:rPr>
          <w:rFonts w:ascii="Arial" w:hAnsi="Arial" w:cs="Arial"/>
          <w:sz w:val="24"/>
          <w:szCs w:val="24"/>
        </w:rPr>
        <w:t xml:space="preserve">Con dichos recursos se adquirieron </w:t>
      </w:r>
      <w:r w:rsidR="009C2294">
        <w:rPr>
          <w:rFonts w:ascii="Arial" w:hAnsi="Arial" w:cs="Arial"/>
          <w:sz w:val="24"/>
          <w:szCs w:val="24"/>
        </w:rPr>
        <w:t xml:space="preserve">materiales como combustibles, </w:t>
      </w:r>
      <w:r w:rsidR="009C2294" w:rsidRPr="003E0973">
        <w:rPr>
          <w:rFonts w:ascii="Arial" w:hAnsi="Arial" w:cs="Arial"/>
          <w:sz w:val="24"/>
          <w:szCs w:val="24"/>
        </w:rPr>
        <w:t>productos eléctricos</w:t>
      </w:r>
      <w:r w:rsidR="009C2294">
        <w:rPr>
          <w:rFonts w:ascii="Arial" w:hAnsi="Arial" w:cs="Arial"/>
          <w:sz w:val="24"/>
          <w:szCs w:val="24"/>
        </w:rPr>
        <w:t>,</w:t>
      </w:r>
      <w:r w:rsidR="009C2294" w:rsidRPr="003E0973">
        <w:rPr>
          <w:rFonts w:ascii="Arial" w:hAnsi="Arial" w:cs="Arial"/>
          <w:sz w:val="24"/>
          <w:szCs w:val="24"/>
        </w:rPr>
        <w:t xml:space="preserve"> telefónicos y cómputo</w:t>
      </w:r>
      <w:r w:rsidR="009C2294">
        <w:rPr>
          <w:rFonts w:ascii="Arial" w:hAnsi="Arial" w:cs="Arial"/>
          <w:sz w:val="24"/>
          <w:szCs w:val="24"/>
        </w:rPr>
        <w:t xml:space="preserve">, </w:t>
      </w:r>
      <w:r w:rsidR="008A2E5D">
        <w:rPr>
          <w:rFonts w:ascii="Arial" w:hAnsi="Arial" w:cs="Arial"/>
          <w:sz w:val="24"/>
          <w:szCs w:val="24"/>
        </w:rPr>
        <w:t>los cuales</w:t>
      </w:r>
      <w:r>
        <w:rPr>
          <w:rFonts w:ascii="Arial" w:hAnsi="Arial" w:cs="Arial"/>
          <w:sz w:val="24"/>
          <w:szCs w:val="24"/>
        </w:rPr>
        <w:t xml:space="preserve"> </w:t>
      </w:r>
      <w:r w:rsidR="00700ED0" w:rsidRPr="0010556D">
        <w:rPr>
          <w:rFonts w:ascii="Arial" w:hAnsi="Arial" w:cs="Arial"/>
          <w:sz w:val="24"/>
          <w:szCs w:val="24"/>
        </w:rPr>
        <w:t>permit</w:t>
      </w:r>
      <w:r w:rsidR="00700ED0">
        <w:rPr>
          <w:rFonts w:ascii="Arial" w:hAnsi="Arial" w:cs="Arial"/>
          <w:sz w:val="24"/>
          <w:szCs w:val="24"/>
        </w:rPr>
        <w:t xml:space="preserve">ió </w:t>
      </w:r>
      <w:r w:rsidRPr="0017056F">
        <w:rPr>
          <w:rFonts w:ascii="Arial" w:hAnsi="Arial" w:cs="Arial"/>
          <w:sz w:val="24"/>
          <w:szCs w:val="24"/>
        </w:rPr>
        <w:t>atender</w:t>
      </w:r>
      <w:r w:rsidRPr="00577830">
        <w:rPr>
          <w:rFonts w:ascii="Arial" w:hAnsi="Arial" w:cs="Arial"/>
          <w:sz w:val="24"/>
          <w:szCs w:val="24"/>
        </w:rPr>
        <w:t xml:space="preserve"> </w:t>
      </w:r>
      <w:r w:rsidR="009C2294">
        <w:rPr>
          <w:rFonts w:ascii="Arial" w:hAnsi="Arial" w:cs="Arial"/>
          <w:sz w:val="24"/>
          <w:szCs w:val="24"/>
        </w:rPr>
        <w:t xml:space="preserve">las diversas </w:t>
      </w:r>
      <w:r>
        <w:rPr>
          <w:rFonts w:ascii="Arial" w:hAnsi="Arial" w:cs="Arial"/>
          <w:sz w:val="24"/>
          <w:szCs w:val="24"/>
        </w:rPr>
        <w:t>n</w:t>
      </w:r>
      <w:r w:rsidRPr="00577830">
        <w:rPr>
          <w:rFonts w:ascii="Arial" w:hAnsi="Arial" w:cs="Arial"/>
          <w:sz w:val="24"/>
          <w:szCs w:val="24"/>
        </w:rPr>
        <w:t>ecesidades</w:t>
      </w:r>
      <w:r w:rsidR="009C2294">
        <w:rPr>
          <w:rFonts w:ascii="Arial" w:hAnsi="Arial" w:cs="Arial"/>
          <w:sz w:val="24"/>
          <w:szCs w:val="24"/>
        </w:rPr>
        <w:t xml:space="preserve"> institucionales</w:t>
      </w:r>
      <w:r w:rsidRPr="0017056F">
        <w:rPr>
          <w:rFonts w:ascii="Arial" w:hAnsi="Arial" w:cs="Arial"/>
          <w:sz w:val="24"/>
          <w:szCs w:val="24"/>
        </w:rPr>
        <w:t xml:space="preserve">. </w:t>
      </w:r>
      <w:r>
        <w:rPr>
          <w:rFonts w:ascii="Arial" w:hAnsi="Arial" w:cs="Arial"/>
          <w:sz w:val="24"/>
          <w:szCs w:val="24"/>
        </w:rPr>
        <w:t>A continuación, se detalla su distribución por</w:t>
      </w:r>
      <w:r w:rsidRPr="0017056F">
        <w:rPr>
          <w:rFonts w:ascii="Arial" w:hAnsi="Arial" w:cs="Arial"/>
          <w:sz w:val="24"/>
          <w:szCs w:val="24"/>
        </w:rPr>
        <w:t xml:space="preserve"> subpartida presupuestaria</w:t>
      </w:r>
      <w:r w:rsidR="00700ED0">
        <w:rPr>
          <w:rFonts w:ascii="Arial" w:hAnsi="Arial" w:cs="Arial"/>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4011"/>
        <w:gridCol w:w="1939"/>
        <w:gridCol w:w="1643"/>
        <w:gridCol w:w="1345"/>
      </w:tblGrid>
      <w:tr w:rsidR="005A3D91" w:rsidRPr="005A3D91" w:rsidTr="00C74672">
        <w:trPr>
          <w:trHeight w:val="438"/>
          <w:jc w:val="center"/>
        </w:trPr>
        <w:tc>
          <w:tcPr>
            <w:tcW w:w="0" w:type="auto"/>
            <w:vMerge w:val="restart"/>
            <w:shd w:val="clear" w:color="000000" w:fill="00B050"/>
            <w:noWrap/>
            <w:vAlign w:val="center"/>
            <w:hideMark/>
          </w:tcPr>
          <w:p w:rsidR="005A3D91" w:rsidRPr="005A3D91" w:rsidRDefault="005A3D91" w:rsidP="005A3D91">
            <w:pPr>
              <w:spacing w:after="0" w:line="240" w:lineRule="auto"/>
              <w:jc w:val="center"/>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CUENTA</w:t>
            </w:r>
          </w:p>
        </w:tc>
        <w:tc>
          <w:tcPr>
            <w:tcW w:w="0" w:type="auto"/>
            <w:vMerge w:val="restart"/>
            <w:shd w:val="clear" w:color="000000" w:fill="00B050"/>
            <w:noWrap/>
            <w:vAlign w:val="center"/>
            <w:hideMark/>
          </w:tcPr>
          <w:p w:rsidR="005A3D91" w:rsidRPr="005A3D91" w:rsidRDefault="005A3D91" w:rsidP="005A3D91">
            <w:pPr>
              <w:spacing w:after="0" w:line="240" w:lineRule="auto"/>
              <w:jc w:val="center"/>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NOMBRE SUBPARTIDA</w:t>
            </w:r>
          </w:p>
        </w:tc>
        <w:tc>
          <w:tcPr>
            <w:tcW w:w="1939" w:type="dxa"/>
            <w:vMerge w:val="restart"/>
            <w:shd w:val="clear" w:color="000000" w:fill="00B050"/>
            <w:vAlign w:val="center"/>
            <w:hideMark/>
          </w:tcPr>
          <w:p w:rsidR="005A3D91" w:rsidRPr="005A3D91" w:rsidRDefault="005A3D91" w:rsidP="005A3D91">
            <w:pPr>
              <w:spacing w:after="0" w:line="240" w:lineRule="auto"/>
              <w:jc w:val="center"/>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PRESUPUESTO APROBADO</w:t>
            </w:r>
          </w:p>
        </w:tc>
        <w:tc>
          <w:tcPr>
            <w:tcW w:w="1643" w:type="dxa"/>
            <w:vMerge w:val="restart"/>
            <w:shd w:val="clear" w:color="000000" w:fill="00B050"/>
            <w:vAlign w:val="center"/>
            <w:hideMark/>
          </w:tcPr>
          <w:p w:rsidR="005A3D91" w:rsidRPr="005A3D91" w:rsidRDefault="005A3D91" w:rsidP="005A3D91">
            <w:pPr>
              <w:spacing w:after="0" w:line="240" w:lineRule="auto"/>
              <w:jc w:val="center"/>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TOTAL EGRESOS REALES</w:t>
            </w:r>
          </w:p>
        </w:tc>
        <w:tc>
          <w:tcPr>
            <w:tcW w:w="1345" w:type="dxa"/>
            <w:vMerge w:val="restart"/>
            <w:shd w:val="clear" w:color="000000" w:fill="00B050"/>
            <w:vAlign w:val="center"/>
            <w:hideMark/>
          </w:tcPr>
          <w:p w:rsidR="005A3D91" w:rsidRPr="005A3D91" w:rsidRDefault="005A3D91" w:rsidP="005A3D91">
            <w:pPr>
              <w:spacing w:after="0" w:line="240" w:lineRule="auto"/>
              <w:jc w:val="center"/>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 EJECUCIÓN</w:t>
            </w:r>
          </w:p>
        </w:tc>
      </w:tr>
      <w:tr w:rsidR="008E7C18" w:rsidRPr="005A3D91" w:rsidTr="00C74672">
        <w:trPr>
          <w:trHeight w:val="191"/>
          <w:jc w:val="center"/>
        </w:trPr>
        <w:tc>
          <w:tcPr>
            <w:tcW w:w="0" w:type="auto"/>
            <w:vMerge/>
            <w:vAlign w:val="center"/>
            <w:hideMark/>
          </w:tcPr>
          <w:p w:rsidR="005A3D91" w:rsidRPr="005A3D91" w:rsidRDefault="005A3D91" w:rsidP="005A3D91">
            <w:pPr>
              <w:spacing w:after="0" w:line="240" w:lineRule="auto"/>
              <w:rPr>
                <w:rFonts w:ascii="Arial" w:eastAsia="Times New Roman" w:hAnsi="Arial" w:cs="Arial"/>
                <w:b/>
                <w:bCs/>
                <w:color w:val="000000"/>
                <w:sz w:val="14"/>
                <w:szCs w:val="14"/>
                <w:lang w:val="es-MX" w:eastAsia="es-MX"/>
              </w:rPr>
            </w:pPr>
          </w:p>
        </w:tc>
        <w:tc>
          <w:tcPr>
            <w:tcW w:w="0" w:type="auto"/>
            <w:vMerge/>
            <w:vAlign w:val="center"/>
            <w:hideMark/>
          </w:tcPr>
          <w:p w:rsidR="005A3D91" w:rsidRPr="005A3D91" w:rsidRDefault="005A3D91" w:rsidP="005A3D91">
            <w:pPr>
              <w:spacing w:after="0" w:line="240" w:lineRule="auto"/>
              <w:rPr>
                <w:rFonts w:ascii="Arial" w:eastAsia="Times New Roman" w:hAnsi="Arial" w:cs="Arial"/>
                <w:b/>
                <w:bCs/>
                <w:color w:val="000000"/>
                <w:sz w:val="14"/>
                <w:szCs w:val="14"/>
                <w:lang w:val="es-MX" w:eastAsia="es-MX"/>
              </w:rPr>
            </w:pPr>
          </w:p>
        </w:tc>
        <w:tc>
          <w:tcPr>
            <w:tcW w:w="1939" w:type="dxa"/>
            <w:vMerge/>
            <w:vAlign w:val="center"/>
            <w:hideMark/>
          </w:tcPr>
          <w:p w:rsidR="005A3D91" w:rsidRPr="005A3D91" w:rsidRDefault="005A3D91" w:rsidP="005A3D91">
            <w:pPr>
              <w:spacing w:after="0" w:line="240" w:lineRule="auto"/>
              <w:rPr>
                <w:rFonts w:ascii="Arial" w:eastAsia="Times New Roman" w:hAnsi="Arial" w:cs="Arial"/>
                <w:b/>
                <w:bCs/>
                <w:color w:val="000000"/>
                <w:sz w:val="14"/>
                <w:szCs w:val="14"/>
                <w:lang w:val="es-MX" w:eastAsia="es-MX"/>
              </w:rPr>
            </w:pPr>
          </w:p>
        </w:tc>
        <w:tc>
          <w:tcPr>
            <w:tcW w:w="1643" w:type="dxa"/>
            <w:vMerge/>
            <w:vAlign w:val="center"/>
            <w:hideMark/>
          </w:tcPr>
          <w:p w:rsidR="005A3D91" w:rsidRPr="005A3D91" w:rsidRDefault="005A3D91" w:rsidP="005A3D91">
            <w:pPr>
              <w:spacing w:after="0" w:line="240" w:lineRule="auto"/>
              <w:rPr>
                <w:rFonts w:ascii="Arial" w:eastAsia="Times New Roman" w:hAnsi="Arial" w:cs="Arial"/>
                <w:b/>
                <w:bCs/>
                <w:color w:val="000000"/>
                <w:sz w:val="14"/>
                <w:szCs w:val="14"/>
                <w:lang w:val="es-MX" w:eastAsia="es-MX"/>
              </w:rPr>
            </w:pPr>
          </w:p>
        </w:tc>
        <w:tc>
          <w:tcPr>
            <w:tcW w:w="1345" w:type="dxa"/>
            <w:vMerge/>
            <w:vAlign w:val="center"/>
            <w:hideMark/>
          </w:tcPr>
          <w:p w:rsidR="005A3D91" w:rsidRPr="005A3D91" w:rsidRDefault="005A3D91" w:rsidP="005A3D91">
            <w:pPr>
              <w:spacing w:after="0" w:line="240" w:lineRule="auto"/>
              <w:rPr>
                <w:rFonts w:ascii="Arial" w:eastAsia="Times New Roman" w:hAnsi="Arial" w:cs="Arial"/>
                <w:b/>
                <w:bCs/>
                <w:color w:val="000000"/>
                <w:sz w:val="14"/>
                <w:szCs w:val="14"/>
                <w:lang w:val="es-MX" w:eastAsia="es-MX"/>
              </w:rPr>
            </w:pPr>
          </w:p>
        </w:tc>
      </w:tr>
      <w:tr w:rsidR="005A3D91" w:rsidRPr="005A3D91" w:rsidTr="00C74672">
        <w:trPr>
          <w:trHeight w:val="316"/>
          <w:jc w:val="center"/>
        </w:trPr>
        <w:tc>
          <w:tcPr>
            <w:tcW w:w="0" w:type="auto"/>
            <w:shd w:val="clear" w:color="000000" w:fill="00B050"/>
            <w:noWrap/>
            <w:vAlign w:val="center"/>
            <w:hideMark/>
          </w:tcPr>
          <w:p w:rsidR="005A3D91" w:rsidRPr="005A3D91" w:rsidRDefault="005A3D91" w:rsidP="008E7C18">
            <w:pPr>
              <w:spacing w:after="0" w:line="240" w:lineRule="auto"/>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2</w:t>
            </w:r>
          </w:p>
        </w:tc>
        <w:tc>
          <w:tcPr>
            <w:tcW w:w="0" w:type="auto"/>
            <w:shd w:val="clear" w:color="000000" w:fill="00B050"/>
            <w:noWrap/>
            <w:vAlign w:val="center"/>
            <w:hideMark/>
          </w:tcPr>
          <w:p w:rsidR="005A3D91" w:rsidRPr="005A3D91" w:rsidRDefault="005A3D91" w:rsidP="005A3D91">
            <w:pPr>
              <w:spacing w:after="0" w:line="240" w:lineRule="auto"/>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Materiales y Suministros</w:t>
            </w:r>
          </w:p>
        </w:tc>
        <w:tc>
          <w:tcPr>
            <w:tcW w:w="1939" w:type="dxa"/>
            <w:shd w:val="clear" w:color="000000" w:fill="00B050"/>
            <w:noWrap/>
            <w:vAlign w:val="center"/>
            <w:hideMark/>
          </w:tcPr>
          <w:p w:rsidR="005A3D91" w:rsidRPr="005A3D91" w:rsidRDefault="005A3D91" w:rsidP="008E7C18">
            <w:pPr>
              <w:spacing w:after="0" w:line="240" w:lineRule="auto"/>
              <w:jc w:val="right"/>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 xml:space="preserve">        65.305.817,08 </w:t>
            </w:r>
          </w:p>
        </w:tc>
        <w:tc>
          <w:tcPr>
            <w:tcW w:w="1643" w:type="dxa"/>
            <w:shd w:val="clear" w:color="000000" w:fill="00B050"/>
            <w:noWrap/>
            <w:vAlign w:val="center"/>
            <w:hideMark/>
          </w:tcPr>
          <w:p w:rsidR="005A3D91" w:rsidRPr="005A3D91" w:rsidRDefault="005A3D91" w:rsidP="008E7C18">
            <w:pPr>
              <w:spacing w:after="0" w:line="240" w:lineRule="auto"/>
              <w:jc w:val="right"/>
              <w:rPr>
                <w:rFonts w:ascii="Arial" w:eastAsia="Times New Roman" w:hAnsi="Arial" w:cs="Arial"/>
                <w:b/>
                <w:bCs/>
                <w:color w:val="000000"/>
                <w:sz w:val="14"/>
                <w:szCs w:val="14"/>
                <w:lang w:val="es-MX" w:eastAsia="es-MX"/>
              </w:rPr>
            </w:pPr>
            <w:r w:rsidRPr="005A3D91">
              <w:rPr>
                <w:rFonts w:ascii="Arial" w:eastAsia="Times New Roman" w:hAnsi="Arial" w:cs="Arial"/>
                <w:b/>
                <w:bCs/>
                <w:color w:val="000000"/>
                <w:sz w:val="14"/>
                <w:szCs w:val="14"/>
                <w:lang w:val="es-MX" w:eastAsia="es-MX"/>
              </w:rPr>
              <w:t xml:space="preserve">              17.082.303 </w:t>
            </w:r>
          </w:p>
        </w:tc>
        <w:tc>
          <w:tcPr>
            <w:tcW w:w="1345" w:type="dxa"/>
            <w:shd w:val="clear" w:color="000000" w:fill="00B050"/>
            <w:noWrap/>
            <w:vAlign w:val="bottom"/>
            <w:hideMark/>
          </w:tcPr>
          <w:p w:rsidR="005A3D91" w:rsidRPr="005A3D91" w:rsidRDefault="005A3D91" w:rsidP="005A3D91">
            <w:pPr>
              <w:spacing w:after="0" w:line="240" w:lineRule="auto"/>
              <w:jc w:val="right"/>
              <w:rPr>
                <w:rFonts w:eastAsia="Times New Roman" w:cs="Calibri"/>
                <w:b/>
                <w:bCs/>
                <w:color w:val="000000"/>
                <w:sz w:val="14"/>
                <w:szCs w:val="14"/>
                <w:lang w:val="es-MX" w:eastAsia="es-MX"/>
              </w:rPr>
            </w:pPr>
            <w:r w:rsidRPr="005A3D91">
              <w:rPr>
                <w:rFonts w:eastAsia="Times New Roman" w:cs="Calibri"/>
                <w:b/>
                <w:bCs/>
                <w:color w:val="000000"/>
                <w:sz w:val="14"/>
                <w:szCs w:val="14"/>
                <w:lang w:val="es-MX" w:eastAsia="es-MX"/>
              </w:rPr>
              <w:t>26%</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2.01.01</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Combustible y lubricantes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17.107.685</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2.516.820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15%</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2.01.02</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Productos farmacéuticos y medicinales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702.000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614.040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87%</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2.01.04</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Tintas, pinturas y diluyentes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12.750.000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3.586.756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28%</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2.01.99</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Otros productos químicos y conexos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60.000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2.02.03</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Alimentos y bebidas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4.564.546</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1.756.973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38%</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2.03.01</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Materiales y productos metálicos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225.000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2.03.04</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Materiales y productos eléctricos, telefónicos y de cómputo</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985.000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2.03.05</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Materiales y productos de vidrio</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138.425</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138.425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100%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2.03.06</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Materiales y productos de plástico</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925.000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2.04.01</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Herramientas e instrumentos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674.000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2.04.02</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Repuestos y accesorios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2.952.515</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1.518.300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51%</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2.99.01</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Útiles y materiales de oficina y cómputo</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2.296.000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375.837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16%</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2.99.02</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Útiles y materiales médicos, hospitalario e investigación</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39.000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2.99.03</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Productos de papel, cartón e impresos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6.107.250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123.938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2%</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2.99.04</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Textiles y vestuarios </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8.168.896</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3.388.160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41%</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2.99.05</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Útiles y materiales de limpieza</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3.281.000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1.487.857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45%</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2.99.06</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Útiles y materiales de resguardo y seguridad</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3.449.500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1.575.196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46%</w:t>
            </w:r>
          </w:p>
        </w:tc>
      </w:tr>
      <w:tr w:rsidR="005A3D91" w:rsidRPr="005A3D91" w:rsidTr="00C74672">
        <w:trPr>
          <w:trHeight w:val="316"/>
          <w:jc w:val="center"/>
        </w:trPr>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2.99.99</w:t>
            </w:r>
          </w:p>
        </w:tc>
        <w:tc>
          <w:tcPr>
            <w:tcW w:w="0" w:type="auto"/>
            <w:shd w:val="clear" w:color="000000" w:fill="FFFFFF"/>
            <w:noWrap/>
            <w:vAlign w:val="center"/>
            <w:hideMark/>
          </w:tcPr>
          <w:p w:rsidR="005A3D91" w:rsidRPr="005A3D91" w:rsidRDefault="005A3D91" w:rsidP="005A3D91">
            <w:pPr>
              <w:spacing w:after="0" w:line="240" w:lineRule="auto"/>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Otros útiles, materiales y suministros diversos</w:t>
            </w:r>
          </w:p>
        </w:tc>
        <w:tc>
          <w:tcPr>
            <w:tcW w:w="1939"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880.000</w:t>
            </w:r>
          </w:p>
        </w:tc>
        <w:tc>
          <w:tcPr>
            <w:tcW w:w="1643" w:type="dxa"/>
            <w:shd w:val="clear" w:color="000000" w:fill="FFFFFF"/>
            <w:noWrap/>
            <w:vAlign w:val="center"/>
            <w:hideMark/>
          </w:tcPr>
          <w:p w:rsidR="005A3D91" w:rsidRPr="005A3D91" w:rsidRDefault="005A3D91" w:rsidP="005A3D91">
            <w:pPr>
              <w:spacing w:after="0" w:line="240" w:lineRule="auto"/>
              <w:jc w:val="right"/>
              <w:rPr>
                <w:rFonts w:ascii="Arial" w:eastAsia="Times New Roman" w:hAnsi="Arial" w:cs="Arial"/>
                <w:color w:val="000000"/>
                <w:sz w:val="14"/>
                <w:szCs w:val="14"/>
                <w:lang w:val="es-MX" w:eastAsia="es-MX"/>
              </w:rPr>
            </w:pPr>
            <w:r w:rsidRPr="005A3D91">
              <w:rPr>
                <w:rFonts w:ascii="Arial" w:eastAsia="Times New Roman" w:hAnsi="Arial" w:cs="Arial"/>
                <w:color w:val="000000"/>
                <w:sz w:val="14"/>
                <w:szCs w:val="14"/>
                <w:lang w:val="es-MX" w:eastAsia="es-MX"/>
              </w:rPr>
              <w:t xml:space="preserve">                               -   </w:t>
            </w:r>
          </w:p>
        </w:tc>
        <w:tc>
          <w:tcPr>
            <w:tcW w:w="1345" w:type="dxa"/>
            <w:shd w:val="clear" w:color="auto" w:fill="auto"/>
            <w:noWrap/>
            <w:vAlign w:val="bottom"/>
            <w:hideMark/>
          </w:tcPr>
          <w:p w:rsidR="005A3D91" w:rsidRPr="005A3D91" w:rsidRDefault="005A3D91" w:rsidP="005A3D91">
            <w:pPr>
              <w:spacing w:after="0" w:line="240" w:lineRule="auto"/>
              <w:jc w:val="right"/>
              <w:rPr>
                <w:rFonts w:eastAsia="Times New Roman" w:cs="Calibri"/>
                <w:color w:val="000000"/>
                <w:sz w:val="14"/>
                <w:szCs w:val="14"/>
                <w:lang w:val="es-MX" w:eastAsia="es-MX"/>
              </w:rPr>
            </w:pPr>
            <w:r w:rsidRPr="005A3D91">
              <w:rPr>
                <w:rFonts w:eastAsia="Times New Roman" w:cs="Calibri"/>
                <w:color w:val="000000"/>
                <w:sz w:val="14"/>
                <w:szCs w:val="14"/>
                <w:lang w:val="es-MX" w:eastAsia="es-MX"/>
              </w:rPr>
              <w:t>0%</w:t>
            </w:r>
          </w:p>
        </w:tc>
      </w:tr>
    </w:tbl>
    <w:p w:rsidR="000C2543" w:rsidRDefault="000C2543" w:rsidP="00577830">
      <w:pPr>
        <w:jc w:val="both"/>
        <w:rPr>
          <w:rFonts w:ascii="Arial" w:hAnsi="Arial" w:cs="Arial"/>
          <w:sz w:val="24"/>
          <w:szCs w:val="24"/>
        </w:rPr>
      </w:pPr>
    </w:p>
    <w:p w:rsidR="0016074C" w:rsidRDefault="00845FB7" w:rsidP="005A3D91">
      <w:pPr>
        <w:jc w:val="both"/>
        <w:rPr>
          <w:rFonts w:ascii="Arial" w:hAnsi="Arial" w:cs="Arial"/>
          <w:b/>
          <w:sz w:val="24"/>
          <w:szCs w:val="24"/>
        </w:rPr>
      </w:pPr>
      <w:r w:rsidRPr="00912BC8">
        <w:rPr>
          <w:rFonts w:ascii="Arial" w:hAnsi="Arial" w:cs="Arial"/>
          <w:sz w:val="24"/>
          <w:szCs w:val="24"/>
        </w:rPr>
        <w:t>Adicionalmente</w:t>
      </w:r>
      <w:r w:rsidR="006E557D" w:rsidRPr="00912BC8">
        <w:rPr>
          <w:rFonts w:ascii="Arial" w:hAnsi="Arial" w:cs="Arial"/>
          <w:sz w:val="24"/>
          <w:szCs w:val="24"/>
        </w:rPr>
        <w:t xml:space="preserve"> en est</w:t>
      </w:r>
      <w:r w:rsidR="00D82631">
        <w:rPr>
          <w:rFonts w:ascii="Arial" w:hAnsi="Arial" w:cs="Arial"/>
          <w:sz w:val="24"/>
          <w:szCs w:val="24"/>
        </w:rPr>
        <w:t>as subpartidas</w:t>
      </w:r>
      <w:r w:rsidR="00A462EC" w:rsidRPr="00912BC8">
        <w:rPr>
          <w:rFonts w:ascii="Arial" w:hAnsi="Arial" w:cs="Arial"/>
          <w:sz w:val="24"/>
          <w:szCs w:val="24"/>
        </w:rPr>
        <w:t>,</w:t>
      </w:r>
      <w:r w:rsidR="00D82631">
        <w:rPr>
          <w:rFonts w:ascii="Arial" w:hAnsi="Arial" w:cs="Arial"/>
          <w:sz w:val="24"/>
          <w:szCs w:val="24"/>
        </w:rPr>
        <w:t xml:space="preserve"> se tiene </w:t>
      </w:r>
      <w:r w:rsidR="0078188A" w:rsidRPr="00912BC8">
        <w:rPr>
          <w:rFonts w:ascii="Arial" w:hAnsi="Arial" w:cs="Arial"/>
          <w:sz w:val="24"/>
          <w:szCs w:val="24"/>
        </w:rPr>
        <w:t>compromisos</w:t>
      </w:r>
      <w:r w:rsidR="00D82631">
        <w:rPr>
          <w:rFonts w:ascii="Arial" w:hAnsi="Arial" w:cs="Arial"/>
          <w:sz w:val="24"/>
          <w:szCs w:val="24"/>
        </w:rPr>
        <w:t xml:space="preserve"> presupuestarios </w:t>
      </w:r>
      <w:r w:rsidR="006E557D" w:rsidRPr="00912BC8">
        <w:rPr>
          <w:rFonts w:ascii="Arial" w:hAnsi="Arial" w:cs="Arial"/>
          <w:sz w:val="24"/>
          <w:szCs w:val="24"/>
        </w:rPr>
        <w:t>por la suma de</w:t>
      </w:r>
      <w:r w:rsidR="006E557D" w:rsidRPr="00912BC8">
        <w:rPr>
          <w:rFonts w:ascii="Arial" w:hAnsi="Arial" w:cs="Arial"/>
          <w:b/>
          <w:sz w:val="24"/>
          <w:szCs w:val="24"/>
        </w:rPr>
        <w:t xml:space="preserve"> ¢</w:t>
      </w:r>
      <w:r w:rsidR="005A3D91">
        <w:rPr>
          <w:rFonts w:ascii="Arial" w:hAnsi="Arial" w:cs="Arial"/>
          <w:b/>
          <w:sz w:val="24"/>
          <w:szCs w:val="24"/>
        </w:rPr>
        <w:t>34.356.169</w:t>
      </w:r>
      <w:r w:rsidR="00A462EC" w:rsidRPr="00912BC8">
        <w:rPr>
          <w:rFonts w:ascii="Arial" w:hAnsi="Arial" w:cs="Arial"/>
          <w:b/>
          <w:sz w:val="24"/>
          <w:szCs w:val="24"/>
        </w:rPr>
        <w:t>,</w:t>
      </w:r>
      <w:r w:rsidR="003E0973" w:rsidRPr="00912BC8">
        <w:rPr>
          <w:rFonts w:ascii="Arial" w:hAnsi="Arial" w:cs="Arial"/>
          <w:b/>
          <w:sz w:val="24"/>
          <w:szCs w:val="24"/>
        </w:rPr>
        <w:t xml:space="preserve"> </w:t>
      </w:r>
      <w:r w:rsidR="00D82631">
        <w:rPr>
          <w:rFonts w:ascii="Arial" w:hAnsi="Arial" w:cs="Arial"/>
          <w:sz w:val="24"/>
          <w:szCs w:val="24"/>
        </w:rPr>
        <w:t>correspondiente</w:t>
      </w:r>
      <w:r w:rsidR="00C05563">
        <w:rPr>
          <w:rFonts w:ascii="Arial" w:hAnsi="Arial" w:cs="Arial"/>
          <w:sz w:val="24"/>
          <w:szCs w:val="24"/>
        </w:rPr>
        <w:t xml:space="preserve"> a</w:t>
      </w:r>
      <w:r w:rsidR="00D82631">
        <w:rPr>
          <w:rFonts w:ascii="Arial" w:hAnsi="Arial" w:cs="Arial"/>
          <w:sz w:val="24"/>
          <w:szCs w:val="24"/>
        </w:rPr>
        <w:t xml:space="preserve"> </w:t>
      </w:r>
      <w:r w:rsidR="00D82631" w:rsidRPr="0093229F">
        <w:rPr>
          <w:rFonts w:ascii="Arial" w:hAnsi="Arial" w:cs="Arial"/>
          <w:sz w:val="24"/>
          <w:szCs w:val="24"/>
        </w:rPr>
        <w:t>procesos de contratación en trámite.</w:t>
      </w: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16074C" w:rsidRDefault="0016074C"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lastRenderedPageBreak/>
        <w:t>Bienes Duraderos</w:t>
      </w:r>
    </w:p>
    <w:p w:rsidR="00577830" w:rsidRPr="00F22B25" w:rsidRDefault="00577830" w:rsidP="00577830">
      <w:pPr>
        <w:spacing w:after="0" w:line="240" w:lineRule="auto"/>
        <w:rPr>
          <w:rFonts w:ascii="Arial" w:hAnsi="Arial" w:cs="Arial"/>
          <w:sz w:val="24"/>
          <w:szCs w:val="24"/>
        </w:rPr>
      </w:pPr>
    </w:p>
    <w:p w:rsidR="00107237" w:rsidRDefault="00D82631" w:rsidP="00577830">
      <w:pPr>
        <w:jc w:val="both"/>
        <w:rPr>
          <w:rFonts w:ascii="Arial" w:hAnsi="Arial" w:cs="Arial"/>
          <w:sz w:val="24"/>
          <w:szCs w:val="24"/>
        </w:rPr>
      </w:pPr>
      <w:r>
        <w:rPr>
          <w:rFonts w:ascii="Arial" w:hAnsi="Arial" w:cs="Arial"/>
          <w:sz w:val="24"/>
          <w:szCs w:val="24"/>
        </w:rPr>
        <w:t xml:space="preserve">Durante </w:t>
      </w:r>
      <w:r w:rsidR="005E0834">
        <w:rPr>
          <w:rFonts w:ascii="Arial" w:hAnsi="Arial" w:cs="Arial"/>
          <w:sz w:val="24"/>
          <w:szCs w:val="24"/>
        </w:rPr>
        <w:t xml:space="preserve">el </w:t>
      </w:r>
      <w:r w:rsidR="008B6332">
        <w:rPr>
          <w:rFonts w:ascii="Arial" w:hAnsi="Arial" w:cs="Arial"/>
          <w:sz w:val="24"/>
          <w:szCs w:val="24"/>
        </w:rPr>
        <w:t>tercer</w:t>
      </w:r>
      <w:r w:rsidR="00033450" w:rsidRPr="00033450">
        <w:rPr>
          <w:rFonts w:ascii="Arial" w:hAnsi="Arial" w:cs="Arial"/>
          <w:sz w:val="24"/>
          <w:szCs w:val="24"/>
        </w:rPr>
        <w:t xml:space="preserve"> trimestre </w:t>
      </w:r>
      <w:r w:rsidR="005E0834">
        <w:rPr>
          <w:rFonts w:ascii="Arial" w:hAnsi="Arial" w:cs="Arial"/>
          <w:sz w:val="24"/>
          <w:szCs w:val="24"/>
        </w:rPr>
        <w:t xml:space="preserve">se </w:t>
      </w:r>
      <w:r w:rsidR="00033450">
        <w:rPr>
          <w:rFonts w:ascii="Arial" w:hAnsi="Arial" w:cs="Arial"/>
          <w:sz w:val="24"/>
          <w:szCs w:val="24"/>
        </w:rPr>
        <w:t>ejecut</w:t>
      </w:r>
      <w:r>
        <w:rPr>
          <w:rFonts w:ascii="Arial" w:hAnsi="Arial" w:cs="Arial"/>
          <w:sz w:val="24"/>
          <w:szCs w:val="24"/>
        </w:rPr>
        <w:t xml:space="preserve">ó </w:t>
      </w:r>
      <w:r w:rsidR="00107237">
        <w:rPr>
          <w:rFonts w:ascii="Arial" w:hAnsi="Arial" w:cs="Arial"/>
          <w:sz w:val="24"/>
          <w:szCs w:val="24"/>
        </w:rPr>
        <w:t xml:space="preserve">la suma de </w:t>
      </w:r>
      <w:r w:rsidR="00107237" w:rsidRPr="00033450">
        <w:rPr>
          <w:rFonts w:ascii="Arial" w:hAnsi="Arial" w:cs="Arial"/>
          <w:b/>
          <w:sz w:val="24"/>
          <w:szCs w:val="24"/>
        </w:rPr>
        <w:t>¢</w:t>
      </w:r>
      <w:r w:rsidR="008B6332">
        <w:rPr>
          <w:rFonts w:ascii="Arial" w:hAnsi="Arial" w:cs="Arial"/>
          <w:b/>
          <w:sz w:val="24"/>
          <w:szCs w:val="24"/>
        </w:rPr>
        <w:t>64.189.214</w:t>
      </w:r>
      <w:r w:rsidR="00BD34A3">
        <w:rPr>
          <w:rFonts w:ascii="Arial" w:hAnsi="Arial" w:cs="Arial"/>
          <w:b/>
          <w:sz w:val="24"/>
          <w:szCs w:val="24"/>
        </w:rPr>
        <w:t xml:space="preserve">. </w:t>
      </w:r>
      <w:r w:rsidR="00BD34A3" w:rsidRPr="00BD34A3">
        <w:rPr>
          <w:rFonts w:ascii="Arial" w:hAnsi="Arial" w:cs="Arial"/>
          <w:sz w:val="24"/>
          <w:szCs w:val="24"/>
        </w:rPr>
        <w:t>Dichos recursos se utilizan</w:t>
      </w:r>
      <w:r w:rsidR="00033450">
        <w:rPr>
          <w:rFonts w:ascii="Arial" w:hAnsi="Arial" w:cs="Arial"/>
          <w:sz w:val="24"/>
          <w:szCs w:val="24"/>
        </w:rPr>
        <w:t xml:space="preserve"> </w:t>
      </w:r>
      <w:r w:rsidR="00EF550D">
        <w:rPr>
          <w:rFonts w:ascii="Arial" w:hAnsi="Arial" w:cs="Arial"/>
          <w:sz w:val="24"/>
          <w:szCs w:val="24"/>
        </w:rPr>
        <w:t>para</w:t>
      </w:r>
      <w:r>
        <w:rPr>
          <w:rFonts w:ascii="Arial" w:hAnsi="Arial" w:cs="Arial"/>
          <w:sz w:val="24"/>
          <w:szCs w:val="24"/>
        </w:rPr>
        <w:t xml:space="preserve"> la adquisición de</w:t>
      </w:r>
      <w:r w:rsidR="00BD34A3">
        <w:rPr>
          <w:rFonts w:ascii="Arial" w:hAnsi="Arial" w:cs="Arial"/>
          <w:sz w:val="24"/>
          <w:szCs w:val="24"/>
        </w:rPr>
        <w:t xml:space="preserve"> equipo y mobiliario de oficina que a continuación se detalla;</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2"/>
        <w:gridCol w:w="3018"/>
        <w:gridCol w:w="2243"/>
        <w:gridCol w:w="2137"/>
        <w:gridCol w:w="1242"/>
      </w:tblGrid>
      <w:tr w:rsidR="008E7C18" w:rsidRPr="008B6332" w:rsidTr="00C74672">
        <w:trPr>
          <w:trHeight w:val="331"/>
          <w:jc w:val="center"/>
        </w:trPr>
        <w:tc>
          <w:tcPr>
            <w:tcW w:w="1072" w:type="dxa"/>
            <w:vMerge w:val="restart"/>
            <w:shd w:val="clear" w:color="000000" w:fill="00B050"/>
            <w:noWrap/>
            <w:vAlign w:val="center"/>
            <w:hideMark/>
          </w:tcPr>
          <w:p w:rsidR="008B6332" w:rsidRPr="008B6332" w:rsidRDefault="008B6332" w:rsidP="008B6332">
            <w:pPr>
              <w:spacing w:after="0" w:line="240" w:lineRule="auto"/>
              <w:jc w:val="center"/>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CUENTA</w:t>
            </w:r>
          </w:p>
        </w:tc>
        <w:tc>
          <w:tcPr>
            <w:tcW w:w="3018" w:type="dxa"/>
            <w:vMerge w:val="restart"/>
            <w:shd w:val="clear" w:color="000000" w:fill="00B050"/>
            <w:noWrap/>
            <w:vAlign w:val="center"/>
            <w:hideMark/>
          </w:tcPr>
          <w:p w:rsidR="008B6332" w:rsidRPr="008B6332" w:rsidRDefault="008B6332" w:rsidP="008B6332">
            <w:pPr>
              <w:spacing w:after="0" w:line="240" w:lineRule="auto"/>
              <w:jc w:val="center"/>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NOMBRE SUBPARTIDA</w:t>
            </w:r>
          </w:p>
        </w:tc>
        <w:tc>
          <w:tcPr>
            <w:tcW w:w="0" w:type="auto"/>
            <w:vMerge w:val="restart"/>
            <w:shd w:val="clear" w:color="000000" w:fill="00B050"/>
            <w:vAlign w:val="center"/>
            <w:hideMark/>
          </w:tcPr>
          <w:p w:rsidR="008B6332" w:rsidRPr="008B6332" w:rsidRDefault="008B6332" w:rsidP="008B6332">
            <w:pPr>
              <w:spacing w:after="0" w:line="240" w:lineRule="auto"/>
              <w:jc w:val="center"/>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PRESUPUESTO APROBADO</w:t>
            </w:r>
          </w:p>
        </w:tc>
        <w:tc>
          <w:tcPr>
            <w:tcW w:w="0" w:type="auto"/>
            <w:vMerge w:val="restart"/>
            <w:shd w:val="clear" w:color="000000" w:fill="00B050"/>
            <w:vAlign w:val="center"/>
            <w:hideMark/>
          </w:tcPr>
          <w:p w:rsidR="008B6332" w:rsidRPr="008B6332" w:rsidRDefault="008B6332" w:rsidP="008B6332">
            <w:pPr>
              <w:spacing w:after="0" w:line="240" w:lineRule="auto"/>
              <w:jc w:val="center"/>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TOTAL EGRESOS REALES</w:t>
            </w:r>
          </w:p>
        </w:tc>
        <w:tc>
          <w:tcPr>
            <w:tcW w:w="0" w:type="auto"/>
            <w:vMerge w:val="restart"/>
            <w:shd w:val="clear" w:color="000000" w:fill="00B050"/>
            <w:vAlign w:val="center"/>
            <w:hideMark/>
          </w:tcPr>
          <w:p w:rsidR="008B6332" w:rsidRPr="008B6332" w:rsidRDefault="008B6332" w:rsidP="008B6332">
            <w:pPr>
              <w:spacing w:after="0" w:line="240" w:lineRule="auto"/>
              <w:jc w:val="center"/>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 EJECUCIÓN</w:t>
            </w:r>
          </w:p>
        </w:tc>
      </w:tr>
      <w:tr w:rsidR="008B6332" w:rsidRPr="008B6332" w:rsidTr="00C74672">
        <w:trPr>
          <w:trHeight w:val="184"/>
          <w:jc w:val="center"/>
        </w:trPr>
        <w:tc>
          <w:tcPr>
            <w:tcW w:w="1072" w:type="dxa"/>
            <w:vMerge/>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p>
        </w:tc>
        <w:tc>
          <w:tcPr>
            <w:tcW w:w="3018" w:type="dxa"/>
            <w:vMerge/>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p>
        </w:tc>
        <w:tc>
          <w:tcPr>
            <w:tcW w:w="0" w:type="auto"/>
            <w:vMerge/>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p>
        </w:tc>
        <w:tc>
          <w:tcPr>
            <w:tcW w:w="0" w:type="auto"/>
            <w:vMerge/>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p>
        </w:tc>
        <w:tc>
          <w:tcPr>
            <w:tcW w:w="0" w:type="auto"/>
            <w:vMerge/>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p>
        </w:tc>
      </w:tr>
      <w:tr w:rsidR="008E7C18" w:rsidRPr="008B6332" w:rsidTr="00C74672">
        <w:trPr>
          <w:trHeight w:val="239"/>
          <w:jc w:val="center"/>
        </w:trPr>
        <w:tc>
          <w:tcPr>
            <w:tcW w:w="1072" w:type="dxa"/>
            <w:shd w:val="clear" w:color="000000" w:fill="00B050"/>
            <w:noWrap/>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5</w:t>
            </w:r>
          </w:p>
        </w:tc>
        <w:tc>
          <w:tcPr>
            <w:tcW w:w="3018" w:type="dxa"/>
            <w:shd w:val="clear" w:color="000000" w:fill="00B050"/>
            <w:noWrap/>
            <w:vAlign w:val="center"/>
            <w:hideMark/>
          </w:tcPr>
          <w:p w:rsidR="008B6332" w:rsidRPr="008B6332" w:rsidRDefault="008B6332" w:rsidP="008B6332">
            <w:pPr>
              <w:spacing w:after="0" w:line="240" w:lineRule="auto"/>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Bienes Duraderos</w:t>
            </w:r>
          </w:p>
        </w:tc>
        <w:tc>
          <w:tcPr>
            <w:tcW w:w="0" w:type="auto"/>
            <w:shd w:val="clear" w:color="000000" w:fill="00B050"/>
            <w:noWrap/>
            <w:vAlign w:val="center"/>
            <w:hideMark/>
          </w:tcPr>
          <w:p w:rsidR="008B6332" w:rsidRPr="008B6332" w:rsidRDefault="008B6332" w:rsidP="008E7C18">
            <w:pPr>
              <w:spacing w:after="0" w:line="240" w:lineRule="auto"/>
              <w:jc w:val="right"/>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 xml:space="preserve">      202.141.195,07 </w:t>
            </w:r>
          </w:p>
        </w:tc>
        <w:tc>
          <w:tcPr>
            <w:tcW w:w="0" w:type="auto"/>
            <w:shd w:val="clear" w:color="000000" w:fill="00B050"/>
            <w:noWrap/>
            <w:vAlign w:val="center"/>
            <w:hideMark/>
          </w:tcPr>
          <w:p w:rsidR="008B6332" w:rsidRPr="008B6332" w:rsidRDefault="008B6332" w:rsidP="008E7C18">
            <w:pPr>
              <w:spacing w:after="0" w:line="240" w:lineRule="auto"/>
              <w:jc w:val="right"/>
              <w:rPr>
                <w:rFonts w:ascii="Arial" w:eastAsia="Times New Roman" w:hAnsi="Arial" w:cs="Arial"/>
                <w:b/>
                <w:bCs/>
                <w:color w:val="000000"/>
                <w:sz w:val="16"/>
                <w:szCs w:val="16"/>
                <w:lang w:val="es-MX" w:eastAsia="es-MX"/>
              </w:rPr>
            </w:pPr>
            <w:r w:rsidRPr="008B6332">
              <w:rPr>
                <w:rFonts w:ascii="Arial" w:eastAsia="Times New Roman" w:hAnsi="Arial" w:cs="Arial"/>
                <w:b/>
                <w:bCs/>
                <w:color w:val="000000"/>
                <w:sz w:val="16"/>
                <w:szCs w:val="16"/>
                <w:lang w:val="es-MX" w:eastAsia="es-MX"/>
              </w:rPr>
              <w:t xml:space="preserve">              73.497.298 </w:t>
            </w:r>
          </w:p>
        </w:tc>
        <w:tc>
          <w:tcPr>
            <w:tcW w:w="0" w:type="auto"/>
            <w:shd w:val="clear" w:color="000000" w:fill="00B050"/>
            <w:noWrap/>
            <w:vAlign w:val="bottom"/>
            <w:hideMark/>
          </w:tcPr>
          <w:p w:rsidR="008B6332" w:rsidRPr="008B6332" w:rsidRDefault="008B6332" w:rsidP="008B6332">
            <w:pPr>
              <w:spacing w:after="0" w:line="240" w:lineRule="auto"/>
              <w:jc w:val="right"/>
              <w:rPr>
                <w:rFonts w:eastAsia="Times New Roman" w:cs="Calibri"/>
                <w:b/>
                <w:bCs/>
                <w:color w:val="000000"/>
                <w:sz w:val="16"/>
                <w:szCs w:val="16"/>
                <w:lang w:val="es-MX" w:eastAsia="es-MX"/>
              </w:rPr>
            </w:pPr>
            <w:r w:rsidRPr="008B6332">
              <w:rPr>
                <w:rFonts w:eastAsia="Times New Roman" w:cs="Calibri"/>
                <w:b/>
                <w:bCs/>
                <w:color w:val="000000"/>
                <w:sz w:val="16"/>
                <w:szCs w:val="16"/>
                <w:lang w:val="es-MX" w:eastAsia="es-MX"/>
              </w:rPr>
              <w:t>36%</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5.01.01</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Maquinaria y equipo para la producción</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150.000</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0%</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5.01.02</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Equipo de transporte</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65.860.000</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0%</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5.01.03</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Equipo de comunicación</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17.308.297</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14.562.222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84%</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5.01.04</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Equipo y mobiliario de oficina </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15.277.972</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7.602.702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50%</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5.01.05</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Equipo de cómputo</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79.146.268</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45.558.069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58%</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5.01.99</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Maquinaria, equipo y mobiliario diverso</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7.098.658</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5.774.305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81%</w:t>
            </w:r>
          </w:p>
        </w:tc>
      </w:tr>
      <w:tr w:rsidR="008E7C18" w:rsidRPr="008B6332" w:rsidTr="00C74672">
        <w:trPr>
          <w:trHeight w:val="239"/>
          <w:jc w:val="center"/>
        </w:trPr>
        <w:tc>
          <w:tcPr>
            <w:tcW w:w="1072"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5.99.03</w:t>
            </w:r>
          </w:p>
        </w:tc>
        <w:tc>
          <w:tcPr>
            <w:tcW w:w="3018"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Bienes Intangibles</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17.300.000</w:t>
            </w:r>
          </w:p>
        </w:tc>
        <w:tc>
          <w:tcPr>
            <w:tcW w:w="0" w:type="auto"/>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6"/>
                <w:szCs w:val="16"/>
                <w:lang w:val="es-MX" w:eastAsia="es-MX"/>
              </w:rPr>
            </w:pPr>
            <w:r w:rsidRPr="008B6332">
              <w:rPr>
                <w:rFonts w:ascii="Arial" w:eastAsia="Times New Roman" w:hAnsi="Arial" w:cs="Arial"/>
                <w:color w:val="000000"/>
                <w:sz w:val="16"/>
                <w:szCs w:val="16"/>
                <w:lang w:val="es-MX" w:eastAsia="es-MX"/>
              </w:rPr>
              <w:t xml:space="preserve">                               -   </w:t>
            </w:r>
          </w:p>
        </w:tc>
        <w:tc>
          <w:tcPr>
            <w:tcW w:w="0" w:type="auto"/>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6"/>
                <w:szCs w:val="16"/>
                <w:lang w:val="es-MX" w:eastAsia="es-MX"/>
              </w:rPr>
            </w:pPr>
            <w:r w:rsidRPr="008B6332">
              <w:rPr>
                <w:rFonts w:eastAsia="Times New Roman" w:cs="Calibri"/>
                <w:color w:val="000000"/>
                <w:sz w:val="16"/>
                <w:szCs w:val="16"/>
                <w:lang w:val="es-MX" w:eastAsia="es-MX"/>
              </w:rPr>
              <w:t>0%</w:t>
            </w:r>
          </w:p>
        </w:tc>
      </w:tr>
    </w:tbl>
    <w:p w:rsidR="00BD34A3" w:rsidRDefault="00BD34A3" w:rsidP="00D82631">
      <w:pPr>
        <w:jc w:val="both"/>
        <w:rPr>
          <w:rFonts w:ascii="Arial" w:hAnsi="Arial" w:cs="Arial"/>
          <w:sz w:val="24"/>
          <w:szCs w:val="24"/>
        </w:rPr>
      </w:pPr>
    </w:p>
    <w:p w:rsidR="00D82631" w:rsidRPr="00DB7625" w:rsidRDefault="00BD34A3" w:rsidP="00D82631">
      <w:pPr>
        <w:jc w:val="both"/>
        <w:rPr>
          <w:rFonts w:ascii="Arial" w:hAnsi="Arial" w:cs="Arial"/>
          <w:sz w:val="24"/>
          <w:szCs w:val="24"/>
        </w:rPr>
      </w:pPr>
      <w:r>
        <w:rPr>
          <w:rFonts w:ascii="Arial" w:hAnsi="Arial" w:cs="Arial"/>
          <w:sz w:val="24"/>
          <w:szCs w:val="24"/>
        </w:rPr>
        <w:t>A</w:t>
      </w:r>
      <w:r w:rsidR="00A627DD" w:rsidRPr="002F320D">
        <w:rPr>
          <w:rFonts w:ascii="Arial" w:hAnsi="Arial" w:cs="Arial"/>
          <w:sz w:val="24"/>
          <w:szCs w:val="24"/>
        </w:rPr>
        <w:t>dicionalmente se tiene compromisos</w:t>
      </w:r>
      <w:r w:rsidR="00D82631">
        <w:rPr>
          <w:rFonts w:ascii="Arial" w:hAnsi="Arial" w:cs="Arial"/>
          <w:sz w:val="24"/>
          <w:szCs w:val="24"/>
        </w:rPr>
        <w:t xml:space="preserve"> presupuestarios </w:t>
      </w:r>
      <w:r w:rsidR="00A627DD" w:rsidRPr="002F320D">
        <w:rPr>
          <w:rFonts w:ascii="Arial" w:hAnsi="Arial" w:cs="Arial"/>
          <w:sz w:val="24"/>
          <w:szCs w:val="24"/>
        </w:rPr>
        <w:t>por la suma de</w:t>
      </w:r>
      <w:r w:rsidR="00A627DD" w:rsidRPr="002F320D">
        <w:rPr>
          <w:rFonts w:ascii="Arial" w:hAnsi="Arial" w:cs="Arial"/>
          <w:b/>
          <w:sz w:val="24"/>
          <w:szCs w:val="24"/>
        </w:rPr>
        <w:t xml:space="preserve"> ¢</w:t>
      </w:r>
      <w:r w:rsidR="002F320D" w:rsidRPr="002F320D">
        <w:rPr>
          <w:rFonts w:ascii="Arial" w:hAnsi="Arial" w:cs="Arial"/>
          <w:b/>
          <w:sz w:val="24"/>
          <w:szCs w:val="24"/>
        </w:rPr>
        <w:t>1</w:t>
      </w:r>
      <w:r w:rsidR="008B6332">
        <w:rPr>
          <w:rFonts w:ascii="Arial" w:hAnsi="Arial" w:cs="Arial"/>
          <w:b/>
          <w:sz w:val="24"/>
          <w:szCs w:val="24"/>
        </w:rPr>
        <w:t>29.121.377</w:t>
      </w:r>
      <w:r w:rsidR="00A627DD" w:rsidRPr="002F320D">
        <w:rPr>
          <w:rFonts w:ascii="Arial" w:hAnsi="Arial" w:cs="Arial"/>
          <w:b/>
          <w:sz w:val="24"/>
          <w:szCs w:val="24"/>
        </w:rPr>
        <w:t xml:space="preserve">, </w:t>
      </w:r>
      <w:r w:rsidR="00D82631">
        <w:rPr>
          <w:rFonts w:ascii="Arial" w:hAnsi="Arial" w:cs="Arial"/>
          <w:sz w:val="24"/>
          <w:szCs w:val="24"/>
        </w:rPr>
        <w:t xml:space="preserve">correspondiente </w:t>
      </w:r>
      <w:r w:rsidR="008E7C18">
        <w:rPr>
          <w:rFonts w:ascii="Arial" w:hAnsi="Arial" w:cs="Arial"/>
          <w:sz w:val="24"/>
          <w:szCs w:val="24"/>
        </w:rPr>
        <w:t xml:space="preserve">a </w:t>
      </w:r>
      <w:r w:rsidR="00D82631" w:rsidRPr="0093229F">
        <w:rPr>
          <w:rFonts w:ascii="Arial" w:hAnsi="Arial" w:cs="Arial"/>
          <w:sz w:val="24"/>
          <w:szCs w:val="24"/>
        </w:rPr>
        <w:t>procesos de contratación en trámite.</w:t>
      </w:r>
    </w:p>
    <w:p w:rsidR="00A74562" w:rsidRDefault="00A74562" w:rsidP="00016199">
      <w:pPr>
        <w:jc w:val="both"/>
        <w:rPr>
          <w:rFonts w:ascii="Arial" w:hAnsi="Arial" w:cs="Arial"/>
          <w:b/>
          <w:sz w:val="24"/>
          <w:szCs w:val="24"/>
        </w:rPr>
      </w:pPr>
    </w:p>
    <w:p w:rsidR="00577830" w:rsidRPr="00F22B25" w:rsidRDefault="00BD34A3" w:rsidP="00016199">
      <w:pPr>
        <w:jc w:val="both"/>
        <w:rPr>
          <w:rFonts w:ascii="Arial" w:hAnsi="Arial" w:cs="Arial"/>
          <w:b/>
          <w:sz w:val="24"/>
          <w:szCs w:val="24"/>
        </w:rPr>
      </w:pPr>
      <w:r>
        <w:rPr>
          <w:rFonts w:ascii="Arial" w:hAnsi="Arial" w:cs="Arial"/>
          <w:b/>
          <w:sz w:val="24"/>
          <w:szCs w:val="24"/>
        </w:rPr>
        <w:t>T</w:t>
      </w:r>
      <w:r w:rsidR="00577830" w:rsidRPr="00F22B25">
        <w:rPr>
          <w:rFonts w:ascii="Arial" w:hAnsi="Arial" w:cs="Arial"/>
          <w:b/>
          <w:sz w:val="24"/>
          <w:szCs w:val="24"/>
        </w:rPr>
        <w:t>ransferencias Corrientes</w:t>
      </w:r>
    </w:p>
    <w:p w:rsidR="00F96F4F" w:rsidRDefault="00F96F4F" w:rsidP="00F96F4F">
      <w:pPr>
        <w:spacing w:after="0" w:line="240" w:lineRule="auto"/>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AD6625">
        <w:rPr>
          <w:rFonts w:ascii="Arial" w:hAnsi="Arial" w:cs="Arial"/>
          <w:b/>
          <w:sz w:val="24"/>
          <w:szCs w:val="24"/>
        </w:rPr>
        <w:t>93</w:t>
      </w:r>
      <w:r w:rsidR="008E7C18">
        <w:rPr>
          <w:rFonts w:ascii="Arial" w:hAnsi="Arial" w:cs="Arial"/>
          <w:b/>
          <w:sz w:val="24"/>
          <w:szCs w:val="24"/>
        </w:rPr>
        <w:t>0.341.213</w:t>
      </w:r>
      <w:r w:rsidRPr="00F96F4F">
        <w:rPr>
          <w:rFonts w:ascii="Arial" w:hAnsi="Arial" w:cs="Arial"/>
          <w:b/>
          <w:sz w:val="24"/>
          <w:szCs w:val="24"/>
        </w:rPr>
        <w:t xml:space="preserve">, </w:t>
      </w:r>
      <w:r w:rsidRPr="00F96F4F">
        <w:rPr>
          <w:rFonts w:ascii="Arial" w:hAnsi="Arial" w:cs="Arial"/>
          <w:sz w:val="24"/>
          <w:szCs w:val="24"/>
        </w:rPr>
        <w:t xml:space="preserve">de los cuales </w:t>
      </w:r>
      <w:r w:rsidR="008B12BF">
        <w:rPr>
          <w:rFonts w:ascii="Arial" w:hAnsi="Arial" w:cs="Arial"/>
          <w:sz w:val="24"/>
          <w:szCs w:val="24"/>
        </w:rPr>
        <w:t xml:space="preserve">en </w:t>
      </w:r>
      <w:r w:rsidR="005F524B">
        <w:rPr>
          <w:rFonts w:ascii="Arial" w:hAnsi="Arial" w:cs="Arial"/>
          <w:sz w:val="24"/>
          <w:szCs w:val="24"/>
        </w:rPr>
        <w:t xml:space="preserve">el </w:t>
      </w:r>
      <w:r w:rsidR="008E7C18">
        <w:rPr>
          <w:rFonts w:ascii="Arial" w:hAnsi="Arial" w:cs="Arial"/>
          <w:sz w:val="24"/>
          <w:szCs w:val="24"/>
        </w:rPr>
        <w:t>tercer</w:t>
      </w:r>
      <w:r w:rsidR="008B12BF">
        <w:rPr>
          <w:rFonts w:ascii="Arial" w:hAnsi="Arial" w:cs="Arial"/>
          <w:sz w:val="24"/>
          <w:szCs w:val="24"/>
        </w:rPr>
        <w:t xml:space="preserve"> trimestre se ejecutó</w:t>
      </w:r>
      <w:r w:rsidRPr="00F96F4F">
        <w:rPr>
          <w:rFonts w:ascii="Arial" w:hAnsi="Arial" w:cs="Arial"/>
          <w:sz w:val="24"/>
          <w:szCs w:val="24"/>
        </w:rPr>
        <w:t xml:space="preserve"> la suma de </w:t>
      </w:r>
      <w:r w:rsidRPr="00F96F4F">
        <w:rPr>
          <w:rFonts w:ascii="Arial" w:hAnsi="Arial" w:cs="Arial"/>
          <w:b/>
          <w:sz w:val="24"/>
          <w:szCs w:val="24"/>
        </w:rPr>
        <w:t>¢</w:t>
      </w:r>
      <w:r w:rsidR="008E7C18">
        <w:rPr>
          <w:rFonts w:ascii="Arial" w:hAnsi="Arial" w:cs="Arial"/>
          <w:b/>
          <w:sz w:val="24"/>
          <w:szCs w:val="24"/>
        </w:rPr>
        <w:t>341.317.611</w:t>
      </w:r>
      <w:r w:rsidR="008B12BF">
        <w:rPr>
          <w:rFonts w:ascii="Arial" w:hAnsi="Arial" w:cs="Arial"/>
          <w:sz w:val="24"/>
          <w:szCs w:val="24"/>
        </w:rPr>
        <w:t xml:space="preserve">. </w:t>
      </w:r>
      <w:r w:rsidR="00A74562">
        <w:rPr>
          <w:rFonts w:ascii="Arial" w:hAnsi="Arial" w:cs="Arial"/>
          <w:sz w:val="24"/>
          <w:szCs w:val="24"/>
        </w:rPr>
        <w:t>A</w:t>
      </w:r>
      <w:r w:rsidRPr="00F96F4F">
        <w:rPr>
          <w:rFonts w:ascii="Arial" w:hAnsi="Arial" w:cs="Arial"/>
          <w:sz w:val="24"/>
          <w:szCs w:val="24"/>
        </w:rPr>
        <w:t xml:space="preserve"> </w:t>
      </w:r>
      <w:r w:rsidR="00C05563" w:rsidRPr="00F96F4F">
        <w:rPr>
          <w:rFonts w:ascii="Arial" w:hAnsi="Arial" w:cs="Arial"/>
          <w:sz w:val="24"/>
          <w:szCs w:val="24"/>
        </w:rPr>
        <w:t>continuación,</w:t>
      </w:r>
      <w:r w:rsidRPr="00F96F4F">
        <w:rPr>
          <w:rFonts w:ascii="Arial" w:hAnsi="Arial" w:cs="Arial"/>
          <w:sz w:val="24"/>
          <w:szCs w:val="24"/>
        </w:rPr>
        <w:t xml:space="preserve"> se detalla</w:t>
      </w:r>
      <w:r w:rsidR="0036306F">
        <w:rPr>
          <w:rFonts w:ascii="Arial" w:hAnsi="Arial" w:cs="Arial"/>
          <w:sz w:val="24"/>
          <w:szCs w:val="24"/>
        </w:rPr>
        <w:t>n según</w:t>
      </w:r>
      <w:r w:rsidRPr="00F96F4F">
        <w:rPr>
          <w:rFonts w:ascii="Arial" w:hAnsi="Arial" w:cs="Arial"/>
          <w:sz w:val="24"/>
          <w:szCs w:val="24"/>
        </w:rPr>
        <w:t xml:space="preserve"> subpartida presupuestaria</w:t>
      </w:r>
      <w:r w:rsidR="00AD6625" w:rsidRPr="00AD6625">
        <w:rPr>
          <w:rFonts w:ascii="Arial" w:hAnsi="Arial" w:cs="Arial"/>
          <w:sz w:val="24"/>
          <w:szCs w:val="24"/>
        </w:rPr>
        <w:t xml:space="preserve"> </w:t>
      </w:r>
      <w:r w:rsidR="00AD6625">
        <w:rPr>
          <w:rFonts w:ascii="Arial" w:hAnsi="Arial" w:cs="Arial"/>
          <w:sz w:val="24"/>
          <w:szCs w:val="24"/>
        </w:rPr>
        <w:t>las transferencias realizadas</w:t>
      </w:r>
      <w:r w:rsidRPr="00F96F4F">
        <w:rPr>
          <w:rFonts w:ascii="Arial" w:hAnsi="Arial" w:cs="Arial"/>
          <w:sz w:val="24"/>
          <w:szCs w:val="24"/>
        </w:rPr>
        <w:t>:</w:t>
      </w:r>
    </w:p>
    <w:p w:rsidR="00DE303A" w:rsidRDefault="003F6703" w:rsidP="00F96F4F">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bl>
      <w:tblPr>
        <w:tblW w:w="993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6"/>
        <w:gridCol w:w="4965"/>
        <w:gridCol w:w="1373"/>
        <w:gridCol w:w="1451"/>
        <w:gridCol w:w="1083"/>
      </w:tblGrid>
      <w:tr w:rsidR="008B6332" w:rsidRPr="008B6332" w:rsidTr="00C74672">
        <w:trPr>
          <w:trHeight w:val="435"/>
        </w:trPr>
        <w:tc>
          <w:tcPr>
            <w:tcW w:w="1066" w:type="dxa"/>
            <w:vMerge w:val="restart"/>
            <w:shd w:val="clear" w:color="000000" w:fill="00B050"/>
            <w:noWrap/>
            <w:vAlign w:val="center"/>
            <w:hideMark/>
          </w:tcPr>
          <w:p w:rsidR="008B6332" w:rsidRPr="008B6332" w:rsidRDefault="008B6332" w:rsidP="008B6332">
            <w:pPr>
              <w:spacing w:after="0" w:line="240" w:lineRule="auto"/>
              <w:jc w:val="center"/>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CUENTA</w:t>
            </w:r>
          </w:p>
        </w:tc>
        <w:tc>
          <w:tcPr>
            <w:tcW w:w="0" w:type="auto"/>
            <w:vMerge w:val="restart"/>
            <w:shd w:val="clear" w:color="000000" w:fill="00B050"/>
            <w:noWrap/>
            <w:vAlign w:val="center"/>
            <w:hideMark/>
          </w:tcPr>
          <w:p w:rsidR="008B6332" w:rsidRPr="008B6332" w:rsidRDefault="008B6332" w:rsidP="008B6332">
            <w:pPr>
              <w:spacing w:after="0" w:line="240" w:lineRule="auto"/>
              <w:jc w:val="center"/>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NOMBRE SUBPARTIDA</w:t>
            </w:r>
          </w:p>
        </w:tc>
        <w:tc>
          <w:tcPr>
            <w:tcW w:w="1373" w:type="dxa"/>
            <w:vMerge w:val="restart"/>
            <w:shd w:val="clear" w:color="000000" w:fill="00B050"/>
            <w:vAlign w:val="center"/>
            <w:hideMark/>
          </w:tcPr>
          <w:p w:rsidR="008B6332" w:rsidRPr="008B6332" w:rsidRDefault="008B6332" w:rsidP="008B6332">
            <w:pPr>
              <w:spacing w:after="0" w:line="240" w:lineRule="auto"/>
              <w:jc w:val="center"/>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PRESUPUESTO APROBADO</w:t>
            </w:r>
          </w:p>
        </w:tc>
        <w:tc>
          <w:tcPr>
            <w:tcW w:w="1451" w:type="dxa"/>
            <w:vMerge w:val="restart"/>
            <w:shd w:val="clear" w:color="000000" w:fill="00B050"/>
            <w:vAlign w:val="center"/>
            <w:hideMark/>
          </w:tcPr>
          <w:p w:rsidR="008B6332" w:rsidRPr="008B6332" w:rsidRDefault="008B6332" w:rsidP="008B6332">
            <w:pPr>
              <w:spacing w:after="0" w:line="240" w:lineRule="auto"/>
              <w:jc w:val="center"/>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TOTAL EGRESOS REALES</w:t>
            </w:r>
          </w:p>
        </w:tc>
        <w:tc>
          <w:tcPr>
            <w:tcW w:w="1083" w:type="dxa"/>
            <w:vMerge w:val="restart"/>
            <w:shd w:val="clear" w:color="000000" w:fill="00B050"/>
            <w:vAlign w:val="center"/>
            <w:hideMark/>
          </w:tcPr>
          <w:p w:rsidR="008B6332" w:rsidRPr="008B6332" w:rsidRDefault="008B6332" w:rsidP="008B6332">
            <w:pPr>
              <w:spacing w:after="0" w:line="240" w:lineRule="auto"/>
              <w:jc w:val="center"/>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 EJECUCIÓN</w:t>
            </w:r>
          </w:p>
        </w:tc>
      </w:tr>
      <w:tr w:rsidR="008B6332" w:rsidRPr="008B6332" w:rsidTr="00C74672">
        <w:trPr>
          <w:trHeight w:val="169"/>
        </w:trPr>
        <w:tc>
          <w:tcPr>
            <w:tcW w:w="1066" w:type="dxa"/>
            <w:vMerge/>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p>
        </w:tc>
        <w:tc>
          <w:tcPr>
            <w:tcW w:w="0" w:type="auto"/>
            <w:vMerge/>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p>
        </w:tc>
        <w:tc>
          <w:tcPr>
            <w:tcW w:w="1373" w:type="dxa"/>
            <w:vMerge/>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p>
        </w:tc>
        <w:tc>
          <w:tcPr>
            <w:tcW w:w="1451" w:type="dxa"/>
            <w:vMerge/>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p>
        </w:tc>
        <w:tc>
          <w:tcPr>
            <w:tcW w:w="1083" w:type="dxa"/>
            <w:vMerge/>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p>
        </w:tc>
      </w:tr>
      <w:tr w:rsidR="008B6332" w:rsidRPr="008B6332" w:rsidTr="00C74672">
        <w:trPr>
          <w:trHeight w:val="315"/>
        </w:trPr>
        <w:tc>
          <w:tcPr>
            <w:tcW w:w="1066" w:type="dxa"/>
            <w:shd w:val="clear" w:color="000000" w:fill="00B050"/>
            <w:noWrap/>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6</w:t>
            </w:r>
          </w:p>
        </w:tc>
        <w:tc>
          <w:tcPr>
            <w:tcW w:w="0" w:type="auto"/>
            <w:shd w:val="clear" w:color="000000" w:fill="00B050"/>
            <w:noWrap/>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Transferencias Corrientes</w:t>
            </w:r>
          </w:p>
        </w:tc>
        <w:tc>
          <w:tcPr>
            <w:tcW w:w="1373" w:type="dxa"/>
            <w:shd w:val="clear" w:color="000000" w:fill="00B050"/>
            <w:noWrap/>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 xml:space="preserve">      930.341.213,25 </w:t>
            </w:r>
          </w:p>
        </w:tc>
        <w:tc>
          <w:tcPr>
            <w:tcW w:w="1451" w:type="dxa"/>
            <w:shd w:val="clear" w:color="000000" w:fill="00B050"/>
            <w:noWrap/>
            <w:vAlign w:val="center"/>
            <w:hideMark/>
          </w:tcPr>
          <w:p w:rsidR="008B6332" w:rsidRPr="008B6332" w:rsidRDefault="008B6332" w:rsidP="008B6332">
            <w:pPr>
              <w:spacing w:after="0" w:line="240" w:lineRule="auto"/>
              <w:rPr>
                <w:rFonts w:ascii="Arial" w:eastAsia="Times New Roman" w:hAnsi="Arial" w:cs="Arial"/>
                <w:b/>
                <w:bCs/>
                <w:color w:val="000000"/>
                <w:sz w:val="14"/>
                <w:szCs w:val="14"/>
                <w:lang w:val="es-MX" w:eastAsia="es-MX"/>
              </w:rPr>
            </w:pPr>
            <w:r w:rsidRPr="008B6332">
              <w:rPr>
                <w:rFonts w:ascii="Arial" w:eastAsia="Times New Roman" w:hAnsi="Arial" w:cs="Arial"/>
                <w:b/>
                <w:bCs/>
                <w:color w:val="000000"/>
                <w:sz w:val="14"/>
                <w:szCs w:val="14"/>
                <w:lang w:val="es-MX" w:eastAsia="es-MX"/>
              </w:rPr>
              <w:t xml:space="preserve">           784.585.497 </w:t>
            </w:r>
          </w:p>
        </w:tc>
        <w:tc>
          <w:tcPr>
            <w:tcW w:w="1083" w:type="dxa"/>
            <w:shd w:val="clear" w:color="000000" w:fill="00B050"/>
            <w:noWrap/>
            <w:vAlign w:val="bottom"/>
            <w:hideMark/>
          </w:tcPr>
          <w:p w:rsidR="008B6332" w:rsidRPr="008B6332" w:rsidRDefault="008B6332" w:rsidP="008B6332">
            <w:pPr>
              <w:spacing w:after="0" w:line="240" w:lineRule="auto"/>
              <w:jc w:val="right"/>
              <w:rPr>
                <w:rFonts w:eastAsia="Times New Roman" w:cs="Calibri"/>
                <w:b/>
                <w:bCs/>
                <w:color w:val="000000"/>
                <w:sz w:val="14"/>
                <w:szCs w:val="14"/>
                <w:lang w:val="es-MX" w:eastAsia="es-MX"/>
              </w:rPr>
            </w:pPr>
            <w:r w:rsidRPr="008B6332">
              <w:rPr>
                <w:rFonts w:eastAsia="Times New Roman" w:cs="Calibri"/>
                <w:b/>
                <w:bCs/>
                <w:color w:val="000000"/>
                <w:sz w:val="14"/>
                <w:szCs w:val="14"/>
                <w:lang w:val="es-MX" w:eastAsia="es-MX"/>
              </w:rPr>
              <w:t>84%</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6.01.02</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Transferencias corrientes a órganos desconcentrados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218.510.033</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218.510.033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100%</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6.01.03</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Transferencias corrientes a instituciones descentralizadas no empresariales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110.076.483</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110.076.483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100%</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6.01.08</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Fondos en fideicomiso para gasto corriente</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526.333.115</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425.912.412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81%</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6.02.99</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Otras transferencias a personas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2.116.500</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150.000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7%</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6.03.01</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Prestaciones Legales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20.215.918</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0%</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6.03.99</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Otras prestaciones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13.477.268</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6.103.064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45%</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6.06.01</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Indemnizaciones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15.000.000</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0%</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6.06.02</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Reintegros o devoluciones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500.000</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0%</w:t>
            </w:r>
          </w:p>
        </w:tc>
      </w:tr>
      <w:tr w:rsidR="008B6332" w:rsidRPr="008B6332" w:rsidTr="00C74672">
        <w:trPr>
          <w:trHeight w:val="315"/>
        </w:trPr>
        <w:tc>
          <w:tcPr>
            <w:tcW w:w="1066" w:type="dxa"/>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6.07.01</w:t>
            </w:r>
          </w:p>
        </w:tc>
        <w:tc>
          <w:tcPr>
            <w:tcW w:w="0" w:type="auto"/>
            <w:shd w:val="clear" w:color="000000" w:fill="FFFFFF"/>
            <w:noWrap/>
            <w:vAlign w:val="center"/>
            <w:hideMark/>
          </w:tcPr>
          <w:p w:rsidR="008B6332" w:rsidRPr="008B6332" w:rsidRDefault="008B6332" w:rsidP="008B6332">
            <w:pPr>
              <w:spacing w:after="0" w:line="240" w:lineRule="auto"/>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Transferencias corrientes a organismos internacionales</w:t>
            </w:r>
          </w:p>
        </w:tc>
        <w:tc>
          <w:tcPr>
            <w:tcW w:w="1373"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24.111.896</w:t>
            </w:r>
          </w:p>
        </w:tc>
        <w:tc>
          <w:tcPr>
            <w:tcW w:w="1451" w:type="dxa"/>
            <w:shd w:val="clear" w:color="000000" w:fill="FFFFFF"/>
            <w:noWrap/>
            <w:vAlign w:val="center"/>
            <w:hideMark/>
          </w:tcPr>
          <w:p w:rsidR="008B6332" w:rsidRPr="008B6332" w:rsidRDefault="008B6332" w:rsidP="008B6332">
            <w:pPr>
              <w:spacing w:after="0" w:line="240" w:lineRule="auto"/>
              <w:jc w:val="right"/>
              <w:rPr>
                <w:rFonts w:ascii="Arial" w:eastAsia="Times New Roman" w:hAnsi="Arial" w:cs="Arial"/>
                <w:color w:val="000000"/>
                <w:sz w:val="14"/>
                <w:szCs w:val="14"/>
                <w:lang w:val="es-MX" w:eastAsia="es-MX"/>
              </w:rPr>
            </w:pPr>
            <w:r w:rsidRPr="008B6332">
              <w:rPr>
                <w:rFonts w:ascii="Arial" w:eastAsia="Times New Roman" w:hAnsi="Arial" w:cs="Arial"/>
                <w:color w:val="000000"/>
                <w:sz w:val="14"/>
                <w:szCs w:val="14"/>
                <w:lang w:val="es-MX" w:eastAsia="es-MX"/>
              </w:rPr>
              <w:t xml:space="preserve">              23.833.505 </w:t>
            </w:r>
          </w:p>
        </w:tc>
        <w:tc>
          <w:tcPr>
            <w:tcW w:w="1083" w:type="dxa"/>
            <w:shd w:val="clear" w:color="auto" w:fill="auto"/>
            <w:noWrap/>
            <w:vAlign w:val="bottom"/>
            <w:hideMark/>
          </w:tcPr>
          <w:p w:rsidR="008B6332" w:rsidRPr="008B6332" w:rsidRDefault="008B6332" w:rsidP="008B6332">
            <w:pPr>
              <w:spacing w:after="0" w:line="240" w:lineRule="auto"/>
              <w:jc w:val="right"/>
              <w:rPr>
                <w:rFonts w:eastAsia="Times New Roman" w:cs="Calibri"/>
                <w:color w:val="000000"/>
                <w:sz w:val="14"/>
                <w:szCs w:val="14"/>
                <w:lang w:val="es-MX" w:eastAsia="es-MX"/>
              </w:rPr>
            </w:pPr>
            <w:r w:rsidRPr="008B6332">
              <w:rPr>
                <w:rFonts w:eastAsia="Times New Roman" w:cs="Calibri"/>
                <w:color w:val="000000"/>
                <w:sz w:val="14"/>
                <w:szCs w:val="14"/>
                <w:lang w:val="es-MX" w:eastAsia="es-MX"/>
              </w:rPr>
              <w:t>99%</w:t>
            </w:r>
          </w:p>
        </w:tc>
      </w:tr>
    </w:tbl>
    <w:p w:rsidR="00DE303A" w:rsidRPr="00F96F4F" w:rsidRDefault="00DE303A" w:rsidP="00F96F4F">
      <w:pPr>
        <w:spacing w:after="0" w:line="240" w:lineRule="auto"/>
        <w:jc w:val="both"/>
        <w:rPr>
          <w:rFonts w:ascii="Arial" w:hAnsi="Arial" w:cs="Arial"/>
          <w:sz w:val="24"/>
          <w:szCs w:val="24"/>
        </w:rPr>
      </w:pPr>
    </w:p>
    <w:p w:rsidR="00DE303A" w:rsidRDefault="00DE303A" w:rsidP="00577830">
      <w:pPr>
        <w:spacing w:after="0" w:line="240" w:lineRule="auto"/>
        <w:jc w:val="both"/>
        <w:rPr>
          <w:rFonts w:ascii="Arial" w:hAnsi="Arial" w:cs="Arial"/>
          <w:sz w:val="24"/>
          <w:szCs w:val="24"/>
        </w:rPr>
      </w:pPr>
    </w:p>
    <w:p w:rsidR="00577830" w:rsidRDefault="00577830" w:rsidP="00577830">
      <w:pPr>
        <w:spacing w:after="0" w:line="240" w:lineRule="auto"/>
        <w:jc w:val="both"/>
        <w:rPr>
          <w:rFonts w:ascii="Arial" w:hAnsi="Arial" w:cs="Arial"/>
          <w:sz w:val="24"/>
          <w:szCs w:val="24"/>
        </w:rPr>
      </w:pPr>
      <w:r w:rsidRPr="008E2D5D">
        <w:rPr>
          <w:rFonts w:ascii="Arial" w:hAnsi="Arial" w:cs="Arial"/>
          <w:sz w:val="24"/>
          <w:szCs w:val="24"/>
        </w:rPr>
        <w:t>De acuerdo al detalle anterior</w:t>
      </w:r>
      <w:r w:rsidR="005C5C03">
        <w:rPr>
          <w:rFonts w:ascii="Arial" w:hAnsi="Arial" w:cs="Arial"/>
          <w:sz w:val="24"/>
          <w:szCs w:val="24"/>
        </w:rPr>
        <w:t xml:space="preserve">, en el </w:t>
      </w:r>
      <w:r w:rsidR="008E7C18">
        <w:rPr>
          <w:rFonts w:ascii="Arial" w:hAnsi="Arial" w:cs="Arial"/>
          <w:sz w:val="24"/>
          <w:szCs w:val="24"/>
        </w:rPr>
        <w:t>tercer</w:t>
      </w:r>
      <w:r w:rsidR="005C5C03">
        <w:rPr>
          <w:rFonts w:ascii="Arial" w:hAnsi="Arial" w:cs="Arial"/>
          <w:sz w:val="24"/>
          <w:szCs w:val="24"/>
        </w:rPr>
        <w:t xml:space="preserve"> trimestre</w:t>
      </w:r>
      <w:r w:rsidR="00062C08" w:rsidRPr="008E2D5D">
        <w:rPr>
          <w:rFonts w:ascii="Arial" w:hAnsi="Arial" w:cs="Arial"/>
          <w:sz w:val="24"/>
          <w:szCs w:val="24"/>
        </w:rPr>
        <w:t xml:space="preserve">, </w:t>
      </w:r>
      <w:r w:rsidRPr="008E2D5D">
        <w:rPr>
          <w:rFonts w:ascii="Arial" w:hAnsi="Arial" w:cs="Arial"/>
          <w:sz w:val="24"/>
          <w:szCs w:val="24"/>
        </w:rPr>
        <w:t xml:space="preserve">se realizaron las siguientes transferencias: </w:t>
      </w:r>
    </w:p>
    <w:p w:rsidR="00057354" w:rsidRDefault="00057354" w:rsidP="00577830">
      <w:pPr>
        <w:spacing w:after="0" w:line="240" w:lineRule="auto"/>
        <w:jc w:val="both"/>
        <w:rPr>
          <w:rFonts w:ascii="Arial" w:hAnsi="Arial" w:cs="Arial"/>
          <w:sz w:val="24"/>
          <w:szCs w:val="24"/>
        </w:rPr>
      </w:pPr>
    </w:p>
    <w:p w:rsidR="00057354" w:rsidRPr="008E2D5D" w:rsidRDefault="00057354" w:rsidP="00577830">
      <w:pPr>
        <w:spacing w:after="0" w:line="240" w:lineRule="auto"/>
        <w:jc w:val="both"/>
        <w:rPr>
          <w:rFonts w:ascii="Arial" w:hAnsi="Arial" w:cs="Arial"/>
          <w:sz w:val="24"/>
          <w:szCs w:val="24"/>
        </w:rPr>
      </w:pPr>
    </w:p>
    <w:p w:rsidR="00C62668" w:rsidRPr="002A0EC7" w:rsidRDefault="00C62668" w:rsidP="00577830">
      <w:pPr>
        <w:spacing w:after="0" w:line="240" w:lineRule="auto"/>
        <w:jc w:val="both"/>
        <w:rPr>
          <w:rFonts w:ascii="Arial" w:hAnsi="Arial" w:cs="Arial"/>
          <w:sz w:val="24"/>
          <w:szCs w:val="24"/>
          <w:highlight w:val="yellow"/>
        </w:rPr>
      </w:pPr>
    </w:p>
    <w:p w:rsidR="008E7C18" w:rsidRDefault="008E7C18" w:rsidP="008E7C18">
      <w:pPr>
        <w:pStyle w:val="Prrafodelista"/>
        <w:numPr>
          <w:ilvl w:val="0"/>
          <w:numId w:val="24"/>
        </w:numPr>
        <w:spacing w:after="0" w:line="240" w:lineRule="auto"/>
        <w:jc w:val="both"/>
        <w:rPr>
          <w:rFonts w:ascii="Arial" w:hAnsi="Arial" w:cs="Arial"/>
          <w:sz w:val="24"/>
          <w:szCs w:val="24"/>
        </w:rPr>
      </w:pPr>
      <w:r>
        <w:rPr>
          <w:rFonts w:ascii="Arial" w:hAnsi="Arial" w:cs="Arial"/>
          <w:b/>
          <w:sz w:val="24"/>
          <w:szCs w:val="24"/>
        </w:rPr>
        <w:t>218</w:t>
      </w:r>
      <w:r w:rsidRPr="007D2F68">
        <w:rPr>
          <w:rFonts w:ascii="Arial" w:hAnsi="Arial" w:cs="Arial"/>
          <w:b/>
          <w:sz w:val="24"/>
          <w:szCs w:val="24"/>
        </w:rPr>
        <w:t>.</w:t>
      </w:r>
      <w:r>
        <w:rPr>
          <w:rFonts w:ascii="Arial" w:hAnsi="Arial" w:cs="Arial"/>
          <w:b/>
          <w:sz w:val="24"/>
          <w:szCs w:val="24"/>
        </w:rPr>
        <w:t>510.033</w:t>
      </w:r>
      <w:r w:rsidRPr="007D2F68">
        <w:rPr>
          <w:rFonts w:ascii="Arial" w:hAnsi="Arial" w:cs="Arial"/>
          <w:sz w:val="24"/>
          <w:szCs w:val="24"/>
        </w:rPr>
        <w:t xml:space="preserve"> al Sistema Nacional de Áreas de Conservación (SINAC), de conformidad con lo establecido en el artículo N° 64 del Reglamento a la Ley Forestal N° 7575</w:t>
      </w:r>
    </w:p>
    <w:p w:rsidR="00D27333" w:rsidRPr="007D2F68" w:rsidRDefault="00D27333" w:rsidP="00D27333">
      <w:pPr>
        <w:pStyle w:val="Prrafodelista"/>
        <w:spacing w:after="0" w:line="240" w:lineRule="auto"/>
        <w:ind w:left="1440"/>
        <w:jc w:val="both"/>
        <w:rPr>
          <w:rFonts w:ascii="Arial" w:hAnsi="Arial" w:cs="Arial"/>
          <w:sz w:val="24"/>
          <w:szCs w:val="24"/>
        </w:rPr>
      </w:pPr>
    </w:p>
    <w:p w:rsidR="00D27333" w:rsidRDefault="00D27333" w:rsidP="00D27333">
      <w:pPr>
        <w:pStyle w:val="Prrafodelista"/>
        <w:numPr>
          <w:ilvl w:val="0"/>
          <w:numId w:val="24"/>
        </w:numPr>
        <w:spacing w:after="0" w:line="240" w:lineRule="auto"/>
        <w:jc w:val="both"/>
        <w:rPr>
          <w:rFonts w:ascii="Arial" w:hAnsi="Arial" w:cs="Arial"/>
          <w:sz w:val="24"/>
          <w:szCs w:val="24"/>
        </w:rPr>
      </w:pPr>
      <w:r w:rsidRPr="008C77BF">
        <w:rPr>
          <w:rFonts w:ascii="Arial" w:hAnsi="Arial" w:cs="Arial"/>
          <w:b/>
          <w:bCs/>
          <w:sz w:val="24"/>
          <w:szCs w:val="24"/>
        </w:rPr>
        <w:t>¢</w:t>
      </w:r>
      <w:r>
        <w:rPr>
          <w:rFonts w:ascii="Arial" w:hAnsi="Arial" w:cs="Arial"/>
          <w:b/>
          <w:bCs/>
          <w:sz w:val="24"/>
          <w:szCs w:val="24"/>
        </w:rPr>
        <w:t>71.755.894</w:t>
      </w:r>
      <w:r>
        <w:rPr>
          <w:rFonts w:ascii="Arial" w:hAnsi="Arial" w:cs="Arial"/>
          <w:sz w:val="24"/>
          <w:szCs w:val="24"/>
        </w:rPr>
        <w:t xml:space="preserve"> al Fideicomiso 544-3, correspondiente a reintegros en efectivo por incumplimiento de los contratos de PSA.</w:t>
      </w:r>
    </w:p>
    <w:p w:rsidR="00D27333" w:rsidRPr="00D27333" w:rsidRDefault="00D27333" w:rsidP="00D27333">
      <w:pPr>
        <w:spacing w:after="0" w:line="240" w:lineRule="auto"/>
        <w:jc w:val="both"/>
        <w:rPr>
          <w:rFonts w:ascii="Arial" w:hAnsi="Arial" w:cs="Arial"/>
          <w:sz w:val="24"/>
          <w:szCs w:val="24"/>
        </w:rPr>
      </w:pPr>
    </w:p>
    <w:p w:rsidR="005269B7" w:rsidRDefault="005269B7" w:rsidP="005269B7">
      <w:pPr>
        <w:numPr>
          <w:ilvl w:val="0"/>
          <w:numId w:val="24"/>
        </w:numPr>
        <w:jc w:val="both"/>
        <w:rPr>
          <w:rFonts w:ascii="Arial" w:hAnsi="Arial" w:cs="Arial"/>
          <w:sz w:val="24"/>
          <w:szCs w:val="24"/>
        </w:rPr>
      </w:pPr>
      <w:r>
        <w:rPr>
          <w:rFonts w:ascii="Arial" w:hAnsi="Arial" w:cs="Arial"/>
          <w:b/>
          <w:bCs/>
        </w:rPr>
        <w:t>¢</w:t>
      </w:r>
      <w:r w:rsidR="00D27333">
        <w:rPr>
          <w:rFonts w:ascii="Arial" w:hAnsi="Arial" w:cs="Arial"/>
          <w:b/>
          <w:bCs/>
          <w:sz w:val="24"/>
          <w:szCs w:val="24"/>
        </w:rPr>
        <w:t>49.811.568</w:t>
      </w:r>
      <w:r>
        <w:rPr>
          <w:rFonts w:ascii="Arial" w:hAnsi="Arial" w:cs="Arial"/>
          <w:sz w:val="24"/>
          <w:szCs w:val="24"/>
        </w:rPr>
        <w:t xml:space="preserve"> al Fideicomiso 544-3 “Fondo Impuesto Forestal” por concepto de Impuesto a la madera, según lo establecido en el contrato de Fideicomiso.</w:t>
      </w:r>
    </w:p>
    <w:p w:rsidR="002712E2" w:rsidRPr="00DA420E" w:rsidRDefault="000A6086" w:rsidP="00877AC7">
      <w:pPr>
        <w:numPr>
          <w:ilvl w:val="0"/>
          <w:numId w:val="13"/>
        </w:numPr>
        <w:spacing w:after="0" w:line="240" w:lineRule="auto"/>
        <w:jc w:val="both"/>
        <w:rPr>
          <w:rFonts w:ascii="Arial" w:hAnsi="Arial" w:cs="Arial"/>
          <w:sz w:val="24"/>
          <w:szCs w:val="24"/>
        </w:rPr>
      </w:pPr>
      <w:r w:rsidRPr="00226C1B">
        <w:rPr>
          <w:rFonts w:ascii="Arial" w:hAnsi="Arial" w:cs="Arial"/>
          <w:b/>
          <w:bCs/>
          <w:sz w:val="24"/>
          <w:szCs w:val="24"/>
        </w:rPr>
        <w:t>¢</w:t>
      </w:r>
      <w:r w:rsidR="000E74F4">
        <w:rPr>
          <w:rFonts w:ascii="Arial" w:hAnsi="Arial" w:cs="Arial"/>
          <w:b/>
          <w:bCs/>
          <w:sz w:val="24"/>
          <w:szCs w:val="24"/>
        </w:rPr>
        <w:t>1.5</w:t>
      </w:r>
      <w:r w:rsidR="00D27333">
        <w:rPr>
          <w:rFonts w:ascii="Arial" w:hAnsi="Arial" w:cs="Arial"/>
          <w:b/>
          <w:bCs/>
          <w:sz w:val="24"/>
          <w:szCs w:val="24"/>
        </w:rPr>
        <w:t>18.506</w:t>
      </w:r>
      <w:r w:rsidR="00833230">
        <w:rPr>
          <w:rFonts w:ascii="Arial" w:hAnsi="Arial" w:cs="Arial"/>
          <w:b/>
          <w:bCs/>
          <w:sz w:val="24"/>
          <w:szCs w:val="24"/>
        </w:rPr>
        <w:t xml:space="preserve"> </w:t>
      </w:r>
      <w:r w:rsidR="00577830" w:rsidRPr="00DA420E">
        <w:rPr>
          <w:rFonts w:ascii="Arial" w:hAnsi="Arial" w:cs="Arial"/>
          <w:sz w:val="24"/>
          <w:szCs w:val="24"/>
        </w:rPr>
        <w:t xml:space="preserve">correspondiente </w:t>
      </w:r>
      <w:r w:rsidR="00DB3811">
        <w:rPr>
          <w:rFonts w:ascii="Arial" w:hAnsi="Arial" w:cs="Arial"/>
          <w:sz w:val="24"/>
          <w:szCs w:val="24"/>
        </w:rPr>
        <w:t xml:space="preserve">a pagos por incapacidades </w:t>
      </w:r>
      <w:r w:rsidR="00877AC7" w:rsidRPr="00DA420E">
        <w:rPr>
          <w:rFonts w:ascii="Arial" w:hAnsi="Arial" w:cs="Arial"/>
          <w:sz w:val="24"/>
          <w:szCs w:val="24"/>
        </w:rPr>
        <w:t>realizados</w:t>
      </w:r>
      <w:r w:rsidR="00833230">
        <w:rPr>
          <w:rFonts w:ascii="Arial" w:hAnsi="Arial" w:cs="Arial"/>
          <w:sz w:val="24"/>
          <w:szCs w:val="24"/>
        </w:rPr>
        <w:t xml:space="preserve"> al </w:t>
      </w:r>
      <w:r w:rsidR="00DB3811">
        <w:rPr>
          <w:rFonts w:ascii="Arial" w:hAnsi="Arial" w:cs="Arial"/>
          <w:sz w:val="24"/>
          <w:szCs w:val="24"/>
        </w:rPr>
        <w:t xml:space="preserve">durante el </w:t>
      </w:r>
      <w:r w:rsidR="00D27333">
        <w:rPr>
          <w:rFonts w:ascii="Arial" w:hAnsi="Arial" w:cs="Arial"/>
          <w:sz w:val="24"/>
          <w:szCs w:val="24"/>
        </w:rPr>
        <w:t>tercer</w:t>
      </w:r>
      <w:r w:rsidR="00DB3811">
        <w:rPr>
          <w:rFonts w:ascii="Arial" w:hAnsi="Arial" w:cs="Arial"/>
          <w:sz w:val="24"/>
          <w:szCs w:val="24"/>
        </w:rPr>
        <w:t xml:space="preserve"> trimestre del 2020.</w:t>
      </w:r>
    </w:p>
    <w:p w:rsidR="00DB3811" w:rsidRDefault="00DB3811" w:rsidP="00900027">
      <w:pPr>
        <w:jc w:val="both"/>
        <w:rPr>
          <w:rFonts w:ascii="Arial" w:hAnsi="Arial" w:cs="Arial"/>
          <w:sz w:val="24"/>
          <w:szCs w:val="24"/>
        </w:rPr>
      </w:pPr>
    </w:p>
    <w:p w:rsidR="00DB3811" w:rsidRDefault="00DB3811" w:rsidP="00DB3811">
      <w:pPr>
        <w:pStyle w:val="Prrafodelista"/>
        <w:ind w:left="0"/>
        <w:rPr>
          <w:rFonts w:ascii="Arial" w:hAnsi="Arial" w:cs="Arial"/>
          <w:b/>
          <w:sz w:val="24"/>
          <w:szCs w:val="24"/>
        </w:rPr>
      </w:pPr>
      <w:r>
        <w:rPr>
          <w:rFonts w:ascii="Arial" w:hAnsi="Arial" w:cs="Arial"/>
          <w:b/>
          <w:sz w:val="24"/>
          <w:szCs w:val="24"/>
        </w:rPr>
        <w:t>Transferencias de Capital</w:t>
      </w:r>
    </w:p>
    <w:p w:rsidR="00DB3811" w:rsidRDefault="00DB3811" w:rsidP="00DB3811">
      <w:pPr>
        <w:pStyle w:val="Prrafodelista"/>
        <w:ind w:left="0"/>
        <w:rPr>
          <w:rFonts w:ascii="Arial" w:hAnsi="Arial" w:cs="Arial"/>
          <w:b/>
          <w:sz w:val="24"/>
          <w:szCs w:val="24"/>
        </w:rPr>
      </w:pPr>
    </w:p>
    <w:p w:rsidR="00DB3811" w:rsidRPr="00877AC7" w:rsidRDefault="00DB3811" w:rsidP="00DB3811">
      <w:pPr>
        <w:pStyle w:val="Prrafodelista"/>
        <w:ind w:left="0"/>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sidR="00E622F1">
        <w:rPr>
          <w:rFonts w:ascii="Arial" w:hAnsi="Arial" w:cs="Arial"/>
          <w:b/>
          <w:sz w:val="24"/>
          <w:szCs w:val="24"/>
        </w:rPr>
        <w:t>20.785.838.305</w:t>
      </w:r>
      <w:r w:rsidRPr="00F96F4F">
        <w:rPr>
          <w:rFonts w:ascii="Arial" w:hAnsi="Arial" w:cs="Arial"/>
          <w:b/>
          <w:sz w:val="24"/>
          <w:szCs w:val="24"/>
        </w:rPr>
        <w:t xml:space="preserve">, </w:t>
      </w:r>
      <w:r w:rsidRPr="00F96F4F">
        <w:rPr>
          <w:rFonts w:ascii="Arial" w:hAnsi="Arial" w:cs="Arial"/>
          <w:sz w:val="24"/>
          <w:szCs w:val="24"/>
        </w:rPr>
        <w:t xml:space="preserve">de los cuales al cierre del </w:t>
      </w:r>
      <w:r w:rsidR="00E622F1">
        <w:rPr>
          <w:rFonts w:ascii="Arial" w:hAnsi="Arial" w:cs="Arial"/>
          <w:sz w:val="24"/>
          <w:szCs w:val="24"/>
        </w:rPr>
        <w:t>tercer</w:t>
      </w:r>
      <w:r w:rsidRPr="00F96F4F">
        <w:rPr>
          <w:rFonts w:ascii="Arial" w:hAnsi="Arial" w:cs="Arial"/>
          <w:sz w:val="24"/>
          <w:szCs w:val="24"/>
        </w:rPr>
        <w:t xml:space="preserve"> trimestre se ejecut</w:t>
      </w:r>
      <w:r w:rsidR="00167C3D">
        <w:rPr>
          <w:rFonts w:ascii="Arial" w:hAnsi="Arial" w:cs="Arial"/>
          <w:sz w:val="24"/>
          <w:szCs w:val="24"/>
        </w:rPr>
        <w:t>ó</w:t>
      </w:r>
      <w:r w:rsidRPr="00F96F4F">
        <w:rPr>
          <w:rFonts w:ascii="Arial" w:hAnsi="Arial" w:cs="Arial"/>
          <w:sz w:val="24"/>
          <w:szCs w:val="24"/>
        </w:rPr>
        <w:t xml:space="preserve"> la suma de </w:t>
      </w:r>
      <w:r w:rsidRPr="00F96F4F">
        <w:rPr>
          <w:rFonts w:ascii="Arial" w:hAnsi="Arial" w:cs="Arial"/>
          <w:b/>
          <w:sz w:val="24"/>
          <w:szCs w:val="24"/>
        </w:rPr>
        <w:t>¢</w:t>
      </w:r>
      <w:r w:rsidR="00E622F1">
        <w:rPr>
          <w:rFonts w:ascii="Arial" w:hAnsi="Arial" w:cs="Arial"/>
          <w:b/>
          <w:sz w:val="24"/>
          <w:szCs w:val="24"/>
        </w:rPr>
        <w:t>8.227.322.555</w:t>
      </w:r>
      <w:r>
        <w:rPr>
          <w:rFonts w:ascii="Arial" w:hAnsi="Arial" w:cs="Arial"/>
          <w:b/>
          <w:sz w:val="24"/>
          <w:szCs w:val="24"/>
        </w:rPr>
        <w:t xml:space="preserve">. </w:t>
      </w:r>
      <w:r w:rsidRPr="00066721">
        <w:rPr>
          <w:rFonts w:ascii="Arial" w:hAnsi="Arial" w:cs="Arial"/>
          <w:sz w:val="24"/>
          <w:szCs w:val="24"/>
        </w:rPr>
        <w:t>Este grupo</w:t>
      </w:r>
      <w:r>
        <w:rPr>
          <w:rFonts w:ascii="Arial" w:hAnsi="Arial" w:cs="Arial"/>
          <w:sz w:val="24"/>
          <w:szCs w:val="24"/>
        </w:rPr>
        <w:t xml:space="preserve"> presupuestario</w:t>
      </w:r>
      <w:r w:rsidRPr="00066721">
        <w:rPr>
          <w:rFonts w:ascii="Arial" w:hAnsi="Arial" w:cs="Arial"/>
          <w:sz w:val="24"/>
          <w:szCs w:val="24"/>
        </w:rPr>
        <w:t xml:space="preserve"> corresponde</w:t>
      </w:r>
      <w:r w:rsidR="00E622F1">
        <w:rPr>
          <w:rFonts w:ascii="Arial" w:hAnsi="Arial" w:cs="Arial"/>
          <w:sz w:val="24"/>
          <w:szCs w:val="24"/>
        </w:rPr>
        <w:t xml:space="preserve"> principalmente</w:t>
      </w:r>
      <w:r w:rsidRPr="00877AC7">
        <w:rPr>
          <w:rFonts w:ascii="Arial" w:hAnsi="Arial" w:cs="Arial"/>
          <w:sz w:val="24"/>
          <w:szCs w:val="24"/>
        </w:rPr>
        <w:t xml:space="preserve"> a la a</w:t>
      </w:r>
      <w:r w:rsidR="00E622F1">
        <w:rPr>
          <w:rFonts w:ascii="Arial" w:hAnsi="Arial" w:cs="Arial"/>
          <w:sz w:val="24"/>
          <w:szCs w:val="24"/>
        </w:rPr>
        <w:t>ctividad sustantiva del Fonafifo</w:t>
      </w:r>
      <w:r w:rsidRPr="00877AC7">
        <w:rPr>
          <w:rFonts w:ascii="Arial" w:hAnsi="Arial" w:cs="Arial"/>
          <w:sz w:val="24"/>
          <w:szCs w:val="24"/>
        </w:rPr>
        <w:t xml:space="preserve"> en donde se transfiere</w:t>
      </w:r>
      <w:r>
        <w:rPr>
          <w:rFonts w:ascii="Arial" w:hAnsi="Arial" w:cs="Arial"/>
          <w:sz w:val="24"/>
          <w:szCs w:val="24"/>
        </w:rPr>
        <w:t>n</w:t>
      </w:r>
      <w:r w:rsidRPr="00877AC7">
        <w:rPr>
          <w:rFonts w:ascii="Arial" w:hAnsi="Arial" w:cs="Arial"/>
          <w:sz w:val="24"/>
          <w:szCs w:val="24"/>
        </w:rPr>
        <w:t xml:space="preserve"> recursos a los propietarios (as) de contratos por pago de servicios ambientales. A continuación, se detallan por año de contrato y </w:t>
      </w:r>
      <w:r>
        <w:rPr>
          <w:rFonts w:ascii="Arial" w:hAnsi="Arial" w:cs="Arial"/>
          <w:sz w:val="24"/>
          <w:szCs w:val="24"/>
        </w:rPr>
        <w:t>actividad,</w:t>
      </w:r>
      <w:r w:rsidRPr="00877AC7">
        <w:rPr>
          <w:rFonts w:ascii="Arial" w:hAnsi="Arial" w:cs="Arial"/>
          <w:sz w:val="24"/>
          <w:szCs w:val="24"/>
        </w:rPr>
        <w:t xml:space="preserve"> los pagos realizados:</w:t>
      </w:r>
    </w:p>
    <w:p w:rsidR="00DB3811" w:rsidRPr="00900027" w:rsidRDefault="00DB3811" w:rsidP="00900027">
      <w:pPr>
        <w:jc w:val="both"/>
        <w:rPr>
          <w:rFonts w:ascii="Arial" w:hAnsi="Arial" w:cs="Arial"/>
          <w:sz w:val="24"/>
          <w:szCs w:val="24"/>
        </w:rPr>
        <w:sectPr w:rsidR="00DB3811" w:rsidRPr="00900027" w:rsidSect="008C2102">
          <w:pgSz w:w="12240" w:h="15840"/>
          <w:pgMar w:top="1411" w:right="1699" w:bottom="1411" w:left="1699" w:header="706" w:footer="706" w:gutter="0"/>
          <w:cols w:space="708"/>
          <w:docGrid w:linePitch="360"/>
        </w:sectPr>
      </w:pPr>
    </w:p>
    <w:p w:rsidR="006D7B8D" w:rsidRDefault="006D7B8D" w:rsidP="00900027">
      <w:pPr>
        <w:spacing w:after="0" w:line="240" w:lineRule="auto"/>
        <w:rPr>
          <w:rFonts w:ascii="Arial" w:hAnsi="Arial" w:cs="Arial"/>
          <w:b/>
          <w:sz w:val="24"/>
          <w:szCs w:val="24"/>
        </w:rPr>
      </w:pPr>
    </w:p>
    <w:p w:rsidR="00577830" w:rsidRPr="002C4118" w:rsidRDefault="00F22B25" w:rsidP="00577830">
      <w:pPr>
        <w:spacing w:after="0" w:line="240" w:lineRule="auto"/>
        <w:ind w:left="720"/>
        <w:jc w:val="center"/>
        <w:rPr>
          <w:rFonts w:ascii="Arial" w:hAnsi="Arial" w:cs="Arial"/>
          <w:b/>
          <w:sz w:val="24"/>
          <w:szCs w:val="24"/>
        </w:rPr>
      </w:pPr>
      <w:r w:rsidRPr="00F22B25">
        <w:rPr>
          <w:rFonts w:ascii="Arial" w:hAnsi="Arial" w:cs="Arial"/>
          <w:b/>
          <w:sz w:val="24"/>
          <w:szCs w:val="24"/>
        </w:rPr>
        <w:t xml:space="preserve">Fondo </w:t>
      </w:r>
      <w:r w:rsidRPr="002C4118">
        <w:rPr>
          <w:rFonts w:ascii="Arial" w:hAnsi="Arial" w:cs="Arial"/>
          <w:b/>
          <w:sz w:val="24"/>
          <w:szCs w:val="24"/>
        </w:rPr>
        <w:t xml:space="preserve">Nacional </w:t>
      </w:r>
      <w:r w:rsidR="00676BE6">
        <w:rPr>
          <w:rFonts w:ascii="Arial" w:hAnsi="Arial" w:cs="Arial"/>
          <w:b/>
          <w:sz w:val="24"/>
          <w:szCs w:val="24"/>
        </w:rPr>
        <w:t>d</w:t>
      </w:r>
      <w:r w:rsidRPr="002C4118">
        <w:rPr>
          <w:rFonts w:ascii="Arial" w:hAnsi="Arial" w:cs="Arial"/>
          <w:b/>
          <w:sz w:val="24"/>
          <w:szCs w:val="24"/>
        </w:rPr>
        <w:t>e Financiamiento Forestal</w:t>
      </w:r>
    </w:p>
    <w:p w:rsidR="00577830" w:rsidRPr="002C4118" w:rsidRDefault="00F22B25" w:rsidP="00577830">
      <w:pPr>
        <w:spacing w:after="0" w:line="240" w:lineRule="auto"/>
        <w:ind w:left="720"/>
        <w:jc w:val="center"/>
        <w:rPr>
          <w:rFonts w:ascii="Arial" w:hAnsi="Arial" w:cs="Arial"/>
          <w:b/>
          <w:sz w:val="24"/>
          <w:szCs w:val="24"/>
        </w:rPr>
      </w:pPr>
      <w:r w:rsidRPr="002C4118">
        <w:rPr>
          <w:rFonts w:ascii="Arial" w:hAnsi="Arial" w:cs="Arial"/>
          <w:b/>
          <w:sz w:val="24"/>
          <w:szCs w:val="24"/>
        </w:rPr>
        <w:t xml:space="preserve">Detalle </w:t>
      </w:r>
      <w:r w:rsidR="00676BE6">
        <w:rPr>
          <w:rFonts w:ascii="Arial" w:hAnsi="Arial" w:cs="Arial"/>
          <w:b/>
          <w:sz w:val="24"/>
          <w:szCs w:val="24"/>
        </w:rPr>
        <w:t>d</w:t>
      </w:r>
      <w:r w:rsidRPr="002C4118">
        <w:rPr>
          <w:rFonts w:ascii="Arial" w:hAnsi="Arial" w:cs="Arial"/>
          <w:b/>
          <w:sz w:val="24"/>
          <w:szCs w:val="24"/>
        </w:rPr>
        <w:t xml:space="preserve">e Pagos </w:t>
      </w:r>
      <w:r w:rsidR="00676BE6">
        <w:rPr>
          <w:rFonts w:ascii="Arial" w:hAnsi="Arial" w:cs="Arial"/>
          <w:b/>
          <w:sz w:val="24"/>
          <w:szCs w:val="24"/>
        </w:rPr>
        <w:t>p</w:t>
      </w:r>
      <w:r w:rsidRPr="002C4118">
        <w:rPr>
          <w:rFonts w:ascii="Arial" w:hAnsi="Arial" w:cs="Arial"/>
          <w:b/>
          <w:sz w:val="24"/>
          <w:szCs w:val="24"/>
        </w:rPr>
        <w:t>or Servicios Ambientales</w:t>
      </w:r>
    </w:p>
    <w:p w:rsidR="00833230" w:rsidRDefault="00577830" w:rsidP="00900027">
      <w:pPr>
        <w:spacing w:after="0" w:line="240" w:lineRule="auto"/>
        <w:ind w:left="720"/>
        <w:jc w:val="center"/>
        <w:rPr>
          <w:rFonts w:ascii="Arial" w:hAnsi="Arial" w:cs="Arial"/>
          <w:b/>
          <w:sz w:val="24"/>
          <w:szCs w:val="24"/>
        </w:rPr>
      </w:pPr>
      <w:r w:rsidRPr="002C4118">
        <w:rPr>
          <w:rFonts w:ascii="Arial" w:hAnsi="Arial" w:cs="Arial"/>
          <w:b/>
          <w:sz w:val="24"/>
          <w:szCs w:val="24"/>
        </w:rPr>
        <w:t>D</w:t>
      </w:r>
      <w:r w:rsidR="00833230">
        <w:rPr>
          <w:rFonts w:ascii="Arial" w:hAnsi="Arial" w:cs="Arial"/>
          <w:b/>
          <w:sz w:val="24"/>
          <w:szCs w:val="24"/>
        </w:rPr>
        <w:t xml:space="preserve">el </w:t>
      </w:r>
      <w:r w:rsidRPr="002C4118">
        <w:rPr>
          <w:rFonts w:ascii="Arial" w:hAnsi="Arial" w:cs="Arial"/>
          <w:b/>
          <w:sz w:val="24"/>
          <w:szCs w:val="24"/>
        </w:rPr>
        <w:t>01/01/</w:t>
      </w:r>
      <w:r w:rsidR="00567FD9" w:rsidRPr="002C4118">
        <w:rPr>
          <w:rFonts w:ascii="Arial" w:hAnsi="Arial" w:cs="Arial"/>
          <w:b/>
          <w:sz w:val="24"/>
          <w:szCs w:val="24"/>
        </w:rPr>
        <w:t>20</w:t>
      </w:r>
      <w:r w:rsidR="00676BE6">
        <w:rPr>
          <w:rFonts w:ascii="Arial" w:hAnsi="Arial" w:cs="Arial"/>
          <w:b/>
          <w:sz w:val="24"/>
          <w:szCs w:val="24"/>
        </w:rPr>
        <w:t>20</w:t>
      </w:r>
      <w:r w:rsidR="00A40026" w:rsidRPr="002C4118">
        <w:rPr>
          <w:rFonts w:ascii="Arial" w:hAnsi="Arial" w:cs="Arial"/>
          <w:b/>
          <w:sz w:val="24"/>
          <w:szCs w:val="24"/>
        </w:rPr>
        <w:t xml:space="preserve"> </w:t>
      </w:r>
      <w:r w:rsidR="00EA0EC0" w:rsidRPr="002C4118">
        <w:rPr>
          <w:rFonts w:ascii="Arial" w:hAnsi="Arial" w:cs="Arial"/>
          <w:b/>
          <w:sz w:val="24"/>
          <w:szCs w:val="24"/>
        </w:rPr>
        <w:t>al</w:t>
      </w:r>
      <w:r w:rsidR="00A12CEA" w:rsidRPr="002C4118">
        <w:rPr>
          <w:rFonts w:ascii="Arial" w:hAnsi="Arial" w:cs="Arial"/>
          <w:b/>
          <w:sz w:val="24"/>
          <w:szCs w:val="24"/>
        </w:rPr>
        <w:t xml:space="preserve"> 3</w:t>
      </w:r>
      <w:r w:rsidR="002C4118" w:rsidRPr="002C4118">
        <w:rPr>
          <w:rFonts w:ascii="Arial" w:hAnsi="Arial" w:cs="Arial"/>
          <w:b/>
          <w:sz w:val="24"/>
          <w:szCs w:val="24"/>
        </w:rPr>
        <w:t>0</w:t>
      </w:r>
      <w:r w:rsidR="00A12CEA" w:rsidRPr="002C4118">
        <w:rPr>
          <w:rFonts w:ascii="Arial" w:hAnsi="Arial" w:cs="Arial"/>
          <w:b/>
          <w:sz w:val="24"/>
          <w:szCs w:val="24"/>
        </w:rPr>
        <w:t>/0</w:t>
      </w:r>
      <w:r w:rsidR="00E622F1">
        <w:rPr>
          <w:rFonts w:ascii="Arial" w:hAnsi="Arial" w:cs="Arial"/>
          <w:b/>
          <w:sz w:val="24"/>
          <w:szCs w:val="24"/>
        </w:rPr>
        <w:t>9</w:t>
      </w:r>
      <w:r w:rsidR="00F22B25" w:rsidRPr="002C4118">
        <w:rPr>
          <w:rFonts w:ascii="Arial" w:hAnsi="Arial" w:cs="Arial"/>
          <w:b/>
          <w:sz w:val="24"/>
          <w:szCs w:val="24"/>
        </w:rPr>
        <w:t>/</w:t>
      </w:r>
      <w:r w:rsidR="00567FD9" w:rsidRPr="002C4118">
        <w:rPr>
          <w:rFonts w:ascii="Arial" w:hAnsi="Arial" w:cs="Arial"/>
          <w:b/>
          <w:sz w:val="24"/>
          <w:szCs w:val="24"/>
        </w:rPr>
        <w:t>20</w:t>
      </w:r>
      <w:r w:rsidR="00676BE6">
        <w:rPr>
          <w:rFonts w:ascii="Arial" w:hAnsi="Arial" w:cs="Arial"/>
          <w:b/>
          <w:sz w:val="24"/>
          <w:szCs w:val="24"/>
        </w:rPr>
        <w:t>20</w:t>
      </w:r>
    </w:p>
    <w:p w:rsidR="00577830" w:rsidRDefault="00900027" w:rsidP="00900027">
      <w:pPr>
        <w:spacing w:after="0" w:line="240" w:lineRule="auto"/>
        <w:ind w:left="720"/>
        <w:jc w:val="center"/>
        <w:rPr>
          <w:rFonts w:ascii="Arial" w:hAnsi="Arial" w:cs="Arial"/>
          <w:b/>
          <w:sz w:val="16"/>
          <w:szCs w:val="16"/>
        </w:rPr>
      </w:pPr>
      <w:r>
        <w:rPr>
          <w:rFonts w:ascii="Arial" w:hAnsi="Arial" w:cs="Arial"/>
          <w:b/>
          <w:sz w:val="24"/>
          <w:szCs w:val="24"/>
        </w:rPr>
        <w:t xml:space="preserve"> </w:t>
      </w:r>
      <w:r w:rsidR="00F22B25" w:rsidRPr="00833230">
        <w:rPr>
          <w:rFonts w:ascii="Arial" w:hAnsi="Arial" w:cs="Arial"/>
          <w:b/>
          <w:sz w:val="16"/>
          <w:szCs w:val="16"/>
        </w:rPr>
        <w:t>(Expresado En Colones)</w:t>
      </w:r>
    </w:p>
    <w:p w:rsidR="00E622F1" w:rsidRPr="00833230" w:rsidRDefault="00E622F1" w:rsidP="00900027">
      <w:pPr>
        <w:spacing w:after="0" w:line="240" w:lineRule="auto"/>
        <w:ind w:left="720"/>
        <w:jc w:val="center"/>
        <w:rPr>
          <w:rFonts w:ascii="Arial" w:hAnsi="Arial" w:cs="Arial"/>
          <w:b/>
          <w:sz w:val="16"/>
          <w:szCs w:val="16"/>
        </w:rPr>
      </w:pPr>
    </w:p>
    <w:tbl>
      <w:tblPr>
        <w:tblW w:w="1334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5"/>
        <w:gridCol w:w="906"/>
        <w:gridCol w:w="1326"/>
        <w:gridCol w:w="738"/>
        <w:gridCol w:w="1201"/>
        <w:gridCol w:w="906"/>
        <w:gridCol w:w="1117"/>
        <w:gridCol w:w="613"/>
        <w:gridCol w:w="1117"/>
        <w:gridCol w:w="529"/>
        <w:gridCol w:w="1033"/>
        <w:gridCol w:w="738"/>
        <w:gridCol w:w="1745"/>
      </w:tblGrid>
      <w:tr w:rsidR="00E622F1" w:rsidRPr="00E622F1" w:rsidTr="00E622F1">
        <w:trPr>
          <w:trHeight w:val="421"/>
        </w:trPr>
        <w:tc>
          <w:tcPr>
            <w:tcW w:w="0" w:type="auto"/>
            <w:vMerge w:val="restart"/>
            <w:shd w:val="clear" w:color="000000" w:fill="00B050"/>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Año del Contrato </w:t>
            </w:r>
          </w:p>
        </w:tc>
        <w:tc>
          <w:tcPr>
            <w:tcW w:w="0" w:type="auto"/>
            <w:gridSpan w:val="2"/>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Protección  de Bosque</w:t>
            </w:r>
          </w:p>
        </w:tc>
        <w:tc>
          <w:tcPr>
            <w:tcW w:w="0" w:type="auto"/>
            <w:gridSpan w:val="2"/>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Reforestación  </w:t>
            </w:r>
          </w:p>
        </w:tc>
        <w:tc>
          <w:tcPr>
            <w:tcW w:w="0" w:type="auto"/>
            <w:gridSpan w:val="2"/>
            <w:shd w:val="clear" w:color="000000" w:fill="00B050"/>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SAF </w:t>
            </w:r>
          </w:p>
        </w:tc>
        <w:tc>
          <w:tcPr>
            <w:tcW w:w="0" w:type="auto"/>
            <w:gridSpan w:val="2"/>
            <w:shd w:val="clear" w:color="000000" w:fill="00B050"/>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Manejo de Bosque  </w:t>
            </w:r>
          </w:p>
        </w:tc>
        <w:tc>
          <w:tcPr>
            <w:tcW w:w="0" w:type="auto"/>
            <w:gridSpan w:val="2"/>
            <w:shd w:val="clear" w:color="000000" w:fill="00B050"/>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Sistemas Mixtos</w:t>
            </w:r>
          </w:p>
        </w:tc>
        <w:tc>
          <w:tcPr>
            <w:tcW w:w="0" w:type="auto"/>
            <w:gridSpan w:val="2"/>
            <w:shd w:val="clear" w:color="000000" w:fill="00B050"/>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Regeneración </w:t>
            </w:r>
          </w:p>
        </w:tc>
      </w:tr>
      <w:tr w:rsidR="00E622F1" w:rsidRPr="00E622F1" w:rsidTr="00E622F1">
        <w:trPr>
          <w:trHeight w:val="421"/>
        </w:trPr>
        <w:tc>
          <w:tcPr>
            <w:tcW w:w="0" w:type="auto"/>
            <w:vMerge/>
            <w:vAlign w:val="center"/>
            <w:hideMark/>
          </w:tcPr>
          <w:p w:rsidR="00E622F1" w:rsidRPr="00E622F1" w:rsidRDefault="00E622F1" w:rsidP="00E622F1">
            <w:pPr>
              <w:spacing w:after="0" w:line="240" w:lineRule="auto"/>
              <w:rPr>
                <w:rFonts w:ascii="Arial" w:eastAsia="Times New Roman" w:hAnsi="Arial" w:cs="Arial"/>
                <w:b/>
                <w:bCs/>
                <w:color w:val="000000"/>
                <w:sz w:val="14"/>
                <w:szCs w:val="14"/>
                <w:lang w:val="es-MX" w:eastAsia="es-MX"/>
              </w:rPr>
            </w:pP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Árboles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Monto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Has </w:t>
            </w:r>
          </w:p>
        </w:tc>
        <w:tc>
          <w:tcPr>
            <w:tcW w:w="0" w:type="auto"/>
            <w:shd w:val="clear" w:color="000000" w:fill="00B050"/>
            <w:noWrap/>
            <w:vAlign w:val="center"/>
            <w:hideMark/>
          </w:tcPr>
          <w:p w:rsidR="00E622F1" w:rsidRPr="00E622F1" w:rsidRDefault="00E622F1" w:rsidP="00E622F1">
            <w:pPr>
              <w:spacing w:after="0" w:line="240" w:lineRule="auto"/>
              <w:jc w:val="center"/>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Monto  </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2008</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232.707</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2009</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600.816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1.923.511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2012</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41.201</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1.756.042.081</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3.617.014</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30</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892.111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466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11.113.446</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2013</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23.852</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1.000.604.706</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225</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9.920.447</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318.125</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1.053</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31.894.924</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2014</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1.370</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62.566.631</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192</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7.560.508</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22</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495.421</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2015</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16.444</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664.186.929</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954</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55.083.482</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8.943</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1.657.978</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28</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2.300.265</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503</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11.707.052</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17.096</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642.188.580</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1.060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117.504.941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35.586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10.788.482</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149</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4.140.093</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407</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9.277.812</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2017</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19.903</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875.850.174</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970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129.355.430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61.158</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15.438.973</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208</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5.872.244</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1.054</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29.749.706</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2018</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23.376</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879.603.746</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801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223.367.816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15.360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6.408.416</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1.047.891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1.814</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41.406.260</w:t>
            </w:r>
          </w:p>
        </w:tc>
      </w:tr>
      <w:tr w:rsidR="00E622F1" w:rsidRPr="00E622F1" w:rsidTr="00E622F1">
        <w:trPr>
          <w:trHeight w:val="40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2019</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28.724</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954.060.469</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931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273.402.256</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27.240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14.132.352</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25</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2.943.691</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1.360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31.089.314</w:t>
            </w:r>
          </w:p>
        </w:tc>
      </w:tr>
      <w:tr w:rsidR="00E622F1" w:rsidRPr="00E622F1" w:rsidTr="00E622F1">
        <w:trPr>
          <w:trHeight w:val="421"/>
        </w:trPr>
        <w:tc>
          <w:tcPr>
            <w:tcW w:w="0" w:type="auto"/>
            <w:shd w:val="clear" w:color="auto" w:fill="auto"/>
            <w:noWrap/>
            <w:vAlign w:val="bottom"/>
            <w:hideMark/>
          </w:tcPr>
          <w:p w:rsidR="00E622F1" w:rsidRPr="00E622F1" w:rsidRDefault="00E622F1" w:rsidP="00E622F1">
            <w:pPr>
              <w:spacing w:after="0" w:line="240" w:lineRule="auto"/>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2020</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8.676</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319.440.640</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43</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17.535.118</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center"/>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c>
          <w:tcPr>
            <w:tcW w:w="0" w:type="auto"/>
            <w:shd w:val="clear" w:color="auto" w:fill="auto"/>
            <w:noWrap/>
            <w:vAlign w:val="bottom"/>
            <w:hideMark/>
          </w:tcPr>
          <w:p w:rsidR="00E622F1" w:rsidRPr="00E622F1" w:rsidRDefault="00E622F1" w:rsidP="00E622F1">
            <w:pPr>
              <w:spacing w:after="0" w:line="240" w:lineRule="auto"/>
              <w:jc w:val="right"/>
              <w:rPr>
                <w:rFonts w:ascii="Arial" w:eastAsia="Times New Roman" w:hAnsi="Arial" w:cs="Arial"/>
                <w:color w:val="000000"/>
                <w:sz w:val="14"/>
                <w:szCs w:val="14"/>
                <w:lang w:val="es-MX" w:eastAsia="es-MX"/>
              </w:rPr>
            </w:pPr>
            <w:r w:rsidRPr="00E622F1">
              <w:rPr>
                <w:rFonts w:ascii="Arial" w:eastAsia="Times New Roman" w:hAnsi="Arial" w:cs="Arial"/>
                <w:color w:val="000000"/>
                <w:sz w:val="14"/>
                <w:szCs w:val="14"/>
                <w:lang w:val="es-MX" w:eastAsia="es-MX"/>
              </w:rPr>
              <w:t> </w:t>
            </w:r>
          </w:p>
        </w:tc>
      </w:tr>
      <w:tr w:rsidR="00E622F1" w:rsidRPr="00E622F1" w:rsidTr="00E622F1">
        <w:trPr>
          <w:trHeight w:val="421"/>
        </w:trPr>
        <w:tc>
          <w:tcPr>
            <w:tcW w:w="0" w:type="auto"/>
            <w:shd w:val="clear" w:color="000000" w:fill="00B050"/>
            <w:noWrap/>
            <w:vAlign w:val="center"/>
            <w:hideMark/>
          </w:tcPr>
          <w:p w:rsidR="00E622F1" w:rsidRPr="00E622F1" w:rsidRDefault="00E622F1" w:rsidP="00E622F1">
            <w:pPr>
              <w:spacing w:after="0" w:line="240" w:lineRule="auto"/>
              <w:rPr>
                <w:rFonts w:ascii="Arial" w:eastAsia="Times New Roman" w:hAnsi="Arial" w:cs="Arial"/>
                <w:b/>
                <w:bCs/>
                <w:color w:val="000000"/>
                <w:sz w:val="14"/>
                <w:szCs w:val="14"/>
                <w:lang w:val="es-MX" w:eastAsia="es-MX"/>
              </w:rPr>
            </w:pPr>
            <w:proofErr w:type="spellStart"/>
            <w:r w:rsidRPr="00E622F1">
              <w:rPr>
                <w:rFonts w:ascii="Arial" w:eastAsia="Times New Roman" w:hAnsi="Arial" w:cs="Arial"/>
                <w:b/>
                <w:bCs/>
                <w:color w:val="000000"/>
                <w:sz w:val="14"/>
                <w:szCs w:val="14"/>
                <w:lang w:val="es-MX" w:eastAsia="es-MX"/>
              </w:rPr>
              <w:t>SubTotal</w:t>
            </w:r>
            <w:proofErr w:type="spellEnd"/>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180.642,16</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7.154.543.955,60</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5.312,60</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840.104.044,68</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148.287,00</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48.744.324,95</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414,80</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13.204.713,66</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34,98</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3.991.581,56</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6.679,30</w:t>
            </w:r>
          </w:p>
        </w:tc>
        <w:tc>
          <w:tcPr>
            <w:tcW w:w="0" w:type="auto"/>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166.733.934,28</w:t>
            </w:r>
          </w:p>
        </w:tc>
      </w:tr>
      <w:tr w:rsidR="00E622F1" w:rsidRPr="00E622F1" w:rsidTr="00E622F1">
        <w:trPr>
          <w:trHeight w:val="421"/>
        </w:trPr>
        <w:tc>
          <w:tcPr>
            <w:tcW w:w="0" w:type="auto"/>
            <w:gridSpan w:val="12"/>
            <w:shd w:val="clear" w:color="000000" w:fill="00B050"/>
            <w:noWrap/>
            <w:vAlign w:val="center"/>
            <w:hideMark/>
          </w:tcPr>
          <w:p w:rsidR="00E622F1" w:rsidRPr="00E622F1" w:rsidRDefault="00E622F1" w:rsidP="00E622F1">
            <w:pPr>
              <w:spacing w:after="0" w:line="240" w:lineRule="auto"/>
              <w:jc w:val="right"/>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Total pagado</w:t>
            </w:r>
          </w:p>
        </w:tc>
        <w:tc>
          <w:tcPr>
            <w:tcW w:w="0" w:type="auto"/>
            <w:shd w:val="clear" w:color="000000" w:fill="00B050"/>
            <w:noWrap/>
            <w:vAlign w:val="center"/>
            <w:hideMark/>
          </w:tcPr>
          <w:p w:rsidR="00E622F1" w:rsidRPr="00E622F1" w:rsidRDefault="00E622F1" w:rsidP="00E622F1">
            <w:pPr>
              <w:spacing w:after="0" w:line="240" w:lineRule="auto"/>
              <w:rPr>
                <w:rFonts w:ascii="Arial" w:eastAsia="Times New Roman" w:hAnsi="Arial" w:cs="Arial"/>
                <w:b/>
                <w:bCs/>
                <w:color w:val="000000"/>
                <w:sz w:val="14"/>
                <w:szCs w:val="14"/>
                <w:lang w:val="es-MX" w:eastAsia="es-MX"/>
              </w:rPr>
            </w:pPr>
            <w:r w:rsidRPr="00E622F1">
              <w:rPr>
                <w:rFonts w:ascii="Arial" w:eastAsia="Times New Roman" w:hAnsi="Arial" w:cs="Arial"/>
                <w:b/>
                <w:bCs/>
                <w:color w:val="000000"/>
                <w:sz w:val="14"/>
                <w:szCs w:val="14"/>
                <w:lang w:val="es-MX" w:eastAsia="es-MX"/>
              </w:rPr>
              <w:t xml:space="preserve">               8.227.322.555 </w:t>
            </w:r>
          </w:p>
        </w:tc>
      </w:tr>
    </w:tbl>
    <w:p w:rsidR="00E622F1" w:rsidRDefault="00E622F1" w:rsidP="00577830">
      <w:pPr>
        <w:spacing w:after="0" w:line="240" w:lineRule="auto"/>
        <w:rPr>
          <w:rFonts w:ascii="Arial" w:hAnsi="Arial" w:cs="Arial"/>
          <w:b/>
          <w:sz w:val="12"/>
          <w:szCs w:val="12"/>
        </w:rPr>
      </w:pPr>
    </w:p>
    <w:p w:rsidR="00E622F1" w:rsidRDefault="00577830" w:rsidP="00577830">
      <w:pPr>
        <w:spacing w:after="0" w:line="240" w:lineRule="auto"/>
        <w:rPr>
          <w:rFonts w:ascii="Arial" w:hAnsi="Arial" w:cs="Arial"/>
          <w:b/>
          <w:sz w:val="12"/>
          <w:szCs w:val="12"/>
        </w:rPr>
      </w:pPr>
      <w:r>
        <w:rPr>
          <w:rFonts w:ascii="Arial" w:hAnsi="Arial" w:cs="Arial"/>
          <w:b/>
          <w:sz w:val="12"/>
          <w:szCs w:val="12"/>
        </w:rPr>
        <w:t xml:space="preserve"> </w:t>
      </w:r>
    </w:p>
    <w:p w:rsidR="00577830" w:rsidRPr="00B01A8E" w:rsidRDefault="00577830" w:rsidP="00577830">
      <w:pPr>
        <w:spacing w:after="0" w:line="240" w:lineRule="auto"/>
        <w:rPr>
          <w:rFonts w:ascii="Arial" w:hAnsi="Arial" w:cs="Arial"/>
          <w:b/>
          <w:sz w:val="12"/>
          <w:szCs w:val="12"/>
        </w:rPr>
      </w:pPr>
      <w:r>
        <w:rPr>
          <w:rFonts w:ascii="Arial" w:hAnsi="Arial" w:cs="Arial"/>
          <w:b/>
          <w:sz w:val="12"/>
          <w:szCs w:val="12"/>
        </w:rPr>
        <w:t xml:space="preserve"> </w:t>
      </w:r>
      <w:r w:rsidRPr="00B01A8E">
        <w:rPr>
          <w:rFonts w:ascii="Arial" w:hAnsi="Arial" w:cs="Arial"/>
          <w:b/>
          <w:sz w:val="12"/>
          <w:szCs w:val="12"/>
        </w:rPr>
        <w:t>HAS =HECTAREA</w:t>
      </w:r>
    </w:p>
    <w:p w:rsidR="00817729" w:rsidRPr="00571AAB" w:rsidRDefault="00571AAB" w:rsidP="00577830">
      <w:pPr>
        <w:spacing w:after="0" w:line="240" w:lineRule="auto"/>
        <w:rPr>
          <w:rFonts w:ascii="Arial" w:hAnsi="Arial" w:cs="Arial"/>
          <w:b/>
          <w:sz w:val="12"/>
          <w:szCs w:val="12"/>
        </w:rPr>
        <w:sectPr w:rsidR="00817729" w:rsidRPr="00571AAB" w:rsidSect="008C2102">
          <w:headerReference w:type="default" r:id="rId16"/>
          <w:pgSz w:w="15840" w:h="12240" w:orient="landscape"/>
          <w:pgMar w:top="1701" w:right="1412" w:bottom="1701" w:left="1412" w:header="709" w:footer="709" w:gutter="0"/>
          <w:cols w:space="708"/>
          <w:docGrid w:linePitch="360"/>
        </w:sectPr>
      </w:pPr>
      <w:r w:rsidRPr="00571AAB">
        <w:rPr>
          <w:rFonts w:ascii="Arial" w:hAnsi="Arial" w:cs="Arial"/>
          <w:b/>
          <w:sz w:val="12"/>
          <w:szCs w:val="12"/>
        </w:rPr>
        <w:t xml:space="preserve">  </w:t>
      </w:r>
      <w:r w:rsidR="008C2102" w:rsidRPr="00571AAB">
        <w:rPr>
          <w:rFonts w:ascii="Arial" w:hAnsi="Arial" w:cs="Arial"/>
          <w:b/>
          <w:sz w:val="12"/>
          <w:szCs w:val="12"/>
        </w:rPr>
        <w:t>SAF=SISTEMAS AGROFORESTAL</w:t>
      </w:r>
    </w:p>
    <w:p w:rsidR="00DE303A" w:rsidRPr="008250CD" w:rsidRDefault="00DE303A" w:rsidP="008250CD">
      <w:pPr>
        <w:pStyle w:val="Ttulo1"/>
        <w:rPr>
          <w:rFonts w:ascii="Arial" w:hAnsi="Arial" w:cs="Arial"/>
          <w:sz w:val="24"/>
          <w:szCs w:val="24"/>
        </w:rPr>
      </w:pPr>
    </w:p>
    <w:p w:rsidR="00984341" w:rsidRPr="008250CD" w:rsidRDefault="002F737C" w:rsidP="008250CD">
      <w:pPr>
        <w:pStyle w:val="Ttulo1"/>
        <w:rPr>
          <w:rFonts w:ascii="Arial" w:hAnsi="Arial" w:cs="Arial"/>
          <w:b/>
          <w:color w:val="auto"/>
          <w:sz w:val="24"/>
          <w:szCs w:val="24"/>
        </w:rPr>
      </w:pPr>
      <w:bookmarkStart w:id="16" w:name="_Toc54171905"/>
      <w:r>
        <w:rPr>
          <w:rFonts w:ascii="Arial" w:hAnsi="Arial" w:cs="Arial"/>
          <w:b/>
          <w:color w:val="auto"/>
          <w:sz w:val="24"/>
          <w:szCs w:val="24"/>
        </w:rPr>
        <w:t>6</w:t>
      </w:r>
      <w:r w:rsidR="00984341" w:rsidRPr="008250CD">
        <w:rPr>
          <w:rFonts w:ascii="Arial" w:hAnsi="Arial" w:cs="Arial"/>
          <w:b/>
          <w:color w:val="auto"/>
          <w:sz w:val="24"/>
          <w:szCs w:val="24"/>
        </w:rPr>
        <w:t>. Cuadro comparativo de ejecución presupuestaria con respecto a los Estados Financieros</w:t>
      </w:r>
      <w:bookmarkEnd w:id="16"/>
    </w:p>
    <w:p w:rsidR="00984341" w:rsidRDefault="00984341" w:rsidP="008C2102">
      <w:pPr>
        <w:spacing w:after="0" w:line="240" w:lineRule="auto"/>
        <w:rPr>
          <w:rFonts w:ascii="Arial" w:hAnsi="Arial" w:cs="Arial"/>
          <w:b/>
        </w:rPr>
      </w:pPr>
    </w:p>
    <w:p w:rsidR="00984341" w:rsidRDefault="00984341" w:rsidP="00984341">
      <w:pPr>
        <w:spacing w:after="0" w:line="240" w:lineRule="auto"/>
        <w:jc w:val="center"/>
        <w:rPr>
          <w:rFonts w:ascii="Arial" w:hAnsi="Arial" w:cs="Arial"/>
          <w:b/>
          <w:sz w:val="24"/>
          <w:szCs w:val="24"/>
        </w:rPr>
      </w:pPr>
      <w:r w:rsidRPr="00F22B25">
        <w:rPr>
          <w:rFonts w:ascii="Arial" w:hAnsi="Arial" w:cs="Arial"/>
          <w:b/>
          <w:sz w:val="24"/>
          <w:szCs w:val="24"/>
        </w:rPr>
        <w:t xml:space="preserve">Fondo </w:t>
      </w:r>
      <w:r>
        <w:rPr>
          <w:rFonts w:ascii="Arial" w:hAnsi="Arial" w:cs="Arial"/>
          <w:b/>
          <w:sz w:val="24"/>
          <w:szCs w:val="24"/>
        </w:rPr>
        <w:t>N</w:t>
      </w:r>
      <w:r w:rsidRPr="00F22B25">
        <w:rPr>
          <w:rFonts w:ascii="Arial" w:hAnsi="Arial" w:cs="Arial"/>
          <w:b/>
          <w:sz w:val="24"/>
          <w:szCs w:val="24"/>
        </w:rPr>
        <w:t xml:space="preserve">acional de </w:t>
      </w:r>
      <w:r>
        <w:rPr>
          <w:rFonts w:ascii="Arial" w:hAnsi="Arial" w:cs="Arial"/>
          <w:b/>
          <w:sz w:val="24"/>
          <w:szCs w:val="24"/>
        </w:rPr>
        <w:t>F</w:t>
      </w:r>
      <w:r w:rsidRPr="00F22B25">
        <w:rPr>
          <w:rFonts w:ascii="Arial" w:hAnsi="Arial" w:cs="Arial"/>
          <w:b/>
          <w:sz w:val="24"/>
          <w:szCs w:val="24"/>
        </w:rPr>
        <w:t xml:space="preserve">inanciamiento </w:t>
      </w:r>
      <w:r>
        <w:rPr>
          <w:rFonts w:ascii="Arial" w:hAnsi="Arial" w:cs="Arial"/>
          <w:b/>
          <w:sz w:val="24"/>
          <w:szCs w:val="24"/>
        </w:rPr>
        <w:t>F</w:t>
      </w:r>
      <w:r w:rsidRPr="00F22B25">
        <w:rPr>
          <w:rFonts w:ascii="Arial" w:hAnsi="Arial" w:cs="Arial"/>
          <w:b/>
          <w:sz w:val="24"/>
          <w:szCs w:val="24"/>
        </w:rPr>
        <w:t>orestal</w:t>
      </w:r>
    </w:p>
    <w:p w:rsidR="00984341" w:rsidRDefault="00984341" w:rsidP="00984341">
      <w:pPr>
        <w:spacing w:after="0" w:line="240" w:lineRule="auto"/>
        <w:jc w:val="center"/>
        <w:rPr>
          <w:rFonts w:ascii="Arial" w:hAnsi="Arial" w:cs="Arial"/>
          <w:b/>
          <w:sz w:val="24"/>
          <w:szCs w:val="24"/>
        </w:rPr>
      </w:pPr>
      <w:r>
        <w:rPr>
          <w:rFonts w:ascii="Arial" w:hAnsi="Arial" w:cs="Arial"/>
          <w:b/>
          <w:sz w:val="24"/>
          <w:szCs w:val="24"/>
        </w:rPr>
        <w:t xml:space="preserve">Conciliación de partidas contables </w:t>
      </w:r>
      <w:proofErr w:type="spellStart"/>
      <w:r>
        <w:rPr>
          <w:rFonts w:ascii="Arial" w:hAnsi="Arial" w:cs="Arial"/>
          <w:b/>
          <w:sz w:val="24"/>
          <w:szCs w:val="24"/>
        </w:rPr>
        <w:t>vr</w:t>
      </w:r>
      <w:proofErr w:type="spellEnd"/>
      <w:r>
        <w:rPr>
          <w:rFonts w:ascii="Arial" w:hAnsi="Arial" w:cs="Arial"/>
          <w:b/>
          <w:sz w:val="24"/>
          <w:szCs w:val="24"/>
        </w:rPr>
        <w:t xml:space="preserve"> partidas presupuestarias</w:t>
      </w:r>
    </w:p>
    <w:p w:rsidR="001A7E5E" w:rsidRPr="00F22B25" w:rsidRDefault="001A7E5E" w:rsidP="00984341">
      <w:pPr>
        <w:spacing w:after="0" w:line="240" w:lineRule="auto"/>
        <w:jc w:val="center"/>
        <w:rPr>
          <w:rFonts w:ascii="Arial" w:hAnsi="Arial" w:cs="Arial"/>
          <w:b/>
          <w:sz w:val="24"/>
          <w:szCs w:val="24"/>
        </w:rPr>
      </w:pPr>
      <w:r>
        <w:rPr>
          <w:rFonts w:ascii="Arial" w:hAnsi="Arial" w:cs="Arial"/>
          <w:b/>
          <w:sz w:val="24"/>
          <w:szCs w:val="24"/>
        </w:rPr>
        <w:t>Al 30/09/2020</w:t>
      </w:r>
    </w:p>
    <w:p w:rsidR="00984341" w:rsidRDefault="00984341" w:rsidP="00984341">
      <w:pPr>
        <w:spacing w:after="0" w:line="240" w:lineRule="auto"/>
        <w:jc w:val="center"/>
        <w:rPr>
          <w:rFonts w:ascii="Arial" w:hAnsi="Arial" w:cs="Arial"/>
          <w:b/>
          <w:sz w:val="24"/>
          <w:szCs w:val="24"/>
        </w:rPr>
      </w:pPr>
      <w:r w:rsidRPr="00F22B25">
        <w:rPr>
          <w:rFonts w:ascii="Arial" w:hAnsi="Arial" w:cs="Arial"/>
          <w:b/>
          <w:sz w:val="24"/>
          <w:szCs w:val="24"/>
        </w:rPr>
        <w:t xml:space="preserve"> (Expresado en</w:t>
      </w:r>
      <w:r>
        <w:rPr>
          <w:rFonts w:ascii="Arial" w:hAnsi="Arial" w:cs="Arial"/>
          <w:b/>
          <w:sz w:val="24"/>
          <w:szCs w:val="24"/>
        </w:rPr>
        <w:t xml:space="preserve"> miles de</w:t>
      </w:r>
      <w:r w:rsidRPr="00F22B25">
        <w:rPr>
          <w:rFonts w:ascii="Arial" w:hAnsi="Arial" w:cs="Arial"/>
          <w:b/>
          <w:sz w:val="24"/>
          <w:szCs w:val="24"/>
        </w:rPr>
        <w:t xml:space="preserve"> colones)</w:t>
      </w:r>
    </w:p>
    <w:p w:rsidR="00984341" w:rsidRDefault="00984341" w:rsidP="008C2102">
      <w:pPr>
        <w:spacing w:after="0" w:line="240" w:lineRule="auto"/>
        <w:rPr>
          <w:rFonts w:ascii="Arial" w:hAnsi="Arial" w:cs="Arial"/>
          <w:b/>
        </w:rPr>
      </w:pPr>
    </w:p>
    <w:tbl>
      <w:tblPr>
        <w:tblW w:w="10073" w:type="dxa"/>
        <w:tblInd w:w="-214" w:type="dxa"/>
        <w:tblLayout w:type="fixed"/>
        <w:tblCellMar>
          <w:left w:w="70" w:type="dxa"/>
          <w:right w:w="70" w:type="dxa"/>
        </w:tblCellMar>
        <w:tblLook w:val="04A0" w:firstRow="1" w:lastRow="0" w:firstColumn="1" w:lastColumn="0" w:noHBand="0" w:noVBand="1"/>
      </w:tblPr>
      <w:tblGrid>
        <w:gridCol w:w="2476"/>
        <w:gridCol w:w="1270"/>
        <w:gridCol w:w="698"/>
        <w:gridCol w:w="2621"/>
        <w:gridCol w:w="1520"/>
        <w:gridCol w:w="1488"/>
      </w:tblGrid>
      <w:tr w:rsidR="001A7E5E" w:rsidRPr="001A7E5E" w:rsidTr="00A16D25">
        <w:trPr>
          <w:trHeight w:val="385"/>
        </w:trPr>
        <w:tc>
          <w:tcPr>
            <w:tcW w:w="2476" w:type="dxa"/>
            <w:tcBorders>
              <w:top w:val="single" w:sz="8" w:space="0" w:color="auto"/>
              <w:left w:val="single" w:sz="8" w:space="0" w:color="auto"/>
              <w:bottom w:val="single" w:sz="8" w:space="0" w:color="auto"/>
              <w:right w:val="nil"/>
            </w:tcBorders>
            <w:shd w:val="clear" w:color="auto" w:fill="00B050"/>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Partida Contable              (Estado Flujo de Efectivo)</w:t>
            </w:r>
          </w:p>
        </w:tc>
        <w:tc>
          <w:tcPr>
            <w:tcW w:w="1270" w:type="dxa"/>
            <w:tcBorders>
              <w:top w:val="single" w:sz="8" w:space="0" w:color="auto"/>
              <w:left w:val="single" w:sz="8" w:space="0" w:color="auto"/>
              <w:bottom w:val="single" w:sz="8" w:space="0" w:color="auto"/>
              <w:right w:val="single" w:sz="8" w:space="0" w:color="auto"/>
            </w:tcBorders>
            <w:shd w:val="clear" w:color="auto" w:fill="00B050"/>
            <w:vAlign w:val="center"/>
            <w:hideMark/>
          </w:tcPr>
          <w:p w:rsidR="001A7E5E" w:rsidRPr="001A7E5E" w:rsidRDefault="001A7E5E" w:rsidP="001A7E5E">
            <w:pPr>
              <w:spacing w:after="0" w:line="240" w:lineRule="auto"/>
              <w:jc w:val="center"/>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Saldo Contable</w:t>
            </w:r>
          </w:p>
        </w:tc>
        <w:tc>
          <w:tcPr>
            <w:tcW w:w="698" w:type="dxa"/>
            <w:tcBorders>
              <w:top w:val="single" w:sz="8" w:space="0" w:color="auto"/>
              <w:left w:val="nil"/>
              <w:bottom w:val="single" w:sz="8" w:space="0" w:color="auto"/>
              <w:right w:val="single" w:sz="8" w:space="0" w:color="auto"/>
            </w:tcBorders>
            <w:shd w:val="clear" w:color="auto" w:fill="00B050"/>
            <w:vAlign w:val="center"/>
            <w:hideMark/>
          </w:tcPr>
          <w:p w:rsidR="001A7E5E" w:rsidRPr="001A7E5E" w:rsidRDefault="001A7E5E" w:rsidP="001A7E5E">
            <w:pPr>
              <w:spacing w:after="0" w:line="240" w:lineRule="auto"/>
              <w:jc w:val="center"/>
              <w:rPr>
                <w:rFonts w:ascii="Arial" w:eastAsia="Times New Roman" w:hAnsi="Arial" w:cs="Arial"/>
                <w:b/>
                <w:bCs/>
                <w:sz w:val="14"/>
                <w:szCs w:val="14"/>
                <w:lang w:val="es-MX" w:eastAsia="es-MX"/>
              </w:rPr>
            </w:pPr>
            <w:proofErr w:type="spellStart"/>
            <w:r w:rsidRPr="001A7E5E">
              <w:rPr>
                <w:rFonts w:ascii="Arial" w:eastAsia="Times New Roman" w:hAnsi="Arial" w:cs="Arial"/>
                <w:b/>
                <w:bCs/>
                <w:sz w:val="14"/>
                <w:szCs w:val="14"/>
                <w:lang w:val="es-MX" w:eastAsia="es-MX"/>
              </w:rPr>
              <w:t>Codigo</w:t>
            </w:r>
            <w:proofErr w:type="spellEnd"/>
          </w:p>
        </w:tc>
        <w:tc>
          <w:tcPr>
            <w:tcW w:w="2621" w:type="dxa"/>
            <w:tcBorders>
              <w:top w:val="single" w:sz="8" w:space="0" w:color="auto"/>
              <w:left w:val="nil"/>
              <w:bottom w:val="single" w:sz="8" w:space="0" w:color="auto"/>
              <w:right w:val="nil"/>
            </w:tcBorders>
            <w:shd w:val="clear" w:color="auto" w:fill="00B050"/>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Partida Presupuestaria       (Ejecución Presupuestaria)</w:t>
            </w:r>
          </w:p>
        </w:tc>
        <w:tc>
          <w:tcPr>
            <w:tcW w:w="1520" w:type="dxa"/>
            <w:tcBorders>
              <w:top w:val="single" w:sz="8" w:space="0" w:color="auto"/>
              <w:left w:val="single" w:sz="8" w:space="0" w:color="auto"/>
              <w:bottom w:val="single" w:sz="8" w:space="0" w:color="auto"/>
              <w:right w:val="single" w:sz="8" w:space="0" w:color="auto"/>
            </w:tcBorders>
            <w:shd w:val="clear" w:color="auto" w:fill="00B050"/>
            <w:vAlign w:val="center"/>
            <w:hideMark/>
          </w:tcPr>
          <w:p w:rsidR="001A7E5E" w:rsidRPr="001A7E5E" w:rsidRDefault="001A7E5E" w:rsidP="001A7E5E">
            <w:pPr>
              <w:spacing w:after="0" w:line="240" w:lineRule="auto"/>
              <w:jc w:val="center"/>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Saldo Presupuestario</w:t>
            </w:r>
          </w:p>
        </w:tc>
        <w:tc>
          <w:tcPr>
            <w:tcW w:w="1488" w:type="dxa"/>
            <w:tcBorders>
              <w:top w:val="single" w:sz="8" w:space="0" w:color="auto"/>
              <w:left w:val="nil"/>
              <w:bottom w:val="single" w:sz="8" w:space="0" w:color="auto"/>
              <w:right w:val="single" w:sz="8" w:space="0" w:color="auto"/>
            </w:tcBorders>
            <w:shd w:val="clear" w:color="auto" w:fill="00B050"/>
            <w:vAlign w:val="center"/>
            <w:hideMark/>
          </w:tcPr>
          <w:p w:rsidR="001A7E5E" w:rsidRPr="001A7E5E" w:rsidRDefault="001A7E5E" w:rsidP="001A7E5E">
            <w:pPr>
              <w:spacing w:after="0" w:line="240" w:lineRule="auto"/>
              <w:jc w:val="center"/>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Diferencia</w:t>
            </w:r>
          </w:p>
        </w:tc>
      </w:tr>
      <w:tr w:rsidR="001A7E5E" w:rsidRPr="001A7E5E" w:rsidTr="001A7E5E">
        <w:trPr>
          <w:trHeight w:val="213"/>
        </w:trPr>
        <w:tc>
          <w:tcPr>
            <w:tcW w:w="2476" w:type="dxa"/>
            <w:tcBorders>
              <w:top w:val="nil"/>
              <w:left w:val="single" w:sz="8" w:space="0" w:color="auto"/>
              <w:bottom w:val="nil"/>
              <w:right w:val="nil"/>
            </w:tcBorders>
            <w:shd w:val="clear" w:color="000000" w:fill="FFFFFF"/>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Disponibilidades al 31/12/2019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10.172.694,02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2621" w:type="dxa"/>
            <w:tcBorders>
              <w:top w:val="nil"/>
              <w:left w:val="nil"/>
              <w:bottom w:val="nil"/>
              <w:right w:val="nil"/>
            </w:tcBorders>
            <w:shd w:val="clear" w:color="000000" w:fill="FFFFFF"/>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w:t>
            </w:r>
            <w:proofErr w:type="spellStart"/>
            <w:r w:rsidRPr="001A7E5E">
              <w:rPr>
                <w:rFonts w:ascii="Arial" w:eastAsia="Times New Roman" w:hAnsi="Arial" w:cs="Arial"/>
                <w:b/>
                <w:bCs/>
                <w:sz w:val="14"/>
                <w:szCs w:val="14"/>
                <w:lang w:val="es-MX" w:eastAsia="es-MX"/>
              </w:rPr>
              <w:t>Superavit</w:t>
            </w:r>
            <w:proofErr w:type="spellEnd"/>
            <w:r w:rsidRPr="001A7E5E">
              <w:rPr>
                <w:rFonts w:ascii="Arial" w:eastAsia="Times New Roman" w:hAnsi="Arial" w:cs="Arial"/>
                <w:b/>
                <w:bCs/>
                <w:sz w:val="14"/>
                <w:szCs w:val="14"/>
                <w:lang w:val="es-MX" w:eastAsia="es-MX"/>
              </w:rPr>
              <w:t xml:space="preserve"> al 31/12/2019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10.160.178,81 </w:t>
            </w:r>
          </w:p>
        </w:tc>
        <w:tc>
          <w:tcPr>
            <w:tcW w:w="1488" w:type="dxa"/>
            <w:tcBorders>
              <w:top w:val="nil"/>
              <w:left w:val="nil"/>
              <w:bottom w:val="nil"/>
              <w:right w:val="single" w:sz="8" w:space="0" w:color="auto"/>
            </w:tcBorders>
            <w:shd w:val="clear" w:color="000000" w:fill="FFFFFF"/>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12.515,22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INGRESOS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Cobros por multas  y sanciones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7.295,35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133</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Multas, sanciones, remates y confiscaciones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7.295,35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(0,00)</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Cobros por ventas de servicios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172.536,45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131</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Venta de bienes y servicios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172.536,45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(0,00)</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Cobros por ingresos de la propiedad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24,73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132</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Ingresos de la propiedad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24,73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Cobros por transferencias corrientes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100.420,00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141</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Transferencias Corrientes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100.420,00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0,00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Otros cobros por actividades de operación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170.062,53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139</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Otros ingresos no tributarios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169.306,95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755,59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Cobros por transferencias de capital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8.136.248,12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241</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Transferencias de capital del Sector Público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8.136.248,12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   </w:t>
            </w:r>
          </w:p>
        </w:tc>
      </w:tr>
      <w:tr w:rsidR="001A7E5E" w:rsidRPr="001A7E5E" w:rsidTr="001A7E5E">
        <w:trPr>
          <w:trHeight w:val="224"/>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410E41">
        <w:trPr>
          <w:trHeight w:val="224"/>
        </w:trPr>
        <w:tc>
          <w:tcPr>
            <w:tcW w:w="2476" w:type="dxa"/>
            <w:tcBorders>
              <w:top w:val="single" w:sz="8" w:space="0" w:color="auto"/>
              <w:left w:val="single" w:sz="8" w:space="0" w:color="auto"/>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TOTAL DE INGRESOS  </w:t>
            </w:r>
          </w:p>
        </w:tc>
        <w:tc>
          <w:tcPr>
            <w:tcW w:w="1270" w:type="dxa"/>
            <w:tcBorders>
              <w:top w:val="single" w:sz="8" w:space="0" w:color="auto"/>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8.586.587,18 </w:t>
            </w:r>
          </w:p>
        </w:tc>
        <w:tc>
          <w:tcPr>
            <w:tcW w:w="698" w:type="dxa"/>
            <w:tcBorders>
              <w:top w:val="single" w:sz="8" w:space="0" w:color="auto"/>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2621" w:type="dxa"/>
            <w:tcBorders>
              <w:top w:val="single" w:sz="8" w:space="0" w:color="auto"/>
              <w:left w:val="nil"/>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1520" w:type="dxa"/>
            <w:tcBorders>
              <w:top w:val="single" w:sz="8" w:space="0" w:color="auto"/>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8.585.831,60 </w:t>
            </w:r>
          </w:p>
        </w:tc>
        <w:tc>
          <w:tcPr>
            <w:tcW w:w="1488" w:type="dxa"/>
            <w:tcBorders>
              <w:top w:val="single" w:sz="8" w:space="0" w:color="auto"/>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755,59 </w:t>
            </w:r>
          </w:p>
        </w:tc>
      </w:tr>
      <w:tr w:rsidR="001A7E5E" w:rsidRPr="001A7E5E" w:rsidTr="001A7E5E">
        <w:trPr>
          <w:trHeight w:val="213"/>
        </w:trPr>
        <w:tc>
          <w:tcPr>
            <w:tcW w:w="2476" w:type="dxa"/>
            <w:tcBorders>
              <w:top w:val="single" w:sz="8" w:space="0" w:color="auto"/>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EGRESOS  </w:t>
            </w:r>
          </w:p>
        </w:tc>
        <w:tc>
          <w:tcPr>
            <w:tcW w:w="1270" w:type="dxa"/>
            <w:tcBorders>
              <w:top w:val="single" w:sz="8" w:space="0" w:color="auto"/>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single" w:sz="8" w:space="0" w:color="auto"/>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single" w:sz="8" w:space="0" w:color="auto"/>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Pagos por beneficios al personal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1.311.339,96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0</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Remuneraciones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1.310.706,71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633,25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Pagos por servicios e inventarios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570.240,12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1</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Servicios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552.943,81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24"/>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2</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Materiales y Suministros </w:t>
            </w:r>
          </w:p>
        </w:tc>
        <w:tc>
          <w:tcPr>
            <w:tcW w:w="1520" w:type="dxa"/>
            <w:tcBorders>
              <w:top w:val="nil"/>
              <w:left w:val="single" w:sz="8" w:space="0" w:color="auto"/>
              <w:bottom w:val="single" w:sz="8" w:space="0" w:color="auto"/>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17.082,30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570.026,12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214,00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Pagos por otras transferencias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784.585,50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6</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Transferencias corrientes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784.585,50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Pagos por transferencias capital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8.227.322,56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3</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Intereses y comisiones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8.227.322,56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   </w:t>
            </w:r>
          </w:p>
        </w:tc>
      </w:tr>
      <w:tr w:rsidR="001A7E5E" w:rsidRPr="001A7E5E" w:rsidTr="001A7E5E">
        <w:trPr>
          <w:trHeight w:val="213"/>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r>
      <w:tr w:rsidR="001A7E5E" w:rsidRPr="001A7E5E" w:rsidTr="001A7E5E">
        <w:trPr>
          <w:trHeight w:val="224"/>
        </w:trPr>
        <w:tc>
          <w:tcPr>
            <w:tcW w:w="2476" w:type="dxa"/>
            <w:tcBorders>
              <w:top w:val="nil"/>
              <w:left w:val="single" w:sz="8" w:space="0" w:color="auto"/>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Pagos por adquisición de bienes </w:t>
            </w:r>
          </w:p>
        </w:tc>
        <w:tc>
          <w:tcPr>
            <w:tcW w:w="127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73.497,30 </w:t>
            </w:r>
          </w:p>
        </w:tc>
        <w:tc>
          <w:tcPr>
            <w:tcW w:w="69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5</w:t>
            </w:r>
          </w:p>
        </w:tc>
        <w:tc>
          <w:tcPr>
            <w:tcW w:w="2621" w:type="dxa"/>
            <w:tcBorders>
              <w:top w:val="nil"/>
              <w:left w:val="nil"/>
              <w:bottom w:val="nil"/>
              <w:right w:val="nil"/>
            </w:tcBorders>
            <w:shd w:val="clear" w:color="000000" w:fill="FFFFFF"/>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Bienes </w:t>
            </w:r>
          </w:p>
        </w:tc>
        <w:tc>
          <w:tcPr>
            <w:tcW w:w="1520" w:type="dxa"/>
            <w:tcBorders>
              <w:top w:val="nil"/>
              <w:left w:val="single" w:sz="8" w:space="0" w:color="auto"/>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73.497,30 </w:t>
            </w:r>
          </w:p>
        </w:tc>
        <w:tc>
          <w:tcPr>
            <w:tcW w:w="1488" w:type="dxa"/>
            <w:tcBorders>
              <w:top w:val="nil"/>
              <w:left w:val="nil"/>
              <w:bottom w:val="nil"/>
              <w:right w:val="single" w:sz="8" w:space="0" w:color="auto"/>
            </w:tcBorders>
            <w:shd w:val="clear" w:color="000000" w:fill="FFFFFF"/>
            <w:noWrap/>
            <w:vAlign w:val="bottom"/>
            <w:hideMark/>
          </w:tcPr>
          <w:p w:rsidR="001A7E5E" w:rsidRPr="001A7E5E" w:rsidRDefault="001A7E5E" w:rsidP="001A7E5E">
            <w:pPr>
              <w:spacing w:after="0" w:line="240" w:lineRule="auto"/>
              <w:jc w:val="right"/>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xml:space="preserve">                              -   </w:t>
            </w:r>
          </w:p>
        </w:tc>
      </w:tr>
      <w:tr w:rsidR="001A7E5E" w:rsidRPr="001A7E5E" w:rsidTr="00410E41">
        <w:trPr>
          <w:trHeight w:val="224"/>
        </w:trPr>
        <w:tc>
          <w:tcPr>
            <w:tcW w:w="2476" w:type="dxa"/>
            <w:tcBorders>
              <w:top w:val="single" w:sz="8" w:space="0" w:color="auto"/>
              <w:left w:val="single" w:sz="8" w:space="0" w:color="auto"/>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TOTAL DE EGRESOS  </w:t>
            </w:r>
          </w:p>
        </w:tc>
        <w:tc>
          <w:tcPr>
            <w:tcW w:w="1270" w:type="dxa"/>
            <w:tcBorders>
              <w:top w:val="single" w:sz="8" w:space="0" w:color="auto"/>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10.966.985,43 </w:t>
            </w:r>
          </w:p>
        </w:tc>
        <w:tc>
          <w:tcPr>
            <w:tcW w:w="698" w:type="dxa"/>
            <w:tcBorders>
              <w:top w:val="single" w:sz="8" w:space="0" w:color="auto"/>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2621" w:type="dxa"/>
            <w:tcBorders>
              <w:top w:val="single" w:sz="8" w:space="0" w:color="auto"/>
              <w:left w:val="nil"/>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single" w:sz="8" w:space="0" w:color="auto"/>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10.966.138,18 </w:t>
            </w:r>
          </w:p>
        </w:tc>
        <w:tc>
          <w:tcPr>
            <w:tcW w:w="1488" w:type="dxa"/>
            <w:tcBorders>
              <w:top w:val="single" w:sz="8" w:space="0" w:color="auto"/>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847,25 </w:t>
            </w:r>
          </w:p>
        </w:tc>
      </w:tr>
      <w:tr w:rsidR="001A7E5E" w:rsidRPr="001A7E5E" w:rsidTr="00410E41">
        <w:trPr>
          <w:trHeight w:val="224"/>
        </w:trPr>
        <w:tc>
          <w:tcPr>
            <w:tcW w:w="2476" w:type="dxa"/>
            <w:tcBorders>
              <w:top w:val="nil"/>
              <w:left w:val="single" w:sz="8" w:space="0" w:color="auto"/>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INGRESOS - EGRESOS </w:t>
            </w:r>
          </w:p>
        </w:tc>
        <w:tc>
          <w:tcPr>
            <w:tcW w:w="1270" w:type="dxa"/>
            <w:tcBorders>
              <w:top w:val="nil"/>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(2.380.398,24)</w:t>
            </w:r>
          </w:p>
        </w:tc>
        <w:tc>
          <w:tcPr>
            <w:tcW w:w="698" w:type="dxa"/>
            <w:tcBorders>
              <w:top w:val="nil"/>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2621" w:type="dxa"/>
            <w:tcBorders>
              <w:top w:val="nil"/>
              <w:left w:val="nil"/>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sz w:val="14"/>
                <w:szCs w:val="14"/>
                <w:lang w:val="es-MX" w:eastAsia="es-MX"/>
              </w:rPr>
            </w:pPr>
            <w:r w:rsidRPr="001A7E5E">
              <w:rPr>
                <w:rFonts w:ascii="Arial" w:eastAsia="Times New Roman" w:hAnsi="Arial" w:cs="Arial"/>
                <w:sz w:val="14"/>
                <w:szCs w:val="14"/>
                <w:lang w:val="es-MX" w:eastAsia="es-MX"/>
              </w:rPr>
              <w:t> </w:t>
            </w:r>
          </w:p>
        </w:tc>
        <w:tc>
          <w:tcPr>
            <w:tcW w:w="1520" w:type="dxa"/>
            <w:tcBorders>
              <w:top w:val="nil"/>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(2.380.306,58)</w:t>
            </w:r>
          </w:p>
        </w:tc>
        <w:tc>
          <w:tcPr>
            <w:tcW w:w="1488" w:type="dxa"/>
            <w:tcBorders>
              <w:top w:val="nil"/>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(91,66)</w:t>
            </w:r>
          </w:p>
        </w:tc>
      </w:tr>
      <w:tr w:rsidR="001A7E5E" w:rsidRPr="001A7E5E" w:rsidTr="00410E41">
        <w:trPr>
          <w:trHeight w:val="224"/>
        </w:trPr>
        <w:tc>
          <w:tcPr>
            <w:tcW w:w="2476" w:type="dxa"/>
            <w:tcBorders>
              <w:top w:val="nil"/>
              <w:left w:val="single" w:sz="8" w:space="0" w:color="auto"/>
              <w:bottom w:val="single" w:sz="8" w:space="0" w:color="auto"/>
              <w:right w:val="nil"/>
            </w:tcBorders>
            <w:shd w:val="clear" w:color="auto" w:fill="00B050"/>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Disponibilidades al 30/09/2020 </w:t>
            </w:r>
          </w:p>
        </w:tc>
        <w:tc>
          <w:tcPr>
            <w:tcW w:w="1270" w:type="dxa"/>
            <w:tcBorders>
              <w:top w:val="nil"/>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jc w:val="right"/>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7.792.295,78 </w:t>
            </w:r>
          </w:p>
        </w:tc>
        <w:tc>
          <w:tcPr>
            <w:tcW w:w="698" w:type="dxa"/>
            <w:tcBorders>
              <w:top w:val="nil"/>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w:t>
            </w:r>
          </w:p>
        </w:tc>
        <w:tc>
          <w:tcPr>
            <w:tcW w:w="2621" w:type="dxa"/>
            <w:tcBorders>
              <w:top w:val="nil"/>
              <w:left w:val="nil"/>
              <w:bottom w:val="single" w:sz="8" w:space="0" w:color="auto"/>
              <w:right w:val="nil"/>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w:t>
            </w:r>
            <w:proofErr w:type="spellStart"/>
            <w:r w:rsidRPr="001A7E5E">
              <w:rPr>
                <w:rFonts w:ascii="Arial" w:eastAsia="Times New Roman" w:hAnsi="Arial" w:cs="Arial"/>
                <w:b/>
                <w:bCs/>
                <w:sz w:val="14"/>
                <w:szCs w:val="14"/>
                <w:lang w:val="es-MX" w:eastAsia="es-MX"/>
              </w:rPr>
              <w:t>Superavit</w:t>
            </w:r>
            <w:proofErr w:type="spellEnd"/>
            <w:r w:rsidRPr="001A7E5E">
              <w:rPr>
                <w:rFonts w:ascii="Arial" w:eastAsia="Times New Roman" w:hAnsi="Arial" w:cs="Arial"/>
                <w:b/>
                <w:bCs/>
                <w:sz w:val="14"/>
                <w:szCs w:val="14"/>
                <w:lang w:val="es-MX" w:eastAsia="es-MX"/>
              </w:rPr>
              <w:t xml:space="preserve"> Acumulado al 30/09/2020 </w:t>
            </w:r>
          </w:p>
        </w:tc>
        <w:tc>
          <w:tcPr>
            <w:tcW w:w="1520" w:type="dxa"/>
            <w:tcBorders>
              <w:top w:val="nil"/>
              <w:left w:val="single" w:sz="8" w:space="0" w:color="auto"/>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7.779.872,22 </w:t>
            </w:r>
          </w:p>
        </w:tc>
        <w:tc>
          <w:tcPr>
            <w:tcW w:w="1488" w:type="dxa"/>
            <w:tcBorders>
              <w:top w:val="nil"/>
              <w:left w:val="nil"/>
              <w:bottom w:val="single" w:sz="8" w:space="0" w:color="auto"/>
              <w:right w:val="single" w:sz="8" w:space="0" w:color="auto"/>
            </w:tcBorders>
            <w:shd w:val="clear" w:color="auto" w:fill="00B050"/>
            <w:noWrap/>
            <w:vAlign w:val="bottom"/>
            <w:hideMark/>
          </w:tcPr>
          <w:p w:rsidR="001A7E5E" w:rsidRPr="001A7E5E" w:rsidRDefault="001A7E5E" w:rsidP="001A7E5E">
            <w:pPr>
              <w:spacing w:after="0" w:line="240" w:lineRule="auto"/>
              <w:rPr>
                <w:rFonts w:ascii="Arial" w:eastAsia="Times New Roman" w:hAnsi="Arial" w:cs="Arial"/>
                <w:b/>
                <w:bCs/>
                <w:sz w:val="14"/>
                <w:szCs w:val="14"/>
                <w:lang w:val="es-MX" w:eastAsia="es-MX"/>
              </w:rPr>
            </w:pPr>
            <w:r w:rsidRPr="001A7E5E">
              <w:rPr>
                <w:rFonts w:ascii="Arial" w:eastAsia="Times New Roman" w:hAnsi="Arial" w:cs="Arial"/>
                <w:b/>
                <w:bCs/>
                <w:sz w:val="14"/>
                <w:szCs w:val="14"/>
                <w:lang w:val="es-MX" w:eastAsia="es-MX"/>
              </w:rPr>
              <w:t xml:space="preserve">                  12.423,56 </w:t>
            </w:r>
          </w:p>
        </w:tc>
      </w:tr>
    </w:tbl>
    <w:p w:rsidR="00984341" w:rsidRDefault="00984341" w:rsidP="008C2102">
      <w:pPr>
        <w:spacing w:after="0" w:line="240" w:lineRule="auto"/>
        <w:rPr>
          <w:rFonts w:ascii="Arial" w:hAnsi="Arial" w:cs="Arial"/>
          <w:b/>
        </w:rPr>
      </w:pPr>
    </w:p>
    <w:p w:rsidR="001A7E5E" w:rsidRDefault="001A7E5E" w:rsidP="001A7E5E">
      <w:pPr>
        <w:spacing w:after="0" w:line="240" w:lineRule="auto"/>
        <w:rPr>
          <w:rFonts w:ascii="Arial" w:hAnsi="Arial" w:cs="Arial"/>
        </w:rPr>
      </w:pPr>
      <w:r w:rsidRPr="001A7E5E">
        <w:rPr>
          <w:rFonts w:ascii="Arial" w:hAnsi="Arial" w:cs="Arial"/>
        </w:rPr>
        <w:lastRenderedPageBreak/>
        <w:t>L</w:t>
      </w:r>
      <w:r>
        <w:rPr>
          <w:rFonts w:ascii="Arial" w:hAnsi="Arial" w:cs="Arial"/>
        </w:rPr>
        <w:t>as diferencias están constituidas por -¢13.221,99 en garantías de cumplimiento, ¢204,00 en anticipos a funcionarios, -¢236,80 en otras retenciones a pagar y ¢831,24 en Otras cuentas a cobrar.</w:t>
      </w:r>
    </w:p>
    <w:p w:rsidR="00C05563" w:rsidRDefault="00C05563" w:rsidP="001A7E5E">
      <w:pPr>
        <w:spacing w:after="0" w:line="240" w:lineRule="auto"/>
        <w:rPr>
          <w:rFonts w:ascii="Arial" w:hAnsi="Arial" w:cs="Arial"/>
          <w:b/>
          <w:sz w:val="24"/>
          <w:szCs w:val="24"/>
        </w:rPr>
      </w:pPr>
    </w:p>
    <w:p w:rsidR="008C2102" w:rsidRDefault="002F737C" w:rsidP="00C05563">
      <w:pPr>
        <w:pStyle w:val="Ttulo1"/>
        <w:rPr>
          <w:rFonts w:ascii="Arial" w:hAnsi="Arial" w:cs="Arial"/>
          <w:b/>
          <w:sz w:val="24"/>
          <w:szCs w:val="24"/>
        </w:rPr>
      </w:pPr>
      <w:bookmarkStart w:id="17" w:name="_Toc54171906"/>
      <w:r>
        <w:rPr>
          <w:rFonts w:ascii="Arial" w:hAnsi="Arial" w:cs="Arial"/>
          <w:b/>
          <w:color w:val="auto"/>
          <w:sz w:val="24"/>
          <w:szCs w:val="24"/>
        </w:rPr>
        <w:t>7</w:t>
      </w:r>
      <w:r w:rsidR="008C2102" w:rsidRPr="00351FE1">
        <w:rPr>
          <w:rFonts w:ascii="Arial" w:hAnsi="Arial" w:cs="Arial"/>
          <w:b/>
          <w:color w:val="auto"/>
          <w:sz w:val="24"/>
          <w:szCs w:val="24"/>
        </w:rPr>
        <w:t>. Ejecución del presupuesto de egresos por programa</w:t>
      </w:r>
      <w:bookmarkEnd w:id="17"/>
    </w:p>
    <w:p w:rsidR="008C2102" w:rsidRPr="00F22B25" w:rsidRDefault="008C2102" w:rsidP="008C2102">
      <w:pPr>
        <w:spacing w:after="0" w:line="240" w:lineRule="auto"/>
        <w:rPr>
          <w:rFonts w:ascii="Arial" w:hAnsi="Arial" w:cs="Arial"/>
          <w:b/>
          <w:sz w:val="24"/>
          <w:szCs w:val="24"/>
        </w:rPr>
      </w:pP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Fondo </w:t>
      </w:r>
      <w:r w:rsidR="00B0327C">
        <w:rPr>
          <w:rFonts w:ascii="Arial" w:hAnsi="Arial" w:cs="Arial"/>
          <w:b/>
          <w:sz w:val="24"/>
          <w:szCs w:val="24"/>
        </w:rPr>
        <w:t>N</w:t>
      </w:r>
      <w:r w:rsidRPr="00F22B25">
        <w:rPr>
          <w:rFonts w:ascii="Arial" w:hAnsi="Arial" w:cs="Arial"/>
          <w:b/>
          <w:sz w:val="24"/>
          <w:szCs w:val="24"/>
        </w:rPr>
        <w:t xml:space="preserve">acional de </w:t>
      </w:r>
      <w:r w:rsidR="00B0327C">
        <w:rPr>
          <w:rFonts w:ascii="Arial" w:hAnsi="Arial" w:cs="Arial"/>
          <w:b/>
          <w:sz w:val="24"/>
          <w:szCs w:val="24"/>
        </w:rPr>
        <w:t>F</w:t>
      </w:r>
      <w:r w:rsidRPr="00F22B25">
        <w:rPr>
          <w:rFonts w:ascii="Arial" w:hAnsi="Arial" w:cs="Arial"/>
          <w:b/>
          <w:sz w:val="24"/>
          <w:szCs w:val="24"/>
        </w:rPr>
        <w:t xml:space="preserve">inanciamiento </w:t>
      </w:r>
      <w:r w:rsidR="00B0327C">
        <w:rPr>
          <w:rFonts w:ascii="Arial" w:hAnsi="Arial" w:cs="Arial"/>
          <w:b/>
          <w:sz w:val="24"/>
          <w:szCs w:val="24"/>
        </w:rPr>
        <w:t>F</w:t>
      </w:r>
      <w:r w:rsidRPr="00F22B25">
        <w:rPr>
          <w:rFonts w:ascii="Arial" w:hAnsi="Arial" w:cs="Arial"/>
          <w:b/>
          <w:sz w:val="24"/>
          <w:szCs w:val="24"/>
        </w:rPr>
        <w:t>orestal</w:t>
      </w:r>
    </w:p>
    <w:p w:rsidR="008C2102" w:rsidRPr="00F22B25" w:rsidRDefault="00A365E3" w:rsidP="008C2102">
      <w:pPr>
        <w:spacing w:after="0" w:line="240" w:lineRule="auto"/>
        <w:jc w:val="center"/>
        <w:rPr>
          <w:rFonts w:ascii="Arial" w:hAnsi="Arial" w:cs="Arial"/>
          <w:b/>
          <w:sz w:val="24"/>
          <w:szCs w:val="24"/>
        </w:rPr>
      </w:pPr>
      <w:r>
        <w:rPr>
          <w:rFonts w:ascii="Arial" w:hAnsi="Arial" w:cs="Arial"/>
          <w:b/>
          <w:sz w:val="24"/>
          <w:szCs w:val="24"/>
        </w:rPr>
        <w:t xml:space="preserve">Ejecución presupuestaria </w:t>
      </w:r>
      <w:r w:rsidR="00833230">
        <w:rPr>
          <w:rFonts w:ascii="Arial" w:hAnsi="Arial" w:cs="Arial"/>
          <w:b/>
          <w:sz w:val="24"/>
          <w:szCs w:val="24"/>
        </w:rPr>
        <w:t xml:space="preserve">Acumulada </w:t>
      </w:r>
      <w:r>
        <w:rPr>
          <w:rFonts w:ascii="Arial" w:hAnsi="Arial" w:cs="Arial"/>
          <w:b/>
          <w:sz w:val="24"/>
          <w:szCs w:val="24"/>
        </w:rPr>
        <w:t xml:space="preserve">al </w:t>
      </w:r>
      <w:r w:rsidR="003D585B">
        <w:rPr>
          <w:rFonts w:ascii="Arial" w:hAnsi="Arial" w:cs="Arial"/>
          <w:b/>
          <w:sz w:val="24"/>
          <w:szCs w:val="24"/>
        </w:rPr>
        <w:t xml:space="preserve">30 de </w:t>
      </w:r>
      <w:r w:rsidR="001A7E5E">
        <w:rPr>
          <w:rFonts w:ascii="Arial" w:hAnsi="Arial" w:cs="Arial"/>
          <w:b/>
          <w:sz w:val="24"/>
          <w:szCs w:val="24"/>
        </w:rPr>
        <w:t>setiembre</w:t>
      </w:r>
      <w:r w:rsidR="003D585B">
        <w:rPr>
          <w:rFonts w:ascii="Arial" w:hAnsi="Arial" w:cs="Arial"/>
          <w:b/>
          <w:sz w:val="24"/>
          <w:szCs w:val="24"/>
        </w:rPr>
        <w:t xml:space="preserve"> del 20</w:t>
      </w:r>
      <w:r w:rsidR="00676BE6">
        <w:rPr>
          <w:rFonts w:ascii="Arial" w:hAnsi="Arial" w:cs="Arial"/>
          <w:b/>
          <w:sz w:val="24"/>
          <w:szCs w:val="24"/>
        </w:rPr>
        <w:t>20</w:t>
      </w:r>
    </w:p>
    <w:p w:rsidR="008C2102" w:rsidRPr="00F22B25"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 xml:space="preserve">Egresos reales </w:t>
      </w:r>
      <w:r w:rsidR="00833230">
        <w:rPr>
          <w:rFonts w:ascii="Arial" w:hAnsi="Arial" w:cs="Arial"/>
          <w:b/>
          <w:sz w:val="24"/>
          <w:szCs w:val="24"/>
        </w:rPr>
        <w:t xml:space="preserve">acumulados </w:t>
      </w:r>
      <w:r w:rsidRPr="00F22B25">
        <w:rPr>
          <w:rFonts w:ascii="Arial" w:hAnsi="Arial" w:cs="Arial"/>
          <w:b/>
          <w:sz w:val="24"/>
          <w:szCs w:val="24"/>
        </w:rPr>
        <w:t>por programa</w:t>
      </w:r>
    </w:p>
    <w:p w:rsidR="008C2102" w:rsidRDefault="008C2102" w:rsidP="008C2102">
      <w:pPr>
        <w:spacing w:after="0" w:line="240" w:lineRule="auto"/>
        <w:jc w:val="center"/>
        <w:rPr>
          <w:rFonts w:ascii="Arial" w:hAnsi="Arial" w:cs="Arial"/>
          <w:b/>
          <w:sz w:val="24"/>
          <w:szCs w:val="24"/>
        </w:rPr>
      </w:pPr>
      <w:r w:rsidRPr="00F22B25">
        <w:rPr>
          <w:rFonts w:ascii="Arial" w:hAnsi="Arial" w:cs="Arial"/>
          <w:b/>
          <w:sz w:val="24"/>
          <w:szCs w:val="24"/>
        </w:rPr>
        <w:t>(Expresado en colones)</w:t>
      </w:r>
    </w:p>
    <w:p w:rsidR="003D585B" w:rsidRDefault="003D585B" w:rsidP="008C2102">
      <w:pPr>
        <w:spacing w:after="0" w:line="240" w:lineRule="auto"/>
        <w:jc w:val="center"/>
        <w:rPr>
          <w:rFonts w:ascii="Arial" w:hAnsi="Arial" w:cs="Arial"/>
          <w:b/>
          <w:sz w:val="24"/>
          <w:szCs w:val="24"/>
        </w:rPr>
      </w:pPr>
    </w:p>
    <w:tbl>
      <w:tblPr>
        <w:tblW w:w="7858" w:type="dxa"/>
        <w:jc w:val="center"/>
        <w:tblCellMar>
          <w:left w:w="70" w:type="dxa"/>
          <w:right w:w="70" w:type="dxa"/>
        </w:tblCellMar>
        <w:tblLook w:val="04A0" w:firstRow="1" w:lastRow="0" w:firstColumn="1" w:lastColumn="0" w:noHBand="0" w:noVBand="1"/>
      </w:tblPr>
      <w:tblGrid>
        <w:gridCol w:w="2115"/>
        <w:gridCol w:w="1633"/>
        <w:gridCol w:w="1281"/>
        <w:gridCol w:w="1837"/>
        <w:gridCol w:w="992"/>
      </w:tblGrid>
      <w:tr w:rsidR="001E185D" w:rsidRPr="001E185D" w:rsidTr="00782FA3">
        <w:trPr>
          <w:trHeight w:val="715"/>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E185D" w:rsidRDefault="001E185D" w:rsidP="00782FA3">
            <w:pPr>
              <w:spacing w:after="0" w:line="240" w:lineRule="auto"/>
              <w:jc w:val="center"/>
              <w:rPr>
                <w:rFonts w:ascii="Arial" w:eastAsia="Times New Roman" w:hAnsi="Arial" w:cs="Arial"/>
                <w:b/>
                <w:bCs/>
                <w:color w:val="000000"/>
                <w:sz w:val="16"/>
                <w:szCs w:val="16"/>
                <w:lang w:val="es-MX" w:eastAsia="es-MX"/>
              </w:rPr>
            </w:pPr>
          </w:p>
          <w:p w:rsidR="001E185D" w:rsidRDefault="001E185D" w:rsidP="00782FA3">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Nombre de la Partida</w:t>
            </w:r>
          </w:p>
          <w:p w:rsidR="001E185D" w:rsidRPr="001E185D" w:rsidRDefault="001E185D" w:rsidP="00782FA3">
            <w:pPr>
              <w:spacing w:after="0" w:line="240" w:lineRule="auto"/>
              <w:jc w:val="center"/>
              <w:rPr>
                <w:rFonts w:ascii="Arial" w:eastAsia="Times New Roman" w:hAnsi="Arial" w:cs="Arial"/>
                <w:b/>
                <w:bCs/>
                <w:color w:val="000000"/>
                <w:sz w:val="16"/>
                <w:szCs w:val="16"/>
                <w:lang w:val="es-MX" w:eastAsia="es-MX"/>
              </w:rPr>
            </w:pPr>
          </w:p>
        </w:tc>
        <w:tc>
          <w:tcPr>
            <w:tcW w:w="1633" w:type="dxa"/>
            <w:tcBorders>
              <w:top w:val="single" w:sz="8" w:space="0" w:color="auto"/>
              <w:left w:val="nil"/>
              <w:bottom w:val="nil"/>
              <w:right w:val="single" w:sz="8" w:space="0" w:color="auto"/>
            </w:tcBorders>
            <w:shd w:val="clear" w:color="000000" w:fill="00B050"/>
            <w:noWrap/>
            <w:vAlign w:val="center"/>
            <w:hideMark/>
          </w:tcPr>
          <w:p w:rsidR="001E185D" w:rsidRPr="001E185D" w:rsidRDefault="001E185D" w:rsidP="00782FA3">
            <w:pPr>
              <w:spacing w:after="0" w:line="240" w:lineRule="auto"/>
              <w:jc w:val="center"/>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Presupuesto Consolidado</w:t>
            </w:r>
          </w:p>
        </w:tc>
        <w:tc>
          <w:tcPr>
            <w:tcW w:w="1281" w:type="dxa"/>
            <w:tcBorders>
              <w:top w:val="single" w:sz="8" w:space="0" w:color="auto"/>
              <w:left w:val="single" w:sz="8" w:space="0" w:color="auto"/>
              <w:bottom w:val="single" w:sz="8" w:space="0" w:color="auto"/>
              <w:right w:val="nil"/>
            </w:tcBorders>
            <w:shd w:val="clear" w:color="000000" w:fill="00B050"/>
            <w:noWrap/>
            <w:vAlign w:val="center"/>
            <w:hideMark/>
          </w:tcPr>
          <w:p w:rsidR="001E185D" w:rsidRPr="001E185D" w:rsidRDefault="001E185D" w:rsidP="00782FA3">
            <w:pPr>
              <w:spacing w:after="0" w:line="240" w:lineRule="auto"/>
              <w:jc w:val="center"/>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w:t>
            </w:r>
          </w:p>
        </w:tc>
        <w:tc>
          <w:tcPr>
            <w:tcW w:w="1837" w:type="dxa"/>
            <w:tcBorders>
              <w:top w:val="single" w:sz="8" w:space="0" w:color="auto"/>
              <w:left w:val="single" w:sz="8" w:space="0" w:color="auto"/>
              <w:bottom w:val="single" w:sz="8" w:space="0" w:color="auto"/>
              <w:right w:val="single" w:sz="8" w:space="0" w:color="auto"/>
            </w:tcBorders>
            <w:shd w:val="clear" w:color="000000" w:fill="00B050"/>
            <w:vAlign w:val="bottom"/>
            <w:hideMark/>
          </w:tcPr>
          <w:p w:rsidR="001E185D" w:rsidRPr="001E185D" w:rsidRDefault="001E185D" w:rsidP="00782FA3">
            <w:pPr>
              <w:spacing w:after="0" w:line="240" w:lineRule="auto"/>
              <w:jc w:val="center"/>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eastAsia="es-MX"/>
              </w:rPr>
              <w:t>Egresos Ejecutado Programa Financiamiento Ambiental Forestal</w:t>
            </w:r>
          </w:p>
        </w:tc>
        <w:tc>
          <w:tcPr>
            <w:tcW w:w="992" w:type="dxa"/>
            <w:tcBorders>
              <w:top w:val="single" w:sz="8" w:space="0" w:color="auto"/>
              <w:left w:val="nil"/>
              <w:bottom w:val="single" w:sz="8" w:space="0" w:color="auto"/>
              <w:right w:val="single" w:sz="8" w:space="0" w:color="auto"/>
            </w:tcBorders>
            <w:shd w:val="clear" w:color="000000" w:fill="00B050"/>
            <w:noWrap/>
            <w:vAlign w:val="center"/>
            <w:hideMark/>
          </w:tcPr>
          <w:p w:rsidR="001E185D" w:rsidRPr="001E185D" w:rsidRDefault="001E185D" w:rsidP="00782FA3">
            <w:pPr>
              <w:spacing w:after="0" w:line="240" w:lineRule="auto"/>
              <w:jc w:val="center"/>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w:t>
            </w:r>
          </w:p>
        </w:tc>
      </w:tr>
      <w:tr w:rsidR="001E185D" w:rsidRPr="001E185D" w:rsidTr="00782FA3">
        <w:trPr>
          <w:trHeight w:val="219"/>
          <w:jc w:val="center"/>
        </w:trPr>
        <w:tc>
          <w:tcPr>
            <w:tcW w:w="0" w:type="auto"/>
            <w:tcBorders>
              <w:top w:val="single" w:sz="8" w:space="0" w:color="auto"/>
              <w:left w:val="single" w:sz="8" w:space="0" w:color="auto"/>
              <w:bottom w:val="nil"/>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 Remuneraciones</w:t>
            </w:r>
          </w:p>
        </w:tc>
        <w:tc>
          <w:tcPr>
            <w:tcW w:w="163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1.878.412.377 </w:t>
            </w:r>
          </w:p>
        </w:tc>
        <w:tc>
          <w:tcPr>
            <w:tcW w:w="1281" w:type="dxa"/>
            <w:tcBorders>
              <w:top w:val="nil"/>
              <w:left w:val="nil"/>
              <w:bottom w:val="single" w:sz="8" w:space="0" w:color="auto"/>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7,50%</w:t>
            </w:r>
          </w:p>
        </w:tc>
        <w:tc>
          <w:tcPr>
            <w:tcW w:w="1837" w:type="dxa"/>
            <w:tcBorders>
              <w:top w:val="nil"/>
              <w:left w:val="single" w:sz="8" w:space="0" w:color="auto"/>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1.310.706.713 </w:t>
            </w:r>
          </w:p>
        </w:tc>
        <w:tc>
          <w:tcPr>
            <w:tcW w:w="992" w:type="dxa"/>
            <w:tcBorders>
              <w:top w:val="nil"/>
              <w:left w:val="nil"/>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11,95%</w:t>
            </w:r>
          </w:p>
        </w:tc>
      </w:tr>
      <w:tr w:rsidR="001E185D" w:rsidRPr="001E185D" w:rsidTr="00782FA3">
        <w:trPr>
          <w:trHeight w:val="219"/>
          <w:jc w:val="center"/>
        </w:trPr>
        <w:tc>
          <w:tcPr>
            <w:tcW w:w="0" w:type="auto"/>
            <w:tcBorders>
              <w:top w:val="single" w:sz="8" w:space="0" w:color="auto"/>
              <w:left w:val="single" w:sz="8" w:space="0" w:color="auto"/>
              <w:bottom w:val="nil"/>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1 Servicios</w:t>
            </w:r>
          </w:p>
        </w:tc>
        <w:tc>
          <w:tcPr>
            <w:tcW w:w="1633" w:type="dxa"/>
            <w:tcBorders>
              <w:top w:val="nil"/>
              <w:left w:val="single" w:sz="8" w:space="0" w:color="auto"/>
              <w:bottom w:val="single" w:sz="8"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938.551.963 </w:t>
            </w:r>
          </w:p>
        </w:tc>
        <w:tc>
          <w:tcPr>
            <w:tcW w:w="1281" w:type="dxa"/>
            <w:tcBorders>
              <w:top w:val="nil"/>
              <w:left w:val="nil"/>
              <w:bottom w:val="single" w:sz="8" w:space="0" w:color="auto"/>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3,75%</w:t>
            </w:r>
          </w:p>
        </w:tc>
        <w:tc>
          <w:tcPr>
            <w:tcW w:w="1837" w:type="dxa"/>
            <w:tcBorders>
              <w:top w:val="nil"/>
              <w:left w:val="single" w:sz="8" w:space="0" w:color="auto"/>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552.943.815 </w:t>
            </w:r>
          </w:p>
        </w:tc>
        <w:tc>
          <w:tcPr>
            <w:tcW w:w="992" w:type="dxa"/>
            <w:tcBorders>
              <w:top w:val="nil"/>
              <w:left w:val="nil"/>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5,04%</w:t>
            </w:r>
          </w:p>
        </w:tc>
      </w:tr>
      <w:tr w:rsidR="001E185D" w:rsidRPr="001E185D" w:rsidTr="00782FA3">
        <w:trPr>
          <w:trHeight w:val="219"/>
          <w:jc w:val="center"/>
        </w:trPr>
        <w:tc>
          <w:tcPr>
            <w:tcW w:w="0" w:type="auto"/>
            <w:tcBorders>
              <w:top w:val="single" w:sz="8" w:space="0" w:color="auto"/>
              <w:left w:val="single" w:sz="8" w:space="0" w:color="auto"/>
              <w:bottom w:val="nil"/>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2 Materiales y suministros</w:t>
            </w:r>
          </w:p>
        </w:tc>
        <w:tc>
          <w:tcPr>
            <w:tcW w:w="1633" w:type="dxa"/>
            <w:tcBorders>
              <w:top w:val="nil"/>
              <w:left w:val="single" w:sz="8" w:space="0" w:color="auto"/>
              <w:bottom w:val="single" w:sz="8"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65.305.817 </w:t>
            </w:r>
          </w:p>
        </w:tc>
        <w:tc>
          <w:tcPr>
            <w:tcW w:w="1281" w:type="dxa"/>
            <w:tcBorders>
              <w:top w:val="nil"/>
              <w:left w:val="nil"/>
              <w:bottom w:val="nil"/>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0,26%</w:t>
            </w:r>
          </w:p>
        </w:tc>
        <w:tc>
          <w:tcPr>
            <w:tcW w:w="1837" w:type="dxa"/>
            <w:tcBorders>
              <w:top w:val="nil"/>
              <w:left w:val="single" w:sz="8" w:space="0" w:color="auto"/>
              <w:bottom w:val="nil"/>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17.082.303 </w:t>
            </w:r>
          </w:p>
        </w:tc>
        <w:tc>
          <w:tcPr>
            <w:tcW w:w="992" w:type="dxa"/>
            <w:tcBorders>
              <w:top w:val="nil"/>
              <w:left w:val="nil"/>
              <w:bottom w:val="nil"/>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0,16%</w:t>
            </w:r>
          </w:p>
        </w:tc>
      </w:tr>
      <w:tr w:rsidR="001E185D" w:rsidRPr="001E185D" w:rsidTr="00782FA3">
        <w:trPr>
          <w:trHeight w:val="219"/>
          <w:jc w:val="center"/>
        </w:trPr>
        <w:tc>
          <w:tcPr>
            <w:tcW w:w="0" w:type="auto"/>
            <w:tcBorders>
              <w:top w:val="single" w:sz="8" w:space="0" w:color="auto"/>
              <w:left w:val="single" w:sz="8" w:space="0" w:color="auto"/>
              <w:bottom w:val="nil"/>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3 Intereses y Comisiones</w:t>
            </w:r>
          </w:p>
        </w:tc>
        <w:tc>
          <w:tcPr>
            <w:tcW w:w="1633" w:type="dxa"/>
            <w:tcBorders>
              <w:top w:val="nil"/>
              <w:left w:val="single" w:sz="8" w:space="0" w:color="auto"/>
              <w:bottom w:val="single" w:sz="8"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24.000.000 </w:t>
            </w:r>
          </w:p>
        </w:tc>
        <w:tc>
          <w:tcPr>
            <w:tcW w:w="1281" w:type="dxa"/>
            <w:tcBorders>
              <w:top w:val="single" w:sz="8" w:space="0" w:color="auto"/>
              <w:left w:val="nil"/>
              <w:bottom w:val="single" w:sz="8" w:space="0" w:color="auto"/>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0,10%</w:t>
            </w:r>
          </w:p>
        </w:tc>
        <w:tc>
          <w:tcPr>
            <w:tcW w:w="183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   </w:t>
            </w:r>
          </w:p>
        </w:tc>
        <w:tc>
          <w:tcPr>
            <w:tcW w:w="992" w:type="dxa"/>
            <w:tcBorders>
              <w:top w:val="single" w:sz="8" w:space="0" w:color="auto"/>
              <w:left w:val="nil"/>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0,00%</w:t>
            </w:r>
          </w:p>
        </w:tc>
      </w:tr>
      <w:tr w:rsidR="001E185D" w:rsidRPr="001E185D" w:rsidTr="00782FA3">
        <w:trPr>
          <w:trHeight w:val="219"/>
          <w:jc w:val="center"/>
        </w:trPr>
        <w:tc>
          <w:tcPr>
            <w:tcW w:w="0" w:type="auto"/>
            <w:tcBorders>
              <w:top w:val="single" w:sz="8" w:space="0" w:color="auto"/>
              <w:left w:val="single" w:sz="8" w:space="0" w:color="auto"/>
              <w:bottom w:val="single" w:sz="4" w:space="0" w:color="auto"/>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5 Bienes Duraderos</w:t>
            </w:r>
          </w:p>
        </w:tc>
        <w:tc>
          <w:tcPr>
            <w:tcW w:w="1633" w:type="dxa"/>
            <w:tcBorders>
              <w:top w:val="nil"/>
              <w:left w:val="single" w:sz="8" w:space="0" w:color="auto"/>
              <w:bottom w:val="single" w:sz="4"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202.141.195 </w:t>
            </w:r>
          </w:p>
        </w:tc>
        <w:tc>
          <w:tcPr>
            <w:tcW w:w="1281" w:type="dxa"/>
            <w:tcBorders>
              <w:top w:val="nil"/>
              <w:left w:val="nil"/>
              <w:bottom w:val="single" w:sz="4" w:space="0" w:color="auto"/>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0,81%</w:t>
            </w:r>
          </w:p>
        </w:tc>
        <w:tc>
          <w:tcPr>
            <w:tcW w:w="1837" w:type="dxa"/>
            <w:tcBorders>
              <w:top w:val="nil"/>
              <w:left w:val="single" w:sz="8" w:space="0" w:color="auto"/>
              <w:bottom w:val="single" w:sz="4"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73.497.298 </w:t>
            </w:r>
          </w:p>
        </w:tc>
        <w:tc>
          <w:tcPr>
            <w:tcW w:w="992" w:type="dxa"/>
            <w:tcBorders>
              <w:top w:val="nil"/>
              <w:left w:val="nil"/>
              <w:bottom w:val="single" w:sz="4"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0,67%</w:t>
            </w:r>
          </w:p>
        </w:tc>
      </w:tr>
      <w:tr w:rsidR="00782FA3" w:rsidRPr="001E185D" w:rsidTr="00782FA3">
        <w:trPr>
          <w:trHeight w:val="219"/>
          <w:jc w:val="center"/>
        </w:trPr>
        <w:tc>
          <w:tcPr>
            <w:tcW w:w="0" w:type="auto"/>
            <w:tcBorders>
              <w:top w:val="single" w:sz="4" w:space="0" w:color="auto"/>
              <w:left w:val="single" w:sz="4" w:space="0" w:color="auto"/>
              <w:bottom w:val="single" w:sz="4" w:space="0" w:color="auto"/>
              <w:right w:val="nil"/>
            </w:tcBorders>
            <w:shd w:val="clear" w:color="000000" w:fill="FFFFFF"/>
            <w:noWrap/>
            <w:vAlign w:val="center"/>
          </w:tcPr>
          <w:p w:rsidR="00782FA3" w:rsidRDefault="00782FA3" w:rsidP="001E185D">
            <w:pPr>
              <w:spacing w:after="0" w:line="240" w:lineRule="auto"/>
              <w:rPr>
                <w:rFonts w:ascii="Arial" w:eastAsia="Times New Roman" w:hAnsi="Arial" w:cs="Arial"/>
                <w:color w:val="000000"/>
                <w:sz w:val="16"/>
                <w:szCs w:val="16"/>
                <w:lang w:val="es-MX" w:eastAsia="es-MX"/>
              </w:rPr>
            </w:pPr>
          </w:p>
          <w:p w:rsidR="00782FA3" w:rsidRPr="001E185D" w:rsidRDefault="00782FA3" w:rsidP="001E185D">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6 Transferencias Corrientes</w:t>
            </w:r>
          </w:p>
        </w:tc>
        <w:tc>
          <w:tcPr>
            <w:tcW w:w="1633"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782FA3" w:rsidRDefault="00782FA3" w:rsidP="00782FA3">
            <w:pPr>
              <w:spacing w:after="0" w:line="240" w:lineRule="auto"/>
              <w:jc w:val="right"/>
              <w:rPr>
                <w:rFonts w:ascii="Arial" w:eastAsia="Times New Roman" w:hAnsi="Arial" w:cs="Arial"/>
                <w:color w:val="000000"/>
                <w:sz w:val="16"/>
                <w:szCs w:val="16"/>
                <w:lang w:val="es-MX" w:eastAsia="es-MX"/>
              </w:rPr>
            </w:pPr>
          </w:p>
          <w:p w:rsidR="00782FA3" w:rsidRPr="001E185D" w:rsidRDefault="00782FA3" w:rsidP="00782FA3">
            <w:pPr>
              <w:spacing w:after="0" w:line="240" w:lineRule="auto"/>
              <w:jc w:val="right"/>
              <w:rPr>
                <w:rFonts w:ascii="Arial" w:eastAsia="Times New Roman" w:hAnsi="Arial" w:cs="Arial"/>
                <w:color w:val="000000"/>
                <w:sz w:val="16"/>
                <w:szCs w:val="16"/>
                <w:lang w:val="es-MX" w:eastAsia="es-MX"/>
              </w:rPr>
            </w:pPr>
            <w:bookmarkStart w:id="18" w:name="_GoBack"/>
            <w:bookmarkEnd w:id="18"/>
            <w:r>
              <w:rPr>
                <w:rFonts w:ascii="Arial" w:eastAsia="Times New Roman" w:hAnsi="Arial" w:cs="Arial"/>
                <w:color w:val="000000"/>
                <w:sz w:val="16"/>
                <w:szCs w:val="16"/>
                <w:lang w:val="es-MX" w:eastAsia="es-MX"/>
              </w:rPr>
              <w:t>930.341.213</w:t>
            </w:r>
          </w:p>
        </w:tc>
        <w:tc>
          <w:tcPr>
            <w:tcW w:w="1281" w:type="dxa"/>
            <w:tcBorders>
              <w:top w:val="single" w:sz="4" w:space="0" w:color="auto"/>
              <w:left w:val="nil"/>
              <w:bottom w:val="single" w:sz="4" w:space="0" w:color="auto"/>
              <w:right w:val="nil"/>
            </w:tcBorders>
            <w:shd w:val="clear" w:color="000000" w:fill="FFFFFF"/>
            <w:noWrap/>
            <w:vAlign w:val="bottom"/>
          </w:tcPr>
          <w:p w:rsidR="00782FA3" w:rsidRPr="001E185D" w:rsidRDefault="00782FA3" w:rsidP="00782FA3">
            <w:pPr>
              <w:spacing w:after="0" w:line="240" w:lineRule="auto"/>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3,72%</w:t>
            </w:r>
          </w:p>
        </w:tc>
        <w:tc>
          <w:tcPr>
            <w:tcW w:w="1837" w:type="dxa"/>
            <w:tcBorders>
              <w:top w:val="single" w:sz="4" w:space="0" w:color="auto"/>
              <w:left w:val="single" w:sz="8" w:space="0" w:color="auto"/>
              <w:bottom w:val="single" w:sz="4" w:space="0" w:color="auto"/>
              <w:right w:val="single" w:sz="8" w:space="0" w:color="auto"/>
            </w:tcBorders>
            <w:shd w:val="clear" w:color="000000" w:fill="FFFFFF"/>
            <w:noWrap/>
            <w:vAlign w:val="bottom"/>
          </w:tcPr>
          <w:p w:rsidR="00782FA3" w:rsidRPr="001E185D" w:rsidRDefault="00782FA3" w:rsidP="00782FA3">
            <w:pPr>
              <w:spacing w:after="0" w:line="240" w:lineRule="auto"/>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784.585.497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82FA3" w:rsidRPr="001E185D" w:rsidRDefault="00782FA3" w:rsidP="00782FA3">
            <w:pPr>
              <w:spacing w:after="0" w:line="240" w:lineRule="auto"/>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7,15%</w:t>
            </w:r>
          </w:p>
        </w:tc>
      </w:tr>
      <w:tr w:rsidR="001E185D" w:rsidRPr="001E185D" w:rsidTr="00782FA3">
        <w:trPr>
          <w:trHeight w:val="219"/>
          <w:jc w:val="center"/>
        </w:trPr>
        <w:tc>
          <w:tcPr>
            <w:tcW w:w="0" w:type="auto"/>
            <w:tcBorders>
              <w:top w:val="single" w:sz="8" w:space="0" w:color="auto"/>
              <w:left w:val="single" w:sz="8" w:space="0" w:color="auto"/>
              <w:bottom w:val="nil"/>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7 Transferencias de Capital</w:t>
            </w:r>
          </w:p>
        </w:tc>
        <w:tc>
          <w:tcPr>
            <w:tcW w:w="1633" w:type="dxa"/>
            <w:tcBorders>
              <w:top w:val="nil"/>
              <w:left w:val="single" w:sz="8" w:space="0" w:color="auto"/>
              <w:bottom w:val="single" w:sz="8"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20.785.838.305 </w:t>
            </w:r>
          </w:p>
        </w:tc>
        <w:tc>
          <w:tcPr>
            <w:tcW w:w="1281" w:type="dxa"/>
            <w:tcBorders>
              <w:top w:val="nil"/>
              <w:left w:val="nil"/>
              <w:bottom w:val="nil"/>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83,03%</w:t>
            </w:r>
          </w:p>
        </w:tc>
        <w:tc>
          <w:tcPr>
            <w:tcW w:w="1837" w:type="dxa"/>
            <w:tcBorders>
              <w:top w:val="nil"/>
              <w:left w:val="single" w:sz="8" w:space="0" w:color="auto"/>
              <w:bottom w:val="nil"/>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8.227.322.555 </w:t>
            </w:r>
          </w:p>
        </w:tc>
        <w:tc>
          <w:tcPr>
            <w:tcW w:w="992" w:type="dxa"/>
            <w:tcBorders>
              <w:top w:val="nil"/>
              <w:left w:val="nil"/>
              <w:bottom w:val="nil"/>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75,02%</w:t>
            </w:r>
          </w:p>
        </w:tc>
      </w:tr>
      <w:tr w:rsidR="001E185D" w:rsidRPr="001E185D" w:rsidTr="00782FA3">
        <w:trPr>
          <w:trHeight w:val="219"/>
          <w:jc w:val="center"/>
        </w:trPr>
        <w:tc>
          <w:tcPr>
            <w:tcW w:w="0" w:type="auto"/>
            <w:tcBorders>
              <w:top w:val="single" w:sz="8" w:space="0" w:color="auto"/>
              <w:left w:val="single" w:sz="8" w:space="0" w:color="auto"/>
              <w:bottom w:val="nil"/>
              <w:right w:val="nil"/>
            </w:tcBorders>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9 Cuentas Especiales</w:t>
            </w:r>
          </w:p>
        </w:tc>
        <w:tc>
          <w:tcPr>
            <w:tcW w:w="1633" w:type="dxa"/>
            <w:tcBorders>
              <w:top w:val="nil"/>
              <w:left w:val="single" w:sz="8" w:space="0" w:color="auto"/>
              <w:bottom w:val="single" w:sz="8" w:space="0" w:color="auto"/>
              <w:right w:val="single" w:sz="8" w:space="0" w:color="auto"/>
            </w:tcBorders>
            <w:shd w:val="clear" w:color="000000" w:fill="FFFFFF"/>
            <w:noWrap/>
            <w:vAlign w:val="center"/>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208.503.224 </w:t>
            </w:r>
          </w:p>
        </w:tc>
        <w:tc>
          <w:tcPr>
            <w:tcW w:w="1281" w:type="dxa"/>
            <w:tcBorders>
              <w:top w:val="single" w:sz="8" w:space="0" w:color="auto"/>
              <w:left w:val="nil"/>
              <w:bottom w:val="single" w:sz="8" w:space="0" w:color="auto"/>
              <w:right w:val="nil"/>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0,83%</w:t>
            </w:r>
          </w:p>
        </w:tc>
        <w:tc>
          <w:tcPr>
            <w:tcW w:w="183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xml:space="preserve">                                   -   </w:t>
            </w:r>
          </w:p>
        </w:tc>
        <w:tc>
          <w:tcPr>
            <w:tcW w:w="992" w:type="dxa"/>
            <w:tcBorders>
              <w:top w:val="single" w:sz="8" w:space="0" w:color="auto"/>
              <w:left w:val="nil"/>
              <w:bottom w:val="single" w:sz="8" w:space="0" w:color="auto"/>
              <w:right w:val="single" w:sz="8" w:space="0" w:color="auto"/>
            </w:tcBorders>
            <w:shd w:val="clear" w:color="000000" w:fill="FFFFFF"/>
            <w:noWrap/>
            <w:vAlign w:val="bottom"/>
            <w:hideMark/>
          </w:tcPr>
          <w:p w:rsidR="001E185D" w:rsidRPr="001E185D" w:rsidRDefault="001E185D" w:rsidP="00782FA3">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0,00%</w:t>
            </w:r>
          </w:p>
        </w:tc>
      </w:tr>
      <w:tr w:rsidR="001E185D" w:rsidRPr="001E185D" w:rsidTr="00782FA3">
        <w:trPr>
          <w:trHeight w:val="219"/>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xml:space="preserve">Total </w:t>
            </w:r>
          </w:p>
        </w:tc>
        <w:tc>
          <w:tcPr>
            <w:tcW w:w="1633" w:type="dxa"/>
            <w:tcBorders>
              <w:top w:val="nil"/>
              <w:left w:val="nil"/>
              <w:bottom w:val="single" w:sz="8" w:space="0" w:color="auto"/>
              <w:right w:val="single" w:sz="8" w:space="0" w:color="auto"/>
            </w:tcBorders>
            <w:shd w:val="clear" w:color="000000" w:fill="00B050"/>
            <w:noWrap/>
            <w:vAlign w:val="center"/>
            <w:hideMark/>
          </w:tcPr>
          <w:p w:rsidR="001E185D" w:rsidRPr="001E185D" w:rsidRDefault="001E185D" w:rsidP="00782FA3">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xml:space="preserve">                    25.033.094.094 </w:t>
            </w:r>
          </w:p>
        </w:tc>
        <w:tc>
          <w:tcPr>
            <w:tcW w:w="1281" w:type="dxa"/>
            <w:tcBorders>
              <w:top w:val="nil"/>
              <w:left w:val="nil"/>
              <w:bottom w:val="single" w:sz="8" w:space="0" w:color="auto"/>
              <w:right w:val="nil"/>
            </w:tcBorders>
            <w:shd w:val="clear" w:color="000000" w:fill="00B050"/>
            <w:noWrap/>
            <w:vAlign w:val="bottom"/>
            <w:hideMark/>
          </w:tcPr>
          <w:p w:rsidR="001E185D" w:rsidRPr="001E185D" w:rsidRDefault="001E185D" w:rsidP="00782FA3">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100,00%</w:t>
            </w:r>
          </w:p>
        </w:tc>
        <w:tc>
          <w:tcPr>
            <w:tcW w:w="1837" w:type="dxa"/>
            <w:tcBorders>
              <w:top w:val="nil"/>
              <w:left w:val="single" w:sz="8" w:space="0" w:color="auto"/>
              <w:bottom w:val="single" w:sz="8" w:space="0" w:color="auto"/>
              <w:right w:val="single" w:sz="8" w:space="0" w:color="auto"/>
            </w:tcBorders>
            <w:shd w:val="clear" w:color="000000" w:fill="00B050"/>
            <w:noWrap/>
            <w:vAlign w:val="bottom"/>
            <w:hideMark/>
          </w:tcPr>
          <w:p w:rsidR="001E185D" w:rsidRPr="001E185D" w:rsidRDefault="001E185D" w:rsidP="00782FA3">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xml:space="preserve">         10.966.138.182 </w:t>
            </w:r>
          </w:p>
        </w:tc>
        <w:tc>
          <w:tcPr>
            <w:tcW w:w="992" w:type="dxa"/>
            <w:tcBorders>
              <w:top w:val="nil"/>
              <w:left w:val="nil"/>
              <w:bottom w:val="single" w:sz="8" w:space="0" w:color="auto"/>
              <w:right w:val="single" w:sz="8" w:space="0" w:color="auto"/>
            </w:tcBorders>
            <w:shd w:val="clear" w:color="000000" w:fill="00B050"/>
            <w:noWrap/>
            <w:vAlign w:val="bottom"/>
            <w:hideMark/>
          </w:tcPr>
          <w:p w:rsidR="001E185D" w:rsidRPr="001E185D" w:rsidRDefault="001E185D" w:rsidP="00782FA3">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100,00%</w:t>
            </w:r>
          </w:p>
        </w:tc>
      </w:tr>
    </w:tbl>
    <w:p w:rsidR="008C2102" w:rsidRDefault="008C2102" w:rsidP="008C2102">
      <w:pPr>
        <w:spacing w:after="0" w:line="240" w:lineRule="auto"/>
        <w:rPr>
          <w:rFonts w:ascii="Arial" w:hAnsi="Arial" w:cs="Arial"/>
          <w:b/>
        </w:rPr>
      </w:pPr>
    </w:p>
    <w:p w:rsidR="001A7E5E" w:rsidRDefault="001A7E5E" w:rsidP="008C2102">
      <w:pPr>
        <w:spacing w:after="0" w:line="240" w:lineRule="auto"/>
        <w:rPr>
          <w:rFonts w:ascii="Arial" w:hAnsi="Arial" w:cs="Arial"/>
          <w:b/>
        </w:rPr>
      </w:pPr>
    </w:p>
    <w:p w:rsidR="00A823E7" w:rsidRDefault="00A823E7" w:rsidP="00A823E7">
      <w:pPr>
        <w:spacing w:after="0" w:line="240" w:lineRule="auto"/>
        <w:ind w:right="-93"/>
        <w:rPr>
          <w:rFonts w:ascii="Arial" w:hAnsi="Arial" w:cs="Arial"/>
        </w:rPr>
      </w:pPr>
      <w:r w:rsidRPr="006E6DD6">
        <w:rPr>
          <w:rFonts w:ascii="Arial" w:hAnsi="Arial" w:cs="Arial"/>
        </w:rPr>
        <w:t>En el cuadro anterior se evidencia que FONAFIFO cuenta con un único programa por medio del cual se ejecutan los egresos de la institución.</w:t>
      </w:r>
    </w:p>
    <w:p w:rsidR="008C2102" w:rsidRDefault="008C2102" w:rsidP="008C2102">
      <w:pPr>
        <w:spacing w:after="0" w:line="240" w:lineRule="auto"/>
        <w:rPr>
          <w:rFonts w:ascii="Arial" w:hAnsi="Arial" w:cs="Arial"/>
          <w:b/>
        </w:rPr>
      </w:pPr>
    </w:p>
    <w:p w:rsidR="008C2102" w:rsidRPr="00351FE1" w:rsidRDefault="002F737C" w:rsidP="00351FE1">
      <w:pPr>
        <w:pStyle w:val="Ttulo1"/>
        <w:rPr>
          <w:rFonts w:ascii="Arial" w:hAnsi="Arial" w:cs="Arial"/>
          <w:b/>
          <w:color w:val="auto"/>
          <w:sz w:val="24"/>
          <w:szCs w:val="24"/>
        </w:rPr>
      </w:pPr>
      <w:bookmarkStart w:id="19" w:name="_Toc54171912"/>
      <w:r>
        <w:rPr>
          <w:rFonts w:ascii="Arial" w:hAnsi="Arial" w:cs="Arial"/>
          <w:b/>
          <w:color w:val="auto"/>
          <w:sz w:val="24"/>
          <w:szCs w:val="24"/>
        </w:rPr>
        <w:t>8</w:t>
      </w:r>
      <w:r w:rsidR="008C2102" w:rsidRPr="00351FE1">
        <w:rPr>
          <w:rFonts w:ascii="Arial" w:hAnsi="Arial" w:cs="Arial"/>
          <w:b/>
          <w:color w:val="auto"/>
          <w:sz w:val="24"/>
          <w:szCs w:val="24"/>
        </w:rPr>
        <w:t xml:space="preserve">. Comparativo </w:t>
      </w:r>
      <w:r w:rsidR="00C1792C" w:rsidRPr="00351FE1">
        <w:rPr>
          <w:rFonts w:ascii="Arial" w:hAnsi="Arial" w:cs="Arial"/>
          <w:b/>
          <w:color w:val="auto"/>
          <w:sz w:val="24"/>
          <w:szCs w:val="24"/>
        </w:rPr>
        <w:t>d</w:t>
      </w:r>
      <w:r w:rsidR="008C2102" w:rsidRPr="00351FE1">
        <w:rPr>
          <w:rFonts w:ascii="Arial" w:hAnsi="Arial" w:cs="Arial"/>
          <w:b/>
          <w:color w:val="auto"/>
          <w:sz w:val="24"/>
          <w:szCs w:val="24"/>
        </w:rPr>
        <w:t xml:space="preserve">e Ejecución </w:t>
      </w:r>
      <w:r w:rsidR="00AE46F0" w:rsidRPr="00351FE1">
        <w:rPr>
          <w:rFonts w:ascii="Arial" w:hAnsi="Arial" w:cs="Arial"/>
          <w:b/>
          <w:color w:val="auto"/>
          <w:sz w:val="24"/>
          <w:szCs w:val="24"/>
        </w:rPr>
        <w:t xml:space="preserve">Presupuestaria </w:t>
      </w:r>
      <w:r w:rsidR="008322EB" w:rsidRPr="00351FE1">
        <w:rPr>
          <w:rFonts w:ascii="Arial" w:hAnsi="Arial" w:cs="Arial"/>
          <w:b/>
          <w:color w:val="auto"/>
          <w:sz w:val="24"/>
          <w:szCs w:val="24"/>
        </w:rPr>
        <w:t>201</w:t>
      </w:r>
      <w:r w:rsidR="00A823E7">
        <w:rPr>
          <w:rFonts w:ascii="Arial" w:hAnsi="Arial" w:cs="Arial"/>
          <w:b/>
          <w:color w:val="auto"/>
          <w:sz w:val="24"/>
          <w:szCs w:val="24"/>
        </w:rPr>
        <w:t>9</w:t>
      </w:r>
      <w:r w:rsidR="00AE46F0" w:rsidRPr="00351FE1">
        <w:rPr>
          <w:rFonts w:ascii="Arial" w:hAnsi="Arial" w:cs="Arial"/>
          <w:b/>
          <w:color w:val="auto"/>
          <w:sz w:val="24"/>
          <w:szCs w:val="24"/>
        </w:rPr>
        <w:t>-</w:t>
      </w:r>
      <w:r w:rsidR="00567FD9" w:rsidRPr="00351FE1">
        <w:rPr>
          <w:rFonts w:ascii="Arial" w:hAnsi="Arial" w:cs="Arial"/>
          <w:b/>
          <w:color w:val="auto"/>
          <w:sz w:val="24"/>
          <w:szCs w:val="24"/>
        </w:rPr>
        <w:t>20</w:t>
      </w:r>
      <w:r w:rsidR="00A823E7">
        <w:rPr>
          <w:rFonts w:ascii="Arial" w:hAnsi="Arial" w:cs="Arial"/>
          <w:b/>
          <w:color w:val="auto"/>
          <w:sz w:val="24"/>
          <w:szCs w:val="24"/>
        </w:rPr>
        <w:t>20</w:t>
      </w:r>
      <w:bookmarkEnd w:id="19"/>
    </w:p>
    <w:p w:rsidR="008C2102" w:rsidRPr="00F22B25" w:rsidRDefault="008C2102" w:rsidP="008C2102">
      <w:pPr>
        <w:spacing w:after="0" w:line="240" w:lineRule="auto"/>
        <w:rPr>
          <w:rFonts w:ascii="Arial" w:hAnsi="Arial" w:cs="Arial"/>
          <w:b/>
          <w:sz w:val="24"/>
          <w:szCs w:val="24"/>
        </w:rPr>
      </w:pPr>
    </w:p>
    <w:p w:rsidR="008C2102" w:rsidRPr="00AE7167" w:rsidRDefault="008C2102" w:rsidP="008C2102">
      <w:pPr>
        <w:spacing w:after="0" w:line="240" w:lineRule="auto"/>
        <w:jc w:val="center"/>
        <w:rPr>
          <w:rFonts w:ascii="Arial" w:hAnsi="Arial" w:cs="Arial"/>
          <w:b/>
        </w:rPr>
      </w:pPr>
      <w:r w:rsidRPr="00AE7167">
        <w:rPr>
          <w:rFonts w:ascii="Arial" w:hAnsi="Arial" w:cs="Arial"/>
          <w:b/>
        </w:rPr>
        <w:t xml:space="preserve">Fondo </w:t>
      </w:r>
      <w:r w:rsidR="00F22B25" w:rsidRPr="00AE7167">
        <w:rPr>
          <w:rFonts w:ascii="Arial" w:hAnsi="Arial" w:cs="Arial"/>
          <w:b/>
        </w:rPr>
        <w:t xml:space="preserve">Nacional </w:t>
      </w:r>
      <w:r w:rsidR="00C1792C" w:rsidRPr="00AE7167">
        <w:rPr>
          <w:rFonts w:ascii="Arial" w:hAnsi="Arial" w:cs="Arial"/>
          <w:b/>
        </w:rPr>
        <w:t>d</w:t>
      </w:r>
      <w:r w:rsidR="00F22B25" w:rsidRPr="00AE7167">
        <w:rPr>
          <w:rFonts w:ascii="Arial" w:hAnsi="Arial" w:cs="Arial"/>
          <w:b/>
        </w:rPr>
        <w:t>e Financiamiento Forestal</w:t>
      </w:r>
    </w:p>
    <w:p w:rsidR="008C2102" w:rsidRPr="00AE7167" w:rsidRDefault="008C2102" w:rsidP="008C2102">
      <w:pPr>
        <w:spacing w:after="0" w:line="240" w:lineRule="auto"/>
        <w:jc w:val="center"/>
        <w:rPr>
          <w:rFonts w:ascii="Arial" w:hAnsi="Arial" w:cs="Arial"/>
          <w:b/>
        </w:rPr>
      </w:pPr>
      <w:r w:rsidRPr="00AE7167">
        <w:rPr>
          <w:rFonts w:ascii="Arial" w:hAnsi="Arial" w:cs="Arial"/>
          <w:b/>
        </w:rPr>
        <w:t xml:space="preserve">Comparativo </w:t>
      </w:r>
      <w:r w:rsidR="00C1792C" w:rsidRPr="00AE7167">
        <w:rPr>
          <w:rFonts w:ascii="Arial" w:hAnsi="Arial" w:cs="Arial"/>
          <w:b/>
        </w:rPr>
        <w:t>d</w:t>
      </w:r>
      <w:r w:rsidR="00F22B25" w:rsidRPr="00AE7167">
        <w:rPr>
          <w:rFonts w:ascii="Arial" w:hAnsi="Arial" w:cs="Arial"/>
          <w:b/>
        </w:rPr>
        <w:t>e Ejecución</w:t>
      </w:r>
    </w:p>
    <w:p w:rsidR="008C2102" w:rsidRPr="00AE7167" w:rsidRDefault="00AE46F0" w:rsidP="008C2102">
      <w:pPr>
        <w:spacing w:after="0" w:line="240" w:lineRule="auto"/>
        <w:jc w:val="center"/>
        <w:rPr>
          <w:rFonts w:ascii="Arial" w:hAnsi="Arial" w:cs="Arial"/>
          <w:b/>
        </w:rPr>
      </w:pPr>
      <w:r w:rsidRPr="00AE7167">
        <w:rPr>
          <w:rFonts w:ascii="Arial" w:hAnsi="Arial" w:cs="Arial"/>
          <w:b/>
        </w:rPr>
        <w:t xml:space="preserve">Periodo </w:t>
      </w:r>
      <w:r w:rsidR="001E185D">
        <w:rPr>
          <w:rFonts w:ascii="Arial" w:hAnsi="Arial" w:cs="Arial"/>
          <w:b/>
        </w:rPr>
        <w:t>setiembre</w:t>
      </w:r>
      <w:r w:rsidR="00AE7167" w:rsidRPr="00AE7167">
        <w:rPr>
          <w:rFonts w:ascii="Arial" w:hAnsi="Arial" w:cs="Arial"/>
          <w:b/>
        </w:rPr>
        <w:t xml:space="preserve"> </w:t>
      </w:r>
      <w:r w:rsidR="00EA10B1" w:rsidRPr="00AE7167">
        <w:rPr>
          <w:rFonts w:ascii="Arial" w:hAnsi="Arial" w:cs="Arial"/>
          <w:b/>
        </w:rPr>
        <w:t>201</w:t>
      </w:r>
      <w:r w:rsidR="00A823E7">
        <w:rPr>
          <w:rFonts w:ascii="Arial" w:hAnsi="Arial" w:cs="Arial"/>
          <w:b/>
        </w:rPr>
        <w:t>9</w:t>
      </w:r>
      <w:r w:rsidR="00AE7167" w:rsidRPr="00AE7167">
        <w:rPr>
          <w:rFonts w:ascii="Arial" w:hAnsi="Arial" w:cs="Arial"/>
          <w:b/>
        </w:rPr>
        <w:t xml:space="preserve"> </w:t>
      </w:r>
      <w:r w:rsidRPr="00AE7167">
        <w:rPr>
          <w:rFonts w:ascii="Arial" w:hAnsi="Arial" w:cs="Arial"/>
          <w:b/>
        </w:rPr>
        <w:t>-</w:t>
      </w:r>
      <w:r w:rsidR="00AE7167" w:rsidRPr="00AE7167">
        <w:rPr>
          <w:rFonts w:ascii="Arial" w:hAnsi="Arial" w:cs="Arial"/>
          <w:b/>
        </w:rPr>
        <w:t xml:space="preserve"> </w:t>
      </w:r>
      <w:r w:rsidR="001E185D">
        <w:rPr>
          <w:rFonts w:ascii="Arial" w:hAnsi="Arial" w:cs="Arial"/>
          <w:b/>
        </w:rPr>
        <w:t>setiembre</w:t>
      </w:r>
      <w:r w:rsidR="00AE7167" w:rsidRPr="00AE7167">
        <w:rPr>
          <w:rFonts w:ascii="Arial" w:hAnsi="Arial" w:cs="Arial"/>
          <w:b/>
        </w:rPr>
        <w:t xml:space="preserve"> </w:t>
      </w:r>
      <w:r w:rsidR="00567FD9" w:rsidRPr="00AE7167">
        <w:rPr>
          <w:rFonts w:ascii="Arial" w:hAnsi="Arial" w:cs="Arial"/>
          <w:b/>
        </w:rPr>
        <w:t>20</w:t>
      </w:r>
      <w:r w:rsidR="00A823E7">
        <w:rPr>
          <w:rFonts w:ascii="Arial" w:hAnsi="Arial" w:cs="Arial"/>
          <w:b/>
        </w:rPr>
        <w:t>20</w:t>
      </w:r>
    </w:p>
    <w:p w:rsidR="00756F4C" w:rsidRDefault="00756F4C" w:rsidP="00577830">
      <w:pPr>
        <w:spacing w:after="0" w:line="240" w:lineRule="auto"/>
        <w:rPr>
          <w:b/>
          <w:sz w:val="12"/>
          <w:szCs w:val="12"/>
        </w:rPr>
      </w:pPr>
    </w:p>
    <w:p w:rsidR="006644FB" w:rsidRDefault="006644FB" w:rsidP="006644FB">
      <w:pPr>
        <w:pStyle w:val="Prrafodelista"/>
        <w:spacing w:after="0" w:line="240" w:lineRule="auto"/>
        <w:rPr>
          <w:rFonts w:ascii="Arial" w:hAnsi="Arial" w:cs="Arial"/>
          <w:b/>
          <w:sz w:val="24"/>
          <w:szCs w:val="24"/>
        </w:rPr>
      </w:pPr>
    </w:p>
    <w:tbl>
      <w:tblPr>
        <w:tblW w:w="9339" w:type="dxa"/>
        <w:jc w:val="center"/>
        <w:tblCellMar>
          <w:left w:w="70" w:type="dxa"/>
          <w:right w:w="70" w:type="dxa"/>
        </w:tblCellMar>
        <w:tblLook w:val="04A0" w:firstRow="1" w:lastRow="0" w:firstColumn="1" w:lastColumn="0" w:noHBand="0" w:noVBand="1"/>
      </w:tblPr>
      <w:tblGrid>
        <w:gridCol w:w="1452"/>
        <w:gridCol w:w="1389"/>
        <w:gridCol w:w="1366"/>
        <w:gridCol w:w="1390"/>
        <w:gridCol w:w="1366"/>
        <w:gridCol w:w="1193"/>
        <w:gridCol w:w="1183"/>
      </w:tblGrid>
      <w:tr w:rsidR="00A823E7" w:rsidRPr="00A823E7" w:rsidTr="00A823E7">
        <w:trPr>
          <w:trHeight w:val="273"/>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Programa</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2019</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2020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1E185D">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Ejecución al 30/0</w:t>
            </w:r>
            <w:r w:rsidR="001E185D">
              <w:rPr>
                <w:rFonts w:ascii="Arial" w:eastAsia="Times New Roman" w:hAnsi="Arial" w:cs="Arial"/>
                <w:b/>
                <w:bCs/>
                <w:color w:val="000000"/>
                <w:sz w:val="16"/>
                <w:szCs w:val="16"/>
                <w:lang w:eastAsia="es-CR"/>
              </w:rPr>
              <w:t>9</w:t>
            </w:r>
            <w:r w:rsidRPr="00A823E7">
              <w:rPr>
                <w:rFonts w:ascii="Arial" w:eastAsia="Times New Roman" w:hAnsi="Arial" w:cs="Arial"/>
                <w:b/>
                <w:bCs/>
                <w:color w:val="000000"/>
                <w:sz w:val="16"/>
                <w:szCs w:val="16"/>
                <w:lang w:eastAsia="es-CR"/>
              </w:rPr>
              <w:t>/2019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1E185D">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Ejecución al 30/0</w:t>
            </w:r>
            <w:r w:rsidR="001E185D">
              <w:rPr>
                <w:rFonts w:ascii="Arial" w:eastAsia="Times New Roman" w:hAnsi="Arial" w:cs="Arial"/>
                <w:b/>
                <w:bCs/>
                <w:color w:val="000000"/>
                <w:sz w:val="16"/>
                <w:szCs w:val="16"/>
                <w:lang w:eastAsia="es-CR"/>
              </w:rPr>
              <w:t>9</w:t>
            </w:r>
            <w:r w:rsidRPr="00A823E7">
              <w:rPr>
                <w:rFonts w:ascii="Arial" w:eastAsia="Times New Roman" w:hAnsi="Arial" w:cs="Arial"/>
                <w:b/>
                <w:bCs/>
                <w:color w:val="000000"/>
                <w:sz w:val="16"/>
                <w:szCs w:val="16"/>
                <w:lang w:eastAsia="es-CR"/>
              </w:rPr>
              <w:t>/2020</w:t>
            </w:r>
          </w:p>
        </w:tc>
      </w:tr>
      <w:tr w:rsidR="00A823E7" w:rsidRPr="00A823E7" w:rsidTr="00A823E7">
        <w:trPr>
          <w:trHeight w:val="273"/>
          <w:jc w:val="center"/>
        </w:trPr>
        <w:tc>
          <w:tcPr>
            <w:tcW w:w="0" w:type="auto"/>
            <w:tcBorders>
              <w:top w:val="nil"/>
              <w:left w:val="single" w:sz="8" w:space="0" w:color="auto"/>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 </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1E185D">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Egresos al 30/0</w:t>
            </w:r>
            <w:r w:rsidR="001E185D">
              <w:rPr>
                <w:rFonts w:ascii="Arial" w:eastAsia="Times New Roman" w:hAnsi="Arial" w:cs="Arial"/>
                <w:b/>
                <w:bCs/>
                <w:color w:val="000000"/>
                <w:sz w:val="16"/>
                <w:szCs w:val="16"/>
                <w:lang w:eastAsia="es-CR"/>
              </w:rPr>
              <w:t>9</w:t>
            </w:r>
            <w:r w:rsidRPr="00A823E7">
              <w:rPr>
                <w:rFonts w:ascii="Arial" w:eastAsia="Times New Roman" w:hAnsi="Arial" w:cs="Arial"/>
                <w:b/>
                <w:bCs/>
                <w:color w:val="000000"/>
                <w:sz w:val="16"/>
                <w:szCs w:val="16"/>
                <w:lang w:eastAsia="es-CR"/>
              </w:rPr>
              <w:t>/2019</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Presupuesto Aprobado</w:t>
            </w:r>
          </w:p>
        </w:tc>
        <w:tc>
          <w:tcPr>
            <w:tcW w:w="0" w:type="auto"/>
            <w:tcBorders>
              <w:top w:val="nil"/>
              <w:left w:val="nil"/>
              <w:bottom w:val="single" w:sz="8" w:space="0" w:color="auto"/>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Egresos al 30/06/2020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r>
      <w:tr w:rsidR="00A823E7" w:rsidRPr="00A823E7" w:rsidTr="00A823E7">
        <w:trPr>
          <w:trHeight w:val="273"/>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Financiamiento Forestal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A823E7" w:rsidP="00A823E7">
            <w:pPr>
              <w:spacing w:after="0" w:line="240" w:lineRule="auto"/>
              <w:jc w:val="right"/>
              <w:rPr>
                <w:rFonts w:ascii="Arial" w:eastAsia="Times New Roman" w:hAnsi="Arial" w:cs="Arial"/>
                <w:color w:val="000000"/>
                <w:sz w:val="16"/>
                <w:szCs w:val="16"/>
                <w:lang w:eastAsia="es-CR"/>
              </w:rPr>
            </w:pPr>
            <w:r w:rsidRPr="00A823E7">
              <w:rPr>
                <w:rFonts w:ascii="Arial" w:eastAsia="Times New Roman" w:hAnsi="Arial" w:cs="Arial"/>
                <w:color w:val="000000"/>
                <w:sz w:val="16"/>
                <w:szCs w:val="16"/>
                <w:lang w:eastAsia="es-CR"/>
              </w:rPr>
              <w:t>20.396.419.389</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1E185D" w:rsidRDefault="001E185D" w:rsidP="001E185D">
            <w:pPr>
              <w:pStyle w:val="Default"/>
              <w:jc w:val="right"/>
              <w:rPr>
                <w:sz w:val="16"/>
                <w:szCs w:val="16"/>
              </w:rPr>
            </w:pPr>
          </w:p>
          <w:p w:rsidR="001E185D" w:rsidRDefault="001E185D" w:rsidP="001E185D">
            <w:pPr>
              <w:pStyle w:val="Default"/>
              <w:jc w:val="right"/>
              <w:rPr>
                <w:sz w:val="16"/>
                <w:szCs w:val="16"/>
              </w:rPr>
            </w:pPr>
            <w:r>
              <w:rPr>
                <w:sz w:val="16"/>
                <w:szCs w:val="16"/>
              </w:rPr>
              <w:t xml:space="preserve">10.977.799.050 </w:t>
            </w:r>
          </w:p>
          <w:p w:rsidR="00A823E7" w:rsidRPr="00A823E7" w:rsidRDefault="00A823E7" w:rsidP="00A823E7">
            <w:pPr>
              <w:spacing w:after="0" w:line="240" w:lineRule="auto"/>
              <w:jc w:val="right"/>
              <w:rPr>
                <w:rFonts w:ascii="Arial" w:eastAsia="Times New Roman" w:hAnsi="Arial" w:cs="Arial"/>
                <w:color w:val="000000"/>
                <w:sz w:val="16"/>
                <w:szCs w:val="16"/>
                <w:lang w:eastAsia="es-CR"/>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A823E7" w:rsidRPr="00A823E7" w:rsidRDefault="001E185D" w:rsidP="00A823E7">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25.033.094.094</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1E185D" w:rsidP="00A823E7">
            <w:pPr>
              <w:spacing w:after="0" w:line="240" w:lineRule="auto"/>
              <w:jc w:val="right"/>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10.966.138.182</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1E185D" w:rsidP="0019501E">
            <w:pPr>
              <w:spacing w:after="0" w:line="240" w:lineRule="auto"/>
              <w:jc w:val="center"/>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54</w:t>
            </w:r>
            <w:r w:rsidR="00A823E7" w:rsidRPr="00A823E7">
              <w:rPr>
                <w:rFonts w:ascii="Arial" w:eastAsia="Times New Roman" w:hAnsi="Arial" w:cs="Arial"/>
                <w:color w:val="000000"/>
                <w:sz w:val="16"/>
                <w:szCs w:val="16"/>
                <w:lang w:eastAsia="es-CR"/>
              </w:rPr>
              <w:t>%</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823E7" w:rsidRPr="00A823E7" w:rsidRDefault="001E185D" w:rsidP="0019501E">
            <w:pPr>
              <w:spacing w:after="0" w:line="240" w:lineRule="auto"/>
              <w:jc w:val="center"/>
              <w:rPr>
                <w:rFonts w:ascii="Arial" w:eastAsia="Times New Roman" w:hAnsi="Arial" w:cs="Arial"/>
                <w:color w:val="000000"/>
                <w:sz w:val="16"/>
                <w:szCs w:val="16"/>
                <w:lang w:eastAsia="es-CR"/>
              </w:rPr>
            </w:pPr>
            <w:r>
              <w:rPr>
                <w:rFonts w:ascii="Arial" w:eastAsia="Times New Roman" w:hAnsi="Arial" w:cs="Arial"/>
                <w:color w:val="000000"/>
                <w:sz w:val="16"/>
                <w:szCs w:val="16"/>
                <w:lang w:eastAsia="es-CR"/>
              </w:rPr>
              <w:t>44</w:t>
            </w:r>
            <w:r w:rsidR="00A823E7" w:rsidRPr="00A823E7">
              <w:rPr>
                <w:rFonts w:ascii="Arial" w:eastAsia="Times New Roman" w:hAnsi="Arial" w:cs="Arial"/>
                <w:color w:val="000000"/>
                <w:sz w:val="16"/>
                <w:szCs w:val="16"/>
                <w:lang w:eastAsia="es-CR"/>
              </w:rPr>
              <w:t>%</w:t>
            </w:r>
          </w:p>
        </w:tc>
      </w:tr>
      <w:tr w:rsidR="00A823E7" w:rsidRPr="00A823E7" w:rsidTr="00A823E7">
        <w:trPr>
          <w:trHeight w:val="273"/>
          <w:jc w:val="center"/>
        </w:trPr>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color w:val="000000"/>
                <w:sz w:val="16"/>
                <w:szCs w:val="16"/>
                <w:lang w:eastAsia="es-CR"/>
              </w:rPr>
            </w:pPr>
          </w:p>
        </w:tc>
      </w:tr>
      <w:tr w:rsidR="00A823E7" w:rsidRPr="00A823E7" w:rsidTr="00A823E7">
        <w:trPr>
          <w:trHeight w:val="325"/>
          <w:jc w:val="center"/>
        </w:trPr>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center"/>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TOTAL</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A823E7">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20.396.419.389</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1E185D" w:rsidP="00A823E7">
            <w:pPr>
              <w:spacing w:after="0" w:line="240" w:lineRule="auto"/>
              <w:jc w:val="right"/>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10.977.799.050</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A823E7" w:rsidP="001E185D">
            <w:pPr>
              <w:spacing w:after="0" w:line="240" w:lineRule="auto"/>
              <w:jc w:val="right"/>
              <w:rPr>
                <w:rFonts w:ascii="Arial" w:eastAsia="Times New Roman" w:hAnsi="Arial" w:cs="Arial"/>
                <w:b/>
                <w:bCs/>
                <w:color w:val="000000"/>
                <w:sz w:val="16"/>
                <w:szCs w:val="16"/>
                <w:lang w:eastAsia="es-CR"/>
              </w:rPr>
            </w:pPr>
            <w:r w:rsidRPr="00A823E7">
              <w:rPr>
                <w:rFonts w:ascii="Arial" w:eastAsia="Times New Roman" w:hAnsi="Arial" w:cs="Arial"/>
                <w:b/>
                <w:bCs/>
                <w:color w:val="000000"/>
                <w:sz w:val="16"/>
                <w:szCs w:val="16"/>
                <w:lang w:eastAsia="es-CR"/>
              </w:rPr>
              <w:t>20.</w:t>
            </w:r>
            <w:r w:rsidR="001E185D">
              <w:rPr>
                <w:rFonts w:ascii="Arial" w:eastAsia="Times New Roman" w:hAnsi="Arial" w:cs="Arial"/>
                <w:b/>
                <w:bCs/>
                <w:color w:val="000000"/>
                <w:sz w:val="16"/>
                <w:szCs w:val="16"/>
                <w:lang w:eastAsia="es-CR"/>
              </w:rPr>
              <w:t>033.094.094</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1E185D" w:rsidP="00A823E7">
            <w:pPr>
              <w:spacing w:after="0" w:line="240" w:lineRule="auto"/>
              <w:jc w:val="right"/>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10.966.138.182</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1E185D" w:rsidP="0019501E">
            <w:pPr>
              <w:spacing w:after="0" w:line="240" w:lineRule="auto"/>
              <w:jc w:val="center"/>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54</w:t>
            </w:r>
            <w:r w:rsidR="00A823E7" w:rsidRPr="00A823E7">
              <w:rPr>
                <w:rFonts w:ascii="Arial" w:eastAsia="Times New Roman" w:hAnsi="Arial" w:cs="Arial"/>
                <w:b/>
                <w:bCs/>
                <w:color w:val="000000"/>
                <w:sz w:val="16"/>
                <w:szCs w:val="16"/>
                <w:lang w:eastAsia="es-CR"/>
              </w:rPr>
              <w:t>%</w:t>
            </w:r>
          </w:p>
        </w:tc>
        <w:tc>
          <w:tcPr>
            <w:tcW w:w="0" w:type="auto"/>
            <w:vMerge w:val="restart"/>
            <w:tcBorders>
              <w:top w:val="nil"/>
              <w:left w:val="single" w:sz="8" w:space="0" w:color="auto"/>
              <w:bottom w:val="single" w:sz="8" w:space="0" w:color="000000"/>
              <w:right w:val="single" w:sz="8" w:space="0" w:color="auto"/>
            </w:tcBorders>
            <w:shd w:val="clear" w:color="000000" w:fill="00B050"/>
            <w:vAlign w:val="center"/>
            <w:hideMark/>
          </w:tcPr>
          <w:p w:rsidR="00A823E7" w:rsidRPr="00A823E7" w:rsidRDefault="001E185D" w:rsidP="0019501E">
            <w:pPr>
              <w:spacing w:after="0" w:line="240" w:lineRule="auto"/>
              <w:jc w:val="center"/>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44</w:t>
            </w:r>
            <w:r w:rsidR="00A823E7" w:rsidRPr="00A823E7">
              <w:rPr>
                <w:rFonts w:ascii="Arial" w:eastAsia="Times New Roman" w:hAnsi="Arial" w:cs="Arial"/>
                <w:b/>
                <w:bCs/>
                <w:color w:val="000000"/>
                <w:sz w:val="16"/>
                <w:szCs w:val="16"/>
                <w:lang w:eastAsia="es-CR"/>
              </w:rPr>
              <w:t>%</w:t>
            </w:r>
          </w:p>
        </w:tc>
      </w:tr>
      <w:tr w:rsidR="00A823E7" w:rsidRPr="00A823E7" w:rsidTr="00A823E7">
        <w:trPr>
          <w:trHeight w:val="184"/>
          <w:jc w:val="center"/>
        </w:trPr>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c>
          <w:tcPr>
            <w:tcW w:w="0" w:type="auto"/>
            <w:vMerge/>
            <w:tcBorders>
              <w:top w:val="nil"/>
              <w:left w:val="single" w:sz="8" w:space="0" w:color="auto"/>
              <w:bottom w:val="single" w:sz="8" w:space="0" w:color="000000"/>
              <w:right w:val="single" w:sz="8" w:space="0" w:color="auto"/>
            </w:tcBorders>
            <w:vAlign w:val="center"/>
            <w:hideMark/>
          </w:tcPr>
          <w:p w:rsidR="00A823E7" w:rsidRPr="00A823E7" w:rsidRDefault="00A823E7" w:rsidP="00A823E7">
            <w:pPr>
              <w:spacing w:after="0" w:line="240" w:lineRule="auto"/>
              <w:rPr>
                <w:rFonts w:ascii="Arial" w:eastAsia="Times New Roman" w:hAnsi="Arial" w:cs="Arial"/>
                <w:b/>
                <w:bCs/>
                <w:color w:val="000000"/>
                <w:sz w:val="16"/>
                <w:szCs w:val="16"/>
                <w:lang w:eastAsia="es-CR"/>
              </w:rPr>
            </w:pPr>
          </w:p>
        </w:tc>
      </w:tr>
    </w:tbl>
    <w:p w:rsidR="00AE7167" w:rsidRDefault="00AE7167" w:rsidP="006644FB">
      <w:pPr>
        <w:pStyle w:val="Prrafodelista"/>
        <w:spacing w:after="0" w:line="240" w:lineRule="auto"/>
        <w:rPr>
          <w:rFonts w:ascii="Arial" w:hAnsi="Arial" w:cs="Arial"/>
          <w:b/>
          <w:sz w:val="24"/>
          <w:szCs w:val="24"/>
        </w:rPr>
      </w:pPr>
    </w:p>
    <w:p w:rsidR="00253D52" w:rsidRDefault="00253D52"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19501E" w:rsidRDefault="0019501E" w:rsidP="006644FB">
      <w:pPr>
        <w:pStyle w:val="Prrafodelista"/>
        <w:spacing w:after="0" w:line="240" w:lineRule="auto"/>
        <w:rPr>
          <w:rFonts w:ascii="Arial" w:hAnsi="Arial" w:cs="Arial"/>
          <w:b/>
          <w:sz w:val="24"/>
          <w:szCs w:val="24"/>
        </w:rPr>
      </w:pPr>
    </w:p>
    <w:p w:rsidR="00AE7167" w:rsidRDefault="00AE7167" w:rsidP="006644FB">
      <w:pPr>
        <w:pStyle w:val="Prrafodelista"/>
        <w:spacing w:after="0" w:line="240" w:lineRule="auto"/>
        <w:rPr>
          <w:rFonts w:ascii="Arial" w:hAnsi="Arial" w:cs="Arial"/>
          <w:b/>
          <w:sz w:val="24"/>
          <w:szCs w:val="24"/>
        </w:rPr>
      </w:pPr>
    </w:p>
    <w:p w:rsidR="00183C06" w:rsidRPr="002F737C" w:rsidRDefault="00183C06" w:rsidP="002F737C">
      <w:pPr>
        <w:pStyle w:val="Prrafodelista"/>
        <w:numPr>
          <w:ilvl w:val="0"/>
          <w:numId w:val="27"/>
        </w:numPr>
        <w:spacing w:after="0" w:line="240" w:lineRule="auto"/>
        <w:outlineLvl w:val="0"/>
        <w:rPr>
          <w:rFonts w:ascii="Arial" w:hAnsi="Arial" w:cs="Arial"/>
          <w:b/>
          <w:sz w:val="24"/>
          <w:szCs w:val="24"/>
        </w:rPr>
      </w:pPr>
      <w:bookmarkStart w:id="20" w:name="_Toc54171913"/>
      <w:r w:rsidRPr="002F737C">
        <w:rPr>
          <w:rFonts w:ascii="Arial" w:hAnsi="Arial" w:cs="Arial"/>
          <w:b/>
          <w:sz w:val="24"/>
          <w:szCs w:val="24"/>
        </w:rPr>
        <w:t>Liquidación Presupuestaria</w:t>
      </w:r>
      <w:bookmarkEnd w:id="20"/>
    </w:p>
    <w:p w:rsidR="00183C06" w:rsidRPr="00A30649" w:rsidRDefault="00183C06" w:rsidP="00183C06">
      <w:pPr>
        <w:pStyle w:val="Prrafodelista"/>
        <w:spacing w:after="0" w:line="240" w:lineRule="auto"/>
        <w:rPr>
          <w:rFonts w:ascii="Arial" w:hAnsi="Arial" w:cs="Arial"/>
          <w:b/>
          <w:sz w:val="24"/>
          <w:szCs w:val="24"/>
        </w:rPr>
      </w:pPr>
    </w:p>
    <w:p w:rsidR="00183C06" w:rsidRPr="00756F4C" w:rsidRDefault="00183C06" w:rsidP="00183C06">
      <w:pPr>
        <w:spacing w:after="0" w:line="240" w:lineRule="auto"/>
        <w:jc w:val="both"/>
        <w:rPr>
          <w:rFonts w:ascii="Arial" w:hAnsi="Arial" w:cs="Arial"/>
          <w:sz w:val="24"/>
          <w:szCs w:val="24"/>
        </w:rPr>
      </w:pPr>
      <w:r w:rsidRPr="00756F4C">
        <w:rPr>
          <w:rFonts w:ascii="Arial" w:hAnsi="Arial" w:cs="Arial"/>
          <w:sz w:val="24"/>
          <w:szCs w:val="24"/>
        </w:rPr>
        <w:t xml:space="preserve">En el siguiente cuadro se resume </w:t>
      </w:r>
      <w:r w:rsidR="009F2AD4">
        <w:rPr>
          <w:rFonts w:ascii="Arial" w:hAnsi="Arial" w:cs="Arial"/>
          <w:sz w:val="24"/>
          <w:szCs w:val="24"/>
        </w:rPr>
        <w:t xml:space="preserve">la liquidación </w:t>
      </w:r>
      <w:r w:rsidRPr="00756F4C">
        <w:rPr>
          <w:rFonts w:ascii="Arial" w:hAnsi="Arial" w:cs="Arial"/>
          <w:sz w:val="24"/>
          <w:szCs w:val="24"/>
        </w:rPr>
        <w:t xml:space="preserve">de la ejecución presupuestaria del Fondo Nacional de Financiamiento Forestal </w:t>
      </w:r>
      <w:r w:rsidR="009F2AD4">
        <w:rPr>
          <w:rFonts w:ascii="Arial" w:hAnsi="Arial" w:cs="Arial"/>
          <w:sz w:val="24"/>
          <w:szCs w:val="24"/>
        </w:rPr>
        <w:t>acumulada al c</w:t>
      </w:r>
      <w:r w:rsidRPr="00756F4C">
        <w:rPr>
          <w:rFonts w:ascii="Arial" w:hAnsi="Arial" w:cs="Arial"/>
          <w:sz w:val="24"/>
          <w:szCs w:val="24"/>
        </w:rPr>
        <w:t xml:space="preserve">ierre del </w:t>
      </w:r>
      <w:r w:rsidR="00CC1CDF">
        <w:rPr>
          <w:rFonts w:ascii="Arial" w:hAnsi="Arial" w:cs="Arial"/>
          <w:sz w:val="24"/>
          <w:szCs w:val="24"/>
        </w:rPr>
        <w:t>segundo</w:t>
      </w:r>
      <w:r>
        <w:rPr>
          <w:rFonts w:ascii="Arial" w:hAnsi="Arial" w:cs="Arial"/>
          <w:sz w:val="24"/>
          <w:szCs w:val="24"/>
        </w:rPr>
        <w:t xml:space="preserve"> trimestre</w:t>
      </w:r>
      <w:r w:rsidR="009F2AD4">
        <w:rPr>
          <w:rFonts w:ascii="Arial" w:hAnsi="Arial" w:cs="Arial"/>
          <w:sz w:val="24"/>
          <w:szCs w:val="24"/>
        </w:rPr>
        <w:t>.</w:t>
      </w:r>
    </w:p>
    <w:p w:rsidR="00183C06" w:rsidRDefault="00183C06" w:rsidP="00577830">
      <w:pPr>
        <w:spacing w:after="0" w:line="240" w:lineRule="auto"/>
        <w:rPr>
          <w:b/>
          <w:sz w:val="12"/>
          <w:szCs w:val="12"/>
        </w:rPr>
      </w:pPr>
    </w:p>
    <w:tbl>
      <w:tblPr>
        <w:tblW w:w="6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1"/>
        <w:gridCol w:w="1624"/>
        <w:gridCol w:w="1304"/>
      </w:tblGrid>
      <w:tr w:rsidR="001E185D" w:rsidRPr="001E185D" w:rsidTr="0071512D">
        <w:trPr>
          <w:trHeight w:val="357"/>
          <w:jc w:val="center"/>
        </w:trPr>
        <w:tc>
          <w:tcPr>
            <w:tcW w:w="6739" w:type="dxa"/>
            <w:gridSpan w:val="3"/>
            <w:shd w:val="clear" w:color="000000" w:fill="00B050"/>
            <w:noWrap/>
            <w:vAlign w:val="center"/>
            <w:hideMark/>
          </w:tcPr>
          <w:p w:rsidR="001E185D" w:rsidRPr="001E185D" w:rsidRDefault="001E185D" w:rsidP="001E185D">
            <w:pPr>
              <w:spacing w:after="0" w:line="240" w:lineRule="auto"/>
              <w:jc w:val="center"/>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Fondo Nacional de Financiamiento Forestal</w:t>
            </w:r>
          </w:p>
        </w:tc>
      </w:tr>
      <w:tr w:rsidR="001E185D" w:rsidRPr="001E185D" w:rsidTr="0071512D">
        <w:trPr>
          <w:trHeight w:val="357"/>
          <w:jc w:val="center"/>
        </w:trPr>
        <w:tc>
          <w:tcPr>
            <w:tcW w:w="6739" w:type="dxa"/>
            <w:gridSpan w:val="3"/>
            <w:shd w:val="clear" w:color="000000" w:fill="00B050"/>
            <w:noWrap/>
            <w:vAlign w:val="center"/>
            <w:hideMark/>
          </w:tcPr>
          <w:p w:rsidR="001E185D" w:rsidRPr="001E185D" w:rsidRDefault="001E185D" w:rsidP="001E185D">
            <w:pPr>
              <w:spacing w:after="0" w:line="240" w:lineRule="auto"/>
              <w:jc w:val="center"/>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Liquidación Presupuestaria  al 30 de setiembre  del 2020</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Ingresos Presupuestados</w:t>
            </w:r>
          </w:p>
        </w:tc>
        <w:tc>
          <w:tcPr>
            <w:tcW w:w="1624"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25.033.094.093</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Menos</w:t>
            </w:r>
          </w:p>
        </w:tc>
        <w:tc>
          <w:tcPr>
            <w:tcW w:w="1624"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Ingresos Reales</w:t>
            </w:r>
          </w:p>
        </w:tc>
        <w:tc>
          <w:tcPr>
            <w:tcW w:w="1624"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18.746.010.404</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Superávit o Déficit de Ingresos</w:t>
            </w:r>
          </w:p>
        </w:tc>
        <w:tc>
          <w:tcPr>
            <w:tcW w:w="1624"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6.287.083.689</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Egresos Presupuestados</w:t>
            </w:r>
          </w:p>
        </w:tc>
        <w:tc>
          <w:tcPr>
            <w:tcW w:w="1624"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25.033.094.093</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Menos</w:t>
            </w:r>
          </w:p>
        </w:tc>
        <w:tc>
          <w:tcPr>
            <w:tcW w:w="1624"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Egresos Reales</w:t>
            </w:r>
          </w:p>
        </w:tc>
        <w:tc>
          <w:tcPr>
            <w:tcW w:w="1624"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10.966.138.182</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Superávit o Déficit de Egresos</w:t>
            </w:r>
          </w:p>
        </w:tc>
        <w:tc>
          <w:tcPr>
            <w:tcW w:w="1624"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14.066.955.911</w:t>
            </w:r>
          </w:p>
        </w:tc>
      </w:tr>
      <w:tr w:rsidR="0071512D" w:rsidRPr="001E185D" w:rsidTr="0071512D">
        <w:trPr>
          <w:trHeight w:val="357"/>
          <w:jc w:val="center"/>
        </w:trPr>
        <w:tc>
          <w:tcPr>
            <w:tcW w:w="3811" w:type="dxa"/>
            <w:shd w:val="clear" w:color="000000" w:fill="00B050"/>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Superávit Acumulado</w:t>
            </w:r>
          </w:p>
        </w:tc>
        <w:tc>
          <w:tcPr>
            <w:tcW w:w="1624" w:type="dxa"/>
            <w:shd w:val="clear" w:color="000000" w:fill="00B050"/>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303"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-7.779.872.222</w:t>
            </w:r>
          </w:p>
        </w:tc>
      </w:tr>
      <w:tr w:rsidR="0071512D" w:rsidRPr="001E185D" w:rsidTr="0071512D">
        <w:trPr>
          <w:trHeight w:val="357"/>
          <w:jc w:val="center"/>
        </w:trPr>
        <w:tc>
          <w:tcPr>
            <w:tcW w:w="3811"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624" w:type="dxa"/>
            <w:shd w:val="clear" w:color="000000" w:fill="FFFFFF"/>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303" w:type="dxa"/>
            <w:shd w:val="clear" w:color="000000" w:fill="FFFFFF"/>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r>
      <w:tr w:rsidR="0071512D" w:rsidRPr="001E185D" w:rsidTr="0071512D">
        <w:trPr>
          <w:trHeight w:val="357"/>
          <w:jc w:val="center"/>
        </w:trPr>
        <w:tc>
          <w:tcPr>
            <w:tcW w:w="3811" w:type="dxa"/>
            <w:shd w:val="clear" w:color="000000" w:fill="00B050"/>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Superávit Libre</w:t>
            </w:r>
          </w:p>
        </w:tc>
        <w:tc>
          <w:tcPr>
            <w:tcW w:w="1624"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303"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330.482.474</w:t>
            </w:r>
          </w:p>
        </w:tc>
      </w:tr>
      <w:tr w:rsidR="0071512D" w:rsidRPr="001E185D" w:rsidTr="0071512D">
        <w:trPr>
          <w:trHeight w:val="357"/>
          <w:jc w:val="center"/>
        </w:trPr>
        <w:tc>
          <w:tcPr>
            <w:tcW w:w="3811" w:type="dxa"/>
            <w:shd w:val="clear" w:color="000000" w:fill="00B050"/>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Superávit específico</w:t>
            </w:r>
          </w:p>
        </w:tc>
        <w:tc>
          <w:tcPr>
            <w:tcW w:w="1624"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color w:val="000000"/>
                <w:sz w:val="16"/>
                <w:szCs w:val="16"/>
                <w:lang w:val="es-MX" w:eastAsia="es-MX"/>
              </w:rPr>
            </w:pPr>
            <w:r w:rsidRPr="001E185D">
              <w:rPr>
                <w:rFonts w:ascii="Arial" w:eastAsia="Times New Roman" w:hAnsi="Arial" w:cs="Arial"/>
                <w:color w:val="000000"/>
                <w:sz w:val="16"/>
                <w:szCs w:val="16"/>
                <w:lang w:val="es-MX" w:eastAsia="es-MX"/>
              </w:rPr>
              <w:t> </w:t>
            </w:r>
          </w:p>
        </w:tc>
        <w:tc>
          <w:tcPr>
            <w:tcW w:w="1303"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7.449.389.748</w:t>
            </w:r>
          </w:p>
        </w:tc>
      </w:tr>
      <w:tr w:rsidR="0071512D" w:rsidRPr="001E185D" w:rsidTr="0071512D">
        <w:trPr>
          <w:trHeight w:val="357"/>
          <w:jc w:val="center"/>
        </w:trPr>
        <w:tc>
          <w:tcPr>
            <w:tcW w:w="3811" w:type="dxa"/>
            <w:shd w:val="clear" w:color="000000" w:fill="00B050"/>
            <w:noWrap/>
            <w:vAlign w:val="center"/>
            <w:hideMark/>
          </w:tcPr>
          <w:p w:rsidR="001E185D" w:rsidRPr="001E185D" w:rsidRDefault="001E185D" w:rsidP="001E185D">
            <w:pPr>
              <w:spacing w:after="0" w:line="240" w:lineRule="auto"/>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Superávit Acumulado</w:t>
            </w:r>
          </w:p>
        </w:tc>
        <w:tc>
          <w:tcPr>
            <w:tcW w:w="1624"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 </w:t>
            </w:r>
          </w:p>
        </w:tc>
        <w:tc>
          <w:tcPr>
            <w:tcW w:w="1303" w:type="dxa"/>
            <w:shd w:val="clear" w:color="000000" w:fill="00B050"/>
            <w:noWrap/>
            <w:vAlign w:val="center"/>
            <w:hideMark/>
          </w:tcPr>
          <w:p w:rsidR="001E185D" w:rsidRPr="001E185D" w:rsidRDefault="001E185D" w:rsidP="001E185D">
            <w:pPr>
              <w:spacing w:after="0" w:line="240" w:lineRule="auto"/>
              <w:jc w:val="right"/>
              <w:rPr>
                <w:rFonts w:ascii="Arial" w:eastAsia="Times New Roman" w:hAnsi="Arial" w:cs="Arial"/>
                <w:b/>
                <w:bCs/>
                <w:color w:val="000000"/>
                <w:sz w:val="16"/>
                <w:szCs w:val="16"/>
                <w:lang w:val="es-MX" w:eastAsia="es-MX"/>
              </w:rPr>
            </w:pPr>
            <w:r w:rsidRPr="001E185D">
              <w:rPr>
                <w:rFonts w:ascii="Arial" w:eastAsia="Times New Roman" w:hAnsi="Arial" w:cs="Arial"/>
                <w:b/>
                <w:bCs/>
                <w:color w:val="000000"/>
                <w:sz w:val="16"/>
                <w:szCs w:val="16"/>
                <w:lang w:val="es-MX" w:eastAsia="es-MX"/>
              </w:rPr>
              <w:t>7.779.872.222</w:t>
            </w:r>
          </w:p>
        </w:tc>
      </w:tr>
    </w:tbl>
    <w:p w:rsidR="00E042E9" w:rsidRDefault="00E042E9" w:rsidP="00577830">
      <w:pPr>
        <w:spacing w:after="0" w:line="240" w:lineRule="auto"/>
        <w:rPr>
          <w:b/>
          <w:sz w:val="12"/>
          <w:szCs w:val="12"/>
        </w:rPr>
      </w:pPr>
    </w:p>
    <w:p w:rsidR="00183C06" w:rsidRDefault="00183C06" w:rsidP="00577830">
      <w:pPr>
        <w:spacing w:after="0" w:line="240" w:lineRule="auto"/>
        <w:rPr>
          <w:b/>
          <w:sz w:val="12"/>
          <w:szCs w:val="12"/>
        </w:rPr>
      </w:pPr>
    </w:p>
    <w:p w:rsidR="00192C58" w:rsidRDefault="00192C58" w:rsidP="00192C58">
      <w:pPr>
        <w:spacing w:after="0" w:line="240" w:lineRule="auto"/>
        <w:rPr>
          <w:rFonts w:ascii="Arial" w:hAnsi="Arial" w:cs="Arial"/>
          <w:b/>
          <w:sz w:val="24"/>
          <w:szCs w:val="24"/>
        </w:rPr>
      </w:pPr>
    </w:p>
    <w:p w:rsidR="00192C58" w:rsidRPr="000C2A0C" w:rsidRDefault="00192C58" w:rsidP="00192C58">
      <w:pPr>
        <w:spacing w:after="0" w:line="240" w:lineRule="auto"/>
        <w:rPr>
          <w:rFonts w:ascii="Arial" w:hAnsi="Arial" w:cs="Arial"/>
          <w:b/>
        </w:rPr>
      </w:pPr>
      <w:r w:rsidRPr="00A36FF0">
        <w:rPr>
          <w:rFonts w:ascii="Arial" w:hAnsi="Arial" w:cs="Arial"/>
          <w:b/>
          <w:sz w:val="24"/>
          <w:szCs w:val="24"/>
        </w:rPr>
        <w:t>Composición del Superávit</w:t>
      </w:r>
    </w:p>
    <w:p w:rsidR="00192C58" w:rsidRPr="009C34E8" w:rsidRDefault="00192C58" w:rsidP="00192C58">
      <w:pPr>
        <w:pStyle w:val="Prrafodelista"/>
        <w:spacing w:after="0" w:line="240" w:lineRule="auto"/>
        <w:rPr>
          <w:rFonts w:ascii="Arial" w:hAnsi="Arial" w:cs="Arial"/>
          <w:b/>
        </w:rPr>
      </w:pPr>
    </w:p>
    <w:p w:rsidR="002B424D" w:rsidRDefault="00192C58" w:rsidP="002B424D">
      <w:pPr>
        <w:spacing w:after="0" w:line="240" w:lineRule="auto"/>
        <w:jc w:val="both"/>
        <w:rPr>
          <w:rFonts w:ascii="Arial" w:eastAsiaTheme="minorEastAsia" w:hAnsi="Arial" w:cs="Arial"/>
          <w:sz w:val="24"/>
          <w:szCs w:val="24"/>
          <w:lang w:eastAsia="es-CR"/>
        </w:rPr>
      </w:pPr>
      <w:r w:rsidRPr="008D69C6">
        <w:rPr>
          <w:rFonts w:ascii="Arial" w:eastAsiaTheme="minorEastAsia" w:hAnsi="Arial" w:cs="Arial"/>
          <w:sz w:val="24"/>
          <w:szCs w:val="24"/>
          <w:lang w:eastAsia="es-CR"/>
        </w:rPr>
        <w:t xml:space="preserve">De acuerdo a la liquidación anterior el superávit específico es por la suma de </w:t>
      </w:r>
      <w:r w:rsidR="00EA10B1" w:rsidRPr="008D69C6">
        <w:rPr>
          <w:rFonts w:ascii="Arial" w:eastAsiaTheme="minorEastAsia" w:hAnsi="Arial" w:cs="Arial"/>
          <w:sz w:val="24"/>
          <w:szCs w:val="24"/>
          <w:lang w:eastAsia="es-CR"/>
        </w:rPr>
        <w:t xml:space="preserve">               </w:t>
      </w:r>
      <w:r w:rsidRPr="008D69C6">
        <w:rPr>
          <w:rFonts w:ascii="Arial" w:eastAsiaTheme="minorEastAsia" w:hAnsi="Arial" w:cs="Arial"/>
          <w:sz w:val="24"/>
          <w:szCs w:val="24"/>
          <w:lang w:eastAsia="es-CR"/>
        </w:rPr>
        <w:t>¢</w:t>
      </w:r>
      <w:r w:rsidR="0071512D">
        <w:rPr>
          <w:rFonts w:ascii="Arial" w:eastAsiaTheme="minorEastAsia" w:hAnsi="Arial" w:cs="Arial"/>
          <w:sz w:val="24"/>
          <w:szCs w:val="24"/>
          <w:lang w:eastAsia="es-CR"/>
        </w:rPr>
        <w:t>7.449.389.748</w:t>
      </w:r>
      <w:r w:rsidR="00911420" w:rsidRPr="008D69C6">
        <w:rPr>
          <w:rFonts w:ascii="Arial" w:eastAsiaTheme="minorEastAsia" w:hAnsi="Arial" w:cs="Arial"/>
          <w:sz w:val="24"/>
          <w:szCs w:val="24"/>
          <w:lang w:eastAsia="es-CR"/>
        </w:rPr>
        <w:t>, lo</w:t>
      </w:r>
      <w:r w:rsidR="00DE303A" w:rsidRPr="008D69C6">
        <w:rPr>
          <w:rFonts w:ascii="Arial" w:eastAsiaTheme="minorEastAsia" w:hAnsi="Arial" w:cs="Arial"/>
          <w:sz w:val="24"/>
          <w:szCs w:val="24"/>
          <w:lang w:eastAsia="es-CR"/>
        </w:rPr>
        <w:t xml:space="preserve"> cual </w:t>
      </w:r>
      <w:r w:rsidRPr="008D69C6">
        <w:rPr>
          <w:rFonts w:ascii="Arial" w:eastAsiaTheme="minorEastAsia" w:hAnsi="Arial" w:cs="Arial"/>
          <w:sz w:val="24"/>
          <w:szCs w:val="24"/>
          <w:lang w:eastAsia="es-CR"/>
        </w:rPr>
        <w:t>corresponde a los recursos comprometidos para atender las obligaciones financieras por contratos existentes en el Programa de Pago de Servicios Ambientales</w:t>
      </w:r>
      <w:r w:rsidR="002B424D">
        <w:rPr>
          <w:rFonts w:ascii="Arial" w:eastAsiaTheme="minorEastAsia" w:hAnsi="Arial" w:cs="Arial"/>
          <w:sz w:val="24"/>
          <w:szCs w:val="24"/>
          <w:lang w:eastAsia="es-CR"/>
        </w:rPr>
        <w:t>. Mientras que el superávit libre acumulado a la fecha, es por la suma de ¢3</w:t>
      </w:r>
      <w:r w:rsidR="0071512D">
        <w:rPr>
          <w:rFonts w:ascii="Arial" w:eastAsiaTheme="minorEastAsia" w:hAnsi="Arial" w:cs="Arial"/>
          <w:sz w:val="24"/>
          <w:szCs w:val="24"/>
          <w:lang w:eastAsia="es-CR"/>
        </w:rPr>
        <w:t>30.482.474</w:t>
      </w:r>
      <w:r w:rsidR="002B424D">
        <w:rPr>
          <w:rFonts w:ascii="Arial" w:eastAsiaTheme="minorEastAsia" w:hAnsi="Arial" w:cs="Arial"/>
          <w:sz w:val="24"/>
          <w:szCs w:val="24"/>
          <w:lang w:eastAsia="es-CR"/>
        </w:rPr>
        <w:t>.</w:t>
      </w:r>
    </w:p>
    <w:p w:rsidR="009A78C7" w:rsidRDefault="009A78C7"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C05563" w:rsidRDefault="00C05563" w:rsidP="009A78C7">
      <w:pPr>
        <w:spacing w:after="0" w:line="240" w:lineRule="auto"/>
        <w:jc w:val="both"/>
        <w:rPr>
          <w:rFonts w:ascii="Arial" w:eastAsia="Times New Roman" w:hAnsi="Arial" w:cs="Arial"/>
          <w:sz w:val="24"/>
          <w:szCs w:val="24"/>
          <w:lang w:eastAsia="es-CR"/>
        </w:rPr>
      </w:pPr>
    </w:p>
    <w:p w:rsidR="00C05563" w:rsidRDefault="00C05563" w:rsidP="009A78C7">
      <w:pPr>
        <w:spacing w:after="0" w:line="240" w:lineRule="auto"/>
        <w:jc w:val="both"/>
        <w:rPr>
          <w:rFonts w:ascii="Arial" w:eastAsia="Times New Roman" w:hAnsi="Arial" w:cs="Arial"/>
          <w:sz w:val="24"/>
          <w:szCs w:val="24"/>
          <w:lang w:eastAsia="es-CR"/>
        </w:rPr>
      </w:pPr>
    </w:p>
    <w:p w:rsidR="00C05563" w:rsidRDefault="00C05563" w:rsidP="009A78C7">
      <w:pPr>
        <w:spacing w:after="0" w:line="240" w:lineRule="auto"/>
        <w:jc w:val="both"/>
        <w:rPr>
          <w:rFonts w:ascii="Arial" w:eastAsia="Times New Roman" w:hAnsi="Arial" w:cs="Arial"/>
          <w:sz w:val="24"/>
          <w:szCs w:val="24"/>
          <w:lang w:eastAsia="es-CR"/>
        </w:rPr>
      </w:pPr>
    </w:p>
    <w:p w:rsidR="00C05563" w:rsidRDefault="00C05563"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9A78C7">
      <w:pPr>
        <w:spacing w:after="0" w:line="240" w:lineRule="auto"/>
        <w:jc w:val="both"/>
        <w:rPr>
          <w:rFonts w:ascii="Arial" w:eastAsia="Times New Roman" w:hAnsi="Arial" w:cs="Arial"/>
          <w:sz w:val="24"/>
          <w:szCs w:val="24"/>
          <w:lang w:eastAsia="es-CR"/>
        </w:rPr>
      </w:pPr>
    </w:p>
    <w:p w:rsidR="00A50790" w:rsidRDefault="00A50790" w:rsidP="0071512D">
      <w:pPr>
        <w:pStyle w:val="Prrafodelista"/>
        <w:numPr>
          <w:ilvl w:val="0"/>
          <w:numId w:val="26"/>
        </w:numPr>
        <w:spacing w:after="0" w:line="240" w:lineRule="auto"/>
        <w:jc w:val="both"/>
        <w:outlineLvl w:val="0"/>
        <w:rPr>
          <w:rFonts w:ascii="Arial" w:eastAsia="Times New Roman" w:hAnsi="Arial" w:cs="Arial"/>
          <w:b/>
          <w:sz w:val="24"/>
          <w:szCs w:val="24"/>
          <w:lang w:eastAsia="es-CR"/>
        </w:rPr>
      </w:pPr>
      <w:bookmarkStart w:id="21" w:name="_Toc38456607"/>
      <w:bookmarkStart w:id="22" w:name="_Toc54171914"/>
      <w:r w:rsidRPr="00574302">
        <w:rPr>
          <w:rFonts w:ascii="Arial" w:eastAsia="Times New Roman" w:hAnsi="Arial" w:cs="Arial"/>
          <w:b/>
          <w:sz w:val="24"/>
          <w:szCs w:val="24"/>
          <w:lang w:eastAsia="es-CR"/>
        </w:rPr>
        <w:t>Ejecución Presupuestaria según Clasificador Económico</w:t>
      </w:r>
      <w:bookmarkEnd w:id="21"/>
      <w:bookmarkEnd w:id="22"/>
    </w:p>
    <w:p w:rsidR="00A50790" w:rsidRDefault="00A50790" w:rsidP="00A50790">
      <w:pPr>
        <w:spacing w:after="0" w:line="240" w:lineRule="auto"/>
        <w:jc w:val="both"/>
        <w:outlineLvl w:val="0"/>
        <w:rPr>
          <w:rFonts w:ascii="Arial" w:eastAsia="Times New Roman" w:hAnsi="Arial" w:cs="Arial"/>
          <w:b/>
          <w:sz w:val="24"/>
          <w:szCs w:val="24"/>
          <w:lang w:eastAsia="es-CR"/>
        </w:rPr>
      </w:pPr>
    </w:p>
    <w:p w:rsidR="00A50790" w:rsidRDefault="00A50790" w:rsidP="00A50790">
      <w:pPr>
        <w:spacing w:after="0" w:line="24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A continuación, se detalla la ejecución al cierre del </w:t>
      </w:r>
      <w:r w:rsidR="0071512D">
        <w:rPr>
          <w:rFonts w:ascii="Arial" w:eastAsia="Times New Roman" w:hAnsi="Arial" w:cs="Arial"/>
          <w:sz w:val="24"/>
          <w:szCs w:val="24"/>
          <w:lang w:eastAsia="es-CR"/>
        </w:rPr>
        <w:t>tercer</w:t>
      </w:r>
      <w:r>
        <w:rPr>
          <w:rFonts w:ascii="Arial" w:eastAsia="Times New Roman" w:hAnsi="Arial" w:cs="Arial"/>
          <w:sz w:val="24"/>
          <w:szCs w:val="24"/>
          <w:lang w:eastAsia="es-CR"/>
        </w:rPr>
        <w:t xml:space="preserve"> trimestre según el clasificador económico;</w:t>
      </w:r>
    </w:p>
    <w:p w:rsidR="00A50790" w:rsidRDefault="00A50790" w:rsidP="00A50790">
      <w:pPr>
        <w:spacing w:after="0" w:line="240" w:lineRule="auto"/>
        <w:jc w:val="both"/>
        <w:rPr>
          <w:rFonts w:ascii="Arial" w:eastAsia="Times New Roman" w:hAnsi="Arial" w:cs="Arial"/>
          <w:sz w:val="24"/>
          <w:szCs w:val="24"/>
          <w:lang w:eastAsia="es-CR"/>
        </w:rPr>
      </w:pP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Fondo Nacional de Financiamiento Forestal</w:t>
      </w: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Ejecución según clasificador económico del gasto</w:t>
      </w:r>
    </w:p>
    <w:p w:rsidR="00A50790" w:rsidRPr="00694655" w:rsidRDefault="00A50790" w:rsidP="00A50790">
      <w:pPr>
        <w:spacing w:after="0" w:line="240" w:lineRule="auto"/>
        <w:jc w:val="center"/>
        <w:rPr>
          <w:rFonts w:ascii="Arial" w:eastAsia="Times New Roman" w:hAnsi="Arial" w:cs="Arial"/>
          <w:b/>
          <w:sz w:val="24"/>
          <w:szCs w:val="24"/>
          <w:lang w:eastAsia="es-CR"/>
        </w:rPr>
      </w:pPr>
      <w:r w:rsidRPr="00694655">
        <w:rPr>
          <w:rFonts w:ascii="Arial" w:eastAsia="Times New Roman" w:hAnsi="Arial" w:cs="Arial"/>
          <w:b/>
          <w:sz w:val="24"/>
          <w:szCs w:val="24"/>
          <w:lang w:eastAsia="es-CR"/>
        </w:rPr>
        <w:t>Al 3</w:t>
      </w:r>
      <w:r>
        <w:rPr>
          <w:rFonts w:ascii="Arial" w:eastAsia="Times New Roman" w:hAnsi="Arial" w:cs="Arial"/>
          <w:b/>
          <w:sz w:val="24"/>
          <w:szCs w:val="24"/>
          <w:lang w:eastAsia="es-CR"/>
        </w:rPr>
        <w:t>0</w:t>
      </w:r>
      <w:r w:rsidRPr="00694655">
        <w:rPr>
          <w:rFonts w:ascii="Arial" w:eastAsia="Times New Roman" w:hAnsi="Arial" w:cs="Arial"/>
          <w:b/>
          <w:sz w:val="24"/>
          <w:szCs w:val="24"/>
          <w:lang w:eastAsia="es-CR"/>
        </w:rPr>
        <w:t xml:space="preserve"> de </w:t>
      </w:r>
      <w:r w:rsidR="00A16D25">
        <w:rPr>
          <w:rFonts w:ascii="Arial" w:eastAsia="Times New Roman" w:hAnsi="Arial" w:cs="Arial"/>
          <w:b/>
          <w:sz w:val="24"/>
          <w:szCs w:val="24"/>
          <w:lang w:eastAsia="es-CR"/>
        </w:rPr>
        <w:t>setiembre</w:t>
      </w:r>
      <w:r w:rsidRPr="00694655">
        <w:rPr>
          <w:rFonts w:ascii="Arial" w:eastAsia="Times New Roman" w:hAnsi="Arial" w:cs="Arial"/>
          <w:b/>
          <w:sz w:val="24"/>
          <w:szCs w:val="24"/>
          <w:lang w:eastAsia="es-CR"/>
        </w:rPr>
        <w:t xml:space="preserve"> del 2020</w:t>
      </w:r>
    </w:p>
    <w:p w:rsidR="00A50790" w:rsidRPr="00A50790" w:rsidRDefault="00A50790" w:rsidP="00A50790">
      <w:pPr>
        <w:spacing w:after="0" w:line="240" w:lineRule="auto"/>
        <w:jc w:val="both"/>
        <w:outlineLvl w:val="0"/>
        <w:rPr>
          <w:rFonts w:ascii="Arial" w:eastAsia="Times New Roman" w:hAnsi="Arial" w:cs="Arial"/>
          <w:b/>
          <w:sz w:val="24"/>
          <w:szCs w:val="24"/>
          <w:lang w:eastAsia="es-CR"/>
        </w:rPr>
      </w:pPr>
    </w:p>
    <w:tbl>
      <w:tblPr>
        <w:tblW w:w="8498" w:type="dxa"/>
        <w:tblInd w:w="60" w:type="dxa"/>
        <w:tblCellMar>
          <w:left w:w="70" w:type="dxa"/>
          <w:right w:w="70" w:type="dxa"/>
        </w:tblCellMar>
        <w:tblLook w:val="04A0" w:firstRow="1" w:lastRow="0" w:firstColumn="1" w:lastColumn="0" w:noHBand="0" w:noVBand="1"/>
      </w:tblPr>
      <w:tblGrid>
        <w:gridCol w:w="459"/>
        <w:gridCol w:w="1034"/>
        <w:gridCol w:w="1652"/>
        <w:gridCol w:w="2273"/>
        <w:gridCol w:w="806"/>
        <w:gridCol w:w="986"/>
        <w:gridCol w:w="1288"/>
      </w:tblGrid>
      <w:tr w:rsidR="00AE1865" w:rsidRPr="00AE1865" w:rsidTr="00AE1865">
        <w:trPr>
          <w:trHeight w:val="405"/>
        </w:trPr>
        <w:tc>
          <w:tcPr>
            <w:tcW w:w="7210" w:type="dxa"/>
            <w:gridSpan w:val="6"/>
            <w:tcBorders>
              <w:top w:val="single" w:sz="8" w:space="0" w:color="auto"/>
              <w:left w:val="single" w:sz="8" w:space="0" w:color="auto"/>
              <w:bottom w:val="single" w:sz="8" w:space="0" w:color="auto"/>
              <w:right w:val="nil"/>
            </w:tcBorders>
            <w:shd w:val="clear" w:color="auto" w:fill="00B050"/>
            <w:noWrap/>
            <w:vAlign w:val="bottom"/>
            <w:hideMark/>
          </w:tcPr>
          <w:p w:rsidR="00AE1865" w:rsidRPr="00AE1865" w:rsidRDefault="00A50790" w:rsidP="00AE1865">
            <w:pPr>
              <w:spacing w:after="0" w:line="240" w:lineRule="auto"/>
              <w:jc w:val="center"/>
              <w:rPr>
                <w:rFonts w:ascii="Arial" w:eastAsia="Times New Roman" w:hAnsi="Arial" w:cs="Arial"/>
                <w:b/>
                <w:bCs/>
                <w:sz w:val="16"/>
                <w:szCs w:val="16"/>
                <w:lang w:eastAsia="es-CR"/>
              </w:rPr>
            </w:pPr>
            <w:r>
              <w:rPr>
                <w:rFonts w:ascii="Arial" w:eastAsia="Times New Roman" w:hAnsi="Arial" w:cs="Arial"/>
                <w:sz w:val="24"/>
                <w:szCs w:val="24"/>
                <w:lang w:eastAsia="es-CR"/>
              </w:rPr>
              <w:tab/>
            </w:r>
            <w:bookmarkEnd w:id="0"/>
            <w:bookmarkEnd w:id="1"/>
            <w:bookmarkEnd w:id="2"/>
            <w:bookmarkEnd w:id="3"/>
            <w:r w:rsidR="00AE1865" w:rsidRPr="00AE1865">
              <w:rPr>
                <w:rFonts w:ascii="Arial" w:eastAsia="Times New Roman" w:hAnsi="Arial" w:cs="Arial"/>
                <w:b/>
                <w:bCs/>
                <w:sz w:val="16"/>
                <w:szCs w:val="16"/>
                <w:lang w:eastAsia="es-CR"/>
              </w:rPr>
              <w:t xml:space="preserve">GASTO SEGÚN CLASIFICADOR ECONÓMICO </w:t>
            </w:r>
          </w:p>
        </w:tc>
        <w:tc>
          <w:tcPr>
            <w:tcW w:w="1288" w:type="dxa"/>
            <w:tcBorders>
              <w:top w:val="single" w:sz="8" w:space="0" w:color="auto"/>
              <w:left w:val="single" w:sz="8" w:space="0" w:color="auto"/>
              <w:bottom w:val="single" w:sz="8" w:space="0" w:color="auto"/>
              <w:right w:val="single" w:sz="8" w:space="0" w:color="auto"/>
            </w:tcBorders>
            <w:shd w:val="clear" w:color="auto" w:fill="00B050"/>
            <w:vAlign w:val="bottom"/>
            <w:hideMark/>
          </w:tcPr>
          <w:p w:rsidR="00AE1865" w:rsidRPr="00AE1865" w:rsidRDefault="00AE1865" w:rsidP="00AE1865">
            <w:pPr>
              <w:spacing w:after="0" w:line="240" w:lineRule="auto"/>
              <w:jc w:val="center"/>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Monto Ejecutado</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w:t>
            </w:r>
          </w:p>
        </w:tc>
        <w:tc>
          <w:tcPr>
            <w:tcW w:w="5765"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GASTOS CORRIENTES</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129.062.537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1.1</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GASTOS DE CONSUMO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1.1.1</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REMUNERACIONES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1.1.1.1</w:t>
            </w:r>
          </w:p>
        </w:tc>
        <w:tc>
          <w:tcPr>
            <w:tcW w:w="1792"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Sueldos y salarios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1.1.1.2</w:t>
            </w:r>
          </w:p>
        </w:tc>
        <w:tc>
          <w:tcPr>
            <w:tcW w:w="1792"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Contribuciones sociales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1.1.2</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ADQUISICIÓN DE BIENES Y SERVICIOS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1.2</w:t>
            </w:r>
          </w:p>
        </w:tc>
        <w:tc>
          <w:tcPr>
            <w:tcW w:w="3925"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INTERESES</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1.2.1</w:t>
            </w:r>
          </w:p>
        </w:tc>
        <w:tc>
          <w:tcPr>
            <w:tcW w:w="3079"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Internos</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196"/>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1.3</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TRANSFERENCIAS CORRIENTES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129.062.537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1.3.1</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Transferencias corrientes al Sector Público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129.062.537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1.3.2</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Transferencias corrientes al Sector Privado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1.3.3</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Transferencias corrientes al Sector Externo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w:t>
            </w:r>
          </w:p>
        </w:tc>
        <w:tc>
          <w:tcPr>
            <w:tcW w:w="80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2</w:t>
            </w:r>
          </w:p>
        </w:tc>
        <w:tc>
          <w:tcPr>
            <w:tcW w:w="5765"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GASTOS DE CAPITAL</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6.434.645.108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2.2</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ADQUISICIÓN DE ACTIVOS</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9.308.084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2.2.1</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Maquinaria y equipo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9.308.084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2.2.4</w:t>
            </w:r>
          </w:p>
        </w:tc>
        <w:tc>
          <w:tcPr>
            <w:tcW w:w="3079"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Intangibles</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2.2.5</w:t>
            </w:r>
          </w:p>
        </w:tc>
        <w:tc>
          <w:tcPr>
            <w:tcW w:w="3079" w:type="dxa"/>
            <w:gridSpan w:val="2"/>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Activos de valor</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2.3</w:t>
            </w:r>
          </w:p>
        </w:tc>
        <w:tc>
          <w:tcPr>
            <w:tcW w:w="5717"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TRANSFERENCIAS DE CAPITAL</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6.425.337.024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2.3.2</w:t>
            </w:r>
          </w:p>
        </w:tc>
        <w:tc>
          <w:tcPr>
            <w:tcW w:w="4065" w:type="dxa"/>
            <w:gridSpan w:val="3"/>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Transferencias de capital al Sector Privado</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6.425.337.024 </w:t>
            </w:r>
          </w:p>
        </w:tc>
      </w:tr>
      <w:tr w:rsidR="00AE1865" w:rsidRPr="00AE1865" w:rsidTr="00AE1865">
        <w:trPr>
          <w:trHeight w:val="209"/>
        </w:trPr>
        <w:tc>
          <w:tcPr>
            <w:tcW w:w="459" w:type="dxa"/>
            <w:tcBorders>
              <w:top w:val="nil"/>
              <w:left w:val="single" w:sz="8" w:space="0" w:color="auto"/>
              <w:bottom w:val="nil"/>
              <w:right w:val="nil"/>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4</w:t>
            </w:r>
          </w:p>
        </w:tc>
        <w:tc>
          <w:tcPr>
            <w:tcW w:w="5765" w:type="dxa"/>
            <w:gridSpan w:val="4"/>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SUMAS SIN ASIGNACIÓN</w:t>
            </w:r>
          </w:p>
        </w:tc>
        <w:tc>
          <w:tcPr>
            <w:tcW w:w="986" w:type="dxa"/>
            <w:tcBorders>
              <w:top w:val="nil"/>
              <w:left w:val="nil"/>
              <w:bottom w:val="nil"/>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nil"/>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 xml:space="preserve">                        -   </w:t>
            </w:r>
          </w:p>
        </w:tc>
      </w:tr>
      <w:tr w:rsidR="00AE1865" w:rsidRPr="00AE1865" w:rsidTr="00AE1865">
        <w:trPr>
          <w:trHeight w:val="209"/>
        </w:trPr>
        <w:tc>
          <w:tcPr>
            <w:tcW w:w="459" w:type="dxa"/>
            <w:tcBorders>
              <w:top w:val="nil"/>
              <w:left w:val="single" w:sz="8" w:space="0" w:color="auto"/>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034"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652"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2273"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806"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xml:space="preserve"> </w:t>
            </w:r>
          </w:p>
        </w:tc>
        <w:tc>
          <w:tcPr>
            <w:tcW w:w="986" w:type="dxa"/>
            <w:tcBorders>
              <w:top w:val="nil"/>
              <w:left w:val="nil"/>
              <w:bottom w:val="single" w:sz="8" w:space="0" w:color="auto"/>
              <w:right w:val="nil"/>
            </w:tcBorders>
            <w:shd w:val="clear" w:color="000000" w:fill="FFFFFF"/>
            <w:noWrap/>
            <w:vAlign w:val="bottom"/>
            <w:hideMark/>
          </w:tcPr>
          <w:p w:rsidR="00AE1865" w:rsidRPr="00AE1865" w:rsidRDefault="00AE1865" w:rsidP="00AE1865">
            <w:pPr>
              <w:spacing w:after="0" w:line="240" w:lineRule="auto"/>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c>
          <w:tcPr>
            <w:tcW w:w="1288" w:type="dxa"/>
            <w:tcBorders>
              <w:top w:val="nil"/>
              <w:left w:val="single" w:sz="8" w:space="0" w:color="auto"/>
              <w:bottom w:val="single" w:sz="8" w:space="0" w:color="auto"/>
              <w:right w:val="single" w:sz="8" w:space="0" w:color="auto"/>
            </w:tcBorders>
            <w:shd w:val="clear" w:color="000000" w:fill="FFFFFF"/>
            <w:noWrap/>
            <w:vAlign w:val="bottom"/>
            <w:hideMark/>
          </w:tcPr>
          <w:p w:rsidR="00AE1865" w:rsidRPr="00AE1865" w:rsidRDefault="00AE1865" w:rsidP="00AE1865">
            <w:pPr>
              <w:spacing w:after="0" w:line="240" w:lineRule="auto"/>
              <w:jc w:val="right"/>
              <w:rPr>
                <w:rFonts w:ascii="Arial" w:eastAsia="Times New Roman" w:hAnsi="Arial" w:cs="Arial"/>
                <w:sz w:val="16"/>
                <w:szCs w:val="16"/>
                <w:lang w:eastAsia="es-CR"/>
              </w:rPr>
            </w:pPr>
            <w:r w:rsidRPr="00AE1865">
              <w:rPr>
                <w:rFonts w:ascii="Arial" w:eastAsia="Times New Roman" w:hAnsi="Arial" w:cs="Arial"/>
                <w:sz w:val="16"/>
                <w:szCs w:val="16"/>
                <w:lang w:eastAsia="es-CR"/>
              </w:rPr>
              <w:t> </w:t>
            </w:r>
          </w:p>
        </w:tc>
      </w:tr>
      <w:tr w:rsidR="00AE1865" w:rsidRPr="00AE1865" w:rsidTr="00AE1865">
        <w:trPr>
          <w:trHeight w:val="209"/>
        </w:trPr>
        <w:tc>
          <w:tcPr>
            <w:tcW w:w="7210" w:type="dxa"/>
            <w:gridSpan w:val="6"/>
            <w:tcBorders>
              <w:top w:val="single" w:sz="8" w:space="0" w:color="auto"/>
              <w:left w:val="single" w:sz="8" w:space="0" w:color="auto"/>
              <w:bottom w:val="single" w:sz="8" w:space="0" w:color="auto"/>
              <w:right w:val="nil"/>
            </w:tcBorders>
            <w:shd w:val="clear" w:color="auto" w:fill="00B050"/>
            <w:noWrap/>
            <w:vAlign w:val="bottom"/>
            <w:hideMark/>
          </w:tcPr>
          <w:p w:rsidR="00AE1865" w:rsidRPr="00AE1865" w:rsidRDefault="00AE1865" w:rsidP="00AE1865">
            <w:pPr>
              <w:spacing w:after="0" w:line="240" w:lineRule="auto"/>
              <w:jc w:val="center"/>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TOTAL</w:t>
            </w:r>
          </w:p>
        </w:tc>
        <w:tc>
          <w:tcPr>
            <w:tcW w:w="1288" w:type="dxa"/>
            <w:tcBorders>
              <w:top w:val="nil"/>
              <w:left w:val="single" w:sz="8" w:space="0" w:color="auto"/>
              <w:bottom w:val="single" w:sz="8" w:space="0" w:color="auto"/>
              <w:right w:val="single" w:sz="8" w:space="0" w:color="auto"/>
            </w:tcBorders>
            <w:shd w:val="clear" w:color="auto" w:fill="00B050"/>
            <w:noWrap/>
            <w:vAlign w:val="bottom"/>
            <w:hideMark/>
          </w:tcPr>
          <w:p w:rsidR="00AE1865" w:rsidRPr="00AE1865" w:rsidRDefault="00AE1865" w:rsidP="00AE1865">
            <w:pPr>
              <w:spacing w:after="0" w:line="240" w:lineRule="auto"/>
              <w:jc w:val="right"/>
              <w:rPr>
                <w:rFonts w:ascii="Arial" w:eastAsia="Times New Roman" w:hAnsi="Arial" w:cs="Arial"/>
                <w:b/>
                <w:bCs/>
                <w:sz w:val="16"/>
                <w:szCs w:val="16"/>
                <w:lang w:eastAsia="es-CR"/>
              </w:rPr>
            </w:pPr>
            <w:r w:rsidRPr="00AE1865">
              <w:rPr>
                <w:rFonts w:ascii="Arial" w:eastAsia="Times New Roman" w:hAnsi="Arial" w:cs="Arial"/>
                <w:b/>
                <w:bCs/>
                <w:sz w:val="16"/>
                <w:szCs w:val="16"/>
                <w:lang w:eastAsia="es-CR"/>
              </w:rPr>
              <w:t>6.563.707.645</w:t>
            </w:r>
          </w:p>
        </w:tc>
      </w:tr>
    </w:tbl>
    <w:p w:rsidR="009A78C7" w:rsidRDefault="009A78C7" w:rsidP="00EA10B1">
      <w:pPr>
        <w:spacing w:after="0" w:line="240" w:lineRule="auto"/>
        <w:jc w:val="both"/>
        <w:rPr>
          <w:rFonts w:ascii="Arial" w:eastAsia="Times New Roman" w:hAnsi="Arial" w:cs="Arial"/>
          <w:sz w:val="24"/>
          <w:szCs w:val="24"/>
          <w:lang w:eastAsia="es-CR"/>
        </w:rPr>
      </w:pPr>
    </w:p>
    <w:sectPr w:rsidR="009A78C7" w:rsidSect="00753AAA">
      <w:headerReference w:type="default" r:id="rId17"/>
      <w:footerReference w:type="default" r:id="rId18"/>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4B" w:rsidRDefault="0014054B" w:rsidP="00D42B3F">
      <w:pPr>
        <w:spacing w:after="0" w:line="240" w:lineRule="auto"/>
      </w:pPr>
      <w:r>
        <w:separator/>
      </w:r>
    </w:p>
  </w:endnote>
  <w:endnote w:type="continuationSeparator" w:id="0">
    <w:p w:rsidR="0014054B" w:rsidRDefault="0014054B"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5E" w:rsidRDefault="001A7E5E"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1A7E5E" w:rsidRDefault="001A7E5E" w:rsidP="0017056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530656"/>
      <w:docPartObj>
        <w:docPartGallery w:val="Page Numbers (Bottom of Page)"/>
        <w:docPartUnique/>
      </w:docPartObj>
    </w:sdtPr>
    <w:sdtEndPr/>
    <w:sdtContent>
      <w:p w:rsidR="001A7E5E" w:rsidRDefault="001A7E5E">
        <w:pPr>
          <w:pStyle w:val="Piedepgina"/>
          <w:jc w:val="right"/>
        </w:pPr>
        <w:r>
          <w:fldChar w:fldCharType="begin"/>
        </w:r>
        <w:r>
          <w:instrText>PAGE   \* MERGEFORMAT</w:instrText>
        </w:r>
        <w:r>
          <w:fldChar w:fldCharType="separate"/>
        </w:r>
        <w:r w:rsidR="00782FA3" w:rsidRPr="00782FA3">
          <w:rPr>
            <w:noProof/>
            <w:lang w:val="es-ES"/>
          </w:rPr>
          <w:t>22</w:t>
        </w:r>
        <w:r>
          <w:rPr>
            <w:noProof/>
            <w:lang w:val="es-ES"/>
          </w:rPr>
          <w:fldChar w:fldCharType="end"/>
        </w:r>
      </w:p>
    </w:sdtContent>
  </w:sdt>
  <w:p w:rsidR="001A7E5E" w:rsidRDefault="001A7E5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93240"/>
      <w:docPartObj>
        <w:docPartGallery w:val="Page Numbers (Bottom of Page)"/>
        <w:docPartUnique/>
      </w:docPartObj>
    </w:sdtPr>
    <w:sdtEndPr/>
    <w:sdtContent>
      <w:p w:rsidR="001A7E5E" w:rsidRDefault="001A7E5E">
        <w:pPr>
          <w:pStyle w:val="Piedepgina"/>
          <w:jc w:val="right"/>
        </w:pPr>
        <w:r>
          <w:fldChar w:fldCharType="begin"/>
        </w:r>
        <w:r>
          <w:instrText>PAGE   \* MERGEFORMAT</w:instrText>
        </w:r>
        <w:r>
          <w:fldChar w:fldCharType="separate"/>
        </w:r>
        <w:r w:rsidR="00782FA3" w:rsidRPr="00782FA3">
          <w:rPr>
            <w:noProof/>
            <w:lang w:val="es-ES"/>
          </w:rPr>
          <w:t>23</w:t>
        </w:r>
        <w:r>
          <w:rPr>
            <w:noProof/>
            <w:lang w:val="es-ES"/>
          </w:rPr>
          <w:fldChar w:fldCharType="end"/>
        </w:r>
      </w:p>
    </w:sdtContent>
  </w:sdt>
  <w:p w:rsidR="001A7E5E" w:rsidRDefault="001A7E5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EndPr/>
    <w:sdtContent>
      <w:p w:rsidR="001A7E5E" w:rsidRDefault="001A7E5E">
        <w:pPr>
          <w:pStyle w:val="Piedepgina"/>
          <w:jc w:val="center"/>
        </w:pPr>
        <w:r>
          <w:fldChar w:fldCharType="begin"/>
        </w:r>
        <w:r>
          <w:instrText>PAGE   \* MERGEFORMAT</w:instrText>
        </w:r>
        <w:r>
          <w:fldChar w:fldCharType="separate"/>
        </w:r>
        <w:r w:rsidR="00782FA3" w:rsidRPr="00782FA3">
          <w:rPr>
            <w:noProof/>
            <w:lang w:val="es-ES"/>
          </w:rPr>
          <w:t>24</w:t>
        </w:r>
        <w:r>
          <w:rPr>
            <w:noProof/>
            <w:lang w:val="es-ES"/>
          </w:rPr>
          <w:fldChar w:fldCharType="end"/>
        </w:r>
      </w:p>
    </w:sdtContent>
  </w:sdt>
  <w:p w:rsidR="001A7E5E" w:rsidRDefault="001A7E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4B" w:rsidRDefault="0014054B" w:rsidP="00D42B3F">
      <w:pPr>
        <w:spacing w:after="0" w:line="240" w:lineRule="auto"/>
      </w:pPr>
      <w:r>
        <w:separator/>
      </w:r>
    </w:p>
  </w:footnote>
  <w:footnote w:type="continuationSeparator" w:id="0">
    <w:p w:rsidR="0014054B" w:rsidRDefault="0014054B"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5E" w:rsidRDefault="001A7E5E" w:rsidP="006A5A75">
    <w:pPr>
      <w:tabs>
        <w:tab w:val="left" w:pos="2445"/>
        <w:tab w:val="left" w:pos="5475"/>
        <w:tab w:val="center" w:pos="6502"/>
      </w:tabs>
      <w:spacing w:after="0" w:line="240" w:lineRule="auto"/>
      <w:jc w:val="center"/>
      <w:rPr>
        <w:b/>
      </w:rPr>
    </w:pPr>
    <w:r>
      <w:rPr>
        <w:b/>
      </w:rPr>
      <w:t>Ejecución Presupuestaria</w:t>
    </w:r>
  </w:p>
  <w:p w:rsidR="001A7E5E" w:rsidRPr="00942334" w:rsidRDefault="001A7E5E" w:rsidP="006A5A75">
    <w:pPr>
      <w:tabs>
        <w:tab w:val="left" w:pos="2445"/>
        <w:tab w:val="left" w:pos="5475"/>
        <w:tab w:val="center" w:pos="6502"/>
      </w:tabs>
      <w:spacing w:after="0" w:line="240" w:lineRule="auto"/>
      <w:jc w:val="center"/>
      <w:rPr>
        <w:b/>
      </w:rPr>
    </w:pPr>
    <w:r>
      <w:rPr>
        <w:b/>
      </w:rPr>
      <w:t>III Trimestre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5E" w:rsidRDefault="001A7E5E" w:rsidP="00013FF2">
    <w:pPr>
      <w:tabs>
        <w:tab w:val="left" w:pos="2445"/>
        <w:tab w:val="left" w:pos="5475"/>
        <w:tab w:val="center" w:pos="6502"/>
      </w:tabs>
      <w:spacing w:after="0" w:line="240" w:lineRule="auto"/>
      <w:jc w:val="center"/>
      <w:rPr>
        <w:b/>
      </w:rPr>
    </w:pPr>
    <w:r>
      <w:rPr>
        <w:b/>
      </w:rPr>
      <w:t>Ejecución Presupuestaria</w:t>
    </w:r>
  </w:p>
  <w:p w:rsidR="001A7E5E" w:rsidRPr="00942334" w:rsidRDefault="001A7E5E" w:rsidP="00013FF2">
    <w:pPr>
      <w:tabs>
        <w:tab w:val="left" w:pos="2445"/>
        <w:tab w:val="left" w:pos="5475"/>
        <w:tab w:val="center" w:pos="6502"/>
      </w:tabs>
      <w:spacing w:after="0" w:line="240" w:lineRule="auto"/>
      <w:jc w:val="center"/>
      <w:rPr>
        <w:b/>
      </w:rPr>
    </w:pPr>
    <w:r>
      <w:rPr>
        <w:b/>
      </w:rPr>
      <w:t>III Trimestre 2020</w:t>
    </w:r>
  </w:p>
  <w:p w:rsidR="001A7E5E" w:rsidRPr="006A5A75" w:rsidRDefault="001A7E5E" w:rsidP="009C0060">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5E" w:rsidRDefault="001A7E5E" w:rsidP="0017056F">
    <w:pPr>
      <w:tabs>
        <w:tab w:val="left" w:pos="2445"/>
        <w:tab w:val="left" w:pos="5475"/>
        <w:tab w:val="center" w:pos="6502"/>
      </w:tabs>
      <w:spacing w:after="0" w:line="240" w:lineRule="auto"/>
      <w:rPr>
        <w:b/>
      </w:rPr>
    </w:pPr>
  </w:p>
  <w:p w:rsidR="001A7E5E" w:rsidRDefault="001A7E5E" w:rsidP="006A5A75">
    <w:pPr>
      <w:tabs>
        <w:tab w:val="left" w:pos="2445"/>
        <w:tab w:val="left" w:pos="5475"/>
        <w:tab w:val="center" w:pos="6502"/>
      </w:tabs>
      <w:spacing w:after="0" w:line="240" w:lineRule="auto"/>
      <w:jc w:val="center"/>
      <w:rPr>
        <w:b/>
      </w:rPr>
    </w:pPr>
    <w:r>
      <w:rPr>
        <w:b/>
      </w:rPr>
      <w:t>Ejecución Presupuestaria</w:t>
    </w:r>
  </w:p>
  <w:p w:rsidR="001A7E5E" w:rsidRPr="00942334" w:rsidRDefault="001A7E5E" w:rsidP="006A5A75">
    <w:pPr>
      <w:tabs>
        <w:tab w:val="left" w:pos="2445"/>
        <w:tab w:val="left" w:pos="5475"/>
        <w:tab w:val="center" w:pos="6502"/>
      </w:tabs>
      <w:spacing w:after="0" w:line="240" w:lineRule="auto"/>
      <w:jc w:val="center"/>
      <w:rPr>
        <w:b/>
      </w:rPr>
    </w:pPr>
    <w:r>
      <w:rPr>
        <w:b/>
      </w:rPr>
      <w:t>III Trimestre 2020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5E" w:rsidRPr="004A38CB" w:rsidRDefault="001A7E5E" w:rsidP="00D42B3F">
    <w:pPr>
      <w:tabs>
        <w:tab w:val="left" w:pos="2445"/>
        <w:tab w:val="center" w:pos="6502"/>
      </w:tabs>
      <w:spacing w:after="0" w:line="240" w:lineRule="auto"/>
      <w:jc w:val="center"/>
      <w:rPr>
        <w:b/>
      </w:rPr>
    </w:pPr>
    <w:r w:rsidRPr="004A38CB">
      <w:rPr>
        <w:b/>
      </w:rPr>
      <w:t>Ejecución Presupuestaria</w:t>
    </w:r>
  </w:p>
  <w:p w:rsidR="001A7E5E" w:rsidRDefault="001A7E5E" w:rsidP="00D42B3F">
    <w:pPr>
      <w:tabs>
        <w:tab w:val="left" w:pos="2445"/>
        <w:tab w:val="left" w:pos="5475"/>
        <w:tab w:val="center" w:pos="6502"/>
      </w:tabs>
      <w:spacing w:after="0" w:line="240" w:lineRule="auto"/>
      <w:jc w:val="center"/>
      <w:rPr>
        <w:b/>
      </w:rPr>
    </w:pPr>
    <w:r w:rsidRPr="004A38CB">
      <w:rPr>
        <w:b/>
      </w:rPr>
      <w:t>I</w:t>
    </w:r>
    <w:r>
      <w:rPr>
        <w:b/>
      </w:rPr>
      <w:t>I</w:t>
    </w:r>
    <w:r w:rsidR="00C74672">
      <w:rPr>
        <w:b/>
      </w:rPr>
      <w:t>I</w:t>
    </w:r>
    <w:r>
      <w:rPr>
        <w:b/>
      </w:rPr>
      <w:t xml:space="preserve"> Trimestre 20</w:t>
    </w:r>
    <w:r w:rsidR="00C74672">
      <w:rPr>
        <w:b/>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15A89"/>
    <w:multiLevelType w:val="hybridMultilevel"/>
    <w:tmpl w:val="7A8254F6"/>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2"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E1363A5"/>
    <w:multiLevelType w:val="hybridMultilevel"/>
    <w:tmpl w:val="7A70920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057EAD"/>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7"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9"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4"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9"/>
  </w:num>
  <w:num w:numId="4">
    <w:abstractNumId w:val="25"/>
  </w:num>
  <w:num w:numId="5">
    <w:abstractNumId w:val="4"/>
  </w:num>
  <w:num w:numId="6">
    <w:abstractNumId w:val="7"/>
  </w:num>
  <w:num w:numId="7">
    <w:abstractNumId w:val="10"/>
  </w:num>
  <w:num w:numId="8">
    <w:abstractNumId w:val="1"/>
  </w:num>
  <w:num w:numId="9">
    <w:abstractNumId w:val="2"/>
  </w:num>
  <w:num w:numId="10">
    <w:abstractNumId w:val="0"/>
  </w:num>
  <w:num w:numId="11">
    <w:abstractNumId w:val="12"/>
  </w:num>
  <w:num w:numId="12">
    <w:abstractNumId w:val="22"/>
  </w:num>
  <w:num w:numId="13">
    <w:abstractNumId w:val="11"/>
  </w:num>
  <w:num w:numId="14">
    <w:abstractNumId w:val="18"/>
  </w:num>
  <w:num w:numId="15">
    <w:abstractNumId w:val="24"/>
  </w:num>
  <w:num w:numId="16">
    <w:abstractNumId w:val="16"/>
  </w:num>
  <w:num w:numId="17">
    <w:abstractNumId w:val="23"/>
  </w:num>
  <w:num w:numId="18">
    <w:abstractNumId w:val="5"/>
  </w:num>
  <w:num w:numId="19">
    <w:abstractNumId w:val="17"/>
  </w:num>
  <w:num w:numId="20">
    <w:abstractNumId w:val="20"/>
  </w:num>
  <w:num w:numId="21">
    <w:abstractNumId w:val="13"/>
  </w:num>
  <w:num w:numId="22">
    <w:abstractNumId w:val="9"/>
  </w:num>
  <w:num w:numId="23">
    <w:abstractNumId w:val="21"/>
  </w:num>
  <w:num w:numId="24">
    <w:abstractNumId w:val="11"/>
  </w:num>
  <w:num w:numId="25">
    <w:abstractNumId w:val="15"/>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3F"/>
    <w:rsid w:val="000007A0"/>
    <w:rsid w:val="0000110C"/>
    <w:rsid w:val="00002959"/>
    <w:rsid w:val="00004E42"/>
    <w:rsid w:val="00006B28"/>
    <w:rsid w:val="000104BA"/>
    <w:rsid w:val="00012043"/>
    <w:rsid w:val="000137A0"/>
    <w:rsid w:val="00013FF2"/>
    <w:rsid w:val="00014107"/>
    <w:rsid w:val="00016199"/>
    <w:rsid w:val="000165C2"/>
    <w:rsid w:val="00020B96"/>
    <w:rsid w:val="0002206B"/>
    <w:rsid w:val="0002470B"/>
    <w:rsid w:val="00027924"/>
    <w:rsid w:val="00027B09"/>
    <w:rsid w:val="00031404"/>
    <w:rsid w:val="00031D95"/>
    <w:rsid w:val="00032C16"/>
    <w:rsid w:val="000330E1"/>
    <w:rsid w:val="0003315B"/>
    <w:rsid w:val="00033450"/>
    <w:rsid w:val="00042601"/>
    <w:rsid w:val="0004301B"/>
    <w:rsid w:val="000430D8"/>
    <w:rsid w:val="00045DB5"/>
    <w:rsid w:val="0004642C"/>
    <w:rsid w:val="000466FE"/>
    <w:rsid w:val="00047698"/>
    <w:rsid w:val="00050A13"/>
    <w:rsid w:val="00052603"/>
    <w:rsid w:val="0005339B"/>
    <w:rsid w:val="00055C4F"/>
    <w:rsid w:val="00057354"/>
    <w:rsid w:val="00057DB0"/>
    <w:rsid w:val="00062C08"/>
    <w:rsid w:val="00063AEA"/>
    <w:rsid w:val="00063E24"/>
    <w:rsid w:val="000650D8"/>
    <w:rsid w:val="0006543D"/>
    <w:rsid w:val="00065485"/>
    <w:rsid w:val="00072217"/>
    <w:rsid w:val="00073957"/>
    <w:rsid w:val="00077933"/>
    <w:rsid w:val="000802C1"/>
    <w:rsid w:val="00081657"/>
    <w:rsid w:val="00090428"/>
    <w:rsid w:val="00096B0B"/>
    <w:rsid w:val="000A169C"/>
    <w:rsid w:val="000A57DF"/>
    <w:rsid w:val="000A6086"/>
    <w:rsid w:val="000B26C5"/>
    <w:rsid w:val="000B383E"/>
    <w:rsid w:val="000B57B6"/>
    <w:rsid w:val="000C2543"/>
    <w:rsid w:val="000C2A0C"/>
    <w:rsid w:val="000C6CBA"/>
    <w:rsid w:val="000D3DD2"/>
    <w:rsid w:val="000D6C06"/>
    <w:rsid w:val="000D6FBE"/>
    <w:rsid w:val="000D7871"/>
    <w:rsid w:val="000E202A"/>
    <w:rsid w:val="000E2575"/>
    <w:rsid w:val="000E2BED"/>
    <w:rsid w:val="000E74F4"/>
    <w:rsid w:val="000F4DC5"/>
    <w:rsid w:val="000F59C3"/>
    <w:rsid w:val="000F6AEF"/>
    <w:rsid w:val="000F6BA0"/>
    <w:rsid w:val="000F73B7"/>
    <w:rsid w:val="0010103A"/>
    <w:rsid w:val="00102F00"/>
    <w:rsid w:val="001034EA"/>
    <w:rsid w:val="00105288"/>
    <w:rsid w:val="001054AB"/>
    <w:rsid w:val="0010556D"/>
    <w:rsid w:val="0010680B"/>
    <w:rsid w:val="00107237"/>
    <w:rsid w:val="00107E17"/>
    <w:rsid w:val="00107EF1"/>
    <w:rsid w:val="00110CA5"/>
    <w:rsid w:val="00110D87"/>
    <w:rsid w:val="001142B7"/>
    <w:rsid w:val="00116B0F"/>
    <w:rsid w:val="001232F8"/>
    <w:rsid w:val="00125F17"/>
    <w:rsid w:val="00127E14"/>
    <w:rsid w:val="001334A5"/>
    <w:rsid w:val="0013614D"/>
    <w:rsid w:val="00136BB0"/>
    <w:rsid w:val="0014054B"/>
    <w:rsid w:val="00140D53"/>
    <w:rsid w:val="00142B0E"/>
    <w:rsid w:val="00143CA1"/>
    <w:rsid w:val="0014723F"/>
    <w:rsid w:val="001504F1"/>
    <w:rsid w:val="001522A6"/>
    <w:rsid w:val="001524C0"/>
    <w:rsid w:val="0016074C"/>
    <w:rsid w:val="001637C2"/>
    <w:rsid w:val="00167C3D"/>
    <w:rsid w:val="0017056F"/>
    <w:rsid w:val="0017415D"/>
    <w:rsid w:val="00175D5F"/>
    <w:rsid w:val="00180AB3"/>
    <w:rsid w:val="00183C06"/>
    <w:rsid w:val="00190941"/>
    <w:rsid w:val="00192799"/>
    <w:rsid w:val="00192C58"/>
    <w:rsid w:val="0019501E"/>
    <w:rsid w:val="00197185"/>
    <w:rsid w:val="001974A7"/>
    <w:rsid w:val="001A0342"/>
    <w:rsid w:val="001A19EB"/>
    <w:rsid w:val="001A1AD2"/>
    <w:rsid w:val="001A27E2"/>
    <w:rsid w:val="001A459F"/>
    <w:rsid w:val="001A518C"/>
    <w:rsid w:val="001A6B15"/>
    <w:rsid w:val="001A6F17"/>
    <w:rsid w:val="001A7E5E"/>
    <w:rsid w:val="001B13DF"/>
    <w:rsid w:val="001B3460"/>
    <w:rsid w:val="001B37B9"/>
    <w:rsid w:val="001B3A70"/>
    <w:rsid w:val="001B45F1"/>
    <w:rsid w:val="001C16CA"/>
    <w:rsid w:val="001C1B4B"/>
    <w:rsid w:val="001C1EBD"/>
    <w:rsid w:val="001C40EF"/>
    <w:rsid w:val="001C47FF"/>
    <w:rsid w:val="001C5746"/>
    <w:rsid w:val="001C719E"/>
    <w:rsid w:val="001D3CB9"/>
    <w:rsid w:val="001D3FD0"/>
    <w:rsid w:val="001D4239"/>
    <w:rsid w:val="001D437F"/>
    <w:rsid w:val="001D5BB2"/>
    <w:rsid w:val="001D648D"/>
    <w:rsid w:val="001E10AF"/>
    <w:rsid w:val="001E185D"/>
    <w:rsid w:val="001E1FB9"/>
    <w:rsid w:val="001E2BED"/>
    <w:rsid w:val="001E4401"/>
    <w:rsid w:val="001E481D"/>
    <w:rsid w:val="001E758E"/>
    <w:rsid w:val="001F2D03"/>
    <w:rsid w:val="001F3A32"/>
    <w:rsid w:val="001F4DF1"/>
    <w:rsid w:val="001F56A9"/>
    <w:rsid w:val="00202A84"/>
    <w:rsid w:val="00203612"/>
    <w:rsid w:val="00203A28"/>
    <w:rsid w:val="0020547D"/>
    <w:rsid w:val="00205BD5"/>
    <w:rsid w:val="00207DBD"/>
    <w:rsid w:val="002112D9"/>
    <w:rsid w:val="00216D78"/>
    <w:rsid w:val="00216E7D"/>
    <w:rsid w:val="00216ED8"/>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1692"/>
    <w:rsid w:val="00252846"/>
    <w:rsid w:val="0025387A"/>
    <w:rsid w:val="00253D52"/>
    <w:rsid w:val="00257C62"/>
    <w:rsid w:val="002622D9"/>
    <w:rsid w:val="00262CCC"/>
    <w:rsid w:val="00263E62"/>
    <w:rsid w:val="00266C3E"/>
    <w:rsid w:val="00270B8D"/>
    <w:rsid w:val="002712E2"/>
    <w:rsid w:val="00280464"/>
    <w:rsid w:val="002847C2"/>
    <w:rsid w:val="002869C2"/>
    <w:rsid w:val="00287843"/>
    <w:rsid w:val="00287A5E"/>
    <w:rsid w:val="00290EA0"/>
    <w:rsid w:val="0029164D"/>
    <w:rsid w:val="0029216C"/>
    <w:rsid w:val="00293C1A"/>
    <w:rsid w:val="00293FA0"/>
    <w:rsid w:val="002A02E0"/>
    <w:rsid w:val="002A0EC7"/>
    <w:rsid w:val="002A33D6"/>
    <w:rsid w:val="002B0387"/>
    <w:rsid w:val="002B2557"/>
    <w:rsid w:val="002B424D"/>
    <w:rsid w:val="002B45F1"/>
    <w:rsid w:val="002C4118"/>
    <w:rsid w:val="002C47DD"/>
    <w:rsid w:val="002C4C2A"/>
    <w:rsid w:val="002C5C51"/>
    <w:rsid w:val="002D067D"/>
    <w:rsid w:val="002D22FF"/>
    <w:rsid w:val="002D3D27"/>
    <w:rsid w:val="002D4522"/>
    <w:rsid w:val="002D4F42"/>
    <w:rsid w:val="002D7C96"/>
    <w:rsid w:val="002E0165"/>
    <w:rsid w:val="002E0FFE"/>
    <w:rsid w:val="002E1C21"/>
    <w:rsid w:val="002E2926"/>
    <w:rsid w:val="002E4DAD"/>
    <w:rsid w:val="002F320D"/>
    <w:rsid w:val="002F5170"/>
    <w:rsid w:val="002F533B"/>
    <w:rsid w:val="002F5A8E"/>
    <w:rsid w:val="002F62AF"/>
    <w:rsid w:val="002F6BB4"/>
    <w:rsid w:val="002F737C"/>
    <w:rsid w:val="00300E32"/>
    <w:rsid w:val="00301730"/>
    <w:rsid w:val="0030184B"/>
    <w:rsid w:val="00302BF5"/>
    <w:rsid w:val="00312524"/>
    <w:rsid w:val="0031793B"/>
    <w:rsid w:val="00322A5A"/>
    <w:rsid w:val="00326096"/>
    <w:rsid w:val="00327151"/>
    <w:rsid w:val="00330F64"/>
    <w:rsid w:val="00334624"/>
    <w:rsid w:val="00335DA1"/>
    <w:rsid w:val="00337C79"/>
    <w:rsid w:val="00337F30"/>
    <w:rsid w:val="003402A8"/>
    <w:rsid w:val="00341884"/>
    <w:rsid w:val="003441E8"/>
    <w:rsid w:val="0034446A"/>
    <w:rsid w:val="00347B1C"/>
    <w:rsid w:val="003501B9"/>
    <w:rsid w:val="00350BA0"/>
    <w:rsid w:val="003517A9"/>
    <w:rsid w:val="00351FE1"/>
    <w:rsid w:val="00355892"/>
    <w:rsid w:val="00357448"/>
    <w:rsid w:val="003609E1"/>
    <w:rsid w:val="003627D6"/>
    <w:rsid w:val="0036306F"/>
    <w:rsid w:val="00365C63"/>
    <w:rsid w:val="003709CB"/>
    <w:rsid w:val="00370FA6"/>
    <w:rsid w:val="00371D87"/>
    <w:rsid w:val="0037282A"/>
    <w:rsid w:val="00373524"/>
    <w:rsid w:val="00381665"/>
    <w:rsid w:val="0038196B"/>
    <w:rsid w:val="003820F8"/>
    <w:rsid w:val="00382DCB"/>
    <w:rsid w:val="003923DF"/>
    <w:rsid w:val="003927BB"/>
    <w:rsid w:val="00393A7B"/>
    <w:rsid w:val="00394851"/>
    <w:rsid w:val="003960F4"/>
    <w:rsid w:val="003A28B8"/>
    <w:rsid w:val="003A433A"/>
    <w:rsid w:val="003B37BD"/>
    <w:rsid w:val="003B5936"/>
    <w:rsid w:val="003B788C"/>
    <w:rsid w:val="003C4DFC"/>
    <w:rsid w:val="003C5710"/>
    <w:rsid w:val="003D05B5"/>
    <w:rsid w:val="003D1D7B"/>
    <w:rsid w:val="003D4AD4"/>
    <w:rsid w:val="003D585B"/>
    <w:rsid w:val="003E0973"/>
    <w:rsid w:val="003E4144"/>
    <w:rsid w:val="003E6D8E"/>
    <w:rsid w:val="003E6EB0"/>
    <w:rsid w:val="003F23D1"/>
    <w:rsid w:val="003F3047"/>
    <w:rsid w:val="003F5BD7"/>
    <w:rsid w:val="003F6703"/>
    <w:rsid w:val="003F77A3"/>
    <w:rsid w:val="00402C9A"/>
    <w:rsid w:val="00403CCB"/>
    <w:rsid w:val="00404B8E"/>
    <w:rsid w:val="00405427"/>
    <w:rsid w:val="00405650"/>
    <w:rsid w:val="00410E41"/>
    <w:rsid w:val="00411F8C"/>
    <w:rsid w:val="0041543D"/>
    <w:rsid w:val="00415732"/>
    <w:rsid w:val="0041715F"/>
    <w:rsid w:val="00422D90"/>
    <w:rsid w:val="0042478F"/>
    <w:rsid w:val="00425510"/>
    <w:rsid w:val="004269A6"/>
    <w:rsid w:val="004271EC"/>
    <w:rsid w:val="004274C9"/>
    <w:rsid w:val="00430831"/>
    <w:rsid w:val="00431020"/>
    <w:rsid w:val="004362C6"/>
    <w:rsid w:val="004412A4"/>
    <w:rsid w:val="00441F66"/>
    <w:rsid w:val="004421F1"/>
    <w:rsid w:val="00442B49"/>
    <w:rsid w:val="00444D09"/>
    <w:rsid w:val="004460AF"/>
    <w:rsid w:val="00447EBD"/>
    <w:rsid w:val="00452516"/>
    <w:rsid w:val="004527EF"/>
    <w:rsid w:val="004538CE"/>
    <w:rsid w:val="00454497"/>
    <w:rsid w:val="00460911"/>
    <w:rsid w:val="00460CE5"/>
    <w:rsid w:val="00461CFA"/>
    <w:rsid w:val="00463554"/>
    <w:rsid w:val="00463FFB"/>
    <w:rsid w:val="004642DF"/>
    <w:rsid w:val="004663C7"/>
    <w:rsid w:val="004665B9"/>
    <w:rsid w:val="004673A1"/>
    <w:rsid w:val="00470440"/>
    <w:rsid w:val="00472EAD"/>
    <w:rsid w:val="00477E7B"/>
    <w:rsid w:val="004800E0"/>
    <w:rsid w:val="00480668"/>
    <w:rsid w:val="00481536"/>
    <w:rsid w:val="00481D49"/>
    <w:rsid w:val="00483484"/>
    <w:rsid w:val="00485506"/>
    <w:rsid w:val="00486F68"/>
    <w:rsid w:val="004870A0"/>
    <w:rsid w:val="00487C75"/>
    <w:rsid w:val="00490F3E"/>
    <w:rsid w:val="0049162E"/>
    <w:rsid w:val="00496D06"/>
    <w:rsid w:val="00497C5F"/>
    <w:rsid w:val="00497D14"/>
    <w:rsid w:val="004A2E60"/>
    <w:rsid w:val="004A2E79"/>
    <w:rsid w:val="004A4089"/>
    <w:rsid w:val="004A4BBA"/>
    <w:rsid w:val="004B173B"/>
    <w:rsid w:val="004B2E47"/>
    <w:rsid w:val="004B543A"/>
    <w:rsid w:val="004B7E3C"/>
    <w:rsid w:val="004D0F0D"/>
    <w:rsid w:val="004D24D5"/>
    <w:rsid w:val="004D3125"/>
    <w:rsid w:val="004D4E81"/>
    <w:rsid w:val="004D6299"/>
    <w:rsid w:val="004D7E5E"/>
    <w:rsid w:val="004E1AF6"/>
    <w:rsid w:val="004E4AD8"/>
    <w:rsid w:val="004F0D22"/>
    <w:rsid w:val="004F1833"/>
    <w:rsid w:val="004F1F57"/>
    <w:rsid w:val="004F328C"/>
    <w:rsid w:val="004F4C7D"/>
    <w:rsid w:val="004F5A78"/>
    <w:rsid w:val="004F703F"/>
    <w:rsid w:val="00503D27"/>
    <w:rsid w:val="00504941"/>
    <w:rsid w:val="00504C85"/>
    <w:rsid w:val="00505ECC"/>
    <w:rsid w:val="0051180C"/>
    <w:rsid w:val="00514B66"/>
    <w:rsid w:val="00515B71"/>
    <w:rsid w:val="00523808"/>
    <w:rsid w:val="005269B7"/>
    <w:rsid w:val="00526C84"/>
    <w:rsid w:val="00530E2F"/>
    <w:rsid w:val="0053280D"/>
    <w:rsid w:val="00534625"/>
    <w:rsid w:val="005362A3"/>
    <w:rsid w:val="00536D4D"/>
    <w:rsid w:val="00542863"/>
    <w:rsid w:val="00542EDB"/>
    <w:rsid w:val="00543482"/>
    <w:rsid w:val="00550D8D"/>
    <w:rsid w:val="005513D7"/>
    <w:rsid w:val="00551BCB"/>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50E8"/>
    <w:rsid w:val="00577830"/>
    <w:rsid w:val="00577B11"/>
    <w:rsid w:val="00580F71"/>
    <w:rsid w:val="00582A5A"/>
    <w:rsid w:val="00583884"/>
    <w:rsid w:val="00585D94"/>
    <w:rsid w:val="00586A7F"/>
    <w:rsid w:val="00586C7F"/>
    <w:rsid w:val="00587803"/>
    <w:rsid w:val="005917C5"/>
    <w:rsid w:val="005923C4"/>
    <w:rsid w:val="00592F56"/>
    <w:rsid w:val="00593204"/>
    <w:rsid w:val="00594663"/>
    <w:rsid w:val="005A1728"/>
    <w:rsid w:val="005A1FD7"/>
    <w:rsid w:val="005A26BF"/>
    <w:rsid w:val="005A3858"/>
    <w:rsid w:val="005A3D91"/>
    <w:rsid w:val="005B025C"/>
    <w:rsid w:val="005B4F0D"/>
    <w:rsid w:val="005B6233"/>
    <w:rsid w:val="005B7490"/>
    <w:rsid w:val="005B77AF"/>
    <w:rsid w:val="005B7A54"/>
    <w:rsid w:val="005C3E82"/>
    <w:rsid w:val="005C43F3"/>
    <w:rsid w:val="005C44D1"/>
    <w:rsid w:val="005C4B5F"/>
    <w:rsid w:val="005C57F4"/>
    <w:rsid w:val="005C5C03"/>
    <w:rsid w:val="005C7439"/>
    <w:rsid w:val="005D2769"/>
    <w:rsid w:val="005D4D1C"/>
    <w:rsid w:val="005D72BE"/>
    <w:rsid w:val="005D7F55"/>
    <w:rsid w:val="005E0834"/>
    <w:rsid w:val="005E2420"/>
    <w:rsid w:val="005E269B"/>
    <w:rsid w:val="005E654D"/>
    <w:rsid w:val="005E7159"/>
    <w:rsid w:val="005F4625"/>
    <w:rsid w:val="005F4E8F"/>
    <w:rsid w:val="005F524B"/>
    <w:rsid w:val="005F5F36"/>
    <w:rsid w:val="005F6F27"/>
    <w:rsid w:val="0060034E"/>
    <w:rsid w:val="00600F19"/>
    <w:rsid w:val="0060385C"/>
    <w:rsid w:val="006044FE"/>
    <w:rsid w:val="00605DB4"/>
    <w:rsid w:val="006060BC"/>
    <w:rsid w:val="00612ACE"/>
    <w:rsid w:val="0061396F"/>
    <w:rsid w:val="006163C1"/>
    <w:rsid w:val="00621338"/>
    <w:rsid w:val="00621391"/>
    <w:rsid w:val="00621C53"/>
    <w:rsid w:val="00622815"/>
    <w:rsid w:val="006230C1"/>
    <w:rsid w:val="00623CEC"/>
    <w:rsid w:val="00625D6D"/>
    <w:rsid w:val="0062644F"/>
    <w:rsid w:val="00626971"/>
    <w:rsid w:val="0062707F"/>
    <w:rsid w:val="00632E1F"/>
    <w:rsid w:val="0063783C"/>
    <w:rsid w:val="00643F48"/>
    <w:rsid w:val="00656A9B"/>
    <w:rsid w:val="00657B9C"/>
    <w:rsid w:val="00662450"/>
    <w:rsid w:val="006644FB"/>
    <w:rsid w:val="00664AD2"/>
    <w:rsid w:val="006657DB"/>
    <w:rsid w:val="00666B72"/>
    <w:rsid w:val="00667528"/>
    <w:rsid w:val="00670170"/>
    <w:rsid w:val="00670E02"/>
    <w:rsid w:val="00671B6D"/>
    <w:rsid w:val="00674DE7"/>
    <w:rsid w:val="00676BE6"/>
    <w:rsid w:val="00683AEC"/>
    <w:rsid w:val="006857D3"/>
    <w:rsid w:val="00686C32"/>
    <w:rsid w:val="00692163"/>
    <w:rsid w:val="006961CD"/>
    <w:rsid w:val="006A0E3E"/>
    <w:rsid w:val="006A1429"/>
    <w:rsid w:val="006A20B7"/>
    <w:rsid w:val="006A2AF5"/>
    <w:rsid w:val="006A2FD8"/>
    <w:rsid w:val="006A5215"/>
    <w:rsid w:val="006A57E4"/>
    <w:rsid w:val="006A5A75"/>
    <w:rsid w:val="006A6431"/>
    <w:rsid w:val="006C4232"/>
    <w:rsid w:val="006C56A4"/>
    <w:rsid w:val="006C61C7"/>
    <w:rsid w:val="006D7B8D"/>
    <w:rsid w:val="006E18BB"/>
    <w:rsid w:val="006E1C80"/>
    <w:rsid w:val="006E2E47"/>
    <w:rsid w:val="006E499F"/>
    <w:rsid w:val="006E557D"/>
    <w:rsid w:val="006E6DD6"/>
    <w:rsid w:val="006E78A5"/>
    <w:rsid w:val="006F08DA"/>
    <w:rsid w:val="006F34BD"/>
    <w:rsid w:val="006F4639"/>
    <w:rsid w:val="00700ED0"/>
    <w:rsid w:val="00707711"/>
    <w:rsid w:val="00714DB4"/>
    <w:rsid w:val="0071512D"/>
    <w:rsid w:val="0072046E"/>
    <w:rsid w:val="00726F08"/>
    <w:rsid w:val="00727467"/>
    <w:rsid w:val="0073125B"/>
    <w:rsid w:val="007330E0"/>
    <w:rsid w:val="0073420A"/>
    <w:rsid w:val="00734E9B"/>
    <w:rsid w:val="00736BAD"/>
    <w:rsid w:val="0074039E"/>
    <w:rsid w:val="00741261"/>
    <w:rsid w:val="00745C7A"/>
    <w:rsid w:val="007509BE"/>
    <w:rsid w:val="0075137C"/>
    <w:rsid w:val="0075152F"/>
    <w:rsid w:val="00752B4C"/>
    <w:rsid w:val="00753AAA"/>
    <w:rsid w:val="0075445B"/>
    <w:rsid w:val="00756F4C"/>
    <w:rsid w:val="00757AE1"/>
    <w:rsid w:val="0076106E"/>
    <w:rsid w:val="007651DD"/>
    <w:rsid w:val="007657F4"/>
    <w:rsid w:val="0076645B"/>
    <w:rsid w:val="00770E21"/>
    <w:rsid w:val="00770F0A"/>
    <w:rsid w:val="00770F8D"/>
    <w:rsid w:val="007719CD"/>
    <w:rsid w:val="00775D53"/>
    <w:rsid w:val="0078030A"/>
    <w:rsid w:val="00780E49"/>
    <w:rsid w:val="0078188A"/>
    <w:rsid w:val="00782FA3"/>
    <w:rsid w:val="0078526B"/>
    <w:rsid w:val="00787780"/>
    <w:rsid w:val="0079016E"/>
    <w:rsid w:val="007908A4"/>
    <w:rsid w:val="00791A48"/>
    <w:rsid w:val="0079297A"/>
    <w:rsid w:val="00797EA1"/>
    <w:rsid w:val="007A123E"/>
    <w:rsid w:val="007A2143"/>
    <w:rsid w:val="007A34E6"/>
    <w:rsid w:val="007A5C0C"/>
    <w:rsid w:val="007A65D9"/>
    <w:rsid w:val="007B0F8D"/>
    <w:rsid w:val="007B10C8"/>
    <w:rsid w:val="007B3C84"/>
    <w:rsid w:val="007B5FB0"/>
    <w:rsid w:val="007B6252"/>
    <w:rsid w:val="007B79DC"/>
    <w:rsid w:val="007C10A3"/>
    <w:rsid w:val="007C16BC"/>
    <w:rsid w:val="007C34E2"/>
    <w:rsid w:val="007C55FF"/>
    <w:rsid w:val="007C66D5"/>
    <w:rsid w:val="007C6D41"/>
    <w:rsid w:val="007C7F73"/>
    <w:rsid w:val="007D0AF8"/>
    <w:rsid w:val="007D0B75"/>
    <w:rsid w:val="007D0F48"/>
    <w:rsid w:val="007D3CB1"/>
    <w:rsid w:val="007D65B1"/>
    <w:rsid w:val="007D70C9"/>
    <w:rsid w:val="007D7EAB"/>
    <w:rsid w:val="007E0D5B"/>
    <w:rsid w:val="007E0D7E"/>
    <w:rsid w:val="007E1FDA"/>
    <w:rsid w:val="007E4542"/>
    <w:rsid w:val="007E6AAE"/>
    <w:rsid w:val="007F052C"/>
    <w:rsid w:val="007F2B8F"/>
    <w:rsid w:val="007F3EAC"/>
    <w:rsid w:val="00801960"/>
    <w:rsid w:val="0080200E"/>
    <w:rsid w:val="00804DEE"/>
    <w:rsid w:val="0080521B"/>
    <w:rsid w:val="0080583D"/>
    <w:rsid w:val="00807C2C"/>
    <w:rsid w:val="00810D2C"/>
    <w:rsid w:val="008113E5"/>
    <w:rsid w:val="00814C0A"/>
    <w:rsid w:val="00817729"/>
    <w:rsid w:val="008205C5"/>
    <w:rsid w:val="00821BDA"/>
    <w:rsid w:val="00821E48"/>
    <w:rsid w:val="00822294"/>
    <w:rsid w:val="00822E6C"/>
    <w:rsid w:val="00823EC1"/>
    <w:rsid w:val="00823F31"/>
    <w:rsid w:val="008250CD"/>
    <w:rsid w:val="00825A1E"/>
    <w:rsid w:val="008266CB"/>
    <w:rsid w:val="008322EB"/>
    <w:rsid w:val="00832A91"/>
    <w:rsid w:val="00833230"/>
    <w:rsid w:val="0083527C"/>
    <w:rsid w:val="0083589F"/>
    <w:rsid w:val="00844A63"/>
    <w:rsid w:val="00845FB7"/>
    <w:rsid w:val="008462D0"/>
    <w:rsid w:val="00846D93"/>
    <w:rsid w:val="00850702"/>
    <w:rsid w:val="008513F2"/>
    <w:rsid w:val="008526DD"/>
    <w:rsid w:val="00856021"/>
    <w:rsid w:val="00857648"/>
    <w:rsid w:val="0086139F"/>
    <w:rsid w:val="00862FD4"/>
    <w:rsid w:val="008630CB"/>
    <w:rsid w:val="008638A2"/>
    <w:rsid w:val="008652BA"/>
    <w:rsid w:val="008720E6"/>
    <w:rsid w:val="008744F5"/>
    <w:rsid w:val="00874E8B"/>
    <w:rsid w:val="00875A5A"/>
    <w:rsid w:val="00875E28"/>
    <w:rsid w:val="0087728C"/>
    <w:rsid w:val="00877AC7"/>
    <w:rsid w:val="008807E3"/>
    <w:rsid w:val="00883714"/>
    <w:rsid w:val="00883DE1"/>
    <w:rsid w:val="00885297"/>
    <w:rsid w:val="008852F3"/>
    <w:rsid w:val="00886D83"/>
    <w:rsid w:val="0088774A"/>
    <w:rsid w:val="00890B91"/>
    <w:rsid w:val="0089128E"/>
    <w:rsid w:val="0089246D"/>
    <w:rsid w:val="008929FF"/>
    <w:rsid w:val="0089348B"/>
    <w:rsid w:val="00894ED8"/>
    <w:rsid w:val="008A0451"/>
    <w:rsid w:val="008A1A9A"/>
    <w:rsid w:val="008A2E5D"/>
    <w:rsid w:val="008A324D"/>
    <w:rsid w:val="008A6583"/>
    <w:rsid w:val="008A66BC"/>
    <w:rsid w:val="008B0C76"/>
    <w:rsid w:val="008B0DE7"/>
    <w:rsid w:val="008B1131"/>
    <w:rsid w:val="008B12BF"/>
    <w:rsid w:val="008B2A88"/>
    <w:rsid w:val="008B34A8"/>
    <w:rsid w:val="008B3656"/>
    <w:rsid w:val="008B6332"/>
    <w:rsid w:val="008C2102"/>
    <w:rsid w:val="008C31B0"/>
    <w:rsid w:val="008C3204"/>
    <w:rsid w:val="008C37AC"/>
    <w:rsid w:val="008C4030"/>
    <w:rsid w:val="008C77BF"/>
    <w:rsid w:val="008D2BA8"/>
    <w:rsid w:val="008D3301"/>
    <w:rsid w:val="008D46F8"/>
    <w:rsid w:val="008D4B70"/>
    <w:rsid w:val="008D69C6"/>
    <w:rsid w:val="008E00E5"/>
    <w:rsid w:val="008E02A0"/>
    <w:rsid w:val="008E05D7"/>
    <w:rsid w:val="008E2D5D"/>
    <w:rsid w:val="008E33AB"/>
    <w:rsid w:val="008E7C18"/>
    <w:rsid w:val="008F0D83"/>
    <w:rsid w:val="008F373E"/>
    <w:rsid w:val="008F406D"/>
    <w:rsid w:val="00900027"/>
    <w:rsid w:val="0090215F"/>
    <w:rsid w:val="009049E6"/>
    <w:rsid w:val="009061F6"/>
    <w:rsid w:val="00907FBA"/>
    <w:rsid w:val="009112CE"/>
    <w:rsid w:val="00911420"/>
    <w:rsid w:val="00911717"/>
    <w:rsid w:val="00912BC8"/>
    <w:rsid w:val="00913A5E"/>
    <w:rsid w:val="00914CD2"/>
    <w:rsid w:val="0092018F"/>
    <w:rsid w:val="00921C07"/>
    <w:rsid w:val="0092436C"/>
    <w:rsid w:val="0093044B"/>
    <w:rsid w:val="00930D15"/>
    <w:rsid w:val="0093229F"/>
    <w:rsid w:val="00935FAC"/>
    <w:rsid w:val="0093636B"/>
    <w:rsid w:val="00941209"/>
    <w:rsid w:val="00950AE5"/>
    <w:rsid w:val="009523DD"/>
    <w:rsid w:val="009543D4"/>
    <w:rsid w:val="00954CA5"/>
    <w:rsid w:val="00956702"/>
    <w:rsid w:val="009610F6"/>
    <w:rsid w:val="009629C9"/>
    <w:rsid w:val="00962B64"/>
    <w:rsid w:val="00963488"/>
    <w:rsid w:val="009663B2"/>
    <w:rsid w:val="00973DC3"/>
    <w:rsid w:val="00973ED3"/>
    <w:rsid w:val="00976E63"/>
    <w:rsid w:val="00981288"/>
    <w:rsid w:val="009841E0"/>
    <w:rsid w:val="00984341"/>
    <w:rsid w:val="00987066"/>
    <w:rsid w:val="009875D9"/>
    <w:rsid w:val="009908E2"/>
    <w:rsid w:val="009939EC"/>
    <w:rsid w:val="00995FAA"/>
    <w:rsid w:val="009976DF"/>
    <w:rsid w:val="0099773C"/>
    <w:rsid w:val="009A11C5"/>
    <w:rsid w:val="009A18B0"/>
    <w:rsid w:val="009A78C7"/>
    <w:rsid w:val="009B3093"/>
    <w:rsid w:val="009B4205"/>
    <w:rsid w:val="009B44FE"/>
    <w:rsid w:val="009B49D6"/>
    <w:rsid w:val="009B5E29"/>
    <w:rsid w:val="009C0060"/>
    <w:rsid w:val="009C1717"/>
    <w:rsid w:val="009C2294"/>
    <w:rsid w:val="009C511F"/>
    <w:rsid w:val="009C5876"/>
    <w:rsid w:val="009D3BCB"/>
    <w:rsid w:val="009D5EE7"/>
    <w:rsid w:val="009D5FBE"/>
    <w:rsid w:val="009D78F1"/>
    <w:rsid w:val="009D7C40"/>
    <w:rsid w:val="009E23BD"/>
    <w:rsid w:val="009E3995"/>
    <w:rsid w:val="009E45D8"/>
    <w:rsid w:val="009E6320"/>
    <w:rsid w:val="009E6D31"/>
    <w:rsid w:val="009E7AC4"/>
    <w:rsid w:val="009F02BB"/>
    <w:rsid w:val="009F2AD4"/>
    <w:rsid w:val="009F56D7"/>
    <w:rsid w:val="009F5B04"/>
    <w:rsid w:val="00A011DA"/>
    <w:rsid w:val="00A03F18"/>
    <w:rsid w:val="00A04D36"/>
    <w:rsid w:val="00A106CC"/>
    <w:rsid w:val="00A12CEA"/>
    <w:rsid w:val="00A14878"/>
    <w:rsid w:val="00A16D10"/>
    <w:rsid w:val="00A16D25"/>
    <w:rsid w:val="00A17836"/>
    <w:rsid w:val="00A211EC"/>
    <w:rsid w:val="00A23A0B"/>
    <w:rsid w:val="00A25A8E"/>
    <w:rsid w:val="00A26186"/>
    <w:rsid w:val="00A26FE3"/>
    <w:rsid w:val="00A271AE"/>
    <w:rsid w:val="00A27664"/>
    <w:rsid w:val="00A30649"/>
    <w:rsid w:val="00A349DF"/>
    <w:rsid w:val="00A365E3"/>
    <w:rsid w:val="00A36FF0"/>
    <w:rsid w:val="00A40026"/>
    <w:rsid w:val="00A421FD"/>
    <w:rsid w:val="00A42238"/>
    <w:rsid w:val="00A42E40"/>
    <w:rsid w:val="00A43CBC"/>
    <w:rsid w:val="00A43FDC"/>
    <w:rsid w:val="00A44004"/>
    <w:rsid w:val="00A446CA"/>
    <w:rsid w:val="00A44A59"/>
    <w:rsid w:val="00A44F10"/>
    <w:rsid w:val="00A45940"/>
    <w:rsid w:val="00A462EC"/>
    <w:rsid w:val="00A46A0D"/>
    <w:rsid w:val="00A46F7B"/>
    <w:rsid w:val="00A476E0"/>
    <w:rsid w:val="00A47CBC"/>
    <w:rsid w:val="00A50790"/>
    <w:rsid w:val="00A50B71"/>
    <w:rsid w:val="00A513B1"/>
    <w:rsid w:val="00A5235C"/>
    <w:rsid w:val="00A5325B"/>
    <w:rsid w:val="00A55EDE"/>
    <w:rsid w:val="00A627DD"/>
    <w:rsid w:val="00A64538"/>
    <w:rsid w:val="00A74562"/>
    <w:rsid w:val="00A823E7"/>
    <w:rsid w:val="00A849CD"/>
    <w:rsid w:val="00A86296"/>
    <w:rsid w:val="00A91155"/>
    <w:rsid w:val="00A963C4"/>
    <w:rsid w:val="00AA4E92"/>
    <w:rsid w:val="00AB1565"/>
    <w:rsid w:val="00AC002F"/>
    <w:rsid w:val="00AC30FB"/>
    <w:rsid w:val="00AC5F64"/>
    <w:rsid w:val="00AC7442"/>
    <w:rsid w:val="00AD05F8"/>
    <w:rsid w:val="00AD1CAA"/>
    <w:rsid w:val="00AD3004"/>
    <w:rsid w:val="00AD50EE"/>
    <w:rsid w:val="00AD6625"/>
    <w:rsid w:val="00AD6E8E"/>
    <w:rsid w:val="00AD73D6"/>
    <w:rsid w:val="00AD7583"/>
    <w:rsid w:val="00AE0313"/>
    <w:rsid w:val="00AE07DF"/>
    <w:rsid w:val="00AE1865"/>
    <w:rsid w:val="00AE23DE"/>
    <w:rsid w:val="00AE46F0"/>
    <w:rsid w:val="00AE4F4B"/>
    <w:rsid w:val="00AE53C3"/>
    <w:rsid w:val="00AE7167"/>
    <w:rsid w:val="00AF1241"/>
    <w:rsid w:val="00AF3889"/>
    <w:rsid w:val="00AF6424"/>
    <w:rsid w:val="00B0327C"/>
    <w:rsid w:val="00B04C60"/>
    <w:rsid w:val="00B05E34"/>
    <w:rsid w:val="00B106A4"/>
    <w:rsid w:val="00B1169B"/>
    <w:rsid w:val="00B124E4"/>
    <w:rsid w:val="00B132DF"/>
    <w:rsid w:val="00B14383"/>
    <w:rsid w:val="00B14407"/>
    <w:rsid w:val="00B150B5"/>
    <w:rsid w:val="00B164E6"/>
    <w:rsid w:val="00B20F9F"/>
    <w:rsid w:val="00B210D4"/>
    <w:rsid w:val="00B228C6"/>
    <w:rsid w:val="00B2483F"/>
    <w:rsid w:val="00B250F7"/>
    <w:rsid w:val="00B31BBB"/>
    <w:rsid w:val="00B33A64"/>
    <w:rsid w:val="00B373C1"/>
    <w:rsid w:val="00B37D69"/>
    <w:rsid w:val="00B4552C"/>
    <w:rsid w:val="00B4578E"/>
    <w:rsid w:val="00B45B71"/>
    <w:rsid w:val="00B45D98"/>
    <w:rsid w:val="00B46ABA"/>
    <w:rsid w:val="00B50DFF"/>
    <w:rsid w:val="00B5447E"/>
    <w:rsid w:val="00B54C86"/>
    <w:rsid w:val="00B57B04"/>
    <w:rsid w:val="00B57D4A"/>
    <w:rsid w:val="00B61B9E"/>
    <w:rsid w:val="00B62BB7"/>
    <w:rsid w:val="00B6527E"/>
    <w:rsid w:val="00B737C7"/>
    <w:rsid w:val="00B76F23"/>
    <w:rsid w:val="00B82E8D"/>
    <w:rsid w:val="00B93CA5"/>
    <w:rsid w:val="00B940CD"/>
    <w:rsid w:val="00B94E68"/>
    <w:rsid w:val="00B96C5E"/>
    <w:rsid w:val="00BA2D51"/>
    <w:rsid w:val="00BA3B3B"/>
    <w:rsid w:val="00BA3DCB"/>
    <w:rsid w:val="00BA5807"/>
    <w:rsid w:val="00BA6ADF"/>
    <w:rsid w:val="00BA6B89"/>
    <w:rsid w:val="00BA6D93"/>
    <w:rsid w:val="00BA7385"/>
    <w:rsid w:val="00BB0AEA"/>
    <w:rsid w:val="00BB6237"/>
    <w:rsid w:val="00BB7706"/>
    <w:rsid w:val="00BC1128"/>
    <w:rsid w:val="00BC38DF"/>
    <w:rsid w:val="00BC5147"/>
    <w:rsid w:val="00BC5654"/>
    <w:rsid w:val="00BC66AE"/>
    <w:rsid w:val="00BD0DAB"/>
    <w:rsid w:val="00BD34A3"/>
    <w:rsid w:val="00BD45C3"/>
    <w:rsid w:val="00BD59A0"/>
    <w:rsid w:val="00BD63E6"/>
    <w:rsid w:val="00BD6A54"/>
    <w:rsid w:val="00BD7A6B"/>
    <w:rsid w:val="00BE1172"/>
    <w:rsid w:val="00BE15E5"/>
    <w:rsid w:val="00BE3233"/>
    <w:rsid w:val="00BE3408"/>
    <w:rsid w:val="00BE7C5E"/>
    <w:rsid w:val="00BF0000"/>
    <w:rsid w:val="00BF19E3"/>
    <w:rsid w:val="00BF4296"/>
    <w:rsid w:val="00C05277"/>
    <w:rsid w:val="00C05563"/>
    <w:rsid w:val="00C070DA"/>
    <w:rsid w:val="00C077C2"/>
    <w:rsid w:val="00C10086"/>
    <w:rsid w:val="00C11721"/>
    <w:rsid w:val="00C13D8E"/>
    <w:rsid w:val="00C161BB"/>
    <w:rsid w:val="00C16A4E"/>
    <w:rsid w:val="00C1792C"/>
    <w:rsid w:val="00C21D0C"/>
    <w:rsid w:val="00C227FF"/>
    <w:rsid w:val="00C27068"/>
    <w:rsid w:val="00C30DB3"/>
    <w:rsid w:val="00C3219A"/>
    <w:rsid w:val="00C336E8"/>
    <w:rsid w:val="00C34BC2"/>
    <w:rsid w:val="00C375E4"/>
    <w:rsid w:val="00C40517"/>
    <w:rsid w:val="00C4374F"/>
    <w:rsid w:val="00C43A74"/>
    <w:rsid w:val="00C479A7"/>
    <w:rsid w:val="00C50295"/>
    <w:rsid w:val="00C5109B"/>
    <w:rsid w:val="00C51293"/>
    <w:rsid w:val="00C531E8"/>
    <w:rsid w:val="00C54685"/>
    <w:rsid w:val="00C552EC"/>
    <w:rsid w:val="00C5645C"/>
    <w:rsid w:val="00C62184"/>
    <w:rsid w:val="00C6241A"/>
    <w:rsid w:val="00C62668"/>
    <w:rsid w:val="00C6316E"/>
    <w:rsid w:val="00C655D5"/>
    <w:rsid w:val="00C74672"/>
    <w:rsid w:val="00C80FB8"/>
    <w:rsid w:val="00C81718"/>
    <w:rsid w:val="00C90CB8"/>
    <w:rsid w:val="00C94565"/>
    <w:rsid w:val="00C94BD2"/>
    <w:rsid w:val="00C96F17"/>
    <w:rsid w:val="00C97FF1"/>
    <w:rsid w:val="00CA0731"/>
    <w:rsid w:val="00CA1C40"/>
    <w:rsid w:val="00CA23E7"/>
    <w:rsid w:val="00CA2F31"/>
    <w:rsid w:val="00CA3F82"/>
    <w:rsid w:val="00CA43CE"/>
    <w:rsid w:val="00CA655F"/>
    <w:rsid w:val="00CA7CC3"/>
    <w:rsid w:val="00CA7DFA"/>
    <w:rsid w:val="00CC0D30"/>
    <w:rsid w:val="00CC1CDF"/>
    <w:rsid w:val="00CC3FE9"/>
    <w:rsid w:val="00CC4703"/>
    <w:rsid w:val="00CC5598"/>
    <w:rsid w:val="00CC5F1F"/>
    <w:rsid w:val="00CC6392"/>
    <w:rsid w:val="00CD30AC"/>
    <w:rsid w:val="00CD710D"/>
    <w:rsid w:val="00CD7540"/>
    <w:rsid w:val="00CE53A8"/>
    <w:rsid w:val="00CE5497"/>
    <w:rsid w:val="00CE5F14"/>
    <w:rsid w:val="00CF1515"/>
    <w:rsid w:val="00CF1F4F"/>
    <w:rsid w:val="00CF37D9"/>
    <w:rsid w:val="00CF6DA5"/>
    <w:rsid w:val="00CF6F42"/>
    <w:rsid w:val="00D00736"/>
    <w:rsid w:val="00D0177B"/>
    <w:rsid w:val="00D01EEA"/>
    <w:rsid w:val="00D01FAF"/>
    <w:rsid w:val="00D0232A"/>
    <w:rsid w:val="00D02397"/>
    <w:rsid w:val="00D04FB7"/>
    <w:rsid w:val="00D0597B"/>
    <w:rsid w:val="00D117EF"/>
    <w:rsid w:val="00D1601A"/>
    <w:rsid w:val="00D1674E"/>
    <w:rsid w:val="00D20078"/>
    <w:rsid w:val="00D2112A"/>
    <w:rsid w:val="00D2296F"/>
    <w:rsid w:val="00D22EDF"/>
    <w:rsid w:val="00D24D62"/>
    <w:rsid w:val="00D2665F"/>
    <w:rsid w:val="00D26B23"/>
    <w:rsid w:val="00D27333"/>
    <w:rsid w:val="00D27E31"/>
    <w:rsid w:val="00D31363"/>
    <w:rsid w:val="00D35374"/>
    <w:rsid w:val="00D37419"/>
    <w:rsid w:val="00D40C60"/>
    <w:rsid w:val="00D422C1"/>
    <w:rsid w:val="00D42B3F"/>
    <w:rsid w:val="00D43A76"/>
    <w:rsid w:val="00D4585C"/>
    <w:rsid w:val="00D46EC2"/>
    <w:rsid w:val="00D5418B"/>
    <w:rsid w:val="00D55E8E"/>
    <w:rsid w:val="00D60610"/>
    <w:rsid w:val="00D6243F"/>
    <w:rsid w:val="00D62618"/>
    <w:rsid w:val="00D639D1"/>
    <w:rsid w:val="00D66F0B"/>
    <w:rsid w:val="00D67BD0"/>
    <w:rsid w:val="00D7122E"/>
    <w:rsid w:val="00D722FC"/>
    <w:rsid w:val="00D72CB4"/>
    <w:rsid w:val="00D73650"/>
    <w:rsid w:val="00D73892"/>
    <w:rsid w:val="00D7391E"/>
    <w:rsid w:val="00D742F6"/>
    <w:rsid w:val="00D75444"/>
    <w:rsid w:val="00D77A87"/>
    <w:rsid w:val="00D81CB6"/>
    <w:rsid w:val="00D82631"/>
    <w:rsid w:val="00D852E3"/>
    <w:rsid w:val="00D867E1"/>
    <w:rsid w:val="00D87C75"/>
    <w:rsid w:val="00D91080"/>
    <w:rsid w:val="00D9656F"/>
    <w:rsid w:val="00DA1C66"/>
    <w:rsid w:val="00DA420E"/>
    <w:rsid w:val="00DA4933"/>
    <w:rsid w:val="00DA6799"/>
    <w:rsid w:val="00DA766B"/>
    <w:rsid w:val="00DB1744"/>
    <w:rsid w:val="00DB241E"/>
    <w:rsid w:val="00DB3811"/>
    <w:rsid w:val="00DB5B99"/>
    <w:rsid w:val="00DB7625"/>
    <w:rsid w:val="00DB76C4"/>
    <w:rsid w:val="00DC3657"/>
    <w:rsid w:val="00DC415B"/>
    <w:rsid w:val="00DC505D"/>
    <w:rsid w:val="00DC59AF"/>
    <w:rsid w:val="00DC5A8C"/>
    <w:rsid w:val="00DD2647"/>
    <w:rsid w:val="00DD3175"/>
    <w:rsid w:val="00DD5E84"/>
    <w:rsid w:val="00DE303A"/>
    <w:rsid w:val="00DE322C"/>
    <w:rsid w:val="00DE7803"/>
    <w:rsid w:val="00DF0EC6"/>
    <w:rsid w:val="00DF1CDF"/>
    <w:rsid w:val="00DF2CD7"/>
    <w:rsid w:val="00DF2F12"/>
    <w:rsid w:val="00DF372A"/>
    <w:rsid w:val="00DF4C00"/>
    <w:rsid w:val="00DF65D8"/>
    <w:rsid w:val="00DF6F7C"/>
    <w:rsid w:val="00DF792D"/>
    <w:rsid w:val="00E02E2D"/>
    <w:rsid w:val="00E03D3A"/>
    <w:rsid w:val="00E042E9"/>
    <w:rsid w:val="00E06AD9"/>
    <w:rsid w:val="00E1311D"/>
    <w:rsid w:val="00E14B27"/>
    <w:rsid w:val="00E166DB"/>
    <w:rsid w:val="00E17C78"/>
    <w:rsid w:val="00E252C0"/>
    <w:rsid w:val="00E310F8"/>
    <w:rsid w:val="00E32653"/>
    <w:rsid w:val="00E3532E"/>
    <w:rsid w:val="00E35522"/>
    <w:rsid w:val="00E36441"/>
    <w:rsid w:val="00E378D5"/>
    <w:rsid w:val="00E40E55"/>
    <w:rsid w:val="00E422BF"/>
    <w:rsid w:val="00E47C03"/>
    <w:rsid w:val="00E5059B"/>
    <w:rsid w:val="00E51E41"/>
    <w:rsid w:val="00E55BF5"/>
    <w:rsid w:val="00E57784"/>
    <w:rsid w:val="00E60C37"/>
    <w:rsid w:val="00E622F1"/>
    <w:rsid w:val="00E63983"/>
    <w:rsid w:val="00E64035"/>
    <w:rsid w:val="00E660D7"/>
    <w:rsid w:val="00E662EC"/>
    <w:rsid w:val="00E66DBE"/>
    <w:rsid w:val="00E70713"/>
    <w:rsid w:val="00E7194E"/>
    <w:rsid w:val="00E72FE9"/>
    <w:rsid w:val="00E73BC4"/>
    <w:rsid w:val="00E74A23"/>
    <w:rsid w:val="00E80432"/>
    <w:rsid w:val="00E813DF"/>
    <w:rsid w:val="00E8784D"/>
    <w:rsid w:val="00E920FA"/>
    <w:rsid w:val="00E962A0"/>
    <w:rsid w:val="00E968D1"/>
    <w:rsid w:val="00EA00CE"/>
    <w:rsid w:val="00EA0EC0"/>
    <w:rsid w:val="00EA10B1"/>
    <w:rsid w:val="00EA5653"/>
    <w:rsid w:val="00EA5F26"/>
    <w:rsid w:val="00EB34E8"/>
    <w:rsid w:val="00EC13B4"/>
    <w:rsid w:val="00EC4771"/>
    <w:rsid w:val="00EC6641"/>
    <w:rsid w:val="00EC6ACA"/>
    <w:rsid w:val="00EC7295"/>
    <w:rsid w:val="00ED12F9"/>
    <w:rsid w:val="00ED36A6"/>
    <w:rsid w:val="00ED5E8E"/>
    <w:rsid w:val="00ED6868"/>
    <w:rsid w:val="00ED7427"/>
    <w:rsid w:val="00EE2577"/>
    <w:rsid w:val="00EE434C"/>
    <w:rsid w:val="00EE4DCD"/>
    <w:rsid w:val="00EE57C3"/>
    <w:rsid w:val="00EE7939"/>
    <w:rsid w:val="00EF12E9"/>
    <w:rsid w:val="00EF550D"/>
    <w:rsid w:val="00F01B58"/>
    <w:rsid w:val="00F02075"/>
    <w:rsid w:val="00F03A43"/>
    <w:rsid w:val="00F12C15"/>
    <w:rsid w:val="00F14431"/>
    <w:rsid w:val="00F1617C"/>
    <w:rsid w:val="00F17A6E"/>
    <w:rsid w:val="00F17E58"/>
    <w:rsid w:val="00F22B25"/>
    <w:rsid w:val="00F247D6"/>
    <w:rsid w:val="00F2622F"/>
    <w:rsid w:val="00F26BD3"/>
    <w:rsid w:val="00F3156A"/>
    <w:rsid w:val="00F32C47"/>
    <w:rsid w:val="00F3727C"/>
    <w:rsid w:val="00F3792C"/>
    <w:rsid w:val="00F40C17"/>
    <w:rsid w:val="00F4209E"/>
    <w:rsid w:val="00F43DBC"/>
    <w:rsid w:val="00F53331"/>
    <w:rsid w:val="00F55FE8"/>
    <w:rsid w:val="00F5709B"/>
    <w:rsid w:val="00F62EB3"/>
    <w:rsid w:val="00F63FD1"/>
    <w:rsid w:val="00F66284"/>
    <w:rsid w:val="00F66C47"/>
    <w:rsid w:val="00F675BF"/>
    <w:rsid w:val="00F724F0"/>
    <w:rsid w:val="00F72919"/>
    <w:rsid w:val="00F75547"/>
    <w:rsid w:val="00F76C69"/>
    <w:rsid w:val="00F76D87"/>
    <w:rsid w:val="00F80B50"/>
    <w:rsid w:val="00F840BD"/>
    <w:rsid w:val="00F8471F"/>
    <w:rsid w:val="00F907A9"/>
    <w:rsid w:val="00F95E73"/>
    <w:rsid w:val="00F9628C"/>
    <w:rsid w:val="00F96F4F"/>
    <w:rsid w:val="00F97FF7"/>
    <w:rsid w:val="00FA171F"/>
    <w:rsid w:val="00FA3D94"/>
    <w:rsid w:val="00FA5C49"/>
    <w:rsid w:val="00FA622E"/>
    <w:rsid w:val="00FA6DE2"/>
    <w:rsid w:val="00FA7912"/>
    <w:rsid w:val="00FA7E98"/>
    <w:rsid w:val="00FB2346"/>
    <w:rsid w:val="00FB249B"/>
    <w:rsid w:val="00FB2A79"/>
    <w:rsid w:val="00FB2C9E"/>
    <w:rsid w:val="00FB43A2"/>
    <w:rsid w:val="00FB7A84"/>
    <w:rsid w:val="00FC30C1"/>
    <w:rsid w:val="00FC30CB"/>
    <w:rsid w:val="00FC354D"/>
    <w:rsid w:val="00FC41AB"/>
    <w:rsid w:val="00FC7339"/>
    <w:rsid w:val="00FC7910"/>
    <w:rsid w:val="00FD11B0"/>
    <w:rsid w:val="00FD2691"/>
    <w:rsid w:val="00FD3171"/>
    <w:rsid w:val="00FD4E62"/>
    <w:rsid w:val="00FD5A94"/>
    <w:rsid w:val="00FE589C"/>
    <w:rsid w:val="00FE6F59"/>
    <w:rsid w:val="00FE71BC"/>
    <w:rsid w:val="00FE771A"/>
    <w:rsid w:val="00FE7764"/>
    <w:rsid w:val="00FF41AF"/>
    <w:rsid w:val="00FF48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EEA9B"/>
  <w15:docId w15:val="{D6C33A45-DD56-4551-A54F-83BC5ED7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3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43067704">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5077910">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46167639">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5091172">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254153">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792710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35895973">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86158453">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28363506">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46594172">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63257764">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808286248">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29759538">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36577363">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75990371">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04167597">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28259954">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10859864">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56016097">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78103148">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09702788">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51297155">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84796644">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50129726">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48832274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7863716">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04950">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62326822">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7689190">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3069219">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4567373">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01284608">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1691130">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43954958">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77FC-756C-444B-942C-8DA89B43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7227</Words>
  <Characters>39754</Characters>
  <Application>Microsoft Office Word</Application>
  <DocSecurity>0</DocSecurity>
  <Lines>331</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Masís Granados</dc:creator>
  <cp:lastModifiedBy>Zoila Rodríguez Tencio</cp:lastModifiedBy>
  <cp:revision>5</cp:revision>
  <cp:lastPrinted>2019-07-19T21:06:00Z</cp:lastPrinted>
  <dcterms:created xsi:type="dcterms:W3CDTF">2020-10-22T19:24:00Z</dcterms:created>
  <dcterms:modified xsi:type="dcterms:W3CDTF">2020-10-22T19:41:00Z</dcterms:modified>
</cp:coreProperties>
</file>