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5F7BC1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5F7BC1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5F7BC1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6D80C67E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A13BB7">
        <w:rPr>
          <w:rFonts w:eastAsia="SimSun"/>
          <w:b w:val="0"/>
          <w:bCs w:val="0"/>
          <w:noProof w:val="0"/>
          <w:color w:val="auto"/>
          <w:sz w:val="24"/>
          <w:szCs w:val="24"/>
        </w:rPr>
        <w:t>N°08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A13BB7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11</w:t>
      </w:r>
      <w:r w:rsidR="0030149D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</w:t>
      </w:r>
      <w:r w:rsidR="00A13BB7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agost</w:t>
      </w:r>
      <w:r w:rsidR="0030149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="00106821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5F7BC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5F7BC1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5F7BC1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0C740" w14:textId="77777777" w:rsidR="00AA3544" w:rsidRPr="005F7BC1" w:rsidRDefault="00AA3544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95545" w14:textId="77777777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Lectura y aprobación de la agenda del día</w:t>
      </w:r>
    </w:p>
    <w:p w14:paraId="3515B163" w14:textId="77777777" w:rsidR="006F607A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7CB014B" w14:textId="0D89D79E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6F607A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6F607A">
        <w:rPr>
          <w:rFonts w:ascii="Arial" w:hAnsi="Arial" w:cs="Arial"/>
          <w:sz w:val="24"/>
          <w:szCs w:val="24"/>
        </w:rPr>
        <w:t>N°</w:t>
      </w:r>
      <w:r w:rsidR="00D45063">
        <w:rPr>
          <w:rFonts w:ascii="Arial" w:hAnsi="Arial" w:cs="Arial"/>
          <w:sz w:val="24"/>
          <w:szCs w:val="24"/>
        </w:rPr>
        <w:t>07</w:t>
      </w:r>
      <w:r w:rsidR="00AB394C" w:rsidRPr="006F607A">
        <w:rPr>
          <w:rFonts w:ascii="Arial" w:hAnsi="Arial" w:cs="Arial"/>
          <w:sz w:val="24"/>
          <w:szCs w:val="24"/>
        </w:rPr>
        <w:t>-2021</w:t>
      </w:r>
    </w:p>
    <w:p w14:paraId="6153A384" w14:textId="77777777" w:rsidR="00D255D2" w:rsidRPr="00D255D2" w:rsidRDefault="00D255D2" w:rsidP="00D255D2">
      <w:pPr>
        <w:pStyle w:val="Prrafodelista"/>
        <w:rPr>
          <w:rFonts w:ascii="Arial" w:hAnsi="Arial" w:cs="Arial"/>
          <w:sz w:val="24"/>
          <w:szCs w:val="24"/>
        </w:rPr>
      </w:pPr>
    </w:p>
    <w:p w14:paraId="68689049" w14:textId="5FA30BCC" w:rsidR="00D255D2" w:rsidRDefault="00D45063" w:rsidP="00AA04F5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D45063">
        <w:rPr>
          <w:rFonts w:ascii="Arial" w:hAnsi="Arial" w:cs="Arial"/>
          <w:sz w:val="24"/>
          <w:szCs w:val="24"/>
        </w:rPr>
        <w:t xml:space="preserve">Propuesta Plan Presupuesto 2022 Fideicomiso </w:t>
      </w:r>
      <w:r w:rsidR="00D255D2" w:rsidRPr="00D45063">
        <w:rPr>
          <w:rFonts w:ascii="Arial" w:hAnsi="Arial" w:cs="Arial"/>
          <w:sz w:val="24"/>
          <w:szCs w:val="24"/>
        </w:rPr>
        <w:t xml:space="preserve"> </w:t>
      </w:r>
    </w:p>
    <w:p w14:paraId="6C40E5BC" w14:textId="18FD72DE" w:rsidR="00D45063" w:rsidRPr="00F46F2F" w:rsidRDefault="00D45063" w:rsidP="00FF5CE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204C686" w14:textId="3881C30E" w:rsidR="00D45063" w:rsidRPr="00861E09" w:rsidRDefault="00D45063" w:rsidP="00E7553E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861E09">
        <w:rPr>
          <w:rFonts w:ascii="Arial" w:hAnsi="Arial" w:cs="Arial"/>
          <w:sz w:val="24"/>
          <w:szCs w:val="24"/>
        </w:rPr>
        <w:t xml:space="preserve">Modificación presupuestaria </w:t>
      </w:r>
      <w:r w:rsidR="00861E09" w:rsidRPr="00861E09">
        <w:rPr>
          <w:rFonts w:ascii="Arial" w:hAnsi="Arial" w:cs="Arial"/>
          <w:sz w:val="24"/>
          <w:szCs w:val="24"/>
        </w:rPr>
        <w:t>N°03-2021</w:t>
      </w:r>
    </w:p>
    <w:p w14:paraId="40407DDB" w14:textId="02A562EC" w:rsidR="00231C18" w:rsidRPr="00231C18" w:rsidRDefault="00231C18" w:rsidP="00231C18">
      <w:pPr>
        <w:pStyle w:val="Prrafodelista"/>
        <w:rPr>
          <w:rFonts w:ascii="Arial" w:hAnsi="Arial" w:cs="Arial"/>
          <w:sz w:val="24"/>
          <w:szCs w:val="24"/>
        </w:rPr>
      </w:pPr>
    </w:p>
    <w:p w14:paraId="33578971" w14:textId="7424D390" w:rsidR="00231C18" w:rsidRPr="00981F5D" w:rsidRDefault="00981F5D" w:rsidP="00E7553E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31C18" w:rsidRPr="00981F5D">
        <w:rPr>
          <w:rFonts w:ascii="Arial" w:hAnsi="Arial" w:cs="Arial"/>
          <w:sz w:val="24"/>
          <w:szCs w:val="24"/>
        </w:rPr>
        <w:t>ocumento acciones futuras de Fonafifo</w:t>
      </w:r>
    </w:p>
    <w:p w14:paraId="2B6B4511" w14:textId="77777777" w:rsidR="00557F60" w:rsidRPr="00557F60" w:rsidRDefault="00557F60" w:rsidP="00557F60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14:paraId="6B3B8DAC" w14:textId="05A45D5D" w:rsidR="00296D1C" w:rsidRPr="00981F5D" w:rsidRDefault="00557F60" w:rsidP="0016482C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981F5D">
        <w:rPr>
          <w:rFonts w:ascii="Arial" w:hAnsi="Arial" w:cs="Arial"/>
          <w:sz w:val="24"/>
          <w:szCs w:val="24"/>
        </w:rPr>
        <w:t xml:space="preserve">Manual </w:t>
      </w:r>
      <w:r w:rsidR="005712A0" w:rsidRPr="00981F5D">
        <w:rPr>
          <w:rFonts w:ascii="Arial" w:hAnsi="Arial" w:cs="Arial"/>
          <w:sz w:val="24"/>
          <w:szCs w:val="24"/>
        </w:rPr>
        <w:t>operativo Contratos de Reducción de Emisiones Forestales (CREF)</w:t>
      </w:r>
    </w:p>
    <w:p w14:paraId="0D9E7D0C" w14:textId="44A86217" w:rsidR="005712A0" w:rsidRPr="005712A0" w:rsidRDefault="005712A0" w:rsidP="005712A0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14:paraId="208F5BBE" w14:textId="3604071C" w:rsidR="00296D1C" w:rsidRPr="00296D1C" w:rsidRDefault="00296D1C" w:rsidP="00E7553E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296D1C">
        <w:rPr>
          <w:rFonts w:ascii="Arial" w:hAnsi="Arial" w:cs="Arial"/>
          <w:sz w:val="24"/>
          <w:szCs w:val="24"/>
        </w:rPr>
        <w:t>Lectura de correspondencia</w:t>
      </w:r>
    </w:p>
    <w:p w14:paraId="01C1E1F9" w14:textId="77777777" w:rsidR="00296D1C" w:rsidRPr="00296D1C" w:rsidRDefault="00296D1C" w:rsidP="00296D1C">
      <w:pPr>
        <w:pStyle w:val="Prrafodelista"/>
        <w:rPr>
          <w:rFonts w:ascii="Arial" w:hAnsi="Arial" w:cs="Arial"/>
          <w:sz w:val="24"/>
          <w:szCs w:val="24"/>
        </w:rPr>
      </w:pPr>
    </w:p>
    <w:p w14:paraId="5AFD040C" w14:textId="1FD83407" w:rsidR="00296D1C" w:rsidRPr="00296D1C" w:rsidRDefault="00296D1C" w:rsidP="00296D1C">
      <w:pPr>
        <w:pStyle w:val="Prrafodelista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296D1C">
        <w:rPr>
          <w:rFonts w:ascii="Arial" w:hAnsi="Arial" w:cs="Arial"/>
          <w:sz w:val="24"/>
          <w:szCs w:val="24"/>
        </w:rPr>
        <w:t>Correspondencia recibida:</w:t>
      </w:r>
    </w:p>
    <w:p w14:paraId="4450BA59" w14:textId="6809BEF2" w:rsidR="00296D1C" w:rsidRPr="00296D1C" w:rsidRDefault="00296D1C" w:rsidP="00296D1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8EF4937" w14:textId="4F78A4F4" w:rsidR="00296D1C" w:rsidRPr="00296D1C" w:rsidRDefault="00296D1C" w:rsidP="00296D1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296D1C">
        <w:rPr>
          <w:rFonts w:ascii="Arial" w:hAnsi="Arial" w:cs="Arial"/>
          <w:sz w:val="24"/>
          <w:szCs w:val="24"/>
        </w:rPr>
        <w:t>Nota del CAC de Dota sobre disconformidad en la tramitología del P</w:t>
      </w:r>
      <w:r w:rsidR="009D6B0B">
        <w:rPr>
          <w:rFonts w:ascii="Arial" w:hAnsi="Arial" w:cs="Arial"/>
          <w:sz w:val="24"/>
          <w:szCs w:val="24"/>
        </w:rPr>
        <w:t>P</w:t>
      </w:r>
      <w:r w:rsidRPr="00296D1C">
        <w:rPr>
          <w:rFonts w:ascii="Arial" w:hAnsi="Arial" w:cs="Arial"/>
          <w:sz w:val="24"/>
          <w:szCs w:val="24"/>
        </w:rPr>
        <w:t>SA</w:t>
      </w:r>
    </w:p>
    <w:p w14:paraId="310C32E2" w14:textId="5C24CF77" w:rsidR="006418FD" w:rsidRPr="00296D1C" w:rsidRDefault="006418FD" w:rsidP="00296D1C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2FDAE6C" w14:textId="53C1FAA5" w:rsidR="006407F9" w:rsidRDefault="00DB378C" w:rsidP="00851727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75CD7964">
        <w:rPr>
          <w:rFonts w:ascii="Arial" w:hAnsi="Arial" w:cs="Arial"/>
          <w:sz w:val="24"/>
          <w:szCs w:val="24"/>
        </w:rPr>
        <w:t>Puntos varios</w:t>
      </w:r>
    </w:p>
    <w:p w14:paraId="4EC034F1" w14:textId="77777777" w:rsidR="001B6C53" w:rsidRDefault="001B6C53" w:rsidP="001B6C53">
      <w:pPr>
        <w:spacing w:after="0" w:line="240" w:lineRule="auto"/>
        <w:jc w:val="both"/>
      </w:pPr>
    </w:p>
    <w:p w14:paraId="16822FEA" w14:textId="14C117F1" w:rsidR="001B6C53" w:rsidRPr="001B6C53" w:rsidRDefault="001B6C53" w:rsidP="001B6C5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C53">
        <w:rPr>
          <w:rFonts w:ascii="Arial" w:hAnsi="Arial" w:cs="Arial"/>
          <w:sz w:val="24"/>
          <w:szCs w:val="24"/>
        </w:rPr>
        <w:t>Expedientes llamados a audiencia</w:t>
      </w:r>
    </w:p>
    <w:p w14:paraId="574EA6C8" w14:textId="667EF9E7" w:rsidR="007148DB" w:rsidRPr="005712A0" w:rsidRDefault="007148DB" w:rsidP="005712A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2A244A" w14:textId="7F9031CA" w:rsidR="007148DB" w:rsidRPr="005A42CA" w:rsidRDefault="007148DB" w:rsidP="001B6C5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8DB">
        <w:rPr>
          <w:rFonts w:ascii="Arial" w:hAnsi="Arial" w:cs="Arial"/>
          <w:sz w:val="24"/>
          <w:szCs w:val="24"/>
        </w:rPr>
        <w:t xml:space="preserve">Proyecto de ley: </w:t>
      </w:r>
      <w:r w:rsidRPr="001B6C53">
        <w:rPr>
          <w:rFonts w:ascii="Arial" w:hAnsi="Arial" w:cs="Arial"/>
          <w:sz w:val="24"/>
          <w:szCs w:val="24"/>
        </w:rPr>
        <w:t>Reforma integral a la sección II de la ley de biodiversidad No. 7788, sobre el Sistema Nacional de Áreas de Conservación y otras reformas parciales</w:t>
      </w:r>
      <w:bookmarkStart w:id="0" w:name="_GoBack"/>
      <w:bookmarkEnd w:id="0"/>
    </w:p>
    <w:p w14:paraId="7BD0CE32" w14:textId="77777777" w:rsidR="005A42CA" w:rsidRPr="005A42CA" w:rsidRDefault="005A42CA" w:rsidP="005A42CA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07D364F" w14:textId="77777777" w:rsidR="00587A15" w:rsidRDefault="00587A15" w:rsidP="00587A15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80D8353" w14:textId="77777777" w:rsidR="004E51EE" w:rsidRDefault="004E51EE" w:rsidP="004E51EE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0EA80B7" w14:textId="77777777" w:rsidR="000555B8" w:rsidRPr="005F7BC1" w:rsidRDefault="000555B8" w:rsidP="000555B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F94E48" w14:textId="6780A5AD" w:rsidR="00861E09" w:rsidRPr="00861E09" w:rsidRDefault="00861E09" w:rsidP="00861E09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s-CR"/>
        </w:rPr>
      </w:pPr>
    </w:p>
    <w:p w14:paraId="65748500" w14:textId="3634D07B" w:rsidR="0060646D" w:rsidRPr="005F7BC1" w:rsidRDefault="0060646D">
      <w:pPr>
        <w:rPr>
          <w:rFonts w:ascii="Arial" w:hAnsi="Arial" w:cs="Arial"/>
          <w:sz w:val="24"/>
          <w:szCs w:val="24"/>
        </w:rPr>
      </w:pPr>
    </w:p>
    <w:sectPr w:rsidR="0060646D" w:rsidRPr="005F7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72308"/>
    <w:multiLevelType w:val="hybridMultilevel"/>
    <w:tmpl w:val="3134E48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9F3"/>
    <w:multiLevelType w:val="hybridMultilevel"/>
    <w:tmpl w:val="B55E598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6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6"/>
  </w:num>
  <w:num w:numId="2">
    <w:abstractNumId w:val="3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5"/>
  </w:num>
  <w:num w:numId="10">
    <w:abstractNumId w:val="12"/>
  </w:num>
  <w:num w:numId="11">
    <w:abstractNumId w:val="15"/>
  </w:num>
  <w:num w:numId="12">
    <w:abstractNumId w:val="28"/>
  </w:num>
  <w:num w:numId="13">
    <w:abstractNumId w:val="17"/>
  </w:num>
  <w:num w:numId="14">
    <w:abstractNumId w:val="11"/>
  </w:num>
  <w:num w:numId="15">
    <w:abstractNumId w:val="24"/>
  </w:num>
  <w:num w:numId="16">
    <w:abstractNumId w:val="34"/>
  </w:num>
  <w:num w:numId="17">
    <w:abstractNumId w:val="21"/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</w:num>
  <w:num w:numId="32">
    <w:abstractNumId w:val="10"/>
  </w:num>
  <w:num w:numId="33">
    <w:abstractNumId w:val="22"/>
  </w:num>
  <w:num w:numId="34">
    <w:abstractNumId w:val="16"/>
  </w:num>
  <w:num w:numId="35">
    <w:abstractNumId w:val="32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5CD2"/>
    <w:rsid w:val="00156939"/>
    <w:rsid w:val="00173598"/>
    <w:rsid w:val="001834B0"/>
    <w:rsid w:val="001861B2"/>
    <w:rsid w:val="00186421"/>
    <w:rsid w:val="001A7E4B"/>
    <w:rsid w:val="001B114C"/>
    <w:rsid w:val="001B6C53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1C18"/>
    <w:rsid w:val="0023518A"/>
    <w:rsid w:val="0023657E"/>
    <w:rsid w:val="002410A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516F5"/>
    <w:rsid w:val="00352DEA"/>
    <w:rsid w:val="00361717"/>
    <w:rsid w:val="003663CF"/>
    <w:rsid w:val="00366A33"/>
    <w:rsid w:val="003701E3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0183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02E3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2BB7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0925"/>
    <w:rsid w:val="00981661"/>
    <w:rsid w:val="00981F5D"/>
    <w:rsid w:val="00983919"/>
    <w:rsid w:val="009A7D5E"/>
    <w:rsid w:val="009B0A66"/>
    <w:rsid w:val="009B262F"/>
    <w:rsid w:val="009B6BCE"/>
    <w:rsid w:val="009C44A9"/>
    <w:rsid w:val="009C659B"/>
    <w:rsid w:val="009D6128"/>
    <w:rsid w:val="009D6B0B"/>
    <w:rsid w:val="009E1045"/>
    <w:rsid w:val="009E62E0"/>
    <w:rsid w:val="009E708E"/>
    <w:rsid w:val="00A025E3"/>
    <w:rsid w:val="00A02FA8"/>
    <w:rsid w:val="00A13BB7"/>
    <w:rsid w:val="00A1454F"/>
    <w:rsid w:val="00A23ED2"/>
    <w:rsid w:val="00A35D53"/>
    <w:rsid w:val="00A40544"/>
    <w:rsid w:val="00A42172"/>
    <w:rsid w:val="00A46480"/>
    <w:rsid w:val="00A52F17"/>
    <w:rsid w:val="00A54D6C"/>
    <w:rsid w:val="00A60AD8"/>
    <w:rsid w:val="00A62341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169D0"/>
    <w:rsid w:val="00D255D2"/>
    <w:rsid w:val="00D3063C"/>
    <w:rsid w:val="00D31965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579E7"/>
    <w:rsid w:val="00E7553E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1120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FEBA63"/>
    <w:rsid w:val="0768361C"/>
    <w:rsid w:val="08F57C1C"/>
    <w:rsid w:val="09F02F39"/>
    <w:rsid w:val="0DA944D7"/>
    <w:rsid w:val="0E0ED39C"/>
    <w:rsid w:val="10C58E47"/>
    <w:rsid w:val="1C0D5507"/>
    <w:rsid w:val="22DB0629"/>
    <w:rsid w:val="31731BAE"/>
    <w:rsid w:val="3D946BFE"/>
    <w:rsid w:val="40DA2069"/>
    <w:rsid w:val="44443584"/>
    <w:rsid w:val="496367FD"/>
    <w:rsid w:val="4B8BF2A4"/>
    <w:rsid w:val="4C8F143B"/>
    <w:rsid w:val="4FF04A5B"/>
    <w:rsid w:val="550601CF"/>
    <w:rsid w:val="59A66376"/>
    <w:rsid w:val="5A1AA05A"/>
    <w:rsid w:val="66E1AEA1"/>
    <w:rsid w:val="6E83F7DC"/>
    <w:rsid w:val="6F308885"/>
    <w:rsid w:val="70CC58E6"/>
    <w:rsid w:val="718FD328"/>
    <w:rsid w:val="72682947"/>
    <w:rsid w:val="72A50E34"/>
    <w:rsid w:val="75CD796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C4202-58E8-4B16-A3CD-12A03971E26A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953c31e3-3f99-4a7e-a1ad-65295b176941"/>
    <ds:schemaRef ds:uri="8055ada9-1057-42b2-89c8-d710ae1872c0"/>
  </ds:schemaRefs>
</ds:datastoreItem>
</file>

<file path=customXml/itemProps3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12</cp:revision>
  <cp:lastPrinted>2021-08-11T14:18:00Z</cp:lastPrinted>
  <dcterms:created xsi:type="dcterms:W3CDTF">2021-08-06T14:31:00Z</dcterms:created>
  <dcterms:modified xsi:type="dcterms:W3CDTF">2021-08-17T14:50:00Z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