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2A33C4C" w:rsidR="00894C2A" w:rsidRDefault="00894C2A" w:rsidP="00894C2A">
      <w:pPr>
        <w:ind w:left="284" w:right="49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p w14:paraId="7B4D1AE7" w14:textId="77777777" w:rsidR="004D61F7" w:rsidRDefault="004D61F7" w:rsidP="00894C2A">
      <w:pPr>
        <w:ind w:left="284" w:right="49"/>
        <w:jc w:val="center"/>
        <w:rPr>
          <w:rFonts w:ascii="Times New Roman" w:hAnsi="Times New Roman" w:cs="Times New Roman"/>
          <w:b/>
          <w:sz w:val="24"/>
          <w:szCs w:val="24"/>
          <w:lang w:val="es-MX"/>
        </w:rPr>
      </w:pPr>
    </w:p>
    <w:tbl>
      <w:tblPr>
        <w:tblW w:w="70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"/>
        <w:gridCol w:w="1710"/>
        <w:gridCol w:w="2126"/>
        <w:gridCol w:w="2442"/>
      </w:tblGrid>
      <w:tr w:rsidR="0021558C" w:rsidRPr="00AC1E53" w14:paraId="2480CD1D" w14:textId="77777777" w:rsidTr="004D61F7">
        <w:trPr>
          <w:trHeight w:val="69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E523099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Año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21F61AF" w14:textId="3433492D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Cantidad de </w:t>
            </w:r>
            <w:r w:rsidR="004D61F7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c</w:t>
            </w:r>
            <w:r w:rsidRPr="0021558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ontratos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78F3330A" w14:textId="646BC52E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Área PSA</w:t>
            </w:r>
            <w:r w:rsidR="009647CE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(hectáreas)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24F9F6E1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Valor total de contratos (colones)</w:t>
            </w:r>
          </w:p>
        </w:tc>
      </w:tr>
      <w:tr w:rsidR="0021558C" w:rsidRPr="0021558C" w14:paraId="19C8A1F3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8DED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2006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A660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6C4B" w14:textId="77777777" w:rsidR="0021558C" w:rsidRPr="0021558C" w:rsidRDefault="0021558C" w:rsidP="0001410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156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54AA" w14:textId="1AFC3C2E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31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962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618</w:t>
            </w:r>
          </w:p>
        </w:tc>
      </w:tr>
      <w:tr w:rsidR="0021558C" w:rsidRPr="0021558C" w14:paraId="110014B6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B6DA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2007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AACA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E497" w14:textId="77777777" w:rsidR="0021558C" w:rsidRPr="0021558C" w:rsidRDefault="0021558C" w:rsidP="0001410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853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7390" w14:textId="402FC5AA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177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014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838</w:t>
            </w:r>
          </w:p>
        </w:tc>
      </w:tr>
      <w:tr w:rsidR="0021558C" w:rsidRPr="0021558C" w14:paraId="5420A39F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42D6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2008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F8D7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1590" w14:textId="4AF32EAC" w:rsidR="0021558C" w:rsidRPr="0021558C" w:rsidRDefault="0021558C" w:rsidP="0001410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082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1DC3" w14:textId="49448A7C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229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535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052</w:t>
            </w:r>
          </w:p>
        </w:tc>
      </w:tr>
      <w:tr w:rsidR="0021558C" w:rsidRPr="0021558C" w14:paraId="2DEE0979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E62E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2009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16E7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6B7E" w14:textId="35A8F142" w:rsidR="0021558C" w:rsidRPr="0021558C" w:rsidRDefault="0021558C" w:rsidP="0001410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5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392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ADDE" w14:textId="2CC96F88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247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168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038</w:t>
            </w:r>
          </w:p>
        </w:tc>
      </w:tr>
      <w:tr w:rsidR="0021558C" w:rsidRPr="0021558C" w14:paraId="783E9945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E290C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96CC8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E9B5" w14:textId="16340201" w:rsidR="0021558C" w:rsidRPr="0021558C" w:rsidRDefault="0021558C" w:rsidP="0001410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748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8F4E" w14:textId="3626D529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988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548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934</w:t>
            </w:r>
          </w:p>
        </w:tc>
      </w:tr>
      <w:tr w:rsidR="0021558C" w:rsidRPr="0021558C" w14:paraId="3312E499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E8AD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CEB06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052A" w14:textId="5B50FA30" w:rsidR="0021558C" w:rsidRPr="0021558C" w:rsidRDefault="0021558C" w:rsidP="0001410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749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211C" w14:textId="1AC1AF4C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950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389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892</w:t>
            </w:r>
          </w:p>
        </w:tc>
      </w:tr>
      <w:tr w:rsidR="0021558C" w:rsidRPr="0021558C" w14:paraId="7FC9C603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889C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DD05D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F7E31" w14:textId="1B4E53D3" w:rsidR="0021558C" w:rsidRPr="0021558C" w:rsidRDefault="0021558C" w:rsidP="0001410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5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147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E1C3" w14:textId="0F42E825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047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976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245</w:t>
            </w:r>
          </w:p>
        </w:tc>
      </w:tr>
      <w:tr w:rsidR="0021558C" w:rsidRPr="0021558C" w14:paraId="1B9CDA35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5F91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2EE4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4CC59" w14:textId="21A63696" w:rsidR="0021558C" w:rsidRPr="0021558C" w:rsidRDefault="0021558C" w:rsidP="0001410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484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6558" w14:textId="38C63D89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771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850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631</w:t>
            </w:r>
          </w:p>
        </w:tc>
      </w:tr>
      <w:tr w:rsidR="0021558C" w:rsidRPr="0021558C" w14:paraId="0DB66C72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BD2AE" w14:textId="613A1FC5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2014</w:t>
            </w:r>
            <w:r w:rsidRPr="00D01843">
              <w:rPr>
                <w:rFonts w:asciiTheme="majorHAnsi" w:hAnsiTheme="majorHAnsi" w:cstheme="majorHAnsi"/>
                <w:sz w:val="16"/>
                <w:szCs w:val="16"/>
                <w:vertAlign w:val="superscript"/>
                <w:lang w:val="es-MX"/>
              </w:rPr>
              <w:t>(1)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5C97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DE9A" w14:textId="5AFD83FE" w:rsidR="0021558C" w:rsidRPr="0021558C" w:rsidRDefault="0021558C" w:rsidP="0001410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875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9A4E" w14:textId="089037C0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984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649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000</w:t>
            </w:r>
          </w:p>
        </w:tc>
      </w:tr>
      <w:tr w:rsidR="0021558C" w:rsidRPr="0021558C" w14:paraId="02311464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F72E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682A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05E5" w14:textId="5D87F481" w:rsidR="0021558C" w:rsidRPr="0021558C" w:rsidRDefault="0021558C" w:rsidP="0001410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5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148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1EF3" w14:textId="4F7CDA52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093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864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340</w:t>
            </w:r>
          </w:p>
        </w:tc>
      </w:tr>
      <w:tr w:rsidR="0021558C" w:rsidRPr="0021558C" w14:paraId="78CE0C36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F813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D023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BA63" w14:textId="6BC22407" w:rsidR="0021558C" w:rsidRPr="0021558C" w:rsidRDefault="0021558C" w:rsidP="0001410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027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8428D" w14:textId="6BD4DEE3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441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916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221</w:t>
            </w:r>
          </w:p>
        </w:tc>
      </w:tr>
      <w:tr w:rsidR="0021558C" w:rsidRPr="0021558C" w14:paraId="7BA066D9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7087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96B9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73370" w14:textId="695F995A" w:rsidR="0021558C" w:rsidRPr="0021558C" w:rsidRDefault="0021558C" w:rsidP="0001410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5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262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2FD2" w14:textId="4E49E6BD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164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316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010</w:t>
            </w:r>
          </w:p>
        </w:tc>
      </w:tr>
      <w:tr w:rsidR="0021558C" w:rsidRPr="0021558C" w14:paraId="3D08239B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91AF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FD458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11C7" w14:textId="388FD9BB" w:rsidR="0021558C" w:rsidRPr="0021558C" w:rsidRDefault="0021558C" w:rsidP="0001410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5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323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E904" w14:textId="1F612297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173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707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261</w:t>
            </w:r>
          </w:p>
        </w:tc>
      </w:tr>
      <w:tr w:rsidR="0021558C" w:rsidRPr="0021558C" w14:paraId="11FCFD50" w14:textId="77777777" w:rsidTr="004D61F7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D363" w14:textId="56478251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7440" w14:textId="77777777" w:rsidR="0021558C" w:rsidRPr="0021558C" w:rsidRDefault="0021558C" w:rsidP="0021558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9BAF" w14:textId="7181CDF9" w:rsidR="0021558C" w:rsidRPr="0021558C" w:rsidRDefault="0021558C" w:rsidP="0001410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640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59A5" w14:textId="079A9A4D" w:rsidR="0021558C" w:rsidRPr="0021558C" w:rsidRDefault="0021558C" w:rsidP="009647C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082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349</w:t>
            </w:r>
            <w:r w:rsidR="007745C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21558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696</w:t>
            </w:r>
          </w:p>
        </w:tc>
      </w:tr>
      <w:tr w:rsidR="008710FE" w:rsidRPr="0021558C" w14:paraId="73F58115" w14:textId="77777777" w:rsidTr="00D60E4F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6420" w14:textId="0DE6B9B9" w:rsidR="008710FE" w:rsidRPr="0021558C" w:rsidRDefault="008710FE" w:rsidP="008710F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31770" w14:textId="7BDBF6E3" w:rsidR="008710FE" w:rsidRPr="0021558C" w:rsidRDefault="008710FE" w:rsidP="008710FE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6F3C9" w14:textId="7B53A73B" w:rsidR="008710FE" w:rsidRPr="0021558C" w:rsidRDefault="008710FE" w:rsidP="0001410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8710F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4 022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34688" w14:textId="490D9B94" w:rsidR="008710FE" w:rsidRPr="0021558C" w:rsidRDefault="008710FE" w:rsidP="008710FE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8710FE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1 835 996 777</w:t>
            </w:r>
          </w:p>
        </w:tc>
      </w:tr>
      <w:tr w:rsidR="007150BC" w:rsidRPr="0021558C" w14:paraId="21946CF9" w14:textId="77777777" w:rsidTr="00540F51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AEE14" w14:textId="34B90551" w:rsidR="007150BC" w:rsidRDefault="007150BC" w:rsidP="007150B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2021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C65F6" w14:textId="10F01691" w:rsidR="007150BC" w:rsidRDefault="007150BC" w:rsidP="007150BC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7150B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4909" w14:textId="375C4F9B" w:rsidR="007150BC" w:rsidRPr="008710FE" w:rsidRDefault="007150BC" w:rsidP="00014101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7150B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1 818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EC0B9" w14:textId="78A4409A" w:rsidR="007150BC" w:rsidRPr="008710FE" w:rsidRDefault="007150BC" w:rsidP="00D01843">
            <w:pPr>
              <w:jc w:val="righ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</w:pPr>
            <w:r w:rsidRPr="007150BC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val="es-CR" w:eastAsia="es-CR"/>
              </w:rPr>
              <w:t>836 716 980</w:t>
            </w:r>
          </w:p>
        </w:tc>
      </w:tr>
      <w:tr w:rsidR="007150BC" w:rsidRPr="0021558C" w14:paraId="3CD5F287" w14:textId="77777777" w:rsidTr="00540F51">
        <w:trPr>
          <w:trHeight w:val="330"/>
          <w:jc w:val="center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318EAEE5" w14:textId="77777777" w:rsidR="007150BC" w:rsidRPr="0021558C" w:rsidRDefault="007150BC" w:rsidP="007150BC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21558C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Total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14:paraId="49D84FF2" w14:textId="4C1B9DC2" w:rsidR="007150BC" w:rsidRPr="00014101" w:rsidRDefault="007150BC" w:rsidP="0001410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01410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1 190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0A7FDF11" w14:textId="79A279B7" w:rsidR="007150BC" w:rsidRPr="00014101" w:rsidRDefault="007150BC" w:rsidP="00014101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01410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59 726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center"/>
            <w:hideMark/>
          </w:tcPr>
          <w:p w14:paraId="669D5515" w14:textId="33BE8895" w:rsidR="007150BC" w:rsidRPr="00014101" w:rsidRDefault="007150BC" w:rsidP="00014101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014101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  <w:lang w:val="es-CR" w:eastAsia="es-CR"/>
              </w:rPr>
              <w:t>17 057 962 533</w:t>
            </w:r>
          </w:p>
        </w:tc>
      </w:tr>
    </w:tbl>
    <w:p w14:paraId="45C25731" w14:textId="77777777" w:rsidR="00175ECF" w:rsidRPr="004D3237" w:rsidRDefault="00175ECF" w:rsidP="00175ECF">
      <w:pPr>
        <w:ind w:right="4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s-CR" w:eastAsia="es-CR"/>
        </w:rPr>
      </w:pPr>
    </w:p>
    <w:p w14:paraId="0F49A848" w14:textId="64668CFF" w:rsidR="003F6FCA" w:rsidRPr="00D01843" w:rsidRDefault="003F6FCA" w:rsidP="008710FE">
      <w:pPr>
        <w:ind w:left="851" w:right="45"/>
        <w:textAlignment w:val="baseline"/>
        <w:rPr>
          <w:rFonts w:ascii="Calibri" w:eastAsia="Times New Roman" w:hAnsi="Calibri" w:cs="Calibri"/>
          <w:sz w:val="18"/>
          <w:szCs w:val="18"/>
          <w:lang w:val="es-CR" w:eastAsia="es-CR"/>
        </w:rPr>
      </w:pPr>
      <w:r w:rsidRPr="00D01843">
        <w:rPr>
          <w:rFonts w:ascii="Calibri" w:eastAsia="Times New Roman" w:hAnsi="Calibri" w:cs="Calibri"/>
          <w:lang w:val="es-MX" w:eastAsia="es-CR"/>
        </w:rPr>
        <w:t xml:space="preserve">Fecha de corte: </w:t>
      </w:r>
      <w:r w:rsidR="004C64A3" w:rsidRPr="00D01843">
        <w:rPr>
          <w:rFonts w:ascii="Calibri" w:eastAsia="Times New Roman" w:hAnsi="Calibri" w:cs="Calibri"/>
          <w:lang w:val="es-MX" w:eastAsia="es-CR"/>
        </w:rPr>
        <w:t>24</w:t>
      </w:r>
      <w:r w:rsidR="00D525C5" w:rsidRPr="00D01843">
        <w:rPr>
          <w:rFonts w:ascii="Calibri" w:eastAsia="Times New Roman" w:hAnsi="Calibri" w:cs="Calibri"/>
          <w:lang w:val="es-MX" w:eastAsia="es-CR"/>
        </w:rPr>
        <w:t xml:space="preserve"> de </w:t>
      </w:r>
      <w:r w:rsidR="004C64A3" w:rsidRPr="00D01843">
        <w:rPr>
          <w:rFonts w:ascii="Calibri" w:eastAsia="Times New Roman" w:hAnsi="Calibri" w:cs="Calibri"/>
          <w:lang w:val="es-MX" w:eastAsia="es-CR"/>
        </w:rPr>
        <w:t>enero</w:t>
      </w:r>
      <w:r w:rsidR="00FA11F1" w:rsidRPr="00D01843">
        <w:rPr>
          <w:rFonts w:ascii="Calibri" w:eastAsia="Times New Roman" w:hAnsi="Calibri" w:cs="Calibri"/>
          <w:lang w:val="es-MX" w:eastAsia="es-CR"/>
        </w:rPr>
        <w:t xml:space="preserve"> de 202</w:t>
      </w:r>
      <w:r w:rsidR="004C64A3" w:rsidRPr="00D01843">
        <w:rPr>
          <w:rFonts w:ascii="Calibri" w:eastAsia="Times New Roman" w:hAnsi="Calibri" w:cs="Calibri"/>
          <w:lang w:val="es-MX" w:eastAsia="es-CR"/>
        </w:rPr>
        <w:t>2</w:t>
      </w:r>
      <w:r w:rsidR="00EF5D19" w:rsidRPr="00D01843">
        <w:rPr>
          <w:rFonts w:ascii="Calibri" w:eastAsia="Times New Roman" w:hAnsi="Calibri" w:cs="Calibri"/>
          <w:lang w:val="es-MX" w:eastAsia="es-CR"/>
        </w:rPr>
        <w:t>.</w:t>
      </w:r>
      <w:r w:rsidRPr="00D01843">
        <w:rPr>
          <w:rFonts w:ascii="Calibri" w:eastAsia="Times New Roman" w:hAnsi="Calibri" w:cs="Calibri"/>
          <w:lang w:val="es-CR" w:eastAsia="es-CR"/>
        </w:rPr>
        <w:t> </w:t>
      </w:r>
    </w:p>
    <w:p w14:paraId="59395EA0" w14:textId="0FFFC995" w:rsidR="003F6FCA" w:rsidRPr="00D01843" w:rsidRDefault="003F6FCA" w:rsidP="008710FE">
      <w:pPr>
        <w:shd w:val="clear" w:color="auto" w:fill="FFFFFF" w:themeFill="background1"/>
        <w:ind w:left="851" w:right="49"/>
        <w:jc w:val="both"/>
        <w:rPr>
          <w:rFonts w:ascii="Calibri" w:eastAsia="Times New Roman" w:hAnsi="Calibri" w:cs="Calibri"/>
          <w:lang w:val="es-CR" w:eastAsia="es-CR"/>
        </w:rPr>
      </w:pPr>
      <w:r w:rsidRPr="00D01843">
        <w:rPr>
          <w:rFonts w:ascii="Calibri" w:eastAsia="Times New Roman" w:hAnsi="Calibri" w:cs="Calibri"/>
          <w:lang w:val="es-MX" w:eastAsia="es-CR"/>
        </w:rPr>
        <w:t>Fuente: Departamento de Gestión de Servicios Ambientales</w:t>
      </w:r>
      <w:r w:rsidR="00EF5D19" w:rsidRPr="00D01843">
        <w:rPr>
          <w:rFonts w:ascii="Calibri" w:eastAsia="Times New Roman" w:hAnsi="Calibri" w:cs="Calibri"/>
          <w:lang w:val="es-MX" w:eastAsia="es-CR"/>
        </w:rPr>
        <w:t xml:space="preserve">, </w:t>
      </w:r>
      <w:r w:rsidR="00E14D68" w:rsidRPr="00D01843">
        <w:rPr>
          <w:rFonts w:ascii="Calibri" w:eastAsia="Times New Roman" w:hAnsi="Calibri" w:cs="Calibri"/>
          <w:lang w:val="es-MX" w:eastAsia="es-CR"/>
        </w:rPr>
        <w:t xml:space="preserve">SiPSA </w:t>
      </w:r>
      <w:r w:rsidRPr="00D01843">
        <w:rPr>
          <w:rFonts w:ascii="Calibri" w:eastAsia="Times New Roman" w:hAnsi="Calibri" w:cs="Calibri"/>
          <w:lang w:val="es-MX" w:eastAsia="es-CR"/>
        </w:rPr>
        <w:t>Fonafifo. 202</w:t>
      </w:r>
      <w:r w:rsidR="004C64A3" w:rsidRPr="00D01843">
        <w:rPr>
          <w:rFonts w:ascii="Calibri" w:eastAsia="Times New Roman" w:hAnsi="Calibri" w:cs="Calibri"/>
          <w:lang w:val="es-MX" w:eastAsia="es-CR"/>
        </w:rPr>
        <w:t>2</w:t>
      </w:r>
      <w:r w:rsidR="00EF5D19" w:rsidRPr="00D01843">
        <w:rPr>
          <w:rFonts w:ascii="Calibri" w:eastAsia="Times New Roman" w:hAnsi="Calibri" w:cs="Calibri"/>
          <w:lang w:val="es-MX" w:eastAsia="es-CR"/>
        </w:rPr>
        <w:t>.</w:t>
      </w:r>
      <w:r w:rsidRPr="00D01843">
        <w:rPr>
          <w:rFonts w:ascii="Calibri" w:eastAsia="Times New Roman" w:hAnsi="Calibri" w:cs="Calibri"/>
          <w:lang w:val="es-CR" w:eastAsia="es-CR"/>
        </w:rPr>
        <w:t> </w:t>
      </w:r>
    </w:p>
    <w:p w14:paraId="7BE458D2" w14:textId="2FC1BD53" w:rsidR="003F6FCA" w:rsidRPr="00D01843" w:rsidRDefault="003F6FCA" w:rsidP="008710FE">
      <w:pPr>
        <w:shd w:val="clear" w:color="auto" w:fill="FFFFFF" w:themeFill="background1"/>
        <w:ind w:left="851" w:right="49"/>
        <w:jc w:val="both"/>
        <w:rPr>
          <w:rFonts w:ascii="Calibri" w:hAnsi="Calibri" w:cs="Calibri"/>
          <w:vertAlign w:val="superscript"/>
          <w:lang w:val="es-MX"/>
        </w:rPr>
      </w:pPr>
      <w:r w:rsidRPr="00D01843">
        <w:rPr>
          <w:rFonts w:ascii="Calibri" w:hAnsi="Calibri" w:cs="Calibri"/>
          <w:vertAlign w:val="superscript"/>
          <w:lang w:val="es-MX"/>
        </w:rPr>
        <w:t>(1)</w:t>
      </w:r>
      <w:r w:rsidRPr="00D01843">
        <w:rPr>
          <w:rFonts w:ascii="Calibri" w:hAnsi="Calibri" w:cs="Calibri"/>
          <w:lang w:val="es-MX"/>
        </w:rPr>
        <w:t xml:space="preserve">: A partir del año 2014 se pagan los contratos en colones. Para los años en los cuales se pagaban los contratos en </w:t>
      </w:r>
      <w:r w:rsidR="00EF5D19" w:rsidRPr="00D01843">
        <w:rPr>
          <w:rFonts w:ascii="Calibri" w:hAnsi="Calibri" w:cs="Calibri"/>
          <w:lang w:val="es-MX"/>
        </w:rPr>
        <w:t>dólares se</w:t>
      </w:r>
      <w:r w:rsidRPr="00D01843">
        <w:rPr>
          <w:rFonts w:ascii="Calibri" w:hAnsi="Calibri" w:cs="Calibri"/>
          <w:lang w:val="es-MX"/>
        </w:rPr>
        <w:t xml:space="preserve"> colonizó según el tipo de cambio anual promedio del BCCR.</w:t>
      </w:r>
      <w:r w:rsidRPr="00D01843">
        <w:rPr>
          <w:rFonts w:ascii="Calibri" w:hAnsi="Calibri" w:cs="Calibri"/>
          <w:vertAlign w:val="superscript"/>
          <w:lang w:val="es-MX"/>
        </w:rPr>
        <w:t xml:space="preserve"> </w:t>
      </w:r>
    </w:p>
    <w:p w14:paraId="531BAF34" w14:textId="62CB9410" w:rsidR="00852D2E" w:rsidRPr="00D525C5" w:rsidRDefault="00852D2E" w:rsidP="008710FE">
      <w:pPr>
        <w:ind w:left="851" w:right="45"/>
        <w:textAlignment w:val="baseline"/>
        <w:rPr>
          <w:rFonts w:ascii="Calibri" w:hAnsi="Calibri" w:cs="Calibri"/>
          <w:lang w:val="es-MX"/>
        </w:rPr>
      </w:pPr>
      <w:bookmarkStart w:id="0" w:name="_GoBack"/>
      <w:bookmarkEnd w:id="0"/>
    </w:p>
    <w:sectPr w:rsidR="00852D2E" w:rsidRPr="00D525C5" w:rsidSect="00266AC1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B246F" w14:textId="77777777" w:rsidR="00A40728" w:rsidRDefault="00A40728" w:rsidP="003D6471">
      <w:r>
        <w:separator/>
      </w:r>
    </w:p>
  </w:endnote>
  <w:endnote w:type="continuationSeparator" w:id="0">
    <w:p w14:paraId="7CEE711F" w14:textId="77777777" w:rsidR="00A40728" w:rsidRDefault="00A40728" w:rsidP="003D6471">
      <w:r>
        <w:continuationSeparator/>
      </w:r>
    </w:p>
  </w:endnote>
  <w:endnote w:type="continuationNotice" w:id="1">
    <w:p w14:paraId="7E0E17F5" w14:textId="77777777" w:rsidR="00A40728" w:rsidRDefault="00A407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600C" w14:textId="77777777" w:rsidR="00FC54EB" w:rsidRDefault="00FC54EB">
    <w:pPr>
      <w:pStyle w:val="Piedepgina"/>
    </w:pPr>
    <w:r>
      <w:rPr>
        <w:noProof/>
        <w:lang w:val="es-CR" w:eastAsia="es-CR"/>
      </w:rPr>
      <w:drawing>
        <wp:anchor distT="0" distB="0" distL="114300" distR="114300" simplePos="0" relativeHeight="251657215" behindDoc="1" locked="0" layoutInCell="1" allowOverlap="1" wp14:anchorId="72ED255D" wp14:editId="54F110C9">
          <wp:simplePos x="0" y="0"/>
          <wp:positionH relativeFrom="column">
            <wp:posOffset>-80010</wp:posOffset>
          </wp:positionH>
          <wp:positionV relativeFrom="paragraph">
            <wp:posOffset>-449580</wp:posOffset>
          </wp:positionV>
          <wp:extent cx="1047750" cy="885825"/>
          <wp:effectExtent l="0" t="0" r="0" b="9525"/>
          <wp:wrapTight wrapText="bothSides">
            <wp:wrapPolygon edited="0">
              <wp:start x="0" y="0"/>
              <wp:lineTo x="0" y="21368"/>
              <wp:lineTo x="21207" y="21368"/>
              <wp:lineTo x="21207" y="0"/>
              <wp:lineTo x="0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08" t="19202" r="8496" b="12113"/>
                  <a:stretch/>
                </pic:blipFill>
                <pic:spPr bwMode="auto">
                  <a:xfrm>
                    <a:off x="0" y="0"/>
                    <a:ext cx="1047750" cy="885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FEDFB" w14:textId="77777777" w:rsidR="00A40728" w:rsidRDefault="00A40728" w:rsidP="003D6471">
      <w:r>
        <w:separator/>
      </w:r>
    </w:p>
  </w:footnote>
  <w:footnote w:type="continuationSeparator" w:id="0">
    <w:p w14:paraId="109DFC6B" w14:textId="77777777" w:rsidR="00A40728" w:rsidRDefault="00A40728" w:rsidP="003D6471">
      <w:r>
        <w:continuationSeparator/>
      </w:r>
    </w:p>
  </w:footnote>
  <w:footnote w:type="continuationNotice" w:id="1">
    <w:p w14:paraId="6BEDEB7A" w14:textId="77777777" w:rsidR="00A40728" w:rsidRDefault="00A4072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CCD9F" w14:textId="22FBF99B" w:rsidR="003B2F98" w:rsidRDefault="00142B07" w:rsidP="003B2F98">
    <w:pPr>
      <w:ind w:right="45"/>
      <w:jc w:val="center"/>
      <w:textAlignment w:val="baseline"/>
      <w:rPr>
        <w:rFonts w:eastAsia="Times New Roman" w:cs="Arial"/>
        <w:b/>
        <w:bCs/>
        <w:sz w:val="40"/>
        <w:szCs w:val="40"/>
        <w:lang w:val="es-MX" w:eastAsia="es-CR"/>
      </w:rPr>
    </w:pPr>
    <w:r>
      <w:rPr>
        <w:noProof/>
        <w:lang w:val="es-CR" w:eastAsia="es-CR"/>
      </w:rPr>
      <w:drawing>
        <wp:anchor distT="0" distB="0" distL="114300" distR="114300" simplePos="0" relativeHeight="251662336" behindDoc="0" locked="0" layoutInCell="1" allowOverlap="1" wp14:anchorId="37A386D3" wp14:editId="0ACD020E">
          <wp:simplePos x="0" y="0"/>
          <wp:positionH relativeFrom="column">
            <wp:posOffset>2729865</wp:posOffset>
          </wp:positionH>
          <wp:positionV relativeFrom="paragraph">
            <wp:posOffset>9525</wp:posOffset>
          </wp:positionV>
          <wp:extent cx="1638300" cy="624840"/>
          <wp:effectExtent l="0" t="0" r="0" b="3810"/>
          <wp:wrapNone/>
          <wp:docPr id="3" name="Imagen 3" descr="D:\OneDrive - Fonafifo\LABORAL\Marcas\Plantillas (certificados, impresos, presentaciones,..)\Logos MINAE\MINAE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:\OneDrive - Fonafifo\LABORAL\Marcas\Plantillas (certificados, impresos, presentaciones,..)\Logos MINAE\MINAE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5B6">
      <w:rPr>
        <w:noProof/>
        <w:sz w:val="20"/>
        <w:lang w:val="es-CR" w:eastAsia="es-C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FDE46" wp14:editId="48D97257">
              <wp:simplePos x="0" y="0"/>
              <wp:positionH relativeFrom="column">
                <wp:posOffset>2819400</wp:posOffset>
              </wp:positionH>
              <wp:positionV relativeFrom="paragraph">
                <wp:posOffset>-352425</wp:posOffset>
              </wp:positionV>
              <wp:extent cx="1476375" cy="1085850"/>
              <wp:effectExtent l="0" t="0" r="9525" b="0"/>
              <wp:wrapNone/>
              <wp:docPr id="2" name="Elip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375" cy="108585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5A11F082" id="Elipse 2" o:spid="_x0000_s1026" style="position:absolute;margin-left:222pt;margin-top:-27.75pt;width:116.2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" fillcolor="white [3212]" stroked="f"/>
          </w:pict>
        </mc:Fallback>
      </mc:AlternateContent>
    </w:r>
    <w:r w:rsidR="003B2F98">
      <w:rPr>
        <w:noProof/>
        <w:lang w:val="es-CR" w:eastAsia="es-CR"/>
      </w:rPr>
      <w:drawing>
        <wp:anchor distT="0" distB="0" distL="114300" distR="114300" simplePos="0" relativeHeight="251658240" behindDoc="1" locked="0" layoutInCell="1" allowOverlap="1" wp14:anchorId="335366DA" wp14:editId="50461B89">
          <wp:simplePos x="0" y="0"/>
          <wp:positionH relativeFrom="page">
            <wp:align>left</wp:align>
          </wp:positionH>
          <wp:positionV relativeFrom="paragraph">
            <wp:posOffset>-447040</wp:posOffset>
          </wp:positionV>
          <wp:extent cx="7859632" cy="101727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vertic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632" cy="101727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106D35" w14:textId="77777777" w:rsidR="003B2F98" w:rsidRDefault="003B2F98" w:rsidP="003B2F98">
    <w:pPr>
      <w:ind w:right="45"/>
      <w:jc w:val="center"/>
      <w:textAlignment w:val="baseline"/>
      <w:rPr>
        <w:rFonts w:eastAsia="Times New Roman" w:cs="Arial"/>
        <w:b/>
        <w:bCs/>
        <w:sz w:val="40"/>
        <w:szCs w:val="40"/>
        <w:lang w:val="es-MX" w:eastAsia="es-CR"/>
      </w:rPr>
    </w:pPr>
  </w:p>
  <w:p w14:paraId="569A58D4" w14:textId="1B867E24" w:rsidR="003B2F98" w:rsidRDefault="003B2F98" w:rsidP="003B2F98">
    <w:pPr>
      <w:ind w:right="45"/>
      <w:jc w:val="center"/>
      <w:textAlignment w:val="baseline"/>
      <w:rPr>
        <w:rFonts w:eastAsia="Times New Roman" w:cs="Arial"/>
        <w:b/>
        <w:bCs/>
        <w:sz w:val="40"/>
        <w:szCs w:val="40"/>
        <w:lang w:val="es-MX" w:eastAsia="es-CR"/>
      </w:rPr>
    </w:pPr>
  </w:p>
  <w:p w14:paraId="686796C0" w14:textId="15C8249E" w:rsidR="003F6FCA" w:rsidRPr="004D61F7" w:rsidRDefault="003F6FCA" w:rsidP="003F6FCA">
    <w:pPr>
      <w:pStyle w:val="Encabezado"/>
      <w:jc w:val="center"/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</w:pPr>
    <w:r w:rsidRPr="004D61F7"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>Programa de Pago por Servicios Ambientales</w:t>
    </w:r>
  </w:p>
  <w:p w14:paraId="690F25C1" w14:textId="5E0C2E80" w:rsidR="003F6FCA" w:rsidRPr="004D61F7" w:rsidRDefault="001F4C36" w:rsidP="003F6FCA">
    <w:pPr>
      <w:pStyle w:val="Encabezado"/>
      <w:jc w:val="center"/>
      <w:rPr>
        <w:rFonts w:asciiTheme="majorHAnsi" w:eastAsia="Times New Roman" w:hAnsiTheme="majorHAnsi" w:cstheme="majorHAnsi"/>
        <w:b/>
        <w:bCs/>
        <w:strike/>
        <w:sz w:val="32"/>
        <w:szCs w:val="32"/>
        <w:lang w:val="es-MX" w:eastAsia="es-CR"/>
      </w:rPr>
    </w:pPr>
    <w:r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>Contratos</w:t>
    </w:r>
    <w:r w:rsidR="00DC1546" w:rsidRPr="004D61F7"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 xml:space="preserve"> PSA</w:t>
    </w:r>
    <w:r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 xml:space="preserve"> financiados </w:t>
    </w:r>
    <w:r w:rsidR="00E14D68" w:rsidRPr="004D61F7"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>con recursos del Canon de Agua.</w:t>
    </w:r>
  </w:p>
  <w:p w14:paraId="5896615D" w14:textId="45EC72F6" w:rsidR="00FC54EB" w:rsidRPr="004D61F7" w:rsidRDefault="00E14D68" w:rsidP="003F6FCA">
    <w:pPr>
      <w:pStyle w:val="Encabezado"/>
      <w:jc w:val="center"/>
      <w:rPr>
        <w:rFonts w:asciiTheme="majorHAnsi" w:hAnsiTheme="majorHAnsi" w:cstheme="majorHAnsi"/>
        <w:sz w:val="18"/>
        <w:szCs w:val="18"/>
      </w:rPr>
    </w:pPr>
    <w:r w:rsidRPr="004D61F7"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>Perí</w:t>
    </w:r>
    <w:r w:rsidR="003F6FCA" w:rsidRPr="004D61F7"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>odo 20</w:t>
    </w:r>
    <w:r w:rsidR="00DC1546" w:rsidRPr="004D61F7"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>06</w:t>
    </w:r>
    <w:r w:rsidR="003F6FCA" w:rsidRPr="004D61F7"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>-20</w:t>
    </w:r>
    <w:r w:rsidR="00F33105" w:rsidRPr="004D61F7"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>2</w:t>
    </w:r>
    <w:r w:rsidR="004C64A3"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>1</w:t>
    </w:r>
    <w:r w:rsidRPr="004D61F7">
      <w:rPr>
        <w:rFonts w:asciiTheme="majorHAnsi" w:eastAsia="Times New Roman" w:hAnsiTheme="majorHAnsi" w:cstheme="majorHAnsi"/>
        <w:b/>
        <w:bCs/>
        <w:sz w:val="32"/>
        <w:szCs w:val="32"/>
        <w:lang w:val="es-MX" w:eastAsia="es-CR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37A7"/>
    <w:multiLevelType w:val="hybridMultilevel"/>
    <w:tmpl w:val="79EEFE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81265"/>
    <w:multiLevelType w:val="hybridMultilevel"/>
    <w:tmpl w:val="D59E9CBC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7342790"/>
    <w:multiLevelType w:val="hybridMultilevel"/>
    <w:tmpl w:val="F9E20182"/>
    <w:lvl w:ilvl="0" w:tplc="1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A657D3"/>
    <w:multiLevelType w:val="hybridMultilevel"/>
    <w:tmpl w:val="F94A3C7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02C1C"/>
    <w:multiLevelType w:val="hybridMultilevel"/>
    <w:tmpl w:val="D2E2DF52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AE0B6B"/>
    <w:multiLevelType w:val="hybridMultilevel"/>
    <w:tmpl w:val="7610CFB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D3FEB"/>
    <w:multiLevelType w:val="hybridMultilevel"/>
    <w:tmpl w:val="B11ADA1E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5094B"/>
    <w:multiLevelType w:val="hybridMultilevel"/>
    <w:tmpl w:val="7F64B7E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A4985"/>
    <w:multiLevelType w:val="hybridMultilevel"/>
    <w:tmpl w:val="6AC232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91EB2"/>
    <w:multiLevelType w:val="hybridMultilevel"/>
    <w:tmpl w:val="7D1C23E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62C18"/>
    <w:multiLevelType w:val="hybridMultilevel"/>
    <w:tmpl w:val="365E0D7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53811"/>
    <w:multiLevelType w:val="hybridMultilevel"/>
    <w:tmpl w:val="357421B6"/>
    <w:lvl w:ilvl="0" w:tplc="140A0011">
      <w:start w:val="1"/>
      <w:numFmt w:val="decimal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2E94"/>
    <w:multiLevelType w:val="hybridMultilevel"/>
    <w:tmpl w:val="30102390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8F0D6D"/>
    <w:multiLevelType w:val="hybridMultilevel"/>
    <w:tmpl w:val="26F04CA6"/>
    <w:lvl w:ilvl="0" w:tplc="140A0011">
      <w:start w:val="1"/>
      <w:numFmt w:val="decimal"/>
      <w:lvlText w:val="%1)"/>
      <w:lvlJc w:val="left"/>
      <w:pPr>
        <w:ind w:left="36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10311"/>
    <w:multiLevelType w:val="hybridMultilevel"/>
    <w:tmpl w:val="9C7A7012"/>
    <w:lvl w:ilvl="0" w:tplc="140A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5" w15:restartNumberingAfterBreak="0">
    <w:nsid w:val="6E3C532C"/>
    <w:multiLevelType w:val="hybridMultilevel"/>
    <w:tmpl w:val="E38035E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50ADA"/>
    <w:multiLevelType w:val="hybridMultilevel"/>
    <w:tmpl w:val="FA2068BC"/>
    <w:lvl w:ilvl="0" w:tplc="F0382B86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1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6642619"/>
    <w:multiLevelType w:val="hybridMultilevel"/>
    <w:tmpl w:val="0EB470AC"/>
    <w:lvl w:ilvl="0" w:tplc="16922A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CC47E5"/>
    <w:multiLevelType w:val="hybridMultilevel"/>
    <w:tmpl w:val="8480A0C0"/>
    <w:lvl w:ilvl="0" w:tplc="82F20822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496" w:hanging="360"/>
      </w:pPr>
    </w:lvl>
    <w:lvl w:ilvl="2" w:tplc="140A001B" w:tentative="1">
      <w:start w:val="1"/>
      <w:numFmt w:val="lowerRoman"/>
      <w:lvlText w:val="%3."/>
      <w:lvlJc w:val="right"/>
      <w:pPr>
        <w:ind w:left="3216" w:hanging="180"/>
      </w:pPr>
    </w:lvl>
    <w:lvl w:ilvl="3" w:tplc="140A000F" w:tentative="1">
      <w:start w:val="1"/>
      <w:numFmt w:val="decimal"/>
      <w:lvlText w:val="%4."/>
      <w:lvlJc w:val="left"/>
      <w:pPr>
        <w:ind w:left="3936" w:hanging="360"/>
      </w:pPr>
    </w:lvl>
    <w:lvl w:ilvl="4" w:tplc="140A0019" w:tentative="1">
      <w:start w:val="1"/>
      <w:numFmt w:val="lowerLetter"/>
      <w:lvlText w:val="%5."/>
      <w:lvlJc w:val="left"/>
      <w:pPr>
        <w:ind w:left="4656" w:hanging="360"/>
      </w:pPr>
    </w:lvl>
    <w:lvl w:ilvl="5" w:tplc="140A001B" w:tentative="1">
      <w:start w:val="1"/>
      <w:numFmt w:val="lowerRoman"/>
      <w:lvlText w:val="%6."/>
      <w:lvlJc w:val="right"/>
      <w:pPr>
        <w:ind w:left="5376" w:hanging="180"/>
      </w:pPr>
    </w:lvl>
    <w:lvl w:ilvl="6" w:tplc="140A000F" w:tentative="1">
      <w:start w:val="1"/>
      <w:numFmt w:val="decimal"/>
      <w:lvlText w:val="%7."/>
      <w:lvlJc w:val="left"/>
      <w:pPr>
        <w:ind w:left="6096" w:hanging="360"/>
      </w:pPr>
    </w:lvl>
    <w:lvl w:ilvl="7" w:tplc="140A0019" w:tentative="1">
      <w:start w:val="1"/>
      <w:numFmt w:val="lowerLetter"/>
      <w:lvlText w:val="%8."/>
      <w:lvlJc w:val="left"/>
      <w:pPr>
        <w:ind w:left="6816" w:hanging="360"/>
      </w:pPr>
    </w:lvl>
    <w:lvl w:ilvl="8" w:tplc="1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7A0E2FD2"/>
    <w:multiLevelType w:val="hybridMultilevel"/>
    <w:tmpl w:val="AAC01FB6"/>
    <w:lvl w:ilvl="0" w:tplc="140A0011">
      <w:start w:val="1"/>
      <w:numFmt w:val="decimal"/>
      <w:lvlText w:val="%1)"/>
      <w:lvlJc w:val="left"/>
      <w:pPr>
        <w:ind w:left="1428" w:hanging="360"/>
      </w:pPr>
    </w:lvl>
    <w:lvl w:ilvl="1" w:tplc="140A0019" w:tentative="1">
      <w:start w:val="1"/>
      <w:numFmt w:val="lowerLetter"/>
      <w:lvlText w:val="%2."/>
      <w:lvlJc w:val="left"/>
      <w:pPr>
        <w:ind w:left="2148" w:hanging="360"/>
      </w:pPr>
    </w:lvl>
    <w:lvl w:ilvl="2" w:tplc="140A001B" w:tentative="1">
      <w:start w:val="1"/>
      <w:numFmt w:val="lowerRoman"/>
      <w:lvlText w:val="%3."/>
      <w:lvlJc w:val="right"/>
      <w:pPr>
        <w:ind w:left="2868" w:hanging="180"/>
      </w:pPr>
    </w:lvl>
    <w:lvl w:ilvl="3" w:tplc="140A000F" w:tentative="1">
      <w:start w:val="1"/>
      <w:numFmt w:val="decimal"/>
      <w:lvlText w:val="%4."/>
      <w:lvlJc w:val="left"/>
      <w:pPr>
        <w:ind w:left="3588" w:hanging="360"/>
      </w:pPr>
    </w:lvl>
    <w:lvl w:ilvl="4" w:tplc="140A0019" w:tentative="1">
      <w:start w:val="1"/>
      <w:numFmt w:val="lowerLetter"/>
      <w:lvlText w:val="%5."/>
      <w:lvlJc w:val="left"/>
      <w:pPr>
        <w:ind w:left="4308" w:hanging="360"/>
      </w:pPr>
    </w:lvl>
    <w:lvl w:ilvl="5" w:tplc="140A001B" w:tentative="1">
      <w:start w:val="1"/>
      <w:numFmt w:val="lowerRoman"/>
      <w:lvlText w:val="%6."/>
      <w:lvlJc w:val="right"/>
      <w:pPr>
        <w:ind w:left="5028" w:hanging="180"/>
      </w:pPr>
    </w:lvl>
    <w:lvl w:ilvl="6" w:tplc="140A000F" w:tentative="1">
      <w:start w:val="1"/>
      <w:numFmt w:val="decimal"/>
      <w:lvlText w:val="%7."/>
      <w:lvlJc w:val="left"/>
      <w:pPr>
        <w:ind w:left="5748" w:hanging="360"/>
      </w:pPr>
    </w:lvl>
    <w:lvl w:ilvl="7" w:tplc="140A0019" w:tentative="1">
      <w:start w:val="1"/>
      <w:numFmt w:val="lowerLetter"/>
      <w:lvlText w:val="%8."/>
      <w:lvlJc w:val="left"/>
      <w:pPr>
        <w:ind w:left="6468" w:hanging="360"/>
      </w:pPr>
    </w:lvl>
    <w:lvl w:ilvl="8" w:tplc="14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2"/>
  </w:num>
  <w:num w:numId="5">
    <w:abstractNumId w:val="6"/>
  </w:num>
  <w:num w:numId="6">
    <w:abstractNumId w:val="17"/>
  </w:num>
  <w:num w:numId="7">
    <w:abstractNumId w:val="18"/>
  </w:num>
  <w:num w:numId="8">
    <w:abstractNumId w:val="10"/>
  </w:num>
  <w:num w:numId="9">
    <w:abstractNumId w:val="0"/>
  </w:num>
  <w:num w:numId="10">
    <w:abstractNumId w:val="5"/>
  </w:num>
  <w:num w:numId="11">
    <w:abstractNumId w:val="9"/>
  </w:num>
  <w:num w:numId="12">
    <w:abstractNumId w:val="15"/>
  </w:num>
  <w:num w:numId="13">
    <w:abstractNumId w:val="14"/>
  </w:num>
  <w:num w:numId="14">
    <w:abstractNumId w:val="3"/>
  </w:num>
  <w:num w:numId="15">
    <w:abstractNumId w:val="8"/>
  </w:num>
  <w:num w:numId="16">
    <w:abstractNumId w:val="12"/>
  </w:num>
  <w:num w:numId="17">
    <w:abstractNumId w:val="7"/>
  </w:num>
  <w:num w:numId="18">
    <w:abstractNumId w:val="11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1"/>
    <w:rsid w:val="00003659"/>
    <w:rsid w:val="00014101"/>
    <w:rsid w:val="00015280"/>
    <w:rsid w:val="00025FA7"/>
    <w:rsid w:val="00045F56"/>
    <w:rsid w:val="000642C0"/>
    <w:rsid w:val="000A441A"/>
    <w:rsid w:val="00110F76"/>
    <w:rsid w:val="00113B09"/>
    <w:rsid w:val="00115134"/>
    <w:rsid w:val="00142B07"/>
    <w:rsid w:val="00175ECF"/>
    <w:rsid w:val="00181C31"/>
    <w:rsid w:val="001866B3"/>
    <w:rsid w:val="001B45B6"/>
    <w:rsid w:val="001C38C0"/>
    <w:rsid w:val="001F4C36"/>
    <w:rsid w:val="00207C9F"/>
    <w:rsid w:val="0021558C"/>
    <w:rsid w:val="00230BB0"/>
    <w:rsid w:val="00235A0E"/>
    <w:rsid w:val="0023743E"/>
    <w:rsid w:val="00253F29"/>
    <w:rsid w:val="00266AC1"/>
    <w:rsid w:val="002751F6"/>
    <w:rsid w:val="002C0867"/>
    <w:rsid w:val="00321843"/>
    <w:rsid w:val="003333B9"/>
    <w:rsid w:val="0034487D"/>
    <w:rsid w:val="00371467"/>
    <w:rsid w:val="003B2F98"/>
    <w:rsid w:val="003D1C66"/>
    <w:rsid w:val="003D6471"/>
    <w:rsid w:val="003F6FCA"/>
    <w:rsid w:val="004122D0"/>
    <w:rsid w:val="00415BE6"/>
    <w:rsid w:val="00420662"/>
    <w:rsid w:val="00453622"/>
    <w:rsid w:val="00472EF7"/>
    <w:rsid w:val="00492F93"/>
    <w:rsid w:val="004B0084"/>
    <w:rsid w:val="004C64A3"/>
    <w:rsid w:val="004D1105"/>
    <w:rsid w:val="004D3237"/>
    <w:rsid w:val="004D61F7"/>
    <w:rsid w:val="004E643D"/>
    <w:rsid w:val="005041E8"/>
    <w:rsid w:val="005053A0"/>
    <w:rsid w:val="0051093C"/>
    <w:rsid w:val="00511D0D"/>
    <w:rsid w:val="005535EA"/>
    <w:rsid w:val="005636BD"/>
    <w:rsid w:val="00567EA3"/>
    <w:rsid w:val="006034CB"/>
    <w:rsid w:val="00646FBD"/>
    <w:rsid w:val="00654939"/>
    <w:rsid w:val="00670A80"/>
    <w:rsid w:val="00695A95"/>
    <w:rsid w:val="006A162B"/>
    <w:rsid w:val="006E7070"/>
    <w:rsid w:val="006F00B9"/>
    <w:rsid w:val="007150BC"/>
    <w:rsid w:val="00730EE7"/>
    <w:rsid w:val="00746737"/>
    <w:rsid w:val="007745C1"/>
    <w:rsid w:val="00812574"/>
    <w:rsid w:val="00852D2E"/>
    <w:rsid w:val="008710FE"/>
    <w:rsid w:val="0088794A"/>
    <w:rsid w:val="00894C2A"/>
    <w:rsid w:val="008A523B"/>
    <w:rsid w:val="0091783B"/>
    <w:rsid w:val="009647CE"/>
    <w:rsid w:val="009E5F68"/>
    <w:rsid w:val="00A03281"/>
    <w:rsid w:val="00A40728"/>
    <w:rsid w:val="00A47CB5"/>
    <w:rsid w:val="00A571DF"/>
    <w:rsid w:val="00A95E74"/>
    <w:rsid w:val="00AC1E53"/>
    <w:rsid w:val="00B05D1B"/>
    <w:rsid w:val="00B0713A"/>
    <w:rsid w:val="00B13FC8"/>
    <w:rsid w:val="00B1536F"/>
    <w:rsid w:val="00B44FBB"/>
    <w:rsid w:val="00B54360"/>
    <w:rsid w:val="00BE790B"/>
    <w:rsid w:val="00C530B0"/>
    <w:rsid w:val="00C84FF4"/>
    <w:rsid w:val="00C927DD"/>
    <w:rsid w:val="00CA256F"/>
    <w:rsid w:val="00CD4476"/>
    <w:rsid w:val="00CE72BD"/>
    <w:rsid w:val="00CF018C"/>
    <w:rsid w:val="00D01843"/>
    <w:rsid w:val="00D36233"/>
    <w:rsid w:val="00D525C5"/>
    <w:rsid w:val="00DC1546"/>
    <w:rsid w:val="00DE7036"/>
    <w:rsid w:val="00E0362C"/>
    <w:rsid w:val="00E03BB3"/>
    <w:rsid w:val="00E14D68"/>
    <w:rsid w:val="00E65AFF"/>
    <w:rsid w:val="00E82FDF"/>
    <w:rsid w:val="00EC2A16"/>
    <w:rsid w:val="00ED7B98"/>
    <w:rsid w:val="00EF5D19"/>
    <w:rsid w:val="00F33105"/>
    <w:rsid w:val="00F56378"/>
    <w:rsid w:val="00F62E5E"/>
    <w:rsid w:val="00FA11F1"/>
    <w:rsid w:val="00FC347D"/>
    <w:rsid w:val="00FC54EB"/>
    <w:rsid w:val="20C3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A25317"/>
  <w14:defaultImageDpi w14:val="300"/>
  <w15:docId w15:val="{45C34356-1842-417A-A39A-EFD019CE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EastAsia" w:hAnsi="Arial Narrow" w:cstheme="minorBidi"/>
        <w:sz w:val="22"/>
        <w:szCs w:val="22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6471"/>
  </w:style>
  <w:style w:type="paragraph" w:styleId="Piedepgina">
    <w:name w:val="footer"/>
    <w:basedOn w:val="Normal"/>
    <w:link w:val="PiedepginaCar"/>
    <w:uiPriority w:val="99"/>
    <w:unhideWhenUsed/>
    <w:rsid w:val="003D64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471"/>
  </w:style>
  <w:style w:type="paragraph" w:styleId="Textodeglobo">
    <w:name w:val="Balloon Text"/>
    <w:basedOn w:val="Normal"/>
    <w:link w:val="TextodegloboCar"/>
    <w:uiPriority w:val="99"/>
    <w:semiHidden/>
    <w:unhideWhenUsed/>
    <w:rsid w:val="003D6471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471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3333B9"/>
    <w:rPr>
      <w:rFonts w:ascii="Arial" w:eastAsiaTheme="minorHAnsi" w:hAnsi="Arial"/>
      <w:sz w:val="24"/>
      <w:lang w:val="es-CR" w:eastAsia="en-US"/>
    </w:rPr>
  </w:style>
  <w:style w:type="paragraph" w:styleId="Prrafodelista">
    <w:name w:val="List Paragraph"/>
    <w:basedOn w:val="Normal"/>
    <w:uiPriority w:val="34"/>
    <w:qFormat/>
    <w:rsid w:val="00894C2A"/>
    <w:pPr>
      <w:ind w:left="720"/>
      <w:contextualSpacing/>
    </w:pPr>
  </w:style>
  <w:style w:type="table" w:styleId="Tablaconcuadrcula">
    <w:name w:val="Table Grid"/>
    <w:basedOn w:val="Tablanormal"/>
    <w:uiPriority w:val="59"/>
    <w:rsid w:val="00894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894C2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94C2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94C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4C2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4C2A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94C2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94C2A"/>
    <w:rPr>
      <w:color w:val="954F72"/>
      <w:u w:val="single"/>
    </w:rPr>
  </w:style>
  <w:style w:type="paragraph" w:customStyle="1" w:styleId="msonormal0">
    <w:name w:val="msonormal"/>
    <w:basedOn w:val="Normal"/>
    <w:rsid w:val="00894C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paragraph" w:customStyle="1" w:styleId="xl63">
    <w:name w:val="xl63"/>
    <w:basedOn w:val="Normal"/>
    <w:rsid w:val="00894C2A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R" w:eastAsia="es-CR"/>
    </w:rPr>
  </w:style>
  <w:style w:type="paragraph" w:customStyle="1" w:styleId="xl64">
    <w:name w:val="xl64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val="es-CR" w:eastAsia="es-CR"/>
    </w:rPr>
  </w:style>
  <w:style w:type="paragraph" w:customStyle="1" w:styleId="xl65">
    <w:name w:val="xl65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6">
    <w:name w:val="xl66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7">
    <w:name w:val="xl67"/>
    <w:basedOn w:val="Normal"/>
    <w:rsid w:val="00894C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es-CR" w:eastAsia="es-CR"/>
    </w:rPr>
  </w:style>
  <w:style w:type="paragraph" w:customStyle="1" w:styleId="xl68">
    <w:name w:val="xl68"/>
    <w:basedOn w:val="Normal"/>
    <w:rsid w:val="00181C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CR" w:eastAsia="es-CR"/>
    </w:rPr>
  </w:style>
  <w:style w:type="paragraph" w:customStyle="1" w:styleId="paragraph">
    <w:name w:val="paragraph"/>
    <w:basedOn w:val="Normal"/>
    <w:rsid w:val="004D32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R" w:eastAsia="es-CR"/>
    </w:rPr>
  </w:style>
  <w:style w:type="character" w:customStyle="1" w:styleId="normaltextrun">
    <w:name w:val="normaltextrun"/>
    <w:basedOn w:val="Fuentedeprrafopredeter"/>
    <w:rsid w:val="004D3237"/>
  </w:style>
  <w:style w:type="character" w:customStyle="1" w:styleId="eop">
    <w:name w:val="eop"/>
    <w:basedOn w:val="Fuentedeprrafopredeter"/>
    <w:rsid w:val="004D3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1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24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97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6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4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4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3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11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4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0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15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1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1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5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7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1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1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Pao</dc:creator>
  <cp:keywords/>
  <dc:description/>
  <cp:lastModifiedBy>Ana Lucrecia Guillén Jiménez</cp:lastModifiedBy>
  <cp:revision>26</cp:revision>
  <cp:lastPrinted>2014-01-31T18:48:00Z</cp:lastPrinted>
  <dcterms:created xsi:type="dcterms:W3CDTF">2021-05-18T19:27:00Z</dcterms:created>
  <dcterms:modified xsi:type="dcterms:W3CDTF">2022-02-14T21:00:00Z</dcterms:modified>
</cp:coreProperties>
</file>