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72A57" w14:textId="4F50FC9B" w:rsidR="00BD6D35" w:rsidRDefault="00D96CB3" w:rsidP="00BD6D35">
      <w:pPr>
        <w:jc w:val="center"/>
        <w:rPr>
          <w:rFonts w:ascii="Optima" w:hAnsi="Optima" w:cs="Arial"/>
          <w:b/>
          <w:sz w:val="32"/>
          <w:szCs w:val="24"/>
        </w:rPr>
      </w:pPr>
      <w:r>
        <w:rPr>
          <w:rFonts w:ascii="Goudy Old Style" w:hAnsi="Goudy Old Style"/>
          <w:b/>
          <w:noProof/>
          <w:color w:val="000000"/>
          <w:sz w:val="32"/>
          <w:szCs w:val="32"/>
          <w:lang w:eastAsia="es-CR"/>
        </w:rPr>
        <w:drawing>
          <wp:anchor distT="0" distB="0" distL="114300" distR="114300" simplePos="0" relativeHeight="251659264" behindDoc="1" locked="0" layoutInCell="1" allowOverlap="1" wp14:anchorId="19C55000" wp14:editId="499A6D60">
            <wp:simplePos x="0" y="0"/>
            <wp:positionH relativeFrom="page">
              <wp:align>left</wp:align>
            </wp:positionH>
            <wp:positionV relativeFrom="paragraph">
              <wp:posOffset>-981075</wp:posOffset>
            </wp:positionV>
            <wp:extent cx="932815" cy="10036175"/>
            <wp:effectExtent l="0" t="0" r="63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3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7E0">
        <w:rPr>
          <w:noProof/>
          <w:lang w:eastAsia="es-CR"/>
        </w:rPr>
        <w:drawing>
          <wp:anchor distT="0" distB="0" distL="114300" distR="114300" simplePos="0" relativeHeight="251661312" behindDoc="1" locked="0" layoutInCell="1" allowOverlap="1" wp14:anchorId="290A5C91" wp14:editId="15B09CCD">
            <wp:simplePos x="0" y="0"/>
            <wp:positionH relativeFrom="column">
              <wp:posOffset>1319159</wp:posOffset>
            </wp:positionH>
            <wp:positionV relativeFrom="paragraph">
              <wp:posOffset>-992038</wp:posOffset>
            </wp:positionV>
            <wp:extent cx="3294380" cy="193167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Full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4380" cy="1931670"/>
                    </a:xfrm>
                    <a:prstGeom prst="rect">
                      <a:avLst/>
                    </a:prstGeom>
                    <a:ln>
                      <a:noFill/>
                    </a:ln>
                  </pic:spPr>
                </pic:pic>
              </a:graphicData>
            </a:graphic>
            <wp14:sizeRelH relativeFrom="page">
              <wp14:pctWidth>0</wp14:pctWidth>
            </wp14:sizeRelH>
            <wp14:sizeRelV relativeFrom="page">
              <wp14:pctHeight>0</wp14:pctHeight>
            </wp14:sizeRelV>
          </wp:anchor>
        </w:drawing>
      </w:r>
    </w:p>
    <w:p w14:paraId="22802A51" w14:textId="77777777" w:rsidR="001C67E0" w:rsidRDefault="001C67E0" w:rsidP="00945D74">
      <w:pPr>
        <w:spacing w:line="360" w:lineRule="auto"/>
        <w:jc w:val="center"/>
        <w:rPr>
          <w:rFonts w:ascii="Arial Rounded MT Bold" w:hAnsi="Arial Rounded MT Bold" w:cs="Arial"/>
          <w:b/>
          <w:sz w:val="40"/>
          <w:szCs w:val="24"/>
        </w:rPr>
      </w:pPr>
    </w:p>
    <w:p w14:paraId="29E42FAE" w14:textId="77777777" w:rsidR="00BD6D35" w:rsidRPr="00D96CB3" w:rsidRDefault="00BD6D35" w:rsidP="00B446DB">
      <w:pPr>
        <w:tabs>
          <w:tab w:val="left" w:pos="3016"/>
        </w:tabs>
        <w:spacing w:line="360" w:lineRule="auto"/>
        <w:jc w:val="center"/>
        <w:rPr>
          <w:rFonts w:ascii="Eras Demi ITC" w:hAnsi="Eras Demi ITC" w:cs="Arial"/>
          <w:b/>
          <w:sz w:val="40"/>
          <w:szCs w:val="24"/>
        </w:rPr>
      </w:pPr>
      <w:bookmarkStart w:id="0" w:name="_Hlk67050651"/>
      <w:r w:rsidRPr="00D96CB3">
        <w:rPr>
          <w:rFonts w:ascii="Eras Demi ITC" w:hAnsi="Eras Demi ITC" w:cs="Arial"/>
          <w:b/>
          <w:sz w:val="32"/>
          <w:szCs w:val="24"/>
        </w:rPr>
        <w:t>CONTRALORÍA DE SERVICIOS</w:t>
      </w:r>
      <w:r w:rsidR="00BB5990" w:rsidRPr="00D96CB3">
        <w:rPr>
          <w:rFonts w:ascii="Eras Demi ITC" w:hAnsi="Eras Demi ITC" w:cs="Arial"/>
          <w:b/>
          <w:sz w:val="32"/>
          <w:szCs w:val="24"/>
        </w:rPr>
        <w:t xml:space="preserve"> INSTITUCIONAL</w:t>
      </w:r>
    </w:p>
    <w:p w14:paraId="32060047" w14:textId="77777777" w:rsidR="00BD6D35" w:rsidRPr="00D96CB3" w:rsidRDefault="00BD6D35" w:rsidP="00BD6D35">
      <w:pPr>
        <w:rPr>
          <w:rFonts w:ascii="Eras Demi ITC" w:hAnsi="Eras Demi ITC"/>
          <w:sz w:val="24"/>
        </w:rPr>
      </w:pPr>
    </w:p>
    <w:p w14:paraId="2B456402" w14:textId="1C03A6F9" w:rsidR="00B446DB" w:rsidRPr="00D96CB3" w:rsidRDefault="00B446DB" w:rsidP="00BD6D35">
      <w:pPr>
        <w:rPr>
          <w:rFonts w:ascii="Eras Demi ITC" w:hAnsi="Eras Demi ITC"/>
          <w:sz w:val="24"/>
        </w:rPr>
      </w:pPr>
    </w:p>
    <w:p w14:paraId="201A6DC1" w14:textId="1A4FF7B1" w:rsidR="00BD6D35" w:rsidRPr="00D96CB3" w:rsidRDefault="00BD6D35" w:rsidP="00BD6D35">
      <w:pPr>
        <w:jc w:val="center"/>
        <w:rPr>
          <w:rFonts w:ascii="Eras Demi ITC" w:hAnsi="Eras Demi ITC" w:cs="Arial"/>
          <w:b/>
          <w:sz w:val="36"/>
          <w:szCs w:val="24"/>
        </w:rPr>
      </w:pPr>
      <w:r w:rsidRPr="00D96CB3">
        <w:rPr>
          <w:rFonts w:ascii="Eras Demi ITC" w:hAnsi="Eras Demi ITC" w:cs="Arial"/>
          <w:b/>
          <w:sz w:val="36"/>
          <w:szCs w:val="24"/>
        </w:rPr>
        <w:t>Informe de Labores</w:t>
      </w:r>
      <w:r w:rsidR="00BF7176" w:rsidRPr="00D96CB3">
        <w:rPr>
          <w:rFonts w:ascii="Eras Demi ITC" w:hAnsi="Eras Demi ITC" w:cs="Arial"/>
          <w:b/>
          <w:sz w:val="36"/>
          <w:szCs w:val="24"/>
        </w:rPr>
        <w:t xml:space="preserve"> </w:t>
      </w:r>
    </w:p>
    <w:p w14:paraId="30F15477" w14:textId="61CBA7B1" w:rsidR="00BF7176" w:rsidRPr="00D96CB3" w:rsidRDefault="00C663EC" w:rsidP="00BD6D35">
      <w:pPr>
        <w:jc w:val="center"/>
        <w:rPr>
          <w:rFonts w:ascii="Eras Demi ITC" w:hAnsi="Eras Demi ITC" w:cs="Arial"/>
          <w:b/>
          <w:sz w:val="36"/>
          <w:szCs w:val="24"/>
        </w:rPr>
      </w:pPr>
      <w:r w:rsidRPr="00D96CB3">
        <w:rPr>
          <w:rFonts w:ascii="Eras Demi ITC" w:hAnsi="Eras Demi ITC" w:cs="Arial"/>
          <w:b/>
          <w:sz w:val="36"/>
          <w:szCs w:val="24"/>
        </w:rPr>
        <w:t>202</w:t>
      </w:r>
      <w:r w:rsidR="00A75A99" w:rsidRPr="00D96CB3">
        <w:rPr>
          <w:rFonts w:ascii="Eras Demi ITC" w:hAnsi="Eras Demi ITC" w:cs="Arial"/>
          <w:b/>
          <w:sz w:val="36"/>
          <w:szCs w:val="24"/>
        </w:rPr>
        <w:t>1</w:t>
      </w:r>
    </w:p>
    <w:p w14:paraId="35421A6B" w14:textId="01F26EB9" w:rsidR="00BF7176" w:rsidRPr="00D96CB3" w:rsidRDefault="00BF7176" w:rsidP="001C67E0">
      <w:pPr>
        <w:rPr>
          <w:rFonts w:ascii="Eras Demi ITC" w:hAnsi="Eras Demi ITC" w:cs="Arial"/>
          <w:b/>
          <w:sz w:val="36"/>
          <w:szCs w:val="24"/>
        </w:rPr>
      </w:pPr>
    </w:p>
    <w:p w14:paraId="43FC55C2" w14:textId="6948EE76" w:rsidR="00B446DB" w:rsidRPr="00D96CB3" w:rsidRDefault="00C663EC" w:rsidP="001C67E0">
      <w:pPr>
        <w:rPr>
          <w:rFonts w:ascii="Eras Demi ITC" w:hAnsi="Eras Demi ITC" w:cs="Arial"/>
          <w:b/>
          <w:sz w:val="36"/>
          <w:szCs w:val="24"/>
        </w:rPr>
      </w:pPr>
      <w:r w:rsidRPr="00D96CB3">
        <w:rPr>
          <w:rFonts w:ascii="Eras Demi ITC" w:hAnsi="Eras Demi ITC"/>
          <w:b/>
          <w:noProof/>
          <w:color w:val="000000"/>
          <w:sz w:val="24"/>
          <w:szCs w:val="32"/>
          <w:lang w:eastAsia="es-CR"/>
        </w:rPr>
        <mc:AlternateContent>
          <mc:Choice Requires="wps">
            <w:drawing>
              <wp:anchor distT="0" distB="0" distL="114300" distR="114300" simplePos="0" relativeHeight="251663360" behindDoc="1" locked="0" layoutInCell="1" allowOverlap="1" wp14:anchorId="6C942B19" wp14:editId="57C7905A">
                <wp:simplePos x="0" y="0"/>
                <wp:positionH relativeFrom="column">
                  <wp:posOffset>1366046</wp:posOffset>
                </wp:positionH>
                <wp:positionV relativeFrom="paragraph">
                  <wp:posOffset>312579</wp:posOffset>
                </wp:positionV>
                <wp:extent cx="3526790" cy="7091995"/>
                <wp:effectExtent l="8255" t="0" r="5715" b="5715"/>
                <wp:wrapNone/>
                <wp:docPr id="11" name="Right Triangle 11"/>
                <wp:cNvGraphicFramePr/>
                <a:graphic xmlns:a="http://schemas.openxmlformats.org/drawingml/2006/main">
                  <a:graphicData uri="http://schemas.microsoft.com/office/word/2010/wordprocessingShape">
                    <wps:wsp>
                      <wps:cNvSpPr/>
                      <wps:spPr>
                        <a:xfrm rot="16200000">
                          <a:off x="0" y="0"/>
                          <a:ext cx="3526790" cy="7091995"/>
                        </a:xfrm>
                        <a:prstGeom prst="rtTriangl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E69197"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style="position:absolute;margin-left:107.55pt;margin-top:24.6pt;width:277.7pt;height:558.4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2cbrQIAAMkFAAAOAAAAZHJzL2Uyb0RvYy54bWysVE1v2zAMvQ/YfxB0Xx1nTbIEdYqgRYcB&#10;3Vq0HXpWZSkWIIuapMTJfv0oyXGzLrsM88GQRPKRfPy4uNy1mmyF8wpMRcuzESXCcKiVWVf0+9PN&#10;h0+U+MBMzTQYUdG98PRy+f7dRWcXYgwN6Fo4giDGLzpb0SYEuygKzxvRMn8GVhgUSnAtC3h166J2&#10;rEP0Vhfj0WhadOBq64AL7/H1OgvpMuFLKXi4k9KLQHRFMbaQ/i79X+K/WF6wxdox2yjeh8H+IYqW&#10;KYNOB6hrFhjZOPUHVKu4Aw8ynHFoC5BScZFywGzK0ZtsHhtmRcoFyfF2oMn/P1j+bXvviKqxdiUl&#10;hrVYowe1bgJ5coqZtRYEBchSZ/0ClR/tvetvHo8x5Z10LXGA1JZTLAl+iQnMjewS0fuBaLELhOPj&#10;x8l4OptjPTjKZqN5OZ9PopMio0VU63z4LKAl8VBRFw7xJHC2vfUhGxwUo5EHreobpXW6xB4SV9qR&#10;LcPqM86FCdNkrjftV6jz+2wSI85Yqe2iSQrlNzRtIqaBiJ6V40sRaclEpFPYaxH1tHkQEmnFXMfJ&#10;44B8HEyZRQ2rRX6OoZyOJQFGZIn+B+we4FSiqWjIZ68fTUWah8E4l+kvgeUUB4vkGUwYjFtlwJ3K&#10;TIfBc9Y/kJSpiSy9QL3Hpkstgz3gLb9RWORb5sM9czh++IgrJdzhT2roKgr9iZIG3M9T71EfpwKl&#10;lHQ4zhX1PzbMCUr0F4PzMi/Pz+P8p8v5ZDbGizuWvBxLzKa9AuwZHAmMLh2jftCHo3TQPuPmWUWv&#10;KGKGo++K8uAOl6uQ1wzuLi5Wq6SGM29ZuDWPlkfwyGps36fdM3O27/SAQ/INDqPPFm9aPetGSwOr&#10;TQCp0hy88trzjfsiNXG/2+JCOr4nrdcNvPwFAAD//wMAUEsDBBQABgAIAAAAIQCwDdwA4QAAAAwB&#10;AAAPAAAAZHJzL2Rvd25yZXYueG1sTI9BTsMwEEX3SNzBGiQ2qLWTKlES4lQRogixo/QArm3iCHsc&#10;xW6b3h53BcvRf/r/TbtdnCVnPYfRI4dszYBolF6NOHA4fO1WFZAQBSphPWoOVx1g293ftaJR/oKf&#10;+ryPA0klGBrBwcQ4NZQGabQTYe0njSn79rMTMZ3zQNUsLqncWZozVlInRkwLRkz6xWj5sz85DvLQ&#10;v8vyaWfqJeuvIvt4zd8s4/zxYemfgUS9xD8YbvpJHbrkdPQnVIFYDquyKBPKYZPXNZAbwYosB3Lk&#10;UFXFBmjX0v9PdL8AAAD//wMAUEsBAi0AFAAGAAgAAAAhALaDOJL+AAAA4QEAABMAAAAAAAAAAAAA&#10;AAAAAAAAAFtDb250ZW50X1R5cGVzXS54bWxQSwECLQAUAAYACAAAACEAOP0h/9YAAACUAQAACwAA&#10;AAAAAAAAAAAAAAAvAQAAX3JlbHMvLnJlbHNQSwECLQAUAAYACAAAACEAd1NnG60CAADJBQAADgAA&#10;AAAAAAAAAAAAAAAuAgAAZHJzL2Uyb0RvYy54bWxQSwECLQAUAAYACAAAACEAsA3cAOEAAAAMAQAA&#10;DwAAAAAAAAAAAAAAAAAHBQAAZHJzL2Rvd25yZXYueG1sUEsFBgAAAAAEAAQA8wAAABUGAAAAAA==&#10;" fillcolor="#e36c0a [2409]" stroked="f" strokeweight="2pt"/>
            </w:pict>
          </mc:Fallback>
        </mc:AlternateContent>
      </w:r>
    </w:p>
    <w:p w14:paraId="4272D9FB" w14:textId="56111B16" w:rsidR="00BF7176" w:rsidRPr="00D96CB3" w:rsidRDefault="00BF7176" w:rsidP="00BD6D35">
      <w:pPr>
        <w:jc w:val="center"/>
        <w:rPr>
          <w:rFonts w:ascii="Eras Demi ITC" w:hAnsi="Eras Demi ITC" w:cs="Arial"/>
          <w:b/>
          <w:sz w:val="36"/>
          <w:szCs w:val="24"/>
        </w:rPr>
      </w:pPr>
      <w:r w:rsidRPr="00D96CB3">
        <w:rPr>
          <w:rFonts w:ascii="Eras Demi ITC" w:hAnsi="Eras Demi ITC" w:cs="Arial"/>
          <w:b/>
          <w:sz w:val="36"/>
          <w:szCs w:val="24"/>
        </w:rPr>
        <w:t>MSc. Krisley Zamora Chaverri</w:t>
      </w:r>
    </w:p>
    <w:p w14:paraId="4B21383E" w14:textId="77777777" w:rsidR="000C540E" w:rsidRPr="00D96CB3" w:rsidRDefault="000C540E" w:rsidP="00BD6D35">
      <w:pPr>
        <w:jc w:val="center"/>
        <w:rPr>
          <w:rFonts w:ascii="Eras Demi ITC" w:hAnsi="Eras Demi ITC" w:cs="Arial"/>
          <w:b/>
          <w:sz w:val="36"/>
          <w:szCs w:val="24"/>
        </w:rPr>
      </w:pPr>
      <w:r w:rsidRPr="00D96CB3">
        <w:rPr>
          <w:rFonts w:ascii="Eras Demi ITC" w:hAnsi="Eras Demi ITC" w:cs="Arial"/>
          <w:b/>
          <w:sz w:val="36"/>
          <w:szCs w:val="24"/>
        </w:rPr>
        <w:t>Contralora de Servicios</w:t>
      </w:r>
      <w:bookmarkEnd w:id="0"/>
    </w:p>
    <w:p w14:paraId="547775FE" w14:textId="77777777" w:rsidR="00BD6D35" w:rsidRPr="00D96CB3" w:rsidRDefault="00BD6D35" w:rsidP="00BD6D35">
      <w:pPr>
        <w:jc w:val="center"/>
        <w:rPr>
          <w:rFonts w:ascii="Eras Demi ITC" w:hAnsi="Eras Demi ITC" w:cs="Arial"/>
          <w:b/>
          <w:sz w:val="44"/>
          <w:szCs w:val="32"/>
        </w:rPr>
      </w:pPr>
    </w:p>
    <w:p w14:paraId="05F67874" w14:textId="77777777" w:rsidR="00BD6D35" w:rsidRDefault="00BD6D35" w:rsidP="00BD6D35">
      <w:pPr>
        <w:jc w:val="center"/>
        <w:rPr>
          <w:rFonts w:ascii="Berlin Sans FB Demi" w:hAnsi="Berlin Sans FB Demi" w:cs="Arial"/>
          <w:b/>
          <w:sz w:val="44"/>
          <w:szCs w:val="32"/>
        </w:rPr>
      </w:pPr>
    </w:p>
    <w:p w14:paraId="5B77B230" w14:textId="77777777" w:rsidR="00BD6D35" w:rsidRDefault="00BD6D35" w:rsidP="00BD6D35">
      <w:pPr>
        <w:jc w:val="center"/>
        <w:rPr>
          <w:rFonts w:ascii="Berlin Sans FB Demi" w:hAnsi="Berlin Sans FB Demi" w:cs="Arial"/>
          <w:b/>
          <w:sz w:val="44"/>
          <w:szCs w:val="32"/>
        </w:rPr>
      </w:pPr>
    </w:p>
    <w:p w14:paraId="19FBB02F" w14:textId="77777777" w:rsidR="00BD6D35" w:rsidRDefault="00BD6D35" w:rsidP="00BD6D35">
      <w:pPr>
        <w:rPr>
          <w:rFonts w:ascii="Berlin Sans FB Demi" w:hAnsi="Berlin Sans FB Demi"/>
          <w:b/>
          <w:noProof/>
          <w:sz w:val="32"/>
          <w:lang w:eastAsia="es-CR"/>
        </w:rPr>
      </w:pPr>
    </w:p>
    <w:p w14:paraId="67A2BF42" w14:textId="77777777" w:rsidR="001C67E0" w:rsidRDefault="001C67E0" w:rsidP="00BD6D35">
      <w:pPr>
        <w:rPr>
          <w:rFonts w:ascii="Berlin Sans FB Demi" w:hAnsi="Berlin Sans FB Demi"/>
          <w:b/>
          <w:noProof/>
          <w:sz w:val="32"/>
          <w:lang w:eastAsia="es-CR"/>
        </w:rPr>
      </w:pPr>
    </w:p>
    <w:p w14:paraId="69902C0D" w14:textId="77777777" w:rsidR="001C67E0" w:rsidRDefault="001C67E0" w:rsidP="00BD6D35">
      <w:pPr>
        <w:rPr>
          <w:rFonts w:ascii="Berlin Sans FB Demi" w:hAnsi="Berlin Sans FB Demi"/>
          <w:b/>
          <w:noProof/>
          <w:sz w:val="32"/>
          <w:lang w:eastAsia="es-CR"/>
        </w:rPr>
      </w:pPr>
    </w:p>
    <w:p w14:paraId="5AF6F033" w14:textId="77777777" w:rsidR="00B446DB" w:rsidRDefault="00B446DB" w:rsidP="00BD6D35">
      <w:pPr>
        <w:rPr>
          <w:rFonts w:ascii="Berlin Sans FB Demi" w:hAnsi="Berlin Sans FB Demi"/>
          <w:b/>
          <w:noProof/>
          <w:sz w:val="32"/>
          <w:lang w:eastAsia="es-CR"/>
        </w:rPr>
      </w:pPr>
    </w:p>
    <w:p w14:paraId="4E69A992" w14:textId="0309A4DD" w:rsidR="00B446DB" w:rsidRPr="00BD6D35" w:rsidRDefault="00782A33" w:rsidP="00782A33">
      <w:pPr>
        <w:tabs>
          <w:tab w:val="left" w:pos="6945"/>
        </w:tabs>
        <w:rPr>
          <w:rFonts w:ascii="Berlin Sans FB Demi" w:hAnsi="Berlin Sans FB Demi"/>
          <w:b/>
          <w:noProof/>
          <w:sz w:val="32"/>
          <w:lang w:eastAsia="es-CR"/>
        </w:rPr>
      </w:pPr>
      <w:r>
        <w:rPr>
          <w:rFonts w:ascii="Berlin Sans FB Demi" w:hAnsi="Berlin Sans FB Demi"/>
          <w:b/>
          <w:noProof/>
          <w:sz w:val="32"/>
          <w:lang w:eastAsia="es-CR"/>
        </w:rPr>
        <w:tab/>
      </w:r>
    </w:p>
    <w:p w14:paraId="469B2619" w14:textId="77777777" w:rsidR="00BD6D35" w:rsidRPr="00C664EF" w:rsidRDefault="00BD6D35" w:rsidP="00980A67">
      <w:pPr>
        <w:pStyle w:val="Prrafodelista"/>
        <w:numPr>
          <w:ilvl w:val="0"/>
          <w:numId w:val="10"/>
        </w:numPr>
        <w:ind w:left="567" w:hanging="567"/>
        <w:rPr>
          <w:rFonts w:ascii="Ebrima" w:hAnsi="Ebrima"/>
          <w:b/>
          <w:sz w:val="24"/>
        </w:rPr>
      </w:pPr>
      <w:r w:rsidRPr="00C664EF">
        <w:rPr>
          <w:rFonts w:ascii="Ebrima" w:hAnsi="Ebrima"/>
          <w:b/>
          <w:sz w:val="24"/>
        </w:rPr>
        <w:lastRenderedPageBreak/>
        <w:t>Introducción</w:t>
      </w:r>
    </w:p>
    <w:p w14:paraId="491161AD" w14:textId="331A90D9" w:rsidR="007242D4" w:rsidRPr="007242D4" w:rsidRDefault="007242D4" w:rsidP="00373557">
      <w:pPr>
        <w:shd w:val="clear" w:color="auto" w:fill="FFFFFF"/>
        <w:spacing w:after="150"/>
        <w:jc w:val="both"/>
        <w:rPr>
          <w:rFonts w:ascii="Ebrima" w:hAnsi="Ebrima"/>
        </w:rPr>
      </w:pPr>
      <w:r w:rsidRPr="007242D4">
        <w:rPr>
          <w:rFonts w:ascii="Ebrima" w:hAnsi="Ebrima"/>
        </w:rPr>
        <w:t xml:space="preserve">Cuando hablamos de calidad en los servicios públicos, hablamos de la evolución que ha tenido toda la administración pública hacia la mejora continua, con el objetivo de optimizar las condiciones en que se entregan los servicios a los </w:t>
      </w:r>
      <w:r w:rsidR="002530B8" w:rsidRPr="007242D4">
        <w:rPr>
          <w:rFonts w:ascii="Ebrima" w:hAnsi="Ebrima"/>
        </w:rPr>
        <w:t>ciudadanos</w:t>
      </w:r>
      <w:r w:rsidR="002530B8">
        <w:rPr>
          <w:rFonts w:ascii="Ebrima" w:hAnsi="Ebrima"/>
        </w:rPr>
        <w:t>, por</w:t>
      </w:r>
      <w:r w:rsidR="00C90FDA">
        <w:rPr>
          <w:rFonts w:ascii="Ebrima" w:hAnsi="Ebrima"/>
        </w:rPr>
        <w:t xml:space="preserve"> </w:t>
      </w:r>
      <w:r w:rsidR="002530B8">
        <w:rPr>
          <w:rFonts w:ascii="Ebrima" w:hAnsi="Ebrima"/>
        </w:rPr>
        <w:t>tanto,</w:t>
      </w:r>
      <w:r w:rsidR="00C90FDA">
        <w:rPr>
          <w:rFonts w:ascii="Ebrima" w:hAnsi="Ebrima"/>
        </w:rPr>
        <w:t xml:space="preserve"> </w:t>
      </w:r>
      <w:r>
        <w:rPr>
          <w:rFonts w:ascii="Ebrima" w:hAnsi="Ebrima"/>
        </w:rPr>
        <w:t>l</w:t>
      </w:r>
      <w:r w:rsidRPr="007242D4">
        <w:rPr>
          <w:rFonts w:ascii="Ebrima" w:hAnsi="Ebrima"/>
        </w:rPr>
        <w:t xml:space="preserve">a calidad de un servicio no solamente responde a requisitos </w:t>
      </w:r>
      <w:r w:rsidR="00263907" w:rsidRPr="007242D4">
        <w:rPr>
          <w:rFonts w:ascii="Ebrima" w:hAnsi="Ebrima"/>
        </w:rPr>
        <w:t>normativos,</w:t>
      </w:r>
      <w:r w:rsidRPr="007242D4">
        <w:rPr>
          <w:rFonts w:ascii="Ebrima" w:hAnsi="Ebrima"/>
        </w:rPr>
        <w:t xml:space="preserve"> sino que se traduce en la satisfacción de los usuarios.</w:t>
      </w:r>
    </w:p>
    <w:p w14:paraId="3ADD0676" w14:textId="77777777" w:rsidR="007242D4" w:rsidRDefault="00373557" w:rsidP="00BD6D35">
      <w:pPr>
        <w:jc w:val="both"/>
        <w:rPr>
          <w:rFonts w:ascii="Ebrima" w:hAnsi="Ebrima"/>
        </w:rPr>
      </w:pPr>
      <w:r w:rsidRPr="00373557">
        <w:rPr>
          <w:rFonts w:ascii="Ebrima" w:hAnsi="Ebrima"/>
        </w:rPr>
        <w:t>Los servicios públicos de calidad son el mejor medio para construir sociedades sostenibl</w:t>
      </w:r>
      <w:r>
        <w:rPr>
          <w:rFonts w:ascii="Ebrima" w:hAnsi="Ebrima"/>
        </w:rPr>
        <w:t xml:space="preserve">es, equitativas y democráticas, de ahí que la participación </w:t>
      </w:r>
      <w:r w:rsidRPr="00373557">
        <w:rPr>
          <w:rFonts w:ascii="Ebrima" w:hAnsi="Ebrima"/>
        </w:rPr>
        <w:t>ciudadanía exige una administración más cercana a sus demandas y necesidades, con servicios eficientes, eficaces y transparentes que simplifiquen los trámites.</w:t>
      </w:r>
    </w:p>
    <w:p w14:paraId="4C4DA3D3" w14:textId="39BC82E4" w:rsidR="005B3445" w:rsidRDefault="005B3445" w:rsidP="00B17EC8">
      <w:pPr>
        <w:jc w:val="both"/>
        <w:rPr>
          <w:rFonts w:ascii="Ebrima" w:hAnsi="Ebrima"/>
        </w:rPr>
      </w:pPr>
      <w:r>
        <w:rPr>
          <w:rFonts w:ascii="Ebrima" w:hAnsi="Ebrima"/>
        </w:rPr>
        <w:t>Lo</w:t>
      </w:r>
      <w:r w:rsidRPr="005B3445">
        <w:rPr>
          <w:rFonts w:ascii="Ebrima" w:hAnsi="Ebrima"/>
        </w:rPr>
        <w:t xml:space="preserve">s </w:t>
      </w:r>
      <w:r>
        <w:rPr>
          <w:rFonts w:ascii="Ebrima" w:hAnsi="Ebrima"/>
        </w:rPr>
        <w:t>usuarios</w:t>
      </w:r>
      <w:r w:rsidRPr="005B3445">
        <w:rPr>
          <w:rFonts w:ascii="Ebrima" w:hAnsi="Ebrima"/>
        </w:rPr>
        <w:t xml:space="preserve"> de un servicio público</w:t>
      </w:r>
      <w:r>
        <w:rPr>
          <w:rFonts w:ascii="Ebrima" w:hAnsi="Ebrima"/>
        </w:rPr>
        <w:t xml:space="preserve"> tienen expectativas </w:t>
      </w:r>
      <w:r w:rsidR="002E1303">
        <w:rPr>
          <w:rFonts w:ascii="Ebrima" w:hAnsi="Ebrima"/>
        </w:rPr>
        <w:t xml:space="preserve">cada vez  </w:t>
      </w:r>
      <w:r>
        <w:rPr>
          <w:rFonts w:ascii="Ebrima" w:hAnsi="Ebrima"/>
        </w:rPr>
        <w:t>más demandantes, ya que tienen claro qué es lo que necesitan</w:t>
      </w:r>
      <w:r w:rsidR="007C5F44">
        <w:rPr>
          <w:rFonts w:ascii="Ebrima" w:hAnsi="Ebrima"/>
        </w:rPr>
        <w:t xml:space="preserve"> y por ello lo exigen, </w:t>
      </w:r>
      <w:r w:rsidRPr="005B3445">
        <w:rPr>
          <w:rFonts w:ascii="Ebrima" w:hAnsi="Ebrima"/>
        </w:rPr>
        <w:t>la fiabilidad del trabajo que se entrega, servidores públicos</w:t>
      </w:r>
      <w:r w:rsidR="007C5F44">
        <w:rPr>
          <w:rFonts w:ascii="Ebrima" w:hAnsi="Ebrima"/>
        </w:rPr>
        <w:t xml:space="preserve"> competentes</w:t>
      </w:r>
      <w:r w:rsidRPr="005B3445">
        <w:rPr>
          <w:rFonts w:ascii="Ebrima" w:hAnsi="Ebrima"/>
        </w:rPr>
        <w:t>, la capacidad de respuesta</w:t>
      </w:r>
      <w:r w:rsidR="002E1303">
        <w:rPr>
          <w:rFonts w:ascii="Ebrima" w:hAnsi="Ebrima"/>
        </w:rPr>
        <w:t>,</w:t>
      </w:r>
      <w:r w:rsidRPr="005B3445">
        <w:rPr>
          <w:rFonts w:ascii="Ebrima" w:hAnsi="Ebrima"/>
        </w:rPr>
        <w:t xml:space="preserve"> la puntualidad, la accesibilidad fácil y rápida a los trámites</w:t>
      </w:r>
      <w:r w:rsidR="002E1303">
        <w:rPr>
          <w:rFonts w:ascii="Ebrima" w:hAnsi="Ebrima"/>
        </w:rPr>
        <w:t xml:space="preserve"> y servicios</w:t>
      </w:r>
      <w:r w:rsidRPr="005B3445">
        <w:rPr>
          <w:rFonts w:ascii="Ebrima" w:hAnsi="Ebrima"/>
        </w:rPr>
        <w:t xml:space="preserve">, información veraz en un lenguaje comprensible, la credibilidad y seguridad que garantice compromiso y confidencialidad, </w:t>
      </w:r>
      <w:r w:rsidR="002E1303">
        <w:rPr>
          <w:rFonts w:ascii="Ebrima" w:hAnsi="Ebrima"/>
        </w:rPr>
        <w:t xml:space="preserve">son </w:t>
      </w:r>
      <w:r w:rsidRPr="005B3445">
        <w:rPr>
          <w:rFonts w:ascii="Ebrima" w:hAnsi="Ebrima"/>
        </w:rPr>
        <w:t>factores</w:t>
      </w:r>
      <w:r w:rsidR="002E1303">
        <w:rPr>
          <w:rFonts w:ascii="Ebrima" w:hAnsi="Ebrima"/>
        </w:rPr>
        <w:t xml:space="preserve"> que pueden ser</w:t>
      </w:r>
      <w:r w:rsidRPr="005B3445">
        <w:rPr>
          <w:rFonts w:ascii="Ebrima" w:hAnsi="Ebrima"/>
        </w:rPr>
        <w:t xml:space="preserve"> determinan</w:t>
      </w:r>
      <w:r w:rsidR="002E1303">
        <w:rPr>
          <w:rFonts w:ascii="Ebrima" w:hAnsi="Ebrima"/>
        </w:rPr>
        <w:t xml:space="preserve">tes </w:t>
      </w:r>
      <w:r w:rsidRPr="005B3445">
        <w:rPr>
          <w:rFonts w:ascii="Ebrima" w:hAnsi="Ebrima"/>
        </w:rPr>
        <w:t>e</w:t>
      </w:r>
      <w:r w:rsidR="002E1303">
        <w:rPr>
          <w:rFonts w:ascii="Ebrima" w:hAnsi="Ebrima"/>
        </w:rPr>
        <w:t>n</w:t>
      </w:r>
      <w:r w:rsidRPr="005B3445">
        <w:rPr>
          <w:rFonts w:ascii="Ebrima" w:hAnsi="Ebrima"/>
        </w:rPr>
        <w:t xml:space="preserve"> la calidad de un servicio.</w:t>
      </w:r>
      <w:r w:rsidR="00B17EC8">
        <w:rPr>
          <w:rFonts w:ascii="Ebrima" w:hAnsi="Ebrima"/>
        </w:rPr>
        <w:t xml:space="preserve"> </w:t>
      </w:r>
      <w:r w:rsidR="00B17EC8" w:rsidRPr="00BD6D35">
        <w:rPr>
          <w:rFonts w:ascii="Ebrima" w:hAnsi="Ebrima"/>
        </w:rPr>
        <w:t xml:space="preserve">Ante este panorama, </w:t>
      </w:r>
      <w:r w:rsidR="00B17EC8">
        <w:rPr>
          <w:rFonts w:ascii="Ebrima" w:hAnsi="Ebrima"/>
        </w:rPr>
        <w:t>es necesario</w:t>
      </w:r>
      <w:r w:rsidR="00B17EC8" w:rsidRPr="00BD6D35">
        <w:rPr>
          <w:rFonts w:ascii="Ebrima" w:hAnsi="Ebrima"/>
        </w:rPr>
        <w:t xml:space="preserve"> dedicar recursos a conocer estas necesidades, analizarlas y tomar decisiones que se transfor</w:t>
      </w:r>
      <w:r w:rsidR="00B17EC8">
        <w:rPr>
          <w:rFonts w:ascii="Ebrima" w:hAnsi="Ebrima"/>
        </w:rPr>
        <w:t>men en acciones para atenderlas</w:t>
      </w:r>
      <w:r w:rsidR="00B17EC8" w:rsidRPr="00BD6D35">
        <w:rPr>
          <w:rFonts w:ascii="Ebrima" w:hAnsi="Ebrima"/>
        </w:rPr>
        <w:t xml:space="preserve">. </w:t>
      </w:r>
    </w:p>
    <w:p w14:paraId="33366F88" w14:textId="0045A645" w:rsidR="004B5FED" w:rsidRDefault="004B5FED" w:rsidP="004B5FED">
      <w:pPr>
        <w:jc w:val="both"/>
        <w:rPr>
          <w:rFonts w:ascii="Ebrima" w:hAnsi="Ebrima"/>
        </w:rPr>
      </w:pPr>
      <w:r>
        <w:rPr>
          <w:rFonts w:ascii="Ebrima" w:hAnsi="Ebrima"/>
        </w:rPr>
        <w:t>La</w:t>
      </w:r>
      <w:r w:rsidRPr="00BD6D35">
        <w:rPr>
          <w:rFonts w:ascii="Ebrima" w:hAnsi="Ebrima"/>
        </w:rPr>
        <w:t xml:space="preserve"> Contraloría de Servicios</w:t>
      </w:r>
      <w:r>
        <w:rPr>
          <w:rFonts w:ascii="Ebrima" w:hAnsi="Ebrima"/>
        </w:rPr>
        <w:t xml:space="preserve"> institucional</w:t>
      </w:r>
      <w:r w:rsidRPr="00BD6D35">
        <w:rPr>
          <w:rFonts w:ascii="Ebrima" w:hAnsi="Ebrima"/>
        </w:rPr>
        <w:t xml:space="preserve"> tiene claridad al respecto, y a pesar de contar con escasos recursos humanos, ha venido desarrollando acciones que le permiten contar con información sobre las exigencias de las personas usuarias d</w:t>
      </w:r>
      <w:r>
        <w:rPr>
          <w:rFonts w:ascii="Ebrima" w:hAnsi="Ebrima"/>
        </w:rPr>
        <w:t xml:space="preserve">e los servicios prestados por </w:t>
      </w:r>
      <w:r w:rsidRPr="00BD6D35">
        <w:rPr>
          <w:rFonts w:ascii="Ebrima" w:hAnsi="Ebrima"/>
        </w:rPr>
        <w:t xml:space="preserve"> </w:t>
      </w:r>
      <w:r>
        <w:rPr>
          <w:rFonts w:ascii="Ebrima" w:hAnsi="Ebrima"/>
        </w:rPr>
        <w:t xml:space="preserve">la institución, se han </w:t>
      </w:r>
      <w:r w:rsidRPr="00BD6D35">
        <w:rPr>
          <w:rFonts w:ascii="Ebrima" w:hAnsi="Ebrima"/>
        </w:rPr>
        <w:t>recopilado, analizado y planteado recomendaciones a la administración activa, con el fin de que ésta implemente acciones que permitan la mejora constante de los servicios desde la perspectiva de quienes los reciben. La transparencia es sin duda uno de los principios inspiradores de una gestión pública de calidad, como así lo describe la Carta Iberoamericana de la Calidad en la Gestión Pública. En este ámbito, la Contraloría de Servicios ha venido dando seguimiento a este tema desde su papel, en la person</w:t>
      </w:r>
      <w:r w:rsidR="001A5997">
        <w:rPr>
          <w:rFonts w:ascii="Ebrima" w:hAnsi="Ebrima"/>
        </w:rPr>
        <w:t>a de</w:t>
      </w:r>
      <w:r>
        <w:rPr>
          <w:rFonts w:ascii="Ebrima" w:hAnsi="Ebrima"/>
        </w:rPr>
        <w:t xml:space="preserve"> Contralora de Servicios</w:t>
      </w:r>
      <w:r w:rsidR="001A5997">
        <w:rPr>
          <w:rFonts w:ascii="Ebrima" w:hAnsi="Ebrima"/>
        </w:rPr>
        <w:t xml:space="preserve"> y su rol de Oficial de Acceso a la Información Pública.</w:t>
      </w:r>
    </w:p>
    <w:p w14:paraId="0145866B" w14:textId="0CA0ABD0" w:rsidR="002926AC" w:rsidRDefault="007B0576" w:rsidP="00BD6D35">
      <w:pPr>
        <w:jc w:val="both"/>
        <w:rPr>
          <w:rFonts w:ascii="Ebrima" w:hAnsi="Ebrima"/>
        </w:rPr>
      </w:pPr>
      <w:r>
        <w:rPr>
          <w:rFonts w:ascii="Ebrima" w:hAnsi="Ebrima"/>
        </w:rPr>
        <w:t xml:space="preserve"> En épocas de pandemia l</w:t>
      </w:r>
      <w:r w:rsidR="00C96B0F">
        <w:rPr>
          <w:rFonts w:ascii="Ebrima" w:hAnsi="Ebrima"/>
        </w:rPr>
        <w:t>a Contraloría</w:t>
      </w:r>
      <w:r w:rsidR="001B05DA" w:rsidRPr="001B05DA">
        <w:rPr>
          <w:rFonts w:ascii="Ebrima" w:hAnsi="Ebrima"/>
        </w:rPr>
        <w:t xml:space="preserve"> de Servicios</w:t>
      </w:r>
      <w:r w:rsidR="00C96B0F">
        <w:rPr>
          <w:rFonts w:ascii="Ebrima" w:hAnsi="Ebrima"/>
        </w:rPr>
        <w:t xml:space="preserve"> Ins</w:t>
      </w:r>
      <w:r w:rsidR="00997F61">
        <w:rPr>
          <w:rFonts w:ascii="Ebrima" w:hAnsi="Ebrima"/>
        </w:rPr>
        <w:t>titucional ha desempeñado un papel</w:t>
      </w:r>
      <w:r w:rsidR="00C96B0F">
        <w:rPr>
          <w:rFonts w:ascii="Ebrima" w:hAnsi="Ebrima"/>
        </w:rPr>
        <w:t xml:space="preserve"> importante </w:t>
      </w:r>
      <w:r>
        <w:rPr>
          <w:rFonts w:ascii="Ebrima" w:hAnsi="Ebrima"/>
        </w:rPr>
        <w:t xml:space="preserve">ejerciendo </w:t>
      </w:r>
      <w:r w:rsidR="00997F61">
        <w:rPr>
          <w:rFonts w:ascii="Ebrima" w:hAnsi="Ebrima"/>
        </w:rPr>
        <w:t xml:space="preserve">un rol orientador, canalizador y mediador </w:t>
      </w:r>
      <w:r w:rsidR="00B16755" w:rsidRPr="001B05DA">
        <w:rPr>
          <w:rFonts w:ascii="Ebrima" w:hAnsi="Ebrima"/>
        </w:rPr>
        <w:t>de los requerimientos de efectividad y continuidad de las personas usuarias</w:t>
      </w:r>
      <w:r>
        <w:rPr>
          <w:rFonts w:ascii="Ebrima" w:hAnsi="Ebrima"/>
        </w:rPr>
        <w:t xml:space="preserve"> con respecto a</w:t>
      </w:r>
      <w:r w:rsidR="00B16755" w:rsidRPr="001B05DA">
        <w:rPr>
          <w:rFonts w:ascii="Ebrima" w:hAnsi="Ebrima"/>
        </w:rPr>
        <w:t xml:space="preserve"> de los servicios del</w:t>
      </w:r>
      <w:r w:rsidR="00997F61">
        <w:rPr>
          <w:rFonts w:ascii="Ebrima" w:hAnsi="Ebrima"/>
        </w:rPr>
        <w:t xml:space="preserve"> F</w:t>
      </w:r>
      <w:r w:rsidR="00595097">
        <w:rPr>
          <w:rFonts w:ascii="Ebrima" w:hAnsi="Ebrima"/>
        </w:rPr>
        <w:t>onafifo, facilitando una activa</w:t>
      </w:r>
      <w:r w:rsidR="001B05DA" w:rsidRPr="001B05DA">
        <w:rPr>
          <w:rFonts w:ascii="Ebrima" w:hAnsi="Ebrima"/>
        </w:rPr>
        <w:t xml:space="preserve"> participación ciudadana, </w:t>
      </w:r>
      <w:r w:rsidR="00C90FDA">
        <w:rPr>
          <w:rFonts w:ascii="Ebrima" w:hAnsi="Ebrima"/>
        </w:rPr>
        <w:t xml:space="preserve">enfocada </w:t>
      </w:r>
      <w:r w:rsidR="00B16755" w:rsidRPr="001B05DA">
        <w:rPr>
          <w:rFonts w:ascii="Ebrima" w:hAnsi="Ebrima"/>
        </w:rPr>
        <w:t xml:space="preserve">en </w:t>
      </w:r>
      <w:r>
        <w:rPr>
          <w:rFonts w:ascii="Ebrima" w:hAnsi="Ebrima"/>
        </w:rPr>
        <w:t>el lo</w:t>
      </w:r>
      <w:r w:rsidR="00B16755" w:rsidRPr="001B05DA">
        <w:rPr>
          <w:rFonts w:ascii="Ebrima" w:hAnsi="Ebrima"/>
        </w:rPr>
        <w:t>gro de los objetivos organizacionales</w:t>
      </w:r>
      <w:r w:rsidR="00173F6E">
        <w:rPr>
          <w:rFonts w:ascii="Ebrima" w:hAnsi="Ebrima"/>
        </w:rPr>
        <w:t>.</w:t>
      </w:r>
    </w:p>
    <w:p w14:paraId="4F8D5087" w14:textId="435FF50A" w:rsidR="0078748E" w:rsidRDefault="00044700" w:rsidP="008666F5">
      <w:pPr>
        <w:shd w:val="clear" w:color="auto" w:fill="FFFFFF"/>
        <w:spacing w:after="0"/>
        <w:jc w:val="both"/>
        <w:rPr>
          <w:rFonts w:ascii="Ebrima" w:hAnsi="Ebrima"/>
        </w:rPr>
      </w:pPr>
      <w:r w:rsidRPr="00044700">
        <w:rPr>
          <w:rFonts w:ascii="Ebrima" w:hAnsi="Ebrima"/>
        </w:rPr>
        <w:lastRenderedPageBreak/>
        <w:t>Conforme a lo antes expuesto y en aras de proporcionar un insumo al jerarca para proponer las  acciones  que considere oportunas  para  el  mejoramiento  de  los  servicios</w:t>
      </w:r>
      <w:r w:rsidR="0078748E">
        <w:rPr>
          <w:rFonts w:ascii="Ebrima" w:hAnsi="Ebrima"/>
        </w:rPr>
        <w:t xml:space="preserve">, </w:t>
      </w:r>
      <w:r w:rsidRPr="00044700">
        <w:rPr>
          <w:rFonts w:ascii="Ebrima" w:hAnsi="Ebrima"/>
        </w:rPr>
        <w:t xml:space="preserve"> </w:t>
      </w:r>
      <w:r w:rsidR="00C90FDA">
        <w:rPr>
          <w:rFonts w:ascii="Ebrima" w:hAnsi="Ebrima"/>
        </w:rPr>
        <w:t xml:space="preserve"> </w:t>
      </w:r>
      <w:r w:rsidR="0078748E">
        <w:rPr>
          <w:rFonts w:ascii="Ebrima" w:hAnsi="Ebrima"/>
        </w:rPr>
        <w:t>en este informe se</w:t>
      </w:r>
      <w:r w:rsidR="00C90FDA">
        <w:rPr>
          <w:rFonts w:ascii="Ebrima" w:hAnsi="Ebrima"/>
        </w:rPr>
        <w:t xml:space="preserve"> </w:t>
      </w:r>
      <w:r w:rsidR="0078748E">
        <w:rPr>
          <w:rFonts w:ascii="Ebrima" w:hAnsi="Ebrima"/>
        </w:rPr>
        <w:t>han recopilado los resultados de la gestión desarrollada por la Contraloría de Servicios durante el año 2021</w:t>
      </w:r>
      <w:r w:rsidRPr="00044700">
        <w:rPr>
          <w:rFonts w:ascii="Ebrima" w:hAnsi="Ebrima"/>
        </w:rPr>
        <w:t xml:space="preserve">, </w:t>
      </w:r>
      <w:r w:rsidR="00F22CAB">
        <w:rPr>
          <w:rFonts w:ascii="Ebrima" w:hAnsi="Ebrima"/>
        </w:rPr>
        <w:t>aunado a ello</w:t>
      </w:r>
      <w:r w:rsidRPr="00044700">
        <w:rPr>
          <w:rFonts w:ascii="Ebrima" w:hAnsi="Ebrima"/>
        </w:rPr>
        <w:t xml:space="preserve"> con el propósito de propiciar un ejercicio de transparencia mediante la rendición de cuentas, lo que a su vez da por cumplido lo establ</w:t>
      </w:r>
      <w:r w:rsidR="00F22CAB">
        <w:rPr>
          <w:rFonts w:ascii="Ebrima" w:hAnsi="Ebrima"/>
        </w:rPr>
        <w:t xml:space="preserve">ecido en la normativa vigente, de </w:t>
      </w:r>
      <w:r w:rsidRPr="00044700">
        <w:rPr>
          <w:rFonts w:ascii="Ebrima" w:hAnsi="Ebrima"/>
        </w:rPr>
        <w:t>proporciona</w:t>
      </w:r>
      <w:r w:rsidR="00F22CAB">
        <w:rPr>
          <w:rFonts w:ascii="Ebrima" w:hAnsi="Ebrima"/>
        </w:rPr>
        <w:t>r</w:t>
      </w:r>
      <w:r w:rsidRPr="00044700">
        <w:rPr>
          <w:rFonts w:ascii="Ebrima" w:hAnsi="Ebrima"/>
        </w:rPr>
        <w:t xml:space="preserve"> a la institución </w:t>
      </w:r>
      <w:r w:rsidR="00C90FDA">
        <w:rPr>
          <w:rFonts w:ascii="Ebrima" w:hAnsi="Ebrima"/>
        </w:rPr>
        <w:t>un marco de revisión que permite</w:t>
      </w:r>
      <w:r w:rsidRPr="00044700">
        <w:rPr>
          <w:rFonts w:ascii="Ebrima" w:hAnsi="Ebrima"/>
        </w:rPr>
        <w:t xml:space="preserve"> tomar decisiones orientadas a la satisfacción de necesidades y solución de los principales problemas de servicio que perciben las personas usuarias de los programas sustantivos del Fonafifo.</w:t>
      </w:r>
    </w:p>
    <w:p w14:paraId="53485F1E" w14:textId="61BEDE60" w:rsidR="008666F5" w:rsidRDefault="008666F5" w:rsidP="008666F5">
      <w:pPr>
        <w:shd w:val="clear" w:color="auto" w:fill="FFFFFF"/>
        <w:spacing w:after="0"/>
        <w:jc w:val="both"/>
        <w:rPr>
          <w:rFonts w:ascii="Ebrima" w:hAnsi="Ebrima"/>
        </w:rPr>
      </w:pPr>
    </w:p>
    <w:p w14:paraId="7266063A" w14:textId="77777777" w:rsidR="00095D01" w:rsidRDefault="00095D01" w:rsidP="008666F5">
      <w:pPr>
        <w:shd w:val="clear" w:color="auto" w:fill="FFFFFF"/>
        <w:spacing w:after="0"/>
        <w:jc w:val="both"/>
        <w:rPr>
          <w:rFonts w:ascii="Ebrima" w:hAnsi="Ebrima"/>
        </w:rPr>
      </w:pPr>
    </w:p>
    <w:p w14:paraId="0BC3CCB6" w14:textId="77777777" w:rsidR="00506ADF" w:rsidRPr="00C664EF" w:rsidRDefault="00506ADF" w:rsidP="00980A67">
      <w:pPr>
        <w:pStyle w:val="Prrafodelista"/>
        <w:numPr>
          <w:ilvl w:val="0"/>
          <w:numId w:val="10"/>
        </w:numPr>
        <w:ind w:left="567" w:hanging="567"/>
        <w:rPr>
          <w:rFonts w:ascii="Ebrima" w:hAnsi="Ebrima"/>
          <w:b/>
          <w:sz w:val="24"/>
        </w:rPr>
      </w:pPr>
      <w:r w:rsidRPr="00C664EF">
        <w:rPr>
          <w:rFonts w:ascii="Ebrima" w:hAnsi="Ebrima"/>
          <w:b/>
          <w:sz w:val="24"/>
        </w:rPr>
        <w:t xml:space="preserve">Normativa que rige a la Contraloría de Servicios </w:t>
      </w:r>
    </w:p>
    <w:p w14:paraId="71910F12" w14:textId="31C7F37E" w:rsidR="00506ADF" w:rsidRDefault="00506ADF" w:rsidP="00506ADF">
      <w:pPr>
        <w:jc w:val="both"/>
        <w:rPr>
          <w:rFonts w:ascii="Ebrima" w:hAnsi="Ebrima"/>
        </w:rPr>
      </w:pPr>
      <w:r w:rsidRPr="00506ADF">
        <w:rPr>
          <w:rFonts w:ascii="Ebrima" w:hAnsi="Ebrima"/>
        </w:rPr>
        <w:t xml:space="preserve">Además de lo dispuesto en la Ley </w:t>
      </w:r>
      <w:r>
        <w:rPr>
          <w:rFonts w:ascii="Ebrima" w:hAnsi="Ebrima"/>
        </w:rPr>
        <w:t xml:space="preserve">N° </w:t>
      </w:r>
      <w:r w:rsidRPr="00506ADF">
        <w:rPr>
          <w:rFonts w:ascii="Ebrima" w:hAnsi="Ebrima"/>
        </w:rPr>
        <w:t>9158, de fecha 10 de setiembre de 2013, denominada “</w:t>
      </w:r>
      <w:r w:rsidR="002F6211">
        <w:rPr>
          <w:rFonts w:ascii="Ebrima" w:hAnsi="Ebrima"/>
        </w:rPr>
        <w:t xml:space="preserve"> Ley </w:t>
      </w:r>
      <w:r w:rsidRPr="00506ADF">
        <w:rPr>
          <w:rFonts w:ascii="Ebrima" w:hAnsi="Ebrima"/>
        </w:rPr>
        <w:t xml:space="preserve">Reguladora del Sistema Nacional de Contraloría de Servicios” y su Reglamento, promulgado por medio del Decreto Ejecutivo Número 39096 de fecha 10 de agosto de 2015, la Contraloría de Servicios se rige por </w:t>
      </w:r>
      <w:r w:rsidR="002F6211">
        <w:rPr>
          <w:rFonts w:ascii="Ebrima" w:hAnsi="Ebrima"/>
        </w:rPr>
        <w:t xml:space="preserve"> su </w:t>
      </w:r>
      <w:r>
        <w:rPr>
          <w:rFonts w:ascii="Ebrima" w:hAnsi="Ebrima"/>
        </w:rPr>
        <w:t xml:space="preserve">Reglamento de Creación, Organización y Funcionamiento de la Contraloría de Servicios del Fonafifo, aprobado </w:t>
      </w:r>
      <w:r w:rsidR="00780A1F">
        <w:rPr>
          <w:rFonts w:ascii="Ebrima" w:hAnsi="Ebrima"/>
        </w:rPr>
        <w:t xml:space="preserve">el 01 de setiembre de 2015 </w:t>
      </w:r>
      <w:r>
        <w:rPr>
          <w:rFonts w:ascii="Ebrima" w:hAnsi="Ebrima"/>
        </w:rPr>
        <w:t>por</w:t>
      </w:r>
      <w:r w:rsidRPr="00506ADF">
        <w:rPr>
          <w:rFonts w:ascii="Ebrima" w:hAnsi="Ebrima"/>
        </w:rPr>
        <w:t xml:space="preserve"> el </w:t>
      </w:r>
      <w:r>
        <w:rPr>
          <w:rFonts w:ascii="Ebrima" w:hAnsi="Ebrima"/>
        </w:rPr>
        <w:t>Ing. Jorge Mario Rodríguez Zúñiga</w:t>
      </w:r>
      <w:r w:rsidRPr="00506ADF">
        <w:rPr>
          <w:rFonts w:ascii="Ebrima" w:hAnsi="Ebrima"/>
        </w:rPr>
        <w:t>, quien ocupa el cargo de Director General de la institución.</w:t>
      </w:r>
    </w:p>
    <w:p w14:paraId="59CC1252" w14:textId="77777777" w:rsidR="00095D01" w:rsidRPr="00506ADF" w:rsidRDefault="00095D01" w:rsidP="00506ADF">
      <w:pPr>
        <w:jc w:val="both"/>
        <w:rPr>
          <w:rFonts w:ascii="Ebrima" w:hAnsi="Ebrima"/>
        </w:rPr>
      </w:pPr>
    </w:p>
    <w:p w14:paraId="64FC2524" w14:textId="77777777" w:rsidR="00175E87" w:rsidRPr="00C664EF" w:rsidRDefault="00175E87" w:rsidP="00980A67">
      <w:pPr>
        <w:pStyle w:val="Prrafodelista"/>
        <w:numPr>
          <w:ilvl w:val="0"/>
          <w:numId w:val="10"/>
        </w:numPr>
        <w:ind w:left="567" w:hanging="567"/>
        <w:jc w:val="both"/>
        <w:rPr>
          <w:rFonts w:ascii="Ebrima" w:hAnsi="Ebrima"/>
          <w:b/>
          <w:sz w:val="24"/>
        </w:rPr>
      </w:pPr>
      <w:r w:rsidRPr="00C664EF">
        <w:rPr>
          <w:rFonts w:ascii="Ebrima" w:hAnsi="Ebrima"/>
          <w:b/>
          <w:sz w:val="24"/>
        </w:rPr>
        <w:t xml:space="preserve">Ubicación de la Contraloría de Servicios dentro de la estructura orgánica institucional </w:t>
      </w:r>
    </w:p>
    <w:p w14:paraId="3829BCCE" w14:textId="643F532E" w:rsidR="00506ADF" w:rsidRPr="00175E87" w:rsidRDefault="000B7515" w:rsidP="000B7515">
      <w:pPr>
        <w:jc w:val="both"/>
        <w:rPr>
          <w:rFonts w:ascii="Ebrima" w:hAnsi="Ebrima"/>
        </w:rPr>
      </w:pPr>
      <w:r>
        <w:rPr>
          <w:rFonts w:ascii="Ebrima" w:hAnsi="Ebrima"/>
        </w:rPr>
        <w:t>La Contraloría de Servicios del Fonafifo</w:t>
      </w:r>
      <w:r w:rsidR="00175E87" w:rsidRPr="00175E87">
        <w:rPr>
          <w:rFonts w:ascii="Ebrima" w:hAnsi="Ebrima"/>
        </w:rPr>
        <w:t>, se ubica como una unidad Staff, según se puede apreciar en el organigrama institucional</w:t>
      </w:r>
      <w:r>
        <w:rPr>
          <w:rFonts w:ascii="Ebrima" w:hAnsi="Ebrima"/>
        </w:rPr>
        <w:t xml:space="preserve"> depende del Máximo Jerarca, siendo en este caso la Junta Directiva</w:t>
      </w:r>
      <w:r w:rsidR="00175E87" w:rsidRPr="00175E87">
        <w:rPr>
          <w:rFonts w:ascii="Ebrima" w:hAnsi="Ebrima"/>
        </w:rPr>
        <w:t xml:space="preserve">, por disposición expresa de la ley, según lo dispuesto en el artículo 11 de la Ley 9158 supra citada. Esta ubicación </w:t>
      </w:r>
      <w:r w:rsidR="00072B42">
        <w:rPr>
          <w:rFonts w:ascii="Ebrima" w:hAnsi="Ebrima"/>
        </w:rPr>
        <w:t xml:space="preserve">debería </w:t>
      </w:r>
      <w:r w:rsidR="00175E87" w:rsidRPr="00175E87">
        <w:rPr>
          <w:rFonts w:ascii="Ebrima" w:hAnsi="Ebrima"/>
        </w:rPr>
        <w:t>facilita</w:t>
      </w:r>
      <w:r w:rsidR="00072B42">
        <w:rPr>
          <w:rFonts w:ascii="Ebrima" w:hAnsi="Ebrima"/>
        </w:rPr>
        <w:t>r</w:t>
      </w:r>
      <w:r w:rsidR="00175E87" w:rsidRPr="00175E87">
        <w:rPr>
          <w:rFonts w:ascii="Ebrima" w:hAnsi="Ebrima"/>
        </w:rPr>
        <w:t xml:space="preserve"> un contacto directo con</w:t>
      </w:r>
      <w:r w:rsidR="002F6211">
        <w:rPr>
          <w:rFonts w:ascii="Ebrima" w:hAnsi="Ebrima"/>
        </w:rPr>
        <w:t xml:space="preserve"> </w:t>
      </w:r>
      <w:r w:rsidR="002E52B3">
        <w:rPr>
          <w:rFonts w:ascii="Ebrima" w:hAnsi="Ebrima"/>
        </w:rPr>
        <w:t xml:space="preserve">el </w:t>
      </w:r>
      <w:r w:rsidR="002E52B3" w:rsidRPr="00175E87">
        <w:rPr>
          <w:rFonts w:ascii="Ebrima" w:hAnsi="Ebrima"/>
        </w:rPr>
        <w:t>máximo</w:t>
      </w:r>
      <w:r w:rsidR="00175E87" w:rsidRPr="00175E87">
        <w:rPr>
          <w:rFonts w:ascii="Ebrima" w:hAnsi="Ebrima"/>
        </w:rPr>
        <w:t xml:space="preserve"> jerarc</w:t>
      </w:r>
      <w:r w:rsidR="002F6211">
        <w:rPr>
          <w:rFonts w:ascii="Ebrima" w:hAnsi="Ebrima"/>
        </w:rPr>
        <w:t>a</w:t>
      </w:r>
      <w:r w:rsidR="00175E87" w:rsidRPr="00175E87">
        <w:rPr>
          <w:rFonts w:ascii="Ebrima" w:hAnsi="Ebrima"/>
        </w:rPr>
        <w:t>, lo cual permite un importante apoyo para la atención de las gestiones, así como el seguimiento a las recomendaciones planteadas por la Contraloría de Servicios.</w:t>
      </w:r>
    </w:p>
    <w:p w14:paraId="3259FF46" w14:textId="77777777" w:rsidR="00095D01" w:rsidRDefault="00095D01" w:rsidP="00A80A1D">
      <w:pPr>
        <w:jc w:val="center"/>
        <w:rPr>
          <w:noProof/>
          <w:sz w:val="20"/>
          <w:lang w:eastAsia="es-CR"/>
        </w:rPr>
      </w:pPr>
    </w:p>
    <w:p w14:paraId="09BA4276" w14:textId="160B8E73" w:rsidR="00095D01" w:rsidRDefault="00095D01" w:rsidP="00A80A1D">
      <w:pPr>
        <w:jc w:val="center"/>
        <w:rPr>
          <w:noProof/>
          <w:sz w:val="20"/>
          <w:lang w:eastAsia="es-CR"/>
        </w:rPr>
      </w:pPr>
    </w:p>
    <w:p w14:paraId="54649A28" w14:textId="77777777" w:rsidR="002F6211" w:rsidRDefault="002F6211" w:rsidP="00A80A1D">
      <w:pPr>
        <w:jc w:val="center"/>
        <w:rPr>
          <w:noProof/>
          <w:sz w:val="20"/>
          <w:lang w:eastAsia="es-CR"/>
        </w:rPr>
      </w:pPr>
    </w:p>
    <w:p w14:paraId="5DD21469" w14:textId="46ABF483" w:rsidR="00095D01" w:rsidRDefault="00095D01" w:rsidP="00A80A1D">
      <w:pPr>
        <w:jc w:val="center"/>
        <w:rPr>
          <w:noProof/>
          <w:sz w:val="20"/>
          <w:lang w:eastAsia="es-CR"/>
        </w:rPr>
      </w:pPr>
    </w:p>
    <w:p w14:paraId="4DD0111E" w14:textId="77777777" w:rsidR="00095D01" w:rsidRDefault="00095D01" w:rsidP="00A80A1D">
      <w:pPr>
        <w:jc w:val="center"/>
        <w:rPr>
          <w:noProof/>
          <w:sz w:val="20"/>
          <w:lang w:eastAsia="es-CR"/>
        </w:rPr>
      </w:pPr>
    </w:p>
    <w:p w14:paraId="343D05CD" w14:textId="7CE44FB0" w:rsidR="005D4F22" w:rsidRPr="00095D01" w:rsidRDefault="00A80A1D" w:rsidP="00A80A1D">
      <w:pPr>
        <w:jc w:val="center"/>
        <w:rPr>
          <w:b/>
          <w:noProof/>
          <w:sz w:val="20"/>
          <w:lang w:eastAsia="es-CR"/>
        </w:rPr>
      </w:pPr>
      <w:r w:rsidRPr="00095D01">
        <w:rPr>
          <w:b/>
          <w:noProof/>
          <w:sz w:val="20"/>
          <w:lang w:eastAsia="es-CR"/>
        </w:rPr>
        <w:lastRenderedPageBreak/>
        <w:t>Estructura del Fonafifo</w:t>
      </w:r>
    </w:p>
    <w:p w14:paraId="24145095" w14:textId="77777777" w:rsidR="00296F7F" w:rsidRDefault="000B7515" w:rsidP="00866C14">
      <w:pPr>
        <w:spacing w:after="0" w:line="240" w:lineRule="auto"/>
        <w:jc w:val="center"/>
        <w:rPr>
          <w:rFonts w:ascii="Ebrima" w:hAnsi="Ebrima"/>
          <w:sz w:val="14"/>
        </w:rPr>
      </w:pPr>
      <w:r>
        <w:rPr>
          <w:noProof/>
          <w:lang w:eastAsia="es-CR"/>
        </w:rPr>
        <w:drawing>
          <wp:inline distT="0" distB="0" distL="0" distR="0" wp14:anchorId="22D0288C" wp14:editId="26B03A29">
            <wp:extent cx="5634854" cy="3579962"/>
            <wp:effectExtent l="0" t="0" r="444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57988" cy="3594660"/>
                    </a:xfrm>
                    <a:prstGeom prst="rect">
                      <a:avLst/>
                    </a:prstGeom>
                  </pic:spPr>
                </pic:pic>
              </a:graphicData>
            </a:graphic>
          </wp:inline>
        </w:drawing>
      </w:r>
    </w:p>
    <w:p w14:paraId="3A642611" w14:textId="77777777" w:rsidR="005D4F22" w:rsidRPr="00866C14" w:rsidRDefault="005D4F22" w:rsidP="00866C14">
      <w:pPr>
        <w:spacing w:after="0" w:line="240" w:lineRule="auto"/>
        <w:jc w:val="center"/>
        <w:rPr>
          <w:rFonts w:ascii="Optima" w:hAnsi="Optima"/>
          <w:b/>
          <w:sz w:val="24"/>
        </w:rPr>
      </w:pPr>
      <w:r w:rsidRPr="005D4F22">
        <w:rPr>
          <w:rFonts w:ascii="Ebrima" w:hAnsi="Ebrima"/>
          <w:sz w:val="14"/>
        </w:rPr>
        <w:t>Imagen N°1</w:t>
      </w:r>
      <w:r w:rsidR="00E11BB4">
        <w:rPr>
          <w:rFonts w:ascii="Ebrima" w:hAnsi="Ebrima"/>
          <w:sz w:val="14"/>
        </w:rPr>
        <w:t xml:space="preserve"> Organigrama del Fonafifo</w:t>
      </w:r>
    </w:p>
    <w:p w14:paraId="2F152E06" w14:textId="77777777" w:rsidR="005D4F22" w:rsidRDefault="005D4F22" w:rsidP="003D1153">
      <w:pPr>
        <w:jc w:val="both"/>
        <w:rPr>
          <w:rFonts w:ascii="Ebrima" w:hAnsi="Ebrima"/>
          <w:b/>
          <w:sz w:val="24"/>
        </w:rPr>
      </w:pPr>
    </w:p>
    <w:p w14:paraId="5A935978" w14:textId="77777777" w:rsidR="00506ADF" w:rsidRPr="0034199E" w:rsidRDefault="00BF7176" w:rsidP="005A6930">
      <w:pPr>
        <w:pStyle w:val="Prrafodelista"/>
        <w:numPr>
          <w:ilvl w:val="0"/>
          <w:numId w:val="10"/>
        </w:numPr>
        <w:ind w:left="567" w:hanging="567"/>
        <w:jc w:val="both"/>
      </w:pPr>
      <w:r w:rsidRPr="005F2CD1">
        <w:rPr>
          <w:rFonts w:ascii="Ebrima" w:hAnsi="Ebrima"/>
          <w:b/>
          <w:sz w:val="24"/>
        </w:rPr>
        <w:t xml:space="preserve">Instrumentos aplicados por la Contraloría de Servicios para medir la percepción </w:t>
      </w:r>
      <w:r w:rsidR="000D692F" w:rsidRPr="005F2CD1">
        <w:rPr>
          <w:rFonts w:ascii="Ebrima" w:hAnsi="Ebrima"/>
          <w:b/>
          <w:sz w:val="24"/>
        </w:rPr>
        <w:t xml:space="preserve">de los usuarios </w:t>
      </w:r>
      <w:r w:rsidR="0034199E">
        <w:rPr>
          <w:rFonts w:ascii="Ebrima" w:hAnsi="Ebrima"/>
          <w:b/>
          <w:sz w:val="24"/>
        </w:rPr>
        <w:t>de los servicios sustantivos del Fonafifo</w:t>
      </w:r>
    </w:p>
    <w:p w14:paraId="61DC40C2" w14:textId="77777777" w:rsidR="0034199E" w:rsidRDefault="0034199E" w:rsidP="0034199E">
      <w:pPr>
        <w:pStyle w:val="Prrafodelista"/>
        <w:ind w:left="1080"/>
        <w:jc w:val="both"/>
      </w:pPr>
    </w:p>
    <w:p w14:paraId="59AD4F75" w14:textId="77777777" w:rsidR="001005F0" w:rsidRPr="005F2CD1" w:rsidRDefault="001005F0" w:rsidP="001005F0">
      <w:pPr>
        <w:pStyle w:val="Prrafodelista"/>
        <w:numPr>
          <w:ilvl w:val="0"/>
          <w:numId w:val="8"/>
        </w:numPr>
        <w:ind w:left="426" w:hanging="284"/>
        <w:jc w:val="both"/>
        <w:rPr>
          <w:rFonts w:ascii="Ebrima" w:hAnsi="Ebrima"/>
        </w:rPr>
      </w:pPr>
      <w:r w:rsidRPr="005F2CD1">
        <w:rPr>
          <w:rFonts w:ascii="Ebrima" w:hAnsi="Ebrima"/>
        </w:rPr>
        <w:t>Encuestas de opinión con respecto a la satisfacción de la calidad de los servicios sustantivos aplicadas mediante:</w:t>
      </w:r>
    </w:p>
    <w:p w14:paraId="68CE1471" w14:textId="77777777" w:rsidR="001005F0" w:rsidRPr="005F2CD1" w:rsidRDefault="001005F0" w:rsidP="001005F0">
      <w:pPr>
        <w:pStyle w:val="Prrafodelista"/>
        <w:numPr>
          <w:ilvl w:val="0"/>
          <w:numId w:val="9"/>
        </w:numPr>
        <w:jc w:val="both"/>
        <w:rPr>
          <w:rFonts w:ascii="Ebrima" w:hAnsi="Ebrima"/>
        </w:rPr>
      </w:pPr>
      <w:r w:rsidRPr="005F2CD1">
        <w:rPr>
          <w:rFonts w:ascii="Ebrima" w:hAnsi="Ebrima"/>
        </w:rPr>
        <w:t xml:space="preserve">Entrevistador </w:t>
      </w:r>
    </w:p>
    <w:p w14:paraId="44F32431" w14:textId="77777777" w:rsidR="001005F0" w:rsidRPr="005F2CD1" w:rsidRDefault="001005F0" w:rsidP="001005F0">
      <w:pPr>
        <w:pStyle w:val="Prrafodelista"/>
        <w:numPr>
          <w:ilvl w:val="0"/>
          <w:numId w:val="9"/>
        </w:numPr>
        <w:jc w:val="both"/>
        <w:rPr>
          <w:rFonts w:ascii="Ebrima" w:hAnsi="Ebrima"/>
        </w:rPr>
      </w:pPr>
      <w:r w:rsidRPr="005F2CD1">
        <w:rPr>
          <w:rFonts w:ascii="Ebrima" w:hAnsi="Ebrima"/>
        </w:rPr>
        <w:t>Auto administradas personalmente y vía correo electrónico</w:t>
      </w:r>
    </w:p>
    <w:p w14:paraId="3EC05048" w14:textId="77777777" w:rsidR="001005F0" w:rsidRPr="005F2CD1" w:rsidRDefault="001005F0" w:rsidP="001005F0">
      <w:pPr>
        <w:pStyle w:val="Prrafodelista"/>
        <w:numPr>
          <w:ilvl w:val="0"/>
          <w:numId w:val="9"/>
        </w:numPr>
        <w:jc w:val="both"/>
        <w:rPr>
          <w:rFonts w:ascii="Ebrima" w:hAnsi="Ebrima"/>
        </w:rPr>
      </w:pPr>
      <w:r w:rsidRPr="005F2CD1">
        <w:rPr>
          <w:rFonts w:ascii="Ebrima" w:hAnsi="Ebrima"/>
        </w:rPr>
        <w:t xml:space="preserve">Entrevista telefónica </w:t>
      </w:r>
    </w:p>
    <w:p w14:paraId="72D4A3E2" w14:textId="77777777" w:rsidR="001005F0" w:rsidRPr="005F2CD1" w:rsidRDefault="001005F0" w:rsidP="001005F0">
      <w:pPr>
        <w:pStyle w:val="Prrafodelista"/>
        <w:numPr>
          <w:ilvl w:val="0"/>
          <w:numId w:val="8"/>
        </w:numPr>
        <w:ind w:left="426" w:hanging="284"/>
        <w:jc w:val="both"/>
        <w:rPr>
          <w:rFonts w:ascii="Ebrima" w:hAnsi="Ebrima"/>
        </w:rPr>
      </w:pPr>
      <w:r w:rsidRPr="005F2CD1">
        <w:rPr>
          <w:rFonts w:ascii="Ebrima" w:hAnsi="Ebrima"/>
        </w:rPr>
        <w:t xml:space="preserve">Buzón de Sugerencias </w:t>
      </w:r>
    </w:p>
    <w:p w14:paraId="62A00B1D" w14:textId="77777777" w:rsidR="0025530E" w:rsidRPr="005F2CD1" w:rsidRDefault="001005F0" w:rsidP="001005F0">
      <w:pPr>
        <w:pStyle w:val="Prrafodelista"/>
        <w:numPr>
          <w:ilvl w:val="0"/>
          <w:numId w:val="8"/>
        </w:numPr>
        <w:ind w:left="426" w:hanging="284"/>
        <w:jc w:val="both"/>
        <w:rPr>
          <w:rFonts w:ascii="Ebrima" w:hAnsi="Ebrima"/>
        </w:rPr>
      </w:pPr>
      <w:r w:rsidRPr="005F2CD1">
        <w:rPr>
          <w:rFonts w:ascii="Ebrima" w:hAnsi="Ebrima"/>
        </w:rPr>
        <w:t xml:space="preserve">Observación </w:t>
      </w:r>
      <w:r w:rsidR="0025530E" w:rsidRPr="005F2CD1">
        <w:rPr>
          <w:rFonts w:ascii="Ebrima" w:hAnsi="Ebrima"/>
        </w:rPr>
        <w:t>en sitio (oficinas regionales)</w:t>
      </w:r>
    </w:p>
    <w:p w14:paraId="30D734AC" w14:textId="77777777" w:rsidR="001005F0" w:rsidRDefault="0025530E" w:rsidP="001005F0">
      <w:pPr>
        <w:pStyle w:val="Prrafodelista"/>
        <w:numPr>
          <w:ilvl w:val="0"/>
          <w:numId w:val="8"/>
        </w:numPr>
        <w:ind w:left="426" w:hanging="284"/>
        <w:jc w:val="both"/>
        <w:rPr>
          <w:rFonts w:ascii="Ebrima" w:hAnsi="Ebrima"/>
        </w:rPr>
      </w:pPr>
      <w:r w:rsidRPr="005F2CD1">
        <w:rPr>
          <w:rFonts w:ascii="Ebrima" w:hAnsi="Ebrima"/>
        </w:rPr>
        <w:t>R</w:t>
      </w:r>
      <w:r w:rsidR="001005F0" w:rsidRPr="005F2CD1">
        <w:rPr>
          <w:rFonts w:ascii="Ebrima" w:hAnsi="Ebrima"/>
        </w:rPr>
        <w:t>eal</w:t>
      </w:r>
      <w:r w:rsidRPr="005F2CD1">
        <w:rPr>
          <w:rFonts w:ascii="Ebrima" w:hAnsi="Ebrima"/>
        </w:rPr>
        <w:t>imentación de los funcionarios sob</w:t>
      </w:r>
      <w:r w:rsidR="0062158D">
        <w:rPr>
          <w:rFonts w:ascii="Ebrima" w:hAnsi="Ebrima"/>
        </w:rPr>
        <w:t>re aspectos propios del servicio.</w:t>
      </w:r>
    </w:p>
    <w:p w14:paraId="4B0C7BDB" w14:textId="77777777" w:rsidR="0062158D" w:rsidRDefault="0062158D" w:rsidP="0062158D">
      <w:pPr>
        <w:pStyle w:val="Prrafodelista"/>
        <w:ind w:left="426"/>
        <w:jc w:val="both"/>
        <w:rPr>
          <w:rFonts w:ascii="Ebrima" w:hAnsi="Ebrima"/>
        </w:rPr>
      </w:pPr>
    </w:p>
    <w:p w14:paraId="3248553C" w14:textId="77777777" w:rsidR="00FE77F1" w:rsidRDefault="00FE77F1" w:rsidP="0062158D">
      <w:pPr>
        <w:pStyle w:val="Prrafodelista"/>
        <w:ind w:left="426"/>
        <w:jc w:val="both"/>
        <w:rPr>
          <w:rFonts w:ascii="Ebrima" w:hAnsi="Ebrima"/>
        </w:rPr>
      </w:pPr>
    </w:p>
    <w:p w14:paraId="1BFAB7BD" w14:textId="03FA1AAB" w:rsidR="00FE77F1" w:rsidRDefault="00FE77F1" w:rsidP="0062158D">
      <w:pPr>
        <w:pStyle w:val="Prrafodelista"/>
        <w:ind w:left="426"/>
        <w:jc w:val="both"/>
        <w:rPr>
          <w:rFonts w:ascii="Ebrima" w:hAnsi="Ebrima"/>
        </w:rPr>
      </w:pPr>
    </w:p>
    <w:p w14:paraId="2CDDC479" w14:textId="6ED8DEED" w:rsidR="00095D01" w:rsidRDefault="00095D01" w:rsidP="0062158D">
      <w:pPr>
        <w:pStyle w:val="Prrafodelista"/>
        <w:ind w:left="426"/>
        <w:jc w:val="both"/>
        <w:rPr>
          <w:rFonts w:ascii="Ebrima" w:hAnsi="Ebrima"/>
        </w:rPr>
      </w:pPr>
    </w:p>
    <w:p w14:paraId="10ED1CF7" w14:textId="2E0EC762" w:rsidR="00095D01" w:rsidRDefault="00095D01" w:rsidP="0062158D">
      <w:pPr>
        <w:pStyle w:val="Prrafodelista"/>
        <w:ind w:left="426"/>
        <w:jc w:val="both"/>
        <w:rPr>
          <w:rFonts w:ascii="Ebrima" w:hAnsi="Ebrima"/>
        </w:rPr>
      </w:pPr>
    </w:p>
    <w:p w14:paraId="0803BA85" w14:textId="77777777" w:rsidR="00095D01" w:rsidRDefault="00095D01" w:rsidP="0062158D">
      <w:pPr>
        <w:pStyle w:val="Prrafodelista"/>
        <w:ind w:left="426"/>
        <w:jc w:val="both"/>
        <w:rPr>
          <w:rFonts w:ascii="Ebrima" w:hAnsi="Ebrima"/>
        </w:rPr>
      </w:pPr>
    </w:p>
    <w:p w14:paraId="7C67986F" w14:textId="77777777" w:rsidR="00FE77F1" w:rsidRPr="005F2CD1" w:rsidRDefault="00FE77F1" w:rsidP="0062158D">
      <w:pPr>
        <w:pStyle w:val="Prrafodelista"/>
        <w:ind w:left="426"/>
        <w:jc w:val="both"/>
        <w:rPr>
          <w:rFonts w:ascii="Ebrima" w:hAnsi="Ebrima"/>
        </w:rPr>
      </w:pPr>
    </w:p>
    <w:p w14:paraId="38F86470" w14:textId="77777777" w:rsidR="004A354B" w:rsidRDefault="00EC5390" w:rsidP="005615AB">
      <w:pPr>
        <w:pStyle w:val="Prrafodelista"/>
        <w:numPr>
          <w:ilvl w:val="0"/>
          <w:numId w:val="10"/>
        </w:numPr>
        <w:ind w:left="426" w:hanging="426"/>
        <w:rPr>
          <w:rFonts w:ascii="Ebrima" w:hAnsi="Ebrima"/>
          <w:b/>
          <w:sz w:val="24"/>
        </w:rPr>
      </w:pPr>
      <w:r>
        <w:rPr>
          <w:rFonts w:ascii="Ebrima" w:hAnsi="Ebrima"/>
          <w:b/>
          <w:sz w:val="24"/>
        </w:rPr>
        <w:lastRenderedPageBreak/>
        <w:t>Estadístic</w:t>
      </w:r>
      <w:r w:rsidR="008C3FB0">
        <w:rPr>
          <w:rFonts w:ascii="Ebrima" w:hAnsi="Ebrima"/>
          <w:b/>
          <w:sz w:val="24"/>
        </w:rPr>
        <w:t>a</w:t>
      </w:r>
      <w:r>
        <w:rPr>
          <w:rFonts w:ascii="Ebrima" w:hAnsi="Ebrima"/>
          <w:b/>
          <w:sz w:val="24"/>
        </w:rPr>
        <w:t xml:space="preserve">s resultado de la gestión </w:t>
      </w:r>
    </w:p>
    <w:p w14:paraId="2C31FB66" w14:textId="5636772F" w:rsidR="00E27CC1" w:rsidRPr="00E27CC1" w:rsidRDefault="00103AC5" w:rsidP="00E27CC1">
      <w:pPr>
        <w:rPr>
          <w:rFonts w:ascii="Ebrima" w:hAnsi="Ebrima"/>
        </w:rPr>
      </w:pPr>
      <w:r>
        <w:rPr>
          <w:rFonts w:ascii="Ebrima" w:hAnsi="Ebrima"/>
        </w:rPr>
        <w:t>A continuación,</w:t>
      </w:r>
      <w:r w:rsidR="00E27CC1" w:rsidRPr="00E27CC1">
        <w:rPr>
          <w:rFonts w:ascii="Ebrima" w:hAnsi="Ebrima"/>
        </w:rPr>
        <w:t xml:space="preserve"> se </w:t>
      </w:r>
      <w:r>
        <w:rPr>
          <w:rFonts w:ascii="Ebrima" w:hAnsi="Ebrima"/>
        </w:rPr>
        <w:t>detalla</w:t>
      </w:r>
      <w:r w:rsidR="00E27CC1" w:rsidRPr="00E27CC1">
        <w:rPr>
          <w:rFonts w:ascii="Ebrima" w:hAnsi="Ebrima"/>
        </w:rPr>
        <w:t xml:space="preserve"> un resumen de las gestiones atendidas por la Contraloría </w:t>
      </w:r>
      <w:r w:rsidR="00095D01">
        <w:rPr>
          <w:rFonts w:ascii="Ebrima" w:hAnsi="Ebrima"/>
        </w:rPr>
        <w:t>de Servicios durante el año 2021</w:t>
      </w:r>
      <w:r w:rsidR="00E27CC1" w:rsidRPr="00E27CC1">
        <w:rPr>
          <w:rFonts w:ascii="Ebrima" w:hAnsi="Ebrima"/>
        </w:rPr>
        <w:t>.</w:t>
      </w:r>
    </w:p>
    <w:p w14:paraId="14864250" w14:textId="1CECB908" w:rsidR="001825F8" w:rsidRDefault="004A354B" w:rsidP="00DE3FB5">
      <w:pPr>
        <w:jc w:val="both"/>
        <w:rPr>
          <w:rFonts w:ascii="Ebrima" w:hAnsi="Ebrima"/>
        </w:rPr>
      </w:pPr>
      <w:r w:rsidRPr="00437F1D">
        <w:rPr>
          <w:rFonts w:ascii="Ebrima" w:hAnsi="Ebrima"/>
        </w:rPr>
        <w:t xml:space="preserve">Al </w:t>
      </w:r>
      <w:r w:rsidR="003F6C05">
        <w:rPr>
          <w:rFonts w:ascii="Ebrima" w:hAnsi="Ebrima"/>
        </w:rPr>
        <w:t>finalizar</w:t>
      </w:r>
      <w:r w:rsidR="00103AC5">
        <w:rPr>
          <w:rFonts w:ascii="Ebrima" w:hAnsi="Ebrima"/>
        </w:rPr>
        <w:t xml:space="preserve"> </w:t>
      </w:r>
      <w:r w:rsidR="00BE4043" w:rsidRPr="00437F1D">
        <w:rPr>
          <w:rFonts w:ascii="Ebrima" w:hAnsi="Ebrima"/>
        </w:rPr>
        <w:t>el periodo</w:t>
      </w:r>
      <w:r w:rsidR="00103AC5">
        <w:rPr>
          <w:rFonts w:ascii="Ebrima" w:hAnsi="Ebrima"/>
        </w:rPr>
        <w:t xml:space="preserve"> 2021</w:t>
      </w:r>
      <w:r w:rsidR="00941ACA" w:rsidRPr="00437F1D">
        <w:rPr>
          <w:rFonts w:ascii="Ebrima" w:hAnsi="Ebrima"/>
        </w:rPr>
        <w:t xml:space="preserve"> la</w:t>
      </w:r>
      <w:r w:rsidRPr="00437F1D">
        <w:rPr>
          <w:rFonts w:ascii="Ebrima" w:hAnsi="Ebrima"/>
        </w:rPr>
        <w:t xml:space="preserve"> Contraloría de Servicios Institucional </w:t>
      </w:r>
      <w:r w:rsidR="0050452B" w:rsidRPr="00437F1D">
        <w:rPr>
          <w:rFonts w:ascii="Ebrima" w:hAnsi="Ebrima"/>
        </w:rPr>
        <w:t xml:space="preserve">atendió </w:t>
      </w:r>
      <w:r w:rsidRPr="00437F1D">
        <w:rPr>
          <w:rFonts w:ascii="Ebrima" w:hAnsi="Ebrima"/>
        </w:rPr>
        <w:t>un tot</w:t>
      </w:r>
      <w:r w:rsidR="00BE4043" w:rsidRPr="00437F1D">
        <w:rPr>
          <w:rFonts w:ascii="Ebrima" w:hAnsi="Ebrima"/>
        </w:rPr>
        <w:t xml:space="preserve">al de </w:t>
      </w:r>
      <w:r w:rsidR="00103AC5">
        <w:rPr>
          <w:rFonts w:ascii="Ebrima" w:hAnsi="Ebrima"/>
        </w:rPr>
        <w:t>477</w:t>
      </w:r>
      <w:r w:rsidRPr="00437F1D">
        <w:rPr>
          <w:rFonts w:ascii="Ebrima" w:hAnsi="Ebrima"/>
        </w:rPr>
        <w:t xml:space="preserve"> gestiones</w:t>
      </w:r>
      <w:r w:rsidR="00024C46" w:rsidRPr="00437F1D">
        <w:rPr>
          <w:rFonts w:ascii="Ebrima" w:hAnsi="Ebrima"/>
        </w:rPr>
        <w:t xml:space="preserve">, </w:t>
      </w:r>
      <w:r w:rsidR="003F6C05">
        <w:rPr>
          <w:rFonts w:ascii="Ebrima" w:hAnsi="Ebrima"/>
        </w:rPr>
        <w:t xml:space="preserve">resultado muy similar al periodo 2020 </w:t>
      </w:r>
      <w:r w:rsidR="00125CA7">
        <w:rPr>
          <w:rFonts w:ascii="Ebrima" w:hAnsi="Ebrima"/>
        </w:rPr>
        <w:t xml:space="preserve">con </w:t>
      </w:r>
      <w:r w:rsidR="00191AA2" w:rsidRPr="00437F1D">
        <w:rPr>
          <w:rFonts w:ascii="Ebrima" w:hAnsi="Ebrima"/>
        </w:rPr>
        <w:t>un</w:t>
      </w:r>
      <w:r w:rsidR="00103AC5">
        <w:rPr>
          <w:rFonts w:ascii="Ebrima" w:hAnsi="Ebrima"/>
        </w:rPr>
        <w:t xml:space="preserve">a leve disminución </w:t>
      </w:r>
      <w:r w:rsidR="00151CD3">
        <w:rPr>
          <w:rFonts w:ascii="Ebrima" w:hAnsi="Ebrima"/>
        </w:rPr>
        <w:t>de</w:t>
      </w:r>
      <w:r w:rsidR="00103AC5">
        <w:rPr>
          <w:rFonts w:ascii="Ebrima" w:hAnsi="Ebrima"/>
        </w:rPr>
        <w:t xml:space="preserve"> 0,83</w:t>
      </w:r>
      <w:r w:rsidR="003F6C05">
        <w:rPr>
          <w:rFonts w:ascii="Ebrima" w:hAnsi="Ebrima"/>
        </w:rPr>
        <w:t>%</w:t>
      </w:r>
      <w:r w:rsidR="00151CD3">
        <w:rPr>
          <w:rFonts w:ascii="Ebrima" w:hAnsi="Ebrima"/>
        </w:rPr>
        <w:t>,</w:t>
      </w:r>
      <w:r w:rsidR="00191AA2" w:rsidRPr="00437F1D">
        <w:rPr>
          <w:rFonts w:ascii="Ebrima" w:hAnsi="Ebrima"/>
        </w:rPr>
        <w:t xml:space="preserve"> </w:t>
      </w:r>
      <w:r w:rsidR="00125CA7">
        <w:rPr>
          <w:rFonts w:ascii="Ebrima" w:hAnsi="Ebrima"/>
        </w:rPr>
        <w:t xml:space="preserve">reflejando que ante la crisis sanitaria </w:t>
      </w:r>
      <w:r w:rsidR="00125CA7" w:rsidRPr="00437F1D">
        <w:rPr>
          <w:rFonts w:ascii="Ebrima" w:hAnsi="Ebrima"/>
        </w:rPr>
        <w:t>que</w:t>
      </w:r>
      <w:r w:rsidR="00125CA7">
        <w:rPr>
          <w:rFonts w:ascii="Ebrima" w:hAnsi="Ebrima"/>
        </w:rPr>
        <w:t xml:space="preserve"> se vive a razón del COVID-19 los clientes y ciudadanía en general se han ajustado a</w:t>
      </w:r>
      <w:r w:rsidR="00151CD3">
        <w:rPr>
          <w:rFonts w:ascii="Ebrima" w:hAnsi="Ebrima"/>
        </w:rPr>
        <w:t>l</w:t>
      </w:r>
      <w:r w:rsidR="00125CA7">
        <w:rPr>
          <w:rFonts w:ascii="Ebrima" w:hAnsi="Ebrima"/>
        </w:rPr>
        <w:t xml:space="preserve"> uso de mecanismos tecnológicos</w:t>
      </w:r>
      <w:r w:rsidR="00151CD3">
        <w:rPr>
          <w:rFonts w:ascii="Ebrima" w:hAnsi="Ebrima"/>
        </w:rPr>
        <w:t xml:space="preserve"> para </w:t>
      </w:r>
      <w:r w:rsidR="00125CA7">
        <w:rPr>
          <w:rFonts w:ascii="Ebrima" w:hAnsi="Ebrima"/>
        </w:rPr>
        <w:t xml:space="preserve">solicitar información ante algún trámite o servicio, así </w:t>
      </w:r>
      <w:r w:rsidR="0008366F">
        <w:rPr>
          <w:rFonts w:ascii="Ebrima" w:hAnsi="Ebrima"/>
        </w:rPr>
        <w:t xml:space="preserve">como </w:t>
      </w:r>
      <w:r w:rsidR="00125CA7">
        <w:rPr>
          <w:rFonts w:ascii="Ebrima" w:hAnsi="Ebrima"/>
        </w:rPr>
        <w:t xml:space="preserve">ante cualquier requerimiento de información </w:t>
      </w:r>
      <w:r w:rsidR="00CA3223">
        <w:rPr>
          <w:rFonts w:ascii="Ebrima" w:hAnsi="Ebrima"/>
        </w:rPr>
        <w:t xml:space="preserve">pública </w:t>
      </w:r>
      <w:r w:rsidR="00125CA7">
        <w:rPr>
          <w:rFonts w:ascii="Ebrima" w:hAnsi="Ebrima"/>
        </w:rPr>
        <w:t xml:space="preserve">sobre los servicios que ofrece la </w:t>
      </w:r>
      <w:r w:rsidR="0008366F">
        <w:rPr>
          <w:rFonts w:ascii="Ebrima" w:hAnsi="Ebrima"/>
        </w:rPr>
        <w:t>institución.</w:t>
      </w:r>
    </w:p>
    <w:p w14:paraId="7DAAAAC2" w14:textId="7250BDCF" w:rsidR="00B242FB" w:rsidRDefault="00965EFA" w:rsidP="00DE3FB5">
      <w:pPr>
        <w:jc w:val="both"/>
        <w:rPr>
          <w:rFonts w:ascii="Ebrima" w:hAnsi="Ebrima"/>
        </w:rPr>
      </w:pPr>
      <w:r>
        <w:rPr>
          <w:rFonts w:ascii="Ebrima" w:hAnsi="Ebrima"/>
        </w:rPr>
        <w:t>Como ya se ha mencionado en informes anteriores pero es un aspecto digno de</w:t>
      </w:r>
      <w:r w:rsidR="001825F8">
        <w:rPr>
          <w:rFonts w:ascii="Ebrima" w:hAnsi="Ebrima"/>
        </w:rPr>
        <w:t xml:space="preserve"> resaltar es </w:t>
      </w:r>
      <w:r>
        <w:rPr>
          <w:rFonts w:ascii="Ebrima" w:hAnsi="Ebrima"/>
        </w:rPr>
        <w:t xml:space="preserve">la disposición de mecanismos tecnológicos </w:t>
      </w:r>
      <w:r w:rsidR="001825F8">
        <w:rPr>
          <w:rFonts w:ascii="Ebrima" w:hAnsi="Ebrima"/>
        </w:rPr>
        <w:t xml:space="preserve">que el Fonafifo </w:t>
      </w:r>
      <w:r>
        <w:rPr>
          <w:rFonts w:ascii="Ebrima" w:hAnsi="Ebrima"/>
        </w:rPr>
        <w:t xml:space="preserve">ha puesto para mejorar la experiencia de </w:t>
      </w:r>
      <w:r w:rsidR="001825F8">
        <w:rPr>
          <w:rFonts w:ascii="Ebrima" w:hAnsi="Ebrima"/>
        </w:rPr>
        <w:t>los usuarios</w:t>
      </w:r>
      <w:r w:rsidR="00B242FB">
        <w:rPr>
          <w:rFonts w:ascii="Ebrima" w:hAnsi="Ebrima"/>
        </w:rPr>
        <w:t>,</w:t>
      </w:r>
      <w:r w:rsidR="00C26C14">
        <w:rPr>
          <w:rFonts w:ascii="Ebrima" w:hAnsi="Ebrima"/>
        </w:rPr>
        <w:t xml:space="preserve"> tales como la plataforma de solicitud de información y carga de documentos siCAD, acceso a consultas, denuncias o inconformidades vía formulario web, telefonía IP, lo cual </w:t>
      </w:r>
      <w:r w:rsidR="00F10B79">
        <w:rPr>
          <w:rFonts w:ascii="Ebrima" w:hAnsi="Ebrima"/>
        </w:rPr>
        <w:t>ha facilita</w:t>
      </w:r>
      <w:r w:rsidR="00C26C14">
        <w:rPr>
          <w:rFonts w:ascii="Ebrima" w:hAnsi="Ebrima"/>
        </w:rPr>
        <w:t>do</w:t>
      </w:r>
      <w:r w:rsidR="00191AA2" w:rsidRPr="00437F1D">
        <w:rPr>
          <w:rFonts w:ascii="Ebrima" w:hAnsi="Ebrima"/>
        </w:rPr>
        <w:t xml:space="preserve"> al usuario</w:t>
      </w:r>
      <w:r w:rsidR="00F10B79">
        <w:rPr>
          <w:rFonts w:ascii="Ebrima" w:hAnsi="Ebrima"/>
        </w:rPr>
        <w:t xml:space="preserve"> para</w:t>
      </w:r>
      <w:r w:rsidR="008F0258">
        <w:rPr>
          <w:rFonts w:ascii="Ebrima" w:hAnsi="Ebrima"/>
        </w:rPr>
        <w:t xml:space="preserve"> realizar</w:t>
      </w:r>
      <w:r w:rsidR="00191AA2" w:rsidRPr="00437F1D">
        <w:rPr>
          <w:rFonts w:ascii="Ebrima" w:hAnsi="Ebrima"/>
        </w:rPr>
        <w:t xml:space="preserve"> consultas con respecto a trámites de servicios</w:t>
      </w:r>
      <w:r w:rsidR="008F0258">
        <w:rPr>
          <w:rFonts w:ascii="Ebrima" w:hAnsi="Ebrima"/>
        </w:rPr>
        <w:t xml:space="preserve"> institucionales</w:t>
      </w:r>
      <w:r w:rsidR="00B736EE" w:rsidRPr="00437F1D">
        <w:rPr>
          <w:rFonts w:ascii="Ebrima" w:hAnsi="Ebrima"/>
        </w:rPr>
        <w:t xml:space="preserve"> de forma </w:t>
      </w:r>
      <w:r w:rsidR="008F0258">
        <w:rPr>
          <w:rFonts w:ascii="Ebrima" w:hAnsi="Ebrima"/>
        </w:rPr>
        <w:t>fácil, rápida y oportuna, obteniendo información pronta y</w:t>
      </w:r>
      <w:r w:rsidR="00B242FB">
        <w:rPr>
          <w:rFonts w:ascii="Ebrima" w:hAnsi="Ebrima"/>
        </w:rPr>
        <w:t xml:space="preserve"> actualizada</w:t>
      </w:r>
      <w:r w:rsidR="00370243" w:rsidRPr="00437F1D">
        <w:rPr>
          <w:rFonts w:ascii="Ebrima" w:hAnsi="Ebrima"/>
        </w:rPr>
        <w:t>,</w:t>
      </w:r>
      <w:r w:rsidR="008F0258">
        <w:rPr>
          <w:rFonts w:ascii="Ebrima" w:hAnsi="Ebrima"/>
        </w:rPr>
        <w:t xml:space="preserve"> sin necesidad de desplazarse hasta las Oficinas </w:t>
      </w:r>
      <w:r w:rsidR="00F10B79">
        <w:rPr>
          <w:rFonts w:ascii="Ebrima" w:hAnsi="Ebrima"/>
        </w:rPr>
        <w:t xml:space="preserve">Regionales o Centrales del Fonafifo. </w:t>
      </w:r>
      <w:r w:rsidR="00E470C4">
        <w:rPr>
          <w:rFonts w:ascii="Ebrima" w:hAnsi="Ebrima"/>
        </w:rPr>
        <w:t xml:space="preserve"> </w:t>
      </w:r>
      <w:r w:rsidR="00F10B79">
        <w:rPr>
          <w:rFonts w:ascii="Ebrima" w:hAnsi="Ebrima"/>
        </w:rPr>
        <w:t>Estas facilidades tecnológicas</w:t>
      </w:r>
      <w:r w:rsidR="00E470C4">
        <w:rPr>
          <w:rFonts w:ascii="Ebrima" w:hAnsi="Ebrima"/>
        </w:rPr>
        <w:t xml:space="preserve"> </w:t>
      </w:r>
      <w:r w:rsidR="00F10B79">
        <w:rPr>
          <w:rFonts w:ascii="Ebrima" w:hAnsi="Ebrima"/>
        </w:rPr>
        <w:t xml:space="preserve">han generado </w:t>
      </w:r>
      <w:r w:rsidR="00F10B79" w:rsidRPr="00437F1D">
        <w:rPr>
          <w:rFonts w:ascii="Ebrima" w:hAnsi="Ebrima"/>
        </w:rPr>
        <w:t>un</w:t>
      </w:r>
      <w:r w:rsidR="008F0258">
        <w:rPr>
          <w:rFonts w:ascii="Ebrima" w:hAnsi="Ebrima"/>
        </w:rPr>
        <w:t xml:space="preserve"> impacto positivo </w:t>
      </w:r>
      <w:r w:rsidR="009F5787">
        <w:rPr>
          <w:rFonts w:ascii="Ebrima" w:hAnsi="Ebrima"/>
        </w:rPr>
        <w:t>en</w:t>
      </w:r>
      <w:r w:rsidR="00370243" w:rsidRPr="00437F1D">
        <w:rPr>
          <w:rFonts w:ascii="Ebrima" w:hAnsi="Ebrima"/>
        </w:rPr>
        <w:t xml:space="preserve"> nuestros clientes</w:t>
      </w:r>
      <w:r w:rsidR="00C26C14">
        <w:rPr>
          <w:rFonts w:ascii="Ebrima" w:hAnsi="Ebrima"/>
        </w:rPr>
        <w:t xml:space="preserve"> y usuarios</w:t>
      </w:r>
      <w:r w:rsidR="008F0258">
        <w:rPr>
          <w:rFonts w:ascii="Ebrima" w:hAnsi="Ebrima"/>
        </w:rPr>
        <w:t>,</w:t>
      </w:r>
      <w:r w:rsidR="00C26C14">
        <w:rPr>
          <w:rFonts w:ascii="Ebrima" w:hAnsi="Ebrima"/>
        </w:rPr>
        <w:t xml:space="preserve"> puesto que </w:t>
      </w:r>
      <w:r w:rsidR="008F0258">
        <w:rPr>
          <w:rFonts w:ascii="Ebrima" w:hAnsi="Ebrima"/>
        </w:rPr>
        <w:t>los mismos</w:t>
      </w:r>
      <w:r w:rsidR="00437F1D">
        <w:rPr>
          <w:rFonts w:ascii="Ebrima" w:hAnsi="Ebrima"/>
        </w:rPr>
        <w:t xml:space="preserve"> </w:t>
      </w:r>
      <w:r w:rsidR="00C26C14">
        <w:rPr>
          <w:rFonts w:ascii="Ebrima" w:hAnsi="Ebrima"/>
        </w:rPr>
        <w:t>pudieron</w:t>
      </w:r>
      <w:r w:rsidR="00370243" w:rsidRPr="00437F1D">
        <w:rPr>
          <w:rFonts w:ascii="Ebrima" w:hAnsi="Ebrima"/>
        </w:rPr>
        <w:t xml:space="preserve"> satisfacer sus necesidades de información con respecto al estado de</w:t>
      </w:r>
      <w:r w:rsidR="00437F1D">
        <w:rPr>
          <w:rFonts w:ascii="Ebrima" w:hAnsi="Ebrima"/>
        </w:rPr>
        <w:t xml:space="preserve">l pago de sus contratos de </w:t>
      </w:r>
      <w:r w:rsidR="00F10B79">
        <w:rPr>
          <w:rFonts w:ascii="Ebrima" w:hAnsi="Ebrima"/>
        </w:rPr>
        <w:t>PSA, calificación</w:t>
      </w:r>
      <w:r w:rsidR="00437F1D">
        <w:rPr>
          <w:rFonts w:ascii="Ebrima" w:hAnsi="Ebrima"/>
        </w:rPr>
        <w:t xml:space="preserve"> de una solicitud de ingreso, </w:t>
      </w:r>
      <w:r w:rsidR="00F10B79">
        <w:rPr>
          <w:rFonts w:ascii="Ebrima" w:hAnsi="Ebrima"/>
        </w:rPr>
        <w:t xml:space="preserve">solicitud de establecimiento de contraseñas para ingreso al SIPSA, </w:t>
      </w:r>
      <w:r w:rsidR="00437F1D">
        <w:rPr>
          <w:rFonts w:ascii="Ebrima" w:hAnsi="Ebrima"/>
        </w:rPr>
        <w:t>consulta de requisitos</w:t>
      </w:r>
      <w:r w:rsidR="00C26C14">
        <w:rPr>
          <w:rFonts w:ascii="Ebrima" w:hAnsi="Ebrima"/>
        </w:rPr>
        <w:t xml:space="preserve"> de ingreso al PPSA, y Crédito Forestal</w:t>
      </w:r>
      <w:r w:rsidR="00437F1D">
        <w:rPr>
          <w:rFonts w:ascii="Ebrima" w:hAnsi="Ebrima"/>
        </w:rPr>
        <w:t xml:space="preserve">, </w:t>
      </w:r>
      <w:r w:rsidR="00576764">
        <w:rPr>
          <w:rFonts w:ascii="Ebrima" w:hAnsi="Ebrima"/>
        </w:rPr>
        <w:t xml:space="preserve"> </w:t>
      </w:r>
      <w:r w:rsidR="00F10B79">
        <w:rPr>
          <w:rFonts w:ascii="Ebrima" w:hAnsi="Ebrima"/>
        </w:rPr>
        <w:t>medios para</w:t>
      </w:r>
      <w:r w:rsidR="00C26C14">
        <w:rPr>
          <w:rFonts w:ascii="Ebrima" w:hAnsi="Ebrima"/>
        </w:rPr>
        <w:t xml:space="preserve"> obtener una cita</w:t>
      </w:r>
      <w:r w:rsidR="00437F1D">
        <w:rPr>
          <w:rFonts w:ascii="Ebrima" w:hAnsi="Ebrima"/>
        </w:rPr>
        <w:t xml:space="preserve"> de ingreso al PSA, cálculo de emisiones de CO</w:t>
      </w:r>
      <w:r w:rsidR="009D01FC">
        <w:rPr>
          <w:rFonts w:ascii="Ebrima" w:hAnsi="Ebrima"/>
        </w:rPr>
        <w:t xml:space="preserve">2, </w:t>
      </w:r>
      <w:r w:rsidR="004A2C7A">
        <w:rPr>
          <w:rFonts w:ascii="Ebrima" w:hAnsi="Ebrima"/>
        </w:rPr>
        <w:t xml:space="preserve">compensación de emisiones de CO2, </w:t>
      </w:r>
      <w:r w:rsidR="00F10B79">
        <w:rPr>
          <w:rFonts w:ascii="Ebrima" w:hAnsi="Ebrima"/>
        </w:rPr>
        <w:t xml:space="preserve">solicitudes acceso a información pública, </w:t>
      </w:r>
      <w:r w:rsidR="009D01FC">
        <w:rPr>
          <w:rFonts w:ascii="Ebrima" w:hAnsi="Ebrima"/>
        </w:rPr>
        <w:t>entre otras cosas.</w:t>
      </w:r>
    </w:p>
    <w:p w14:paraId="1765E16B" w14:textId="77777777" w:rsidR="00DE3FB5" w:rsidRDefault="00C7542B" w:rsidP="00DE3FB5">
      <w:pPr>
        <w:jc w:val="both"/>
        <w:rPr>
          <w:rFonts w:ascii="Optima" w:hAnsi="Optima"/>
          <w:sz w:val="24"/>
        </w:rPr>
      </w:pPr>
      <w:r w:rsidRPr="00437F1D">
        <w:rPr>
          <w:rFonts w:ascii="Ebrima" w:hAnsi="Ebrima"/>
        </w:rPr>
        <w:t xml:space="preserve">A continuación, </w:t>
      </w:r>
      <w:r w:rsidR="004A354B" w:rsidRPr="00437F1D">
        <w:rPr>
          <w:rFonts w:ascii="Ebrima" w:hAnsi="Ebrima"/>
        </w:rPr>
        <w:t xml:space="preserve">se </w:t>
      </w:r>
      <w:r w:rsidRPr="00437F1D">
        <w:rPr>
          <w:rFonts w:ascii="Ebrima" w:hAnsi="Ebrima"/>
        </w:rPr>
        <w:t>presenta un desglose sobre las gestiones recibidas por tipo:</w:t>
      </w:r>
      <w:r w:rsidR="004A354B" w:rsidRPr="00A85CF9">
        <w:rPr>
          <w:rFonts w:ascii="Optima" w:hAnsi="Optima"/>
          <w:sz w:val="24"/>
        </w:rPr>
        <w:t xml:space="preserve"> </w:t>
      </w:r>
    </w:p>
    <w:p w14:paraId="3A8592F9" w14:textId="77777777" w:rsidR="0022000C" w:rsidRPr="009F5787" w:rsidRDefault="00DE3FB5" w:rsidP="009F5787">
      <w:pPr>
        <w:jc w:val="center"/>
        <w:rPr>
          <w:rFonts w:ascii="Optima" w:hAnsi="Optima"/>
          <w:b/>
        </w:rPr>
      </w:pPr>
      <w:r w:rsidRPr="009F5787">
        <w:rPr>
          <w:rFonts w:ascii="Optima" w:hAnsi="Optima"/>
          <w:b/>
        </w:rPr>
        <w:t>Tipo de Gestiones atendidas</w:t>
      </w:r>
    </w:p>
    <w:p w14:paraId="316430C7" w14:textId="77777777" w:rsidR="009F5787" w:rsidRPr="009F5787" w:rsidRDefault="009F5787" w:rsidP="009F5787">
      <w:pPr>
        <w:jc w:val="center"/>
        <w:rPr>
          <w:rFonts w:ascii="Optima" w:hAnsi="Optima"/>
          <w:b/>
        </w:rPr>
      </w:pPr>
      <w:r w:rsidRPr="009F5787">
        <w:rPr>
          <w:rFonts w:ascii="Optima" w:hAnsi="Optima"/>
          <w:b/>
        </w:rPr>
        <w:t>Tabla N°1</w:t>
      </w:r>
    </w:p>
    <w:tbl>
      <w:tblPr>
        <w:tblStyle w:val="Tabladelista7concolores-nfasis6"/>
        <w:tblW w:w="3160" w:type="dxa"/>
        <w:jc w:val="center"/>
        <w:tblLook w:val="04A0" w:firstRow="1" w:lastRow="0" w:firstColumn="1" w:lastColumn="0" w:noHBand="0" w:noVBand="1"/>
      </w:tblPr>
      <w:tblGrid>
        <w:gridCol w:w="1985"/>
        <w:gridCol w:w="1240"/>
      </w:tblGrid>
      <w:tr w:rsidR="008B32CD" w:rsidRPr="009F5787" w14:paraId="259EE7B5" w14:textId="77777777" w:rsidTr="00174ECD">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1920" w:type="dxa"/>
            <w:noWrap/>
            <w:hideMark/>
          </w:tcPr>
          <w:p w14:paraId="6BAFFF5B" w14:textId="77777777" w:rsidR="008B32CD" w:rsidRPr="009F5787" w:rsidRDefault="008B32CD" w:rsidP="008B32CD">
            <w:pPr>
              <w:rPr>
                <w:rFonts w:ascii="Calibri" w:eastAsia="Times New Roman" w:hAnsi="Calibri" w:cs="Calibri"/>
                <w:b/>
                <w:bCs/>
                <w:color w:val="000000"/>
                <w:szCs w:val="24"/>
                <w:lang w:val="es-MX" w:eastAsia="es-MX"/>
              </w:rPr>
            </w:pPr>
            <w:r w:rsidRPr="009F5787">
              <w:rPr>
                <w:rFonts w:ascii="Calibri" w:eastAsia="Times New Roman" w:hAnsi="Calibri" w:cs="Calibri"/>
                <w:color w:val="000000"/>
                <w:szCs w:val="24"/>
                <w:lang w:val="es-MX" w:eastAsia="es-MX"/>
              </w:rPr>
              <w:t xml:space="preserve">Tipo de Gestión </w:t>
            </w:r>
          </w:p>
        </w:tc>
        <w:tc>
          <w:tcPr>
            <w:tcW w:w="1240" w:type="dxa"/>
            <w:noWrap/>
            <w:hideMark/>
          </w:tcPr>
          <w:p w14:paraId="59E447AF" w14:textId="77777777" w:rsidR="008B32CD" w:rsidRPr="009F5787" w:rsidRDefault="008B32CD" w:rsidP="008B32C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Cs w:val="24"/>
                <w:lang w:val="es-MX" w:eastAsia="es-MX"/>
              </w:rPr>
            </w:pPr>
            <w:r w:rsidRPr="009F5787">
              <w:rPr>
                <w:rFonts w:ascii="Calibri" w:eastAsia="Times New Roman" w:hAnsi="Calibri" w:cs="Calibri"/>
                <w:color w:val="000000"/>
                <w:szCs w:val="24"/>
                <w:lang w:val="es-MX" w:eastAsia="es-MX"/>
              </w:rPr>
              <w:t>Cantidad</w:t>
            </w:r>
          </w:p>
        </w:tc>
      </w:tr>
      <w:tr w:rsidR="008B32CD" w:rsidRPr="009F5787" w14:paraId="125F3CD1" w14:textId="77777777" w:rsidTr="00174E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920" w:type="dxa"/>
            <w:noWrap/>
            <w:hideMark/>
          </w:tcPr>
          <w:p w14:paraId="5C2BCA24" w14:textId="77777777" w:rsidR="008B32CD" w:rsidRPr="008F0258" w:rsidRDefault="008B32CD" w:rsidP="008B32CD">
            <w:pPr>
              <w:rPr>
                <w:rFonts w:ascii="Calibri" w:eastAsia="Times New Roman" w:hAnsi="Calibri" w:cs="Calibri"/>
                <w:color w:val="000000"/>
                <w:szCs w:val="24"/>
                <w:lang w:val="es-MX" w:eastAsia="es-MX"/>
              </w:rPr>
            </w:pPr>
            <w:r w:rsidRPr="008F0258">
              <w:rPr>
                <w:rFonts w:ascii="Calibri" w:eastAsia="Times New Roman" w:hAnsi="Calibri" w:cs="Calibri"/>
                <w:color w:val="000000"/>
                <w:szCs w:val="24"/>
                <w:lang w:val="es-MX" w:eastAsia="es-MX"/>
              </w:rPr>
              <w:t>Consultas</w:t>
            </w:r>
          </w:p>
        </w:tc>
        <w:tc>
          <w:tcPr>
            <w:tcW w:w="1240" w:type="dxa"/>
            <w:shd w:val="clear" w:color="auto" w:fill="auto"/>
            <w:noWrap/>
            <w:hideMark/>
          </w:tcPr>
          <w:p w14:paraId="16F6BA8C" w14:textId="188029B4" w:rsidR="008B32CD" w:rsidRPr="008F0258" w:rsidRDefault="002A6019" w:rsidP="00174E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val="es-MX" w:eastAsia="es-MX"/>
              </w:rPr>
            </w:pPr>
            <w:r>
              <w:rPr>
                <w:rFonts w:ascii="Calibri" w:eastAsia="Times New Roman" w:hAnsi="Calibri" w:cs="Calibri"/>
                <w:color w:val="000000"/>
                <w:szCs w:val="24"/>
                <w:lang w:val="es-MX" w:eastAsia="es-MX"/>
              </w:rPr>
              <w:t>47</w:t>
            </w:r>
            <w:r w:rsidR="00F72FE4">
              <w:rPr>
                <w:rFonts w:ascii="Calibri" w:eastAsia="Times New Roman" w:hAnsi="Calibri" w:cs="Calibri"/>
                <w:color w:val="000000"/>
                <w:szCs w:val="24"/>
                <w:lang w:val="es-MX" w:eastAsia="es-MX"/>
              </w:rPr>
              <w:t>1</w:t>
            </w:r>
          </w:p>
        </w:tc>
      </w:tr>
      <w:tr w:rsidR="008B32CD" w:rsidRPr="009F5787" w14:paraId="102BF3C1" w14:textId="77777777" w:rsidTr="00174ECD">
        <w:trPr>
          <w:trHeight w:val="315"/>
          <w:jc w:val="center"/>
        </w:trPr>
        <w:tc>
          <w:tcPr>
            <w:cnfStyle w:val="001000000000" w:firstRow="0" w:lastRow="0" w:firstColumn="1" w:lastColumn="0" w:oddVBand="0" w:evenVBand="0" w:oddHBand="0" w:evenHBand="0" w:firstRowFirstColumn="0" w:firstRowLastColumn="0" w:lastRowFirstColumn="0" w:lastRowLastColumn="0"/>
            <w:tcW w:w="1920" w:type="dxa"/>
            <w:noWrap/>
            <w:hideMark/>
          </w:tcPr>
          <w:p w14:paraId="6AACDAFD" w14:textId="77777777" w:rsidR="008B32CD" w:rsidRPr="008F0258" w:rsidRDefault="008B32CD" w:rsidP="008B32CD">
            <w:pPr>
              <w:rPr>
                <w:rFonts w:ascii="Calibri" w:eastAsia="Times New Roman" w:hAnsi="Calibri" w:cs="Calibri"/>
                <w:color w:val="000000"/>
                <w:szCs w:val="24"/>
                <w:lang w:val="es-MX" w:eastAsia="es-MX"/>
              </w:rPr>
            </w:pPr>
            <w:r w:rsidRPr="008F0258">
              <w:rPr>
                <w:rFonts w:ascii="Calibri" w:eastAsia="Times New Roman" w:hAnsi="Calibri" w:cs="Calibri"/>
                <w:color w:val="000000"/>
                <w:szCs w:val="24"/>
                <w:lang w:val="es-MX" w:eastAsia="es-MX"/>
              </w:rPr>
              <w:t>Inconformidades</w:t>
            </w:r>
          </w:p>
        </w:tc>
        <w:tc>
          <w:tcPr>
            <w:tcW w:w="1240" w:type="dxa"/>
            <w:shd w:val="clear" w:color="auto" w:fill="auto"/>
            <w:noWrap/>
            <w:hideMark/>
          </w:tcPr>
          <w:p w14:paraId="045A1D8A" w14:textId="18FB84B9" w:rsidR="008B32CD" w:rsidRPr="008F0258" w:rsidRDefault="00FA76DC" w:rsidP="00174E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val="es-MX" w:eastAsia="es-MX"/>
              </w:rPr>
            </w:pPr>
            <w:r>
              <w:rPr>
                <w:rFonts w:ascii="Calibri" w:eastAsia="Times New Roman" w:hAnsi="Calibri" w:cs="Calibri"/>
                <w:color w:val="000000"/>
                <w:szCs w:val="24"/>
                <w:lang w:val="es-MX" w:eastAsia="es-MX"/>
              </w:rPr>
              <w:t>3</w:t>
            </w:r>
          </w:p>
        </w:tc>
      </w:tr>
      <w:tr w:rsidR="008F0258" w:rsidRPr="009F5787" w14:paraId="3744E963" w14:textId="77777777" w:rsidTr="00174E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920" w:type="dxa"/>
            <w:noWrap/>
          </w:tcPr>
          <w:p w14:paraId="0132E492" w14:textId="00BA01C8" w:rsidR="008F0258" w:rsidRPr="008F0258" w:rsidRDefault="002A6019" w:rsidP="008B32CD">
            <w:pPr>
              <w:rPr>
                <w:rFonts w:ascii="Calibri" w:eastAsia="Times New Roman" w:hAnsi="Calibri" w:cs="Calibri"/>
                <w:color w:val="000000"/>
                <w:szCs w:val="24"/>
                <w:lang w:val="es-MX" w:eastAsia="es-MX"/>
              </w:rPr>
            </w:pPr>
            <w:r w:rsidRPr="008F0258">
              <w:rPr>
                <w:rFonts w:ascii="Calibri" w:eastAsia="Times New Roman" w:hAnsi="Calibri" w:cs="Calibri"/>
                <w:color w:val="000000"/>
                <w:szCs w:val="24"/>
                <w:lang w:val="es-MX" w:eastAsia="es-MX"/>
              </w:rPr>
              <w:t>Denuncias</w:t>
            </w:r>
          </w:p>
        </w:tc>
        <w:tc>
          <w:tcPr>
            <w:tcW w:w="1240" w:type="dxa"/>
            <w:shd w:val="clear" w:color="auto" w:fill="auto"/>
            <w:noWrap/>
          </w:tcPr>
          <w:p w14:paraId="18776406" w14:textId="566A6F1F" w:rsidR="008F0258" w:rsidRPr="008F0258" w:rsidRDefault="002A6019" w:rsidP="00174E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val="es-MX" w:eastAsia="es-MX"/>
              </w:rPr>
            </w:pPr>
            <w:r>
              <w:rPr>
                <w:rFonts w:ascii="Calibri" w:eastAsia="Times New Roman" w:hAnsi="Calibri" w:cs="Calibri"/>
                <w:color w:val="000000"/>
                <w:szCs w:val="24"/>
                <w:lang w:val="es-MX" w:eastAsia="es-MX"/>
              </w:rPr>
              <w:t>2</w:t>
            </w:r>
          </w:p>
        </w:tc>
      </w:tr>
      <w:tr w:rsidR="008B32CD" w:rsidRPr="009F5787" w14:paraId="68E53279" w14:textId="77777777" w:rsidTr="00174ECD">
        <w:trPr>
          <w:trHeight w:val="315"/>
          <w:jc w:val="center"/>
        </w:trPr>
        <w:tc>
          <w:tcPr>
            <w:cnfStyle w:val="001000000000" w:firstRow="0" w:lastRow="0" w:firstColumn="1" w:lastColumn="0" w:oddVBand="0" w:evenVBand="0" w:oddHBand="0" w:evenHBand="0" w:firstRowFirstColumn="0" w:firstRowLastColumn="0" w:lastRowFirstColumn="0" w:lastRowLastColumn="0"/>
            <w:tcW w:w="1920" w:type="dxa"/>
            <w:noWrap/>
            <w:hideMark/>
          </w:tcPr>
          <w:p w14:paraId="69BA4A93" w14:textId="6A15DB7B" w:rsidR="008B32CD" w:rsidRPr="008F0258" w:rsidRDefault="002A6019" w:rsidP="008B32CD">
            <w:pPr>
              <w:rPr>
                <w:rFonts w:ascii="Calibri" w:eastAsia="Times New Roman" w:hAnsi="Calibri" w:cs="Calibri"/>
                <w:color w:val="000000"/>
                <w:szCs w:val="24"/>
                <w:lang w:val="es-MX" w:eastAsia="es-MX"/>
              </w:rPr>
            </w:pPr>
            <w:r>
              <w:rPr>
                <w:rFonts w:ascii="Calibri" w:eastAsia="Times New Roman" w:hAnsi="Calibri" w:cs="Calibri"/>
                <w:color w:val="000000"/>
                <w:szCs w:val="24"/>
                <w:lang w:val="es-MX" w:eastAsia="es-MX"/>
              </w:rPr>
              <w:t>Felicitación</w:t>
            </w:r>
          </w:p>
        </w:tc>
        <w:tc>
          <w:tcPr>
            <w:tcW w:w="1240" w:type="dxa"/>
            <w:shd w:val="clear" w:color="auto" w:fill="auto"/>
            <w:noWrap/>
            <w:hideMark/>
          </w:tcPr>
          <w:p w14:paraId="2ACBD633" w14:textId="44B05170" w:rsidR="008B32CD" w:rsidRPr="008F0258" w:rsidRDefault="002A6019" w:rsidP="00174E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val="es-MX" w:eastAsia="es-MX"/>
              </w:rPr>
            </w:pPr>
            <w:r>
              <w:rPr>
                <w:rFonts w:ascii="Calibri" w:eastAsia="Times New Roman" w:hAnsi="Calibri" w:cs="Calibri"/>
                <w:color w:val="000000"/>
                <w:szCs w:val="24"/>
                <w:lang w:val="es-MX" w:eastAsia="es-MX"/>
              </w:rPr>
              <w:t>1</w:t>
            </w:r>
          </w:p>
        </w:tc>
      </w:tr>
    </w:tbl>
    <w:p w14:paraId="3BCE44E4" w14:textId="60BD4C2B" w:rsidR="009E3FE2" w:rsidRPr="009F5787" w:rsidRDefault="00D36788" w:rsidP="009E3FE2">
      <w:pPr>
        <w:spacing w:after="0"/>
        <w:jc w:val="center"/>
        <w:rPr>
          <w:sz w:val="14"/>
        </w:rPr>
      </w:pPr>
      <w:r w:rsidRPr="009F5787">
        <w:rPr>
          <w:sz w:val="14"/>
        </w:rPr>
        <w:t>Tabla</w:t>
      </w:r>
      <w:r w:rsidR="008B32CD" w:rsidRPr="009F5787">
        <w:rPr>
          <w:sz w:val="14"/>
        </w:rPr>
        <w:t xml:space="preserve"> N°</w:t>
      </w:r>
      <w:r w:rsidR="00C77F85">
        <w:rPr>
          <w:sz w:val="14"/>
        </w:rPr>
        <w:t xml:space="preserve"> </w:t>
      </w:r>
      <w:r w:rsidR="008B32CD" w:rsidRPr="009F5787">
        <w:rPr>
          <w:sz w:val="14"/>
        </w:rPr>
        <w:t>1</w:t>
      </w:r>
      <w:r w:rsidR="009E3FE2" w:rsidRPr="009F5787">
        <w:rPr>
          <w:sz w:val="14"/>
        </w:rPr>
        <w:t xml:space="preserve"> Fuente: Base de Datos Contraloría de Servicios</w:t>
      </w:r>
      <w:r w:rsidR="00F5394A">
        <w:rPr>
          <w:sz w:val="14"/>
        </w:rPr>
        <w:t xml:space="preserve"> 202</w:t>
      </w:r>
      <w:r w:rsidR="002A6019">
        <w:rPr>
          <w:sz w:val="14"/>
        </w:rPr>
        <w:t>1</w:t>
      </w:r>
    </w:p>
    <w:p w14:paraId="7335BF1C" w14:textId="77777777" w:rsidR="00F21156" w:rsidRPr="009F5787" w:rsidRDefault="00F21156" w:rsidP="00D36788">
      <w:pPr>
        <w:tabs>
          <w:tab w:val="left" w:pos="1665"/>
        </w:tabs>
        <w:spacing w:after="0"/>
        <w:rPr>
          <w:sz w:val="16"/>
        </w:rPr>
      </w:pPr>
    </w:p>
    <w:p w14:paraId="6FF17EAB" w14:textId="77777777" w:rsidR="00F21156" w:rsidRDefault="00F21156" w:rsidP="00A85CF9">
      <w:pPr>
        <w:tabs>
          <w:tab w:val="left" w:pos="1665"/>
        </w:tabs>
        <w:spacing w:after="0"/>
        <w:jc w:val="center"/>
        <w:rPr>
          <w:sz w:val="18"/>
        </w:rPr>
      </w:pPr>
    </w:p>
    <w:p w14:paraId="1E955CBC" w14:textId="32E7E20A" w:rsidR="009B6CFE" w:rsidRPr="00762830" w:rsidRDefault="00E33765" w:rsidP="00E33765">
      <w:pPr>
        <w:spacing w:after="0"/>
        <w:jc w:val="both"/>
        <w:rPr>
          <w:rFonts w:ascii="Ebrima" w:hAnsi="Ebrima"/>
        </w:rPr>
      </w:pPr>
      <w:r w:rsidRPr="00762830">
        <w:rPr>
          <w:rFonts w:ascii="Ebrima" w:hAnsi="Ebrima"/>
        </w:rPr>
        <w:lastRenderedPageBreak/>
        <w:t xml:space="preserve">Durante el período analizado se registraron un total de </w:t>
      </w:r>
      <w:r w:rsidR="002E51BC">
        <w:rPr>
          <w:rFonts w:ascii="Ebrima" w:hAnsi="Ebrima"/>
        </w:rPr>
        <w:t>3</w:t>
      </w:r>
      <w:r w:rsidR="009163FF" w:rsidRPr="00762830">
        <w:rPr>
          <w:rFonts w:ascii="Ebrima" w:hAnsi="Ebrima"/>
        </w:rPr>
        <w:t xml:space="preserve"> inconformidades</w:t>
      </w:r>
      <w:r w:rsidR="009B6CFE" w:rsidRPr="00762830">
        <w:rPr>
          <w:rFonts w:ascii="Ebrima" w:hAnsi="Ebrima"/>
        </w:rPr>
        <w:t>,</w:t>
      </w:r>
      <w:r w:rsidRPr="00762830">
        <w:rPr>
          <w:rFonts w:ascii="Ebrima" w:hAnsi="Ebrima"/>
        </w:rPr>
        <w:t xml:space="preserve"> </w:t>
      </w:r>
      <w:r w:rsidR="00607631">
        <w:rPr>
          <w:rFonts w:ascii="Ebrima" w:hAnsi="Ebrima"/>
        </w:rPr>
        <w:t>mostrando</w:t>
      </w:r>
      <w:r w:rsidR="00762830">
        <w:rPr>
          <w:rFonts w:ascii="Ebrima" w:hAnsi="Ebrima"/>
        </w:rPr>
        <w:t xml:space="preserve"> </w:t>
      </w:r>
      <w:r w:rsidR="00045098" w:rsidRPr="00762830">
        <w:rPr>
          <w:rFonts w:ascii="Ebrima" w:hAnsi="Ebrima"/>
        </w:rPr>
        <w:t xml:space="preserve"> </w:t>
      </w:r>
      <w:r w:rsidR="009B6CFE" w:rsidRPr="00762830">
        <w:rPr>
          <w:rFonts w:ascii="Ebrima" w:hAnsi="Ebrima"/>
        </w:rPr>
        <w:t>un</w:t>
      </w:r>
      <w:r w:rsidR="00762830">
        <w:rPr>
          <w:rFonts w:ascii="Ebrima" w:hAnsi="Ebrima"/>
        </w:rPr>
        <w:t>a</w:t>
      </w:r>
      <w:r w:rsidR="009B6CFE" w:rsidRPr="00762830">
        <w:rPr>
          <w:rFonts w:ascii="Ebrima" w:hAnsi="Ebrima"/>
        </w:rPr>
        <w:t xml:space="preserve"> </w:t>
      </w:r>
      <w:r w:rsidR="003B1069">
        <w:rPr>
          <w:rFonts w:ascii="Ebrima" w:hAnsi="Ebrima"/>
        </w:rPr>
        <w:t xml:space="preserve">importante </w:t>
      </w:r>
      <w:r w:rsidR="002E51BC">
        <w:rPr>
          <w:rFonts w:ascii="Ebrima" w:hAnsi="Ebrima"/>
        </w:rPr>
        <w:t xml:space="preserve">disminución </w:t>
      </w:r>
      <w:r w:rsidR="008C6009">
        <w:rPr>
          <w:rFonts w:ascii="Ebrima" w:hAnsi="Ebrima"/>
        </w:rPr>
        <w:t>del 72%</w:t>
      </w:r>
      <w:r w:rsidR="00B84640" w:rsidRPr="00762830">
        <w:rPr>
          <w:rFonts w:ascii="Ebrima" w:hAnsi="Ebrima"/>
        </w:rPr>
        <w:t xml:space="preserve"> </w:t>
      </w:r>
      <w:r w:rsidR="00407E31">
        <w:rPr>
          <w:rFonts w:ascii="Ebrima" w:hAnsi="Ebrima"/>
        </w:rPr>
        <w:t>de gestiones de es</w:t>
      </w:r>
      <w:r w:rsidR="002E5798">
        <w:rPr>
          <w:rFonts w:ascii="Ebrima" w:hAnsi="Ebrima"/>
        </w:rPr>
        <w:t>te tipo con respecto al año 2020</w:t>
      </w:r>
      <w:r w:rsidR="009B6CFE" w:rsidRPr="00762830">
        <w:rPr>
          <w:rFonts w:ascii="Ebrima" w:hAnsi="Ebrima"/>
        </w:rPr>
        <w:t xml:space="preserve">, </w:t>
      </w:r>
      <w:r w:rsidRPr="00762830">
        <w:rPr>
          <w:rFonts w:ascii="Ebrima" w:hAnsi="Ebrima"/>
        </w:rPr>
        <w:t>las</w:t>
      </w:r>
      <w:r w:rsidR="009B6CFE" w:rsidRPr="00762830">
        <w:rPr>
          <w:rFonts w:ascii="Ebrima" w:hAnsi="Ebrima"/>
        </w:rPr>
        <w:t xml:space="preserve"> mismas</w:t>
      </w:r>
      <w:r w:rsidRPr="00762830">
        <w:rPr>
          <w:rFonts w:ascii="Ebrima" w:hAnsi="Ebrima"/>
        </w:rPr>
        <w:t xml:space="preserve"> </w:t>
      </w:r>
      <w:r w:rsidR="006E7C17" w:rsidRPr="00762830">
        <w:rPr>
          <w:rFonts w:ascii="Ebrima" w:hAnsi="Ebrima"/>
        </w:rPr>
        <w:t>está</w:t>
      </w:r>
      <w:r w:rsidR="00576764">
        <w:rPr>
          <w:rFonts w:ascii="Ebrima" w:hAnsi="Ebrima"/>
        </w:rPr>
        <w:t>n</w:t>
      </w:r>
      <w:r w:rsidR="006E7C17" w:rsidRPr="00762830">
        <w:rPr>
          <w:rFonts w:ascii="Ebrima" w:hAnsi="Ebrima"/>
        </w:rPr>
        <w:t xml:space="preserve"> relacionadas</w:t>
      </w:r>
      <w:r w:rsidR="009B6CFE" w:rsidRPr="00762830">
        <w:rPr>
          <w:rFonts w:ascii="Ebrima" w:hAnsi="Ebrima"/>
        </w:rPr>
        <w:t xml:space="preserve"> con aspectos como</w:t>
      </w:r>
      <w:r w:rsidR="006E7C17" w:rsidRPr="00762830">
        <w:rPr>
          <w:rFonts w:ascii="Ebrima" w:hAnsi="Ebrima"/>
        </w:rPr>
        <w:t xml:space="preserve">: </w:t>
      </w:r>
      <w:r w:rsidR="009B6CFE" w:rsidRPr="00762830">
        <w:rPr>
          <w:rFonts w:ascii="Ebrima" w:hAnsi="Ebrima"/>
        </w:rPr>
        <w:t xml:space="preserve"> </w:t>
      </w:r>
      <w:r w:rsidR="004652FC">
        <w:rPr>
          <w:rFonts w:ascii="Ebrima" w:hAnsi="Ebrima"/>
        </w:rPr>
        <w:t>Trami</w:t>
      </w:r>
      <w:r w:rsidR="006C7E5E">
        <w:rPr>
          <w:rFonts w:ascii="Ebrima" w:hAnsi="Ebrima"/>
        </w:rPr>
        <w:t>tología y procesos de solicitud</w:t>
      </w:r>
      <w:r w:rsidR="004652FC">
        <w:rPr>
          <w:rFonts w:ascii="Ebrima" w:hAnsi="Ebrima"/>
        </w:rPr>
        <w:t xml:space="preserve"> de ingreso al PPSA que </w:t>
      </w:r>
      <w:r w:rsidR="006C7E5E">
        <w:rPr>
          <w:rFonts w:ascii="Ebrima" w:hAnsi="Ebrima"/>
        </w:rPr>
        <w:t>fue archivada</w:t>
      </w:r>
      <w:r w:rsidR="004652FC">
        <w:rPr>
          <w:rFonts w:ascii="Ebrima" w:hAnsi="Ebrima"/>
        </w:rPr>
        <w:t xml:space="preserve">, </w:t>
      </w:r>
      <w:r w:rsidR="00D52E6A">
        <w:rPr>
          <w:rFonts w:ascii="Ebrima" w:hAnsi="Ebrima"/>
        </w:rPr>
        <w:t xml:space="preserve"> </w:t>
      </w:r>
      <w:r w:rsidR="009B6CFE" w:rsidRPr="00762830">
        <w:rPr>
          <w:rFonts w:ascii="Ebrima" w:hAnsi="Ebrima"/>
        </w:rPr>
        <w:t xml:space="preserve">problemas con </w:t>
      </w:r>
      <w:r w:rsidR="006C7E5E">
        <w:rPr>
          <w:rFonts w:ascii="Ebrima" w:hAnsi="Ebrima"/>
        </w:rPr>
        <w:t>traslapes de una finca en PSA y calidad de información en la página web</w:t>
      </w:r>
      <w:r w:rsidR="006E7C17" w:rsidRPr="00762830">
        <w:rPr>
          <w:rFonts w:ascii="Ebrima" w:hAnsi="Ebrima"/>
        </w:rPr>
        <w:t>,</w:t>
      </w:r>
      <w:r w:rsidR="009B6CFE" w:rsidRPr="00762830">
        <w:rPr>
          <w:rFonts w:ascii="Ebrima" w:hAnsi="Ebrima"/>
        </w:rPr>
        <w:t xml:space="preserve"> cabe m</w:t>
      </w:r>
      <w:r w:rsidR="004652FC">
        <w:rPr>
          <w:rFonts w:ascii="Ebrima" w:hAnsi="Ebrima"/>
        </w:rPr>
        <w:t>encionar que todas se resolviero</w:t>
      </w:r>
      <w:r w:rsidR="009B6CFE" w:rsidRPr="00762830">
        <w:rPr>
          <w:rFonts w:ascii="Ebrima" w:hAnsi="Ebrima"/>
        </w:rPr>
        <w:t xml:space="preserve">n en </w:t>
      </w:r>
      <w:r w:rsidR="004652FC">
        <w:rPr>
          <w:rFonts w:ascii="Ebrima" w:hAnsi="Ebrima"/>
        </w:rPr>
        <w:t xml:space="preserve">el </w:t>
      </w:r>
      <w:r w:rsidR="009B6CFE" w:rsidRPr="00762830">
        <w:rPr>
          <w:rFonts w:ascii="Ebrima" w:hAnsi="Ebrima"/>
        </w:rPr>
        <w:t>plazo</w:t>
      </w:r>
      <w:r w:rsidR="004652FC">
        <w:rPr>
          <w:rFonts w:ascii="Ebrima" w:hAnsi="Ebrima"/>
        </w:rPr>
        <w:t xml:space="preserve"> estipulado por la Ley N° 9158 </w:t>
      </w:r>
      <w:r w:rsidR="009B6CFE" w:rsidRPr="00762830">
        <w:rPr>
          <w:rFonts w:ascii="Ebrima" w:hAnsi="Ebrima"/>
        </w:rPr>
        <w:t xml:space="preserve"> y la mayoría de los casos</w:t>
      </w:r>
      <w:r w:rsidR="009F4D3C">
        <w:rPr>
          <w:rFonts w:ascii="Ebrima" w:hAnsi="Ebrima"/>
        </w:rPr>
        <w:t xml:space="preserve"> carecían de justificación o evidencia de parte del gestionante</w:t>
      </w:r>
      <w:r w:rsidR="009B6CFE" w:rsidRPr="00762830">
        <w:rPr>
          <w:rFonts w:ascii="Ebrima" w:hAnsi="Ebrima"/>
        </w:rPr>
        <w:t>.</w:t>
      </w:r>
      <w:r w:rsidRPr="00762830">
        <w:rPr>
          <w:rFonts w:ascii="Ebrima" w:hAnsi="Ebrima"/>
        </w:rPr>
        <w:t xml:space="preserve"> </w:t>
      </w:r>
    </w:p>
    <w:p w14:paraId="63136073" w14:textId="77777777" w:rsidR="009B6CFE" w:rsidRPr="002640B1" w:rsidRDefault="009B6CFE" w:rsidP="00E33765">
      <w:pPr>
        <w:spacing w:after="0"/>
        <w:jc w:val="both"/>
        <w:rPr>
          <w:rFonts w:ascii="Optima" w:hAnsi="Optima"/>
          <w:sz w:val="24"/>
        </w:rPr>
      </w:pPr>
    </w:p>
    <w:p w14:paraId="796818E8" w14:textId="46ABDED2" w:rsidR="009B6CFE" w:rsidRPr="00A54D42" w:rsidRDefault="00267AA7" w:rsidP="00E33765">
      <w:pPr>
        <w:spacing w:after="0"/>
        <w:jc w:val="both"/>
        <w:rPr>
          <w:rFonts w:ascii="Ebrima" w:hAnsi="Ebrima"/>
        </w:rPr>
      </w:pPr>
      <w:r>
        <w:rPr>
          <w:rFonts w:ascii="Ebrima" w:hAnsi="Ebrima"/>
        </w:rPr>
        <w:t>Con respecto a las</w:t>
      </w:r>
      <w:r w:rsidR="009B6CFE" w:rsidRPr="00297E68">
        <w:rPr>
          <w:rFonts w:ascii="Ebrima" w:hAnsi="Ebrima"/>
        </w:rPr>
        <w:t xml:space="preserve"> </w:t>
      </w:r>
      <w:r w:rsidR="00361028">
        <w:rPr>
          <w:rFonts w:ascii="Ebrima" w:hAnsi="Ebrima"/>
        </w:rPr>
        <w:t xml:space="preserve">dos </w:t>
      </w:r>
      <w:r w:rsidR="009B6CFE" w:rsidRPr="00297E68">
        <w:rPr>
          <w:rFonts w:ascii="Ebrima" w:hAnsi="Ebrima"/>
        </w:rPr>
        <w:t>denuncias</w:t>
      </w:r>
      <w:r w:rsidR="00576764">
        <w:rPr>
          <w:rFonts w:ascii="Ebrima" w:hAnsi="Ebrima"/>
        </w:rPr>
        <w:t xml:space="preserve"> presentadas</w:t>
      </w:r>
      <w:r w:rsidR="002F763F" w:rsidRPr="00297E68">
        <w:rPr>
          <w:rFonts w:ascii="Ebrima" w:hAnsi="Ebrima"/>
        </w:rPr>
        <w:t>,</w:t>
      </w:r>
      <w:r w:rsidR="00576764">
        <w:rPr>
          <w:rFonts w:ascii="Ebrima" w:hAnsi="Ebrima"/>
        </w:rPr>
        <w:t xml:space="preserve"> </w:t>
      </w:r>
      <w:r w:rsidR="002F763F" w:rsidRPr="00297E68">
        <w:rPr>
          <w:rFonts w:ascii="Ebrima" w:hAnsi="Ebrima"/>
        </w:rPr>
        <w:t xml:space="preserve"> una se </w:t>
      </w:r>
      <w:r w:rsidR="00C34DB4">
        <w:rPr>
          <w:rFonts w:ascii="Ebrima" w:hAnsi="Ebrima"/>
        </w:rPr>
        <w:t xml:space="preserve">recibió </w:t>
      </w:r>
      <w:r w:rsidR="00D610B2">
        <w:rPr>
          <w:rFonts w:ascii="Ebrima" w:hAnsi="Ebrima"/>
        </w:rPr>
        <w:t>mediante correo electrónico dirigido a</w:t>
      </w:r>
      <w:r w:rsidR="00C466F0">
        <w:rPr>
          <w:rFonts w:ascii="Ebrima" w:hAnsi="Ebrima"/>
        </w:rPr>
        <w:t xml:space="preserve"> la Contraloría de Servicios</w:t>
      </w:r>
      <w:r w:rsidR="00AE6549">
        <w:rPr>
          <w:rFonts w:ascii="Ebrima" w:hAnsi="Ebrima"/>
        </w:rPr>
        <w:t xml:space="preserve"> por un supuesto incumplimiento de contrato</w:t>
      </w:r>
      <w:r w:rsidR="00CC47FA">
        <w:rPr>
          <w:rFonts w:ascii="Ebrima" w:hAnsi="Ebrima"/>
        </w:rPr>
        <w:t xml:space="preserve"> la cual fue atendida por la Jefatura de la Oficina Regional San José Oriental</w:t>
      </w:r>
      <w:r w:rsidR="00AE6549">
        <w:rPr>
          <w:rFonts w:ascii="Ebrima" w:hAnsi="Ebrima"/>
        </w:rPr>
        <w:t>,</w:t>
      </w:r>
      <w:r w:rsidR="00576764">
        <w:rPr>
          <w:rFonts w:ascii="Ebrima" w:hAnsi="Ebrima"/>
        </w:rPr>
        <w:t xml:space="preserve"> mientras que</w:t>
      </w:r>
      <w:r w:rsidR="00D610B2">
        <w:rPr>
          <w:rFonts w:ascii="Ebrima" w:hAnsi="Ebrima"/>
        </w:rPr>
        <w:t xml:space="preserve"> la otra ingresó</w:t>
      </w:r>
      <w:r>
        <w:rPr>
          <w:rFonts w:ascii="Ebrima" w:hAnsi="Ebrima"/>
        </w:rPr>
        <w:t xml:space="preserve"> por medio del Sistema Integrado de Trámite de Denuncias Ambientales (SITADA) del Ministerio de Ambiente y Energía, </w:t>
      </w:r>
      <w:r w:rsidR="00D610B2">
        <w:rPr>
          <w:rFonts w:ascii="Ebrima" w:hAnsi="Ebrima"/>
        </w:rPr>
        <w:t xml:space="preserve">la cual </w:t>
      </w:r>
      <w:r>
        <w:rPr>
          <w:rFonts w:ascii="Ebrima" w:hAnsi="Ebrima"/>
        </w:rPr>
        <w:t>correspondía</w:t>
      </w:r>
      <w:r w:rsidR="00AE6549">
        <w:rPr>
          <w:rFonts w:ascii="Ebrima" w:hAnsi="Ebrima"/>
        </w:rPr>
        <w:t xml:space="preserve"> a supuestos actos que afectaban </w:t>
      </w:r>
      <w:r w:rsidR="00D610B2">
        <w:rPr>
          <w:rFonts w:ascii="Ebrima" w:hAnsi="Ebrima"/>
        </w:rPr>
        <w:t>una área</w:t>
      </w:r>
      <w:r>
        <w:rPr>
          <w:rFonts w:ascii="Ebrima" w:hAnsi="Ebrima"/>
        </w:rPr>
        <w:t xml:space="preserve"> som</w:t>
      </w:r>
      <w:r w:rsidR="00D610B2">
        <w:rPr>
          <w:rFonts w:ascii="Ebrima" w:hAnsi="Ebrima"/>
        </w:rPr>
        <w:t>etida</w:t>
      </w:r>
      <w:r>
        <w:rPr>
          <w:rFonts w:ascii="Ebrima" w:hAnsi="Ebrima"/>
        </w:rPr>
        <w:t xml:space="preserve"> a PSA, </w:t>
      </w:r>
      <w:r w:rsidR="002F763F" w:rsidRPr="00297E68">
        <w:rPr>
          <w:rFonts w:ascii="Ebrima" w:hAnsi="Ebrima"/>
        </w:rPr>
        <w:t xml:space="preserve"> </w:t>
      </w:r>
      <w:r w:rsidR="009B6CFE" w:rsidRPr="00297E68">
        <w:rPr>
          <w:rFonts w:ascii="Ebrima" w:hAnsi="Ebrima"/>
        </w:rPr>
        <w:t xml:space="preserve">la </w:t>
      </w:r>
      <w:r w:rsidR="002F763F" w:rsidRPr="00297E68">
        <w:rPr>
          <w:rFonts w:ascii="Ebrima" w:hAnsi="Ebrima"/>
        </w:rPr>
        <w:t xml:space="preserve">misma fue </w:t>
      </w:r>
      <w:r w:rsidR="00D610B2">
        <w:rPr>
          <w:rFonts w:ascii="Ebrima" w:hAnsi="Ebrima"/>
        </w:rPr>
        <w:t>canalizada con el</w:t>
      </w:r>
      <w:r>
        <w:rPr>
          <w:rFonts w:ascii="Ebrima" w:hAnsi="Ebrima"/>
        </w:rPr>
        <w:t xml:space="preserve"> </w:t>
      </w:r>
      <w:r w:rsidR="009B6CFE" w:rsidRPr="00297E68">
        <w:rPr>
          <w:rFonts w:ascii="Ebrima" w:hAnsi="Ebrima"/>
        </w:rPr>
        <w:t>co</w:t>
      </w:r>
      <w:r w:rsidR="002640B1" w:rsidRPr="00297E68">
        <w:rPr>
          <w:rFonts w:ascii="Ebrima" w:hAnsi="Ebrima"/>
        </w:rPr>
        <w:t>m</w:t>
      </w:r>
      <w:r w:rsidR="002F763F" w:rsidRPr="00297E68">
        <w:rPr>
          <w:rFonts w:ascii="Ebrima" w:hAnsi="Ebrima"/>
        </w:rPr>
        <w:t xml:space="preserve">pañero </w:t>
      </w:r>
      <w:r w:rsidR="00D610B2">
        <w:rPr>
          <w:rFonts w:ascii="Ebrima" w:hAnsi="Ebrima"/>
        </w:rPr>
        <w:t>de la Oficina Regional</w:t>
      </w:r>
      <w:r>
        <w:rPr>
          <w:rFonts w:ascii="Ebrima" w:hAnsi="Ebrima"/>
        </w:rPr>
        <w:t xml:space="preserve"> de Nicoya,  </w:t>
      </w:r>
      <w:r w:rsidR="002F763F" w:rsidRPr="00297E68">
        <w:rPr>
          <w:rFonts w:ascii="Ebrima" w:hAnsi="Ebrima"/>
        </w:rPr>
        <w:t>determinando</w:t>
      </w:r>
      <w:r>
        <w:rPr>
          <w:rFonts w:ascii="Ebrima" w:hAnsi="Ebrima"/>
        </w:rPr>
        <w:t xml:space="preserve"> </w:t>
      </w:r>
      <w:r w:rsidR="00D610B2">
        <w:rPr>
          <w:rFonts w:ascii="Ebrima" w:hAnsi="Ebrima"/>
        </w:rPr>
        <w:t>mediante inspección previamente coordinada</w:t>
      </w:r>
      <w:r w:rsidR="002F763F" w:rsidRPr="00297E68">
        <w:rPr>
          <w:rFonts w:ascii="Ebrima" w:hAnsi="Ebrima"/>
        </w:rPr>
        <w:t xml:space="preserve"> con el regente</w:t>
      </w:r>
      <w:r>
        <w:rPr>
          <w:rFonts w:ascii="Ebrima" w:hAnsi="Ebrima"/>
        </w:rPr>
        <w:t xml:space="preserve"> de</w:t>
      </w:r>
      <w:r w:rsidR="00D610B2">
        <w:rPr>
          <w:rFonts w:ascii="Ebrima" w:hAnsi="Ebrima"/>
        </w:rPr>
        <w:t>l proyecto</w:t>
      </w:r>
      <w:r w:rsidR="002F763F" w:rsidRPr="00297E68">
        <w:rPr>
          <w:rFonts w:ascii="Ebrima" w:hAnsi="Ebrima"/>
        </w:rPr>
        <w:t xml:space="preserve"> que dicha</w:t>
      </w:r>
      <w:r>
        <w:rPr>
          <w:rFonts w:ascii="Ebrima" w:hAnsi="Ebrima"/>
        </w:rPr>
        <w:t>s</w:t>
      </w:r>
      <w:r w:rsidR="002F763F" w:rsidRPr="00297E68">
        <w:rPr>
          <w:rFonts w:ascii="Ebrima" w:hAnsi="Ebrima"/>
        </w:rPr>
        <w:t xml:space="preserve"> área</w:t>
      </w:r>
      <w:r>
        <w:rPr>
          <w:rFonts w:ascii="Ebrima" w:hAnsi="Ebrima"/>
        </w:rPr>
        <w:t>s</w:t>
      </w:r>
      <w:r w:rsidR="002F763F" w:rsidRPr="00297E68">
        <w:rPr>
          <w:rFonts w:ascii="Ebrima" w:hAnsi="Ebrima"/>
        </w:rPr>
        <w:t xml:space="preserve"> no se encontraba dentro de </w:t>
      </w:r>
      <w:r w:rsidR="00576764">
        <w:rPr>
          <w:rFonts w:ascii="Ebrima" w:hAnsi="Ebrima"/>
        </w:rPr>
        <w:t xml:space="preserve">programa </w:t>
      </w:r>
      <w:r w:rsidR="002F763F" w:rsidRPr="00297E68">
        <w:rPr>
          <w:rFonts w:ascii="Ebrima" w:hAnsi="Ebrima"/>
        </w:rPr>
        <w:t>PSA</w:t>
      </w:r>
      <w:r w:rsidR="002640B1" w:rsidRPr="00A54D42">
        <w:rPr>
          <w:rFonts w:ascii="Ebrima" w:hAnsi="Ebrima"/>
        </w:rPr>
        <w:t>.</w:t>
      </w:r>
    </w:p>
    <w:p w14:paraId="29906329" w14:textId="77777777" w:rsidR="009B6CFE" w:rsidRDefault="009B6CFE" w:rsidP="00E33765">
      <w:pPr>
        <w:spacing w:after="0"/>
        <w:jc w:val="both"/>
      </w:pPr>
    </w:p>
    <w:p w14:paraId="2338DE82" w14:textId="290D51C2" w:rsidR="00415E47" w:rsidRPr="00CB01CB" w:rsidRDefault="00CB01CB" w:rsidP="009A4773">
      <w:pPr>
        <w:ind w:left="567" w:hanging="567"/>
        <w:jc w:val="both"/>
        <w:rPr>
          <w:rFonts w:ascii="Ebrima" w:hAnsi="Ebrima"/>
          <w:b/>
          <w:sz w:val="24"/>
        </w:rPr>
      </w:pPr>
      <w:r>
        <w:rPr>
          <w:rFonts w:ascii="Ebrima" w:hAnsi="Ebrima"/>
          <w:b/>
          <w:sz w:val="24"/>
        </w:rPr>
        <w:t xml:space="preserve">V.I </w:t>
      </w:r>
      <w:r w:rsidR="005615AB">
        <w:rPr>
          <w:rFonts w:ascii="Ebrima" w:hAnsi="Ebrima"/>
          <w:b/>
          <w:sz w:val="24"/>
        </w:rPr>
        <w:t xml:space="preserve"> </w:t>
      </w:r>
      <w:r w:rsidR="009A4773">
        <w:rPr>
          <w:rFonts w:ascii="Ebrima" w:hAnsi="Ebrima"/>
          <w:b/>
          <w:sz w:val="24"/>
        </w:rPr>
        <w:t xml:space="preserve"> </w:t>
      </w:r>
      <w:r w:rsidR="00736FCC" w:rsidRPr="00CB01CB">
        <w:rPr>
          <w:rFonts w:ascii="Ebrima" w:hAnsi="Ebrima"/>
          <w:b/>
          <w:sz w:val="24"/>
        </w:rPr>
        <w:t xml:space="preserve">Gestiones atendidas </w:t>
      </w:r>
      <w:r w:rsidR="004A354B" w:rsidRPr="00CB01CB">
        <w:rPr>
          <w:rFonts w:ascii="Ebrima" w:hAnsi="Ebrima"/>
          <w:b/>
          <w:sz w:val="24"/>
        </w:rPr>
        <w:t>por tipo de mecanismo disponible para el usuario</w:t>
      </w:r>
    </w:p>
    <w:p w14:paraId="57BCE70F" w14:textId="3B96B8A3" w:rsidR="009544CB" w:rsidRDefault="00A122B6" w:rsidP="00243E37">
      <w:pPr>
        <w:spacing w:after="0"/>
        <w:jc w:val="both"/>
        <w:rPr>
          <w:rFonts w:ascii="Ebrima" w:hAnsi="Ebrima"/>
        </w:rPr>
      </w:pPr>
      <w:r>
        <w:rPr>
          <w:rFonts w:ascii="Ebrima" w:hAnsi="Ebrima"/>
        </w:rPr>
        <w:t xml:space="preserve">Para el periodo 2021 el uso de mecanismos electrónicos predominó en </w:t>
      </w:r>
      <w:r w:rsidR="00972EA3">
        <w:rPr>
          <w:rFonts w:ascii="Ebrima" w:hAnsi="Ebrima"/>
        </w:rPr>
        <w:t>l</w:t>
      </w:r>
      <w:r w:rsidR="003F731D">
        <w:rPr>
          <w:rFonts w:ascii="Ebrima" w:hAnsi="Ebrima"/>
        </w:rPr>
        <w:t>os usuarios</w:t>
      </w:r>
      <w:r>
        <w:rPr>
          <w:rFonts w:ascii="Ebrima" w:hAnsi="Ebrima"/>
        </w:rPr>
        <w:t xml:space="preserve"> y/o clientes</w:t>
      </w:r>
      <w:r w:rsidR="003F731D">
        <w:rPr>
          <w:rFonts w:ascii="Ebrima" w:hAnsi="Ebrima"/>
        </w:rPr>
        <w:t xml:space="preserve"> </w:t>
      </w:r>
      <w:r>
        <w:rPr>
          <w:rFonts w:ascii="Ebrima" w:hAnsi="Ebrima"/>
        </w:rPr>
        <w:t xml:space="preserve">que prefirieron utilizarlos </w:t>
      </w:r>
      <w:r w:rsidR="003F731D">
        <w:rPr>
          <w:rFonts w:ascii="Ebrima" w:hAnsi="Ebrima"/>
        </w:rPr>
        <w:t>para plantear sus consultas, inconformidades y/o denuncias an</w:t>
      </w:r>
      <w:r>
        <w:rPr>
          <w:rFonts w:ascii="Ebrima" w:hAnsi="Ebrima"/>
        </w:rPr>
        <w:t>te la Contraloría de Servicios, razón por la</w:t>
      </w:r>
      <w:r w:rsidR="0003628B">
        <w:rPr>
          <w:rFonts w:ascii="Ebrima" w:hAnsi="Ebrima"/>
        </w:rPr>
        <w:t xml:space="preserve"> cual </w:t>
      </w:r>
      <w:r>
        <w:rPr>
          <w:rFonts w:ascii="Ebrima" w:hAnsi="Ebrima"/>
        </w:rPr>
        <w:t xml:space="preserve">en este periodo, </w:t>
      </w:r>
      <w:r w:rsidR="003F731D">
        <w:rPr>
          <w:rFonts w:ascii="Ebrima" w:hAnsi="Ebrima"/>
        </w:rPr>
        <w:t>así como en anteriores</w:t>
      </w:r>
      <w:r w:rsidR="0003628B">
        <w:rPr>
          <w:rFonts w:ascii="Ebrima" w:hAnsi="Ebrima"/>
        </w:rPr>
        <w:t>,</w:t>
      </w:r>
      <w:r w:rsidR="003F731D">
        <w:rPr>
          <w:rFonts w:ascii="Ebrima" w:hAnsi="Ebrima"/>
        </w:rPr>
        <w:t xml:space="preserve"> </w:t>
      </w:r>
      <w:r w:rsidR="000C0A92" w:rsidRPr="00C46652">
        <w:rPr>
          <w:rFonts w:ascii="Ebrima" w:hAnsi="Ebrima"/>
        </w:rPr>
        <w:t xml:space="preserve"> el</w:t>
      </w:r>
      <w:r w:rsidR="00243E37" w:rsidRPr="00C46652">
        <w:rPr>
          <w:rFonts w:ascii="Ebrima" w:hAnsi="Ebrima"/>
        </w:rPr>
        <w:t xml:space="preserve"> correo electrónico</w:t>
      </w:r>
      <w:r w:rsidR="009019DE" w:rsidRPr="00C46652">
        <w:rPr>
          <w:rFonts w:ascii="Ebrima" w:hAnsi="Ebrima"/>
        </w:rPr>
        <w:t xml:space="preserve"> </w:t>
      </w:r>
      <w:r w:rsidR="009544CB">
        <w:rPr>
          <w:rFonts w:ascii="Ebrima" w:hAnsi="Ebrima"/>
        </w:rPr>
        <w:t>es</w:t>
      </w:r>
      <w:r w:rsidR="003F731D">
        <w:rPr>
          <w:rFonts w:ascii="Ebrima" w:hAnsi="Ebrima"/>
        </w:rPr>
        <w:t xml:space="preserve"> </w:t>
      </w:r>
      <w:r w:rsidR="009544CB">
        <w:rPr>
          <w:rFonts w:ascii="Ebrima" w:hAnsi="Ebrima"/>
        </w:rPr>
        <w:t>el medio de comunicación</w:t>
      </w:r>
      <w:r w:rsidR="003F731D">
        <w:rPr>
          <w:rFonts w:ascii="Ebrima" w:hAnsi="Ebrima"/>
        </w:rPr>
        <w:t xml:space="preserve"> </w:t>
      </w:r>
      <w:r w:rsidR="00243E37" w:rsidRPr="00C46652">
        <w:rPr>
          <w:rFonts w:ascii="Ebrima" w:hAnsi="Ebrima"/>
        </w:rPr>
        <w:t xml:space="preserve">de mayor </w:t>
      </w:r>
      <w:r>
        <w:rPr>
          <w:rFonts w:ascii="Ebrima" w:hAnsi="Ebrima"/>
        </w:rPr>
        <w:t>utilidad</w:t>
      </w:r>
      <w:r w:rsidR="00243E37" w:rsidRPr="00C46652">
        <w:rPr>
          <w:rFonts w:ascii="Ebrima" w:hAnsi="Ebrima"/>
        </w:rPr>
        <w:t xml:space="preserve"> para la presentación de gestiones,</w:t>
      </w:r>
      <w:r>
        <w:rPr>
          <w:rFonts w:ascii="Ebrima" w:hAnsi="Ebrima"/>
        </w:rPr>
        <w:t xml:space="preserve"> puesto que </w:t>
      </w:r>
      <w:r w:rsidR="00243E37" w:rsidRPr="00C46652">
        <w:rPr>
          <w:rFonts w:ascii="Ebrima" w:hAnsi="Ebrima"/>
        </w:rPr>
        <w:t xml:space="preserve">se constituye </w:t>
      </w:r>
      <w:r w:rsidR="00C33616">
        <w:rPr>
          <w:rFonts w:ascii="Ebrima" w:hAnsi="Ebrima"/>
        </w:rPr>
        <w:t xml:space="preserve">en </w:t>
      </w:r>
      <w:r w:rsidR="00243E37" w:rsidRPr="00C46652">
        <w:rPr>
          <w:rFonts w:ascii="Ebrima" w:hAnsi="Ebrima"/>
        </w:rPr>
        <w:t>una facilidad</w:t>
      </w:r>
      <w:r w:rsidR="003F731D">
        <w:rPr>
          <w:rFonts w:ascii="Ebrima" w:hAnsi="Ebrima"/>
        </w:rPr>
        <w:t xml:space="preserve"> que les permite </w:t>
      </w:r>
      <w:r w:rsidR="00243E37" w:rsidRPr="00C46652">
        <w:rPr>
          <w:rFonts w:ascii="Ebrima" w:hAnsi="Ebrima"/>
        </w:rPr>
        <w:t xml:space="preserve"> </w:t>
      </w:r>
      <w:r w:rsidR="00C33616">
        <w:rPr>
          <w:rFonts w:ascii="Ebrima" w:hAnsi="Ebrima"/>
        </w:rPr>
        <w:t>obtener respuesta pronta y oportuna a sus</w:t>
      </w:r>
      <w:r w:rsidR="00243E37" w:rsidRPr="00C46652">
        <w:rPr>
          <w:rFonts w:ascii="Ebrima" w:hAnsi="Ebrima"/>
        </w:rPr>
        <w:t xml:space="preserve"> consultas</w:t>
      </w:r>
      <w:r>
        <w:rPr>
          <w:rFonts w:ascii="Ebrima" w:hAnsi="Ebrima"/>
        </w:rPr>
        <w:t xml:space="preserve"> o peticiones de información pública</w:t>
      </w:r>
      <w:r w:rsidR="00243E37" w:rsidRPr="00C46652">
        <w:rPr>
          <w:rFonts w:ascii="Ebrima" w:hAnsi="Ebrima"/>
        </w:rPr>
        <w:t xml:space="preserve"> con respectos a los servicio</w:t>
      </w:r>
      <w:r w:rsidR="009544CB">
        <w:rPr>
          <w:rFonts w:ascii="Ebrima" w:hAnsi="Ebrima"/>
        </w:rPr>
        <w:t>s sustantivos de la institución.</w:t>
      </w:r>
    </w:p>
    <w:p w14:paraId="04F90F62" w14:textId="77777777" w:rsidR="009544CB" w:rsidRDefault="009544CB" w:rsidP="00243E37">
      <w:pPr>
        <w:spacing w:after="0"/>
        <w:jc w:val="both"/>
        <w:rPr>
          <w:rFonts w:ascii="Ebrima" w:hAnsi="Ebrima"/>
        </w:rPr>
      </w:pPr>
    </w:p>
    <w:p w14:paraId="61CFC96A" w14:textId="74EB2CA8" w:rsidR="00243E37" w:rsidRDefault="009544CB" w:rsidP="00243E37">
      <w:pPr>
        <w:spacing w:after="0"/>
        <w:jc w:val="both"/>
        <w:rPr>
          <w:rFonts w:ascii="Ebrima" w:hAnsi="Ebrima"/>
        </w:rPr>
      </w:pPr>
      <w:r>
        <w:rPr>
          <w:rFonts w:ascii="Ebrima" w:hAnsi="Ebrima"/>
        </w:rPr>
        <w:t>P</w:t>
      </w:r>
      <w:r w:rsidR="00521216">
        <w:rPr>
          <w:rFonts w:ascii="Ebrima" w:hAnsi="Ebrima"/>
        </w:rPr>
        <w:t xml:space="preserve">or otra parte, </w:t>
      </w:r>
      <w:r w:rsidR="00450514">
        <w:rPr>
          <w:rFonts w:ascii="Ebrima" w:hAnsi="Ebrima"/>
        </w:rPr>
        <w:t xml:space="preserve">durante </w:t>
      </w:r>
      <w:r w:rsidR="00521216">
        <w:rPr>
          <w:rFonts w:ascii="Ebrima" w:hAnsi="Ebrima"/>
        </w:rPr>
        <w:t>el</w:t>
      </w:r>
      <w:r>
        <w:rPr>
          <w:rFonts w:ascii="Ebrima" w:hAnsi="Ebrima"/>
        </w:rPr>
        <w:t xml:space="preserve"> periodo</w:t>
      </w:r>
      <w:r w:rsidR="00450514">
        <w:rPr>
          <w:rFonts w:ascii="Ebrima" w:hAnsi="Ebrima"/>
        </w:rPr>
        <w:t xml:space="preserve"> 2021</w:t>
      </w:r>
      <w:r w:rsidR="0003628B">
        <w:rPr>
          <w:rFonts w:ascii="Ebrima" w:hAnsi="Ebrima"/>
        </w:rPr>
        <w:t xml:space="preserve"> </w:t>
      </w:r>
      <w:r w:rsidR="00521216">
        <w:rPr>
          <w:rFonts w:ascii="Ebrima" w:hAnsi="Ebrima"/>
        </w:rPr>
        <w:t xml:space="preserve">las </w:t>
      </w:r>
      <w:r w:rsidR="00450514">
        <w:rPr>
          <w:rFonts w:ascii="Ebrima" w:hAnsi="Ebrima"/>
        </w:rPr>
        <w:t>redes sociales como Facebook e</w:t>
      </w:r>
      <w:r w:rsidR="00521216">
        <w:rPr>
          <w:rFonts w:ascii="Ebrima" w:hAnsi="Ebrima"/>
        </w:rPr>
        <w:t xml:space="preserve"> Instagram, </w:t>
      </w:r>
      <w:r w:rsidR="00450514">
        <w:rPr>
          <w:rFonts w:ascii="Ebrima" w:hAnsi="Ebrima"/>
        </w:rPr>
        <w:t>también se establecieron como medios para la solicitud de información para un</w:t>
      </w:r>
      <w:r w:rsidR="0051353C">
        <w:rPr>
          <w:rFonts w:ascii="Ebrima" w:hAnsi="Ebrima"/>
        </w:rPr>
        <w:t xml:space="preserve"> 9,22</w:t>
      </w:r>
      <w:r w:rsidR="00521216">
        <w:rPr>
          <w:rFonts w:ascii="Ebrima" w:hAnsi="Ebrima"/>
        </w:rPr>
        <w:t>% de los usuarios</w:t>
      </w:r>
      <w:r w:rsidR="00E05053">
        <w:rPr>
          <w:rFonts w:ascii="Ebrima" w:hAnsi="Ebrima"/>
        </w:rPr>
        <w:t xml:space="preserve"> atendidos</w:t>
      </w:r>
      <w:r w:rsidR="00521216">
        <w:rPr>
          <w:rFonts w:ascii="Ebrima" w:hAnsi="Ebrima"/>
        </w:rPr>
        <w:t xml:space="preserve">, con respecto a la plataforma tecnológica para consultas y carga documentos siCAD disponible en nuestra página web, </w:t>
      </w:r>
      <w:r w:rsidR="00450514">
        <w:rPr>
          <w:rFonts w:ascii="Ebrima" w:hAnsi="Ebrima"/>
        </w:rPr>
        <w:t>aunque se</w:t>
      </w:r>
      <w:r w:rsidR="0003628B">
        <w:rPr>
          <w:rFonts w:ascii="Ebrima" w:hAnsi="Ebrima"/>
        </w:rPr>
        <w:t xml:space="preserve"> constituye como </w:t>
      </w:r>
      <w:r w:rsidR="00521216">
        <w:rPr>
          <w:rFonts w:ascii="Ebrima" w:hAnsi="Ebrima"/>
        </w:rPr>
        <w:t xml:space="preserve">una herramienta de gran utilidad para </w:t>
      </w:r>
      <w:r w:rsidR="00450514">
        <w:rPr>
          <w:rFonts w:ascii="Ebrima" w:hAnsi="Ebrima"/>
        </w:rPr>
        <w:t>los clientes de la institución no fue aprovechada por estos, puesto que sólo se atendió una consulta por este medio.</w:t>
      </w:r>
    </w:p>
    <w:p w14:paraId="7B6EC4CA" w14:textId="77777777" w:rsidR="00F93555" w:rsidRDefault="00F93555" w:rsidP="00243E37">
      <w:pPr>
        <w:spacing w:after="0"/>
        <w:jc w:val="both"/>
        <w:rPr>
          <w:rFonts w:ascii="Ebrima" w:hAnsi="Ebrima"/>
        </w:rPr>
      </w:pPr>
    </w:p>
    <w:p w14:paraId="6675F3AA" w14:textId="14CC239D" w:rsidR="009E3FE2" w:rsidRDefault="004F6BAD" w:rsidP="00AD0A5B">
      <w:pPr>
        <w:spacing w:after="0"/>
        <w:jc w:val="both"/>
        <w:rPr>
          <w:rFonts w:ascii="Ebrima" w:hAnsi="Ebrima"/>
        </w:rPr>
      </w:pPr>
      <w:r w:rsidRPr="00C46652">
        <w:rPr>
          <w:rFonts w:ascii="Ebrima" w:hAnsi="Ebrima"/>
        </w:rPr>
        <w:t>Con respecto a los mecanismos disponibles para que los</w:t>
      </w:r>
      <w:r w:rsidR="00AD0A5B" w:rsidRPr="00C46652">
        <w:rPr>
          <w:rFonts w:ascii="Ebrima" w:hAnsi="Ebrima"/>
        </w:rPr>
        <w:t xml:space="preserve"> usuarios del Fonafifo puedan</w:t>
      </w:r>
      <w:r w:rsidRPr="00C46652">
        <w:rPr>
          <w:rFonts w:ascii="Ebrima" w:hAnsi="Ebrima"/>
        </w:rPr>
        <w:t xml:space="preserve"> </w:t>
      </w:r>
      <w:r w:rsidR="00D81E66" w:rsidRPr="00C46652">
        <w:rPr>
          <w:rFonts w:ascii="Ebrima" w:hAnsi="Ebrima"/>
        </w:rPr>
        <w:t xml:space="preserve">emitir sus </w:t>
      </w:r>
      <w:r w:rsidR="00AD0A5B" w:rsidRPr="00C46652">
        <w:rPr>
          <w:rFonts w:ascii="Ebrima" w:hAnsi="Ebrima"/>
        </w:rPr>
        <w:t>criterios y opiniones con respecto a nuestros servicios, el</w:t>
      </w:r>
      <w:r w:rsidR="00D81E66" w:rsidRPr="00C46652">
        <w:rPr>
          <w:rFonts w:ascii="Ebrima" w:hAnsi="Ebrima"/>
        </w:rPr>
        <w:t xml:space="preserve"> comportamiento se desarrolló de la siguiente manera:</w:t>
      </w:r>
    </w:p>
    <w:p w14:paraId="767EEBAA" w14:textId="77777777" w:rsidR="003E0DC7" w:rsidRDefault="003E0DC7" w:rsidP="00AD0A5B">
      <w:pPr>
        <w:spacing w:after="0"/>
        <w:jc w:val="both"/>
        <w:rPr>
          <w:rFonts w:ascii="Ebrima" w:hAnsi="Ebrima"/>
        </w:rPr>
      </w:pPr>
    </w:p>
    <w:p w14:paraId="7E23CA58" w14:textId="77777777" w:rsidR="003E0DC7" w:rsidRPr="00C46652" w:rsidRDefault="003E0DC7" w:rsidP="00AD0A5B">
      <w:pPr>
        <w:spacing w:after="0"/>
        <w:jc w:val="both"/>
        <w:rPr>
          <w:rFonts w:ascii="Ebrima" w:hAnsi="Ebrima"/>
        </w:rPr>
      </w:pPr>
    </w:p>
    <w:p w14:paraId="5611AA55" w14:textId="77777777" w:rsidR="004A354B" w:rsidRPr="00D33EA3" w:rsidRDefault="00D33EA3" w:rsidP="00D33EA3">
      <w:pPr>
        <w:jc w:val="center"/>
        <w:rPr>
          <w:rFonts w:ascii="Optima" w:hAnsi="Optima"/>
          <w:b/>
        </w:rPr>
      </w:pPr>
      <w:r>
        <w:rPr>
          <w:rFonts w:ascii="Optima" w:hAnsi="Optima"/>
          <w:b/>
        </w:rPr>
        <w:t>Tabla N°2</w:t>
      </w:r>
    </w:p>
    <w:tbl>
      <w:tblPr>
        <w:tblStyle w:val="Tabladelista7concolores-nfasis6"/>
        <w:tblW w:w="5813" w:type="dxa"/>
        <w:jc w:val="center"/>
        <w:tblLook w:val="04A0" w:firstRow="1" w:lastRow="0" w:firstColumn="1" w:lastColumn="0" w:noHBand="0" w:noVBand="1"/>
      </w:tblPr>
      <w:tblGrid>
        <w:gridCol w:w="3950"/>
        <w:gridCol w:w="1863"/>
      </w:tblGrid>
      <w:tr w:rsidR="007C1DE3" w:rsidRPr="0020660B" w14:paraId="1201933F" w14:textId="77777777" w:rsidTr="003E0DC7">
        <w:trPr>
          <w:cnfStyle w:val="100000000000" w:firstRow="1" w:lastRow="0" w:firstColumn="0" w:lastColumn="0" w:oddVBand="0" w:evenVBand="0" w:oddHBand="0" w:evenHBand="0" w:firstRowFirstColumn="0" w:firstRowLastColumn="0" w:lastRowFirstColumn="0" w:lastRowLastColumn="0"/>
          <w:trHeight w:val="298"/>
          <w:jc w:val="center"/>
        </w:trPr>
        <w:tc>
          <w:tcPr>
            <w:cnfStyle w:val="001000000100" w:firstRow="0" w:lastRow="0" w:firstColumn="1" w:lastColumn="0" w:oddVBand="0" w:evenVBand="0" w:oddHBand="0" w:evenHBand="0" w:firstRowFirstColumn="1" w:firstRowLastColumn="0" w:lastRowFirstColumn="0" w:lastRowLastColumn="0"/>
            <w:tcW w:w="3950" w:type="dxa"/>
            <w:noWrap/>
            <w:hideMark/>
          </w:tcPr>
          <w:p w14:paraId="7EC05618" w14:textId="77777777" w:rsidR="007C1DE3" w:rsidRPr="0078620B" w:rsidRDefault="007C1DE3" w:rsidP="0020660B">
            <w:pPr>
              <w:rPr>
                <w:rFonts w:ascii="Calibri" w:eastAsia="Times New Roman" w:hAnsi="Calibri" w:cs="Calibri"/>
                <w:b/>
                <w:bCs/>
                <w:color w:val="000000"/>
                <w:szCs w:val="24"/>
                <w:lang w:val="es-MX" w:eastAsia="es-MX"/>
              </w:rPr>
            </w:pPr>
            <w:r w:rsidRPr="0078620B">
              <w:rPr>
                <w:rFonts w:ascii="Calibri" w:eastAsia="Times New Roman" w:hAnsi="Calibri" w:cs="Calibri"/>
                <w:color w:val="000000"/>
                <w:szCs w:val="24"/>
                <w:lang w:val="es-MX" w:eastAsia="es-MX"/>
              </w:rPr>
              <w:t>Tipo de mecanismo</w:t>
            </w:r>
          </w:p>
        </w:tc>
        <w:tc>
          <w:tcPr>
            <w:tcW w:w="1863" w:type="dxa"/>
            <w:noWrap/>
            <w:hideMark/>
          </w:tcPr>
          <w:p w14:paraId="33B3C10B" w14:textId="77777777" w:rsidR="007C1DE3" w:rsidRPr="0078620B" w:rsidRDefault="007C1DE3" w:rsidP="0020660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Cs w:val="24"/>
                <w:lang w:val="es-MX" w:eastAsia="es-MX"/>
              </w:rPr>
            </w:pPr>
            <w:r w:rsidRPr="0078620B">
              <w:rPr>
                <w:rFonts w:ascii="Calibri" w:eastAsia="Times New Roman" w:hAnsi="Calibri" w:cs="Calibri"/>
                <w:color w:val="000000"/>
                <w:szCs w:val="24"/>
                <w:lang w:val="es-MX" w:eastAsia="es-MX"/>
              </w:rPr>
              <w:t xml:space="preserve">Cantidad </w:t>
            </w:r>
          </w:p>
        </w:tc>
      </w:tr>
      <w:tr w:rsidR="00AA7319" w:rsidRPr="00C324B3" w14:paraId="18F661D4" w14:textId="77777777" w:rsidTr="003E0DC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950" w:type="dxa"/>
            <w:noWrap/>
            <w:hideMark/>
          </w:tcPr>
          <w:p w14:paraId="617A9FF7" w14:textId="77777777" w:rsidR="00AA7319" w:rsidRPr="0078620B" w:rsidRDefault="00AA7319" w:rsidP="00AA7319">
            <w:pPr>
              <w:rPr>
                <w:rFonts w:ascii="Calibri" w:eastAsia="Times New Roman" w:hAnsi="Calibri" w:cs="Calibri"/>
                <w:color w:val="000000"/>
                <w:szCs w:val="24"/>
                <w:lang w:val="es-MX" w:eastAsia="es-MX"/>
              </w:rPr>
            </w:pPr>
            <w:r w:rsidRPr="0078620B">
              <w:rPr>
                <w:rFonts w:ascii="Calibri" w:eastAsia="Times New Roman" w:hAnsi="Calibri" w:cs="Calibri"/>
                <w:color w:val="000000"/>
                <w:szCs w:val="24"/>
                <w:lang w:val="es-MX" w:eastAsia="es-MX"/>
              </w:rPr>
              <w:t>Correo Electrónico</w:t>
            </w:r>
          </w:p>
        </w:tc>
        <w:tc>
          <w:tcPr>
            <w:tcW w:w="1863" w:type="dxa"/>
            <w:shd w:val="clear" w:color="auto" w:fill="auto"/>
            <w:noWrap/>
            <w:hideMark/>
          </w:tcPr>
          <w:p w14:paraId="3857BCE5" w14:textId="68EE6F3A" w:rsidR="00AA7319" w:rsidRPr="00C324B3" w:rsidRDefault="00E5674E" w:rsidP="00AA731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lang w:val="es-MX" w:eastAsia="es-MX"/>
              </w:rPr>
            </w:pPr>
            <w:r w:rsidRPr="00C324B3">
              <w:rPr>
                <w:rFonts w:ascii="Calibri" w:eastAsia="Times New Roman" w:hAnsi="Calibri" w:cs="Calibri"/>
                <w:i/>
                <w:iCs/>
                <w:color w:val="000000"/>
                <w:sz w:val="24"/>
                <w:szCs w:val="24"/>
                <w:lang w:val="es-MX" w:eastAsia="es-MX"/>
              </w:rPr>
              <w:t>3</w:t>
            </w:r>
            <w:r w:rsidR="00C324B3" w:rsidRPr="00C324B3">
              <w:rPr>
                <w:rFonts w:ascii="Calibri" w:eastAsia="Times New Roman" w:hAnsi="Calibri" w:cs="Calibri"/>
                <w:i/>
                <w:iCs/>
                <w:color w:val="000000"/>
                <w:sz w:val="24"/>
                <w:szCs w:val="24"/>
                <w:lang w:val="es-MX" w:eastAsia="es-MX"/>
              </w:rPr>
              <w:t>72</w:t>
            </w:r>
          </w:p>
        </w:tc>
      </w:tr>
      <w:tr w:rsidR="00AA7319" w:rsidRPr="00C324B3" w14:paraId="36372560" w14:textId="77777777" w:rsidTr="003E0DC7">
        <w:trPr>
          <w:trHeight w:val="284"/>
          <w:jc w:val="center"/>
        </w:trPr>
        <w:tc>
          <w:tcPr>
            <w:cnfStyle w:val="001000000000" w:firstRow="0" w:lastRow="0" w:firstColumn="1" w:lastColumn="0" w:oddVBand="0" w:evenVBand="0" w:oddHBand="0" w:evenHBand="0" w:firstRowFirstColumn="0" w:firstRowLastColumn="0" w:lastRowFirstColumn="0" w:lastRowLastColumn="0"/>
            <w:tcW w:w="3950" w:type="dxa"/>
            <w:noWrap/>
            <w:hideMark/>
          </w:tcPr>
          <w:p w14:paraId="3F13C42D" w14:textId="77777777" w:rsidR="00AA7319" w:rsidRPr="0078620B" w:rsidRDefault="00371331" w:rsidP="00AA7319">
            <w:pPr>
              <w:rPr>
                <w:rFonts w:ascii="Calibri" w:eastAsia="Times New Roman" w:hAnsi="Calibri" w:cs="Calibri"/>
                <w:color w:val="000000"/>
                <w:szCs w:val="24"/>
                <w:lang w:val="es-MX" w:eastAsia="es-MX"/>
              </w:rPr>
            </w:pPr>
            <w:r w:rsidRPr="0078620B">
              <w:rPr>
                <w:rFonts w:ascii="Calibri" w:eastAsia="Times New Roman" w:hAnsi="Calibri" w:cs="Calibri"/>
                <w:color w:val="000000"/>
                <w:szCs w:val="24"/>
                <w:lang w:val="es-MX" w:eastAsia="es-MX"/>
              </w:rPr>
              <w:t>Teléfono</w:t>
            </w:r>
            <w:r w:rsidR="00AA7319" w:rsidRPr="0078620B">
              <w:rPr>
                <w:rFonts w:ascii="Calibri" w:eastAsia="Times New Roman" w:hAnsi="Calibri" w:cs="Calibri"/>
                <w:color w:val="000000"/>
                <w:szCs w:val="24"/>
                <w:lang w:val="es-MX" w:eastAsia="es-MX"/>
              </w:rPr>
              <w:t xml:space="preserve"> </w:t>
            </w:r>
          </w:p>
        </w:tc>
        <w:tc>
          <w:tcPr>
            <w:tcW w:w="1863" w:type="dxa"/>
            <w:shd w:val="clear" w:color="auto" w:fill="auto"/>
            <w:noWrap/>
            <w:hideMark/>
          </w:tcPr>
          <w:p w14:paraId="7459DB18" w14:textId="77777777" w:rsidR="00AA7319" w:rsidRPr="00C324B3" w:rsidRDefault="001410E9" w:rsidP="00AA73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es-MX" w:eastAsia="es-MX"/>
              </w:rPr>
            </w:pPr>
            <w:r w:rsidRPr="00C324B3">
              <w:rPr>
                <w:rFonts w:ascii="Calibri" w:eastAsia="Times New Roman" w:hAnsi="Calibri" w:cs="Calibri"/>
                <w:color w:val="000000"/>
                <w:sz w:val="24"/>
                <w:szCs w:val="24"/>
                <w:lang w:val="es-MX" w:eastAsia="es-MX"/>
              </w:rPr>
              <w:t>5</w:t>
            </w:r>
            <w:r w:rsidR="003D18F5" w:rsidRPr="00C324B3">
              <w:rPr>
                <w:rFonts w:ascii="Calibri" w:eastAsia="Times New Roman" w:hAnsi="Calibri" w:cs="Calibri"/>
                <w:color w:val="000000"/>
                <w:sz w:val="24"/>
                <w:szCs w:val="24"/>
                <w:lang w:val="es-MX" w:eastAsia="es-MX"/>
              </w:rPr>
              <w:t>7</w:t>
            </w:r>
          </w:p>
        </w:tc>
      </w:tr>
      <w:tr w:rsidR="001410E9" w:rsidRPr="00C324B3" w14:paraId="72192634" w14:textId="77777777" w:rsidTr="003E0DC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950" w:type="dxa"/>
            <w:noWrap/>
          </w:tcPr>
          <w:p w14:paraId="7CA19EE0" w14:textId="77777777" w:rsidR="001410E9" w:rsidRPr="0078620B" w:rsidRDefault="001410E9" w:rsidP="00AA7319">
            <w:pPr>
              <w:rPr>
                <w:rFonts w:ascii="Calibri" w:eastAsia="Times New Roman" w:hAnsi="Calibri" w:cs="Calibri"/>
                <w:color w:val="000000"/>
                <w:szCs w:val="24"/>
                <w:lang w:val="es-MX" w:eastAsia="es-MX"/>
              </w:rPr>
            </w:pPr>
            <w:r>
              <w:rPr>
                <w:rFonts w:ascii="Calibri" w:eastAsia="Times New Roman" w:hAnsi="Calibri" w:cs="Calibri"/>
                <w:color w:val="000000"/>
                <w:szCs w:val="24"/>
                <w:lang w:val="es-MX" w:eastAsia="es-MX"/>
              </w:rPr>
              <w:t>Redes Sociales (Facebook – Instagram)</w:t>
            </w:r>
          </w:p>
        </w:tc>
        <w:tc>
          <w:tcPr>
            <w:tcW w:w="1863" w:type="dxa"/>
            <w:shd w:val="clear" w:color="auto" w:fill="auto"/>
            <w:noWrap/>
          </w:tcPr>
          <w:p w14:paraId="5F58F0C2" w14:textId="03AFA32C" w:rsidR="001410E9" w:rsidRPr="00C324B3" w:rsidRDefault="007541FF" w:rsidP="00AA731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lang w:val="es-MX" w:eastAsia="es-MX"/>
              </w:rPr>
            </w:pPr>
            <w:r w:rsidRPr="00C324B3">
              <w:rPr>
                <w:rFonts w:ascii="Calibri" w:eastAsia="Times New Roman" w:hAnsi="Calibri" w:cs="Calibri"/>
                <w:i/>
                <w:iCs/>
                <w:color w:val="000000"/>
                <w:sz w:val="24"/>
                <w:szCs w:val="24"/>
                <w:lang w:val="es-MX" w:eastAsia="es-MX"/>
              </w:rPr>
              <w:t>44</w:t>
            </w:r>
          </w:p>
        </w:tc>
      </w:tr>
      <w:tr w:rsidR="00CE6092" w:rsidRPr="00C324B3" w14:paraId="04EC2BB1" w14:textId="77777777" w:rsidTr="003E0DC7">
        <w:trPr>
          <w:trHeight w:val="284"/>
          <w:jc w:val="center"/>
        </w:trPr>
        <w:tc>
          <w:tcPr>
            <w:cnfStyle w:val="001000000000" w:firstRow="0" w:lastRow="0" w:firstColumn="1" w:lastColumn="0" w:oddVBand="0" w:evenVBand="0" w:oddHBand="0" w:evenHBand="0" w:firstRowFirstColumn="0" w:firstRowLastColumn="0" w:lastRowFirstColumn="0" w:lastRowLastColumn="0"/>
            <w:tcW w:w="3950" w:type="dxa"/>
            <w:noWrap/>
          </w:tcPr>
          <w:p w14:paraId="49DB9007" w14:textId="77777777" w:rsidR="00CE6092" w:rsidRDefault="00CE6092" w:rsidP="00AA7319">
            <w:pPr>
              <w:rPr>
                <w:rFonts w:ascii="Calibri" w:eastAsia="Times New Roman" w:hAnsi="Calibri" w:cs="Calibri"/>
                <w:color w:val="000000"/>
                <w:szCs w:val="24"/>
                <w:lang w:val="es-MX" w:eastAsia="es-MX"/>
              </w:rPr>
            </w:pPr>
            <w:r>
              <w:rPr>
                <w:rFonts w:ascii="Calibri" w:eastAsia="Times New Roman" w:hAnsi="Calibri" w:cs="Calibri"/>
                <w:color w:val="000000"/>
                <w:szCs w:val="24"/>
                <w:lang w:val="es-MX" w:eastAsia="es-MX"/>
              </w:rPr>
              <w:t>siCAD</w:t>
            </w:r>
          </w:p>
        </w:tc>
        <w:tc>
          <w:tcPr>
            <w:tcW w:w="1863" w:type="dxa"/>
            <w:shd w:val="clear" w:color="auto" w:fill="auto"/>
            <w:noWrap/>
          </w:tcPr>
          <w:p w14:paraId="07312F31" w14:textId="5CCFDAC8" w:rsidR="00CE6092" w:rsidRPr="00C324B3" w:rsidRDefault="007541FF" w:rsidP="00AA73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es-MX" w:eastAsia="es-MX"/>
              </w:rPr>
            </w:pPr>
            <w:r w:rsidRPr="00C324B3">
              <w:rPr>
                <w:rFonts w:ascii="Calibri" w:eastAsia="Times New Roman" w:hAnsi="Calibri" w:cs="Calibri"/>
                <w:color w:val="000000"/>
                <w:sz w:val="24"/>
                <w:szCs w:val="24"/>
                <w:lang w:val="es-MX" w:eastAsia="es-MX"/>
              </w:rPr>
              <w:t>1</w:t>
            </w:r>
          </w:p>
        </w:tc>
      </w:tr>
      <w:tr w:rsidR="00CE6092" w:rsidRPr="00C324B3" w14:paraId="5DE6C891" w14:textId="77777777" w:rsidTr="003E0DC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950" w:type="dxa"/>
            <w:noWrap/>
          </w:tcPr>
          <w:p w14:paraId="5C1E2EB6" w14:textId="77777777" w:rsidR="00CE6092" w:rsidRPr="0078620B" w:rsidRDefault="00CE6092" w:rsidP="00CE6092">
            <w:pPr>
              <w:rPr>
                <w:rFonts w:ascii="Calibri" w:eastAsia="Times New Roman" w:hAnsi="Calibri" w:cs="Calibri"/>
                <w:color w:val="000000"/>
                <w:szCs w:val="24"/>
                <w:lang w:val="es-MX" w:eastAsia="es-MX"/>
              </w:rPr>
            </w:pPr>
            <w:r w:rsidRPr="0078620B">
              <w:rPr>
                <w:rFonts w:ascii="Calibri" w:eastAsia="Times New Roman" w:hAnsi="Calibri" w:cs="Calibri"/>
                <w:color w:val="000000"/>
                <w:szCs w:val="24"/>
                <w:lang w:val="es-MX" w:eastAsia="es-MX"/>
              </w:rPr>
              <w:t>SITADA</w:t>
            </w:r>
          </w:p>
        </w:tc>
        <w:tc>
          <w:tcPr>
            <w:tcW w:w="1863" w:type="dxa"/>
            <w:shd w:val="clear" w:color="auto" w:fill="auto"/>
            <w:noWrap/>
          </w:tcPr>
          <w:p w14:paraId="0CF2E924" w14:textId="4E2F2B9C" w:rsidR="00CE6092" w:rsidRPr="00C324B3" w:rsidRDefault="007541FF" w:rsidP="00CE60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lang w:val="es-MX" w:eastAsia="es-MX"/>
              </w:rPr>
            </w:pPr>
            <w:r w:rsidRPr="00C324B3">
              <w:rPr>
                <w:rFonts w:ascii="Calibri" w:eastAsia="Times New Roman" w:hAnsi="Calibri" w:cs="Calibri"/>
                <w:i/>
                <w:iCs/>
                <w:color w:val="000000"/>
                <w:sz w:val="24"/>
                <w:szCs w:val="24"/>
                <w:lang w:val="es-MX" w:eastAsia="es-MX"/>
              </w:rPr>
              <w:t>2</w:t>
            </w:r>
          </w:p>
        </w:tc>
      </w:tr>
      <w:tr w:rsidR="00CE6092" w:rsidRPr="00C324B3" w14:paraId="38A1ED2E" w14:textId="77777777" w:rsidTr="003E0DC7">
        <w:trPr>
          <w:trHeight w:val="284"/>
          <w:jc w:val="center"/>
        </w:trPr>
        <w:tc>
          <w:tcPr>
            <w:cnfStyle w:val="001000000000" w:firstRow="0" w:lastRow="0" w:firstColumn="1" w:lastColumn="0" w:oddVBand="0" w:evenVBand="0" w:oddHBand="0" w:evenHBand="0" w:firstRowFirstColumn="0" w:firstRowLastColumn="0" w:lastRowFirstColumn="0" w:lastRowLastColumn="0"/>
            <w:tcW w:w="3950" w:type="dxa"/>
            <w:noWrap/>
            <w:hideMark/>
          </w:tcPr>
          <w:p w14:paraId="79A94F3E" w14:textId="77777777" w:rsidR="00CE6092" w:rsidRPr="0078620B" w:rsidRDefault="00CE6092" w:rsidP="00CE6092">
            <w:pPr>
              <w:rPr>
                <w:rFonts w:ascii="Calibri" w:eastAsia="Times New Roman" w:hAnsi="Calibri" w:cs="Calibri"/>
                <w:color w:val="000000"/>
                <w:szCs w:val="24"/>
                <w:lang w:val="es-MX" w:eastAsia="es-MX"/>
              </w:rPr>
            </w:pPr>
            <w:r w:rsidRPr="0078620B">
              <w:rPr>
                <w:rFonts w:ascii="Calibri" w:eastAsia="Times New Roman" w:hAnsi="Calibri" w:cs="Calibri"/>
                <w:color w:val="000000"/>
                <w:szCs w:val="24"/>
                <w:lang w:val="es-MX" w:eastAsia="es-MX"/>
              </w:rPr>
              <w:t xml:space="preserve">Presencial </w:t>
            </w:r>
          </w:p>
        </w:tc>
        <w:tc>
          <w:tcPr>
            <w:tcW w:w="1863" w:type="dxa"/>
            <w:shd w:val="clear" w:color="auto" w:fill="auto"/>
            <w:noWrap/>
            <w:hideMark/>
          </w:tcPr>
          <w:p w14:paraId="6F52054A" w14:textId="79E2CD29" w:rsidR="00CE6092" w:rsidRPr="00C324B3" w:rsidRDefault="007541FF" w:rsidP="00CE60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es-MX" w:eastAsia="es-MX"/>
              </w:rPr>
            </w:pPr>
            <w:r w:rsidRPr="00C324B3">
              <w:rPr>
                <w:rFonts w:ascii="Calibri" w:eastAsia="Times New Roman" w:hAnsi="Calibri" w:cs="Calibri"/>
                <w:color w:val="000000"/>
                <w:sz w:val="24"/>
                <w:szCs w:val="24"/>
                <w:lang w:val="es-MX" w:eastAsia="es-MX"/>
              </w:rPr>
              <w:t>1</w:t>
            </w:r>
          </w:p>
        </w:tc>
      </w:tr>
      <w:tr w:rsidR="003E0DC7" w:rsidRPr="00C324B3" w14:paraId="427BD232" w14:textId="77777777" w:rsidTr="003E0DC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950" w:type="dxa"/>
            <w:noWrap/>
          </w:tcPr>
          <w:p w14:paraId="260470BD" w14:textId="257D7CB7" w:rsidR="003E0DC7" w:rsidRPr="0078620B" w:rsidRDefault="003E0DC7" w:rsidP="00CE6092">
            <w:pPr>
              <w:rPr>
                <w:rFonts w:ascii="Calibri" w:eastAsia="Times New Roman" w:hAnsi="Calibri" w:cs="Calibri"/>
                <w:color w:val="000000"/>
                <w:szCs w:val="24"/>
                <w:lang w:val="es-MX" w:eastAsia="es-MX"/>
              </w:rPr>
            </w:pPr>
            <w:r>
              <w:rPr>
                <w:rFonts w:ascii="Calibri" w:eastAsia="Times New Roman" w:hAnsi="Calibri" w:cs="Calibri"/>
                <w:color w:val="000000"/>
                <w:szCs w:val="24"/>
                <w:lang w:val="es-MX" w:eastAsia="es-MX"/>
              </w:rPr>
              <w:t>Buzón de sugerencias</w:t>
            </w:r>
          </w:p>
        </w:tc>
        <w:tc>
          <w:tcPr>
            <w:tcW w:w="1863" w:type="dxa"/>
            <w:shd w:val="clear" w:color="auto" w:fill="auto"/>
            <w:noWrap/>
          </w:tcPr>
          <w:p w14:paraId="1365C679" w14:textId="5A264103" w:rsidR="003E0DC7" w:rsidRPr="00C324B3" w:rsidRDefault="003E0DC7" w:rsidP="00CE60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lang w:val="es-MX" w:eastAsia="es-MX"/>
              </w:rPr>
            </w:pPr>
            <w:r w:rsidRPr="00C324B3">
              <w:rPr>
                <w:rFonts w:ascii="Calibri" w:eastAsia="Times New Roman" w:hAnsi="Calibri" w:cs="Calibri"/>
                <w:i/>
                <w:iCs/>
                <w:color w:val="000000"/>
                <w:sz w:val="24"/>
                <w:szCs w:val="24"/>
                <w:lang w:val="es-MX" w:eastAsia="es-MX"/>
              </w:rPr>
              <w:t>0</w:t>
            </w:r>
          </w:p>
        </w:tc>
      </w:tr>
    </w:tbl>
    <w:p w14:paraId="3714DCF2" w14:textId="6FBACD15" w:rsidR="009E3FE2" w:rsidRPr="00BB4522" w:rsidRDefault="003F25FB" w:rsidP="0020660B">
      <w:pPr>
        <w:spacing w:after="0"/>
        <w:jc w:val="center"/>
        <w:rPr>
          <w:sz w:val="14"/>
        </w:rPr>
      </w:pPr>
      <w:r w:rsidRPr="00BB4522">
        <w:rPr>
          <w:sz w:val="14"/>
        </w:rPr>
        <w:t xml:space="preserve">Tabla </w:t>
      </w:r>
      <w:r w:rsidR="007C5E34" w:rsidRPr="00BB4522">
        <w:rPr>
          <w:sz w:val="14"/>
        </w:rPr>
        <w:t>N°</w:t>
      </w:r>
      <w:r w:rsidR="00C77F85">
        <w:rPr>
          <w:sz w:val="14"/>
        </w:rPr>
        <w:t xml:space="preserve"> </w:t>
      </w:r>
      <w:r w:rsidR="007C5E34" w:rsidRPr="00BB4522">
        <w:rPr>
          <w:sz w:val="14"/>
        </w:rPr>
        <w:t>2</w:t>
      </w:r>
      <w:r w:rsidR="009E3FE2" w:rsidRPr="00BB4522">
        <w:rPr>
          <w:sz w:val="14"/>
        </w:rPr>
        <w:t xml:space="preserve"> Fuente: Base de Datos Contraloría de Servicios</w:t>
      </w:r>
      <w:r w:rsidR="003E0DC7">
        <w:rPr>
          <w:sz w:val="14"/>
        </w:rPr>
        <w:t xml:space="preserve"> 2021</w:t>
      </w:r>
    </w:p>
    <w:p w14:paraId="366D0495" w14:textId="77777777" w:rsidR="007C5E34" w:rsidRDefault="007C5E34" w:rsidP="007C5E34">
      <w:pPr>
        <w:tabs>
          <w:tab w:val="left" w:pos="1665"/>
        </w:tabs>
        <w:spacing w:after="0"/>
        <w:jc w:val="center"/>
        <w:rPr>
          <w:sz w:val="18"/>
        </w:rPr>
      </w:pPr>
    </w:p>
    <w:p w14:paraId="0F55ABB6" w14:textId="77777777" w:rsidR="00721C4B" w:rsidRPr="00CE6092" w:rsidRDefault="00721C4B" w:rsidP="00760591">
      <w:pPr>
        <w:tabs>
          <w:tab w:val="left" w:pos="1665"/>
        </w:tabs>
        <w:spacing w:after="0"/>
        <w:jc w:val="both"/>
        <w:rPr>
          <w:rFonts w:ascii="Ebrima" w:hAnsi="Ebrima"/>
        </w:rPr>
      </w:pPr>
    </w:p>
    <w:p w14:paraId="64A927F4" w14:textId="6F4AEC9D" w:rsidR="004A354B" w:rsidRDefault="00CB01CB" w:rsidP="00B646BF">
      <w:pPr>
        <w:tabs>
          <w:tab w:val="left" w:pos="709"/>
          <w:tab w:val="left" w:pos="1665"/>
        </w:tabs>
        <w:spacing w:after="0"/>
        <w:rPr>
          <w:rFonts w:ascii="Ebrima" w:hAnsi="Ebrima"/>
          <w:b/>
          <w:sz w:val="24"/>
        </w:rPr>
      </w:pPr>
      <w:r>
        <w:rPr>
          <w:rFonts w:ascii="Ebrima" w:hAnsi="Ebrima"/>
          <w:b/>
          <w:sz w:val="24"/>
        </w:rPr>
        <w:t xml:space="preserve">V.II </w:t>
      </w:r>
      <w:r w:rsidR="00B646BF">
        <w:rPr>
          <w:rFonts w:ascii="Ebrima" w:hAnsi="Ebrima"/>
          <w:b/>
          <w:sz w:val="24"/>
        </w:rPr>
        <w:t xml:space="preserve"> </w:t>
      </w:r>
      <w:r w:rsidR="004A354B" w:rsidRPr="00CB01CB">
        <w:rPr>
          <w:rFonts w:ascii="Ebrima" w:hAnsi="Ebrima"/>
          <w:b/>
          <w:sz w:val="24"/>
        </w:rPr>
        <w:t>Gestiones atendidas por área funcional</w:t>
      </w:r>
    </w:p>
    <w:p w14:paraId="486E9661" w14:textId="77777777" w:rsidR="00F52823" w:rsidRPr="00CB01CB" w:rsidRDefault="00F52823" w:rsidP="00CB01CB">
      <w:pPr>
        <w:tabs>
          <w:tab w:val="left" w:pos="1665"/>
        </w:tabs>
        <w:spacing w:after="0"/>
        <w:ind w:left="360"/>
        <w:rPr>
          <w:rFonts w:ascii="Ebrima" w:hAnsi="Ebrima"/>
          <w:b/>
          <w:sz w:val="24"/>
        </w:rPr>
      </w:pPr>
    </w:p>
    <w:p w14:paraId="558BDFCD" w14:textId="0F511F36" w:rsidR="004A354B" w:rsidRDefault="00C862E9" w:rsidP="00784249">
      <w:pPr>
        <w:tabs>
          <w:tab w:val="left" w:pos="1665"/>
        </w:tabs>
        <w:spacing w:after="0"/>
        <w:jc w:val="both"/>
        <w:rPr>
          <w:rFonts w:ascii="Ebrima" w:hAnsi="Ebrima"/>
        </w:rPr>
      </w:pPr>
      <w:r>
        <w:rPr>
          <w:rFonts w:ascii="Ebrima" w:hAnsi="Ebrima"/>
        </w:rPr>
        <w:t xml:space="preserve">En cuanto al motivo de las </w:t>
      </w:r>
      <w:r w:rsidR="00F52823">
        <w:rPr>
          <w:rFonts w:ascii="Ebrima" w:hAnsi="Ebrima"/>
        </w:rPr>
        <w:t>gestion</w:t>
      </w:r>
      <w:r w:rsidR="00D11BAC">
        <w:rPr>
          <w:rFonts w:ascii="Ebrima" w:hAnsi="Ebrima"/>
        </w:rPr>
        <w:t>es recibidas durante el año 2021</w:t>
      </w:r>
      <w:r w:rsidR="00F52823">
        <w:rPr>
          <w:rFonts w:ascii="Ebrima" w:hAnsi="Ebrima"/>
        </w:rPr>
        <w:t xml:space="preserve">, el Programa de PSA predomina siempre </w:t>
      </w:r>
      <w:r w:rsidR="00127F1D">
        <w:rPr>
          <w:rFonts w:ascii="Ebrima" w:hAnsi="Ebrima"/>
        </w:rPr>
        <w:t>con un 60% de</w:t>
      </w:r>
      <w:r w:rsidR="00F52823">
        <w:rPr>
          <w:rFonts w:ascii="Ebrima" w:hAnsi="Ebrima"/>
        </w:rPr>
        <w:t xml:space="preserve"> las gestiones presentadas por los usuarios, </w:t>
      </w:r>
      <w:r w:rsidR="000F21B0">
        <w:rPr>
          <w:rFonts w:ascii="Ebrima" w:hAnsi="Ebrima"/>
        </w:rPr>
        <w:t>con relación a aspectos</w:t>
      </w:r>
      <w:r w:rsidR="00F52823">
        <w:rPr>
          <w:rFonts w:ascii="Ebrima" w:hAnsi="Ebrima"/>
        </w:rPr>
        <w:t xml:space="preserve"> como</w:t>
      </w:r>
      <w:r w:rsidR="000F21B0">
        <w:rPr>
          <w:rFonts w:ascii="Ebrima" w:hAnsi="Ebrima"/>
        </w:rPr>
        <w:t>:</w:t>
      </w:r>
      <w:r w:rsidR="00F52823">
        <w:rPr>
          <w:rFonts w:ascii="Ebrima" w:hAnsi="Ebrima"/>
        </w:rPr>
        <w:t xml:space="preserve"> requisitos para el ingreso, fechas para sacar citas, medios habilitados para sacar citas, estados de pagos de contratos, trámites de solicitudes de ingreso al PSA, archivo de solicitudes PSA, montos de pago,</w:t>
      </w:r>
      <w:r w:rsidR="00FB1E09">
        <w:rPr>
          <w:rFonts w:ascii="Ebrima" w:hAnsi="Ebrima"/>
        </w:rPr>
        <w:t xml:space="preserve"> información general y/o técnica del programa, </w:t>
      </w:r>
      <w:r w:rsidR="00C500A4">
        <w:rPr>
          <w:rFonts w:ascii="Ebrima" w:hAnsi="Ebrima"/>
        </w:rPr>
        <w:t>estadísticas, entre</w:t>
      </w:r>
      <w:r w:rsidR="00F52823">
        <w:rPr>
          <w:rFonts w:ascii="Ebrima" w:hAnsi="Ebrima"/>
        </w:rPr>
        <w:t xml:space="preserve"> otras cosas.</w:t>
      </w:r>
    </w:p>
    <w:p w14:paraId="7215B022" w14:textId="77777777" w:rsidR="00F52823" w:rsidRPr="00500C04" w:rsidRDefault="00F52823" w:rsidP="00784249">
      <w:pPr>
        <w:tabs>
          <w:tab w:val="left" w:pos="1665"/>
        </w:tabs>
        <w:spacing w:after="0"/>
        <w:jc w:val="both"/>
        <w:rPr>
          <w:rFonts w:ascii="Ebrima" w:hAnsi="Ebrima"/>
        </w:rPr>
      </w:pPr>
    </w:p>
    <w:p w14:paraId="45130170" w14:textId="736A7096" w:rsidR="000C0A92" w:rsidRPr="00500C04" w:rsidRDefault="000C0A92" w:rsidP="00784249">
      <w:pPr>
        <w:tabs>
          <w:tab w:val="left" w:pos="1665"/>
        </w:tabs>
        <w:spacing w:after="0"/>
        <w:jc w:val="both"/>
        <w:rPr>
          <w:rFonts w:ascii="Ebrima" w:hAnsi="Ebrima"/>
        </w:rPr>
      </w:pPr>
      <w:r w:rsidRPr="00500C04">
        <w:rPr>
          <w:rFonts w:ascii="Ebrima" w:hAnsi="Ebrima"/>
        </w:rPr>
        <w:t xml:space="preserve">De acuerdo a lo anterior </w:t>
      </w:r>
      <w:r w:rsidR="004E0285">
        <w:rPr>
          <w:rFonts w:ascii="Ebrima" w:hAnsi="Ebrima"/>
        </w:rPr>
        <w:t>para el año 2021</w:t>
      </w:r>
      <w:r w:rsidR="0051466C" w:rsidRPr="00500C04">
        <w:rPr>
          <w:rFonts w:ascii="Ebrima" w:hAnsi="Ebrima"/>
        </w:rPr>
        <w:t xml:space="preserve"> la Contraloría de Servicios</w:t>
      </w:r>
      <w:r w:rsidR="004E0285">
        <w:rPr>
          <w:rFonts w:ascii="Ebrima" w:hAnsi="Ebrima"/>
        </w:rPr>
        <w:t xml:space="preserve"> promedió 1.44 días</w:t>
      </w:r>
      <w:r w:rsidR="0051466C" w:rsidRPr="00500C04">
        <w:rPr>
          <w:rFonts w:ascii="Ebrima" w:hAnsi="Ebrima"/>
        </w:rPr>
        <w:t xml:space="preserve"> </w:t>
      </w:r>
      <w:r w:rsidR="00102D20">
        <w:rPr>
          <w:rFonts w:ascii="Ebrima" w:hAnsi="Ebrima"/>
        </w:rPr>
        <w:t xml:space="preserve">hábiles </w:t>
      </w:r>
      <w:r w:rsidR="0051466C" w:rsidRPr="00500C04">
        <w:rPr>
          <w:rFonts w:ascii="Ebrima" w:hAnsi="Ebrima"/>
        </w:rPr>
        <w:t xml:space="preserve">para </w:t>
      </w:r>
      <w:r w:rsidR="004E0285">
        <w:rPr>
          <w:rFonts w:ascii="Ebrima" w:hAnsi="Ebrima"/>
        </w:rPr>
        <w:t>emitir</w:t>
      </w:r>
      <w:r w:rsidR="0051466C" w:rsidRPr="00500C04">
        <w:rPr>
          <w:rFonts w:ascii="Ebrima" w:hAnsi="Ebrima"/>
        </w:rPr>
        <w:t xml:space="preserve"> respuesta a una gestión, </w:t>
      </w:r>
      <w:r w:rsidR="00010051">
        <w:rPr>
          <w:rFonts w:ascii="Ebrima" w:hAnsi="Ebrima"/>
        </w:rPr>
        <w:t>con un resultado muy por debajo</w:t>
      </w:r>
      <w:r w:rsidR="004E0285">
        <w:rPr>
          <w:rFonts w:ascii="Ebrima" w:hAnsi="Ebrima"/>
        </w:rPr>
        <w:t xml:space="preserve"> </w:t>
      </w:r>
      <w:r w:rsidR="00010051">
        <w:rPr>
          <w:rFonts w:ascii="Ebrima" w:hAnsi="Ebrima"/>
        </w:rPr>
        <w:t>d</w:t>
      </w:r>
      <w:r w:rsidR="004E0285">
        <w:rPr>
          <w:rFonts w:ascii="Ebrima" w:hAnsi="Ebrima"/>
        </w:rPr>
        <w:t xml:space="preserve">el margen </w:t>
      </w:r>
      <w:r w:rsidR="0051466C" w:rsidRPr="00500C04">
        <w:rPr>
          <w:rFonts w:ascii="Ebrima" w:hAnsi="Ebrima"/>
        </w:rPr>
        <w:t>de</w:t>
      </w:r>
      <w:r w:rsidR="00FF5A87" w:rsidRPr="00500C04">
        <w:rPr>
          <w:rFonts w:ascii="Ebrima" w:hAnsi="Ebrima"/>
        </w:rPr>
        <w:t xml:space="preserve"> </w:t>
      </w:r>
      <w:r w:rsidR="0051466C" w:rsidRPr="00500C04">
        <w:rPr>
          <w:rFonts w:ascii="Ebrima" w:hAnsi="Ebrima"/>
        </w:rPr>
        <w:t>l</w:t>
      </w:r>
      <w:r w:rsidR="00FF5A87" w:rsidRPr="00500C04">
        <w:rPr>
          <w:rFonts w:ascii="Ebrima" w:hAnsi="Ebrima"/>
        </w:rPr>
        <w:t>os 15 días hábiles</w:t>
      </w:r>
      <w:r w:rsidR="0051466C" w:rsidRPr="00500C04">
        <w:rPr>
          <w:rFonts w:ascii="Ebrima" w:hAnsi="Ebrima"/>
        </w:rPr>
        <w:t xml:space="preserve"> establecido</w:t>
      </w:r>
      <w:r w:rsidR="00FF5A87" w:rsidRPr="00500C04">
        <w:rPr>
          <w:rFonts w:ascii="Ebrima" w:hAnsi="Ebrima"/>
        </w:rPr>
        <w:t>s</w:t>
      </w:r>
      <w:r w:rsidR="0051466C" w:rsidRPr="00500C04">
        <w:rPr>
          <w:rFonts w:ascii="Ebrima" w:hAnsi="Ebrima"/>
        </w:rPr>
        <w:t xml:space="preserve"> por la Ley N° 9158</w:t>
      </w:r>
      <w:r w:rsidR="00B9728F">
        <w:rPr>
          <w:rFonts w:ascii="Ebrima" w:hAnsi="Ebrima"/>
        </w:rPr>
        <w:t xml:space="preserve"> en su</w:t>
      </w:r>
      <w:r w:rsidR="00FF5A87" w:rsidRPr="00500C04">
        <w:rPr>
          <w:rFonts w:ascii="Ebrima" w:hAnsi="Ebrima"/>
        </w:rPr>
        <w:t xml:space="preserve"> Art. 43.</w:t>
      </w:r>
      <w:r w:rsidR="00716E89">
        <w:rPr>
          <w:rFonts w:ascii="Ebrima" w:hAnsi="Ebrima"/>
        </w:rPr>
        <w:t>, mostrando ser una instancia altamente efectiva.</w:t>
      </w:r>
    </w:p>
    <w:p w14:paraId="052AED8C" w14:textId="77777777" w:rsidR="00E143EA" w:rsidRPr="00500C04" w:rsidRDefault="00E143EA" w:rsidP="00784249">
      <w:pPr>
        <w:tabs>
          <w:tab w:val="left" w:pos="1665"/>
        </w:tabs>
        <w:spacing w:after="0"/>
        <w:jc w:val="both"/>
        <w:rPr>
          <w:rFonts w:ascii="Ebrima" w:hAnsi="Ebrima"/>
        </w:rPr>
      </w:pPr>
    </w:p>
    <w:p w14:paraId="07BE66BE" w14:textId="78A765CF" w:rsidR="00570542" w:rsidRDefault="00DC3093" w:rsidP="008539A0">
      <w:pPr>
        <w:tabs>
          <w:tab w:val="left" w:pos="1665"/>
        </w:tabs>
        <w:spacing w:after="0"/>
        <w:jc w:val="both"/>
        <w:rPr>
          <w:rFonts w:ascii="Ebrima" w:hAnsi="Ebrima"/>
        </w:rPr>
      </w:pPr>
      <w:r w:rsidRPr="00500C04">
        <w:rPr>
          <w:rFonts w:ascii="Ebrima" w:hAnsi="Ebrima"/>
        </w:rPr>
        <w:t>Las gestiones presentadas durante el periodo pasado estaban</w:t>
      </w:r>
      <w:r w:rsidR="00E143EA" w:rsidRPr="00500C04">
        <w:rPr>
          <w:rFonts w:ascii="Ebrima" w:hAnsi="Ebrima"/>
        </w:rPr>
        <w:t xml:space="preserve"> relacionadas a temas cuyas áreas de acción son las siguientes:</w:t>
      </w:r>
    </w:p>
    <w:p w14:paraId="48F9A8C4" w14:textId="77777777" w:rsidR="008539A0" w:rsidRPr="008539A0" w:rsidRDefault="008539A0" w:rsidP="008539A0">
      <w:pPr>
        <w:tabs>
          <w:tab w:val="left" w:pos="1665"/>
        </w:tabs>
        <w:spacing w:after="0"/>
        <w:jc w:val="both"/>
        <w:rPr>
          <w:rFonts w:ascii="Ebrima" w:hAnsi="Ebrima"/>
        </w:rPr>
      </w:pPr>
    </w:p>
    <w:p w14:paraId="09F3931D" w14:textId="77777777" w:rsidR="00333D46" w:rsidRPr="00333D46" w:rsidRDefault="00333D46" w:rsidP="00333D46">
      <w:pPr>
        <w:jc w:val="center"/>
        <w:rPr>
          <w:rFonts w:ascii="Optima" w:hAnsi="Optima"/>
          <w:b/>
        </w:rPr>
      </w:pPr>
      <w:r>
        <w:rPr>
          <w:rFonts w:ascii="Optima" w:hAnsi="Optima"/>
          <w:b/>
        </w:rPr>
        <w:t>Tabla N°3</w:t>
      </w:r>
    </w:p>
    <w:tbl>
      <w:tblPr>
        <w:tblStyle w:val="Tabladelista7concolores-nfasis6"/>
        <w:tblW w:w="6277" w:type="dxa"/>
        <w:jc w:val="center"/>
        <w:tblLook w:val="04A0" w:firstRow="1" w:lastRow="0" w:firstColumn="1" w:lastColumn="0" w:noHBand="0" w:noVBand="1"/>
      </w:tblPr>
      <w:tblGrid>
        <w:gridCol w:w="5109"/>
        <w:gridCol w:w="1168"/>
      </w:tblGrid>
      <w:tr w:rsidR="007C1DE3" w:rsidRPr="007C1DE3" w14:paraId="4EB4EF70" w14:textId="77777777" w:rsidTr="0008427B">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5109" w:type="dxa"/>
            <w:noWrap/>
            <w:hideMark/>
          </w:tcPr>
          <w:p w14:paraId="605F8092" w14:textId="77777777" w:rsidR="007C1DE3" w:rsidRPr="0078620B" w:rsidRDefault="007C1DE3" w:rsidP="0078620B">
            <w:pPr>
              <w:rPr>
                <w:rFonts w:ascii="Calibri" w:eastAsia="Times New Roman" w:hAnsi="Calibri" w:cs="Calibri"/>
                <w:b/>
                <w:bCs/>
                <w:color w:val="000000"/>
                <w:szCs w:val="24"/>
                <w:lang w:val="es-MX" w:eastAsia="es-MX"/>
              </w:rPr>
            </w:pPr>
            <w:r w:rsidRPr="0078620B">
              <w:rPr>
                <w:rFonts w:ascii="Calibri" w:eastAsia="Times New Roman" w:hAnsi="Calibri" w:cs="Calibri"/>
                <w:color w:val="000000"/>
                <w:szCs w:val="24"/>
                <w:lang w:val="es-MX" w:eastAsia="es-MX"/>
              </w:rPr>
              <w:t>Unidad Gestora</w:t>
            </w:r>
          </w:p>
        </w:tc>
        <w:tc>
          <w:tcPr>
            <w:tcW w:w="1168" w:type="dxa"/>
            <w:noWrap/>
            <w:hideMark/>
          </w:tcPr>
          <w:p w14:paraId="4AD4545A" w14:textId="77777777" w:rsidR="007C1DE3" w:rsidRPr="0078620B" w:rsidRDefault="007C1DE3" w:rsidP="0078620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Cs w:val="24"/>
                <w:lang w:val="es-MX" w:eastAsia="es-MX"/>
              </w:rPr>
            </w:pPr>
            <w:r w:rsidRPr="0078620B">
              <w:rPr>
                <w:rFonts w:ascii="Calibri" w:eastAsia="Times New Roman" w:hAnsi="Calibri" w:cs="Calibri"/>
                <w:color w:val="000000"/>
                <w:szCs w:val="24"/>
                <w:lang w:val="es-MX" w:eastAsia="es-MX"/>
              </w:rPr>
              <w:t xml:space="preserve">Cantidad </w:t>
            </w:r>
          </w:p>
        </w:tc>
      </w:tr>
      <w:tr w:rsidR="007C1DE3" w:rsidRPr="007C1DE3" w14:paraId="4D86F0D9" w14:textId="77777777" w:rsidTr="0008427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hideMark/>
          </w:tcPr>
          <w:p w14:paraId="0E52875D" w14:textId="77777777" w:rsidR="007C1DE3" w:rsidRPr="0078620B" w:rsidRDefault="007C1DE3" w:rsidP="007C1DE3">
            <w:pPr>
              <w:rPr>
                <w:rFonts w:ascii="Calibri" w:eastAsia="Times New Roman" w:hAnsi="Calibri" w:cs="Calibri"/>
                <w:color w:val="000000"/>
                <w:szCs w:val="24"/>
                <w:lang w:val="es-MX" w:eastAsia="es-MX"/>
              </w:rPr>
            </w:pPr>
            <w:r w:rsidRPr="0078620B">
              <w:rPr>
                <w:rFonts w:ascii="Calibri" w:eastAsia="Times New Roman" w:hAnsi="Calibri" w:cs="Calibri"/>
                <w:color w:val="000000"/>
                <w:szCs w:val="24"/>
                <w:lang w:val="es-MX" w:eastAsia="es-MX"/>
              </w:rPr>
              <w:t>PSA</w:t>
            </w:r>
          </w:p>
        </w:tc>
        <w:tc>
          <w:tcPr>
            <w:tcW w:w="1168" w:type="dxa"/>
            <w:shd w:val="clear" w:color="auto" w:fill="auto"/>
            <w:noWrap/>
            <w:hideMark/>
          </w:tcPr>
          <w:p w14:paraId="0F1FAEF0" w14:textId="76378230" w:rsidR="007C1DE3" w:rsidRPr="005628A9" w:rsidRDefault="0008427B" w:rsidP="007C1D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lang w:val="es-MX" w:eastAsia="es-MX"/>
              </w:rPr>
            </w:pPr>
            <w:r>
              <w:rPr>
                <w:rFonts w:ascii="Calibri" w:eastAsia="Times New Roman" w:hAnsi="Calibri" w:cs="Calibri"/>
                <w:i/>
                <w:iCs/>
                <w:color w:val="000000"/>
                <w:sz w:val="24"/>
                <w:szCs w:val="24"/>
                <w:lang w:val="es-MX" w:eastAsia="es-MX"/>
              </w:rPr>
              <w:t>286</w:t>
            </w:r>
          </w:p>
        </w:tc>
      </w:tr>
      <w:tr w:rsidR="007C1DE3" w:rsidRPr="007C1DE3" w14:paraId="25D61AB8" w14:textId="77777777" w:rsidTr="0008427B">
        <w:trPr>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hideMark/>
          </w:tcPr>
          <w:p w14:paraId="4CD28F7F" w14:textId="77777777" w:rsidR="007C1DE3" w:rsidRPr="0078620B" w:rsidRDefault="007C1DE3" w:rsidP="007C1DE3">
            <w:pPr>
              <w:rPr>
                <w:rFonts w:ascii="Calibri" w:eastAsia="Times New Roman" w:hAnsi="Calibri" w:cs="Calibri"/>
                <w:color w:val="000000"/>
                <w:szCs w:val="24"/>
                <w:lang w:val="es-MX" w:eastAsia="es-MX"/>
              </w:rPr>
            </w:pPr>
            <w:r w:rsidRPr="0078620B">
              <w:rPr>
                <w:rFonts w:ascii="Calibri" w:eastAsia="Times New Roman" w:hAnsi="Calibri" w:cs="Calibri"/>
                <w:color w:val="000000"/>
                <w:szCs w:val="24"/>
                <w:lang w:val="es-MX" w:eastAsia="es-MX"/>
              </w:rPr>
              <w:t>Desarrollo y Comercialización</w:t>
            </w:r>
          </w:p>
        </w:tc>
        <w:tc>
          <w:tcPr>
            <w:tcW w:w="1168" w:type="dxa"/>
            <w:shd w:val="clear" w:color="auto" w:fill="auto"/>
            <w:noWrap/>
            <w:hideMark/>
          </w:tcPr>
          <w:p w14:paraId="44D7CCBC" w14:textId="17317F4E" w:rsidR="007C1DE3" w:rsidRPr="005628A9" w:rsidRDefault="002E35C2" w:rsidP="007C1D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lang w:val="es-MX" w:eastAsia="es-MX"/>
              </w:rPr>
            </w:pPr>
            <w:r w:rsidRPr="005628A9">
              <w:rPr>
                <w:rFonts w:ascii="Calibri" w:eastAsia="Times New Roman" w:hAnsi="Calibri" w:cs="Calibri"/>
                <w:i/>
                <w:iCs/>
                <w:color w:val="000000"/>
                <w:sz w:val="24"/>
                <w:szCs w:val="24"/>
                <w:lang w:val="es-MX" w:eastAsia="es-MX"/>
              </w:rPr>
              <w:t>38</w:t>
            </w:r>
          </w:p>
        </w:tc>
      </w:tr>
      <w:tr w:rsidR="007C1DE3" w:rsidRPr="007C1DE3" w14:paraId="5E5D3A35" w14:textId="77777777" w:rsidTr="0008427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hideMark/>
          </w:tcPr>
          <w:p w14:paraId="21CBD731" w14:textId="77777777" w:rsidR="007C1DE3" w:rsidRPr="0078620B" w:rsidRDefault="007C1DE3" w:rsidP="007C1DE3">
            <w:pPr>
              <w:rPr>
                <w:rFonts w:ascii="Calibri" w:eastAsia="Times New Roman" w:hAnsi="Calibri" w:cs="Calibri"/>
                <w:color w:val="000000"/>
                <w:szCs w:val="24"/>
                <w:lang w:val="es-MX" w:eastAsia="es-MX"/>
              </w:rPr>
            </w:pPr>
            <w:r w:rsidRPr="0078620B">
              <w:rPr>
                <w:rFonts w:ascii="Calibri" w:eastAsia="Times New Roman" w:hAnsi="Calibri" w:cs="Calibri"/>
                <w:color w:val="000000"/>
                <w:szCs w:val="24"/>
                <w:lang w:val="es-MX" w:eastAsia="es-MX"/>
              </w:rPr>
              <w:t>No corresponden</w:t>
            </w:r>
          </w:p>
        </w:tc>
        <w:tc>
          <w:tcPr>
            <w:tcW w:w="1168" w:type="dxa"/>
            <w:shd w:val="clear" w:color="auto" w:fill="auto"/>
            <w:noWrap/>
            <w:hideMark/>
          </w:tcPr>
          <w:p w14:paraId="240B3E2E" w14:textId="3D14251B" w:rsidR="007C1DE3" w:rsidRPr="005628A9" w:rsidRDefault="005628A9" w:rsidP="007C1D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lang w:val="es-MX" w:eastAsia="es-MX"/>
              </w:rPr>
            </w:pPr>
            <w:r w:rsidRPr="005628A9">
              <w:rPr>
                <w:rFonts w:ascii="Calibri" w:eastAsia="Times New Roman" w:hAnsi="Calibri" w:cs="Calibri"/>
                <w:i/>
                <w:iCs/>
                <w:color w:val="000000"/>
                <w:sz w:val="24"/>
                <w:szCs w:val="24"/>
                <w:lang w:val="es-MX" w:eastAsia="es-MX"/>
              </w:rPr>
              <w:t>28</w:t>
            </w:r>
          </w:p>
        </w:tc>
      </w:tr>
      <w:tr w:rsidR="001342D6" w:rsidRPr="007C1DE3" w14:paraId="60A17E5F" w14:textId="77777777" w:rsidTr="0008427B">
        <w:trPr>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hideMark/>
          </w:tcPr>
          <w:p w14:paraId="398EF8BE" w14:textId="77777777" w:rsidR="001342D6" w:rsidRPr="0078620B" w:rsidRDefault="001342D6" w:rsidP="00BB0B1A">
            <w:pPr>
              <w:rPr>
                <w:rFonts w:ascii="Calibri" w:eastAsia="Times New Roman" w:hAnsi="Calibri" w:cs="Calibri"/>
                <w:color w:val="000000"/>
                <w:szCs w:val="24"/>
                <w:lang w:val="es-MX" w:eastAsia="es-MX"/>
              </w:rPr>
            </w:pPr>
            <w:r w:rsidRPr="0078620B">
              <w:rPr>
                <w:rFonts w:ascii="Calibri" w:eastAsia="Times New Roman" w:hAnsi="Calibri" w:cs="Calibri"/>
                <w:color w:val="000000"/>
                <w:szCs w:val="24"/>
                <w:lang w:val="es-MX" w:eastAsia="es-MX"/>
              </w:rPr>
              <w:t>Unidad de Recursos Humanos</w:t>
            </w:r>
          </w:p>
        </w:tc>
        <w:tc>
          <w:tcPr>
            <w:tcW w:w="1168" w:type="dxa"/>
            <w:shd w:val="clear" w:color="auto" w:fill="auto"/>
            <w:noWrap/>
            <w:hideMark/>
          </w:tcPr>
          <w:p w14:paraId="3CE963AB" w14:textId="762A293F" w:rsidR="001342D6" w:rsidRPr="005628A9" w:rsidRDefault="00B11BD7" w:rsidP="0008427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lang w:val="es-MX" w:eastAsia="es-MX"/>
              </w:rPr>
            </w:pPr>
            <w:r w:rsidRPr="005628A9">
              <w:rPr>
                <w:rFonts w:ascii="Calibri" w:eastAsia="Times New Roman" w:hAnsi="Calibri" w:cs="Calibri"/>
                <w:i/>
                <w:iCs/>
                <w:color w:val="000000"/>
                <w:sz w:val="24"/>
                <w:szCs w:val="24"/>
                <w:lang w:val="es-MX" w:eastAsia="es-MX"/>
              </w:rPr>
              <w:t>2</w:t>
            </w:r>
            <w:r w:rsidR="0008427B">
              <w:rPr>
                <w:rFonts w:ascii="Calibri" w:eastAsia="Times New Roman" w:hAnsi="Calibri" w:cs="Calibri"/>
                <w:i/>
                <w:iCs/>
                <w:color w:val="000000"/>
                <w:sz w:val="24"/>
                <w:szCs w:val="24"/>
                <w:lang w:val="es-MX" w:eastAsia="es-MX"/>
              </w:rPr>
              <w:t>4</w:t>
            </w:r>
          </w:p>
        </w:tc>
      </w:tr>
      <w:tr w:rsidR="00B11BD7" w:rsidRPr="007C1DE3" w14:paraId="4AB2B4B3" w14:textId="77777777" w:rsidTr="0008427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tcPr>
          <w:p w14:paraId="2E79E7E4" w14:textId="77777777" w:rsidR="00B11BD7" w:rsidRPr="0078620B" w:rsidRDefault="00B11BD7" w:rsidP="00B11BD7">
            <w:pPr>
              <w:rPr>
                <w:rFonts w:ascii="Calibri" w:eastAsia="Times New Roman" w:hAnsi="Calibri" w:cs="Calibri"/>
                <w:color w:val="000000"/>
                <w:szCs w:val="24"/>
                <w:lang w:val="es-MX" w:eastAsia="es-MX"/>
              </w:rPr>
            </w:pPr>
            <w:r w:rsidRPr="0078620B">
              <w:rPr>
                <w:rFonts w:ascii="Calibri" w:eastAsia="Times New Roman" w:hAnsi="Calibri" w:cs="Calibri"/>
                <w:color w:val="000000"/>
                <w:szCs w:val="24"/>
                <w:lang w:val="es-MX" w:eastAsia="es-MX"/>
              </w:rPr>
              <w:t>Fomento Forestal</w:t>
            </w:r>
          </w:p>
        </w:tc>
        <w:tc>
          <w:tcPr>
            <w:tcW w:w="1168" w:type="dxa"/>
            <w:shd w:val="clear" w:color="auto" w:fill="auto"/>
            <w:noWrap/>
          </w:tcPr>
          <w:p w14:paraId="15C1E674" w14:textId="43823784" w:rsidR="00B11BD7" w:rsidRPr="005628A9" w:rsidRDefault="0008427B" w:rsidP="00B11B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lang w:val="es-MX" w:eastAsia="es-MX"/>
              </w:rPr>
            </w:pPr>
            <w:r>
              <w:rPr>
                <w:rFonts w:ascii="Calibri" w:eastAsia="Times New Roman" w:hAnsi="Calibri" w:cs="Calibri"/>
                <w:i/>
                <w:iCs/>
                <w:color w:val="000000"/>
                <w:sz w:val="24"/>
                <w:szCs w:val="24"/>
                <w:lang w:val="es-MX" w:eastAsia="es-MX"/>
              </w:rPr>
              <w:t>12</w:t>
            </w:r>
          </w:p>
        </w:tc>
      </w:tr>
      <w:tr w:rsidR="007C1DE3" w:rsidRPr="007C1DE3" w14:paraId="0EAF4BEC" w14:textId="77777777" w:rsidTr="0008427B">
        <w:trPr>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tcPr>
          <w:p w14:paraId="44CB1896" w14:textId="77777777" w:rsidR="007C1DE3" w:rsidRPr="0078620B" w:rsidRDefault="00B11BD7" w:rsidP="007C1DE3">
            <w:pPr>
              <w:rPr>
                <w:rFonts w:ascii="Calibri" w:eastAsia="Times New Roman" w:hAnsi="Calibri" w:cs="Calibri"/>
                <w:color w:val="000000"/>
                <w:szCs w:val="24"/>
                <w:lang w:val="es-MX" w:eastAsia="es-MX"/>
              </w:rPr>
            </w:pPr>
            <w:r>
              <w:rPr>
                <w:rFonts w:ascii="Calibri" w:eastAsia="Times New Roman" w:hAnsi="Calibri" w:cs="Calibri"/>
                <w:color w:val="000000"/>
                <w:szCs w:val="24"/>
                <w:lang w:val="es-MX" w:eastAsia="es-MX"/>
              </w:rPr>
              <w:lastRenderedPageBreak/>
              <w:t>REDD+</w:t>
            </w:r>
          </w:p>
        </w:tc>
        <w:tc>
          <w:tcPr>
            <w:tcW w:w="1168" w:type="dxa"/>
            <w:shd w:val="clear" w:color="auto" w:fill="auto"/>
            <w:noWrap/>
          </w:tcPr>
          <w:p w14:paraId="3E7AF900" w14:textId="77777777" w:rsidR="007C1DE3" w:rsidRPr="005628A9" w:rsidRDefault="00B11BD7" w:rsidP="001342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lang w:val="es-MX" w:eastAsia="es-MX"/>
              </w:rPr>
            </w:pPr>
            <w:r w:rsidRPr="005628A9">
              <w:rPr>
                <w:rFonts w:ascii="Calibri" w:eastAsia="Times New Roman" w:hAnsi="Calibri" w:cs="Calibri"/>
                <w:i/>
                <w:iCs/>
                <w:color w:val="000000"/>
                <w:sz w:val="24"/>
                <w:szCs w:val="24"/>
                <w:lang w:val="es-MX" w:eastAsia="es-MX"/>
              </w:rPr>
              <w:t>14</w:t>
            </w:r>
          </w:p>
        </w:tc>
      </w:tr>
      <w:tr w:rsidR="00B11BD7" w:rsidRPr="007C1DE3" w14:paraId="23C6860B" w14:textId="77777777" w:rsidTr="0008427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tcPr>
          <w:p w14:paraId="760044D1" w14:textId="77777777" w:rsidR="00B11BD7" w:rsidRDefault="00B11BD7" w:rsidP="007C1DE3">
            <w:pPr>
              <w:rPr>
                <w:rFonts w:ascii="Calibri" w:eastAsia="Times New Roman" w:hAnsi="Calibri" w:cs="Calibri"/>
                <w:color w:val="000000"/>
                <w:szCs w:val="24"/>
                <w:lang w:val="es-MX" w:eastAsia="es-MX"/>
              </w:rPr>
            </w:pPr>
            <w:r w:rsidRPr="0078620B">
              <w:rPr>
                <w:rFonts w:ascii="Calibri" w:eastAsia="Times New Roman" w:hAnsi="Calibri" w:cs="Calibri"/>
                <w:color w:val="000000"/>
                <w:szCs w:val="24"/>
                <w:lang w:val="es-MX" w:eastAsia="es-MX"/>
              </w:rPr>
              <w:t>Asuntos Jurídicos</w:t>
            </w:r>
          </w:p>
        </w:tc>
        <w:tc>
          <w:tcPr>
            <w:tcW w:w="1168" w:type="dxa"/>
            <w:shd w:val="clear" w:color="auto" w:fill="auto"/>
            <w:noWrap/>
          </w:tcPr>
          <w:p w14:paraId="035D0CF3" w14:textId="5040B030" w:rsidR="00B11BD7" w:rsidRPr="005628A9" w:rsidRDefault="009B00D7" w:rsidP="001342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lang w:val="es-MX" w:eastAsia="es-MX"/>
              </w:rPr>
            </w:pPr>
            <w:r w:rsidRPr="005628A9">
              <w:rPr>
                <w:rFonts w:ascii="Calibri" w:eastAsia="Times New Roman" w:hAnsi="Calibri" w:cs="Calibri"/>
                <w:i/>
                <w:iCs/>
                <w:color w:val="000000"/>
                <w:sz w:val="24"/>
                <w:szCs w:val="24"/>
                <w:lang w:val="es-MX" w:eastAsia="es-MX"/>
              </w:rPr>
              <w:t>6</w:t>
            </w:r>
          </w:p>
        </w:tc>
      </w:tr>
      <w:tr w:rsidR="00A652CF" w:rsidRPr="007C1DE3" w14:paraId="1B22C5A0" w14:textId="77777777" w:rsidTr="0008427B">
        <w:trPr>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tcPr>
          <w:p w14:paraId="12111D94" w14:textId="77777777" w:rsidR="00A652CF" w:rsidRPr="0078620B" w:rsidRDefault="00A652CF" w:rsidP="007C1DE3">
            <w:pPr>
              <w:rPr>
                <w:rFonts w:ascii="Calibri" w:eastAsia="Times New Roman" w:hAnsi="Calibri" w:cs="Calibri"/>
                <w:color w:val="000000"/>
                <w:szCs w:val="24"/>
                <w:lang w:val="es-MX" w:eastAsia="es-MX"/>
              </w:rPr>
            </w:pPr>
            <w:r w:rsidRPr="0078620B">
              <w:rPr>
                <w:rFonts w:ascii="Calibri" w:eastAsia="Times New Roman" w:hAnsi="Calibri" w:cs="Calibri"/>
                <w:color w:val="000000"/>
                <w:szCs w:val="24"/>
                <w:lang w:val="es-MX" w:eastAsia="es-MX"/>
              </w:rPr>
              <w:t>Financiero Contable</w:t>
            </w:r>
          </w:p>
        </w:tc>
        <w:tc>
          <w:tcPr>
            <w:tcW w:w="1168" w:type="dxa"/>
            <w:shd w:val="clear" w:color="auto" w:fill="auto"/>
            <w:noWrap/>
          </w:tcPr>
          <w:p w14:paraId="35A8787B" w14:textId="17983A5A" w:rsidR="00A652CF" w:rsidRPr="005628A9" w:rsidRDefault="002E35C2" w:rsidP="001342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lang w:val="es-MX" w:eastAsia="es-MX"/>
              </w:rPr>
            </w:pPr>
            <w:r w:rsidRPr="005628A9">
              <w:rPr>
                <w:rFonts w:ascii="Calibri" w:eastAsia="Times New Roman" w:hAnsi="Calibri" w:cs="Calibri"/>
                <w:i/>
                <w:iCs/>
                <w:color w:val="000000"/>
                <w:sz w:val="24"/>
                <w:szCs w:val="24"/>
                <w:lang w:val="es-MX" w:eastAsia="es-MX"/>
              </w:rPr>
              <w:t>3</w:t>
            </w:r>
          </w:p>
        </w:tc>
      </w:tr>
      <w:tr w:rsidR="00A652CF" w:rsidRPr="007C1DE3" w14:paraId="53B1D56C" w14:textId="77777777" w:rsidTr="0008427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tcPr>
          <w:p w14:paraId="200454C8" w14:textId="77777777" w:rsidR="00A652CF" w:rsidRPr="0078620B" w:rsidRDefault="00B11BD7" w:rsidP="007C1DE3">
            <w:pPr>
              <w:rPr>
                <w:rFonts w:ascii="Calibri" w:eastAsia="Times New Roman" w:hAnsi="Calibri" w:cs="Calibri"/>
                <w:color w:val="000000"/>
                <w:szCs w:val="24"/>
                <w:lang w:val="es-MX" w:eastAsia="es-MX"/>
              </w:rPr>
            </w:pPr>
            <w:r>
              <w:rPr>
                <w:rFonts w:ascii="Calibri" w:eastAsia="Times New Roman" w:hAnsi="Calibri" w:cs="Calibri"/>
                <w:color w:val="000000"/>
                <w:szCs w:val="24"/>
                <w:lang w:val="es-MX" w:eastAsia="es-MX"/>
              </w:rPr>
              <w:t>Oficina Regional San José 01</w:t>
            </w:r>
          </w:p>
        </w:tc>
        <w:tc>
          <w:tcPr>
            <w:tcW w:w="1168" w:type="dxa"/>
            <w:shd w:val="clear" w:color="auto" w:fill="auto"/>
            <w:noWrap/>
          </w:tcPr>
          <w:p w14:paraId="61354556" w14:textId="1C9AFB6C" w:rsidR="00A652CF" w:rsidRPr="005628A9" w:rsidRDefault="0008427B" w:rsidP="001342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lang w:val="es-MX" w:eastAsia="es-MX"/>
              </w:rPr>
            </w:pPr>
            <w:r>
              <w:rPr>
                <w:rFonts w:ascii="Calibri" w:eastAsia="Times New Roman" w:hAnsi="Calibri" w:cs="Calibri"/>
                <w:i/>
                <w:iCs/>
                <w:color w:val="000000"/>
                <w:sz w:val="24"/>
                <w:szCs w:val="24"/>
                <w:lang w:val="es-MX" w:eastAsia="es-MX"/>
              </w:rPr>
              <w:t>6</w:t>
            </w:r>
          </w:p>
        </w:tc>
      </w:tr>
      <w:tr w:rsidR="00B11BD7" w:rsidRPr="007C1DE3" w14:paraId="7C2C5DE1" w14:textId="77777777" w:rsidTr="0008427B">
        <w:trPr>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tcPr>
          <w:p w14:paraId="685580A0" w14:textId="77777777" w:rsidR="00B11BD7" w:rsidRPr="00B11BD7" w:rsidRDefault="00B11BD7" w:rsidP="007C1DE3">
            <w:pPr>
              <w:rPr>
                <w:rFonts w:ascii="Calibri" w:eastAsia="Times New Roman" w:hAnsi="Calibri" w:cs="Calibri"/>
                <w:color w:val="000000"/>
                <w:szCs w:val="24"/>
                <w:lang w:val="es-MX" w:eastAsia="es-MX"/>
              </w:rPr>
            </w:pPr>
            <w:r w:rsidRPr="00B11BD7">
              <w:rPr>
                <w:rFonts w:ascii="Calibri" w:eastAsia="Times New Roman" w:hAnsi="Calibri" w:cs="Calibri"/>
                <w:color w:val="000000"/>
                <w:szCs w:val="24"/>
                <w:lang w:val="es-MX" w:eastAsia="es-MX"/>
              </w:rPr>
              <w:t>Unidad de Proveeduría y Servicios Generales</w:t>
            </w:r>
          </w:p>
        </w:tc>
        <w:tc>
          <w:tcPr>
            <w:tcW w:w="1168" w:type="dxa"/>
            <w:shd w:val="clear" w:color="auto" w:fill="auto"/>
            <w:noWrap/>
          </w:tcPr>
          <w:p w14:paraId="333465A6" w14:textId="7B34045F" w:rsidR="00B11BD7" w:rsidRPr="005628A9" w:rsidRDefault="0008427B" w:rsidP="001342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lang w:val="es-MX" w:eastAsia="es-MX"/>
              </w:rPr>
            </w:pPr>
            <w:r>
              <w:rPr>
                <w:rFonts w:ascii="Calibri" w:eastAsia="Times New Roman" w:hAnsi="Calibri" w:cs="Calibri"/>
                <w:i/>
                <w:iCs/>
                <w:color w:val="000000"/>
                <w:sz w:val="24"/>
                <w:szCs w:val="24"/>
                <w:lang w:val="es-MX" w:eastAsia="es-MX"/>
              </w:rPr>
              <w:t>7</w:t>
            </w:r>
          </w:p>
        </w:tc>
      </w:tr>
      <w:tr w:rsidR="00B11BD7" w:rsidRPr="007C1DE3" w14:paraId="3A7EA74E" w14:textId="77777777" w:rsidTr="0008427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tcPr>
          <w:p w14:paraId="4D1A7301" w14:textId="77777777" w:rsidR="00B11BD7" w:rsidRPr="00B11BD7" w:rsidRDefault="00B11BD7" w:rsidP="007C1DE3">
            <w:pPr>
              <w:rPr>
                <w:rFonts w:ascii="Calibri" w:eastAsia="Times New Roman" w:hAnsi="Calibri" w:cs="Calibri"/>
                <w:color w:val="000000"/>
                <w:szCs w:val="24"/>
                <w:lang w:val="es-MX" w:eastAsia="es-MX"/>
              </w:rPr>
            </w:pPr>
            <w:r w:rsidRPr="00B11BD7">
              <w:rPr>
                <w:rFonts w:ascii="Calibri" w:eastAsia="Times New Roman" w:hAnsi="Calibri" w:cs="Calibri"/>
                <w:color w:val="000000"/>
                <w:szCs w:val="24"/>
                <w:lang w:val="es-MX" w:eastAsia="es-MX"/>
              </w:rPr>
              <w:t>Unidad de Tecnologías de Información y Comunicación</w:t>
            </w:r>
          </w:p>
        </w:tc>
        <w:tc>
          <w:tcPr>
            <w:tcW w:w="1168" w:type="dxa"/>
            <w:shd w:val="clear" w:color="auto" w:fill="auto"/>
            <w:noWrap/>
          </w:tcPr>
          <w:p w14:paraId="0ABAC75B" w14:textId="11BAFC4C" w:rsidR="00B11BD7" w:rsidRPr="005628A9" w:rsidRDefault="00693846" w:rsidP="001342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lang w:val="es-MX" w:eastAsia="es-MX"/>
              </w:rPr>
            </w:pPr>
            <w:r w:rsidRPr="005628A9">
              <w:rPr>
                <w:rFonts w:ascii="Calibri" w:eastAsia="Times New Roman" w:hAnsi="Calibri" w:cs="Calibri"/>
                <w:i/>
                <w:iCs/>
                <w:color w:val="000000"/>
                <w:sz w:val="24"/>
                <w:szCs w:val="24"/>
                <w:lang w:val="es-MX" w:eastAsia="es-MX"/>
              </w:rPr>
              <w:t>10</w:t>
            </w:r>
          </w:p>
        </w:tc>
      </w:tr>
      <w:tr w:rsidR="001342D6" w:rsidRPr="007C1DE3" w14:paraId="76B88AE3" w14:textId="77777777" w:rsidTr="0008427B">
        <w:trPr>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hideMark/>
          </w:tcPr>
          <w:p w14:paraId="27E52C7C" w14:textId="77777777" w:rsidR="001342D6" w:rsidRPr="0078620B" w:rsidRDefault="001342D6" w:rsidP="00BB0B1A">
            <w:pPr>
              <w:rPr>
                <w:rFonts w:ascii="Calibri" w:eastAsia="Times New Roman" w:hAnsi="Calibri" w:cs="Calibri"/>
                <w:color w:val="000000"/>
                <w:szCs w:val="24"/>
                <w:lang w:val="es-MX" w:eastAsia="es-MX"/>
              </w:rPr>
            </w:pPr>
            <w:r w:rsidRPr="0078620B">
              <w:rPr>
                <w:rFonts w:ascii="Calibri" w:eastAsia="Times New Roman" w:hAnsi="Calibri" w:cs="Calibri"/>
                <w:color w:val="000000"/>
                <w:szCs w:val="24"/>
                <w:lang w:val="es-MX" w:eastAsia="es-MX"/>
              </w:rPr>
              <w:t>Dirección General</w:t>
            </w:r>
          </w:p>
        </w:tc>
        <w:tc>
          <w:tcPr>
            <w:tcW w:w="1168" w:type="dxa"/>
            <w:shd w:val="clear" w:color="auto" w:fill="auto"/>
            <w:noWrap/>
            <w:hideMark/>
          </w:tcPr>
          <w:p w14:paraId="1DE86006" w14:textId="746B9FD2" w:rsidR="001342D6" w:rsidRPr="005628A9" w:rsidRDefault="00693846" w:rsidP="00BB0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lang w:val="es-MX" w:eastAsia="es-MX"/>
              </w:rPr>
            </w:pPr>
            <w:r w:rsidRPr="005628A9">
              <w:rPr>
                <w:rFonts w:ascii="Calibri" w:eastAsia="Times New Roman" w:hAnsi="Calibri" w:cs="Calibri"/>
                <w:i/>
                <w:iCs/>
                <w:color w:val="000000"/>
                <w:sz w:val="24"/>
                <w:szCs w:val="24"/>
                <w:lang w:val="es-MX" w:eastAsia="es-MX"/>
              </w:rPr>
              <w:t>15</w:t>
            </w:r>
          </w:p>
        </w:tc>
      </w:tr>
      <w:tr w:rsidR="00B11BD7" w:rsidRPr="007C1DE3" w14:paraId="62DAEA84" w14:textId="77777777" w:rsidTr="0008427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tcPr>
          <w:p w14:paraId="20B515F6" w14:textId="77777777" w:rsidR="00B11BD7" w:rsidRPr="00B11BD7" w:rsidRDefault="00B11BD7" w:rsidP="00BB0B1A">
            <w:pPr>
              <w:rPr>
                <w:rFonts w:ascii="Calibri" w:eastAsia="Times New Roman" w:hAnsi="Calibri" w:cs="Calibri"/>
                <w:color w:val="000000"/>
                <w:szCs w:val="24"/>
                <w:lang w:val="es-MX" w:eastAsia="es-MX"/>
              </w:rPr>
            </w:pPr>
            <w:r w:rsidRPr="00B11BD7">
              <w:rPr>
                <w:rFonts w:ascii="Calibri" w:eastAsia="Times New Roman" w:hAnsi="Calibri" w:cs="Calibri"/>
                <w:color w:val="000000"/>
                <w:szCs w:val="24"/>
                <w:lang w:val="es-MX" w:eastAsia="es-MX"/>
              </w:rPr>
              <w:t>Oficina Regional San José 02</w:t>
            </w:r>
          </w:p>
        </w:tc>
        <w:tc>
          <w:tcPr>
            <w:tcW w:w="1168" w:type="dxa"/>
            <w:shd w:val="clear" w:color="auto" w:fill="auto"/>
            <w:noWrap/>
          </w:tcPr>
          <w:p w14:paraId="5E183CA2" w14:textId="64EB1C62" w:rsidR="00B11BD7" w:rsidRPr="005628A9" w:rsidRDefault="0008427B" w:rsidP="00BB0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lang w:val="es-MX" w:eastAsia="es-MX"/>
              </w:rPr>
            </w:pPr>
            <w:r>
              <w:rPr>
                <w:rFonts w:ascii="Calibri" w:eastAsia="Times New Roman" w:hAnsi="Calibri" w:cs="Calibri"/>
                <w:i/>
                <w:iCs/>
                <w:color w:val="000000"/>
                <w:sz w:val="24"/>
                <w:szCs w:val="24"/>
                <w:lang w:val="es-MX" w:eastAsia="es-MX"/>
              </w:rPr>
              <w:t>3</w:t>
            </w:r>
          </w:p>
        </w:tc>
      </w:tr>
      <w:tr w:rsidR="00B11BD7" w:rsidRPr="007C1DE3" w14:paraId="461F310D" w14:textId="77777777" w:rsidTr="0008427B">
        <w:trPr>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tcPr>
          <w:p w14:paraId="30B25C81" w14:textId="77777777" w:rsidR="00B11BD7" w:rsidRPr="00B11BD7" w:rsidRDefault="00B11BD7" w:rsidP="00BB0B1A">
            <w:pPr>
              <w:rPr>
                <w:rFonts w:ascii="Calibri" w:eastAsia="Times New Roman" w:hAnsi="Calibri" w:cs="Calibri"/>
                <w:color w:val="000000"/>
                <w:szCs w:val="24"/>
                <w:lang w:val="es-MX" w:eastAsia="es-MX"/>
              </w:rPr>
            </w:pPr>
            <w:r w:rsidRPr="00B11BD7">
              <w:rPr>
                <w:rFonts w:ascii="Calibri" w:eastAsia="Times New Roman" w:hAnsi="Calibri" w:cs="Calibri"/>
                <w:color w:val="000000"/>
                <w:szCs w:val="24"/>
                <w:lang w:val="es-MX" w:eastAsia="es-MX"/>
              </w:rPr>
              <w:t>Oficina Regional Caribe Norte</w:t>
            </w:r>
          </w:p>
        </w:tc>
        <w:tc>
          <w:tcPr>
            <w:tcW w:w="1168" w:type="dxa"/>
            <w:shd w:val="clear" w:color="auto" w:fill="auto"/>
            <w:noWrap/>
          </w:tcPr>
          <w:p w14:paraId="45937C95" w14:textId="77777777" w:rsidR="00B11BD7" w:rsidRPr="005628A9" w:rsidRDefault="00B11BD7" w:rsidP="00BB0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lang w:val="es-MX" w:eastAsia="es-MX"/>
              </w:rPr>
            </w:pPr>
            <w:r w:rsidRPr="005628A9">
              <w:rPr>
                <w:rFonts w:ascii="Calibri" w:eastAsia="Times New Roman" w:hAnsi="Calibri" w:cs="Calibri"/>
                <w:i/>
                <w:iCs/>
                <w:color w:val="000000"/>
                <w:sz w:val="24"/>
                <w:szCs w:val="24"/>
                <w:lang w:val="es-MX" w:eastAsia="es-MX"/>
              </w:rPr>
              <w:t>3</w:t>
            </w:r>
          </w:p>
        </w:tc>
      </w:tr>
      <w:tr w:rsidR="00B11BD7" w:rsidRPr="007C1DE3" w14:paraId="7901D550" w14:textId="77777777" w:rsidTr="0008427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tcPr>
          <w:p w14:paraId="35A9A028" w14:textId="77777777" w:rsidR="00B11BD7" w:rsidRPr="00B11BD7" w:rsidRDefault="00B11BD7" w:rsidP="00BB0B1A">
            <w:pPr>
              <w:rPr>
                <w:rFonts w:ascii="Calibri" w:eastAsia="Times New Roman" w:hAnsi="Calibri" w:cs="Calibri"/>
                <w:color w:val="000000"/>
                <w:szCs w:val="24"/>
                <w:lang w:val="es-MX" w:eastAsia="es-MX"/>
              </w:rPr>
            </w:pPr>
            <w:r w:rsidRPr="00B11BD7">
              <w:rPr>
                <w:rFonts w:ascii="Calibri" w:eastAsia="Times New Roman" w:hAnsi="Calibri" w:cs="Calibri"/>
                <w:color w:val="000000"/>
                <w:szCs w:val="24"/>
                <w:lang w:val="es-MX" w:eastAsia="es-MX"/>
              </w:rPr>
              <w:t>Oficina Regional San Carlos</w:t>
            </w:r>
          </w:p>
        </w:tc>
        <w:tc>
          <w:tcPr>
            <w:tcW w:w="1168" w:type="dxa"/>
            <w:shd w:val="clear" w:color="auto" w:fill="auto"/>
            <w:noWrap/>
          </w:tcPr>
          <w:p w14:paraId="4771EF9B" w14:textId="68B3D469" w:rsidR="00B11BD7" w:rsidRPr="005628A9" w:rsidRDefault="0008427B" w:rsidP="00BB0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lang w:val="es-MX" w:eastAsia="es-MX"/>
              </w:rPr>
            </w:pPr>
            <w:r>
              <w:rPr>
                <w:rFonts w:ascii="Calibri" w:eastAsia="Times New Roman" w:hAnsi="Calibri" w:cs="Calibri"/>
                <w:i/>
                <w:iCs/>
                <w:color w:val="000000"/>
                <w:sz w:val="24"/>
                <w:szCs w:val="24"/>
                <w:lang w:val="es-MX" w:eastAsia="es-MX"/>
              </w:rPr>
              <w:t>2</w:t>
            </w:r>
          </w:p>
        </w:tc>
      </w:tr>
      <w:tr w:rsidR="00B11BD7" w:rsidRPr="007C1DE3" w14:paraId="6B2BDF15" w14:textId="77777777" w:rsidTr="0008427B">
        <w:trPr>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tcPr>
          <w:p w14:paraId="56614D41" w14:textId="77777777" w:rsidR="00B11BD7" w:rsidRPr="00B11BD7" w:rsidRDefault="00B11BD7" w:rsidP="00BB0B1A">
            <w:pPr>
              <w:rPr>
                <w:rFonts w:ascii="Calibri" w:eastAsia="Times New Roman" w:hAnsi="Calibri" w:cs="Calibri"/>
                <w:color w:val="000000"/>
                <w:szCs w:val="24"/>
                <w:lang w:val="es-MX" w:eastAsia="es-MX"/>
              </w:rPr>
            </w:pPr>
            <w:r w:rsidRPr="00B11BD7">
              <w:rPr>
                <w:rFonts w:ascii="Calibri" w:eastAsia="Times New Roman" w:hAnsi="Calibri" w:cs="Calibri"/>
                <w:color w:val="000000"/>
                <w:szCs w:val="24"/>
                <w:lang w:val="es-MX" w:eastAsia="es-MX"/>
              </w:rPr>
              <w:t>Oficina Regional Palmar Norte</w:t>
            </w:r>
          </w:p>
        </w:tc>
        <w:tc>
          <w:tcPr>
            <w:tcW w:w="1168" w:type="dxa"/>
            <w:shd w:val="clear" w:color="auto" w:fill="auto"/>
            <w:noWrap/>
          </w:tcPr>
          <w:p w14:paraId="6DDDA5BB" w14:textId="5A258AA9" w:rsidR="00B11BD7" w:rsidRPr="005628A9" w:rsidRDefault="0008427B" w:rsidP="00BB0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lang w:val="es-MX" w:eastAsia="es-MX"/>
              </w:rPr>
            </w:pPr>
            <w:r>
              <w:rPr>
                <w:rFonts w:ascii="Calibri" w:eastAsia="Times New Roman" w:hAnsi="Calibri" w:cs="Calibri"/>
                <w:i/>
                <w:iCs/>
                <w:color w:val="000000"/>
                <w:sz w:val="24"/>
                <w:szCs w:val="24"/>
                <w:lang w:val="es-MX" w:eastAsia="es-MX"/>
              </w:rPr>
              <w:t>1</w:t>
            </w:r>
          </w:p>
        </w:tc>
      </w:tr>
      <w:tr w:rsidR="00B11BD7" w:rsidRPr="007C1DE3" w14:paraId="56D489D9" w14:textId="77777777" w:rsidTr="0008427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tcPr>
          <w:p w14:paraId="0D1A150E" w14:textId="77777777" w:rsidR="00B11BD7" w:rsidRPr="00B11BD7" w:rsidRDefault="00B11BD7" w:rsidP="00BB0B1A">
            <w:pPr>
              <w:rPr>
                <w:rFonts w:ascii="Calibri" w:eastAsia="Times New Roman" w:hAnsi="Calibri" w:cs="Calibri"/>
                <w:color w:val="000000"/>
                <w:szCs w:val="24"/>
                <w:lang w:val="es-MX" w:eastAsia="es-MX"/>
              </w:rPr>
            </w:pPr>
            <w:r w:rsidRPr="00B11BD7">
              <w:rPr>
                <w:rFonts w:ascii="Calibri" w:eastAsia="Times New Roman" w:hAnsi="Calibri" w:cs="Calibri"/>
                <w:color w:val="000000"/>
                <w:szCs w:val="24"/>
                <w:lang w:val="es-MX" w:eastAsia="es-MX"/>
              </w:rPr>
              <w:t>Oficina Regional Cañas</w:t>
            </w:r>
          </w:p>
        </w:tc>
        <w:tc>
          <w:tcPr>
            <w:tcW w:w="1168" w:type="dxa"/>
            <w:shd w:val="clear" w:color="auto" w:fill="auto"/>
            <w:noWrap/>
          </w:tcPr>
          <w:p w14:paraId="3CA66745" w14:textId="1B758F00" w:rsidR="00B11BD7" w:rsidRPr="005628A9" w:rsidRDefault="0008427B" w:rsidP="00BB0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lang w:val="es-MX" w:eastAsia="es-MX"/>
              </w:rPr>
            </w:pPr>
            <w:r>
              <w:rPr>
                <w:rFonts w:ascii="Calibri" w:eastAsia="Times New Roman" w:hAnsi="Calibri" w:cs="Calibri"/>
                <w:i/>
                <w:iCs/>
                <w:color w:val="000000"/>
                <w:sz w:val="24"/>
                <w:szCs w:val="24"/>
                <w:lang w:val="es-MX" w:eastAsia="es-MX"/>
              </w:rPr>
              <w:t>3</w:t>
            </w:r>
          </w:p>
        </w:tc>
      </w:tr>
      <w:tr w:rsidR="0008427B" w:rsidRPr="007C1DE3" w14:paraId="7C674293" w14:textId="77777777" w:rsidTr="0008427B">
        <w:trPr>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tcPr>
          <w:p w14:paraId="2C59F78B" w14:textId="0F49F4E0" w:rsidR="0008427B" w:rsidRPr="00B11BD7" w:rsidRDefault="0008427B" w:rsidP="00BB0B1A">
            <w:pPr>
              <w:rPr>
                <w:rFonts w:ascii="Calibri" w:eastAsia="Times New Roman" w:hAnsi="Calibri" w:cs="Calibri"/>
                <w:color w:val="000000"/>
                <w:szCs w:val="24"/>
                <w:lang w:val="es-MX" w:eastAsia="es-MX"/>
              </w:rPr>
            </w:pPr>
            <w:r>
              <w:rPr>
                <w:rFonts w:ascii="Calibri" w:eastAsia="Times New Roman" w:hAnsi="Calibri" w:cs="Calibri"/>
                <w:color w:val="000000"/>
                <w:szCs w:val="24"/>
                <w:lang w:val="es-MX" w:eastAsia="es-MX"/>
              </w:rPr>
              <w:t>Oficina Regional Limón</w:t>
            </w:r>
          </w:p>
        </w:tc>
        <w:tc>
          <w:tcPr>
            <w:tcW w:w="1168" w:type="dxa"/>
            <w:shd w:val="clear" w:color="auto" w:fill="auto"/>
            <w:noWrap/>
          </w:tcPr>
          <w:p w14:paraId="127A6451" w14:textId="2343DBAA" w:rsidR="0008427B" w:rsidRDefault="0008427B" w:rsidP="00BB0B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lang w:val="es-MX" w:eastAsia="es-MX"/>
              </w:rPr>
            </w:pPr>
            <w:r>
              <w:rPr>
                <w:rFonts w:ascii="Calibri" w:eastAsia="Times New Roman" w:hAnsi="Calibri" w:cs="Calibri"/>
                <w:i/>
                <w:iCs/>
                <w:color w:val="000000"/>
                <w:sz w:val="24"/>
                <w:szCs w:val="24"/>
                <w:lang w:val="es-MX" w:eastAsia="es-MX"/>
              </w:rPr>
              <w:t>2</w:t>
            </w:r>
          </w:p>
        </w:tc>
      </w:tr>
      <w:tr w:rsidR="009732DE" w:rsidRPr="007C1DE3" w14:paraId="67820643" w14:textId="77777777" w:rsidTr="0008427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tcPr>
          <w:p w14:paraId="32B9241F" w14:textId="77777777" w:rsidR="009732DE" w:rsidRPr="00B11BD7" w:rsidRDefault="009732DE" w:rsidP="00BB0B1A">
            <w:pPr>
              <w:rPr>
                <w:rFonts w:ascii="Calibri" w:eastAsia="Times New Roman" w:hAnsi="Calibri" w:cs="Calibri"/>
                <w:color w:val="000000"/>
                <w:szCs w:val="24"/>
                <w:lang w:val="es-MX" w:eastAsia="es-MX"/>
              </w:rPr>
            </w:pPr>
            <w:r w:rsidRPr="009732DE">
              <w:rPr>
                <w:rFonts w:ascii="Calibri" w:eastAsia="Times New Roman" w:hAnsi="Calibri" w:cs="Calibri"/>
                <w:color w:val="000000"/>
                <w:szCs w:val="24"/>
                <w:lang w:val="es-MX" w:eastAsia="es-MX"/>
              </w:rPr>
              <w:t>Unidad de Archivo</w:t>
            </w:r>
          </w:p>
        </w:tc>
        <w:tc>
          <w:tcPr>
            <w:tcW w:w="1168" w:type="dxa"/>
            <w:shd w:val="clear" w:color="auto" w:fill="auto"/>
            <w:noWrap/>
          </w:tcPr>
          <w:p w14:paraId="03AB8E62" w14:textId="554C8548" w:rsidR="009732DE" w:rsidRPr="005628A9" w:rsidRDefault="0008427B" w:rsidP="00BB0B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lang w:val="es-MX" w:eastAsia="es-MX"/>
              </w:rPr>
            </w:pPr>
            <w:r>
              <w:rPr>
                <w:rFonts w:ascii="Calibri" w:eastAsia="Times New Roman" w:hAnsi="Calibri" w:cs="Calibri"/>
                <w:i/>
                <w:iCs/>
                <w:color w:val="000000"/>
                <w:sz w:val="24"/>
                <w:szCs w:val="24"/>
                <w:lang w:val="es-MX" w:eastAsia="es-MX"/>
              </w:rPr>
              <w:t>1</w:t>
            </w:r>
          </w:p>
        </w:tc>
      </w:tr>
      <w:tr w:rsidR="009732DE" w:rsidRPr="007C1DE3" w14:paraId="6641DCAE" w14:textId="77777777" w:rsidTr="0008427B">
        <w:trPr>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tcPr>
          <w:p w14:paraId="02372F2E" w14:textId="77777777" w:rsidR="009732DE" w:rsidRPr="009732DE" w:rsidRDefault="009732DE" w:rsidP="00BB0B1A">
            <w:pPr>
              <w:rPr>
                <w:rFonts w:ascii="Calibri" w:eastAsia="Times New Roman" w:hAnsi="Calibri" w:cs="Calibri"/>
                <w:color w:val="000000"/>
                <w:szCs w:val="24"/>
                <w:lang w:val="es-MX" w:eastAsia="es-MX"/>
              </w:rPr>
            </w:pPr>
            <w:r w:rsidRPr="009732DE">
              <w:rPr>
                <w:rFonts w:ascii="Calibri" w:eastAsia="Times New Roman" w:hAnsi="Calibri" w:cs="Calibri"/>
                <w:color w:val="000000"/>
                <w:szCs w:val="24"/>
                <w:lang w:val="es-MX" w:eastAsia="es-MX"/>
              </w:rPr>
              <w:t>Contraloría de Servicios</w:t>
            </w:r>
          </w:p>
        </w:tc>
        <w:tc>
          <w:tcPr>
            <w:tcW w:w="1168" w:type="dxa"/>
            <w:shd w:val="clear" w:color="auto" w:fill="auto"/>
            <w:noWrap/>
          </w:tcPr>
          <w:p w14:paraId="1A19AE56" w14:textId="367316FF" w:rsidR="00693846" w:rsidRPr="005628A9" w:rsidRDefault="00693846" w:rsidP="006938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lang w:val="es-MX" w:eastAsia="es-MX"/>
              </w:rPr>
            </w:pPr>
            <w:r w:rsidRPr="005628A9">
              <w:rPr>
                <w:rFonts w:ascii="Calibri" w:eastAsia="Times New Roman" w:hAnsi="Calibri" w:cs="Calibri"/>
                <w:i/>
                <w:iCs/>
                <w:color w:val="000000"/>
                <w:sz w:val="24"/>
                <w:szCs w:val="24"/>
                <w:lang w:val="es-MX" w:eastAsia="es-MX"/>
              </w:rPr>
              <w:t>10</w:t>
            </w:r>
          </w:p>
        </w:tc>
      </w:tr>
      <w:tr w:rsidR="001342D6" w:rsidRPr="007C1DE3" w14:paraId="15FDB2D2" w14:textId="77777777" w:rsidTr="0008427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tcPr>
          <w:p w14:paraId="07BBDBFA" w14:textId="17F53EB3" w:rsidR="001342D6" w:rsidRPr="0078620B" w:rsidRDefault="00A652CF" w:rsidP="001342D6">
            <w:pPr>
              <w:rPr>
                <w:rFonts w:ascii="Calibri" w:eastAsia="Times New Roman" w:hAnsi="Calibri" w:cs="Calibri"/>
                <w:color w:val="000000"/>
                <w:szCs w:val="24"/>
                <w:lang w:val="es-MX" w:eastAsia="es-MX"/>
              </w:rPr>
            </w:pPr>
            <w:r w:rsidRPr="0078620B">
              <w:rPr>
                <w:rFonts w:ascii="Calibri" w:eastAsia="Times New Roman" w:hAnsi="Calibri" w:cs="Calibri"/>
                <w:color w:val="000000"/>
                <w:szCs w:val="24"/>
                <w:lang w:val="es-MX" w:eastAsia="es-MX"/>
              </w:rPr>
              <w:t xml:space="preserve">Unidad de Planificación </w:t>
            </w:r>
          </w:p>
        </w:tc>
        <w:tc>
          <w:tcPr>
            <w:tcW w:w="1168" w:type="dxa"/>
            <w:shd w:val="clear" w:color="auto" w:fill="auto"/>
            <w:noWrap/>
          </w:tcPr>
          <w:p w14:paraId="4CF2B45A" w14:textId="2723ED9B" w:rsidR="001342D6" w:rsidRPr="005628A9" w:rsidRDefault="0008427B" w:rsidP="001342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lang w:val="es-MX" w:eastAsia="es-MX"/>
              </w:rPr>
            </w:pPr>
            <w:r>
              <w:rPr>
                <w:rFonts w:ascii="Calibri" w:eastAsia="Times New Roman" w:hAnsi="Calibri" w:cs="Calibri"/>
                <w:i/>
                <w:iCs/>
                <w:color w:val="000000"/>
                <w:sz w:val="24"/>
                <w:szCs w:val="24"/>
                <w:lang w:val="es-MX" w:eastAsia="es-MX"/>
              </w:rPr>
              <w:t>2</w:t>
            </w:r>
          </w:p>
        </w:tc>
      </w:tr>
      <w:tr w:rsidR="001342D6" w:rsidRPr="007C1DE3" w14:paraId="5513A364" w14:textId="77777777" w:rsidTr="0008427B">
        <w:trPr>
          <w:trHeight w:val="300"/>
          <w:jc w:val="center"/>
        </w:trPr>
        <w:tc>
          <w:tcPr>
            <w:cnfStyle w:val="001000000000" w:firstRow="0" w:lastRow="0" w:firstColumn="1" w:lastColumn="0" w:oddVBand="0" w:evenVBand="0" w:oddHBand="0" w:evenHBand="0" w:firstRowFirstColumn="0" w:firstRowLastColumn="0" w:lastRowFirstColumn="0" w:lastRowLastColumn="0"/>
            <w:tcW w:w="5109" w:type="dxa"/>
            <w:noWrap/>
            <w:hideMark/>
          </w:tcPr>
          <w:p w14:paraId="40C1D8C3" w14:textId="77777777" w:rsidR="001342D6" w:rsidRPr="0078620B" w:rsidRDefault="009732DE" w:rsidP="001342D6">
            <w:pPr>
              <w:rPr>
                <w:rFonts w:ascii="Calibri" w:eastAsia="Times New Roman" w:hAnsi="Calibri" w:cs="Calibri"/>
                <w:color w:val="000000"/>
                <w:szCs w:val="24"/>
                <w:lang w:val="es-MX" w:eastAsia="es-MX"/>
              </w:rPr>
            </w:pPr>
            <w:r>
              <w:rPr>
                <w:rFonts w:ascii="Calibri" w:eastAsia="Times New Roman" w:hAnsi="Calibri" w:cs="Calibri"/>
                <w:color w:val="000000"/>
                <w:szCs w:val="24"/>
                <w:lang w:val="es-MX" w:eastAsia="es-MX"/>
              </w:rPr>
              <w:t>FUNBAM</w:t>
            </w:r>
          </w:p>
        </w:tc>
        <w:tc>
          <w:tcPr>
            <w:tcW w:w="1168" w:type="dxa"/>
            <w:shd w:val="clear" w:color="auto" w:fill="auto"/>
            <w:noWrap/>
            <w:hideMark/>
          </w:tcPr>
          <w:p w14:paraId="67A58CB3" w14:textId="77777777" w:rsidR="001342D6" w:rsidRPr="005628A9" w:rsidRDefault="00A652CF" w:rsidP="001342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lang w:val="es-MX" w:eastAsia="es-MX"/>
              </w:rPr>
            </w:pPr>
            <w:r w:rsidRPr="005628A9">
              <w:rPr>
                <w:rFonts w:ascii="Calibri" w:eastAsia="Times New Roman" w:hAnsi="Calibri" w:cs="Calibri"/>
                <w:i/>
                <w:iCs/>
                <w:color w:val="000000"/>
                <w:sz w:val="24"/>
                <w:szCs w:val="24"/>
                <w:lang w:val="es-MX" w:eastAsia="es-MX"/>
              </w:rPr>
              <w:t>1</w:t>
            </w:r>
          </w:p>
        </w:tc>
      </w:tr>
    </w:tbl>
    <w:p w14:paraId="6D701089" w14:textId="7AB12868" w:rsidR="00E143EA" w:rsidRPr="009C41A5" w:rsidRDefault="001342D6" w:rsidP="007C1DE3">
      <w:pPr>
        <w:tabs>
          <w:tab w:val="left" w:pos="1665"/>
        </w:tabs>
        <w:spacing w:after="0"/>
        <w:jc w:val="center"/>
        <w:rPr>
          <w:sz w:val="14"/>
        </w:rPr>
      </w:pPr>
      <w:r w:rsidRPr="009C41A5">
        <w:rPr>
          <w:sz w:val="14"/>
        </w:rPr>
        <w:t>Tabla</w:t>
      </w:r>
      <w:r w:rsidR="00E143EA" w:rsidRPr="009C41A5">
        <w:rPr>
          <w:sz w:val="14"/>
        </w:rPr>
        <w:t xml:space="preserve"> N° 3 Fuente: Bases de Datos Contraloría de Servicios</w:t>
      </w:r>
      <w:r w:rsidR="009732DE">
        <w:rPr>
          <w:sz w:val="14"/>
        </w:rPr>
        <w:t xml:space="preserve"> 202</w:t>
      </w:r>
      <w:r w:rsidR="00ED46AD">
        <w:rPr>
          <w:sz w:val="14"/>
        </w:rPr>
        <w:t>1</w:t>
      </w:r>
    </w:p>
    <w:p w14:paraId="7F375678" w14:textId="77777777" w:rsidR="003059CF" w:rsidRDefault="003059CF" w:rsidP="00B970DA">
      <w:pPr>
        <w:tabs>
          <w:tab w:val="left" w:pos="1665"/>
        </w:tabs>
        <w:spacing w:after="0"/>
        <w:rPr>
          <w:rFonts w:ascii="Optima" w:hAnsi="Optima"/>
        </w:rPr>
      </w:pPr>
    </w:p>
    <w:p w14:paraId="08FD3FCB" w14:textId="5FAFEE9E" w:rsidR="00C76E23" w:rsidRDefault="00CB05C4" w:rsidP="00C76E23">
      <w:pPr>
        <w:tabs>
          <w:tab w:val="left" w:pos="1665"/>
        </w:tabs>
        <w:spacing w:after="0"/>
        <w:jc w:val="both"/>
        <w:rPr>
          <w:rFonts w:ascii="Ebrima" w:hAnsi="Ebrima"/>
        </w:rPr>
      </w:pPr>
      <w:r w:rsidRPr="00AA7366">
        <w:rPr>
          <w:rFonts w:ascii="Ebrima" w:hAnsi="Ebrima"/>
        </w:rPr>
        <w:t>Es importante resaltar</w:t>
      </w:r>
      <w:r w:rsidR="002F143A" w:rsidRPr="00AA7366">
        <w:rPr>
          <w:rFonts w:ascii="Ebrima" w:hAnsi="Ebrima"/>
        </w:rPr>
        <w:t xml:space="preserve"> </w:t>
      </w:r>
      <w:r w:rsidR="000D4A1C" w:rsidRPr="00AA7366">
        <w:rPr>
          <w:rFonts w:ascii="Ebrima" w:hAnsi="Ebrima"/>
        </w:rPr>
        <w:t>que,</w:t>
      </w:r>
      <w:r w:rsidR="00037338">
        <w:rPr>
          <w:rFonts w:ascii="Ebrima" w:hAnsi="Ebrima"/>
        </w:rPr>
        <w:t xml:space="preserve"> de las 477</w:t>
      </w:r>
      <w:r w:rsidR="00E143EA" w:rsidRPr="00AA7366">
        <w:rPr>
          <w:rFonts w:ascii="Ebrima" w:hAnsi="Ebrima"/>
        </w:rPr>
        <w:t xml:space="preserve"> gestiones </w:t>
      </w:r>
      <w:r w:rsidR="002F143A" w:rsidRPr="00AA7366">
        <w:rPr>
          <w:rFonts w:ascii="Ebrima" w:hAnsi="Ebrima"/>
        </w:rPr>
        <w:t>ingresadas</w:t>
      </w:r>
      <w:r w:rsidR="00665BA9" w:rsidRPr="00AA7366">
        <w:rPr>
          <w:rFonts w:ascii="Ebrima" w:hAnsi="Ebrima"/>
        </w:rPr>
        <w:t>,</w:t>
      </w:r>
      <w:r w:rsidR="00E143EA" w:rsidRPr="00AA7366">
        <w:rPr>
          <w:rFonts w:ascii="Ebrima" w:hAnsi="Ebrima"/>
        </w:rPr>
        <w:t xml:space="preserve"> </w:t>
      </w:r>
      <w:r w:rsidR="002F143A" w:rsidRPr="00AA7366">
        <w:rPr>
          <w:rFonts w:ascii="Ebrima" w:hAnsi="Ebrima"/>
        </w:rPr>
        <w:t xml:space="preserve">la Contraloría de Servicios </w:t>
      </w:r>
      <w:r w:rsidR="00AA7366">
        <w:rPr>
          <w:rFonts w:ascii="Ebrima" w:hAnsi="Ebrima"/>
        </w:rPr>
        <w:t>dio trámite a</w:t>
      </w:r>
      <w:r w:rsidR="00037338">
        <w:rPr>
          <w:rFonts w:ascii="Ebrima" w:hAnsi="Ebrima"/>
        </w:rPr>
        <w:t xml:space="preserve"> 261</w:t>
      </w:r>
      <w:r w:rsidR="00AA7366">
        <w:rPr>
          <w:rFonts w:ascii="Ebrima" w:hAnsi="Ebrima"/>
        </w:rPr>
        <w:t>,</w:t>
      </w:r>
      <w:r w:rsidR="00037338">
        <w:rPr>
          <w:rFonts w:ascii="Ebrima" w:hAnsi="Ebrima"/>
        </w:rPr>
        <w:t xml:space="preserve"> es decir el 55</w:t>
      </w:r>
      <w:r w:rsidR="001342D6" w:rsidRPr="00AA7366">
        <w:rPr>
          <w:rFonts w:ascii="Ebrima" w:hAnsi="Ebrima"/>
        </w:rPr>
        <w:t>% de ellas</w:t>
      </w:r>
      <w:r w:rsidR="000D4A1C" w:rsidRPr="00AA7366">
        <w:rPr>
          <w:rFonts w:ascii="Ebrima" w:hAnsi="Ebrima"/>
        </w:rPr>
        <w:t xml:space="preserve"> sin necesidad de solicitar criterio de respuesta a las áreas funcionales</w:t>
      </w:r>
      <w:r w:rsidR="00E143EA" w:rsidRPr="00AA7366">
        <w:rPr>
          <w:rFonts w:ascii="Ebrima" w:hAnsi="Ebrima"/>
        </w:rPr>
        <w:t xml:space="preserve">, las mismas se relacionan </w:t>
      </w:r>
      <w:r w:rsidR="001A75DF" w:rsidRPr="00AA7366">
        <w:rPr>
          <w:rFonts w:ascii="Ebrima" w:hAnsi="Ebrima"/>
        </w:rPr>
        <w:t>a aspectos como requisitos del P</w:t>
      </w:r>
      <w:r w:rsidR="00E143EA" w:rsidRPr="00AA7366">
        <w:rPr>
          <w:rFonts w:ascii="Ebrima" w:hAnsi="Ebrima"/>
        </w:rPr>
        <w:t xml:space="preserve">rograma </w:t>
      </w:r>
      <w:r w:rsidR="001A75DF" w:rsidRPr="00AA7366">
        <w:rPr>
          <w:rFonts w:ascii="Ebrima" w:hAnsi="Ebrima"/>
        </w:rPr>
        <w:t>de PSA</w:t>
      </w:r>
      <w:r w:rsidR="00333D46">
        <w:rPr>
          <w:rFonts w:ascii="Ebrima" w:hAnsi="Ebrima"/>
        </w:rPr>
        <w:t>, Crédito Forestal</w:t>
      </w:r>
      <w:r w:rsidR="001A75DF" w:rsidRPr="00AA7366">
        <w:rPr>
          <w:rFonts w:ascii="Ebrima" w:hAnsi="Ebrima"/>
        </w:rPr>
        <w:t>,</w:t>
      </w:r>
      <w:r w:rsidR="004E2DB8">
        <w:rPr>
          <w:rFonts w:ascii="Ebrima" w:hAnsi="Ebrima"/>
        </w:rPr>
        <w:t xml:space="preserve"> </w:t>
      </w:r>
      <w:r w:rsidR="00037338">
        <w:rPr>
          <w:rFonts w:ascii="Ebrima" w:hAnsi="Ebrima"/>
        </w:rPr>
        <w:t>Contratos de Reducción de Emisiones</w:t>
      </w:r>
      <w:r w:rsidR="004E2DB8">
        <w:rPr>
          <w:rFonts w:ascii="Ebrima" w:hAnsi="Ebrima"/>
        </w:rPr>
        <w:t>,</w:t>
      </w:r>
      <w:r w:rsidR="001A75DF" w:rsidRPr="00AA7366">
        <w:rPr>
          <w:rFonts w:ascii="Ebrima" w:hAnsi="Ebrima"/>
        </w:rPr>
        <w:t xml:space="preserve"> </w:t>
      </w:r>
      <w:r w:rsidR="00E143EA" w:rsidRPr="00AA7366">
        <w:rPr>
          <w:rFonts w:ascii="Ebrima" w:hAnsi="Ebrima"/>
        </w:rPr>
        <w:t>así como</w:t>
      </w:r>
      <w:r w:rsidR="001A75DF" w:rsidRPr="00AA7366">
        <w:rPr>
          <w:rFonts w:ascii="Ebrima" w:hAnsi="Ebrima"/>
        </w:rPr>
        <w:t xml:space="preserve"> otro tipo de información general sobre </w:t>
      </w:r>
      <w:r w:rsidR="001342D6" w:rsidRPr="00AA7366">
        <w:rPr>
          <w:rFonts w:ascii="Ebrima" w:hAnsi="Ebrima"/>
        </w:rPr>
        <w:t xml:space="preserve">el quehacer de la </w:t>
      </w:r>
      <w:r w:rsidR="00AA7366">
        <w:rPr>
          <w:rFonts w:ascii="Ebrima" w:hAnsi="Ebrima"/>
        </w:rPr>
        <w:t xml:space="preserve">gestión </w:t>
      </w:r>
      <w:r w:rsidR="001342D6" w:rsidRPr="00AA7366">
        <w:rPr>
          <w:rFonts w:ascii="Ebrima" w:hAnsi="Ebrima"/>
        </w:rPr>
        <w:t>insti</w:t>
      </w:r>
      <w:r w:rsidR="00AA7366">
        <w:rPr>
          <w:rFonts w:ascii="Ebrima" w:hAnsi="Ebrima"/>
        </w:rPr>
        <w:t>tucional</w:t>
      </w:r>
      <w:r w:rsidR="001A75DF" w:rsidRPr="00AA7366">
        <w:rPr>
          <w:rFonts w:ascii="Ebrima" w:hAnsi="Ebrima"/>
        </w:rPr>
        <w:t>.</w:t>
      </w:r>
    </w:p>
    <w:p w14:paraId="76850E82" w14:textId="77777777" w:rsidR="00333D46" w:rsidRPr="00C76E23" w:rsidRDefault="00333D46" w:rsidP="00C76E23">
      <w:pPr>
        <w:tabs>
          <w:tab w:val="left" w:pos="1665"/>
        </w:tabs>
        <w:spacing w:after="0"/>
        <w:jc w:val="both"/>
        <w:rPr>
          <w:rFonts w:ascii="Ebrima" w:hAnsi="Ebrima"/>
        </w:rPr>
      </w:pPr>
    </w:p>
    <w:p w14:paraId="698A812B" w14:textId="77777777" w:rsidR="00F04B13" w:rsidRPr="00F04B13" w:rsidRDefault="00094D50" w:rsidP="00F30520">
      <w:pPr>
        <w:jc w:val="both"/>
        <w:rPr>
          <w:rFonts w:ascii="Ebrima" w:hAnsi="Ebrima"/>
          <w:b/>
          <w:sz w:val="24"/>
        </w:rPr>
      </w:pPr>
      <w:r>
        <w:rPr>
          <w:rFonts w:ascii="Ebrima" w:hAnsi="Ebrima"/>
          <w:b/>
          <w:sz w:val="24"/>
        </w:rPr>
        <w:t>VIII.</w:t>
      </w:r>
      <w:r w:rsidR="00F04B13" w:rsidRPr="00F04B13">
        <w:rPr>
          <w:rFonts w:ascii="Ebrima" w:hAnsi="Ebrima"/>
          <w:b/>
          <w:sz w:val="24"/>
        </w:rPr>
        <w:t xml:space="preserve"> Posicionamiento Institucional</w:t>
      </w:r>
    </w:p>
    <w:p w14:paraId="4B02197F" w14:textId="7D6DE500" w:rsidR="00886358" w:rsidRDefault="00094D50" w:rsidP="00F30520">
      <w:pPr>
        <w:jc w:val="both"/>
        <w:rPr>
          <w:rFonts w:ascii="Ebrima" w:hAnsi="Ebrima"/>
        </w:rPr>
      </w:pPr>
      <w:bookmarkStart w:id="1" w:name="_Hlk67051132"/>
      <w:r>
        <w:rPr>
          <w:rFonts w:ascii="Ebrima" w:hAnsi="Ebrima"/>
        </w:rPr>
        <w:t xml:space="preserve">Ante la crisis sanitaria que vive el país con el COVID-19, </w:t>
      </w:r>
      <w:r w:rsidR="002E35C2">
        <w:rPr>
          <w:rFonts w:ascii="Ebrima" w:hAnsi="Ebrima"/>
        </w:rPr>
        <w:t xml:space="preserve">desde el </w:t>
      </w:r>
      <w:r w:rsidR="003B36E8">
        <w:rPr>
          <w:rFonts w:ascii="Ebrima" w:hAnsi="Ebrima"/>
        </w:rPr>
        <w:t>año 2020</w:t>
      </w:r>
      <w:r>
        <w:rPr>
          <w:rFonts w:ascii="Ebrima" w:hAnsi="Ebrima"/>
        </w:rPr>
        <w:t xml:space="preserve"> </w:t>
      </w:r>
      <w:r w:rsidR="002E35C2">
        <w:rPr>
          <w:rFonts w:ascii="Ebrima" w:hAnsi="Ebrima"/>
        </w:rPr>
        <w:t xml:space="preserve">las actividades que involucran </w:t>
      </w:r>
      <w:r w:rsidR="003B36E8">
        <w:rPr>
          <w:rFonts w:ascii="Ebrima" w:hAnsi="Ebrima"/>
        </w:rPr>
        <w:t>afluencia de personas como</w:t>
      </w:r>
      <w:r>
        <w:rPr>
          <w:rFonts w:ascii="Ebrima" w:hAnsi="Ebrima"/>
        </w:rPr>
        <w:t xml:space="preserve"> ferias de participación </w:t>
      </w:r>
      <w:r w:rsidR="003B36E8">
        <w:rPr>
          <w:rFonts w:ascii="Ebrima" w:hAnsi="Ebrima"/>
        </w:rPr>
        <w:t>u</w:t>
      </w:r>
      <w:r w:rsidR="00363076">
        <w:rPr>
          <w:rFonts w:ascii="Ebrima" w:hAnsi="Ebrima"/>
        </w:rPr>
        <w:t xml:space="preserve"> otro tipo de iniciativas de </w:t>
      </w:r>
      <w:r w:rsidR="000A5134">
        <w:rPr>
          <w:rFonts w:ascii="Ebrima" w:hAnsi="Ebrima"/>
        </w:rPr>
        <w:t>acercamiento</w:t>
      </w:r>
      <w:r w:rsidR="001E2247" w:rsidRPr="00360C2C">
        <w:rPr>
          <w:rFonts w:ascii="Ebrima" w:hAnsi="Ebrima"/>
        </w:rPr>
        <w:t xml:space="preserve"> </w:t>
      </w:r>
      <w:r w:rsidR="000A5134">
        <w:rPr>
          <w:rFonts w:ascii="Ebrima" w:hAnsi="Ebrima"/>
        </w:rPr>
        <w:t xml:space="preserve">con la </w:t>
      </w:r>
      <w:r w:rsidR="00AE7A6A">
        <w:rPr>
          <w:rFonts w:ascii="Ebrima" w:hAnsi="Ebrima"/>
        </w:rPr>
        <w:t>ciudadanía</w:t>
      </w:r>
      <w:r w:rsidR="003B36E8">
        <w:rPr>
          <w:rFonts w:ascii="Ebrima" w:hAnsi="Ebrima"/>
        </w:rPr>
        <w:t xml:space="preserve"> en general están suspendidas</w:t>
      </w:r>
      <w:r>
        <w:rPr>
          <w:rFonts w:ascii="Ebrima" w:hAnsi="Ebrima"/>
        </w:rPr>
        <w:t xml:space="preserve">, de ahí </w:t>
      </w:r>
      <w:r w:rsidR="00886358">
        <w:rPr>
          <w:rFonts w:ascii="Ebrima" w:hAnsi="Ebrima"/>
        </w:rPr>
        <w:t xml:space="preserve">que </w:t>
      </w:r>
      <w:r>
        <w:rPr>
          <w:rFonts w:ascii="Ebrima" w:hAnsi="Ebrima"/>
        </w:rPr>
        <w:t xml:space="preserve">la Contraloría </w:t>
      </w:r>
      <w:r w:rsidR="00886358">
        <w:rPr>
          <w:rFonts w:ascii="Ebrima" w:hAnsi="Ebrima"/>
        </w:rPr>
        <w:t xml:space="preserve">de Servicios </w:t>
      </w:r>
      <w:r w:rsidR="00AE1990">
        <w:rPr>
          <w:rFonts w:ascii="Ebrima" w:hAnsi="Ebrima"/>
        </w:rPr>
        <w:t>no reporta</w:t>
      </w:r>
      <w:r w:rsidR="00886358">
        <w:rPr>
          <w:rFonts w:ascii="Ebrima" w:hAnsi="Ebrima"/>
        </w:rPr>
        <w:t xml:space="preserve"> asistencia a actividades de este tipo.</w:t>
      </w:r>
    </w:p>
    <w:p w14:paraId="2E66EFB6" w14:textId="1C7FBEDD" w:rsidR="00866E04" w:rsidRDefault="00886358" w:rsidP="00AB582C">
      <w:pPr>
        <w:spacing w:after="0"/>
        <w:jc w:val="both"/>
        <w:rPr>
          <w:rFonts w:ascii="Ebrima" w:hAnsi="Ebrima"/>
        </w:rPr>
      </w:pPr>
      <w:r>
        <w:rPr>
          <w:rFonts w:ascii="Ebrima" w:hAnsi="Ebrima"/>
        </w:rPr>
        <w:t>N</w:t>
      </w:r>
      <w:r w:rsidR="00094D50">
        <w:rPr>
          <w:rFonts w:ascii="Ebrima" w:hAnsi="Ebrima"/>
        </w:rPr>
        <w:t xml:space="preserve">o obstante, esta instancia reconoce la importancia de este tipo de actividades pues las mismas se constituyen en un </w:t>
      </w:r>
      <w:r w:rsidR="001E2247" w:rsidRPr="00360C2C">
        <w:rPr>
          <w:rFonts w:ascii="Ebrima" w:hAnsi="Ebrima"/>
        </w:rPr>
        <w:t xml:space="preserve"> </w:t>
      </w:r>
      <w:r w:rsidR="00094D50">
        <w:rPr>
          <w:rFonts w:ascii="Ebrima" w:hAnsi="Ebrima"/>
        </w:rPr>
        <w:t>mecanismo</w:t>
      </w:r>
      <w:r w:rsidR="00AE7A6A" w:rsidRPr="000A5134">
        <w:rPr>
          <w:rFonts w:ascii="Ebrima" w:hAnsi="Ebrima"/>
        </w:rPr>
        <w:t xml:space="preserve"> que promueven la </w:t>
      </w:r>
      <w:r>
        <w:rPr>
          <w:rFonts w:ascii="Ebrima" w:hAnsi="Ebrima"/>
        </w:rPr>
        <w:t>participación</w:t>
      </w:r>
      <w:r w:rsidR="00AE7A6A" w:rsidRPr="000A5134">
        <w:rPr>
          <w:rFonts w:ascii="Ebrima" w:hAnsi="Ebrima"/>
        </w:rPr>
        <w:t xml:space="preserve"> </w:t>
      </w:r>
      <w:r>
        <w:rPr>
          <w:rFonts w:ascii="Ebrima" w:hAnsi="Ebrima"/>
        </w:rPr>
        <w:t>ciudadana</w:t>
      </w:r>
      <w:r w:rsidR="00AE7A6A" w:rsidRPr="000A5134">
        <w:rPr>
          <w:rFonts w:ascii="Ebrima" w:hAnsi="Ebrima"/>
        </w:rPr>
        <w:t xml:space="preserve"> </w:t>
      </w:r>
      <w:r>
        <w:rPr>
          <w:rFonts w:ascii="Ebrima" w:hAnsi="Ebrima"/>
        </w:rPr>
        <w:t xml:space="preserve">en </w:t>
      </w:r>
      <w:r w:rsidR="00AE7A6A" w:rsidRPr="000A5134">
        <w:rPr>
          <w:rFonts w:ascii="Ebrima" w:hAnsi="Ebrima"/>
        </w:rPr>
        <w:t>asuntos</w:t>
      </w:r>
      <w:r>
        <w:rPr>
          <w:rFonts w:ascii="Ebrima" w:hAnsi="Ebrima"/>
        </w:rPr>
        <w:t xml:space="preserve"> de interés público</w:t>
      </w:r>
      <w:r w:rsidR="00AE7A6A">
        <w:rPr>
          <w:rFonts w:ascii="Ebrima" w:hAnsi="Ebrima"/>
        </w:rPr>
        <w:t>,</w:t>
      </w:r>
      <w:r>
        <w:rPr>
          <w:rFonts w:ascii="Ebrima" w:hAnsi="Ebrima"/>
        </w:rPr>
        <w:t xml:space="preserve"> puesto que</w:t>
      </w:r>
      <w:r w:rsidR="00AE7A6A">
        <w:rPr>
          <w:rFonts w:ascii="Ebrima" w:hAnsi="Ebrima"/>
        </w:rPr>
        <w:t xml:space="preserve"> se convierten en</w:t>
      </w:r>
      <w:r w:rsidR="00AE7A6A" w:rsidRPr="00360C2C">
        <w:rPr>
          <w:rFonts w:ascii="Ebrima" w:hAnsi="Ebrima"/>
        </w:rPr>
        <w:t xml:space="preserve"> </w:t>
      </w:r>
      <w:r w:rsidR="001E2247" w:rsidRPr="00360C2C">
        <w:rPr>
          <w:rFonts w:ascii="Ebrima" w:hAnsi="Ebrima"/>
        </w:rPr>
        <w:t xml:space="preserve">fuente directa de información, </w:t>
      </w:r>
      <w:r>
        <w:rPr>
          <w:rFonts w:ascii="Ebrima" w:hAnsi="Ebrima"/>
        </w:rPr>
        <w:t>permitiendo</w:t>
      </w:r>
      <w:r w:rsidR="001E2247" w:rsidRPr="00360C2C">
        <w:rPr>
          <w:rFonts w:ascii="Ebrima" w:hAnsi="Ebrima"/>
        </w:rPr>
        <w:t xml:space="preserve"> </w:t>
      </w:r>
      <w:r>
        <w:rPr>
          <w:rFonts w:ascii="Ebrima" w:hAnsi="Ebrima"/>
        </w:rPr>
        <w:t>a</w:t>
      </w:r>
      <w:r w:rsidR="00702CEA" w:rsidRPr="00360C2C">
        <w:rPr>
          <w:rFonts w:ascii="Ebrima" w:hAnsi="Ebrima"/>
        </w:rPr>
        <w:t xml:space="preserve"> la institución </w:t>
      </w:r>
      <w:r>
        <w:rPr>
          <w:rFonts w:ascii="Ebrima" w:hAnsi="Ebrima"/>
        </w:rPr>
        <w:t xml:space="preserve">dar a </w:t>
      </w:r>
      <w:r w:rsidR="00702CEA" w:rsidRPr="00360C2C">
        <w:rPr>
          <w:rFonts w:ascii="Ebrima" w:hAnsi="Ebrima"/>
        </w:rPr>
        <w:t xml:space="preserve">conocer </w:t>
      </w:r>
      <w:r>
        <w:rPr>
          <w:rFonts w:ascii="Ebrima" w:hAnsi="Ebrima"/>
        </w:rPr>
        <w:t>a</w:t>
      </w:r>
      <w:r w:rsidR="00702CEA" w:rsidRPr="00360C2C">
        <w:rPr>
          <w:rFonts w:ascii="Ebrima" w:hAnsi="Ebrima"/>
        </w:rPr>
        <w:t xml:space="preserve"> los ciudadano</w:t>
      </w:r>
      <w:r w:rsidR="00AE7A6A">
        <w:rPr>
          <w:rFonts w:ascii="Ebrima" w:hAnsi="Ebrima"/>
        </w:rPr>
        <w:t>s sobre</w:t>
      </w:r>
      <w:r w:rsidR="00702CEA" w:rsidRPr="00360C2C">
        <w:rPr>
          <w:rFonts w:ascii="Ebrima" w:hAnsi="Ebrima"/>
        </w:rPr>
        <w:t xml:space="preserve"> </w:t>
      </w:r>
      <w:r>
        <w:rPr>
          <w:rFonts w:ascii="Ebrima" w:hAnsi="Ebrima"/>
        </w:rPr>
        <w:t xml:space="preserve">el quehacer institucional,  </w:t>
      </w:r>
      <w:r w:rsidR="001E2247" w:rsidRPr="00360C2C">
        <w:rPr>
          <w:rFonts w:ascii="Ebrima" w:hAnsi="Ebrima"/>
        </w:rPr>
        <w:t xml:space="preserve">brindar información a aquellos que no conocen los servicios y programas </w:t>
      </w:r>
      <w:r>
        <w:rPr>
          <w:rFonts w:ascii="Ebrima" w:hAnsi="Ebrima"/>
        </w:rPr>
        <w:t xml:space="preserve"> sustantivos </w:t>
      </w:r>
      <w:r w:rsidR="001E2247" w:rsidRPr="00360C2C">
        <w:rPr>
          <w:rFonts w:ascii="Ebrima" w:hAnsi="Ebrima"/>
        </w:rPr>
        <w:t xml:space="preserve">que </w:t>
      </w:r>
      <w:r w:rsidR="00363076">
        <w:rPr>
          <w:rFonts w:ascii="Ebrima" w:hAnsi="Ebrima"/>
        </w:rPr>
        <w:t xml:space="preserve">ofrece </w:t>
      </w:r>
      <w:r>
        <w:rPr>
          <w:rFonts w:ascii="Ebrima" w:hAnsi="Ebrima"/>
        </w:rPr>
        <w:t>el Fonafifo</w:t>
      </w:r>
      <w:r w:rsidR="001E2247" w:rsidRPr="00360C2C">
        <w:rPr>
          <w:rFonts w:ascii="Ebrima" w:hAnsi="Ebrima"/>
        </w:rPr>
        <w:t xml:space="preserve">, así </w:t>
      </w:r>
      <w:r w:rsidR="00702CEA" w:rsidRPr="00360C2C">
        <w:rPr>
          <w:rFonts w:ascii="Ebrima" w:hAnsi="Ebrima"/>
        </w:rPr>
        <w:t>mismo</w:t>
      </w:r>
      <w:r w:rsidR="00AE7A6A">
        <w:rPr>
          <w:rFonts w:ascii="Ebrima" w:hAnsi="Ebrima"/>
        </w:rPr>
        <w:t xml:space="preserve"> son</w:t>
      </w:r>
      <w:r w:rsidR="001E2247" w:rsidRPr="00360C2C">
        <w:rPr>
          <w:rFonts w:ascii="Ebrima" w:hAnsi="Ebrima"/>
        </w:rPr>
        <w:t xml:space="preserve"> una oportunidad para</w:t>
      </w:r>
      <w:r>
        <w:rPr>
          <w:rFonts w:ascii="Ebrima" w:hAnsi="Ebrima"/>
        </w:rPr>
        <w:t xml:space="preserve"> que</w:t>
      </w:r>
      <w:r w:rsidR="001E2247" w:rsidRPr="00360C2C">
        <w:rPr>
          <w:rFonts w:ascii="Ebrima" w:hAnsi="Ebrima"/>
        </w:rPr>
        <w:t xml:space="preserve"> nuestros usuarios directos </w:t>
      </w:r>
      <w:r>
        <w:rPr>
          <w:rFonts w:ascii="Ebrima" w:hAnsi="Ebrima"/>
        </w:rPr>
        <w:t xml:space="preserve">puedan </w:t>
      </w:r>
      <w:r w:rsidR="001E2247" w:rsidRPr="00360C2C">
        <w:rPr>
          <w:rFonts w:ascii="Ebrima" w:hAnsi="Ebrima"/>
        </w:rPr>
        <w:t>r</w:t>
      </w:r>
      <w:r w:rsidR="00702CEA" w:rsidRPr="00360C2C">
        <w:rPr>
          <w:rFonts w:ascii="Ebrima" w:hAnsi="Ebrima"/>
        </w:rPr>
        <w:t xml:space="preserve">ealizar consultas o sugerencias en un punto más cercano sin necesidad de </w:t>
      </w:r>
      <w:r w:rsidR="00702CEA" w:rsidRPr="00360C2C">
        <w:rPr>
          <w:rFonts w:ascii="Ebrima" w:hAnsi="Ebrima"/>
        </w:rPr>
        <w:lastRenderedPageBreak/>
        <w:t>trasladarse hasta una Oficina Regional.</w:t>
      </w:r>
      <w:r w:rsidR="00363076">
        <w:rPr>
          <w:rFonts w:ascii="Ebrima" w:hAnsi="Ebrima"/>
        </w:rPr>
        <w:t xml:space="preserve"> Para el caso de nuestra contraloría no se dispone de los recursos humanos o financieros para ser el organizador de un evento de esta naturaleza no obstante por las razones antes señaladas existe anuencia total a participar en ferias, </w:t>
      </w:r>
      <w:r w:rsidR="00AE1990">
        <w:rPr>
          <w:rFonts w:ascii="Ebrima" w:hAnsi="Ebrima"/>
        </w:rPr>
        <w:t>eventos,</w:t>
      </w:r>
      <w:r w:rsidR="00363076">
        <w:rPr>
          <w:rFonts w:ascii="Ebrima" w:hAnsi="Ebrima"/>
        </w:rPr>
        <w:t xml:space="preserve"> atención de stands y cualquier otro de naturaleza similar.</w:t>
      </w:r>
    </w:p>
    <w:p w14:paraId="6BC9DF54" w14:textId="77777777" w:rsidR="008A6E73" w:rsidRPr="00360C2C" w:rsidRDefault="008A6E73" w:rsidP="00AB582C">
      <w:pPr>
        <w:spacing w:after="0"/>
        <w:jc w:val="both"/>
        <w:rPr>
          <w:rFonts w:ascii="Ebrima" w:hAnsi="Ebrima"/>
        </w:rPr>
      </w:pPr>
    </w:p>
    <w:p w14:paraId="3E06DA88" w14:textId="328A834C" w:rsidR="00F04B13" w:rsidRDefault="00682543" w:rsidP="00AB582C">
      <w:pPr>
        <w:pStyle w:val="Prrafodelista"/>
        <w:numPr>
          <w:ilvl w:val="0"/>
          <w:numId w:val="18"/>
        </w:numPr>
        <w:spacing w:after="0"/>
        <w:ind w:left="426" w:hanging="426"/>
        <w:jc w:val="both"/>
        <w:rPr>
          <w:rFonts w:ascii="Ebrima" w:hAnsi="Ebrima"/>
          <w:b/>
          <w:sz w:val="24"/>
        </w:rPr>
      </w:pPr>
      <w:r w:rsidRPr="000D3704">
        <w:rPr>
          <w:rFonts w:ascii="Ebrima" w:hAnsi="Ebrima"/>
          <w:b/>
          <w:sz w:val="24"/>
        </w:rPr>
        <w:t>Oficial de Acceso a la Información</w:t>
      </w:r>
      <w:r w:rsidR="00661B86" w:rsidRPr="000D3704">
        <w:rPr>
          <w:rFonts w:ascii="Ebrima" w:hAnsi="Ebrima"/>
          <w:b/>
          <w:sz w:val="24"/>
        </w:rPr>
        <w:t>.</w:t>
      </w:r>
    </w:p>
    <w:p w14:paraId="06DBBEDF" w14:textId="77777777" w:rsidR="00C15014" w:rsidRPr="000D3704" w:rsidRDefault="00C15014" w:rsidP="00C15014">
      <w:pPr>
        <w:pStyle w:val="Prrafodelista"/>
        <w:spacing w:after="0"/>
        <w:ind w:left="426"/>
        <w:jc w:val="both"/>
        <w:rPr>
          <w:rFonts w:ascii="Ebrima" w:hAnsi="Ebrima"/>
          <w:b/>
          <w:sz w:val="24"/>
        </w:rPr>
      </w:pPr>
    </w:p>
    <w:p w14:paraId="27FA6857" w14:textId="64B2CED6" w:rsidR="0052590B" w:rsidRDefault="0017646E" w:rsidP="00F94F00">
      <w:pPr>
        <w:jc w:val="both"/>
        <w:rPr>
          <w:rFonts w:ascii="Ebrima" w:hAnsi="Ebrima"/>
        </w:rPr>
      </w:pPr>
      <w:r>
        <w:rPr>
          <w:rFonts w:ascii="Ebrima" w:hAnsi="Ebrima"/>
        </w:rPr>
        <w:t>L</w:t>
      </w:r>
      <w:r w:rsidR="00F04B13">
        <w:rPr>
          <w:rFonts w:ascii="Ebrima" w:hAnsi="Ebrima"/>
        </w:rPr>
        <w:t>a Contraloría de Servicios</w:t>
      </w:r>
      <w:r>
        <w:rPr>
          <w:rFonts w:ascii="Ebrima" w:hAnsi="Ebrima"/>
        </w:rPr>
        <w:t xml:space="preserve"> institucional </w:t>
      </w:r>
      <w:r w:rsidR="00332520">
        <w:rPr>
          <w:rFonts w:ascii="Ebrima" w:hAnsi="Ebrima"/>
        </w:rPr>
        <w:t>de</w:t>
      </w:r>
      <w:r w:rsidR="008978C0">
        <w:rPr>
          <w:rFonts w:ascii="Ebrima" w:hAnsi="Ebrima"/>
        </w:rPr>
        <w:t>sempeña a su vez</w:t>
      </w:r>
      <w:r w:rsidR="00332520">
        <w:rPr>
          <w:rFonts w:ascii="Ebrima" w:hAnsi="Ebrima"/>
        </w:rPr>
        <w:t xml:space="preserve"> el rol</w:t>
      </w:r>
      <w:r>
        <w:rPr>
          <w:rFonts w:ascii="Ebrima" w:hAnsi="Ebrima"/>
        </w:rPr>
        <w:t xml:space="preserve"> de Oficial de Acceso a la Información Pública,</w:t>
      </w:r>
      <w:r w:rsidR="008978C0">
        <w:rPr>
          <w:rFonts w:ascii="Ebrima" w:hAnsi="Ebrima"/>
        </w:rPr>
        <w:t xml:space="preserve"> aspecto que le ha </w:t>
      </w:r>
      <w:r w:rsidR="00332520">
        <w:rPr>
          <w:rFonts w:ascii="Ebrima" w:hAnsi="Ebrima"/>
        </w:rPr>
        <w:t>conlleva</w:t>
      </w:r>
      <w:r w:rsidR="008978C0">
        <w:rPr>
          <w:rFonts w:ascii="Ebrima" w:hAnsi="Ebrima"/>
        </w:rPr>
        <w:t>do</w:t>
      </w:r>
      <w:r w:rsidR="00332520">
        <w:rPr>
          <w:rFonts w:ascii="Ebrima" w:hAnsi="Ebrima"/>
        </w:rPr>
        <w:t xml:space="preserve"> la coordinación de la Comisión de Transparencia y Datos Abiertos, </w:t>
      </w:r>
      <w:r w:rsidR="008978C0">
        <w:rPr>
          <w:rFonts w:ascii="Ebrima" w:hAnsi="Ebrima"/>
        </w:rPr>
        <w:t xml:space="preserve">aunado a esto es responsable </w:t>
      </w:r>
      <w:r w:rsidR="00D401A0">
        <w:rPr>
          <w:rFonts w:ascii="Ebrima" w:hAnsi="Ebrima"/>
        </w:rPr>
        <w:t xml:space="preserve">de </w:t>
      </w:r>
      <w:r w:rsidR="00972015">
        <w:rPr>
          <w:rFonts w:ascii="Ebrima" w:hAnsi="Ebrima"/>
        </w:rPr>
        <w:t>vela</w:t>
      </w:r>
      <w:r w:rsidR="00D401A0">
        <w:rPr>
          <w:rFonts w:ascii="Ebrima" w:hAnsi="Ebrima"/>
        </w:rPr>
        <w:t>r</w:t>
      </w:r>
      <w:r w:rsidR="00972015">
        <w:rPr>
          <w:rFonts w:ascii="Ebrima" w:hAnsi="Ebrima"/>
        </w:rPr>
        <w:t xml:space="preserve"> por la actualización y monitoreo de la información pública de publicación proactiva por parte de la institución.</w:t>
      </w:r>
    </w:p>
    <w:p w14:paraId="4EB97D93" w14:textId="73CD7EB1" w:rsidR="00972015" w:rsidRDefault="00972015" w:rsidP="00F94F00">
      <w:pPr>
        <w:jc w:val="both"/>
        <w:rPr>
          <w:rFonts w:ascii="Ebrima" w:hAnsi="Ebrima"/>
        </w:rPr>
      </w:pPr>
      <w:r>
        <w:rPr>
          <w:rFonts w:ascii="Ebrima" w:hAnsi="Ebrima"/>
        </w:rPr>
        <w:t>De acuerdo a lo anterior la Comisión realizó inspecciones</w:t>
      </w:r>
      <w:r w:rsidR="0037200E">
        <w:rPr>
          <w:rFonts w:ascii="Ebrima" w:hAnsi="Ebrima"/>
        </w:rPr>
        <w:t xml:space="preserve"> trimestrales</w:t>
      </w:r>
      <w:r>
        <w:rPr>
          <w:rFonts w:ascii="Ebrima" w:hAnsi="Ebrima"/>
        </w:rPr>
        <w:t xml:space="preserve"> al sitio web institucional con el de fin corroborar que la información se encuentre actualiz</w:t>
      </w:r>
      <w:r w:rsidR="007C017D">
        <w:rPr>
          <w:rFonts w:ascii="Ebrima" w:hAnsi="Ebrima"/>
        </w:rPr>
        <w:t xml:space="preserve">ada, en formato abierto y cumple </w:t>
      </w:r>
      <w:r w:rsidR="00AE1990">
        <w:rPr>
          <w:rFonts w:ascii="Ebrima" w:hAnsi="Ebrima"/>
        </w:rPr>
        <w:t>con lo</w:t>
      </w:r>
      <w:r w:rsidR="004C0329">
        <w:rPr>
          <w:rFonts w:ascii="Ebrima" w:hAnsi="Ebrima"/>
        </w:rPr>
        <w:t xml:space="preserve"> establecido en el Art. 17 de los Decretos</w:t>
      </w:r>
      <w:r>
        <w:rPr>
          <w:rFonts w:ascii="Ebrima" w:hAnsi="Ebrima"/>
        </w:rPr>
        <w:t xml:space="preserve"> 40199-MP </w:t>
      </w:r>
      <w:r w:rsidR="0037200E">
        <w:rPr>
          <w:rFonts w:ascii="Ebrima" w:hAnsi="Ebrima"/>
        </w:rPr>
        <w:t>sobre Apertura de Datos Públicos y 40200</w:t>
      </w:r>
      <w:r w:rsidR="00682543">
        <w:rPr>
          <w:rFonts w:ascii="Ebrima" w:hAnsi="Ebrima"/>
        </w:rPr>
        <w:t>-MP-MEIC-MC sobre Transparencia y Acceso a la Información Pública.</w:t>
      </w:r>
    </w:p>
    <w:p w14:paraId="55DB0F51" w14:textId="0BEEC076" w:rsidR="00CA5136" w:rsidRDefault="00F14D32" w:rsidP="00F94F00">
      <w:pPr>
        <w:jc w:val="both"/>
        <w:rPr>
          <w:rFonts w:ascii="Ebrima" w:hAnsi="Ebrima"/>
        </w:rPr>
      </w:pPr>
      <w:r>
        <w:rPr>
          <w:rFonts w:ascii="Ebrima" w:hAnsi="Ebrima"/>
        </w:rPr>
        <w:t>Para el periodo 2021 la Contraloría de Servicios en su papel de</w:t>
      </w:r>
      <w:r w:rsidR="002659D7">
        <w:rPr>
          <w:rFonts w:ascii="Ebrima" w:hAnsi="Ebrima"/>
        </w:rPr>
        <w:t xml:space="preserve"> Oficial de Acceso a la Información Pública </w:t>
      </w:r>
      <w:r>
        <w:rPr>
          <w:rFonts w:ascii="Ebrima" w:hAnsi="Ebrima"/>
        </w:rPr>
        <w:t xml:space="preserve">coordinó con Gobierno Abierto de Presidencia de la República a fin de que la Comisión de Transparencia y Datos Abiertos institucional pudiese </w:t>
      </w:r>
      <w:r w:rsidR="00CA5136">
        <w:rPr>
          <w:rFonts w:ascii="Ebrima" w:hAnsi="Ebrima"/>
        </w:rPr>
        <w:t>optimizar</w:t>
      </w:r>
      <w:r>
        <w:rPr>
          <w:rFonts w:ascii="Ebrima" w:hAnsi="Ebrima"/>
        </w:rPr>
        <w:t xml:space="preserve"> su labor en el cumplimiento de los decretos antes señalados, de ahí que se contó con la colaboración de la MSc</w:t>
      </w:r>
      <w:r w:rsidR="002659D7">
        <w:rPr>
          <w:rFonts w:ascii="Ebrima" w:hAnsi="Ebrima"/>
        </w:rPr>
        <w:t>.</w:t>
      </w:r>
      <w:r>
        <w:rPr>
          <w:rFonts w:ascii="Ebrima" w:hAnsi="Ebrima"/>
        </w:rPr>
        <w:t xml:space="preserve"> Sigrid Segura </w:t>
      </w:r>
      <w:r w:rsidR="001D1485">
        <w:rPr>
          <w:rFonts w:ascii="Ebrima" w:hAnsi="Ebrima"/>
        </w:rPr>
        <w:t>Artavia,</w:t>
      </w:r>
      <w:r>
        <w:rPr>
          <w:rFonts w:ascii="Ebrima" w:hAnsi="Ebrima"/>
        </w:rPr>
        <w:t xml:space="preserve"> quien nos </w:t>
      </w:r>
      <w:r w:rsidR="00A52B83">
        <w:rPr>
          <w:rFonts w:ascii="Ebrima" w:hAnsi="Ebrima"/>
        </w:rPr>
        <w:t>orientó sobre los aspectos que la Comisión deb</w:t>
      </w:r>
      <w:r w:rsidR="00CA5136">
        <w:rPr>
          <w:rFonts w:ascii="Ebrima" w:hAnsi="Ebrima"/>
        </w:rPr>
        <w:t>ía abordar como prioridad, señalando como uno de ellos el compromiso político del Fonafifo en la creación de un plan de apertura de datos, lográndose con esto el visto bueno de la Junta Directiva.</w:t>
      </w:r>
    </w:p>
    <w:p w14:paraId="4C8193FE" w14:textId="689E24B4" w:rsidR="002659D7" w:rsidRPr="00360C2C" w:rsidRDefault="00CA5136" w:rsidP="00F94F00">
      <w:pPr>
        <w:jc w:val="both"/>
        <w:rPr>
          <w:rFonts w:ascii="Ebrima" w:hAnsi="Ebrima"/>
        </w:rPr>
      </w:pPr>
      <w:r>
        <w:rPr>
          <w:rFonts w:ascii="Ebrima" w:hAnsi="Ebrima"/>
        </w:rPr>
        <w:t>Aunado a lo anterior la MSc</w:t>
      </w:r>
      <w:r w:rsidR="0097740A">
        <w:rPr>
          <w:rFonts w:ascii="Ebrima" w:hAnsi="Ebrima"/>
        </w:rPr>
        <w:t>.</w:t>
      </w:r>
      <w:r>
        <w:rPr>
          <w:rFonts w:ascii="Ebrima" w:hAnsi="Ebrima"/>
        </w:rPr>
        <w:t xml:space="preserve"> Sigrid Segura se comprometió con la institución en capacitar tanto a la </w:t>
      </w:r>
      <w:r w:rsidR="00AE1990">
        <w:rPr>
          <w:rFonts w:ascii="Ebrima" w:hAnsi="Ebrima"/>
        </w:rPr>
        <w:t>Comisión,</w:t>
      </w:r>
      <w:r>
        <w:rPr>
          <w:rFonts w:ascii="Ebrima" w:hAnsi="Ebrima"/>
        </w:rPr>
        <w:t xml:space="preserve"> así como al personal clave para la elaboración del Plan de apertura de datos institucional, aspecto que se abordará en el primer trimestre 2022.</w:t>
      </w:r>
      <w:r w:rsidR="00A52B83">
        <w:rPr>
          <w:rFonts w:ascii="Ebrima" w:hAnsi="Ebrima"/>
        </w:rPr>
        <w:t xml:space="preserve"> </w:t>
      </w:r>
    </w:p>
    <w:p w14:paraId="22174E91" w14:textId="30F47214" w:rsidR="0052590B" w:rsidRDefault="0052590B" w:rsidP="0052590B">
      <w:pPr>
        <w:jc w:val="both"/>
        <w:rPr>
          <w:rFonts w:ascii="Ebrima" w:hAnsi="Ebrima"/>
        </w:rPr>
      </w:pPr>
      <w:r w:rsidRPr="00360C2C">
        <w:rPr>
          <w:rFonts w:ascii="Ebrima" w:hAnsi="Ebrima"/>
        </w:rPr>
        <w:t>Lo anterior con el fin de fortalecer</w:t>
      </w:r>
      <w:r w:rsidR="009572CE">
        <w:rPr>
          <w:rFonts w:ascii="Ebrima" w:hAnsi="Ebrima"/>
        </w:rPr>
        <w:t xml:space="preserve"> </w:t>
      </w:r>
      <w:r w:rsidR="00FC0612">
        <w:rPr>
          <w:rFonts w:ascii="Ebrima" w:hAnsi="Ebrima"/>
        </w:rPr>
        <w:t xml:space="preserve">a </w:t>
      </w:r>
      <w:r w:rsidR="009572CE">
        <w:rPr>
          <w:rFonts w:ascii="Ebrima" w:hAnsi="Ebrima"/>
        </w:rPr>
        <w:t>la institución en</w:t>
      </w:r>
      <w:r w:rsidRPr="00360C2C">
        <w:rPr>
          <w:rFonts w:ascii="Ebrima" w:hAnsi="Ebrima"/>
        </w:rPr>
        <w:t xml:space="preserve"> </w:t>
      </w:r>
      <w:r w:rsidR="009572CE">
        <w:rPr>
          <w:rFonts w:ascii="Ebrima" w:hAnsi="Ebrima"/>
        </w:rPr>
        <w:t xml:space="preserve">el manejo de </w:t>
      </w:r>
      <w:r w:rsidRPr="00360C2C">
        <w:rPr>
          <w:rFonts w:ascii="Ebrima" w:hAnsi="Ebrima"/>
        </w:rPr>
        <w:t xml:space="preserve">este tema de forma continua, </w:t>
      </w:r>
      <w:r w:rsidR="009572CE">
        <w:rPr>
          <w:rFonts w:ascii="Ebrima" w:hAnsi="Ebrima"/>
        </w:rPr>
        <w:t xml:space="preserve">brindando una pauta a seguir y sobre todo </w:t>
      </w:r>
      <w:r w:rsidR="00A23BA7">
        <w:rPr>
          <w:rFonts w:ascii="Ebrima" w:hAnsi="Ebrima"/>
        </w:rPr>
        <w:t>mejorar</w:t>
      </w:r>
      <w:r w:rsidR="009572CE">
        <w:rPr>
          <w:rFonts w:ascii="Ebrima" w:hAnsi="Ebrima"/>
        </w:rPr>
        <w:t xml:space="preserve"> </w:t>
      </w:r>
      <w:r w:rsidR="00A23BA7">
        <w:rPr>
          <w:rFonts w:ascii="Ebrima" w:hAnsi="Ebrima"/>
        </w:rPr>
        <w:t>la</w:t>
      </w:r>
      <w:r w:rsidR="009572CE">
        <w:rPr>
          <w:rFonts w:ascii="Ebrima" w:hAnsi="Ebrima"/>
        </w:rPr>
        <w:t xml:space="preserve"> </w:t>
      </w:r>
      <w:r w:rsidR="0005330B">
        <w:rPr>
          <w:rFonts w:ascii="Ebrima" w:hAnsi="Ebrima"/>
        </w:rPr>
        <w:t xml:space="preserve">gestión </w:t>
      </w:r>
      <w:bookmarkEnd w:id="1"/>
      <w:r w:rsidR="0005330B">
        <w:rPr>
          <w:rFonts w:ascii="Ebrima" w:hAnsi="Ebrima"/>
        </w:rPr>
        <w:t>del</w:t>
      </w:r>
      <w:r w:rsidRPr="00360C2C">
        <w:rPr>
          <w:rFonts w:ascii="Ebrima" w:hAnsi="Ebrima"/>
        </w:rPr>
        <w:t xml:space="preserve"> Fonafifo.</w:t>
      </w:r>
    </w:p>
    <w:p w14:paraId="2CC94308" w14:textId="63A6D3F4" w:rsidR="00894F5F" w:rsidRDefault="00894F5F" w:rsidP="0052590B">
      <w:pPr>
        <w:jc w:val="both"/>
        <w:rPr>
          <w:rFonts w:ascii="Ebrima" w:hAnsi="Ebrima"/>
        </w:rPr>
      </w:pPr>
      <w:r>
        <w:rPr>
          <w:rFonts w:ascii="Ebrima" w:hAnsi="Ebrima"/>
        </w:rPr>
        <w:t>Asimismo, del reporte de las auditorías a la página web se vela por la actualización de los datos puestos a disposición y se notifica a las jefaturas respectivas toda vez que es requerido un cambio en alguno de los documentos colgados en web.</w:t>
      </w:r>
    </w:p>
    <w:p w14:paraId="52CE59D2" w14:textId="33897B6D" w:rsidR="00894F5F" w:rsidRPr="00360C2C" w:rsidRDefault="00894F5F" w:rsidP="0052590B">
      <w:pPr>
        <w:jc w:val="both"/>
        <w:rPr>
          <w:rFonts w:ascii="Ebrima" w:hAnsi="Ebrima"/>
        </w:rPr>
      </w:pPr>
    </w:p>
    <w:p w14:paraId="767A7B8C" w14:textId="77777777" w:rsidR="006B5A75" w:rsidRPr="00A00015" w:rsidRDefault="006B5A75" w:rsidP="00095072">
      <w:pPr>
        <w:spacing w:after="0"/>
        <w:rPr>
          <w:sz w:val="14"/>
        </w:rPr>
      </w:pPr>
    </w:p>
    <w:p w14:paraId="53E29DD9" w14:textId="67EE73F3" w:rsidR="00FB0BA9" w:rsidRPr="00043C85" w:rsidRDefault="00FB0BA9" w:rsidP="009823A8">
      <w:pPr>
        <w:pStyle w:val="Prrafodelista"/>
        <w:numPr>
          <w:ilvl w:val="0"/>
          <w:numId w:val="17"/>
        </w:numPr>
        <w:spacing w:after="0"/>
        <w:ind w:left="426" w:hanging="426"/>
        <w:rPr>
          <w:rFonts w:ascii="Optima" w:hAnsi="Optima"/>
          <w:b/>
          <w:sz w:val="24"/>
        </w:rPr>
      </w:pPr>
      <w:bookmarkStart w:id="2" w:name="_Hlk67054655"/>
      <w:r w:rsidRPr="00043C85">
        <w:rPr>
          <w:rFonts w:ascii="Optima" w:hAnsi="Optima"/>
          <w:b/>
          <w:sz w:val="24"/>
        </w:rPr>
        <w:lastRenderedPageBreak/>
        <w:t xml:space="preserve">Evaluación </w:t>
      </w:r>
      <w:r w:rsidR="008C1D75">
        <w:rPr>
          <w:rFonts w:ascii="Optima" w:hAnsi="Optima"/>
          <w:b/>
          <w:sz w:val="24"/>
        </w:rPr>
        <w:t>Anual de la Calidad de los Servicios sustantivos del Fonafifo.</w:t>
      </w:r>
    </w:p>
    <w:p w14:paraId="37CE6E91" w14:textId="77777777" w:rsidR="00FB0BA9" w:rsidRDefault="00FB0BA9" w:rsidP="00FB0BA9">
      <w:pPr>
        <w:spacing w:after="0"/>
        <w:rPr>
          <w:rFonts w:ascii="Optima" w:hAnsi="Optima"/>
          <w:b/>
          <w:sz w:val="24"/>
        </w:rPr>
      </w:pPr>
    </w:p>
    <w:p w14:paraId="05747743" w14:textId="3AF856CB" w:rsidR="002A678C" w:rsidRPr="002A678C" w:rsidRDefault="00CD29EE" w:rsidP="002A678C">
      <w:pPr>
        <w:jc w:val="both"/>
        <w:rPr>
          <w:rFonts w:ascii="Ebrima" w:hAnsi="Ebrima"/>
        </w:rPr>
      </w:pPr>
      <w:r>
        <w:rPr>
          <w:rFonts w:ascii="Ebrima" w:hAnsi="Ebrima"/>
        </w:rPr>
        <w:t>En cumplimiento a</w:t>
      </w:r>
      <w:r w:rsidR="002A678C" w:rsidRPr="002A678C">
        <w:rPr>
          <w:rFonts w:ascii="Ebrima" w:hAnsi="Ebrima"/>
        </w:rPr>
        <w:t xml:space="preserve"> Ley N° 9158</w:t>
      </w:r>
      <w:r>
        <w:rPr>
          <w:rFonts w:ascii="Ebrima" w:hAnsi="Ebrima"/>
        </w:rPr>
        <w:t xml:space="preserve"> que</w:t>
      </w:r>
      <w:r w:rsidR="002A678C" w:rsidRPr="002A678C">
        <w:rPr>
          <w:rFonts w:ascii="Ebrima" w:hAnsi="Ebrima"/>
        </w:rPr>
        <w:t xml:space="preserve"> establece en su artículo 14 inciso 14 la obligatoriedad que tienen las instituciones del estado a través de la Contraloría de Servicios, </w:t>
      </w:r>
      <w:r>
        <w:rPr>
          <w:rFonts w:ascii="Ebrima" w:hAnsi="Ebrima"/>
        </w:rPr>
        <w:t>para evaluar mediante</w:t>
      </w:r>
      <w:r w:rsidR="002A678C" w:rsidRPr="002A678C">
        <w:rPr>
          <w:rFonts w:ascii="Ebrima" w:hAnsi="Ebrima"/>
        </w:rPr>
        <w:t xml:space="preserve"> instrumentos que permitan medir la percepción de los usuarios </w:t>
      </w:r>
      <w:r>
        <w:rPr>
          <w:rFonts w:ascii="Ebrima" w:hAnsi="Ebrima"/>
        </w:rPr>
        <w:t xml:space="preserve">con </w:t>
      </w:r>
      <w:r w:rsidR="002A678C" w:rsidRPr="002A678C">
        <w:rPr>
          <w:rFonts w:ascii="Ebrima" w:hAnsi="Ebrima"/>
        </w:rPr>
        <w:t>respecto a la calidad de la prestación de los servicios y las mejoras requeridas.</w:t>
      </w:r>
    </w:p>
    <w:p w14:paraId="600FFCDC" w14:textId="01F24535" w:rsidR="002A678C" w:rsidRPr="002A678C" w:rsidRDefault="003020E6" w:rsidP="002A678C">
      <w:pPr>
        <w:jc w:val="both"/>
        <w:rPr>
          <w:rFonts w:ascii="Ebrima" w:hAnsi="Ebrima"/>
        </w:rPr>
      </w:pPr>
      <w:r w:rsidRPr="003020E6">
        <w:rPr>
          <w:rFonts w:ascii="Ebrima" w:hAnsi="Ebrima"/>
        </w:rPr>
        <w:t>La evaluación de la calidad de los servicios debe tener en cuenta la perspectiva de quienes utilizan los servicios</w:t>
      </w:r>
      <w:r>
        <w:rPr>
          <w:rFonts w:ascii="Ebrima" w:hAnsi="Ebrima"/>
        </w:rPr>
        <w:t>, de ahí que l</w:t>
      </w:r>
      <w:r w:rsidR="002A678C" w:rsidRPr="002A678C">
        <w:rPr>
          <w:rFonts w:ascii="Ebrima" w:hAnsi="Ebrima"/>
        </w:rPr>
        <w:t xml:space="preserve">a calidad en la gestión pública debe medirse en función de la capacidad para satisfacer oportuna y adecuadamente las necesidades y expectativas de los </w:t>
      </w:r>
      <w:r w:rsidR="00EE0A39">
        <w:rPr>
          <w:rFonts w:ascii="Ebrima" w:hAnsi="Ebrima"/>
        </w:rPr>
        <w:t>usuarios</w:t>
      </w:r>
      <w:r w:rsidR="002A678C" w:rsidRPr="002A678C">
        <w:rPr>
          <w:rFonts w:ascii="Ebrima" w:hAnsi="Ebrima"/>
        </w:rPr>
        <w:t xml:space="preserve">, de acuerdo a las metas y fines preestablecidos con los propósitos de la Administración </w:t>
      </w:r>
      <w:r w:rsidR="00CC5E7D" w:rsidRPr="002A678C">
        <w:rPr>
          <w:rFonts w:ascii="Ebrima" w:hAnsi="Ebrima"/>
        </w:rPr>
        <w:t>Pública y</w:t>
      </w:r>
      <w:r w:rsidR="002A678C" w:rsidRPr="002A678C">
        <w:rPr>
          <w:rFonts w:ascii="Ebrima" w:hAnsi="Ebrima"/>
        </w:rPr>
        <w:t xml:space="preserve"> </w:t>
      </w:r>
      <w:r w:rsidR="00EB31F8">
        <w:rPr>
          <w:rFonts w:ascii="Ebrima" w:hAnsi="Ebrima"/>
        </w:rPr>
        <w:t xml:space="preserve">según </w:t>
      </w:r>
      <w:r w:rsidR="002A678C" w:rsidRPr="002A678C">
        <w:rPr>
          <w:rFonts w:ascii="Ebrima" w:hAnsi="Ebrima"/>
        </w:rPr>
        <w:t>resultados cuantificables que tengan en cuenta el interés y las necesidades de la sociedad.</w:t>
      </w:r>
    </w:p>
    <w:p w14:paraId="717B3EDF" w14:textId="2DF2CA44" w:rsidR="007A19AF" w:rsidRDefault="00551EB5" w:rsidP="00FE2F09">
      <w:pPr>
        <w:pStyle w:val="Prrafodelista"/>
        <w:ind w:left="0"/>
        <w:jc w:val="both"/>
        <w:rPr>
          <w:rFonts w:ascii="Ebrima" w:hAnsi="Ebrima"/>
        </w:rPr>
      </w:pPr>
      <w:r>
        <w:rPr>
          <w:rFonts w:ascii="Ebrima" w:hAnsi="Ebrima"/>
        </w:rPr>
        <w:t>Para el año 2021</w:t>
      </w:r>
      <w:r w:rsidR="003020E6">
        <w:rPr>
          <w:rFonts w:ascii="Ebrima" w:hAnsi="Ebrima"/>
        </w:rPr>
        <w:t xml:space="preserve">, </w:t>
      </w:r>
      <w:r w:rsidR="005F0E03">
        <w:rPr>
          <w:rFonts w:ascii="Ebrima" w:hAnsi="Ebrima"/>
        </w:rPr>
        <w:t xml:space="preserve">la Contraloría </w:t>
      </w:r>
      <w:r>
        <w:rPr>
          <w:rFonts w:ascii="Ebrima" w:hAnsi="Ebrima"/>
        </w:rPr>
        <w:t>de Servicios elaboró do</w:t>
      </w:r>
      <w:r w:rsidR="00CC5E7D">
        <w:rPr>
          <w:rFonts w:ascii="Ebrima" w:hAnsi="Ebrima"/>
        </w:rPr>
        <w:t>s instrumentos de evaluación con el propósito de conocer la percepción de los usuarios en cuanto a calidad de los servicios brindados en</w:t>
      </w:r>
      <w:r w:rsidR="005F0E03">
        <w:rPr>
          <w:rFonts w:ascii="Ebrima" w:hAnsi="Ebrima"/>
        </w:rPr>
        <w:t xml:space="preserve"> los programas de PSA</w:t>
      </w:r>
      <w:r w:rsidR="00CC5E7D">
        <w:rPr>
          <w:rFonts w:ascii="Ebrima" w:hAnsi="Ebrima"/>
        </w:rPr>
        <w:t xml:space="preserve">, </w:t>
      </w:r>
      <w:r>
        <w:rPr>
          <w:rFonts w:ascii="Ebrima" w:hAnsi="Ebrima"/>
        </w:rPr>
        <w:t>Crédito Forestal</w:t>
      </w:r>
      <w:r w:rsidR="005F0E03">
        <w:rPr>
          <w:rFonts w:ascii="Ebrima" w:hAnsi="Ebrima"/>
        </w:rPr>
        <w:t xml:space="preserve">, la aplicación de </w:t>
      </w:r>
      <w:r w:rsidR="005F5BA7">
        <w:rPr>
          <w:rFonts w:ascii="Ebrima" w:hAnsi="Ebrima"/>
        </w:rPr>
        <w:t>las</w:t>
      </w:r>
      <w:r w:rsidR="00762EF2" w:rsidRPr="00360C2C">
        <w:rPr>
          <w:rFonts w:ascii="Ebrima" w:hAnsi="Ebrima"/>
        </w:rPr>
        <w:t xml:space="preserve"> encuestas</w:t>
      </w:r>
      <w:r w:rsidR="00CC5E7D">
        <w:rPr>
          <w:rFonts w:ascii="Ebrima" w:hAnsi="Ebrima"/>
        </w:rPr>
        <w:t xml:space="preserve"> se realizó </w:t>
      </w:r>
      <w:r w:rsidR="00944307">
        <w:rPr>
          <w:rFonts w:ascii="Ebrima" w:hAnsi="Ebrima"/>
        </w:rPr>
        <w:t>en</w:t>
      </w:r>
      <w:r w:rsidR="005F0E03">
        <w:rPr>
          <w:rFonts w:ascii="Ebrima" w:hAnsi="Ebrima"/>
        </w:rPr>
        <w:t xml:space="preserve"> el transcurso del año, </w:t>
      </w:r>
      <w:r w:rsidR="00762EF2" w:rsidRPr="00360C2C">
        <w:rPr>
          <w:rFonts w:ascii="Ebrima" w:hAnsi="Ebrima"/>
        </w:rPr>
        <w:t xml:space="preserve">las mismas se aplicaron </w:t>
      </w:r>
      <w:r w:rsidR="00595B80" w:rsidRPr="00360C2C">
        <w:rPr>
          <w:rFonts w:ascii="Ebrima" w:hAnsi="Ebrima"/>
        </w:rPr>
        <w:t xml:space="preserve"> </w:t>
      </w:r>
      <w:r w:rsidR="000E5DFD">
        <w:rPr>
          <w:rFonts w:ascii="Ebrima" w:hAnsi="Ebrima"/>
        </w:rPr>
        <w:t>mediante diversos mecanismos</w:t>
      </w:r>
      <w:r w:rsidR="001E49DF">
        <w:rPr>
          <w:rFonts w:ascii="Ebrima" w:hAnsi="Ebrima"/>
        </w:rPr>
        <w:t>:</w:t>
      </w:r>
      <w:r w:rsidR="000E5DFD">
        <w:rPr>
          <w:rFonts w:ascii="Ebrima" w:hAnsi="Ebrima"/>
        </w:rPr>
        <w:t xml:space="preserve"> presencialmente, </w:t>
      </w:r>
      <w:r w:rsidR="00595B80" w:rsidRPr="00360C2C">
        <w:rPr>
          <w:rFonts w:ascii="Ebrima" w:hAnsi="Ebrima"/>
        </w:rPr>
        <w:t>vía telefónica,</w:t>
      </w:r>
      <w:r w:rsidR="000E5DFD">
        <w:rPr>
          <w:rFonts w:ascii="Ebrima" w:hAnsi="Ebrima"/>
        </w:rPr>
        <w:t xml:space="preserve"> </w:t>
      </w:r>
      <w:r w:rsidR="00944307">
        <w:rPr>
          <w:rFonts w:ascii="Ebrima" w:hAnsi="Ebrima"/>
        </w:rPr>
        <w:t>y de forma virtual,</w:t>
      </w:r>
      <w:r w:rsidR="000E5DFD">
        <w:rPr>
          <w:rFonts w:ascii="Ebrima" w:hAnsi="Ebrima"/>
        </w:rPr>
        <w:t xml:space="preserve"> </w:t>
      </w:r>
      <w:r w:rsidR="00B859A9">
        <w:rPr>
          <w:rFonts w:ascii="Ebrima" w:hAnsi="Ebrima"/>
        </w:rPr>
        <w:t xml:space="preserve">permitiendo </w:t>
      </w:r>
      <w:r w:rsidR="00EE0A39">
        <w:rPr>
          <w:rFonts w:ascii="Ebrima" w:hAnsi="Ebrima"/>
        </w:rPr>
        <w:t>contabilizar</w:t>
      </w:r>
      <w:r w:rsidR="001042F1">
        <w:rPr>
          <w:rFonts w:ascii="Ebrima" w:hAnsi="Ebrima"/>
        </w:rPr>
        <w:t xml:space="preserve"> </w:t>
      </w:r>
      <w:r>
        <w:rPr>
          <w:rFonts w:ascii="Ebrima" w:hAnsi="Ebrima"/>
        </w:rPr>
        <w:t xml:space="preserve">un total de </w:t>
      </w:r>
      <w:r w:rsidR="002B16C5">
        <w:rPr>
          <w:rFonts w:ascii="Ebrima" w:hAnsi="Ebrima"/>
        </w:rPr>
        <w:t>456</w:t>
      </w:r>
      <w:r w:rsidR="00B859A9">
        <w:rPr>
          <w:rFonts w:ascii="Ebrima" w:hAnsi="Ebrima"/>
        </w:rPr>
        <w:t xml:space="preserve"> encuest</w:t>
      </w:r>
      <w:r w:rsidR="00D86360">
        <w:rPr>
          <w:rFonts w:ascii="Ebrima" w:hAnsi="Ebrima"/>
        </w:rPr>
        <w:t xml:space="preserve">as </w:t>
      </w:r>
      <w:r w:rsidR="00EE0A39">
        <w:rPr>
          <w:rFonts w:ascii="Ebrima" w:hAnsi="Ebrima"/>
        </w:rPr>
        <w:t xml:space="preserve">al final del periodo, </w:t>
      </w:r>
      <w:r w:rsidR="00EE0A39" w:rsidRPr="002B6D45">
        <w:rPr>
          <w:rFonts w:ascii="Ebrima" w:hAnsi="Ebrima"/>
        </w:rPr>
        <w:t xml:space="preserve">promediando </w:t>
      </w:r>
      <w:r w:rsidR="00BF33BD">
        <w:rPr>
          <w:rFonts w:ascii="Ebrima" w:hAnsi="Ebrima"/>
        </w:rPr>
        <w:t>una nota de 91</w:t>
      </w:r>
      <w:r w:rsidR="00D86360" w:rsidRPr="002B6D45">
        <w:rPr>
          <w:rFonts w:ascii="Ebrima" w:hAnsi="Ebrima"/>
        </w:rPr>
        <w:t>.</w:t>
      </w:r>
      <w:r w:rsidR="00BF33BD">
        <w:rPr>
          <w:rFonts w:ascii="Ebrima" w:hAnsi="Ebrima"/>
        </w:rPr>
        <w:t>3</w:t>
      </w:r>
      <w:r w:rsidR="008E062E">
        <w:rPr>
          <w:rFonts w:ascii="Ebrima" w:hAnsi="Ebrima"/>
        </w:rPr>
        <w:t>1</w:t>
      </w:r>
      <w:r w:rsidR="00D86360" w:rsidRPr="002B6D45">
        <w:rPr>
          <w:rFonts w:ascii="Ebrima" w:hAnsi="Ebrima"/>
        </w:rPr>
        <w:t xml:space="preserve">, </w:t>
      </w:r>
      <w:r w:rsidR="007F14C5">
        <w:rPr>
          <w:rFonts w:ascii="Ebrima" w:hAnsi="Ebrima"/>
        </w:rPr>
        <w:t>colo</w:t>
      </w:r>
      <w:r w:rsidR="007A19AF" w:rsidRPr="002B6D45">
        <w:rPr>
          <w:rFonts w:ascii="Ebrima" w:hAnsi="Ebrima"/>
        </w:rPr>
        <w:t>cándose en la escala que determina su equivalencia cualitativa como Muy Bueno</w:t>
      </w:r>
      <w:r w:rsidR="007A19AF">
        <w:rPr>
          <w:rFonts w:ascii="Ebrima" w:hAnsi="Ebrima"/>
        </w:rPr>
        <w:t xml:space="preserve">, </w:t>
      </w:r>
      <w:r w:rsidR="007F14C5">
        <w:rPr>
          <w:rFonts w:ascii="Ebrima" w:hAnsi="Ebrima"/>
        </w:rPr>
        <w:t>presentando</w:t>
      </w:r>
      <w:r w:rsidR="007A19AF">
        <w:rPr>
          <w:rFonts w:ascii="Ebrima" w:hAnsi="Ebrima"/>
        </w:rPr>
        <w:t xml:space="preserve"> un leve aumento de 1,28 puntos con respecto a la calificación obtenida en el 2020</w:t>
      </w:r>
      <w:r w:rsidR="00D86360" w:rsidRPr="002B6D45">
        <w:rPr>
          <w:rFonts w:ascii="Ebrima" w:hAnsi="Ebrima"/>
        </w:rPr>
        <w:t>.</w:t>
      </w:r>
      <w:r w:rsidR="00FE2F09" w:rsidRPr="002B6D45">
        <w:rPr>
          <w:rFonts w:ascii="Ebrima" w:hAnsi="Ebrima"/>
        </w:rPr>
        <w:t xml:space="preserve"> </w:t>
      </w:r>
    </w:p>
    <w:p w14:paraId="18D9566F" w14:textId="77777777" w:rsidR="007A19AF" w:rsidRDefault="007A19AF" w:rsidP="00FE2F09">
      <w:pPr>
        <w:pStyle w:val="Prrafodelista"/>
        <w:ind w:left="0"/>
        <w:jc w:val="both"/>
        <w:rPr>
          <w:rFonts w:ascii="Ebrima" w:hAnsi="Ebrima"/>
        </w:rPr>
      </w:pPr>
    </w:p>
    <w:p w14:paraId="7B7EE770" w14:textId="0EE1E9A9" w:rsidR="00D86360" w:rsidRDefault="001D492A" w:rsidP="007A19AF">
      <w:pPr>
        <w:pStyle w:val="Prrafodelista"/>
        <w:ind w:left="0"/>
        <w:jc w:val="both"/>
        <w:rPr>
          <w:rFonts w:ascii="Ebrima" w:hAnsi="Ebrima"/>
        </w:rPr>
      </w:pPr>
      <w:r w:rsidRPr="002B6D45">
        <w:rPr>
          <w:rFonts w:ascii="Ebrima" w:hAnsi="Ebrima"/>
        </w:rPr>
        <w:t>Para efectos de la evaluación del Programa de PSA se contabilizaron</w:t>
      </w:r>
      <w:r w:rsidR="00EE0A39" w:rsidRPr="002B6D45">
        <w:rPr>
          <w:rFonts w:ascii="Ebrima" w:hAnsi="Ebrima"/>
        </w:rPr>
        <w:t xml:space="preserve"> un total</w:t>
      </w:r>
      <w:r w:rsidRPr="002B6D45">
        <w:rPr>
          <w:rFonts w:ascii="Ebrima" w:hAnsi="Ebrima"/>
        </w:rPr>
        <w:t xml:space="preserve"> </w:t>
      </w:r>
      <w:r w:rsidR="00413DFB">
        <w:rPr>
          <w:rFonts w:ascii="Ebrima" w:hAnsi="Ebrima"/>
        </w:rPr>
        <w:t>389</w:t>
      </w:r>
      <w:r w:rsidR="00587BBB" w:rsidRPr="002B6D45">
        <w:rPr>
          <w:rFonts w:ascii="Ebrima" w:hAnsi="Ebrima"/>
        </w:rPr>
        <w:t xml:space="preserve"> </w:t>
      </w:r>
      <w:r w:rsidR="00E20106" w:rsidRPr="002B6D45">
        <w:rPr>
          <w:rFonts w:ascii="Ebrima" w:hAnsi="Ebrima"/>
        </w:rPr>
        <w:t xml:space="preserve">encuestas, </w:t>
      </w:r>
      <w:r w:rsidR="00EE0A39" w:rsidRPr="002B6D45">
        <w:rPr>
          <w:rFonts w:ascii="Ebrima" w:hAnsi="Ebrima"/>
        </w:rPr>
        <w:t>determinándose</w:t>
      </w:r>
      <w:r w:rsidR="00AE6855">
        <w:rPr>
          <w:rFonts w:ascii="Ebrima" w:hAnsi="Ebrima"/>
        </w:rPr>
        <w:t xml:space="preserve"> una calificación de 92,45</w:t>
      </w:r>
      <w:r w:rsidR="00B676EF">
        <w:rPr>
          <w:rFonts w:ascii="Ebrima" w:hAnsi="Ebrima"/>
        </w:rPr>
        <w:t xml:space="preserve"> revelando una variación positiva </w:t>
      </w:r>
      <w:r w:rsidR="00645773">
        <w:rPr>
          <w:rFonts w:ascii="Ebrima" w:hAnsi="Ebrima"/>
        </w:rPr>
        <w:t xml:space="preserve">de 1,7 puntos </w:t>
      </w:r>
      <w:r w:rsidR="00B83094">
        <w:rPr>
          <w:rFonts w:ascii="Ebrima" w:hAnsi="Ebrima"/>
        </w:rPr>
        <w:t>en</w:t>
      </w:r>
      <w:r w:rsidR="00B676EF">
        <w:rPr>
          <w:rFonts w:ascii="Ebrima" w:hAnsi="Ebrima"/>
        </w:rPr>
        <w:t xml:space="preserve"> la percepción </w:t>
      </w:r>
      <w:r w:rsidR="00B83094">
        <w:rPr>
          <w:rFonts w:ascii="Ebrima" w:hAnsi="Ebrima"/>
        </w:rPr>
        <w:t>que tienen los</w:t>
      </w:r>
      <w:r w:rsidR="00B676EF">
        <w:rPr>
          <w:rFonts w:ascii="Ebrima" w:hAnsi="Ebrima"/>
        </w:rPr>
        <w:t xml:space="preserve"> usuarios del programa con respecto a periodos anteriores, </w:t>
      </w:r>
      <w:r w:rsidR="00B676EF" w:rsidRPr="002B6D45">
        <w:rPr>
          <w:rFonts w:ascii="Ebrima" w:hAnsi="Ebrima"/>
        </w:rPr>
        <w:t>por</w:t>
      </w:r>
      <w:r w:rsidR="00FE2F09" w:rsidRPr="002B6D45">
        <w:rPr>
          <w:rFonts w:ascii="Ebrima" w:hAnsi="Ebrima"/>
        </w:rPr>
        <w:t xml:space="preserve"> otra </w:t>
      </w:r>
      <w:r w:rsidR="006D6920" w:rsidRPr="002B6D45">
        <w:rPr>
          <w:rFonts w:ascii="Ebrima" w:hAnsi="Ebrima"/>
        </w:rPr>
        <w:t>parte,</w:t>
      </w:r>
      <w:r w:rsidR="00FE2F09" w:rsidRPr="002B6D45">
        <w:rPr>
          <w:rFonts w:ascii="Ebrima" w:hAnsi="Ebrima"/>
        </w:rPr>
        <w:t xml:space="preserve"> con respecto al Programa </w:t>
      </w:r>
      <w:r w:rsidR="002B6D45">
        <w:rPr>
          <w:rFonts w:ascii="Ebrima" w:hAnsi="Ebrima"/>
        </w:rPr>
        <w:t>de Crédito se lograron aplicar 67</w:t>
      </w:r>
      <w:r w:rsidR="00FE2F09" w:rsidRPr="002B6D45">
        <w:rPr>
          <w:rFonts w:ascii="Ebrima" w:hAnsi="Ebrima"/>
        </w:rPr>
        <w:t xml:space="preserve"> encuestas</w:t>
      </w:r>
      <w:r w:rsidR="00EE0A39" w:rsidRPr="002B6D45">
        <w:rPr>
          <w:rFonts w:ascii="Ebrima" w:hAnsi="Ebrima"/>
        </w:rPr>
        <w:t xml:space="preserve">, </w:t>
      </w:r>
      <w:r w:rsidR="00FE2F09" w:rsidRPr="002B6D45">
        <w:rPr>
          <w:rFonts w:ascii="Ebrima" w:hAnsi="Ebrima"/>
        </w:rPr>
        <w:t>obt</w:t>
      </w:r>
      <w:r w:rsidR="00EE0A39" w:rsidRPr="002B6D45">
        <w:rPr>
          <w:rFonts w:ascii="Ebrima" w:hAnsi="Ebrima"/>
        </w:rPr>
        <w:t>eniendo</w:t>
      </w:r>
      <w:r w:rsidR="002B6D45">
        <w:rPr>
          <w:rFonts w:ascii="Ebrima" w:hAnsi="Ebrima"/>
        </w:rPr>
        <w:t xml:space="preserve"> una nota de 90.89</w:t>
      </w:r>
      <w:r w:rsidR="00FE2F09" w:rsidRPr="002B6D45">
        <w:rPr>
          <w:rFonts w:ascii="Ebrima" w:hAnsi="Ebrima"/>
        </w:rPr>
        <w:t>.</w:t>
      </w:r>
      <w:r w:rsidR="007A19AF">
        <w:rPr>
          <w:rFonts w:ascii="Ebrima" w:hAnsi="Ebrima"/>
        </w:rPr>
        <w:t xml:space="preserve"> </w:t>
      </w:r>
      <w:r w:rsidR="00AB0176" w:rsidRPr="001042F1">
        <w:rPr>
          <w:rFonts w:ascii="Ebrima" w:hAnsi="Ebrima"/>
        </w:rPr>
        <w:t>Con respecto a</w:t>
      </w:r>
      <w:r w:rsidR="00AA0891" w:rsidRPr="001042F1">
        <w:rPr>
          <w:rFonts w:ascii="Ebrima" w:hAnsi="Ebrima"/>
        </w:rPr>
        <w:t xml:space="preserve"> la Dirección de Desarrollo y Comercialización</w:t>
      </w:r>
      <w:r w:rsidR="00AB0176" w:rsidRPr="001042F1">
        <w:rPr>
          <w:rFonts w:ascii="Ebrima" w:hAnsi="Ebrima"/>
        </w:rPr>
        <w:t xml:space="preserve"> ellos </w:t>
      </w:r>
      <w:r w:rsidR="00AA0891" w:rsidRPr="001042F1">
        <w:rPr>
          <w:rFonts w:ascii="Ebrima" w:hAnsi="Ebrima"/>
        </w:rPr>
        <w:t>ejecuta</w:t>
      </w:r>
      <w:r w:rsidR="00AB0176" w:rsidRPr="001042F1">
        <w:rPr>
          <w:rFonts w:ascii="Ebrima" w:hAnsi="Ebrima"/>
        </w:rPr>
        <w:t>n</w:t>
      </w:r>
      <w:r w:rsidR="00AA0891" w:rsidRPr="001042F1">
        <w:rPr>
          <w:rFonts w:ascii="Ebrima" w:hAnsi="Ebrima"/>
        </w:rPr>
        <w:t xml:space="preserve"> el proceso de evaluación de la calidad de los servicios por su cuenta, reportando a la Contralo</w:t>
      </w:r>
      <w:r w:rsidR="0092277F" w:rsidRPr="001042F1">
        <w:rPr>
          <w:rFonts w:ascii="Ebrima" w:hAnsi="Ebrima"/>
        </w:rPr>
        <w:t xml:space="preserve">ría de Servicios un total de </w:t>
      </w:r>
      <w:r w:rsidR="00263227">
        <w:rPr>
          <w:rFonts w:ascii="Ebrima" w:hAnsi="Ebrima"/>
        </w:rPr>
        <w:t>106</w:t>
      </w:r>
      <w:r w:rsidR="00EE0A39" w:rsidRPr="001042F1">
        <w:rPr>
          <w:rFonts w:ascii="Ebrima" w:hAnsi="Ebrima"/>
        </w:rPr>
        <w:t xml:space="preserve"> </w:t>
      </w:r>
      <w:r w:rsidR="00AA0891" w:rsidRPr="001042F1">
        <w:rPr>
          <w:rFonts w:ascii="Ebrima" w:hAnsi="Ebrima"/>
        </w:rPr>
        <w:t xml:space="preserve">encuestas </w:t>
      </w:r>
      <w:r w:rsidR="0092277F" w:rsidRPr="001042F1">
        <w:rPr>
          <w:rFonts w:ascii="Ebrima" w:hAnsi="Ebrima"/>
        </w:rPr>
        <w:t>aplicadas y un promedio de 90.</w:t>
      </w:r>
      <w:r w:rsidR="00263227">
        <w:rPr>
          <w:rFonts w:ascii="Ebrima" w:hAnsi="Ebrima"/>
        </w:rPr>
        <w:t>59</w:t>
      </w:r>
      <w:r w:rsidR="00EE0A39" w:rsidRPr="001042F1">
        <w:rPr>
          <w:rFonts w:ascii="Ebrima" w:hAnsi="Ebrima"/>
        </w:rPr>
        <w:t>.</w:t>
      </w:r>
    </w:p>
    <w:p w14:paraId="302481CE" w14:textId="2CB38F4A" w:rsidR="001042F1" w:rsidRDefault="001042F1" w:rsidP="002F2879">
      <w:pPr>
        <w:jc w:val="both"/>
        <w:rPr>
          <w:rFonts w:ascii="Ebrima" w:hAnsi="Ebrima"/>
        </w:rPr>
      </w:pPr>
      <w:r>
        <w:rPr>
          <w:rFonts w:ascii="Ebrima" w:hAnsi="Ebrima"/>
        </w:rPr>
        <w:t>De acuerdo a la percepción de los usuarios</w:t>
      </w:r>
      <w:r w:rsidR="00BB1F5A">
        <w:rPr>
          <w:rFonts w:ascii="Ebrima" w:hAnsi="Ebrima"/>
        </w:rPr>
        <w:t>, algunos de</w:t>
      </w:r>
      <w:r>
        <w:rPr>
          <w:rFonts w:ascii="Ebrima" w:hAnsi="Ebrima"/>
        </w:rPr>
        <w:t xml:space="preserve"> los hallazgos más relevantes fueron los siguientes:</w:t>
      </w:r>
    </w:p>
    <w:p w14:paraId="27348F43" w14:textId="0C492CD4" w:rsidR="001042F1" w:rsidRDefault="00115322" w:rsidP="001042F1">
      <w:pPr>
        <w:pStyle w:val="Prrafodelista"/>
        <w:numPr>
          <w:ilvl w:val="0"/>
          <w:numId w:val="20"/>
        </w:numPr>
        <w:jc w:val="both"/>
        <w:rPr>
          <w:rFonts w:ascii="Ebrima" w:hAnsi="Ebrima"/>
        </w:rPr>
      </w:pPr>
      <w:r>
        <w:rPr>
          <w:rFonts w:ascii="Ebrima" w:hAnsi="Ebrima"/>
        </w:rPr>
        <w:t>Sólo un 32</w:t>
      </w:r>
      <w:r w:rsidR="005C2D56">
        <w:rPr>
          <w:rFonts w:ascii="Ebrima" w:hAnsi="Ebrima"/>
        </w:rPr>
        <w:t>% de los participantes de la evaluación de la calidad de los servicios de PSA manifiestan que han realizado algún trámite o servicio de forma digital</w:t>
      </w:r>
      <w:r w:rsidR="002C0FE4">
        <w:rPr>
          <w:rFonts w:ascii="Ebrima" w:hAnsi="Ebrima"/>
        </w:rPr>
        <w:t>, por su par</w:t>
      </w:r>
      <w:r w:rsidR="00EC413E">
        <w:rPr>
          <w:rFonts w:ascii="Ebrima" w:hAnsi="Ebrima"/>
        </w:rPr>
        <w:t>te el 21</w:t>
      </w:r>
      <w:r w:rsidR="002C0FE4">
        <w:rPr>
          <w:rFonts w:ascii="Ebrima" w:hAnsi="Ebrima"/>
        </w:rPr>
        <w:t xml:space="preserve">% de clientes de crédito </w:t>
      </w:r>
      <w:r w:rsidR="00EC413E">
        <w:rPr>
          <w:rFonts w:ascii="Ebrima" w:hAnsi="Ebrima"/>
        </w:rPr>
        <w:t xml:space="preserve">señalaron </w:t>
      </w:r>
      <w:r w:rsidR="002C0FE4">
        <w:rPr>
          <w:rFonts w:ascii="Ebrima" w:hAnsi="Ebrima"/>
        </w:rPr>
        <w:t xml:space="preserve">haber ejecutado </w:t>
      </w:r>
      <w:r w:rsidR="00EC413E">
        <w:rPr>
          <w:rFonts w:ascii="Ebrima" w:hAnsi="Ebrima"/>
        </w:rPr>
        <w:t>algún</w:t>
      </w:r>
      <w:r w:rsidR="002C0FE4">
        <w:rPr>
          <w:rFonts w:ascii="Ebrima" w:hAnsi="Ebrima"/>
        </w:rPr>
        <w:t xml:space="preserve"> tr</w:t>
      </w:r>
      <w:r w:rsidR="00694E40">
        <w:rPr>
          <w:rFonts w:ascii="Ebrima" w:hAnsi="Ebrima"/>
        </w:rPr>
        <w:t>á</w:t>
      </w:r>
      <w:r w:rsidR="00B8658E">
        <w:rPr>
          <w:rFonts w:ascii="Ebrima" w:hAnsi="Ebrima"/>
        </w:rPr>
        <w:t>mite de</w:t>
      </w:r>
      <w:r w:rsidR="001E49DF">
        <w:rPr>
          <w:rFonts w:ascii="Ebrima" w:hAnsi="Ebrima"/>
        </w:rPr>
        <w:t xml:space="preserve"> </w:t>
      </w:r>
      <w:r w:rsidR="00AE1990">
        <w:rPr>
          <w:rFonts w:ascii="Ebrima" w:hAnsi="Ebrima"/>
        </w:rPr>
        <w:t>esta forma</w:t>
      </w:r>
      <w:r w:rsidR="00B8658E">
        <w:rPr>
          <w:rFonts w:ascii="Ebrima" w:hAnsi="Ebrima"/>
        </w:rPr>
        <w:t>.</w:t>
      </w:r>
    </w:p>
    <w:p w14:paraId="5762C698" w14:textId="22C18A30" w:rsidR="00FE5B5B" w:rsidRDefault="00FE5B5B" w:rsidP="001042F1">
      <w:pPr>
        <w:pStyle w:val="Prrafodelista"/>
        <w:numPr>
          <w:ilvl w:val="0"/>
          <w:numId w:val="20"/>
        </w:numPr>
        <w:jc w:val="both"/>
        <w:rPr>
          <w:rFonts w:ascii="Ebrima" w:hAnsi="Ebrima"/>
        </w:rPr>
      </w:pPr>
      <w:r>
        <w:rPr>
          <w:rFonts w:ascii="Ebrima" w:hAnsi="Ebrima"/>
        </w:rPr>
        <w:lastRenderedPageBreak/>
        <w:t xml:space="preserve">El 65% considera necesario </w:t>
      </w:r>
      <w:r w:rsidR="00B8658E">
        <w:rPr>
          <w:rFonts w:ascii="Ebrima" w:hAnsi="Ebrima"/>
        </w:rPr>
        <w:t>incorporar</w:t>
      </w:r>
      <w:r>
        <w:rPr>
          <w:rFonts w:ascii="Ebrima" w:hAnsi="Ebrima"/>
        </w:rPr>
        <w:t xml:space="preserve"> algún trámite del PSA de forma digital y</w:t>
      </w:r>
      <w:r w:rsidR="00B8658E">
        <w:rPr>
          <w:rFonts w:ascii="Ebrima" w:hAnsi="Ebrima"/>
        </w:rPr>
        <w:t>/o</w:t>
      </w:r>
      <w:r>
        <w:rPr>
          <w:rFonts w:ascii="Ebrima" w:hAnsi="Ebrima"/>
        </w:rPr>
        <w:t xml:space="preserve"> remitirlo por correo electrónico tales como envío de solicitudes de ingreso al Programa, certificaciones de seguimiento para pago de cuotas con firma digital, modificaciones de contrato con firma digital, finiquitos y firmas de contratos con firma digital, remisión de aclaraciones o correcci</w:t>
      </w:r>
      <w:r w:rsidR="007161CB">
        <w:rPr>
          <w:rFonts w:ascii="Ebrima" w:hAnsi="Ebrima"/>
        </w:rPr>
        <w:t>ón de informes, asociado a esto el 95% de los clientes de crédito manifestaron también la misma necesidad de que se establezcan facilidades para realizar trámites vía digital.</w:t>
      </w:r>
    </w:p>
    <w:p w14:paraId="763B3616" w14:textId="31F48730" w:rsidR="00585A7D" w:rsidRDefault="00585A7D" w:rsidP="001042F1">
      <w:pPr>
        <w:pStyle w:val="Prrafodelista"/>
        <w:numPr>
          <w:ilvl w:val="0"/>
          <w:numId w:val="20"/>
        </w:numPr>
        <w:jc w:val="both"/>
        <w:rPr>
          <w:rFonts w:ascii="Ebrima" w:hAnsi="Ebrima"/>
        </w:rPr>
      </w:pPr>
      <w:r>
        <w:rPr>
          <w:rFonts w:ascii="Ebrima" w:hAnsi="Ebrima"/>
        </w:rPr>
        <w:t xml:space="preserve">El 66% de los encuestados señalan la necesidad de que la institución disponga de otros mecanismos electrónicos y/o digitales a los ya disponibles para brindar una atención y servicio al cliente de forma personalizada, señalando en primera instancia </w:t>
      </w:r>
      <w:r w:rsidR="00F60A11">
        <w:rPr>
          <w:rFonts w:ascii="Ebrima" w:hAnsi="Ebrima"/>
        </w:rPr>
        <w:t>un WhatsA</w:t>
      </w:r>
      <w:r>
        <w:rPr>
          <w:rFonts w:ascii="Ebrima" w:hAnsi="Ebrima"/>
        </w:rPr>
        <w:t>pp para consultas propias de trámites PSA, así mismo mencionaron una cuenta de correo electrónico exclusiva para consultas, chat web para consultas PSA, sistemas para uso y acceso exclusivo de los regentes forestales entre otros.</w:t>
      </w:r>
    </w:p>
    <w:p w14:paraId="043548DB" w14:textId="5CE5EA23" w:rsidR="00084574" w:rsidRDefault="00337412" w:rsidP="001042F1">
      <w:pPr>
        <w:pStyle w:val="Prrafodelista"/>
        <w:numPr>
          <w:ilvl w:val="0"/>
          <w:numId w:val="20"/>
        </w:numPr>
        <w:jc w:val="both"/>
        <w:rPr>
          <w:rFonts w:ascii="Ebrima" w:hAnsi="Ebrima"/>
        </w:rPr>
      </w:pPr>
      <w:r>
        <w:rPr>
          <w:rFonts w:ascii="Ebrima" w:hAnsi="Ebrima"/>
        </w:rPr>
        <w:t xml:space="preserve">El 30% de los participantes de esta </w:t>
      </w:r>
      <w:r w:rsidR="00084574">
        <w:rPr>
          <w:rFonts w:ascii="Ebrima" w:hAnsi="Ebrima"/>
        </w:rPr>
        <w:t>evaluación indican haber utilizado el SIPSA, siendo gran mayoría de estos re</w:t>
      </w:r>
      <w:r w:rsidR="006F01C9">
        <w:rPr>
          <w:rFonts w:ascii="Ebrima" w:hAnsi="Ebrima"/>
        </w:rPr>
        <w:t xml:space="preserve">gentes forestales, al consultarles el motivo de por qué no </w:t>
      </w:r>
      <w:r w:rsidR="00097190">
        <w:rPr>
          <w:rFonts w:ascii="Ebrima" w:hAnsi="Ebrima"/>
        </w:rPr>
        <w:t>hacen uso de este, señalan</w:t>
      </w:r>
      <w:r w:rsidR="006F01C9">
        <w:rPr>
          <w:rFonts w:ascii="Ebrima" w:hAnsi="Ebrima"/>
        </w:rPr>
        <w:t xml:space="preserve"> desconocimiento de la existencia del mismo, no saben cómo utilizarlo, o ignoran como acceder al sistema, otro motivo señalado por los usuarios con mucha frecuencia </w:t>
      </w:r>
      <w:r w:rsidR="00097190">
        <w:rPr>
          <w:rFonts w:ascii="Ebrima" w:hAnsi="Ebrima"/>
        </w:rPr>
        <w:t xml:space="preserve">es </w:t>
      </w:r>
      <w:r w:rsidR="006F01C9">
        <w:rPr>
          <w:rFonts w:ascii="Ebrima" w:hAnsi="Ebrima"/>
        </w:rPr>
        <w:t xml:space="preserve">que quien hace uso del </w:t>
      </w:r>
      <w:r w:rsidR="00097190">
        <w:rPr>
          <w:rFonts w:ascii="Ebrima" w:hAnsi="Ebrima"/>
        </w:rPr>
        <w:t>sistema</w:t>
      </w:r>
      <w:r w:rsidR="006F01C9">
        <w:rPr>
          <w:rFonts w:ascii="Ebrima" w:hAnsi="Ebrima"/>
        </w:rPr>
        <w:t xml:space="preserve"> es el regente puesto que él es quien se encarga de todo.</w:t>
      </w:r>
    </w:p>
    <w:p w14:paraId="3CE3E0A2" w14:textId="36D3FA32" w:rsidR="00694E40" w:rsidRDefault="005E440D" w:rsidP="003D15D3">
      <w:pPr>
        <w:pStyle w:val="Prrafodelista"/>
        <w:numPr>
          <w:ilvl w:val="0"/>
          <w:numId w:val="20"/>
        </w:numPr>
        <w:jc w:val="both"/>
        <w:rPr>
          <w:rFonts w:ascii="Ebrima" w:hAnsi="Ebrima"/>
        </w:rPr>
      </w:pPr>
      <w:r>
        <w:rPr>
          <w:rFonts w:ascii="Ebrima" w:hAnsi="Ebrima"/>
        </w:rPr>
        <w:t xml:space="preserve">El 83% de los clientes de crédito estima que </w:t>
      </w:r>
      <w:r w:rsidRPr="005E440D">
        <w:rPr>
          <w:rFonts w:ascii="Ebrima" w:hAnsi="Ebrima"/>
        </w:rPr>
        <w:t>el tiempo que debe esperar para recibir alguna notificación de parte del Fonafifo sobre el avance de su trámite de Crédito</w:t>
      </w:r>
      <w:r>
        <w:rPr>
          <w:rFonts w:ascii="Ebrima" w:hAnsi="Ebrima"/>
        </w:rPr>
        <w:t xml:space="preserve"> es excesivo, aspecto que debería presentar mejora a corto plazo.</w:t>
      </w:r>
    </w:p>
    <w:p w14:paraId="7D3215B2" w14:textId="0DDFFB59" w:rsidR="0059796C" w:rsidRPr="003D15D3" w:rsidRDefault="0059796C" w:rsidP="003D15D3">
      <w:pPr>
        <w:pStyle w:val="Prrafodelista"/>
        <w:numPr>
          <w:ilvl w:val="0"/>
          <w:numId w:val="20"/>
        </w:numPr>
        <w:jc w:val="both"/>
        <w:rPr>
          <w:rFonts w:ascii="Ebrima" w:hAnsi="Ebrima"/>
        </w:rPr>
      </w:pPr>
      <w:r>
        <w:rPr>
          <w:rFonts w:ascii="Ebrima" w:hAnsi="Ebrima"/>
        </w:rPr>
        <w:t>Prácticamente el 98% de los clientes de crédito forestal manifiesta que e</w:t>
      </w:r>
      <w:r w:rsidRPr="0059796C">
        <w:rPr>
          <w:rFonts w:ascii="Ebrima" w:hAnsi="Ebrima"/>
        </w:rPr>
        <w:t xml:space="preserve">l beneficio percibido en su proyecto realizado mediante el </w:t>
      </w:r>
      <w:r>
        <w:rPr>
          <w:rFonts w:ascii="Ebrima" w:hAnsi="Ebrima"/>
        </w:rPr>
        <w:t xml:space="preserve">financiamiento proporcionado por el Fonafifo le impactó de forma positiva. </w:t>
      </w:r>
    </w:p>
    <w:p w14:paraId="718FA7E2" w14:textId="53F203BA" w:rsidR="005C2D56" w:rsidRDefault="005C2D56" w:rsidP="001042F1">
      <w:pPr>
        <w:pStyle w:val="Prrafodelista"/>
        <w:numPr>
          <w:ilvl w:val="0"/>
          <w:numId w:val="20"/>
        </w:numPr>
        <w:jc w:val="both"/>
        <w:rPr>
          <w:rFonts w:ascii="Ebrima" w:hAnsi="Ebrima"/>
        </w:rPr>
      </w:pPr>
      <w:r>
        <w:rPr>
          <w:rFonts w:ascii="Ebrima" w:hAnsi="Ebrima"/>
        </w:rPr>
        <w:t xml:space="preserve">Año con año el </w:t>
      </w:r>
      <w:r w:rsidR="00694E40">
        <w:rPr>
          <w:rFonts w:ascii="Ebrima" w:hAnsi="Ebrima"/>
        </w:rPr>
        <w:t xml:space="preserve">personal del </w:t>
      </w:r>
      <w:r>
        <w:rPr>
          <w:rFonts w:ascii="Ebrima" w:hAnsi="Ebrima"/>
        </w:rPr>
        <w:t>Fonafifo se distingue por brindar un trato amable, adecuado y satisfactorio, así lo manifiestan reiteradamente los usuarios de nuestro</w:t>
      </w:r>
      <w:r w:rsidR="00911F73">
        <w:rPr>
          <w:rFonts w:ascii="Ebrima" w:hAnsi="Ebrima"/>
        </w:rPr>
        <w:t>s</w:t>
      </w:r>
      <w:r>
        <w:rPr>
          <w:rFonts w:ascii="Ebrima" w:hAnsi="Ebrima"/>
        </w:rPr>
        <w:t xml:space="preserve"> programas sustantivos.</w:t>
      </w:r>
    </w:p>
    <w:p w14:paraId="1E256760" w14:textId="667DC1EC" w:rsidR="002926AC" w:rsidRDefault="00BB1F5A" w:rsidP="00AD1E6D">
      <w:pPr>
        <w:jc w:val="both"/>
        <w:rPr>
          <w:rFonts w:ascii="Ebrima" w:hAnsi="Ebrima"/>
        </w:rPr>
      </w:pPr>
      <w:r>
        <w:rPr>
          <w:rFonts w:ascii="Ebrima" w:hAnsi="Ebrima"/>
        </w:rPr>
        <w:t xml:space="preserve">Cabe mencionar que el Informe con los resultados de la Evaluación de la Calidad de los servicios de los Programas de PSA y </w:t>
      </w:r>
      <w:r w:rsidR="001071D3">
        <w:rPr>
          <w:rFonts w:ascii="Ebrima" w:hAnsi="Ebrima"/>
        </w:rPr>
        <w:t>Crédito</w:t>
      </w:r>
      <w:r>
        <w:rPr>
          <w:rFonts w:ascii="Ebrima" w:hAnsi="Ebrima"/>
        </w:rPr>
        <w:t>, estará</w:t>
      </w:r>
      <w:r w:rsidR="001071D3">
        <w:rPr>
          <w:rFonts w:ascii="Ebrima" w:hAnsi="Ebrima"/>
        </w:rPr>
        <w:t>n</w:t>
      </w:r>
      <w:r>
        <w:rPr>
          <w:rFonts w:ascii="Ebrima" w:hAnsi="Ebrima"/>
        </w:rPr>
        <w:t xml:space="preserve"> disponible</w:t>
      </w:r>
      <w:r w:rsidR="001071D3">
        <w:rPr>
          <w:rFonts w:ascii="Ebrima" w:hAnsi="Ebrima"/>
        </w:rPr>
        <w:t>s</w:t>
      </w:r>
      <w:r>
        <w:rPr>
          <w:rFonts w:ascii="Ebrima" w:hAnsi="Ebrima"/>
        </w:rPr>
        <w:t xml:space="preserve"> para finales de </w:t>
      </w:r>
      <w:r w:rsidR="001071D3">
        <w:rPr>
          <w:rFonts w:ascii="Ebrima" w:hAnsi="Ebrima"/>
        </w:rPr>
        <w:t>febrero 2022</w:t>
      </w:r>
      <w:r>
        <w:rPr>
          <w:rFonts w:ascii="Ebrima" w:hAnsi="Ebrima"/>
        </w:rPr>
        <w:t>, y los mismos</w:t>
      </w:r>
      <w:r w:rsidR="001E49DF">
        <w:rPr>
          <w:rFonts w:ascii="Ebrima" w:hAnsi="Ebrima"/>
        </w:rPr>
        <w:t xml:space="preserve"> son entregados a los directores de dichos programas </w:t>
      </w:r>
      <w:r w:rsidR="00AE1990">
        <w:rPr>
          <w:rFonts w:ascii="Ebrima" w:hAnsi="Ebrima"/>
        </w:rPr>
        <w:t>y estarán</w:t>
      </w:r>
      <w:r>
        <w:rPr>
          <w:rFonts w:ascii="Ebrima" w:hAnsi="Ebrima"/>
        </w:rPr>
        <w:t xml:space="preserve"> a disposición de los miembros de Junta Directiva si así lo requieren.</w:t>
      </w:r>
    </w:p>
    <w:p w14:paraId="01855B3F" w14:textId="7E88BA74" w:rsidR="00CF06CC" w:rsidRDefault="00CF06CC" w:rsidP="00AD1E6D">
      <w:pPr>
        <w:jc w:val="both"/>
        <w:rPr>
          <w:rFonts w:ascii="Ebrima" w:hAnsi="Ebrima"/>
        </w:rPr>
      </w:pPr>
    </w:p>
    <w:p w14:paraId="7154F340" w14:textId="72AD5A50" w:rsidR="00CF06CC" w:rsidRDefault="00CF06CC" w:rsidP="00AD1E6D">
      <w:pPr>
        <w:jc w:val="both"/>
        <w:rPr>
          <w:rFonts w:ascii="Ebrima" w:hAnsi="Ebrima"/>
        </w:rPr>
      </w:pPr>
    </w:p>
    <w:p w14:paraId="7F6E927D" w14:textId="77777777" w:rsidR="009914F8" w:rsidRPr="002F2879" w:rsidRDefault="009914F8" w:rsidP="00AD1E6D">
      <w:pPr>
        <w:jc w:val="both"/>
        <w:rPr>
          <w:rFonts w:ascii="Ebrima" w:hAnsi="Ebrima"/>
        </w:rPr>
      </w:pPr>
    </w:p>
    <w:bookmarkEnd w:id="2"/>
    <w:p w14:paraId="5FD68F79" w14:textId="51366436" w:rsidR="006B5A75" w:rsidRPr="006D6920" w:rsidRDefault="008A2AB1" w:rsidP="009914F8">
      <w:pPr>
        <w:pStyle w:val="Prrafodelista"/>
        <w:numPr>
          <w:ilvl w:val="0"/>
          <w:numId w:val="17"/>
        </w:numPr>
        <w:ind w:left="426" w:hanging="426"/>
        <w:rPr>
          <w:rFonts w:ascii="Optima" w:hAnsi="Optima"/>
          <w:b/>
          <w:sz w:val="24"/>
        </w:rPr>
      </w:pPr>
      <w:r w:rsidRPr="00043C85">
        <w:rPr>
          <w:rFonts w:ascii="Optima" w:hAnsi="Optima"/>
          <w:b/>
          <w:sz w:val="24"/>
        </w:rPr>
        <w:lastRenderedPageBreak/>
        <w:t xml:space="preserve">Elaboración de material </w:t>
      </w:r>
      <w:r w:rsidR="00141366">
        <w:rPr>
          <w:rFonts w:ascii="Optima" w:hAnsi="Optima"/>
          <w:b/>
          <w:sz w:val="24"/>
        </w:rPr>
        <w:t>promocional</w:t>
      </w:r>
    </w:p>
    <w:p w14:paraId="454AF0D2" w14:textId="18AB4580" w:rsidR="00E21B4C" w:rsidRPr="00DF7B7F" w:rsidRDefault="00E21B4C" w:rsidP="008A2AB1">
      <w:pPr>
        <w:jc w:val="both"/>
        <w:rPr>
          <w:rFonts w:ascii="Ebrima" w:hAnsi="Ebrima"/>
        </w:rPr>
      </w:pPr>
      <w:bookmarkStart w:id="3" w:name="_Hlk67054716"/>
      <w:r w:rsidRPr="00DF7B7F">
        <w:rPr>
          <w:rFonts w:ascii="Ebrima" w:hAnsi="Ebrima"/>
        </w:rPr>
        <w:t>De acuerdo a lo establecido en el artículo 14 de la Ley N° 9158 del Sistema Nacional de Contralorías de Servicios, es necesario disponer de material divulgativo</w:t>
      </w:r>
      <w:r w:rsidR="00141366">
        <w:rPr>
          <w:rFonts w:ascii="Ebrima" w:hAnsi="Ebrima"/>
        </w:rPr>
        <w:t xml:space="preserve"> y/o promocional </w:t>
      </w:r>
      <w:r w:rsidRPr="00DF7B7F">
        <w:rPr>
          <w:rFonts w:ascii="Ebrima" w:hAnsi="Ebrima"/>
        </w:rPr>
        <w:t xml:space="preserve">para una </w:t>
      </w:r>
      <w:r w:rsidR="00FF60E1" w:rsidRPr="00DF7B7F">
        <w:rPr>
          <w:rFonts w:ascii="Ebrima" w:hAnsi="Ebrima"/>
        </w:rPr>
        <w:t xml:space="preserve">participación </w:t>
      </w:r>
      <w:r w:rsidRPr="00DF7B7F">
        <w:rPr>
          <w:rFonts w:ascii="Ebrima" w:hAnsi="Ebrima"/>
        </w:rPr>
        <w:t>activa, en ferias ambie</w:t>
      </w:r>
      <w:r w:rsidR="00384D71">
        <w:rPr>
          <w:rFonts w:ascii="Ebrima" w:hAnsi="Ebrima"/>
        </w:rPr>
        <w:t>ntales y encuentros ciudadanos</w:t>
      </w:r>
      <w:r w:rsidRPr="00DF7B7F">
        <w:rPr>
          <w:rFonts w:ascii="Ebrima" w:hAnsi="Ebrima"/>
        </w:rPr>
        <w:t xml:space="preserve">, </w:t>
      </w:r>
      <w:r w:rsidR="00141366">
        <w:rPr>
          <w:rFonts w:ascii="Ebrima" w:hAnsi="Ebrima"/>
        </w:rPr>
        <w:t xml:space="preserve">de ahí la importancia de disponer </w:t>
      </w:r>
      <w:r w:rsidRPr="00DF7B7F">
        <w:rPr>
          <w:rFonts w:ascii="Ebrima" w:hAnsi="Ebrima"/>
        </w:rPr>
        <w:t>de material impreso informativo</w:t>
      </w:r>
      <w:r w:rsidR="00141366">
        <w:rPr>
          <w:rFonts w:ascii="Ebrima" w:hAnsi="Ebrima"/>
        </w:rPr>
        <w:t xml:space="preserve">, así como de artículos promocionales </w:t>
      </w:r>
      <w:r w:rsidRPr="00DF7B7F">
        <w:rPr>
          <w:rFonts w:ascii="Ebrima" w:hAnsi="Ebrima"/>
        </w:rPr>
        <w:t>adecuado</w:t>
      </w:r>
      <w:r w:rsidR="00E63AB6">
        <w:rPr>
          <w:rFonts w:ascii="Ebrima" w:hAnsi="Ebrima"/>
        </w:rPr>
        <w:t>s</w:t>
      </w:r>
      <w:r w:rsidRPr="00DF7B7F">
        <w:rPr>
          <w:rFonts w:ascii="Ebrima" w:hAnsi="Ebrima"/>
        </w:rPr>
        <w:t xml:space="preserve"> </w:t>
      </w:r>
      <w:r w:rsidR="00E63AB6">
        <w:rPr>
          <w:rFonts w:ascii="Ebrima" w:hAnsi="Ebrima"/>
        </w:rPr>
        <w:t>para</w:t>
      </w:r>
      <w:r w:rsidRPr="00DF7B7F">
        <w:rPr>
          <w:rFonts w:ascii="Ebrima" w:hAnsi="Ebrima"/>
        </w:rPr>
        <w:t xml:space="preserve"> </w:t>
      </w:r>
      <w:r w:rsidR="00E63AB6">
        <w:rPr>
          <w:rFonts w:ascii="Ebrima" w:hAnsi="Ebrima"/>
        </w:rPr>
        <w:t xml:space="preserve">los </w:t>
      </w:r>
      <w:r w:rsidRPr="00DF7B7F">
        <w:rPr>
          <w:rFonts w:ascii="Ebrima" w:hAnsi="Ebrima"/>
        </w:rPr>
        <w:t>usuario</w:t>
      </w:r>
      <w:r w:rsidR="00E63AB6">
        <w:rPr>
          <w:rFonts w:ascii="Ebrima" w:hAnsi="Ebrima"/>
        </w:rPr>
        <w:t>s</w:t>
      </w:r>
      <w:r w:rsidRPr="00DF7B7F">
        <w:rPr>
          <w:rFonts w:ascii="Ebrima" w:hAnsi="Ebrima"/>
        </w:rPr>
        <w:t xml:space="preserve"> que</w:t>
      </w:r>
      <w:r w:rsidR="00E63AB6">
        <w:rPr>
          <w:rFonts w:ascii="Ebrima" w:hAnsi="Ebrima"/>
        </w:rPr>
        <w:t xml:space="preserve"> participen en las actividades de posicionamiento </w:t>
      </w:r>
      <w:r w:rsidR="00384D71">
        <w:rPr>
          <w:rFonts w:ascii="Ebrima" w:hAnsi="Ebrima"/>
        </w:rPr>
        <w:t xml:space="preserve">de las que </w:t>
      </w:r>
      <w:r w:rsidR="00E63AB6">
        <w:rPr>
          <w:rFonts w:ascii="Ebrima" w:hAnsi="Ebrima"/>
        </w:rPr>
        <w:t>la Contraloría de Servicios institucional</w:t>
      </w:r>
      <w:r w:rsidR="00384D71">
        <w:rPr>
          <w:rFonts w:ascii="Ebrima" w:hAnsi="Ebrima"/>
        </w:rPr>
        <w:t xml:space="preserve"> forme parte</w:t>
      </w:r>
      <w:r w:rsidR="00E63AB6">
        <w:rPr>
          <w:rFonts w:ascii="Ebrima" w:hAnsi="Ebrima"/>
        </w:rPr>
        <w:t>.</w:t>
      </w:r>
    </w:p>
    <w:p w14:paraId="5797D218" w14:textId="43D5BB80" w:rsidR="00E62AB0" w:rsidRPr="00E62AB0" w:rsidRDefault="00561B89" w:rsidP="00E312AD">
      <w:pPr>
        <w:tabs>
          <w:tab w:val="left" w:pos="3631"/>
        </w:tabs>
        <w:jc w:val="both"/>
        <w:rPr>
          <w:rFonts w:ascii="Ebrima" w:hAnsi="Ebrima"/>
        </w:rPr>
      </w:pPr>
      <w:r>
        <w:rPr>
          <w:rFonts w:ascii="Ebrima" w:hAnsi="Ebrima"/>
        </w:rPr>
        <w:t>Ante</w:t>
      </w:r>
      <w:r>
        <w:t xml:space="preserve"> </w:t>
      </w:r>
      <w:r w:rsidRPr="00561B89">
        <w:rPr>
          <w:rFonts w:ascii="Ebrima" w:hAnsi="Ebrima"/>
        </w:rPr>
        <w:t>las evidentes las limitaciones presupuestarias que restringen a la institución</w:t>
      </w:r>
      <w:r>
        <w:rPr>
          <w:rFonts w:ascii="Ebrima" w:hAnsi="Ebrima"/>
        </w:rPr>
        <w:t xml:space="preserve">, </w:t>
      </w:r>
      <w:r w:rsidR="00504298">
        <w:rPr>
          <w:rFonts w:ascii="Ebrima" w:hAnsi="Ebrima"/>
        </w:rPr>
        <w:t xml:space="preserve">para el periodo 2021 </w:t>
      </w:r>
      <w:r>
        <w:rPr>
          <w:rFonts w:ascii="Ebrima" w:hAnsi="Ebrima"/>
        </w:rPr>
        <w:t xml:space="preserve">la Contraloría de Servicios no contó con los recursos </w:t>
      </w:r>
      <w:r w:rsidR="00E877D0">
        <w:rPr>
          <w:rFonts w:ascii="Ebrima" w:hAnsi="Ebrima"/>
        </w:rPr>
        <w:t xml:space="preserve">financieros </w:t>
      </w:r>
      <w:r>
        <w:rPr>
          <w:rFonts w:ascii="Ebrima" w:hAnsi="Ebrima"/>
        </w:rPr>
        <w:t xml:space="preserve">necesarios para la adquisición de </w:t>
      </w:r>
      <w:r w:rsidR="00910039">
        <w:rPr>
          <w:rFonts w:ascii="Ebrima" w:hAnsi="Ebrima"/>
        </w:rPr>
        <w:t xml:space="preserve">nuevo </w:t>
      </w:r>
      <w:r>
        <w:rPr>
          <w:rFonts w:ascii="Ebrima" w:hAnsi="Ebrima"/>
        </w:rPr>
        <w:t>material divulgativo y/</w:t>
      </w:r>
      <w:r w:rsidR="007E13AF">
        <w:rPr>
          <w:rFonts w:ascii="Ebrima" w:hAnsi="Ebrima"/>
        </w:rPr>
        <w:t>o</w:t>
      </w:r>
      <w:r>
        <w:rPr>
          <w:rFonts w:ascii="Ebrima" w:hAnsi="Ebrima"/>
        </w:rPr>
        <w:t xml:space="preserve"> promocional.</w:t>
      </w:r>
    </w:p>
    <w:p w14:paraId="45F4A396" w14:textId="77777777" w:rsidR="002926AC" w:rsidRPr="002926AC" w:rsidRDefault="002926AC" w:rsidP="007E13AF">
      <w:pPr>
        <w:spacing w:after="0"/>
        <w:rPr>
          <w:sz w:val="16"/>
        </w:rPr>
      </w:pPr>
    </w:p>
    <w:p w14:paraId="353838B5" w14:textId="50E78EE9" w:rsidR="00781989" w:rsidRDefault="00781989" w:rsidP="001D1485">
      <w:pPr>
        <w:pStyle w:val="Prrafodelista"/>
        <w:numPr>
          <w:ilvl w:val="0"/>
          <w:numId w:val="17"/>
        </w:numPr>
        <w:ind w:left="567" w:hanging="567"/>
        <w:jc w:val="both"/>
        <w:rPr>
          <w:rFonts w:ascii="Optima" w:hAnsi="Optima"/>
          <w:b/>
          <w:sz w:val="24"/>
        </w:rPr>
      </w:pPr>
      <w:bookmarkStart w:id="4" w:name="_Hlk67054849"/>
      <w:bookmarkEnd w:id="3"/>
      <w:r>
        <w:rPr>
          <w:rFonts w:ascii="Optima" w:hAnsi="Optima"/>
          <w:b/>
          <w:sz w:val="24"/>
        </w:rPr>
        <w:t>Capacitación recibida</w:t>
      </w:r>
      <w:r w:rsidR="00181D4D">
        <w:rPr>
          <w:rFonts w:ascii="Optima" w:hAnsi="Optima"/>
          <w:b/>
          <w:sz w:val="24"/>
        </w:rPr>
        <w:t xml:space="preserve"> </w:t>
      </w:r>
    </w:p>
    <w:p w14:paraId="4C7DA2A5" w14:textId="20EE0E3D" w:rsidR="00181D4D" w:rsidRDefault="00181D4D" w:rsidP="002B589B">
      <w:pPr>
        <w:jc w:val="both"/>
        <w:rPr>
          <w:rFonts w:ascii="Ebrima" w:hAnsi="Ebrima"/>
        </w:rPr>
      </w:pPr>
      <w:r w:rsidRPr="00181D4D">
        <w:rPr>
          <w:rFonts w:ascii="Ebrima" w:hAnsi="Ebrima"/>
        </w:rPr>
        <w:t>La Co</w:t>
      </w:r>
      <w:r>
        <w:rPr>
          <w:rFonts w:ascii="Ebrima" w:hAnsi="Ebrima"/>
        </w:rPr>
        <w:t xml:space="preserve">ntraloría de Servicios institucional </w:t>
      </w:r>
      <w:r w:rsidR="00957F82">
        <w:rPr>
          <w:rFonts w:ascii="Ebrima" w:hAnsi="Ebrima"/>
        </w:rPr>
        <w:t>mantiene la consigna de capacitarse</w:t>
      </w:r>
      <w:r>
        <w:rPr>
          <w:rFonts w:ascii="Ebrima" w:hAnsi="Ebrima"/>
        </w:rPr>
        <w:t xml:space="preserve"> y/o actualizarse en temas atinentes </w:t>
      </w:r>
      <w:r w:rsidR="00957F82">
        <w:rPr>
          <w:rFonts w:ascii="Ebrima" w:hAnsi="Ebrima"/>
        </w:rPr>
        <w:t>con la</w:t>
      </w:r>
      <w:r>
        <w:rPr>
          <w:rFonts w:ascii="Ebrima" w:hAnsi="Ebrima"/>
        </w:rPr>
        <w:t xml:space="preserve"> atención y servicio </w:t>
      </w:r>
      <w:r w:rsidR="00957F82">
        <w:rPr>
          <w:rFonts w:ascii="Ebrima" w:hAnsi="Ebrima"/>
        </w:rPr>
        <w:t xml:space="preserve">al </w:t>
      </w:r>
      <w:r w:rsidR="00FD7FA2">
        <w:rPr>
          <w:rFonts w:ascii="Ebrima" w:hAnsi="Ebrima"/>
        </w:rPr>
        <w:t>cliente</w:t>
      </w:r>
      <w:r w:rsidR="00957F82">
        <w:rPr>
          <w:rFonts w:ascii="Ebrima" w:hAnsi="Ebrima"/>
        </w:rPr>
        <w:t>,</w:t>
      </w:r>
      <w:r w:rsidR="00FD7FA2">
        <w:rPr>
          <w:rFonts w:ascii="Ebrima" w:hAnsi="Ebrima"/>
        </w:rPr>
        <w:t xml:space="preserve"> que procuren reforzar el compromiso de mantener una</w:t>
      </w:r>
      <w:r>
        <w:rPr>
          <w:rFonts w:ascii="Ebrima" w:hAnsi="Ebrima"/>
        </w:rPr>
        <w:t xml:space="preserve"> mejora contin</w:t>
      </w:r>
      <w:r w:rsidR="00FD7FA2">
        <w:rPr>
          <w:rFonts w:ascii="Ebrima" w:hAnsi="Ebrima"/>
        </w:rPr>
        <w:t>u</w:t>
      </w:r>
      <w:r>
        <w:rPr>
          <w:rFonts w:ascii="Ebrima" w:hAnsi="Ebrima"/>
        </w:rPr>
        <w:t>a</w:t>
      </w:r>
      <w:r w:rsidR="00FD7FA2">
        <w:rPr>
          <w:rFonts w:ascii="Ebrima" w:hAnsi="Ebrima"/>
        </w:rPr>
        <w:t xml:space="preserve"> en los servicios</w:t>
      </w:r>
      <w:r>
        <w:rPr>
          <w:rFonts w:ascii="Ebrima" w:hAnsi="Ebrima"/>
        </w:rPr>
        <w:t xml:space="preserve"> dirigido</w:t>
      </w:r>
      <w:r w:rsidR="00FD7FA2">
        <w:rPr>
          <w:rFonts w:ascii="Ebrima" w:hAnsi="Ebrima"/>
        </w:rPr>
        <w:t>s</w:t>
      </w:r>
      <w:r>
        <w:rPr>
          <w:rFonts w:ascii="Ebrima" w:hAnsi="Ebrima"/>
        </w:rPr>
        <w:t xml:space="preserve"> a los usuarios y ciudadanía en general que realicen alguna gestión ante esta instancia.</w:t>
      </w:r>
    </w:p>
    <w:p w14:paraId="49413233" w14:textId="09485CC4" w:rsidR="00181D4D" w:rsidRDefault="00957F82" w:rsidP="002B589B">
      <w:pPr>
        <w:jc w:val="both"/>
        <w:rPr>
          <w:rFonts w:ascii="Ebrima" w:hAnsi="Ebrima"/>
        </w:rPr>
      </w:pPr>
      <w:r>
        <w:rPr>
          <w:rFonts w:ascii="Ebrima" w:hAnsi="Ebrima"/>
        </w:rPr>
        <w:t xml:space="preserve">Para el periodo 2021 </w:t>
      </w:r>
      <w:r w:rsidR="00206C44">
        <w:rPr>
          <w:rFonts w:ascii="Ebrima" w:hAnsi="Ebrima"/>
        </w:rPr>
        <w:t xml:space="preserve">las capacitaciones recibidas fueron </w:t>
      </w:r>
      <w:r>
        <w:rPr>
          <w:rFonts w:ascii="Ebrima" w:hAnsi="Ebrima"/>
        </w:rPr>
        <w:t xml:space="preserve">gestionadas </w:t>
      </w:r>
      <w:r w:rsidR="00BA2577">
        <w:rPr>
          <w:rFonts w:ascii="Ebrima" w:hAnsi="Ebrima"/>
        </w:rPr>
        <w:t>por Contraloría de Servicios sin requerir de recursos institucionales</w:t>
      </w:r>
      <w:r w:rsidR="004E4406">
        <w:rPr>
          <w:rFonts w:ascii="Ebrima" w:hAnsi="Ebrima"/>
        </w:rPr>
        <w:t>.</w:t>
      </w:r>
    </w:p>
    <w:p w14:paraId="53E88541" w14:textId="57724942" w:rsidR="00875DA0" w:rsidRDefault="00875DA0" w:rsidP="002B589B">
      <w:pPr>
        <w:ind w:left="426" w:hanging="426"/>
        <w:jc w:val="both"/>
        <w:rPr>
          <w:rFonts w:ascii="Ebrima" w:hAnsi="Ebrima"/>
        </w:rPr>
      </w:pPr>
      <w:r>
        <w:rPr>
          <w:rFonts w:ascii="Ebrima" w:hAnsi="Ebrima"/>
        </w:rPr>
        <w:t>Los temas y conocimientos adquiridos fueron los siguientes:</w:t>
      </w:r>
    </w:p>
    <w:p w14:paraId="56714403" w14:textId="39B9ED58" w:rsidR="00FD7FA2" w:rsidRDefault="00BA2577" w:rsidP="00FD7FA2">
      <w:pPr>
        <w:pStyle w:val="Prrafodelista"/>
        <w:numPr>
          <w:ilvl w:val="0"/>
          <w:numId w:val="19"/>
        </w:numPr>
        <w:jc w:val="both"/>
        <w:rPr>
          <w:rFonts w:ascii="Ebrima" w:hAnsi="Ebrima"/>
        </w:rPr>
      </w:pPr>
      <w:r>
        <w:rPr>
          <w:rFonts w:ascii="Ebrima" w:hAnsi="Ebrima"/>
        </w:rPr>
        <w:t>Cada uno cuenta, Participación Ciudadana, Contraloría General de la República</w:t>
      </w:r>
      <w:r w:rsidR="00FD7FA2">
        <w:rPr>
          <w:rFonts w:ascii="Ebrima" w:hAnsi="Ebrima"/>
        </w:rPr>
        <w:t>.</w:t>
      </w:r>
    </w:p>
    <w:p w14:paraId="51B4AE81" w14:textId="3C47C860" w:rsidR="00BA2577" w:rsidRPr="00BA2577" w:rsidRDefault="00BA2577" w:rsidP="00BA2577">
      <w:pPr>
        <w:pStyle w:val="Prrafodelista"/>
        <w:numPr>
          <w:ilvl w:val="0"/>
          <w:numId w:val="19"/>
        </w:numPr>
        <w:jc w:val="both"/>
        <w:rPr>
          <w:rFonts w:ascii="Ebrima" w:hAnsi="Ebrima"/>
        </w:rPr>
      </w:pPr>
      <w:r>
        <w:rPr>
          <w:rFonts w:ascii="Ebrima" w:hAnsi="Ebrima"/>
        </w:rPr>
        <w:t>Refrescamiento en Lenguaje de Señas Lesco.</w:t>
      </w:r>
    </w:p>
    <w:p w14:paraId="16722CC6" w14:textId="1B9763E1" w:rsidR="00637A89" w:rsidRDefault="00BA2577" w:rsidP="00AE1990">
      <w:pPr>
        <w:pStyle w:val="Prrafodelista"/>
        <w:numPr>
          <w:ilvl w:val="0"/>
          <w:numId w:val="19"/>
        </w:numPr>
        <w:ind w:left="1134"/>
        <w:jc w:val="both"/>
        <w:rPr>
          <w:rFonts w:ascii="Ebrima" w:hAnsi="Ebrima"/>
        </w:rPr>
      </w:pPr>
      <w:r w:rsidRPr="00BA2577">
        <w:rPr>
          <w:rFonts w:ascii="Candara" w:hAnsi="Candara" w:cs="Candara"/>
          <w:color w:val="000000"/>
          <w:sz w:val="24"/>
          <w:szCs w:val="24"/>
        </w:rPr>
        <w:t xml:space="preserve"> </w:t>
      </w:r>
      <w:r w:rsidRPr="00BA2577">
        <w:rPr>
          <w:rFonts w:ascii="Ebrima" w:hAnsi="Ebrima"/>
        </w:rPr>
        <w:t>Liderar a través de la gestión del cambio (Change Management)</w:t>
      </w:r>
      <w:r w:rsidR="00637A89">
        <w:rPr>
          <w:rFonts w:ascii="Ebrima" w:hAnsi="Ebrima"/>
        </w:rPr>
        <w:t>.</w:t>
      </w:r>
    </w:p>
    <w:p w14:paraId="44E5DF31" w14:textId="3C13ACFD" w:rsidR="000C1BD4" w:rsidRDefault="00BA2577" w:rsidP="00020059">
      <w:pPr>
        <w:pStyle w:val="Prrafodelista"/>
        <w:numPr>
          <w:ilvl w:val="0"/>
          <w:numId w:val="19"/>
        </w:numPr>
        <w:jc w:val="both"/>
        <w:rPr>
          <w:rFonts w:ascii="Ebrima" w:hAnsi="Ebrima"/>
        </w:rPr>
      </w:pPr>
      <w:r>
        <w:rPr>
          <w:rFonts w:ascii="Ebrima" w:hAnsi="Ebrima"/>
        </w:rPr>
        <w:t>Excel Intermedio.</w:t>
      </w:r>
      <w:bookmarkEnd w:id="4"/>
    </w:p>
    <w:p w14:paraId="59E02E24" w14:textId="77777777" w:rsidR="00020059" w:rsidRPr="00020059" w:rsidRDefault="00020059" w:rsidP="00020059">
      <w:pPr>
        <w:pStyle w:val="Prrafodelista"/>
        <w:ind w:left="1146"/>
        <w:jc w:val="both"/>
        <w:rPr>
          <w:rFonts w:ascii="Ebrima" w:hAnsi="Ebrima"/>
        </w:rPr>
      </w:pPr>
    </w:p>
    <w:p w14:paraId="01FDA8B8" w14:textId="5D194D54" w:rsidR="006D3986" w:rsidRDefault="00304A00" w:rsidP="00AE1990">
      <w:pPr>
        <w:pStyle w:val="Prrafodelista"/>
        <w:numPr>
          <w:ilvl w:val="0"/>
          <w:numId w:val="17"/>
        </w:numPr>
        <w:tabs>
          <w:tab w:val="left" w:pos="567"/>
        </w:tabs>
        <w:ind w:left="567" w:hanging="567"/>
        <w:jc w:val="both"/>
        <w:rPr>
          <w:rFonts w:ascii="Optima" w:hAnsi="Optima"/>
          <w:b/>
          <w:sz w:val="24"/>
        </w:rPr>
      </w:pPr>
      <w:r w:rsidRPr="00304A00">
        <w:rPr>
          <w:rFonts w:ascii="Optima" w:hAnsi="Optima"/>
          <w:b/>
          <w:sz w:val="24"/>
        </w:rPr>
        <w:t>Otras actividades realizadas por la Contraloría de Servicios institucional durante el periodo 20</w:t>
      </w:r>
      <w:r w:rsidR="000C1BD4">
        <w:rPr>
          <w:rFonts w:ascii="Optima" w:hAnsi="Optima"/>
          <w:b/>
          <w:sz w:val="24"/>
        </w:rPr>
        <w:t>21</w:t>
      </w:r>
      <w:r w:rsidRPr="00304A00">
        <w:rPr>
          <w:rFonts w:ascii="Optima" w:hAnsi="Optima"/>
          <w:b/>
          <w:sz w:val="24"/>
        </w:rPr>
        <w:t>.</w:t>
      </w:r>
    </w:p>
    <w:p w14:paraId="7B3E59B5" w14:textId="0F6BBC67" w:rsidR="006D3986" w:rsidRDefault="006D3986" w:rsidP="006D3986">
      <w:pPr>
        <w:spacing w:after="0"/>
        <w:ind w:left="360"/>
        <w:jc w:val="both"/>
        <w:rPr>
          <w:rFonts w:ascii="Ebrima" w:hAnsi="Ebrima"/>
        </w:rPr>
      </w:pPr>
      <w:bookmarkStart w:id="5" w:name="_Hlk67055379"/>
      <w:r w:rsidRPr="006D3986">
        <w:rPr>
          <w:rFonts w:ascii="Ebrima" w:hAnsi="Ebrima"/>
        </w:rPr>
        <w:t xml:space="preserve">Además de la gestión cotidiana que se realiza en la Contraloría de Servicios, y el desarrollo de los </w:t>
      </w:r>
      <w:r>
        <w:rPr>
          <w:rFonts w:ascii="Ebrima" w:hAnsi="Ebrima"/>
        </w:rPr>
        <w:t>productos</w:t>
      </w:r>
      <w:r w:rsidRPr="006D3986">
        <w:rPr>
          <w:rFonts w:ascii="Ebrima" w:hAnsi="Ebrima"/>
        </w:rPr>
        <w:t xml:space="preserve"> mencionados, es</w:t>
      </w:r>
      <w:r>
        <w:rPr>
          <w:rFonts w:ascii="Ebrima" w:hAnsi="Ebrima"/>
        </w:rPr>
        <w:t>ta instancia durante el año 20</w:t>
      </w:r>
      <w:r w:rsidR="000C1BD4">
        <w:rPr>
          <w:rFonts w:ascii="Ebrima" w:hAnsi="Ebrima"/>
        </w:rPr>
        <w:t>21</w:t>
      </w:r>
      <w:r w:rsidRPr="006D3986">
        <w:rPr>
          <w:rFonts w:ascii="Ebrima" w:hAnsi="Ebrima"/>
        </w:rPr>
        <w:t xml:space="preserve"> estuvo desarrollando otras acciones</w:t>
      </w:r>
      <w:r w:rsidR="00B8385D">
        <w:rPr>
          <w:rFonts w:ascii="Ebrima" w:hAnsi="Ebrima"/>
        </w:rPr>
        <w:t>,</w:t>
      </w:r>
      <w:r w:rsidRPr="006D3986">
        <w:rPr>
          <w:rFonts w:ascii="Ebrima" w:hAnsi="Ebrima"/>
        </w:rPr>
        <w:t xml:space="preserve"> </w:t>
      </w:r>
      <w:r w:rsidR="00B8385D">
        <w:rPr>
          <w:rFonts w:ascii="Ebrima" w:hAnsi="Ebrima"/>
        </w:rPr>
        <w:t xml:space="preserve">de las cuáles se mencionan </w:t>
      </w:r>
      <w:r>
        <w:rPr>
          <w:rFonts w:ascii="Ebrima" w:hAnsi="Ebrima"/>
        </w:rPr>
        <w:t>algunas de ellas:</w:t>
      </w:r>
    </w:p>
    <w:p w14:paraId="22045DCF" w14:textId="77777777" w:rsidR="00B8385D" w:rsidRPr="006D3986" w:rsidRDefault="00B8385D" w:rsidP="006D3986">
      <w:pPr>
        <w:spacing w:after="0"/>
        <w:ind w:left="360"/>
        <w:jc w:val="both"/>
        <w:rPr>
          <w:rFonts w:ascii="Ebrima" w:hAnsi="Ebrima"/>
        </w:rPr>
      </w:pPr>
    </w:p>
    <w:p w14:paraId="1C8F8BB8" w14:textId="77777777" w:rsidR="00945D74" w:rsidRDefault="00A9278E" w:rsidP="00B8385D">
      <w:pPr>
        <w:pStyle w:val="Prrafodelista"/>
        <w:numPr>
          <w:ilvl w:val="0"/>
          <w:numId w:val="13"/>
        </w:numPr>
        <w:spacing w:after="0"/>
        <w:jc w:val="both"/>
        <w:rPr>
          <w:rFonts w:ascii="Ebrima" w:hAnsi="Ebrima"/>
        </w:rPr>
      </w:pPr>
      <w:r w:rsidRPr="00A9278E">
        <w:rPr>
          <w:rFonts w:ascii="Ebrima" w:hAnsi="Ebrima"/>
        </w:rPr>
        <w:t xml:space="preserve">Participación activa en la Comisión Institucional sobre Accesibilidad y Discapacidad, </w:t>
      </w:r>
      <w:r>
        <w:rPr>
          <w:rFonts w:ascii="Ebrima" w:hAnsi="Ebrima"/>
        </w:rPr>
        <w:t xml:space="preserve"> cooperando mediante la formulación  de recomendaciones y aportes que propicien la igualdad de condiciones y equiparación de </w:t>
      </w:r>
      <w:r>
        <w:rPr>
          <w:rFonts w:ascii="Ebrima" w:hAnsi="Ebrima"/>
        </w:rPr>
        <w:lastRenderedPageBreak/>
        <w:t xml:space="preserve">oportunidades para las personas con discapacidad y adultas mayores, de acuerdo a lo establecido en la Ley N° 7600, en temas enfocados en accesibilidad de instalaciones, disposición de material de apoyo para los usuarios que lo requieran, </w:t>
      </w:r>
      <w:r w:rsidR="00FC60B3">
        <w:rPr>
          <w:rFonts w:ascii="Ebrima" w:hAnsi="Ebrima"/>
        </w:rPr>
        <w:t xml:space="preserve"> así como el desarrollo de </w:t>
      </w:r>
      <w:r>
        <w:rPr>
          <w:rFonts w:ascii="Ebrima" w:hAnsi="Ebrima"/>
        </w:rPr>
        <w:t xml:space="preserve">actividades </w:t>
      </w:r>
      <w:r w:rsidR="00FC60B3">
        <w:rPr>
          <w:rFonts w:ascii="Ebrima" w:hAnsi="Ebrima"/>
        </w:rPr>
        <w:t xml:space="preserve">institucionales </w:t>
      </w:r>
      <w:r>
        <w:rPr>
          <w:rFonts w:ascii="Ebrima" w:hAnsi="Ebrima"/>
        </w:rPr>
        <w:t>de concientización y sensibiliza</w:t>
      </w:r>
      <w:r w:rsidR="00DD6996">
        <w:rPr>
          <w:rFonts w:ascii="Ebrima" w:hAnsi="Ebrima"/>
        </w:rPr>
        <w:t>ción sobre el trato adecuado y o</w:t>
      </w:r>
      <w:r>
        <w:rPr>
          <w:rFonts w:ascii="Ebrima" w:hAnsi="Ebrima"/>
        </w:rPr>
        <w:t xml:space="preserve">portuno para esta población, entre otras </w:t>
      </w:r>
      <w:r w:rsidR="00FC60B3">
        <w:rPr>
          <w:rFonts w:ascii="Ebrima" w:hAnsi="Ebrima"/>
        </w:rPr>
        <w:t>aspectos.</w:t>
      </w:r>
    </w:p>
    <w:p w14:paraId="49EFCA31" w14:textId="77777777" w:rsidR="00263368" w:rsidRDefault="00263368" w:rsidP="00263368">
      <w:pPr>
        <w:pStyle w:val="Prrafodelista"/>
        <w:spacing w:after="0"/>
        <w:ind w:left="1080"/>
        <w:jc w:val="both"/>
        <w:rPr>
          <w:rFonts w:ascii="Ebrima" w:hAnsi="Ebrima"/>
        </w:rPr>
      </w:pPr>
    </w:p>
    <w:p w14:paraId="19AB49D8" w14:textId="1EC700AC" w:rsidR="00D17D07" w:rsidRPr="00D17D07" w:rsidRDefault="00A9278E" w:rsidP="008C1313">
      <w:pPr>
        <w:pStyle w:val="Prrafodelista"/>
        <w:numPr>
          <w:ilvl w:val="0"/>
          <w:numId w:val="13"/>
        </w:numPr>
        <w:spacing w:after="0"/>
        <w:jc w:val="both"/>
        <w:rPr>
          <w:rFonts w:ascii="Ebrima" w:hAnsi="Ebrima"/>
        </w:rPr>
      </w:pPr>
      <w:r>
        <w:rPr>
          <w:rFonts w:ascii="Ebrima" w:hAnsi="Ebrima"/>
        </w:rPr>
        <w:t xml:space="preserve"> </w:t>
      </w:r>
      <w:r w:rsidR="008C1313">
        <w:rPr>
          <w:rFonts w:ascii="Ebrima" w:hAnsi="Ebrima"/>
        </w:rPr>
        <w:t>Recolección y sistematización de</w:t>
      </w:r>
      <w:r w:rsidR="008C1313" w:rsidRPr="008C1313">
        <w:rPr>
          <w:rFonts w:ascii="Ebrima" w:hAnsi="Ebrima"/>
        </w:rPr>
        <w:t xml:space="preserve"> la información solicitada</w:t>
      </w:r>
      <w:r w:rsidR="008C1313">
        <w:rPr>
          <w:rFonts w:ascii="Ebrima" w:hAnsi="Ebrima"/>
        </w:rPr>
        <w:t xml:space="preserve"> en el Índice de</w:t>
      </w:r>
      <w:r w:rsidR="00D17D07">
        <w:rPr>
          <w:rFonts w:ascii="Ebrima" w:hAnsi="Ebrima"/>
        </w:rPr>
        <w:t xml:space="preserve"> Capacidad</w:t>
      </w:r>
      <w:r w:rsidR="008C1313">
        <w:rPr>
          <w:rFonts w:ascii="Ebrima" w:hAnsi="Ebrima"/>
        </w:rPr>
        <w:t xml:space="preserve"> institucional I</w:t>
      </w:r>
      <w:r w:rsidR="00D17D07">
        <w:rPr>
          <w:rFonts w:ascii="Ebrima" w:hAnsi="Ebrima"/>
        </w:rPr>
        <w:t>C</w:t>
      </w:r>
      <w:r w:rsidR="008C1313">
        <w:rPr>
          <w:rFonts w:ascii="Ebrima" w:hAnsi="Ebrima"/>
        </w:rPr>
        <w:t>G</w:t>
      </w:r>
      <w:r w:rsidR="00C719F2">
        <w:rPr>
          <w:rFonts w:ascii="Ebrima" w:hAnsi="Ebrima"/>
        </w:rPr>
        <w:t xml:space="preserve"> 2021</w:t>
      </w:r>
      <w:r w:rsidR="00D17D07">
        <w:rPr>
          <w:rFonts w:ascii="Ebrima" w:hAnsi="Ebrima"/>
        </w:rPr>
        <w:t xml:space="preserve"> de la Contraloría General de la República</w:t>
      </w:r>
      <w:r w:rsidR="008C1313">
        <w:rPr>
          <w:rFonts w:ascii="Ebrima" w:hAnsi="Ebrima"/>
        </w:rPr>
        <w:t>,</w:t>
      </w:r>
      <w:r w:rsidR="00D17D07">
        <w:rPr>
          <w:rFonts w:ascii="Ebrima" w:hAnsi="Ebrima"/>
        </w:rPr>
        <w:t xml:space="preserve"> el cual </w:t>
      </w:r>
      <w:r w:rsidR="00D17D07" w:rsidRPr="00171528">
        <w:rPr>
          <w:rFonts w:ascii="Ebrima" w:hAnsi="Ebrima"/>
        </w:rPr>
        <w:t>es un instrumento aplicable a todo el sector público costarricense, centrado en la medición del nivel de preparación que tienen las instituciones, para cumplir sus funciones, lograr sus objetivos y resultados en procura de generar valor público,  contempla</w:t>
      </w:r>
      <w:r w:rsidR="00E05764" w:rsidRPr="00171528">
        <w:rPr>
          <w:rFonts w:ascii="Ebrima" w:hAnsi="Ebrima"/>
        </w:rPr>
        <w:t>ndo</w:t>
      </w:r>
      <w:r w:rsidR="00D17D07" w:rsidRPr="00171528">
        <w:rPr>
          <w:rFonts w:ascii="Ebrima" w:hAnsi="Ebrima"/>
        </w:rPr>
        <w:t xml:space="preserve"> elementos básicos relacionados con la gestión para resultados, gestión de calidad, gestión de riesgos y control interno y la forma en  que  estos convergen de forma integral y se convierten en impulsores de la mejora continua en la capacidad de gestión pública.</w:t>
      </w:r>
    </w:p>
    <w:p w14:paraId="5B3C9658" w14:textId="77777777" w:rsidR="00D17D07" w:rsidRPr="00D17D07" w:rsidRDefault="00D17D07" w:rsidP="00D17D07">
      <w:pPr>
        <w:pStyle w:val="Prrafodelista"/>
        <w:rPr>
          <w:rFonts w:ascii="Ebrima" w:hAnsi="Ebrima"/>
        </w:rPr>
      </w:pPr>
    </w:p>
    <w:p w14:paraId="3A9F7381" w14:textId="58B6EAEC" w:rsidR="000C1BD4" w:rsidRDefault="00D17D07" w:rsidP="00CA3223">
      <w:pPr>
        <w:pStyle w:val="Prrafodelista"/>
        <w:spacing w:after="0"/>
        <w:ind w:left="1080"/>
        <w:jc w:val="both"/>
        <w:rPr>
          <w:rFonts w:ascii="Ebrima" w:hAnsi="Ebrima"/>
        </w:rPr>
      </w:pPr>
      <w:r>
        <w:rPr>
          <w:rFonts w:ascii="Ebrima" w:hAnsi="Ebrima"/>
        </w:rPr>
        <w:t xml:space="preserve">Para ello fue necesario </w:t>
      </w:r>
      <w:r w:rsidR="008C1313">
        <w:rPr>
          <w:rFonts w:ascii="Ebrima" w:hAnsi="Ebrima"/>
        </w:rPr>
        <w:t>recaba</w:t>
      </w:r>
      <w:r>
        <w:rPr>
          <w:rFonts w:ascii="Ebrima" w:hAnsi="Ebrima"/>
        </w:rPr>
        <w:t>r</w:t>
      </w:r>
      <w:r w:rsidR="008C1313">
        <w:rPr>
          <w:rFonts w:ascii="Ebrima" w:hAnsi="Ebrima"/>
        </w:rPr>
        <w:t xml:space="preserve"> los datos de respaldo para cada una de las dimensiones </w:t>
      </w:r>
      <w:r w:rsidR="002F2879">
        <w:rPr>
          <w:rFonts w:ascii="Ebrima" w:hAnsi="Ebrima"/>
        </w:rPr>
        <w:t>evaluadas,</w:t>
      </w:r>
      <w:r>
        <w:rPr>
          <w:rFonts w:ascii="Ebrima" w:hAnsi="Ebrima"/>
        </w:rPr>
        <w:t xml:space="preserve"> completar el instrumento en línea</w:t>
      </w:r>
      <w:r w:rsidR="00E05764">
        <w:rPr>
          <w:rFonts w:ascii="Ebrima" w:hAnsi="Ebrima"/>
        </w:rPr>
        <w:t xml:space="preserve"> </w:t>
      </w:r>
      <w:r w:rsidR="00171528">
        <w:rPr>
          <w:rFonts w:ascii="Ebrima" w:hAnsi="Ebrima"/>
        </w:rPr>
        <w:t xml:space="preserve">y </w:t>
      </w:r>
      <w:r w:rsidR="00A1749E">
        <w:rPr>
          <w:rFonts w:ascii="Ebrima" w:hAnsi="Ebrima"/>
        </w:rPr>
        <w:t>remitir los</w:t>
      </w:r>
      <w:r w:rsidR="002F2879" w:rsidRPr="008C1313">
        <w:rPr>
          <w:rFonts w:ascii="Ebrima" w:hAnsi="Ebrima"/>
        </w:rPr>
        <w:t xml:space="preserve"> resultados</w:t>
      </w:r>
      <w:r w:rsidR="008C1313" w:rsidRPr="008C1313">
        <w:rPr>
          <w:rFonts w:ascii="Ebrima" w:hAnsi="Ebrima"/>
        </w:rPr>
        <w:t xml:space="preserve"> de cumplimiento del I</w:t>
      </w:r>
      <w:r w:rsidR="00E05764">
        <w:rPr>
          <w:rFonts w:ascii="Ebrima" w:hAnsi="Ebrima"/>
        </w:rPr>
        <w:t>CG</w:t>
      </w:r>
      <w:r w:rsidR="008C1313">
        <w:rPr>
          <w:rFonts w:ascii="Ebrima" w:hAnsi="Ebrima"/>
        </w:rPr>
        <w:t xml:space="preserve"> a la </w:t>
      </w:r>
      <w:r w:rsidR="00E05764">
        <w:rPr>
          <w:rFonts w:ascii="Ebrima" w:hAnsi="Ebrima"/>
        </w:rPr>
        <w:t>Contraloría General de la República</w:t>
      </w:r>
      <w:r w:rsidR="008C1313">
        <w:rPr>
          <w:rFonts w:ascii="Ebrima" w:hAnsi="Ebrima"/>
        </w:rPr>
        <w:t>, así mismo la posterior divulgación de</w:t>
      </w:r>
      <w:r w:rsidR="008C1313" w:rsidRPr="008C1313">
        <w:rPr>
          <w:rFonts w:ascii="Ebrima" w:hAnsi="Ebrima"/>
        </w:rPr>
        <w:t xml:space="preserve"> los resultados</w:t>
      </w:r>
      <w:r w:rsidR="008C1313">
        <w:rPr>
          <w:rFonts w:ascii="Ebrima" w:hAnsi="Ebrima"/>
        </w:rPr>
        <w:t xml:space="preserve"> del I</w:t>
      </w:r>
      <w:r w:rsidR="00E05764">
        <w:rPr>
          <w:rFonts w:ascii="Ebrima" w:hAnsi="Ebrima"/>
        </w:rPr>
        <w:t>C</w:t>
      </w:r>
      <w:r w:rsidR="008C1313">
        <w:rPr>
          <w:rFonts w:ascii="Ebrima" w:hAnsi="Ebrima"/>
        </w:rPr>
        <w:t>G al personal de institucional.</w:t>
      </w:r>
      <w:bookmarkEnd w:id="5"/>
    </w:p>
    <w:p w14:paraId="65408DD5" w14:textId="7062C8CA" w:rsidR="00CA3223" w:rsidRDefault="00CA3223" w:rsidP="00CA3223">
      <w:pPr>
        <w:pStyle w:val="Prrafodelista"/>
        <w:spacing w:after="0"/>
        <w:ind w:left="1080"/>
        <w:jc w:val="both"/>
        <w:rPr>
          <w:rFonts w:ascii="Ebrima" w:hAnsi="Ebrima"/>
        </w:rPr>
      </w:pPr>
    </w:p>
    <w:p w14:paraId="18BDE13A" w14:textId="77777777" w:rsidR="001B435D" w:rsidRPr="00CA3223" w:rsidRDefault="001B435D" w:rsidP="00CA3223">
      <w:pPr>
        <w:pStyle w:val="Prrafodelista"/>
        <w:spacing w:after="0"/>
        <w:ind w:left="1080"/>
        <w:jc w:val="both"/>
        <w:rPr>
          <w:rFonts w:ascii="Ebrima" w:hAnsi="Ebrima"/>
        </w:rPr>
      </w:pPr>
    </w:p>
    <w:p w14:paraId="6AFA8361" w14:textId="77777777" w:rsidR="00C0050C" w:rsidRPr="00C0050C" w:rsidRDefault="004A354B" w:rsidP="00FF45D7">
      <w:pPr>
        <w:pStyle w:val="Prrafodelista"/>
        <w:numPr>
          <w:ilvl w:val="0"/>
          <w:numId w:val="17"/>
        </w:numPr>
        <w:ind w:left="567" w:hanging="567"/>
        <w:jc w:val="both"/>
        <w:rPr>
          <w:rFonts w:ascii="Optima" w:hAnsi="Optima"/>
          <w:b/>
          <w:sz w:val="24"/>
        </w:rPr>
      </w:pPr>
      <w:r w:rsidRPr="00C0050C">
        <w:rPr>
          <w:rFonts w:ascii="Optima" w:hAnsi="Optima"/>
          <w:b/>
          <w:sz w:val="24"/>
        </w:rPr>
        <w:t xml:space="preserve">Recomendaciones emitidas producto de las gestiones presentadas </w:t>
      </w:r>
    </w:p>
    <w:p w14:paraId="278F13A1" w14:textId="77777777" w:rsidR="004A354B" w:rsidRPr="00C0050C" w:rsidRDefault="004A354B" w:rsidP="004A354B">
      <w:pPr>
        <w:spacing w:after="0"/>
        <w:jc w:val="both"/>
        <w:rPr>
          <w:rFonts w:ascii="Ebrima" w:hAnsi="Ebrima"/>
        </w:rPr>
      </w:pPr>
      <w:r w:rsidRPr="00C0050C">
        <w:rPr>
          <w:rFonts w:ascii="Ebrima" w:hAnsi="Ebrima"/>
        </w:rPr>
        <w:t xml:space="preserve">En cumplimiento al Art. 13 del Reglamento a la Ley N° 9158, es responsabilidad de la Contraloría dar seguimiento al cumplimiento de las recomendaciones emitidas a una o varias áreas funcionales de la institución con respecto a los servicios que brindan, caso </w:t>
      </w:r>
      <w:r w:rsidR="00481C23" w:rsidRPr="00C0050C">
        <w:rPr>
          <w:rFonts w:ascii="Ebrima" w:hAnsi="Ebrima"/>
        </w:rPr>
        <w:t>contrario deberá</w:t>
      </w:r>
      <w:r w:rsidRPr="00C0050C">
        <w:rPr>
          <w:rFonts w:ascii="Ebrima" w:hAnsi="Ebrima"/>
        </w:rPr>
        <w:t xml:space="preserve"> informar lo pertinente al jerarca, cuando lo estime necesario.</w:t>
      </w:r>
    </w:p>
    <w:p w14:paraId="36F0D6D7" w14:textId="77777777" w:rsidR="003059CF" w:rsidRPr="00C0050C" w:rsidRDefault="003059CF" w:rsidP="004A354B">
      <w:pPr>
        <w:spacing w:after="0"/>
        <w:jc w:val="both"/>
        <w:rPr>
          <w:rFonts w:ascii="Ebrima" w:hAnsi="Ebrima"/>
        </w:rPr>
      </w:pPr>
    </w:p>
    <w:p w14:paraId="32AF3E69" w14:textId="4DBA856F" w:rsidR="001B435D" w:rsidRDefault="003C1010" w:rsidP="001B435D">
      <w:pPr>
        <w:pStyle w:val="Default"/>
        <w:spacing w:line="276" w:lineRule="auto"/>
        <w:jc w:val="both"/>
        <w:rPr>
          <w:rFonts w:ascii="Ebrima" w:hAnsi="Ebrima" w:cstheme="minorBidi"/>
          <w:color w:val="auto"/>
          <w:sz w:val="22"/>
          <w:szCs w:val="22"/>
        </w:rPr>
      </w:pPr>
      <w:r w:rsidRPr="003C1010">
        <w:rPr>
          <w:rFonts w:ascii="Ebrima" w:hAnsi="Ebrima" w:cstheme="minorBidi"/>
          <w:color w:val="auto"/>
          <w:sz w:val="22"/>
          <w:szCs w:val="22"/>
        </w:rPr>
        <w:t>Durante el año 20</w:t>
      </w:r>
      <w:r w:rsidR="00ED56FE">
        <w:rPr>
          <w:rFonts w:ascii="Ebrima" w:hAnsi="Ebrima" w:cstheme="minorBidi"/>
          <w:color w:val="auto"/>
          <w:sz w:val="22"/>
          <w:szCs w:val="22"/>
        </w:rPr>
        <w:t>21</w:t>
      </w:r>
      <w:r w:rsidRPr="003C1010">
        <w:rPr>
          <w:rFonts w:ascii="Ebrima" w:hAnsi="Ebrima" w:cstheme="minorBidi"/>
          <w:color w:val="auto"/>
          <w:sz w:val="22"/>
          <w:szCs w:val="22"/>
        </w:rPr>
        <w:t xml:space="preserve"> la Contraloría de Servicios emitió </w:t>
      </w:r>
      <w:r w:rsidR="00207174">
        <w:rPr>
          <w:rFonts w:ascii="Ebrima" w:hAnsi="Ebrima" w:cstheme="minorBidi"/>
          <w:color w:val="auto"/>
          <w:sz w:val="22"/>
          <w:szCs w:val="22"/>
        </w:rPr>
        <w:t>una recomendación</w:t>
      </w:r>
      <w:r w:rsidR="008D7C86">
        <w:rPr>
          <w:rFonts w:ascii="Ebrima" w:hAnsi="Ebrima" w:cstheme="minorBidi"/>
          <w:color w:val="auto"/>
          <w:sz w:val="22"/>
          <w:szCs w:val="22"/>
        </w:rPr>
        <w:t xml:space="preserve"> de mejora a la administración activa</w:t>
      </w:r>
      <w:r w:rsidRPr="003C1010">
        <w:rPr>
          <w:rFonts w:ascii="Ebrima" w:hAnsi="Ebrima" w:cstheme="minorBidi"/>
          <w:color w:val="auto"/>
          <w:sz w:val="22"/>
          <w:szCs w:val="22"/>
        </w:rPr>
        <w:t xml:space="preserve">, </w:t>
      </w:r>
      <w:r w:rsidR="00207174">
        <w:rPr>
          <w:rFonts w:ascii="Ebrima" w:hAnsi="Ebrima" w:cstheme="minorBidi"/>
          <w:color w:val="auto"/>
          <w:sz w:val="22"/>
          <w:szCs w:val="22"/>
        </w:rPr>
        <w:t>la cual fue acogida por el área funcional respectiva.</w:t>
      </w:r>
      <w:r w:rsidRPr="003C1010">
        <w:rPr>
          <w:rFonts w:ascii="Ebrima" w:hAnsi="Ebrima" w:cstheme="minorBidi"/>
          <w:color w:val="auto"/>
          <w:sz w:val="22"/>
          <w:szCs w:val="22"/>
        </w:rPr>
        <w:t xml:space="preserve"> </w:t>
      </w:r>
    </w:p>
    <w:p w14:paraId="079DE0F3" w14:textId="77777777" w:rsidR="001B435D" w:rsidRPr="001B435D" w:rsidRDefault="001B435D" w:rsidP="001B435D">
      <w:pPr>
        <w:pStyle w:val="Default"/>
        <w:spacing w:line="276" w:lineRule="auto"/>
        <w:jc w:val="both"/>
        <w:rPr>
          <w:rFonts w:ascii="Ebrima" w:hAnsi="Ebrima" w:cstheme="minorBidi"/>
          <w:color w:val="auto"/>
          <w:sz w:val="22"/>
          <w:szCs w:val="22"/>
        </w:rPr>
      </w:pPr>
    </w:p>
    <w:p w14:paraId="736B65DA" w14:textId="6FFC7A45" w:rsidR="006366B4" w:rsidRDefault="003C1010" w:rsidP="003C1010">
      <w:pPr>
        <w:spacing w:after="0"/>
        <w:jc w:val="both"/>
        <w:rPr>
          <w:rFonts w:ascii="Ebrima" w:hAnsi="Ebrima"/>
        </w:rPr>
      </w:pPr>
      <w:r w:rsidRPr="003C1010">
        <w:rPr>
          <w:rFonts w:ascii="Ebrima" w:hAnsi="Ebrima"/>
        </w:rPr>
        <w:t>En la siguiente tabla se obser</w:t>
      </w:r>
      <w:r w:rsidR="00207174">
        <w:rPr>
          <w:rFonts w:ascii="Ebrima" w:hAnsi="Ebrima"/>
        </w:rPr>
        <w:t>va la información relativa a la recomendación emitida</w:t>
      </w:r>
      <w:r w:rsidR="001B435D">
        <w:rPr>
          <w:rFonts w:ascii="Ebrima" w:hAnsi="Ebrima"/>
        </w:rPr>
        <w:t>:</w:t>
      </w:r>
    </w:p>
    <w:p w14:paraId="43EB95A3" w14:textId="47D7B8D8" w:rsidR="001B435D" w:rsidRDefault="001B435D" w:rsidP="003C1010">
      <w:pPr>
        <w:spacing w:after="0"/>
        <w:jc w:val="both"/>
        <w:rPr>
          <w:rFonts w:ascii="Ebrima" w:hAnsi="Ebrima"/>
        </w:rPr>
      </w:pPr>
    </w:p>
    <w:p w14:paraId="39DB10C2" w14:textId="5403EBCD" w:rsidR="001B435D" w:rsidRDefault="001B435D" w:rsidP="003C1010">
      <w:pPr>
        <w:spacing w:after="0"/>
        <w:jc w:val="both"/>
        <w:rPr>
          <w:rFonts w:ascii="Ebrima" w:hAnsi="Ebrima"/>
        </w:rPr>
      </w:pPr>
    </w:p>
    <w:p w14:paraId="357A02C5" w14:textId="77777777" w:rsidR="001B435D" w:rsidRPr="003C1010" w:rsidRDefault="001B435D" w:rsidP="003C1010">
      <w:pPr>
        <w:spacing w:after="0"/>
        <w:jc w:val="both"/>
        <w:rPr>
          <w:rFonts w:ascii="Ebrima" w:hAnsi="Ebrima"/>
        </w:rPr>
      </w:pPr>
    </w:p>
    <w:tbl>
      <w:tblPr>
        <w:tblStyle w:val="Tabladelista7concolores"/>
        <w:tblW w:w="8828" w:type="dxa"/>
        <w:tblLook w:val="04A0" w:firstRow="1" w:lastRow="0" w:firstColumn="1" w:lastColumn="0" w:noHBand="0" w:noVBand="1"/>
      </w:tblPr>
      <w:tblGrid>
        <w:gridCol w:w="4804"/>
        <w:gridCol w:w="4024"/>
      </w:tblGrid>
      <w:tr w:rsidR="00F43C1E" w:rsidRPr="00F43C1E" w14:paraId="5AA07FBA" w14:textId="77777777" w:rsidTr="004932AE">
        <w:trPr>
          <w:cnfStyle w:val="100000000000" w:firstRow="1" w:lastRow="0" w:firstColumn="0" w:lastColumn="0" w:oddVBand="0" w:evenVBand="0" w:oddHBand="0" w:evenHBand="0" w:firstRowFirstColumn="0" w:firstRowLastColumn="0" w:lastRowFirstColumn="0" w:lastRowLastColumn="0"/>
          <w:trHeight w:val="701"/>
        </w:trPr>
        <w:tc>
          <w:tcPr>
            <w:cnfStyle w:val="001000000100" w:firstRow="0" w:lastRow="0" w:firstColumn="1" w:lastColumn="0" w:oddVBand="0" w:evenVBand="0" w:oddHBand="0" w:evenHBand="0" w:firstRowFirstColumn="1" w:firstRowLastColumn="0" w:lastRowFirstColumn="0" w:lastRowLastColumn="0"/>
            <w:tcW w:w="4804" w:type="dxa"/>
          </w:tcPr>
          <w:p w14:paraId="7A2F489D" w14:textId="77777777" w:rsidR="003F1BB4" w:rsidRPr="00231584" w:rsidRDefault="003F1BB4" w:rsidP="00BB0B1A">
            <w:pPr>
              <w:jc w:val="center"/>
              <w:rPr>
                <w:rFonts w:ascii="Optima" w:hAnsi="Optima"/>
                <w:sz w:val="22"/>
              </w:rPr>
            </w:pPr>
          </w:p>
          <w:p w14:paraId="0301A8F3" w14:textId="77777777" w:rsidR="00562C4A" w:rsidRPr="00231584" w:rsidRDefault="00562C4A" w:rsidP="00BB0B1A">
            <w:pPr>
              <w:jc w:val="center"/>
              <w:rPr>
                <w:rFonts w:ascii="Optima" w:hAnsi="Optima"/>
                <w:sz w:val="22"/>
              </w:rPr>
            </w:pPr>
            <w:r w:rsidRPr="00231584">
              <w:rPr>
                <w:rFonts w:ascii="Optima" w:hAnsi="Optima"/>
                <w:sz w:val="22"/>
              </w:rPr>
              <w:t>Recomendación</w:t>
            </w:r>
          </w:p>
        </w:tc>
        <w:tc>
          <w:tcPr>
            <w:tcW w:w="4024" w:type="dxa"/>
          </w:tcPr>
          <w:p w14:paraId="71BB13C5" w14:textId="77777777" w:rsidR="00562C4A" w:rsidRPr="00231584" w:rsidRDefault="00562C4A" w:rsidP="00BB0B1A">
            <w:pPr>
              <w:jc w:val="center"/>
              <w:cnfStyle w:val="100000000000" w:firstRow="1" w:lastRow="0" w:firstColumn="0" w:lastColumn="0" w:oddVBand="0" w:evenVBand="0" w:oddHBand="0" w:evenHBand="0" w:firstRowFirstColumn="0" w:firstRowLastColumn="0" w:lastRowFirstColumn="0" w:lastRowLastColumn="0"/>
              <w:rPr>
                <w:rFonts w:ascii="Optima" w:hAnsi="Optima"/>
                <w:sz w:val="22"/>
              </w:rPr>
            </w:pPr>
          </w:p>
          <w:p w14:paraId="30F24DD4" w14:textId="77777777" w:rsidR="003F1BB4" w:rsidRPr="00231584" w:rsidRDefault="00562C4A" w:rsidP="003F1BB4">
            <w:pPr>
              <w:jc w:val="center"/>
              <w:cnfStyle w:val="100000000000" w:firstRow="1" w:lastRow="0" w:firstColumn="0" w:lastColumn="0" w:oddVBand="0" w:evenVBand="0" w:oddHBand="0" w:evenHBand="0" w:firstRowFirstColumn="0" w:firstRowLastColumn="0" w:lastRowFirstColumn="0" w:lastRowLastColumn="0"/>
              <w:rPr>
                <w:rFonts w:ascii="Optima" w:hAnsi="Optima"/>
                <w:sz w:val="22"/>
              </w:rPr>
            </w:pPr>
            <w:r w:rsidRPr="00231584">
              <w:rPr>
                <w:rFonts w:ascii="Optima" w:hAnsi="Optima"/>
                <w:sz w:val="22"/>
              </w:rPr>
              <w:t>Estado</w:t>
            </w:r>
          </w:p>
        </w:tc>
      </w:tr>
      <w:tr w:rsidR="00F43C1E" w:rsidRPr="00F43C1E" w14:paraId="761DEEAD" w14:textId="77777777" w:rsidTr="00EB1020">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4804" w:type="dxa"/>
            <w:hideMark/>
          </w:tcPr>
          <w:p w14:paraId="5A50E7DF" w14:textId="7E59D7FF" w:rsidR="00562C4A" w:rsidRPr="006220A2" w:rsidRDefault="00A12657" w:rsidP="006220A2">
            <w:pPr>
              <w:pStyle w:val="NormalWeb"/>
              <w:shd w:val="clear" w:color="auto" w:fill="FFFFFF"/>
              <w:spacing w:after="450"/>
              <w:rPr>
                <w:rFonts w:ascii="Optima" w:hAnsi="Optima" w:cstheme="majorBidi"/>
                <w:sz w:val="22"/>
                <w:szCs w:val="22"/>
                <w:lang w:eastAsia="en-US"/>
              </w:rPr>
            </w:pPr>
            <w:r w:rsidRPr="00A12657">
              <w:t>Con el fin de reca</w:t>
            </w:r>
            <w:r>
              <w:t>bar las evidencias que se ajuste</w:t>
            </w:r>
            <w:r w:rsidRPr="00A12657">
              <w:t xml:space="preserve">n a los requerimientos del índice de Capacidad de Gestión </w:t>
            </w:r>
            <w:r>
              <w:t xml:space="preserve">de la CGR </w:t>
            </w:r>
            <w:r w:rsidRPr="00A12657">
              <w:t xml:space="preserve">2021, se recomienda implementar un mecanismo que permita asegurar la comprensión de las charlas y/o actividades de formación coordinadas por la Unidad de Recursos Humanos ya sea por medio de google forms, office </w:t>
            </w:r>
            <w:r w:rsidR="00BF1E8E">
              <w:t>365</w:t>
            </w:r>
            <w:r w:rsidRPr="00A12657">
              <w:t xml:space="preserve">forms, u otra herramienta </w:t>
            </w:r>
            <w:r>
              <w:t>que facilite el resguardo de dichos archivos para la carpeta del ICG</w:t>
            </w:r>
            <w:r w:rsidRPr="00A12657">
              <w:t xml:space="preserve"> a fin de d</w:t>
            </w:r>
            <w:r>
              <w:t>e</w:t>
            </w:r>
            <w:r w:rsidRPr="00A12657">
              <w:t xml:space="preserve">mostrar </w:t>
            </w:r>
            <w:r>
              <w:t xml:space="preserve">que se cumple </w:t>
            </w:r>
            <w:r w:rsidRPr="00A12657">
              <w:t>con este proceso</w:t>
            </w:r>
            <w:r>
              <w:t xml:space="preserve"> ante una posible verificación de la CGR.</w:t>
            </w:r>
          </w:p>
        </w:tc>
        <w:tc>
          <w:tcPr>
            <w:tcW w:w="4024" w:type="dxa"/>
            <w:shd w:val="clear" w:color="auto" w:fill="F2F2F2" w:themeFill="background1" w:themeFillShade="F2"/>
          </w:tcPr>
          <w:p w14:paraId="59776996" w14:textId="77777777" w:rsidR="003F1BB4" w:rsidRPr="00FF2019" w:rsidRDefault="00091AAD" w:rsidP="00263AC1">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sz w:val="24"/>
                <w:szCs w:val="24"/>
                <w:lang w:eastAsia="es-CR"/>
              </w:rPr>
            </w:pPr>
            <w:r w:rsidRPr="00FF2019">
              <w:rPr>
                <w:rFonts w:ascii="Times New Roman" w:eastAsiaTheme="majorEastAsia" w:hAnsi="Times New Roman" w:cs="Times New Roman"/>
                <w:i/>
                <w:iCs/>
                <w:sz w:val="24"/>
                <w:szCs w:val="24"/>
                <w:lang w:eastAsia="es-CR"/>
              </w:rPr>
              <w:t>Cumple</w:t>
            </w:r>
          </w:p>
          <w:p w14:paraId="551A80D3" w14:textId="77777777" w:rsidR="00F43C1E" w:rsidRPr="00FF2019" w:rsidRDefault="00F43C1E" w:rsidP="00231584">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sz w:val="24"/>
                <w:szCs w:val="24"/>
                <w:lang w:eastAsia="es-CR"/>
              </w:rPr>
            </w:pPr>
          </w:p>
          <w:p w14:paraId="74CCF69E" w14:textId="15663F0F" w:rsidR="00F43C1E" w:rsidRPr="00F43C1E" w:rsidRDefault="00F43C1E" w:rsidP="0008344C">
            <w:pPr>
              <w:jc w:val="center"/>
              <w:cnfStyle w:val="000000100000" w:firstRow="0" w:lastRow="0" w:firstColumn="0" w:lastColumn="0" w:oddVBand="0" w:evenVBand="0" w:oddHBand="1" w:evenHBand="0" w:firstRowFirstColumn="0" w:firstRowLastColumn="0" w:lastRowFirstColumn="0" w:lastRowLastColumn="0"/>
              <w:rPr>
                <w:rFonts w:ascii="Optima" w:hAnsi="Optima"/>
                <w:sz w:val="24"/>
              </w:rPr>
            </w:pPr>
            <w:r w:rsidRPr="00FF2019">
              <w:rPr>
                <w:rFonts w:ascii="Times New Roman" w:eastAsiaTheme="majorEastAsia" w:hAnsi="Times New Roman" w:cs="Times New Roman"/>
                <w:i/>
                <w:iCs/>
                <w:sz w:val="24"/>
                <w:szCs w:val="24"/>
                <w:lang w:eastAsia="es-CR"/>
              </w:rPr>
              <w:t xml:space="preserve">La </w:t>
            </w:r>
            <w:r w:rsidR="001A23E7" w:rsidRPr="00FF2019">
              <w:rPr>
                <w:rFonts w:ascii="Times New Roman" w:eastAsiaTheme="majorEastAsia" w:hAnsi="Times New Roman" w:cs="Times New Roman"/>
                <w:i/>
                <w:iCs/>
                <w:sz w:val="24"/>
                <w:szCs w:val="24"/>
                <w:lang w:eastAsia="es-CR"/>
              </w:rPr>
              <w:t xml:space="preserve">Unidad de Recursos Humanos acogió la recomendación e indicó </w:t>
            </w:r>
            <w:r w:rsidR="0008344C">
              <w:rPr>
                <w:rFonts w:ascii="Times New Roman" w:eastAsiaTheme="majorEastAsia" w:hAnsi="Times New Roman" w:cs="Times New Roman"/>
                <w:i/>
                <w:iCs/>
                <w:sz w:val="24"/>
                <w:szCs w:val="24"/>
                <w:lang w:eastAsia="es-CR"/>
              </w:rPr>
              <w:t>que</w:t>
            </w:r>
            <w:r w:rsidR="001A23E7" w:rsidRPr="00FF2019">
              <w:rPr>
                <w:rFonts w:ascii="Times New Roman" w:eastAsiaTheme="majorEastAsia" w:hAnsi="Times New Roman" w:cs="Times New Roman"/>
                <w:i/>
                <w:iCs/>
                <w:sz w:val="24"/>
                <w:szCs w:val="24"/>
                <w:lang w:eastAsia="es-CR"/>
              </w:rPr>
              <w:t xml:space="preserve"> </w:t>
            </w:r>
            <w:r w:rsidR="0008344C">
              <w:rPr>
                <w:rFonts w:ascii="Times New Roman" w:eastAsiaTheme="majorEastAsia" w:hAnsi="Times New Roman" w:cs="Times New Roman"/>
                <w:i/>
                <w:iCs/>
                <w:sz w:val="24"/>
                <w:szCs w:val="24"/>
                <w:lang w:eastAsia="es-CR"/>
              </w:rPr>
              <w:t>incorporará para futuras charlas y/o actividades de formación, mecanismos que permitan verificar la comprensión de las mismas y con ello cumplir con las evidencias solicitadas en el índice de capacidad de gestión.</w:t>
            </w:r>
          </w:p>
        </w:tc>
      </w:tr>
    </w:tbl>
    <w:p w14:paraId="3C4DB1DB" w14:textId="35523C1F" w:rsidR="00780089" w:rsidRDefault="00780089" w:rsidP="00A036DD">
      <w:pPr>
        <w:spacing w:after="0" w:line="240" w:lineRule="auto"/>
        <w:rPr>
          <w:rFonts w:ascii="Optima" w:hAnsi="Optima"/>
          <w:b/>
          <w:sz w:val="24"/>
        </w:rPr>
      </w:pPr>
    </w:p>
    <w:p w14:paraId="6FC33699" w14:textId="77777777" w:rsidR="00780089" w:rsidRPr="00780089" w:rsidRDefault="00780089" w:rsidP="00780089">
      <w:pPr>
        <w:rPr>
          <w:rFonts w:ascii="Optima" w:hAnsi="Optima"/>
          <w:sz w:val="24"/>
        </w:rPr>
      </w:pPr>
    </w:p>
    <w:p w14:paraId="73532951" w14:textId="77777777" w:rsidR="00780089" w:rsidRPr="00780089" w:rsidRDefault="00780089" w:rsidP="00780089">
      <w:pPr>
        <w:rPr>
          <w:rFonts w:ascii="Optima" w:hAnsi="Optima"/>
          <w:sz w:val="24"/>
        </w:rPr>
      </w:pPr>
    </w:p>
    <w:p w14:paraId="343D1A83" w14:textId="77777777" w:rsidR="00780089" w:rsidRPr="00780089" w:rsidRDefault="00780089" w:rsidP="00780089">
      <w:pPr>
        <w:rPr>
          <w:rFonts w:ascii="Optima" w:hAnsi="Optima"/>
          <w:sz w:val="24"/>
        </w:rPr>
      </w:pPr>
    </w:p>
    <w:p w14:paraId="4EEA0009" w14:textId="77777777" w:rsidR="00780089" w:rsidRPr="00780089" w:rsidRDefault="00780089" w:rsidP="00780089">
      <w:pPr>
        <w:rPr>
          <w:rFonts w:ascii="Optima" w:hAnsi="Optima"/>
          <w:sz w:val="24"/>
        </w:rPr>
      </w:pPr>
    </w:p>
    <w:p w14:paraId="4573C917" w14:textId="77777777" w:rsidR="00780089" w:rsidRPr="00780089" w:rsidRDefault="00780089" w:rsidP="00780089">
      <w:pPr>
        <w:rPr>
          <w:rFonts w:ascii="Optima" w:hAnsi="Optima"/>
          <w:sz w:val="24"/>
        </w:rPr>
      </w:pPr>
    </w:p>
    <w:p w14:paraId="554DF712" w14:textId="77777777" w:rsidR="00780089" w:rsidRPr="00780089" w:rsidRDefault="00780089" w:rsidP="00780089">
      <w:pPr>
        <w:rPr>
          <w:rFonts w:ascii="Optima" w:hAnsi="Optima"/>
          <w:sz w:val="24"/>
        </w:rPr>
      </w:pPr>
    </w:p>
    <w:p w14:paraId="139F08F2" w14:textId="77777777" w:rsidR="00780089" w:rsidRPr="00780089" w:rsidRDefault="00780089" w:rsidP="00780089">
      <w:pPr>
        <w:rPr>
          <w:rFonts w:ascii="Optima" w:hAnsi="Optima"/>
          <w:sz w:val="24"/>
        </w:rPr>
      </w:pPr>
    </w:p>
    <w:p w14:paraId="08E795EB" w14:textId="77777777" w:rsidR="00780089" w:rsidRPr="00780089" w:rsidRDefault="00780089" w:rsidP="00780089">
      <w:pPr>
        <w:rPr>
          <w:rFonts w:ascii="Optima" w:hAnsi="Optima"/>
          <w:sz w:val="24"/>
        </w:rPr>
      </w:pPr>
    </w:p>
    <w:p w14:paraId="3A8DD0D9" w14:textId="77777777" w:rsidR="00780089" w:rsidRPr="00780089" w:rsidRDefault="00780089" w:rsidP="00780089">
      <w:pPr>
        <w:rPr>
          <w:rFonts w:ascii="Optima" w:hAnsi="Optima"/>
          <w:sz w:val="24"/>
        </w:rPr>
      </w:pPr>
    </w:p>
    <w:p w14:paraId="13304624" w14:textId="77777777" w:rsidR="00780089" w:rsidRPr="00780089" w:rsidRDefault="00780089" w:rsidP="00780089">
      <w:pPr>
        <w:rPr>
          <w:rFonts w:ascii="Optima" w:hAnsi="Optima"/>
          <w:sz w:val="24"/>
        </w:rPr>
      </w:pPr>
    </w:p>
    <w:p w14:paraId="10BCB189" w14:textId="77777777" w:rsidR="00780089" w:rsidRPr="00780089" w:rsidRDefault="00780089" w:rsidP="00780089">
      <w:pPr>
        <w:rPr>
          <w:rFonts w:ascii="Optima" w:hAnsi="Optima"/>
          <w:sz w:val="24"/>
        </w:rPr>
      </w:pPr>
    </w:p>
    <w:p w14:paraId="2ED94795" w14:textId="7A78FE63" w:rsidR="00780089" w:rsidRDefault="00780089" w:rsidP="00780089">
      <w:pPr>
        <w:rPr>
          <w:rFonts w:ascii="Optima" w:hAnsi="Optima"/>
          <w:sz w:val="24"/>
        </w:rPr>
      </w:pPr>
    </w:p>
    <w:p w14:paraId="0EC4047E" w14:textId="4A6CFAAC" w:rsidR="00780089" w:rsidRDefault="00780089" w:rsidP="00780089">
      <w:pPr>
        <w:rPr>
          <w:rFonts w:ascii="Optima" w:hAnsi="Optima"/>
          <w:sz w:val="24"/>
        </w:rPr>
      </w:pPr>
    </w:p>
    <w:p w14:paraId="0C5E8996" w14:textId="786F5EE2" w:rsidR="00A036DD" w:rsidRPr="00780089" w:rsidRDefault="00780089" w:rsidP="00780089">
      <w:pPr>
        <w:tabs>
          <w:tab w:val="left" w:pos="825"/>
        </w:tabs>
        <w:rPr>
          <w:rFonts w:ascii="Optima" w:hAnsi="Optima"/>
          <w:sz w:val="24"/>
        </w:rPr>
        <w:sectPr w:rsidR="00A036DD" w:rsidRPr="00780089" w:rsidSect="002926AC">
          <w:headerReference w:type="default" r:id="rId11"/>
          <w:footerReference w:type="default" r:id="rId12"/>
          <w:pgSz w:w="12240" w:h="15840"/>
          <w:pgMar w:top="1560" w:right="1701" w:bottom="709" w:left="1701" w:header="708" w:footer="708" w:gutter="0"/>
          <w:cols w:space="708"/>
          <w:docGrid w:linePitch="360"/>
        </w:sectPr>
      </w:pPr>
      <w:r>
        <w:rPr>
          <w:rFonts w:ascii="Optima" w:hAnsi="Optima"/>
          <w:sz w:val="24"/>
        </w:rPr>
        <w:tab/>
      </w:r>
    </w:p>
    <w:p w14:paraId="0BACF5B4" w14:textId="77777777" w:rsidR="00A66B28" w:rsidRDefault="00A036DD" w:rsidP="00E533F9">
      <w:pPr>
        <w:pStyle w:val="Prrafodelista"/>
        <w:numPr>
          <w:ilvl w:val="0"/>
          <w:numId w:val="17"/>
        </w:numPr>
        <w:spacing w:after="0" w:line="240" w:lineRule="auto"/>
        <w:ind w:left="567" w:hanging="567"/>
        <w:rPr>
          <w:rFonts w:ascii="Optima" w:hAnsi="Optima"/>
          <w:b/>
          <w:sz w:val="24"/>
        </w:rPr>
      </w:pPr>
      <w:r w:rsidRPr="00A036DD">
        <w:rPr>
          <w:rFonts w:ascii="Optima" w:hAnsi="Optima"/>
          <w:b/>
          <w:sz w:val="24"/>
        </w:rPr>
        <w:lastRenderedPageBreak/>
        <w:t>Principales necesidades de la Contraloría de Servicios</w:t>
      </w:r>
    </w:p>
    <w:p w14:paraId="055AB763" w14:textId="77777777" w:rsidR="00A036DD" w:rsidRDefault="00A036DD" w:rsidP="00A036DD">
      <w:pPr>
        <w:spacing w:after="0" w:line="240" w:lineRule="auto"/>
        <w:rPr>
          <w:rFonts w:ascii="Optima" w:hAnsi="Optima"/>
          <w:b/>
          <w:sz w:val="24"/>
        </w:rPr>
      </w:pPr>
    </w:p>
    <w:p w14:paraId="0439FEE6" w14:textId="17C8D4FD" w:rsidR="00982957" w:rsidRDefault="00344AF1" w:rsidP="00FC7A46">
      <w:pPr>
        <w:pStyle w:val="Prrafodelista"/>
        <w:numPr>
          <w:ilvl w:val="0"/>
          <w:numId w:val="15"/>
        </w:numPr>
        <w:spacing w:after="0"/>
        <w:jc w:val="both"/>
        <w:rPr>
          <w:rFonts w:ascii="Ebrima" w:hAnsi="Ebrima"/>
        </w:rPr>
      </w:pPr>
      <w:bookmarkStart w:id="6" w:name="_Hlk67055609"/>
      <w:r>
        <w:rPr>
          <w:rFonts w:ascii="Ebrima" w:hAnsi="Ebrima"/>
        </w:rPr>
        <w:t xml:space="preserve">A nivel jerárquico, la Contraloría de Servicios requiere </w:t>
      </w:r>
      <w:r w:rsidR="00171528">
        <w:rPr>
          <w:rFonts w:ascii="Ebrima" w:hAnsi="Ebrima"/>
        </w:rPr>
        <w:t xml:space="preserve">del </w:t>
      </w:r>
      <w:r>
        <w:rPr>
          <w:rFonts w:ascii="Ebrima" w:hAnsi="Ebrima"/>
        </w:rPr>
        <w:t xml:space="preserve">apoyo, colaboración y </w:t>
      </w:r>
      <w:r w:rsidR="00137A65" w:rsidRPr="00137A65">
        <w:rPr>
          <w:rFonts w:ascii="Ebrima" w:hAnsi="Ebrima"/>
        </w:rPr>
        <w:t>diligencia</w:t>
      </w:r>
      <w:r w:rsidR="00171528">
        <w:rPr>
          <w:rFonts w:ascii="Ebrima" w:hAnsi="Ebrima"/>
        </w:rPr>
        <w:t xml:space="preserve"> </w:t>
      </w:r>
      <w:r w:rsidR="00AE1990">
        <w:rPr>
          <w:rFonts w:ascii="Ebrima" w:hAnsi="Ebrima"/>
        </w:rPr>
        <w:t xml:space="preserve">constante </w:t>
      </w:r>
      <w:r w:rsidR="00AE1990" w:rsidRPr="00137A65">
        <w:rPr>
          <w:rFonts w:ascii="Ebrima" w:hAnsi="Ebrima"/>
        </w:rPr>
        <w:t>por</w:t>
      </w:r>
      <w:r>
        <w:rPr>
          <w:rFonts w:ascii="Ebrima" w:hAnsi="Ebrima"/>
        </w:rPr>
        <w:t xml:space="preserve"> parte de los </w:t>
      </w:r>
      <w:r w:rsidR="00514815">
        <w:rPr>
          <w:rFonts w:ascii="Ebrima" w:hAnsi="Ebrima"/>
        </w:rPr>
        <w:t>directores</w:t>
      </w:r>
      <w:r>
        <w:rPr>
          <w:rFonts w:ascii="Ebrima" w:hAnsi="Ebrima"/>
        </w:rPr>
        <w:t xml:space="preserve"> y </w:t>
      </w:r>
      <w:r w:rsidR="00137A65">
        <w:rPr>
          <w:rFonts w:ascii="Ebrima" w:hAnsi="Ebrima"/>
        </w:rPr>
        <w:t xml:space="preserve">jefaturas </w:t>
      </w:r>
      <w:r>
        <w:rPr>
          <w:rFonts w:ascii="Ebrima" w:hAnsi="Ebrima"/>
        </w:rPr>
        <w:t>del Fonafifo, ante los requerimientos de información de la Contraloría, los cuáles responden a aspectos propios para el desempeño óptimo de la Contraloría de Servicios, así como para su posicionamiento dentro de la institución.</w:t>
      </w:r>
    </w:p>
    <w:p w14:paraId="3FF47E4B" w14:textId="74150BB0" w:rsidR="00D05BF8" w:rsidRDefault="00231968" w:rsidP="00FC7A46">
      <w:pPr>
        <w:pStyle w:val="Prrafodelista"/>
        <w:numPr>
          <w:ilvl w:val="0"/>
          <w:numId w:val="15"/>
        </w:numPr>
        <w:spacing w:after="0"/>
        <w:jc w:val="both"/>
        <w:rPr>
          <w:rFonts w:ascii="Ebrima" w:hAnsi="Ebrima"/>
        </w:rPr>
      </w:pPr>
      <w:r w:rsidRPr="00982957">
        <w:rPr>
          <w:rFonts w:ascii="Ebrima" w:hAnsi="Ebrima"/>
        </w:rPr>
        <w:t>A nivel de recursos, la Contraloría de Servicios debe desarrollar acciones en dos frent</w:t>
      </w:r>
      <w:r w:rsidR="00982957" w:rsidRPr="00982957">
        <w:rPr>
          <w:rFonts w:ascii="Ebrima" w:hAnsi="Ebrima"/>
        </w:rPr>
        <w:t>es: el reactivo y el proactivo, d</w:t>
      </w:r>
      <w:r w:rsidRPr="00982957">
        <w:rPr>
          <w:rFonts w:ascii="Ebrima" w:hAnsi="Ebrima"/>
        </w:rPr>
        <w:t xml:space="preserve">ebido a que actualmente se cuenta solamente con un recurso humano, el frente más atendido es el reactivo, </w:t>
      </w:r>
      <w:r w:rsidR="00982957" w:rsidRPr="00982957">
        <w:rPr>
          <w:rFonts w:ascii="Ebrima" w:hAnsi="Ebrima"/>
        </w:rPr>
        <w:t>en la</w:t>
      </w:r>
      <w:r w:rsidRPr="00982957">
        <w:rPr>
          <w:rFonts w:ascii="Ebrima" w:hAnsi="Ebrima"/>
        </w:rPr>
        <w:t xml:space="preserve"> atención de gestion</w:t>
      </w:r>
      <w:r w:rsidR="00982957">
        <w:rPr>
          <w:rFonts w:ascii="Ebrima" w:hAnsi="Ebrima"/>
        </w:rPr>
        <w:t xml:space="preserve">es presentadas por los usuarios. Es </w:t>
      </w:r>
      <w:r w:rsidR="00982957" w:rsidRPr="00982957">
        <w:rPr>
          <w:rFonts w:ascii="Ebrima" w:hAnsi="Ebrima"/>
        </w:rPr>
        <w:t xml:space="preserve"> </w:t>
      </w:r>
      <w:r w:rsidR="00982957">
        <w:rPr>
          <w:rFonts w:ascii="Ebrima" w:hAnsi="Ebrima"/>
        </w:rPr>
        <w:t>de gran interés para</w:t>
      </w:r>
      <w:r w:rsidR="00982957" w:rsidRPr="00982957">
        <w:rPr>
          <w:rFonts w:ascii="Ebrima" w:hAnsi="Ebrima"/>
        </w:rPr>
        <w:t xml:space="preserve"> esta instancia </w:t>
      </w:r>
      <w:r w:rsidR="00681CD1">
        <w:rPr>
          <w:rFonts w:ascii="Ebrima" w:hAnsi="Ebrima"/>
        </w:rPr>
        <w:t xml:space="preserve">conocer </w:t>
      </w:r>
      <w:r w:rsidR="00982957" w:rsidRPr="00982957">
        <w:rPr>
          <w:rFonts w:ascii="Ebrima" w:hAnsi="Ebrima"/>
        </w:rPr>
        <w:t>sobre nuevas metod</w:t>
      </w:r>
      <w:r w:rsidR="00982957">
        <w:rPr>
          <w:rFonts w:ascii="Ebrima" w:hAnsi="Ebrima"/>
        </w:rPr>
        <w:t>ologías, mecanismos, modelos, entre otras cosas que le permitan alcanzar un</w:t>
      </w:r>
      <w:r w:rsidR="00681CD1">
        <w:rPr>
          <w:rFonts w:ascii="Ebrima" w:hAnsi="Ebrima"/>
        </w:rPr>
        <w:t xml:space="preserve"> mayor alcance y</w:t>
      </w:r>
      <w:r w:rsidR="00982957" w:rsidRPr="00982957">
        <w:rPr>
          <w:rFonts w:ascii="Ebrima" w:hAnsi="Ebrima"/>
        </w:rPr>
        <w:t xml:space="preserve"> acercamiento </w:t>
      </w:r>
      <w:r w:rsidR="00056519">
        <w:rPr>
          <w:rFonts w:ascii="Ebrima" w:hAnsi="Ebrima"/>
        </w:rPr>
        <w:t>con los usuarios</w:t>
      </w:r>
      <w:r w:rsidR="00982957" w:rsidRPr="00982957">
        <w:rPr>
          <w:rFonts w:ascii="Ebrima" w:hAnsi="Ebrima"/>
        </w:rPr>
        <w:t xml:space="preserve"> </w:t>
      </w:r>
      <w:r w:rsidR="00982957">
        <w:rPr>
          <w:rFonts w:ascii="Ebrima" w:hAnsi="Ebrima"/>
        </w:rPr>
        <w:t>de los servicios institucionales</w:t>
      </w:r>
      <w:r w:rsidR="00681CD1">
        <w:rPr>
          <w:rFonts w:ascii="Ebrima" w:hAnsi="Ebrima"/>
        </w:rPr>
        <w:t xml:space="preserve"> para obtener una mejor respuesta al momento de aplicar la evaluación anual de la calidad de los servicios</w:t>
      </w:r>
      <w:r w:rsidR="00982957" w:rsidRPr="00982957">
        <w:rPr>
          <w:rFonts w:ascii="Ebrima" w:hAnsi="Ebrima"/>
        </w:rPr>
        <w:t>,</w:t>
      </w:r>
      <w:r w:rsidR="00056519">
        <w:rPr>
          <w:rFonts w:ascii="Ebrima" w:hAnsi="Ebrima"/>
        </w:rPr>
        <w:t xml:space="preserve"> </w:t>
      </w:r>
      <w:r w:rsidR="00681CD1">
        <w:rPr>
          <w:rFonts w:ascii="Ebrima" w:hAnsi="Ebrima"/>
        </w:rPr>
        <w:t xml:space="preserve">aspecto que </w:t>
      </w:r>
      <w:r w:rsidR="00056519">
        <w:rPr>
          <w:rFonts w:ascii="Ebrima" w:hAnsi="Ebrima"/>
        </w:rPr>
        <w:t xml:space="preserve"> le permitiría</w:t>
      </w:r>
      <w:r w:rsidR="00982957" w:rsidRPr="00982957">
        <w:rPr>
          <w:rFonts w:ascii="Ebrima" w:hAnsi="Ebrima"/>
        </w:rPr>
        <w:t xml:space="preserve"> </w:t>
      </w:r>
      <w:r w:rsidR="00681CD1" w:rsidRPr="00982957">
        <w:rPr>
          <w:rFonts w:ascii="Ebrima" w:hAnsi="Ebrima"/>
        </w:rPr>
        <w:t>adquirir</w:t>
      </w:r>
      <w:r w:rsidR="00982957" w:rsidRPr="00982957">
        <w:rPr>
          <w:rFonts w:ascii="Ebrima" w:hAnsi="Ebrima"/>
        </w:rPr>
        <w:t xml:space="preserve"> información que pueda ser incorporada a los procesos cotidianos de la prestación de los servicios para su mejora, así como métodos de incorporación de esas mejoras, o tendencias en el tema de calidad del servicio, innovación en la gestión pública, sin embargo, por el tiempo requerido para la atención de gestiones u otras actividades cotidianas, el tiempo disponible para estas acciones es escaso, </w:t>
      </w:r>
      <w:r w:rsidR="00982957">
        <w:rPr>
          <w:rFonts w:ascii="Ebrima" w:hAnsi="Ebrima"/>
        </w:rPr>
        <w:t xml:space="preserve"> p</w:t>
      </w:r>
      <w:r w:rsidRPr="00982957">
        <w:rPr>
          <w:rFonts w:ascii="Ebrima" w:hAnsi="Ebrima"/>
        </w:rPr>
        <w:t>or tanto es requerido al menos</w:t>
      </w:r>
      <w:r w:rsidR="00171528">
        <w:rPr>
          <w:rFonts w:ascii="Ebrima" w:hAnsi="Ebrima"/>
        </w:rPr>
        <w:t xml:space="preserve"> disponer de</w:t>
      </w:r>
      <w:r w:rsidRPr="00982957">
        <w:rPr>
          <w:rFonts w:ascii="Ebrima" w:hAnsi="Ebrima"/>
        </w:rPr>
        <w:t xml:space="preserve"> un recurso humano adicional que permita brindar mayor atención al frente proactivo.</w:t>
      </w:r>
    </w:p>
    <w:p w14:paraId="3FDB6ACE" w14:textId="5D3FEA60" w:rsidR="00C406DC" w:rsidRPr="00263907" w:rsidRDefault="00072B42" w:rsidP="00FC7A46">
      <w:pPr>
        <w:pStyle w:val="Prrafodelista"/>
        <w:numPr>
          <w:ilvl w:val="0"/>
          <w:numId w:val="15"/>
        </w:numPr>
        <w:spacing w:after="0"/>
        <w:jc w:val="both"/>
        <w:rPr>
          <w:rFonts w:ascii="Ebrima" w:hAnsi="Ebrima"/>
        </w:rPr>
      </w:pPr>
      <w:r w:rsidRPr="00D05BF8">
        <w:rPr>
          <w:rFonts w:ascii="Ebrima" w:hAnsi="Ebrima"/>
        </w:rPr>
        <w:t xml:space="preserve">La labor de “trabajo de campo” </w:t>
      </w:r>
      <w:r w:rsidR="00D05BF8">
        <w:rPr>
          <w:rFonts w:ascii="Ebrima" w:hAnsi="Ebrima"/>
        </w:rPr>
        <w:t>en la aplicación de encuestas y visitas a Oficinas Regionales u organizaciones</w:t>
      </w:r>
      <w:r w:rsidR="00681CD1">
        <w:rPr>
          <w:rFonts w:ascii="Ebrima" w:hAnsi="Ebrima"/>
        </w:rPr>
        <w:t xml:space="preserve"> es otro de las prioridades</w:t>
      </w:r>
      <w:r w:rsidRPr="00D05BF8">
        <w:rPr>
          <w:rFonts w:ascii="Ebrima" w:hAnsi="Ebrima"/>
        </w:rPr>
        <w:t xml:space="preserve"> de esta instancia, con el fin de profundizar en el quehacer de sus funciones y su impacto en la prestación de los servicios, de manera que permita identificar oportunidades de mejora, sin embargo, la escasez de recurso humano </w:t>
      </w:r>
      <w:r w:rsidR="00171528">
        <w:rPr>
          <w:rFonts w:ascii="Ebrima" w:hAnsi="Ebrima"/>
        </w:rPr>
        <w:t xml:space="preserve">limita este tipo de </w:t>
      </w:r>
      <w:r w:rsidR="00D05BF8">
        <w:rPr>
          <w:rFonts w:ascii="Ebrima" w:hAnsi="Ebrima"/>
        </w:rPr>
        <w:t>acciones</w:t>
      </w:r>
      <w:r w:rsidR="00171528">
        <w:rPr>
          <w:rFonts w:ascii="Ebrima" w:hAnsi="Ebrima"/>
        </w:rPr>
        <w:t>, de ahí que las inspecciones en sitio son bastante reducidas.</w:t>
      </w:r>
    </w:p>
    <w:p w14:paraId="39096D5E" w14:textId="77777777" w:rsidR="007133B8" w:rsidRDefault="007133B8" w:rsidP="00231584">
      <w:pPr>
        <w:spacing w:after="0" w:line="240" w:lineRule="auto"/>
        <w:jc w:val="center"/>
        <w:rPr>
          <w:rFonts w:ascii="Optima" w:hAnsi="Optima"/>
          <w:b/>
          <w:sz w:val="24"/>
        </w:rPr>
      </w:pPr>
    </w:p>
    <w:p w14:paraId="39B57A9A" w14:textId="77777777" w:rsidR="00C406DC" w:rsidRDefault="00C406DC" w:rsidP="00231584">
      <w:pPr>
        <w:spacing w:after="0" w:line="240" w:lineRule="auto"/>
        <w:jc w:val="center"/>
        <w:rPr>
          <w:rFonts w:ascii="Optima" w:hAnsi="Optima"/>
          <w:b/>
          <w:sz w:val="24"/>
        </w:rPr>
      </w:pPr>
    </w:p>
    <w:p w14:paraId="022D3C6B" w14:textId="77777777" w:rsidR="00C406DC" w:rsidRDefault="00C406DC" w:rsidP="00231584">
      <w:pPr>
        <w:spacing w:after="0" w:line="240" w:lineRule="auto"/>
        <w:jc w:val="center"/>
        <w:rPr>
          <w:rFonts w:ascii="Optima" w:hAnsi="Optima"/>
          <w:b/>
          <w:sz w:val="24"/>
        </w:rPr>
      </w:pPr>
    </w:p>
    <w:p w14:paraId="26DC0B4B" w14:textId="7587BA88" w:rsidR="002926AC" w:rsidRDefault="002926AC" w:rsidP="00D82E2D">
      <w:pPr>
        <w:spacing w:after="0" w:line="240" w:lineRule="auto"/>
        <w:rPr>
          <w:rFonts w:ascii="Optima" w:hAnsi="Optima"/>
          <w:bCs/>
          <w:sz w:val="24"/>
        </w:rPr>
      </w:pPr>
    </w:p>
    <w:p w14:paraId="730BF687" w14:textId="77777777" w:rsidR="001456FB" w:rsidRDefault="001456FB" w:rsidP="00D82E2D">
      <w:pPr>
        <w:spacing w:after="0" w:line="240" w:lineRule="auto"/>
        <w:rPr>
          <w:rFonts w:ascii="Optima" w:hAnsi="Optima"/>
          <w:bCs/>
          <w:sz w:val="24"/>
        </w:rPr>
      </w:pPr>
    </w:p>
    <w:p w14:paraId="475CFA2C" w14:textId="334B5978" w:rsidR="0007187A" w:rsidRDefault="002926AC" w:rsidP="00D82E2D">
      <w:pPr>
        <w:spacing w:after="0" w:line="240" w:lineRule="auto"/>
        <w:rPr>
          <w:rFonts w:ascii="Optima" w:hAnsi="Optima"/>
          <w:bCs/>
          <w:sz w:val="20"/>
          <w:szCs w:val="18"/>
        </w:rPr>
      </w:pPr>
      <w:r w:rsidRPr="002926AC">
        <w:rPr>
          <w:rFonts w:ascii="Optima" w:hAnsi="Optima"/>
          <w:bCs/>
          <w:sz w:val="20"/>
          <w:szCs w:val="18"/>
        </w:rPr>
        <w:t>Elaborado por: MSc. Krisley Zamora Chaverri</w:t>
      </w:r>
    </w:p>
    <w:p w14:paraId="64BD9B50" w14:textId="0E8ECB41" w:rsidR="00450888" w:rsidRDefault="0035348F" w:rsidP="00D82E2D">
      <w:pPr>
        <w:spacing w:after="0" w:line="240" w:lineRule="auto"/>
        <w:rPr>
          <w:rFonts w:ascii="Optima" w:hAnsi="Optima"/>
          <w:bCs/>
          <w:sz w:val="20"/>
          <w:szCs w:val="18"/>
        </w:rPr>
      </w:pPr>
      <w:r>
        <w:rPr>
          <w:rFonts w:ascii="Optima" w:hAnsi="Optima"/>
          <w:bCs/>
          <w:sz w:val="20"/>
          <w:szCs w:val="18"/>
        </w:rPr>
        <w:t>Contralora de Servicios</w:t>
      </w:r>
    </w:p>
    <w:p w14:paraId="363826AC" w14:textId="77777777" w:rsidR="00057D2F" w:rsidRDefault="00057D2F" w:rsidP="00D82E2D">
      <w:pPr>
        <w:spacing w:after="0" w:line="240" w:lineRule="auto"/>
        <w:rPr>
          <w:rFonts w:ascii="Optima" w:hAnsi="Optima"/>
          <w:bCs/>
          <w:sz w:val="20"/>
          <w:szCs w:val="18"/>
        </w:rPr>
      </w:pPr>
    </w:p>
    <w:p w14:paraId="2BFB6F0F" w14:textId="213AE5F4" w:rsidR="0007187A" w:rsidRPr="00461185" w:rsidRDefault="00461185" w:rsidP="001278CA">
      <w:pPr>
        <w:spacing w:after="0" w:line="240" w:lineRule="auto"/>
        <w:rPr>
          <w:rFonts w:ascii="Optima" w:hAnsi="Optima"/>
          <w:bCs/>
          <w:sz w:val="20"/>
          <w:szCs w:val="18"/>
        </w:rPr>
      </w:pPr>
      <w:r w:rsidRPr="00461185">
        <w:rPr>
          <w:rFonts w:ascii="Optima" w:hAnsi="Optima"/>
          <w:bCs/>
          <w:sz w:val="20"/>
          <w:szCs w:val="18"/>
        </w:rPr>
        <w:t>Enero 2022</w:t>
      </w:r>
    </w:p>
    <w:p w14:paraId="26767244" w14:textId="03122D9A" w:rsidR="00961B1F" w:rsidRPr="00231968" w:rsidRDefault="00961B1F" w:rsidP="00961B1F">
      <w:pPr>
        <w:tabs>
          <w:tab w:val="left" w:pos="975"/>
        </w:tabs>
        <w:spacing w:after="0"/>
        <w:rPr>
          <w:rFonts w:ascii="Ebrima" w:hAnsi="Ebrima"/>
        </w:rPr>
      </w:pPr>
      <w:bookmarkStart w:id="7" w:name="_GoBack"/>
      <w:bookmarkEnd w:id="6"/>
      <w:bookmarkEnd w:id="7"/>
    </w:p>
    <w:sectPr w:rsidR="00961B1F" w:rsidRPr="00231968" w:rsidSect="00EE17BB">
      <w:headerReference w:type="default" r:id="rId13"/>
      <w:pgSz w:w="12240" w:h="15840"/>
      <w:pgMar w:top="1417" w:right="2034"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CAD1D" w14:textId="77777777" w:rsidR="003D19D8" w:rsidRDefault="003D19D8" w:rsidP="00D37FEF">
      <w:pPr>
        <w:spacing w:after="0" w:line="240" w:lineRule="auto"/>
      </w:pPr>
      <w:r>
        <w:separator/>
      </w:r>
    </w:p>
  </w:endnote>
  <w:endnote w:type="continuationSeparator" w:id="0">
    <w:p w14:paraId="5772960F" w14:textId="77777777" w:rsidR="003D19D8" w:rsidRDefault="003D19D8" w:rsidP="00D3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Segoe UI"/>
    <w:charset w:val="00"/>
    <w:family w:val="swiss"/>
    <w:pitch w:val="variable"/>
    <w:sig w:usb0="00000001" w:usb1="00000000"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ndara">
    <w:altName w:val="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866059"/>
      <w:docPartObj>
        <w:docPartGallery w:val="Page Numbers (Bottom of Page)"/>
        <w:docPartUnique/>
      </w:docPartObj>
    </w:sdtPr>
    <w:sdtEndPr>
      <w:rPr>
        <w:noProof/>
      </w:rPr>
    </w:sdtEndPr>
    <w:sdtContent>
      <w:p w14:paraId="391016C0" w14:textId="686245FE" w:rsidR="00BB0B1A" w:rsidRDefault="00BB0B1A">
        <w:pPr>
          <w:pStyle w:val="Piedepgina"/>
          <w:jc w:val="right"/>
        </w:pPr>
        <w:r>
          <w:fldChar w:fldCharType="begin"/>
        </w:r>
        <w:r>
          <w:instrText xml:space="preserve"> PAGE   \* MERGEFORMAT </w:instrText>
        </w:r>
        <w:r>
          <w:fldChar w:fldCharType="separate"/>
        </w:r>
        <w:r w:rsidR="00FC7A46">
          <w:rPr>
            <w:noProof/>
          </w:rPr>
          <w:t>15</w:t>
        </w:r>
        <w:r>
          <w:rPr>
            <w:noProof/>
          </w:rPr>
          <w:fldChar w:fldCharType="end"/>
        </w:r>
      </w:p>
    </w:sdtContent>
  </w:sdt>
  <w:p w14:paraId="3945A29C" w14:textId="77777777" w:rsidR="00BB0B1A" w:rsidRDefault="00BB0B1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847A0" w14:textId="77777777" w:rsidR="003D19D8" w:rsidRDefault="003D19D8" w:rsidP="00D37FEF">
      <w:pPr>
        <w:spacing w:after="0" w:line="240" w:lineRule="auto"/>
      </w:pPr>
      <w:r>
        <w:separator/>
      </w:r>
    </w:p>
  </w:footnote>
  <w:footnote w:type="continuationSeparator" w:id="0">
    <w:p w14:paraId="4B6E8F43" w14:textId="77777777" w:rsidR="003D19D8" w:rsidRDefault="003D19D8" w:rsidP="00D37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036061"/>
      <w:docPartObj>
        <w:docPartGallery w:val="Page Numbers (Top of Page)"/>
        <w:docPartUnique/>
      </w:docPartObj>
    </w:sdtPr>
    <w:sdtEndPr/>
    <w:sdtContent>
      <w:p w14:paraId="1C4B56F3" w14:textId="77777777" w:rsidR="00BB0B1A" w:rsidRDefault="003D19D8">
        <w:pPr>
          <w:pStyle w:val="Encabezado"/>
          <w:ind w:right="-864"/>
          <w:jc w:val="right"/>
        </w:pPr>
      </w:p>
    </w:sdtContent>
  </w:sdt>
  <w:p w14:paraId="11535769" w14:textId="77777777" w:rsidR="00BB0B1A" w:rsidRDefault="00BB0B1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7A1C" w14:textId="77777777" w:rsidR="00BB0B1A" w:rsidRDefault="00BB0B1A">
    <w:pPr>
      <w:pStyle w:val="Encabezado"/>
    </w:pPr>
  </w:p>
  <w:p w14:paraId="2C154523" w14:textId="77777777" w:rsidR="00BB0B1A" w:rsidRDefault="00BB0B1A">
    <w:pPr>
      <w:pStyle w:val="Encabezado"/>
    </w:pPr>
  </w:p>
  <w:p w14:paraId="470A15B3" w14:textId="77777777" w:rsidR="00BB0B1A" w:rsidRDefault="00BB0B1A">
    <w:pPr>
      <w:pStyle w:val="Encabezado"/>
    </w:pPr>
  </w:p>
  <w:p w14:paraId="68EF4087" w14:textId="77777777" w:rsidR="00BB0B1A" w:rsidRDefault="00BB0B1A">
    <w:pPr>
      <w:pStyle w:val="Encabezado"/>
    </w:pPr>
  </w:p>
  <w:p w14:paraId="3D8B6657" w14:textId="77777777" w:rsidR="00BB0B1A" w:rsidRDefault="00BB0B1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5751"/>
    <w:multiLevelType w:val="hybridMultilevel"/>
    <w:tmpl w:val="EFECC66A"/>
    <w:lvl w:ilvl="0" w:tplc="624A2B8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A76449"/>
    <w:multiLevelType w:val="hybridMultilevel"/>
    <w:tmpl w:val="95AEA170"/>
    <w:lvl w:ilvl="0" w:tplc="E2B0349C">
      <w:start w:val="9"/>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70F3101"/>
    <w:multiLevelType w:val="hybridMultilevel"/>
    <w:tmpl w:val="556EB406"/>
    <w:lvl w:ilvl="0" w:tplc="624A2B8C">
      <w:start w:val="1"/>
      <w:numFmt w:val="bullet"/>
      <w:lvlText w:val=""/>
      <w:lvlJc w:val="left"/>
      <w:pPr>
        <w:ind w:left="1208" w:hanging="360"/>
      </w:pPr>
      <w:rPr>
        <w:rFonts w:ascii="Symbol" w:hAnsi="Symbol" w:hint="default"/>
      </w:rPr>
    </w:lvl>
    <w:lvl w:ilvl="1" w:tplc="140A0003" w:tentative="1">
      <w:start w:val="1"/>
      <w:numFmt w:val="bullet"/>
      <w:lvlText w:val="o"/>
      <w:lvlJc w:val="left"/>
      <w:pPr>
        <w:ind w:left="1928" w:hanging="360"/>
      </w:pPr>
      <w:rPr>
        <w:rFonts w:ascii="Courier New" w:hAnsi="Courier New" w:cs="Courier New" w:hint="default"/>
      </w:rPr>
    </w:lvl>
    <w:lvl w:ilvl="2" w:tplc="140A0005" w:tentative="1">
      <w:start w:val="1"/>
      <w:numFmt w:val="bullet"/>
      <w:lvlText w:val=""/>
      <w:lvlJc w:val="left"/>
      <w:pPr>
        <w:ind w:left="2648" w:hanging="360"/>
      </w:pPr>
      <w:rPr>
        <w:rFonts w:ascii="Wingdings" w:hAnsi="Wingdings" w:hint="default"/>
      </w:rPr>
    </w:lvl>
    <w:lvl w:ilvl="3" w:tplc="140A0001" w:tentative="1">
      <w:start w:val="1"/>
      <w:numFmt w:val="bullet"/>
      <w:lvlText w:val=""/>
      <w:lvlJc w:val="left"/>
      <w:pPr>
        <w:ind w:left="3368" w:hanging="360"/>
      </w:pPr>
      <w:rPr>
        <w:rFonts w:ascii="Symbol" w:hAnsi="Symbol" w:hint="default"/>
      </w:rPr>
    </w:lvl>
    <w:lvl w:ilvl="4" w:tplc="140A0003" w:tentative="1">
      <w:start w:val="1"/>
      <w:numFmt w:val="bullet"/>
      <w:lvlText w:val="o"/>
      <w:lvlJc w:val="left"/>
      <w:pPr>
        <w:ind w:left="4088" w:hanging="360"/>
      </w:pPr>
      <w:rPr>
        <w:rFonts w:ascii="Courier New" w:hAnsi="Courier New" w:cs="Courier New" w:hint="default"/>
      </w:rPr>
    </w:lvl>
    <w:lvl w:ilvl="5" w:tplc="140A0005" w:tentative="1">
      <w:start w:val="1"/>
      <w:numFmt w:val="bullet"/>
      <w:lvlText w:val=""/>
      <w:lvlJc w:val="left"/>
      <w:pPr>
        <w:ind w:left="4808" w:hanging="360"/>
      </w:pPr>
      <w:rPr>
        <w:rFonts w:ascii="Wingdings" w:hAnsi="Wingdings" w:hint="default"/>
      </w:rPr>
    </w:lvl>
    <w:lvl w:ilvl="6" w:tplc="140A0001" w:tentative="1">
      <w:start w:val="1"/>
      <w:numFmt w:val="bullet"/>
      <w:lvlText w:val=""/>
      <w:lvlJc w:val="left"/>
      <w:pPr>
        <w:ind w:left="5528" w:hanging="360"/>
      </w:pPr>
      <w:rPr>
        <w:rFonts w:ascii="Symbol" w:hAnsi="Symbol" w:hint="default"/>
      </w:rPr>
    </w:lvl>
    <w:lvl w:ilvl="7" w:tplc="140A0003" w:tentative="1">
      <w:start w:val="1"/>
      <w:numFmt w:val="bullet"/>
      <w:lvlText w:val="o"/>
      <w:lvlJc w:val="left"/>
      <w:pPr>
        <w:ind w:left="6248" w:hanging="360"/>
      </w:pPr>
      <w:rPr>
        <w:rFonts w:ascii="Courier New" w:hAnsi="Courier New" w:cs="Courier New" w:hint="default"/>
      </w:rPr>
    </w:lvl>
    <w:lvl w:ilvl="8" w:tplc="140A0005" w:tentative="1">
      <w:start w:val="1"/>
      <w:numFmt w:val="bullet"/>
      <w:lvlText w:val=""/>
      <w:lvlJc w:val="left"/>
      <w:pPr>
        <w:ind w:left="6968" w:hanging="360"/>
      </w:pPr>
      <w:rPr>
        <w:rFonts w:ascii="Wingdings" w:hAnsi="Wingdings" w:hint="default"/>
      </w:rPr>
    </w:lvl>
  </w:abstractNum>
  <w:abstractNum w:abstractNumId="3" w15:restartNumberingAfterBreak="0">
    <w:nsid w:val="36EB0ED4"/>
    <w:multiLevelType w:val="hybridMultilevel"/>
    <w:tmpl w:val="F59600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8926D3C"/>
    <w:multiLevelType w:val="hybridMultilevel"/>
    <w:tmpl w:val="F126C74A"/>
    <w:lvl w:ilvl="0" w:tplc="A6E8C1C6">
      <w:start w:val="1"/>
      <w:numFmt w:val="bullet"/>
      <w:lvlText w:val=""/>
      <w:lvlJc w:val="left"/>
      <w:pPr>
        <w:ind w:left="1146"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9121410"/>
    <w:multiLevelType w:val="hybridMultilevel"/>
    <w:tmpl w:val="B4C0C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C85B0A"/>
    <w:multiLevelType w:val="hybridMultilevel"/>
    <w:tmpl w:val="189A2B26"/>
    <w:lvl w:ilvl="0" w:tplc="D83E4AD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2B30B7"/>
    <w:multiLevelType w:val="hybridMultilevel"/>
    <w:tmpl w:val="C83E988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1232761"/>
    <w:multiLevelType w:val="hybridMultilevel"/>
    <w:tmpl w:val="09520FBA"/>
    <w:lvl w:ilvl="0" w:tplc="3C1C80F0">
      <w:start w:val="4"/>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1E24147"/>
    <w:multiLevelType w:val="hybridMultilevel"/>
    <w:tmpl w:val="E9F637C8"/>
    <w:lvl w:ilvl="0" w:tplc="58A2A6B4">
      <w:start w:val="10"/>
      <w:numFmt w:val="upperRoman"/>
      <w:lvlText w:val="%1."/>
      <w:lvlJc w:val="left"/>
      <w:pPr>
        <w:ind w:left="2422" w:hanging="72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43B24D55"/>
    <w:multiLevelType w:val="hybridMultilevel"/>
    <w:tmpl w:val="071E61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D85AA1"/>
    <w:multiLevelType w:val="hybridMultilevel"/>
    <w:tmpl w:val="41DE53EE"/>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2" w15:restartNumberingAfterBreak="0">
    <w:nsid w:val="4FC3207D"/>
    <w:multiLevelType w:val="hybridMultilevel"/>
    <w:tmpl w:val="14C65B0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09A6B22"/>
    <w:multiLevelType w:val="hybridMultilevel"/>
    <w:tmpl w:val="B1464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B06027"/>
    <w:multiLevelType w:val="hybridMultilevel"/>
    <w:tmpl w:val="09485D0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D44539C"/>
    <w:multiLevelType w:val="hybridMultilevel"/>
    <w:tmpl w:val="96A22E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FC195C"/>
    <w:multiLevelType w:val="hybridMultilevel"/>
    <w:tmpl w:val="BC8032AA"/>
    <w:lvl w:ilvl="0" w:tplc="F97EF8BE">
      <w:start w:val="1"/>
      <w:numFmt w:val="upperRoman"/>
      <w:lvlText w:val="%1."/>
      <w:lvlJc w:val="left"/>
      <w:pPr>
        <w:ind w:left="1080" w:hanging="720"/>
      </w:pPr>
      <w:rPr>
        <w:rFonts w:ascii="Ebrima" w:hAnsi="Ebrima"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0A23A49"/>
    <w:multiLevelType w:val="hybridMultilevel"/>
    <w:tmpl w:val="85BC182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28479DD"/>
    <w:multiLevelType w:val="hybridMultilevel"/>
    <w:tmpl w:val="E1E233E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7B500A2A"/>
    <w:multiLevelType w:val="hybridMultilevel"/>
    <w:tmpl w:val="4EB28F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5"/>
  </w:num>
  <w:num w:numId="4">
    <w:abstractNumId w:val="0"/>
  </w:num>
  <w:num w:numId="5">
    <w:abstractNumId w:val="19"/>
  </w:num>
  <w:num w:numId="6">
    <w:abstractNumId w:val="10"/>
  </w:num>
  <w:num w:numId="7">
    <w:abstractNumId w:val="13"/>
  </w:num>
  <w:num w:numId="8">
    <w:abstractNumId w:val="12"/>
  </w:num>
  <w:num w:numId="9">
    <w:abstractNumId w:val="2"/>
  </w:num>
  <w:num w:numId="10">
    <w:abstractNumId w:val="16"/>
  </w:num>
  <w:num w:numId="11">
    <w:abstractNumId w:val="17"/>
  </w:num>
  <w:num w:numId="12">
    <w:abstractNumId w:val="7"/>
  </w:num>
  <w:num w:numId="13">
    <w:abstractNumId w:val="11"/>
  </w:num>
  <w:num w:numId="14">
    <w:abstractNumId w:val="3"/>
  </w:num>
  <w:num w:numId="15">
    <w:abstractNumId w:val="14"/>
  </w:num>
  <w:num w:numId="16">
    <w:abstractNumId w:val="8"/>
  </w:num>
  <w:num w:numId="17">
    <w:abstractNumId w:val="9"/>
  </w:num>
  <w:num w:numId="18">
    <w:abstractNumId w:val="1"/>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A4"/>
    <w:rsid w:val="000002A0"/>
    <w:rsid w:val="00002CF3"/>
    <w:rsid w:val="000046D3"/>
    <w:rsid w:val="00007480"/>
    <w:rsid w:val="00010051"/>
    <w:rsid w:val="00010D04"/>
    <w:rsid w:val="000118BB"/>
    <w:rsid w:val="00017A89"/>
    <w:rsid w:val="00020059"/>
    <w:rsid w:val="00024C46"/>
    <w:rsid w:val="00025786"/>
    <w:rsid w:val="00034F82"/>
    <w:rsid w:val="0003628B"/>
    <w:rsid w:val="00037338"/>
    <w:rsid w:val="000374AC"/>
    <w:rsid w:val="0003792A"/>
    <w:rsid w:val="000408F8"/>
    <w:rsid w:val="00043C85"/>
    <w:rsid w:val="00043E23"/>
    <w:rsid w:val="00044700"/>
    <w:rsid w:val="00045098"/>
    <w:rsid w:val="00047232"/>
    <w:rsid w:val="00047A66"/>
    <w:rsid w:val="00047F51"/>
    <w:rsid w:val="00047F9E"/>
    <w:rsid w:val="0005111D"/>
    <w:rsid w:val="000511CE"/>
    <w:rsid w:val="00052475"/>
    <w:rsid w:val="0005330B"/>
    <w:rsid w:val="00056519"/>
    <w:rsid w:val="00057D2F"/>
    <w:rsid w:val="00060397"/>
    <w:rsid w:val="0007187A"/>
    <w:rsid w:val="00072B42"/>
    <w:rsid w:val="00073489"/>
    <w:rsid w:val="00082EF6"/>
    <w:rsid w:val="0008344C"/>
    <w:rsid w:val="0008366F"/>
    <w:rsid w:val="0008427B"/>
    <w:rsid w:val="00084574"/>
    <w:rsid w:val="00087ED6"/>
    <w:rsid w:val="00091AAD"/>
    <w:rsid w:val="00093003"/>
    <w:rsid w:val="00094D50"/>
    <w:rsid w:val="00095072"/>
    <w:rsid w:val="000953AB"/>
    <w:rsid w:val="00095D01"/>
    <w:rsid w:val="00097190"/>
    <w:rsid w:val="000A5134"/>
    <w:rsid w:val="000A6ECE"/>
    <w:rsid w:val="000B0343"/>
    <w:rsid w:val="000B3484"/>
    <w:rsid w:val="000B7515"/>
    <w:rsid w:val="000C0A92"/>
    <w:rsid w:val="000C1BD4"/>
    <w:rsid w:val="000C46F6"/>
    <w:rsid w:val="000C540E"/>
    <w:rsid w:val="000D2629"/>
    <w:rsid w:val="000D2994"/>
    <w:rsid w:val="000D2B48"/>
    <w:rsid w:val="000D3704"/>
    <w:rsid w:val="000D4A1C"/>
    <w:rsid w:val="000D692F"/>
    <w:rsid w:val="000E544F"/>
    <w:rsid w:val="000E5DFD"/>
    <w:rsid w:val="000F21B0"/>
    <w:rsid w:val="000F4F6C"/>
    <w:rsid w:val="000F6C6A"/>
    <w:rsid w:val="001005F0"/>
    <w:rsid w:val="0010261A"/>
    <w:rsid w:val="00102D20"/>
    <w:rsid w:val="00103AC5"/>
    <w:rsid w:val="001042F1"/>
    <w:rsid w:val="001071D3"/>
    <w:rsid w:val="00115322"/>
    <w:rsid w:val="00122019"/>
    <w:rsid w:val="00124F89"/>
    <w:rsid w:val="00125A0C"/>
    <w:rsid w:val="00125CA7"/>
    <w:rsid w:val="001278CA"/>
    <w:rsid w:val="00127F1D"/>
    <w:rsid w:val="001311E2"/>
    <w:rsid w:val="001342D6"/>
    <w:rsid w:val="00136206"/>
    <w:rsid w:val="00137A65"/>
    <w:rsid w:val="001410E9"/>
    <w:rsid w:val="00141366"/>
    <w:rsid w:val="001452EE"/>
    <w:rsid w:val="001456FB"/>
    <w:rsid w:val="00151CD3"/>
    <w:rsid w:val="00151E29"/>
    <w:rsid w:val="00152B29"/>
    <w:rsid w:val="001614D0"/>
    <w:rsid w:val="001623FE"/>
    <w:rsid w:val="0016334D"/>
    <w:rsid w:val="00164210"/>
    <w:rsid w:val="00166E95"/>
    <w:rsid w:val="00171528"/>
    <w:rsid w:val="00171D35"/>
    <w:rsid w:val="00173F6E"/>
    <w:rsid w:val="00174ECD"/>
    <w:rsid w:val="00175E87"/>
    <w:rsid w:val="0017646E"/>
    <w:rsid w:val="00181D4D"/>
    <w:rsid w:val="00182237"/>
    <w:rsid w:val="001825F8"/>
    <w:rsid w:val="001867F6"/>
    <w:rsid w:val="00191AA2"/>
    <w:rsid w:val="001932F6"/>
    <w:rsid w:val="00193461"/>
    <w:rsid w:val="001937CE"/>
    <w:rsid w:val="001971E1"/>
    <w:rsid w:val="001A23E7"/>
    <w:rsid w:val="001A4532"/>
    <w:rsid w:val="001A5997"/>
    <w:rsid w:val="001A75DF"/>
    <w:rsid w:val="001B05DA"/>
    <w:rsid w:val="001B416E"/>
    <w:rsid w:val="001B435D"/>
    <w:rsid w:val="001B49F2"/>
    <w:rsid w:val="001C67E0"/>
    <w:rsid w:val="001D1485"/>
    <w:rsid w:val="001D2365"/>
    <w:rsid w:val="001D358A"/>
    <w:rsid w:val="001D492A"/>
    <w:rsid w:val="001E07F4"/>
    <w:rsid w:val="001E1A64"/>
    <w:rsid w:val="001E2247"/>
    <w:rsid w:val="001E49DF"/>
    <w:rsid w:val="001E511A"/>
    <w:rsid w:val="001E582E"/>
    <w:rsid w:val="001E7EA1"/>
    <w:rsid w:val="001F4EB7"/>
    <w:rsid w:val="001F5E41"/>
    <w:rsid w:val="00204DC0"/>
    <w:rsid w:val="0020660B"/>
    <w:rsid w:val="00206C44"/>
    <w:rsid w:val="00207174"/>
    <w:rsid w:val="0021248B"/>
    <w:rsid w:val="00215BE8"/>
    <w:rsid w:val="0022000C"/>
    <w:rsid w:val="002213D1"/>
    <w:rsid w:val="00226EBE"/>
    <w:rsid w:val="00231584"/>
    <w:rsid w:val="00231968"/>
    <w:rsid w:val="002347EF"/>
    <w:rsid w:val="00235ACD"/>
    <w:rsid w:val="0024211F"/>
    <w:rsid w:val="00243E37"/>
    <w:rsid w:val="00245B47"/>
    <w:rsid w:val="00245C25"/>
    <w:rsid w:val="002530B8"/>
    <w:rsid w:val="0025530E"/>
    <w:rsid w:val="00263227"/>
    <w:rsid w:val="00263368"/>
    <w:rsid w:val="00263907"/>
    <w:rsid w:val="00263AC1"/>
    <w:rsid w:val="002640B1"/>
    <w:rsid w:val="002659D7"/>
    <w:rsid w:val="00267AA7"/>
    <w:rsid w:val="0027000E"/>
    <w:rsid w:val="00270EF4"/>
    <w:rsid w:val="00280D18"/>
    <w:rsid w:val="00290C19"/>
    <w:rsid w:val="00291AE8"/>
    <w:rsid w:val="002926AC"/>
    <w:rsid w:val="0029430A"/>
    <w:rsid w:val="002969AD"/>
    <w:rsid w:val="00296F7F"/>
    <w:rsid w:val="00297E68"/>
    <w:rsid w:val="002A0893"/>
    <w:rsid w:val="002A20D7"/>
    <w:rsid w:val="002A6019"/>
    <w:rsid w:val="002A678C"/>
    <w:rsid w:val="002B0A5C"/>
    <w:rsid w:val="002B16C5"/>
    <w:rsid w:val="002B589B"/>
    <w:rsid w:val="002B6D45"/>
    <w:rsid w:val="002C0FE4"/>
    <w:rsid w:val="002C2C6D"/>
    <w:rsid w:val="002C3102"/>
    <w:rsid w:val="002D26AD"/>
    <w:rsid w:val="002D35C5"/>
    <w:rsid w:val="002E079F"/>
    <w:rsid w:val="002E1303"/>
    <w:rsid w:val="002E284F"/>
    <w:rsid w:val="002E287C"/>
    <w:rsid w:val="002E35C2"/>
    <w:rsid w:val="002E51BC"/>
    <w:rsid w:val="002E52B3"/>
    <w:rsid w:val="002E5798"/>
    <w:rsid w:val="002E63C6"/>
    <w:rsid w:val="002F0C52"/>
    <w:rsid w:val="002F143A"/>
    <w:rsid w:val="002F2879"/>
    <w:rsid w:val="002F6211"/>
    <w:rsid w:val="002F763F"/>
    <w:rsid w:val="003020E6"/>
    <w:rsid w:val="00302EC8"/>
    <w:rsid w:val="00304A00"/>
    <w:rsid w:val="003059CF"/>
    <w:rsid w:val="003059EE"/>
    <w:rsid w:val="00310748"/>
    <w:rsid w:val="00312472"/>
    <w:rsid w:val="003137C2"/>
    <w:rsid w:val="003154E6"/>
    <w:rsid w:val="003220B9"/>
    <w:rsid w:val="003247F4"/>
    <w:rsid w:val="00332520"/>
    <w:rsid w:val="00333D46"/>
    <w:rsid w:val="0033552B"/>
    <w:rsid w:val="00337412"/>
    <w:rsid w:val="0034199E"/>
    <w:rsid w:val="00344AF1"/>
    <w:rsid w:val="003515F2"/>
    <w:rsid w:val="0035348F"/>
    <w:rsid w:val="0035622A"/>
    <w:rsid w:val="003608C4"/>
    <w:rsid w:val="00360C2C"/>
    <w:rsid w:val="00361028"/>
    <w:rsid w:val="00363076"/>
    <w:rsid w:val="003648D6"/>
    <w:rsid w:val="00370243"/>
    <w:rsid w:val="00371331"/>
    <w:rsid w:val="0037200E"/>
    <w:rsid w:val="00373557"/>
    <w:rsid w:val="00374B53"/>
    <w:rsid w:val="00377A1F"/>
    <w:rsid w:val="00377B39"/>
    <w:rsid w:val="003807BF"/>
    <w:rsid w:val="0038309E"/>
    <w:rsid w:val="00384D71"/>
    <w:rsid w:val="0038601C"/>
    <w:rsid w:val="00390698"/>
    <w:rsid w:val="00392A7F"/>
    <w:rsid w:val="00395C01"/>
    <w:rsid w:val="003A338C"/>
    <w:rsid w:val="003B0555"/>
    <w:rsid w:val="003B1069"/>
    <w:rsid w:val="003B36E8"/>
    <w:rsid w:val="003B4EB3"/>
    <w:rsid w:val="003B4F43"/>
    <w:rsid w:val="003B577B"/>
    <w:rsid w:val="003C1010"/>
    <w:rsid w:val="003C1654"/>
    <w:rsid w:val="003D0337"/>
    <w:rsid w:val="003D08BD"/>
    <w:rsid w:val="003D1153"/>
    <w:rsid w:val="003D15D3"/>
    <w:rsid w:val="003D18F5"/>
    <w:rsid w:val="003D19D8"/>
    <w:rsid w:val="003D4562"/>
    <w:rsid w:val="003E0DC7"/>
    <w:rsid w:val="003E22EC"/>
    <w:rsid w:val="003E47D5"/>
    <w:rsid w:val="003F0042"/>
    <w:rsid w:val="003F0130"/>
    <w:rsid w:val="003F1BB4"/>
    <w:rsid w:val="003F25FB"/>
    <w:rsid w:val="003F3A0C"/>
    <w:rsid w:val="003F6C05"/>
    <w:rsid w:val="003F731D"/>
    <w:rsid w:val="00402473"/>
    <w:rsid w:val="004043FC"/>
    <w:rsid w:val="00406E34"/>
    <w:rsid w:val="00407E31"/>
    <w:rsid w:val="00411401"/>
    <w:rsid w:val="00413DFB"/>
    <w:rsid w:val="0041470D"/>
    <w:rsid w:val="00415E47"/>
    <w:rsid w:val="0041604D"/>
    <w:rsid w:val="00416E42"/>
    <w:rsid w:val="004224B9"/>
    <w:rsid w:val="00422ACC"/>
    <w:rsid w:val="00427B2C"/>
    <w:rsid w:val="004311C7"/>
    <w:rsid w:val="00437F1D"/>
    <w:rsid w:val="00442F33"/>
    <w:rsid w:val="00450514"/>
    <w:rsid w:val="00450888"/>
    <w:rsid w:val="00450EB1"/>
    <w:rsid w:val="00452300"/>
    <w:rsid w:val="00461185"/>
    <w:rsid w:val="004652FC"/>
    <w:rsid w:val="00465A17"/>
    <w:rsid w:val="004667DB"/>
    <w:rsid w:val="00470DC0"/>
    <w:rsid w:val="00480B8E"/>
    <w:rsid w:val="00481C23"/>
    <w:rsid w:val="00490121"/>
    <w:rsid w:val="00490788"/>
    <w:rsid w:val="004932AE"/>
    <w:rsid w:val="00494C2D"/>
    <w:rsid w:val="004979E8"/>
    <w:rsid w:val="004A0542"/>
    <w:rsid w:val="004A25BD"/>
    <w:rsid w:val="004A2C7A"/>
    <w:rsid w:val="004A354B"/>
    <w:rsid w:val="004B08D1"/>
    <w:rsid w:val="004B5FED"/>
    <w:rsid w:val="004C0329"/>
    <w:rsid w:val="004C591C"/>
    <w:rsid w:val="004D2591"/>
    <w:rsid w:val="004E0285"/>
    <w:rsid w:val="004E2DB8"/>
    <w:rsid w:val="004E3D3B"/>
    <w:rsid w:val="004E4406"/>
    <w:rsid w:val="004E67CA"/>
    <w:rsid w:val="004F06C8"/>
    <w:rsid w:val="004F6BAD"/>
    <w:rsid w:val="005005B3"/>
    <w:rsid w:val="00500C04"/>
    <w:rsid w:val="00503CA8"/>
    <w:rsid w:val="00504298"/>
    <w:rsid w:val="0050452B"/>
    <w:rsid w:val="00506ADF"/>
    <w:rsid w:val="0050785B"/>
    <w:rsid w:val="0051353C"/>
    <w:rsid w:val="0051361F"/>
    <w:rsid w:val="0051466C"/>
    <w:rsid w:val="00514815"/>
    <w:rsid w:val="00517A5A"/>
    <w:rsid w:val="00521109"/>
    <w:rsid w:val="00521216"/>
    <w:rsid w:val="005228BE"/>
    <w:rsid w:val="0052590B"/>
    <w:rsid w:val="0053543A"/>
    <w:rsid w:val="005401C9"/>
    <w:rsid w:val="00542147"/>
    <w:rsid w:val="00542CC8"/>
    <w:rsid w:val="00542D28"/>
    <w:rsid w:val="0054308C"/>
    <w:rsid w:val="0054347D"/>
    <w:rsid w:val="00551EB5"/>
    <w:rsid w:val="00552C41"/>
    <w:rsid w:val="00556C21"/>
    <w:rsid w:val="005615AB"/>
    <w:rsid w:val="00561B89"/>
    <w:rsid w:val="005628A9"/>
    <w:rsid w:val="00562C4A"/>
    <w:rsid w:val="00565A8E"/>
    <w:rsid w:val="00567379"/>
    <w:rsid w:val="00570542"/>
    <w:rsid w:val="00576764"/>
    <w:rsid w:val="00581CC7"/>
    <w:rsid w:val="00582264"/>
    <w:rsid w:val="005848AF"/>
    <w:rsid w:val="00585A7D"/>
    <w:rsid w:val="00587BBB"/>
    <w:rsid w:val="00595097"/>
    <w:rsid w:val="00595A57"/>
    <w:rsid w:val="00595B80"/>
    <w:rsid w:val="0059796C"/>
    <w:rsid w:val="00597BEC"/>
    <w:rsid w:val="005A6276"/>
    <w:rsid w:val="005A6930"/>
    <w:rsid w:val="005B31E7"/>
    <w:rsid w:val="005B3445"/>
    <w:rsid w:val="005B349A"/>
    <w:rsid w:val="005C127A"/>
    <w:rsid w:val="005C145E"/>
    <w:rsid w:val="005C1EB8"/>
    <w:rsid w:val="005C2D56"/>
    <w:rsid w:val="005C32EE"/>
    <w:rsid w:val="005C4C75"/>
    <w:rsid w:val="005C6C22"/>
    <w:rsid w:val="005C6E2E"/>
    <w:rsid w:val="005C6FBB"/>
    <w:rsid w:val="005D2D4E"/>
    <w:rsid w:val="005D4F22"/>
    <w:rsid w:val="005D7421"/>
    <w:rsid w:val="005E2E80"/>
    <w:rsid w:val="005E440D"/>
    <w:rsid w:val="005F0E03"/>
    <w:rsid w:val="005F116A"/>
    <w:rsid w:val="005F2CD1"/>
    <w:rsid w:val="005F3487"/>
    <w:rsid w:val="005F5BA7"/>
    <w:rsid w:val="005F6BD5"/>
    <w:rsid w:val="00605552"/>
    <w:rsid w:val="006060B0"/>
    <w:rsid w:val="00606CB4"/>
    <w:rsid w:val="00607631"/>
    <w:rsid w:val="00611199"/>
    <w:rsid w:val="006121EF"/>
    <w:rsid w:val="00613A65"/>
    <w:rsid w:val="00614EEC"/>
    <w:rsid w:val="0062158D"/>
    <w:rsid w:val="00621D2E"/>
    <w:rsid w:val="006220A2"/>
    <w:rsid w:val="00622E3F"/>
    <w:rsid w:val="0062349C"/>
    <w:rsid w:val="00630D29"/>
    <w:rsid w:val="0063595C"/>
    <w:rsid w:val="006366B4"/>
    <w:rsid w:val="00637A89"/>
    <w:rsid w:val="00644A5F"/>
    <w:rsid w:val="00645594"/>
    <w:rsid w:val="00645773"/>
    <w:rsid w:val="006475E1"/>
    <w:rsid w:val="00661132"/>
    <w:rsid w:val="00661B86"/>
    <w:rsid w:val="00665BA9"/>
    <w:rsid w:val="00671E5C"/>
    <w:rsid w:val="00675BB2"/>
    <w:rsid w:val="00676FC1"/>
    <w:rsid w:val="00681CD1"/>
    <w:rsid w:val="00682543"/>
    <w:rsid w:val="0068721F"/>
    <w:rsid w:val="00693035"/>
    <w:rsid w:val="00693846"/>
    <w:rsid w:val="006948DD"/>
    <w:rsid w:val="00694E40"/>
    <w:rsid w:val="00695E11"/>
    <w:rsid w:val="006A2E66"/>
    <w:rsid w:val="006A4736"/>
    <w:rsid w:val="006A7883"/>
    <w:rsid w:val="006B5A75"/>
    <w:rsid w:val="006C5AD6"/>
    <w:rsid w:val="006C7E5E"/>
    <w:rsid w:val="006D3082"/>
    <w:rsid w:val="006D3986"/>
    <w:rsid w:val="006D6188"/>
    <w:rsid w:val="006D6920"/>
    <w:rsid w:val="006E4B31"/>
    <w:rsid w:val="006E7C17"/>
    <w:rsid w:val="006F01C9"/>
    <w:rsid w:val="006F0C2B"/>
    <w:rsid w:val="006F19FF"/>
    <w:rsid w:val="00702CEA"/>
    <w:rsid w:val="007042E2"/>
    <w:rsid w:val="00707E33"/>
    <w:rsid w:val="0071041C"/>
    <w:rsid w:val="00711463"/>
    <w:rsid w:val="00712F87"/>
    <w:rsid w:val="007133B8"/>
    <w:rsid w:val="007161CB"/>
    <w:rsid w:val="00716E89"/>
    <w:rsid w:val="00721C4B"/>
    <w:rsid w:val="0072389D"/>
    <w:rsid w:val="007242D4"/>
    <w:rsid w:val="00724C03"/>
    <w:rsid w:val="00726883"/>
    <w:rsid w:val="00731B00"/>
    <w:rsid w:val="00735442"/>
    <w:rsid w:val="00736FCC"/>
    <w:rsid w:val="00740DC0"/>
    <w:rsid w:val="007443CC"/>
    <w:rsid w:val="0074720D"/>
    <w:rsid w:val="00751F17"/>
    <w:rsid w:val="007541FF"/>
    <w:rsid w:val="00755B65"/>
    <w:rsid w:val="00760591"/>
    <w:rsid w:val="007610EF"/>
    <w:rsid w:val="00762830"/>
    <w:rsid w:val="00762EF2"/>
    <w:rsid w:val="007665E7"/>
    <w:rsid w:val="00770F06"/>
    <w:rsid w:val="00780089"/>
    <w:rsid w:val="00780A1F"/>
    <w:rsid w:val="00781989"/>
    <w:rsid w:val="00782A33"/>
    <w:rsid w:val="00784249"/>
    <w:rsid w:val="0078469D"/>
    <w:rsid w:val="00784B1C"/>
    <w:rsid w:val="00785F5D"/>
    <w:rsid w:val="0078620B"/>
    <w:rsid w:val="0078748E"/>
    <w:rsid w:val="00791123"/>
    <w:rsid w:val="007A19AF"/>
    <w:rsid w:val="007A7025"/>
    <w:rsid w:val="007B0304"/>
    <w:rsid w:val="007B0576"/>
    <w:rsid w:val="007B2C12"/>
    <w:rsid w:val="007B5F37"/>
    <w:rsid w:val="007B7334"/>
    <w:rsid w:val="007C017D"/>
    <w:rsid w:val="007C048A"/>
    <w:rsid w:val="007C1DE3"/>
    <w:rsid w:val="007C304E"/>
    <w:rsid w:val="007C5E34"/>
    <w:rsid w:val="007C5F44"/>
    <w:rsid w:val="007C5F70"/>
    <w:rsid w:val="007D2B9E"/>
    <w:rsid w:val="007E13AF"/>
    <w:rsid w:val="007E3133"/>
    <w:rsid w:val="007E5108"/>
    <w:rsid w:val="007E59E8"/>
    <w:rsid w:val="007E7213"/>
    <w:rsid w:val="007F14C5"/>
    <w:rsid w:val="007F2B3B"/>
    <w:rsid w:val="008014FD"/>
    <w:rsid w:val="00811BEE"/>
    <w:rsid w:val="008200E5"/>
    <w:rsid w:val="00821AD3"/>
    <w:rsid w:val="00821CE5"/>
    <w:rsid w:val="0082247A"/>
    <w:rsid w:val="00831DCC"/>
    <w:rsid w:val="00833CDE"/>
    <w:rsid w:val="00835826"/>
    <w:rsid w:val="0083784B"/>
    <w:rsid w:val="00841202"/>
    <w:rsid w:val="00843341"/>
    <w:rsid w:val="00845A88"/>
    <w:rsid w:val="00845B10"/>
    <w:rsid w:val="00846AF0"/>
    <w:rsid w:val="008539A0"/>
    <w:rsid w:val="00865AE4"/>
    <w:rsid w:val="008666F5"/>
    <w:rsid w:val="00866C14"/>
    <w:rsid w:val="00866E04"/>
    <w:rsid w:val="00867C10"/>
    <w:rsid w:val="00871DB2"/>
    <w:rsid w:val="00875DA0"/>
    <w:rsid w:val="00880BA1"/>
    <w:rsid w:val="008829B4"/>
    <w:rsid w:val="00882CE1"/>
    <w:rsid w:val="00885B13"/>
    <w:rsid w:val="00886358"/>
    <w:rsid w:val="00886F6E"/>
    <w:rsid w:val="00893986"/>
    <w:rsid w:val="0089420E"/>
    <w:rsid w:val="00894F5F"/>
    <w:rsid w:val="00897740"/>
    <w:rsid w:val="008978C0"/>
    <w:rsid w:val="008A2AB1"/>
    <w:rsid w:val="008A6E73"/>
    <w:rsid w:val="008B32CD"/>
    <w:rsid w:val="008B496D"/>
    <w:rsid w:val="008C0B90"/>
    <w:rsid w:val="008C1313"/>
    <w:rsid w:val="008C159F"/>
    <w:rsid w:val="008C1D75"/>
    <w:rsid w:val="008C337B"/>
    <w:rsid w:val="008C3FB0"/>
    <w:rsid w:val="008C6009"/>
    <w:rsid w:val="008D2C99"/>
    <w:rsid w:val="008D4CE8"/>
    <w:rsid w:val="008D7C86"/>
    <w:rsid w:val="008E062E"/>
    <w:rsid w:val="008E54BC"/>
    <w:rsid w:val="008F0258"/>
    <w:rsid w:val="008F1032"/>
    <w:rsid w:val="008F23C0"/>
    <w:rsid w:val="008F6903"/>
    <w:rsid w:val="008F74E4"/>
    <w:rsid w:val="009019DE"/>
    <w:rsid w:val="00903288"/>
    <w:rsid w:val="009045A2"/>
    <w:rsid w:val="0090500D"/>
    <w:rsid w:val="00910039"/>
    <w:rsid w:val="0091010C"/>
    <w:rsid w:val="00911F73"/>
    <w:rsid w:val="00914CEA"/>
    <w:rsid w:val="009163FF"/>
    <w:rsid w:val="0092277F"/>
    <w:rsid w:val="0092384B"/>
    <w:rsid w:val="00923919"/>
    <w:rsid w:val="00931E77"/>
    <w:rsid w:val="009331C4"/>
    <w:rsid w:val="00933232"/>
    <w:rsid w:val="009416F6"/>
    <w:rsid w:val="00941ACA"/>
    <w:rsid w:val="00944307"/>
    <w:rsid w:val="00945D74"/>
    <w:rsid w:val="00950C35"/>
    <w:rsid w:val="009544CB"/>
    <w:rsid w:val="009572CE"/>
    <w:rsid w:val="00957CDF"/>
    <w:rsid w:val="00957F82"/>
    <w:rsid w:val="00961B1F"/>
    <w:rsid w:val="0096374A"/>
    <w:rsid w:val="00963B65"/>
    <w:rsid w:val="00965EFA"/>
    <w:rsid w:val="00972015"/>
    <w:rsid w:val="00972EA3"/>
    <w:rsid w:val="009732DE"/>
    <w:rsid w:val="00974554"/>
    <w:rsid w:val="00974A54"/>
    <w:rsid w:val="00977163"/>
    <w:rsid w:val="0097740A"/>
    <w:rsid w:val="00980A67"/>
    <w:rsid w:val="009823A8"/>
    <w:rsid w:val="00982957"/>
    <w:rsid w:val="0098666B"/>
    <w:rsid w:val="009914F8"/>
    <w:rsid w:val="00994FBC"/>
    <w:rsid w:val="0099512A"/>
    <w:rsid w:val="00997F61"/>
    <w:rsid w:val="009A0987"/>
    <w:rsid w:val="009A4773"/>
    <w:rsid w:val="009A47A4"/>
    <w:rsid w:val="009A7F10"/>
    <w:rsid w:val="009B00D7"/>
    <w:rsid w:val="009B6CFE"/>
    <w:rsid w:val="009B75DF"/>
    <w:rsid w:val="009C3F9C"/>
    <w:rsid w:val="009C41A5"/>
    <w:rsid w:val="009D01FC"/>
    <w:rsid w:val="009D499E"/>
    <w:rsid w:val="009E0D73"/>
    <w:rsid w:val="009E1ED3"/>
    <w:rsid w:val="009E395F"/>
    <w:rsid w:val="009E3FE2"/>
    <w:rsid w:val="009E6E0B"/>
    <w:rsid w:val="009E7AAD"/>
    <w:rsid w:val="009F04CF"/>
    <w:rsid w:val="009F4731"/>
    <w:rsid w:val="009F4D3C"/>
    <w:rsid w:val="009F551F"/>
    <w:rsid w:val="009F5787"/>
    <w:rsid w:val="00A00015"/>
    <w:rsid w:val="00A02D76"/>
    <w:rsid w:val="00A036DD"/>
    <w:rsid w:val="00A03AE0"/>
    <w:rsid w:val="00A122B6"/>
    <w:rsid w:val="00A1242F"/>
    <w:rsid w:val="00A12657"/>
    <w:rsid w:val="00A164B6"/>
    <w:rsid w:val="00A1749E"/>
    <w:rsid w:val="00A20CC8"/>
    <w:rsid w:val="00A23BA7"/>
    <w:rsid w:val="00A27C08"/>
    <w:rsid w:val="00A366B3"/>
    <w:rsid w:val="00A4001A"/>
    <w:rsid w:val="00A40253"/>
    <w:rsid w:val="00A52B83"/>
    <w:rsid w:val="00A54D42"/>
    <w:rsid w:val="00A56652"/>
    <w:rsid w:val="00A652CF"/>
    <w:rsid w:val="00A66B28"/>
    <w:rsid w:val="00A66F31"/>
    <w:rsid w:val="00A721F3"/>
    <w:rsid w:val="00A73057"/>
    <w:rsid w:val="00A75A99"/>
    <w:rsid w:val="00A80A1D"/>
    <w:rsid w:val="00A813F1"/>
    <w:rsid w:val="00A82AFF"/>
    <w:rsid w:val="00A85CF9"/>
    <w:rsid w:val="00A908DE"/>
    <w:rsid w:val="00A9278E"/>
    <w:rsid w:val="00A93762"/>
    <w:rsid w:val="00AA0891"/>
    <w:rsid w:val="00AA7319"/>
    <w:rsid w:val="00AA7366"/>
    <w:rsid w:val="00AB0176"/>
    <w:rsid w:val="00AB2BFE"/>
    <w:rsid w:val="00AB2DA6"/>
    <w:rsid w:val="00AB3429"/>
    <w:rsid w:val="00AB582C"/>
    <w:rsid w:val="00AC709D"/>
    <w:rsid w:val="00AD0A5B"/>
    <w:rsid w:val="00AD1E6D"/>
    <w:rsid w:val="00AD7920"/>
    <w:rsid w:val="00AE1990"/>
    <w:rsid w:val="00AE6549"/>
    <w:rsid w:val="00AE6855"/>
    <w:rsid w:val="00AE7686"/>
    <w:rsid w:val="00AE7A6A"/>
    <w:rsid w:val="00AF4839"/>
    <w:rsid w:val="00B009D2"/>
    <w:rsid w:val="00B01C8F"/>
    <w:rsid w:val="00B02B85"/>
    <w:rsid w:val="00B10C22"/>
    <w:rsid w:val="00B11BD7"/>
    <w:rsid w:val="00B16755"/>
    <w:rsid w:val="00B17EC8"/>
    <w:rsid w:val="00B242FB"/>
    <w:rsid w:val="00B309D5"/>
    <w:rsid w:val="00B36062"/>
    <w:rsid w:val="00B43B30"/>
    <w:rsid w:val="00B446DB"/>
    <w:rsid w:val="00B54F65"/>
    <w:rsid w:val="00B5524B"/>
    <w:rsid w:val="00B645F3"/>
    <w:rsid w:val="00B646BF"/>
    <w:rsid w:val="00B66973"/>
    <w:rsid w:val="00B676EF"/>
    <w:rsid w:val="00B6793C"/>
    <w:rsid w:val="00B7058B"/>
    <w:rsid w:val="00B71FED"/>
    <w:rsid w:val="00B736EE"/>
    <w:rsid w:val="00B74079"/>
    <w:rsid w:val="00B801ED"/>
    <w:rsid w:val="00B83094"/>
    <w:rsid w:val="00B8385D"/>
    <w:rsid w:val="00B84640"/>
    <w:rsid w:val="00B859A9"/>
    <w:rsid w:val="00B8658E"/>
    <w:rsid w:val="00B95EEF"/>
    <w:rsid w:val="00B970DA"/>
    <w:rsid w:val="00B9728F"/>
    <w:rsid w:val="00BA16F2"/>
    <w:rsid w:val="00BA2577"/>
    <w:rsid w:val="00BB054C"/>
    <w:rsid w:val="00BB08C6"/>
    <w:rsid w:val="00BB0B1A"/>
    <w:rsid w:val="00BB1F5A"/>
    <w:rsid w:val="00BB4522"/>
    <w:rsid w:val="00BB5990"/>
    <w:rsid w:val="00BB78A1"/>
    <w:rsid w:val="00BC6DE9"/>
    <w:rsid w:val="00BD01BF"/>
    <w:rsid w:val="00BD3318"/>
    <w:rsid w:val="00BD3CE4"/>
    <w:rsid w:val="00BD6D35"/>
    <w:rsid w:val="00BD7151"/>
    <w:rsid w:val="00BD7775"/>
    <w:rsid w:val="00BE12F1"/>
    <w:rsid w:val="00BE4043"/>
    <w:rsid w:val="00BE6AA3"/>
    <w:rsid w:val="00BE7762"/>
    <w:rsid w:val="00BF198D"/>
    <w:rsid w:val="00BF1E8E"/>
    <w:rsid w:val="00BF33BD"/>
    <w:rsid w:val="00BF509D"/>
    <w:rsid w:val="00BF7176"/>
    <w:rsid w:val="00C0050C"/>
    <w:rsid w:val="00C045EA"/>
    <w:rsid w:val="00C1216F"/>
    <w:rsid w:val="00C1388A"/>
    <w:rsid w:val="00C15014"/>
    <w:rsid w:val="00C21C24"/>
    <w:rsid w:val="00C24CE1"/>
    <w:rsid w:val="00C26C14"/>
    <w:rsid w:val="00C317E9"/>
    <w:rsid w:val="00C324B3"/>
    <w:rsid w:val="00C33616"/>
    <w:rsid w:val="00C34DB4"/>
    <w:rsid w:val="00C404E7"/>
    <w:rsid w:val="00C406DC"/>
    <w:rsid w:val="00C407BB"/>
    <w:rsid w:val="00C4085D"/>
    <w:rsid w:val="00C46652"/>
    <w:rsid w:val="00C466F0"/>
    <w:rsid w:val="00C500A4"/>
    <w:rsid w:val="00C50128"/>
    <w:rsid w:val="00C50EAD"/>
    <w:rsid w:val="00C60EEF"/>
    <w:rsid w:val="00C61D8A"/>
    <w:rsid w:val="00C651D2"/>
    <w:rsid w:val="00C66315"/>
    <w:rsid w:val="00C663EC"/>
    <w:rsid w:val="00C664EF"/>
    <w:rsid w:val="00C66C03"/>
    <w:rsid w:val="00C7005B"/>
    <w:rsid w:val="00C7158F"/>
    <w:rsid w:val="00C719F2"/>
    <w:rsid w:val="00C73FED"/>
    <w:rsid w:val="00C7542B"/>
    <w:rsid w:val="00C76E23"/>
    <w:rsid w:val="00C77F85"/>
    <w:rsid w:val="00C85115"/>
    <w:rsid w:val="00C862E9"/>
    <w:rsid w:val="00C906A9"/>
    <w:rsid w:val="00C90FDA"/>
    <w:rsid w:val="00C96021"/>
    <w:rsid w:val="00C96B0F"/>
    <w:rsid w:val="00CA3223"/>
    <w:rsid w:val="00CA50F8"/>
    <w:rsid w:val="00CA5136"/>
    <w:rsid w:val="00CA6FC8"/>
    <w:rsid w:val="00CB01CB"/>
    <w:rsid w:val="00CB05C4"/>
    <w:rsid w:val="00CC3E03"/>
    <w:rsid w:val="00CC47FA"/>
    <w:rsid w:val="00CC5D52"/>
    <w:rsid w:val="00CC5E7D"/>
    <w:rsid w:val="00CD29EE"/>
    <w:rsid w:val="00CD3D45"/>
    <w:rsid w:val="00CD54C8"/>
    <w:rsid w:val="00CE0020"/>
    <w:rsid w:val="00CE0291"/>
    <w:rsid w:val="00CE6092"/>
    <w:rsid w:val="00CF0351"/>
    <w:rsid w:val="00CF06CC"/>
    <w:rsid w:val="00CF47BE"/>
    <w:rsid w:val="00D02784"/>
    <w:rsid w:val="00D05BF8"/>
    <w:rsid w:val="00D10574"/>
    <w:rsid w:val="00D11BAC"/>
    <w:rsid w:val="00D15D89"/>
    <w:rsid w:val="00D17D07"/>
    <w:rsid w:val="00D309EF"/>
    <w:rsid w:val="00D31643"/>
    <w:rsid w:val="00D325D2"/>
    <w:rsid w:val="00D33EA3"/>
    <w:rsid w:val="00D36788"/>
    <w:rsid w:val="00D37FEF"/>
    <w:rsid w:val="00D401A0"/>
    <w:rsid w:val="00D40D4C"/>
    <w:rsid w:val="00D45E7E"/>
    <w:rsid w:val="00D52E6A"/>
    <w:rsid w:val="00D54FA4"/>
    <w:rsid w:val="00D55A30"/>
    <w:rsid w:val="00D55A96"/>
    <w:rsid w:val="00D5749C"/>
    <w:rsid w:val="00D610B2"/>
    <w:rsid w:val="00D775BE"/>
    <w:rsid w:val="00D81E66"/>
    <w:rsid w:val="00D82E2D"/>
    <w:rsid w:val="00D86360"/>
    <w:rsid w:val="00D87760"/>
    <w:rsid w:val="00D96CB3"/>
    <w:rsid w:val="00DA3860"/>
    <w:rsid w:val="00DA4742"/>
    <w:rsid w:val="00DA7010"/>
    <w:rsid w:val="00DC3093"/>
    <w:rsid w:val="00DD16FB"/>
    <w:rsid w:val="00DD435B"/>
    <w:rsid w:val="00DD6996"/>
    <w:rsid w:val="00DE3FB5"/>
    <w:rsid w:val="00DE4BE7"/>
    <w:rsid w:val="00DF4700"/>
    <w:rsid w:val="00DF7B7F"/>
    <w:rsid w:val="00DF7CB3"/>
    <w:rsid w:val="00E014C9"/>
    <w:rsid w:val="00E01822"/>
    <w:rsid w:val="00E03369"/>
    <w:rsid w:val="00E05053"/>
    <w:rsid w:val="00E05764"/>
    <w:rsid w:val="00E073E2"/>
    <w:rsid w:val="00E100BF"/>
    <w:rsid w:val="00E11BB4"/>
    <w:rsid w:val="00E143EA"/>
    <w:rsid w:val="00E168CD"/>
    <w:rsid w:val="00E20106"/>
    <w:rsid w:val="00E21B4C"/>
    <w:rsid w:val="00E22D23"/>
    <w:rsid w:val="00E23192"/>
    <w:rsid w:val="00E25A64"/>
    <w:rsid w:val="00E25B51"/>
    <w:rsid w:val="00E27CC1"/>
    <w:rsid w:val="00E30EA2"/>
    <w:rsid w:val="00E312AD"/>
    <w:rsid w:val="00E33765"/>
    <w:rsid w:val="00E470C4"/>
    <w:rsid w:val="00E509F1"/>
    <w:rsid w:val="00E529EE"/>
    <w:rsid w:val="00E533F9"/>
    <w:rsid w:val="00E5674E"/>
    <w:rsid w:val="00E62AB0"/>
    <w:rsid w:val="00E63AB6"/>
    <w:rsid w:val="00E65F6B"/>
    <w:rsid w:val="00E662EE"/>
    <w:rsid w:val="00E66C9C"/>
    <w:rsid w:val="00E67227"/>
    <w:rsid w:val="00E72A1A"/>
    <w:rsid w:val="00E73946"/>
    <w:rsid w:val="00E80D49"/>
    <w:rsid w:val="00E843A5"/>
    <w:rsid w:val="00E85BAD"/>
    <w:rsid w:val="00E85C9F"/>
    <w:rsid w:val="00E877D0"/>
    <w:rsid w:val="00E91EDF"/>
    <w:rsid w:val="00E92247"/>
    <w:rsid w:val="00E95A90"/>
    <w:rsid w:val="00EA27E8"/>
    <w:rsid w:val="00EA52EF"/>
    <w:rsid w:val="00EA5890"/>
    <w:rsid w:val="00EA669B"/>
    <w:rsid w:val="00EB1020"/>
    <w:rsid w:val="00EB31F8"/>
    <w:rsid w:val="00EB7987"/>
    <w:rsid w:val="00EC0E74"/>
    <w:rsid w:val="00EC1493"/>
    <w:rsid w:val="00EC413E"/>
    <w:rsid w:val="00EC5390"/>
    <w:rsid w:val="00EC6318"/>
    <w:rsid w:val="00EC7DDC"/>
    <w:rsid w:val="00ED06F5"/>
    <w:rsid w:val="00ED16B0"/>
    <w:rsid w:val="00ED1FEF"/>
    <w:rsid w:val="00ED46AD"/>
    <w:rsid w:val="00ED56FE"/>
    <w:rsid w:val="00EE0142"/>
    <w:rsid w:val="00EE0A39"/>
    <w:rsid w:val="00EE0AE8"/>
    <w:rsid w:val="00EE17BB"/>
    <w:rsid w:val="00EE25B7"/>
    <w:rsid w:val="00EE6E38"/>
    <w:rsid w:val="00F00C3C"/>
    <w:rsid w:val="00F040BE"/>
    <w:rsid w:val="00F04B13"/>
    <w:rsid w:val="00F10B79"/>
    <w:rsid w:val="00F14CA5"/>
    <w:rsid w:val="00F14D32"/>
    <w:rsid w:val="00F151F1"/>
    <w:rsid w:val="00F21156"/>
    <w:rsid w:val="00F21AD0"/>
    <w:rsid w:val="00F22CAB"/>
    <w:rsid w:val="00F258B0"/>
    <w:rsid w:val="00F2695A"/>
    <w:rsid w:val="00F30520"/>
    <w:rsid w:val="00F3269C"/>
    <w:rsid w:val="00F374F4"/>
    <w:rsid w:val="00F37F0F"/>
    <w:rsid w:val="00F43C1E"/>
    <w:rsid w:val="00F52823"/>
    <w:rsid w:val="00F5394A"/>
    <w:rsid w:val="00F578F6"/>
    <w:rsid w:val="00F60A11"/>
    <w:rsid w:val="00F63574"/>
    <w:rsid w:val="00F639FB"/>
    <w:rsid w:val="00F65532"/>
    <w:rsid w:val="00F70BDE"/>
    <w:rsid w:val="00F72FE4"/>
    <w:rsid w:val="00F76735"/>
    <w:rsid w:val="00F82CB2"/>
    <w:rsid w:val="00F852DB"/>
    <w:rsid w:val="00F9243E"/>
    <w:rsid w:val="00F93555"/>
    <w:rsid w:val="00F94F00"/>
    <w:rsid w:val="00F97E7D"/>
    <w:rsid w:val="00FA3705"/>
    <w:rsid w:val="00FA76DC"/>
    <w:rsid w:val="00FB0BA9"/>
    <w:rsid w:val="00FB1E09"/>
    <w:rsid w:val="00FC01EF"/>
    <w:rsid w:val="00FC0612"/>
    <w:rsid w:val="00FC0F91"/>
    <w:rsid w:val="00FC38FB"/>
    <w:rsid w:val="00FC3D8E"/>
    <w:rsid w:val="00FC60B3"/>
    <w:rsid w:val="00FC7A46"/>
    <w:rsid w:val="00FD2555"/>
    <w:rsid w:val="00FD7FA2"/>
    <w:rsid w:val="00FE1D70"/>
    <w:rsid w:val="00FE2F09"/>
    <w:rsid w:val="00FE31E4"/>
    <w:rsid w:val="00FE5B5B"/>
    <w:rsid w:val="00FE647F"/>
    <w:rsid w:val="00FE77F1"/>
    <w:rsid w:val="00FE7EE7"/>
    <w:rsid w:val="00FF2019"/>
    <w:rsid w:val="00FF3EA6"/>
    <w:rsid w:val="00FF45D7"/>
    <w:rsid w:val="00FF5A87"/>
    <w:rsid w:val="00FF60E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F8E2F"/>
  <w15:docId w15:val="{6E4DB00D-49B9-45D7-873F-BFDE2DF7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1D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DCC"/>
    <w:rPr>
      <w:rFonts w:ascii="Tahoma" w:hAnsi="Tahoma" w:cs="Tahoma"/>
      <w:sz w:val="16"/>
      <w:szCs w:val="16"/>
    </w:rPr>
  </w:style>
  <w:style w:type="paragraph" w:styleId="Encabezado">
    <w:name w:val="header"/>
    <w:basedOn w:val="Normal"/>
    <w:link w:val="EncabezadoCar"/>
    <w:uiPriority w:val="99"/>
    <w:unhideWhenUsed/>
    <w:rsid w:val="00D37F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7FEF"/>
  </w:style>
  <w:style w:type="paragraph" w:styleId="Piedepgina">
    <w:name w:val="footer"/>
    <w:basedOn w:val="Normal"/>
    <w:link w:val="PiedepginaCar"/>
    <w:uiPriority w:val="99"/>
    <w:unhideWhenUsed/>
    <w:rsid w:val="00D37F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7FEF"/>
  </w:style>
  <w:style w:type="table" w:styleId="Tablaconcuadrcula">
    <w:name w:val="Table Grid"/>
    <w:basedOn w:val="Tablanormal"/>
    <w:uiPriority w:val="59"/>
    <w:rsid w:val="002E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5F11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3">
    <w:name w:val="Light List Accent 3"/>
    <w:basedOn w:val="Tablanormal"/>
    <w:uiPriority w:val="61"/>
    <w:rsid w:val="0031074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9E3FE2"/>
    <w:pPr>
      <w:ind w:left="720"/>
      <w:contextualSpacing/>
    </w:pPr>
  </w:style>
  <w:style w:type="character" w:styleId="Refdenotaalpie">
    <w:name w:val="footnote reference"/>
    <w:aliases w:val="16 Point,Superscript 6 Point,SUPERS,E FNZ,-E Fußnotenzeichen,Footnote#,number,Footnote reference number,Footnote symbol,note TESI,ftref"/>
    <w:uiPriority w:val="99"/>
    <w:rsid w:val="00582264"/>
    <w:rPr>
      <w:vertAlign w:val="superscript"/>
    </w:rPr>
  </w:style>
  <w:style w:type="paragraph" w:styleId="Textonotapie">
    <w:name w:val="footnote text"/>
    <w:basedOn w:val="Normal"/>
    <w:link w:val="TextonotapieCar"/>
    <w:uiPriority w:val="99"/>
    <w:unhideWhenUsed/>
    <w:rsid w:val="00582264"/>
    <w:pPr>
      <w:spacing w:after="0" w:line="240" w:lineRule="auto"/>
      <w:jc w:val="both"/>
    </w:pPr>
    <w:rPr>
      <w:rFonts w:ascii="Cambria" w:eastAsia="Cambria" w:hAnsi="Cambria" w:cs="Times New Roman"/>
      <w:sz w:val="20"/>
      <w:szCs w:val="20"/>
      <w:lang w:val="en-US"/>
    </w:rPr>
  </w:style>
  <w:style w:type="character" w:customStyle="1" w:styleId="TextonotapieCar">
    <w:name w:val="Texto nota pie Car"/>
    <w:basedOn w:val="Fuentedeprrafopredeter"/>
    <w:link w:val="Textonotapie"/>
    <w:uiPriority w:val="99"/>
    <w:rsid w:val="00582264"/>
    <w:rPr>
      <w:rFonts w:ascii="Cambria" w:eastAsia="Cambria" w:hAnsi="Cambria" w:cs="Times New Roman"/>
      <w:sz w:val="20"/>
      <w:szCs w:val="20"/>
      <w:lang w:val="en-US"/>
    </w:rPr>
  </w:style>
  <w:style w:type="character" w:styleId="Refdecomentario">
    <w:name w:val="annotation reference"/>
    <w:uiPriority w:val="99"/>
    <w:semiHidden/>
    <w:unhideWhenUsed/>
    <w:rsid w:val="00582264"/>
    <w:rPr>
      <w:sz w:val="16"/>
      <w:szCs w:val="16"/>
    </w:rPr>
  </w:style>
  <w:style w:type="paragraph" w:styleId="Textocomentario">
    <w:name w:val="annotation text"/>
    <w:basedOn w:val="Normal"/>
    <w:link w:val="TextocomentarioCar"/>
    <w:uiPriority w:val="99"/>
    <w:semiHidden/>
    <w:unhideWhenUsed/>
    <w:rsid w:val="00582264"/>
    <w:pPr>
      <w:spacing w:after="0" w:line="240" w:lineRule="auto"/>
      <w:jc w:val="both"/>
    </w:pPr>
    <w:rPr>
      <w:rFonts w:ascii="Cambria" w:eastAsia="Cambria" w:hAnsi="Cambria" w:cs="Times New Roman"/>
      <w:sz w:val="20"/>
      <w:szCs w:val="20"/>
      <w:lang w:val="en-US"/>
    </w:rPr>
  </w:style>
  <w:style w:type="character" w:customStyle="1" w:styleId="TextocomentarioCar">
    <w:name w:val="Texto comentario Car"/>
    <w:basedOn w:val="Fuentedeprrafopredeter"/>
    <w:link w:val="Textocomentario"/>
    <w:uiPriority w:val="99"/>
    <w:semiHidden/>
    <w:rsid w:val="00582264"/>
    <w:rPr>
      <w:rFonts w:ascii="Cambria" w:eastAsia="Cambria" w:hAnsi="Cambria" w:cs="Times New Roman"/>
      <w:sz w:val="20"/>
      <w:szCs w:val="20"/>
      <w:lang w:val="en-US"/>
    </w:rPr>
  </w:style>
  <w:style w:type="table" w:styleId="Tabladecuadrcula1clara-nfasis3">
    <w:name w:val="Grid Table 1 Light Accent 3"/>
    <w:basedOn w:val="Tablanormal"/>
    <w:uiPriority w:val="46"/>
    <w:rsid w:val="00587BB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decuadrcula4-nfasis3">
    <w:name w:val="Grid Table 4 Accent 3"/>
    <w:basedOn w:val="Tablanormal"/>
    <w:uiPriority w:val="49"/>
    <w:rsid w:val="00F639F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7concolores-nfasis3">
    <w:name w:val="List Table 7 Colorful Accent 3"/>
    <w:basedOn w:val="Tablanormal"/>
    <w:uiPriority w:val="52"/>
    <w:rsid w:val="009F578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xmsonormal">
    <w:name w:val="x_msonormal"/>
    <w:basedOn w:val="Normal"/>
    <w:rsid w:val="00F43C1E"/>
    <w:pPr>
      <w:spacing w:after="0" w:line="240" w:lineRule="auto"/>
    </w:pPr>
    <w:rPr>
      <w:rFonts w:ascii="Times New Roman" w:hAnsi="Times New Roman" w:cs="Times New Roman"/>
      <w:sz w:val="24"/>
      <w:szCs w:val="24"/>
      <w:lang w:eastAsia="es-CR"/>
    </w:rPr>
  </w:style>
  <w:style w:type="paragraph" w:styleId="NormalWeb">
    <w:name w:val="Normal (Web)"/>
    <w:basedOn w:val="Normal"/>
    <w:uiPriority w:val="99"/>
    <w:unhideWhenUsed/>
    <w:rsid w:val="00F43C1E"/>
    <w:pPr>
      <w:spacing w:after="0" w:line="240" w:lineRule="auto"/>
    </w:pPr>
    <w:rPr>
      <w:rFonts w:ascii="Times New Roman" w:hAnsi="Times New Roman" w:cs="Times New Roman"/>
      <w:sz w:val="24"/>
      <w:szCs w:val="24"/>
      <w:lang w:eastAsia="es-CR"/>
    </w:rPr>
  </w:style>
  <w:style w:type="paragraph" w:customStyle="1" w:styleId="Default">
    <w:name w:val="Default"/>
    <w:rsid w:val="003C1010"/>
    <w:pPr>
      <w:autoSpaceDE w:val="0"/>
      <w:autoSpaceDN w:val="0"/>
      <w:adjustRightInd w:val="0"/>
      <w:spacing w:after="0" w:line="240" w:lineRule="auto"/>
    </w:pPr>
    <w:rPr>
      <w:rFonts w:ascii="Arial" w:hAnsi="Arial" w:cs="Arial"/>
      <w:color w:val="000000"/>
      <w:sz w:val="24"/>
      <w:szCs w:val="24"/>
    </w:rPr>
  </w:style>
  <w:style w:type="character" w:styleId="nfasis">
    <w:name w:val="Emphasis"/>
    <w:basedOn w:val="Fuentedeprrafopredeter"/>
    <w:uiPriority w:val="20"/>
    <w:qFormat/>
    <w:rsid w:val="007242D4"/>
    <w:rPr>
      <w:i/>
      <w:iCs/>
    </w:rPr>
  </w:style>
  <w:style w:type="character" w:styleId="Textoennegrita">
    <w:name w:val="Strong"/>
    <w:basedOn w:val="Fuentedeprrafopredeter"/>
    <w:uiPriority w:val="22"/>
    <w:qFormat/>
    <w:rsid w:val="007242D4"/>
    <w:rPr>
      <w:b/>
      <w:bCs/>
    </w:rPr>
  </w:style>
  <w:style w:type="table" w:styleId="Tabladecuadrcula5oscura-nfasis3">
    <w:name w:val="Grid Table 5 Dark Accent 3"/>
    <w:basedOn w:val="Tablanormal"/>
    <w:uiPriority w:val="50"/>
    <w:rsid w:val="00174ECD"/>
    <w:pPr>
      <w:spacing w:after="0" w:line="240" w:lineRule="auto"/>
      <w:jc w:val="center"/>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vAlign w:val="cente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lista7concolores">
    <w:name w:val="List Table 7 Colorful"/>
    <w:basedOn w:val="Tablanormal"/>
    <w:uiPriority w:val="52"/>
    <w:rsid w:val="004932A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174ECD"/>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184">
      <w:bodyDiv w:val="1"/>
      <w:marLeft w:val="0"/>
      <w:marRight w:val="0"/>
      <w:marTop w:val="0"/>
      <w:marBottom w:val="0"/>
      <w:divBdr>
        <w:top w:val="none" w:sz="0" w:space="0" w:color="auto"/>
        <w:left w:val="none" w:sz="0" w:space="0" w:color="auto"/>
        <w:bottom w:val="none" w:sz="0" w:space="0" w:color="auto"/>
        <w:right w:val="none" w:sz="0" w:space="0" w:color="auto"/>
      </w:divBdr>
    </w:div>
    <w:div w:id="11685950">
      <w:bodyDiv w:val="1"/>
      <w:marLeft w:val="0"/>
      <w:marRight w:val="0"/>
      <w:marTop w:val="0"/>
      <w:marBottom w:val="0"/>
      <w:divBdr>
        <w:top w:val="none" w:sz="0" w:space="0" w:color="auto"/>
        <w:left w:val="none" w:sz="0" w:space="0" w:color="auto"/>
        <w:bottom w:val="none" w:sz="0" w:space="0" w:color="auto"/>
        <w:right w:val="none" w:sz="0" w:space="0" w:color="auto"/>
      </w:divBdr>
    </w:div>
    <w:div w:id="75127653">
      <w:bodyDiv w:val="1"/>
      <w:marLeft w:val="0"/>
      <w:marRight w:val="0"/>
      <w:marTop w:val="0"/>
      <w:marBottom w:val="0"/>
      <w:divBdr>
        <w:top w:val="none" w:sz="0" w:space="0" w:color="auto"/>
        <w:left w:val="none" w:sz="0" w:space="0" w:color="auto"/>
        <w:bottom w:val="none" w:sz="0" w:space="0" w:color="auto"/>
        <w:right w:val="none" w:sz="0" w:space="0" w:color="auto"/>
      </w:divBdr>
    </w:div>
    <w:div w:id="310181951">
      <w:bodyDiv w:val="1"/>
      <w:marLeft w:val="0"/>
      <w:marRight w:val="0"/>
      <w:marTop w:val="0"/>
      <w:marBottom w:val="0"/>
      <w:divBdr>
        <w:top w:val="none" w:sz="0" w:space="0" w:color="auto"/>
        <w:left w:val="none" w:sz="0" w:space="0" w:color="auto"/>
        <w:bottom w:val="none" w:sz="0" w:space="0" w:color="auto"/>
        <w:right w:val="none" w:sz="0" w:space="0" w:color="auto"/>
      </w:divBdr>
    </w:div>
    <w:div w:id="330912492">
      <w:bodyDiv w:val="1"/>
      <w:marLeft w:val="0"/>
      <w:marRight w:val="0"/>
      <w:marTop w:val="0"/>
      <w:marBottom w:val="0"/>
      <w:divBdr>
        <w:top w:val="none" w:sz="0" w:space="0" w:color="auto"/>
        <w:left w:val="none" w:sz="0" w:space="0" w:color="auto"/>
        <w:bottom w:val="none" w:sz="0" w:space="0" w:color="auto"/>
        <w:right w:val="none" w:sz="0" w:space="0" w:color="auto"/>
      </w:divBdr>
    </w:div>
    <w:div w:id="591932672">
      <w:bodyDiv w:val="1"/>
      <w:marLeft w:val="0"/>
      <w:marRight w:val="0"/>
      <w:marTop w:val="0"/>
      <w:marBottom w:val="0"/>
      <w:divBdr>
        <w:top w:val="none" w:sz="0" w:space="0" w:color="auto"/>
        <w:left w:val="none" w:sz="0" w:space="0" w:color="auto"/>
        <w:bottom w:val="none" w:sz="0" w:space="0" w:color="auto"/>
        <w:right w:val="none" w:sz="0" w:space="0" w:color="auto"/>
      </w:divBdr>
    </w:div>
    <w:div w:id="594097491">
      <w:bodyDiv w:val="1"/>
      <w:marLeft w:val="0"/>
      <w:marRight w:val="0"/>
      <w:marTop w:val="0"/>
      <w:marBottom w:val="0"/>
      <w:divBdr>
        <w:top w:val="none" w:sz="0" w:space="0" w:color="auto"/>
        <w:left w:val="none" w:sz="0" w:space="0" w:color="auto"/>
        <w:bottom w:val="none" w:sz="0" w:space="0" w:color="auto"/>
        <w:right w:val="none" w:sz="0" w:space="0" w:color="auto"/>
      </w:divBdr>
    </w:div>
    <w:div w:id="683557416">
      <w:bodyDiv w:val="1"/>
      <w:marLeft w:val="0"/>
      <w:marRight w:val="0"/>
      <w:marTop w:val="0"/>
      <w:marBottom w:val="0"/>
      <w:divBdr>
        <w:top w:val="none" w:sz="0" w:space="0" w:color="auto"/>
        <w:left w:val="none" w:sz="0" w:space="0" w:color="auto"/>
        <w:bottom w:val="none" w:sz="0" w:space="0" w:color="auto"/>
        <w:right w:val="none" w:sz="0" w:space="0" w:color="auto"/>
      </w:divBdr>
    </w:div>
    <w:div w:id="716857622">
      <w:bodyDiv w:val="1"/>
      <w:marLeft w:val="0"/>
      <w:marRight w:val="0"/>
      <w:marTop w:val="0"/>
      <w:marBottom w:val="0"/>
      <w:divBdr>
        <w:top w:val="none" w:sz="0" w:space="0" w:color="auto"/>
        <w:left w:val="none" w:sz="0" w:space="0" w:color="auto"/>
        <w:bottom w:val="none" w:sz="0" w:space="0" w:color="auto"/>
        <w:right w:val="none" w:sz="0" w:space="0" w:color="auto"/>
      </w:divBdr>
    </w:div>
    <w:div w:id="949046524">
      <w:bodyDiv w:val="1"/>
      <w:marLeft w:val="0"/>
      <w:marRight w:val="0"/>
      <w:marTop w:val="0"/>
      <w:marBottom w:val="0"/>
      <w:divBdr>
        <w:top w:val="none" w:sz="0" w:space="0" w:color="auto"/>
        <w:left w:val="none" w:sz="0" w:space="0" w:color="auto"/>
        <w:bottom w:val="none" w:sz="0" w:space="0" w:color="auto"/>
        <w:right w:val="none" w:sz="0" w:space="0" w:color="auto"/>
      </w:divBdr>
    </w:div>
    <w:div w:id="1025402041">
      <w:bodyDiv w:val="1"/>
      <w:marLeft w:val="0"/>
      <w:marRight w:val="0"/>
      <w:marTop w:val="0"/>
      <w:marBottom w:val="0"/>
      <w:divBdr>
        <w:top w:val="none" w:sz="0" w:space="0" w:color="auto"/>
        <w:left w:val="none" w:sz="0" w:space="0" w:color="auto"/>
        <w:bottom w:val="none" w:sz="0" w:space="0" w:color="auto"/>
        <w:right w:val="none" w:sz="0" w:space="0" w:color="auto"/>
      </w:divBdr>
    </w:div>
    <w:div w:id="1046293773">
      <w:bodyDiv w:val="1"/>
      <w:marLeft w:val="0"/>
      <w:marRight w:val="0"/>
      <w:marTop w:val="0"/>
      <w:marBottom w:val="0"/>
      <w:divBdr>
        <w:top w:val="none" w:sz="0" w:space="0" w:color="auto"/>
        <w:left w:val="none" w:sz="0" w:space="0" w:color="auto"/>
        <w:bottom w:val="none" w:sz="0" w:space="0" w:color="auto"/>
        <w:right w:val="none" w:sz="0" w:space="0" w:color="auto"/>
      </w:divBdr>
    </w:div>
    <w:div w:id="1058669597">
      <w:bodyDiv w:val="1"/>
      <w:marLeft w:val="0"/>
      <w:marRight w:val="0"/>
      <w:marTop w:val="0"/>
      <w:marBottom w:val="0"/>
      <w:divBdr>
        <w:top w:val="none" w:sz="0" w:space="0" w:color="auto"/>
        <w:left w:val="none" w:sz="0" w:space="0" w:color="auto"/>
        <w:bottom w:val="none" w:sz="0" w:space="0" w:color="auto"/>
        <w:right w:val="none" w:sz="0" w:space="0" w:color="auto"/>
      </w:divBdr>
    </w:div>
    <w:div w:id="1112898301">
      <w:bodyDiv w:val="1"/>
      <w:marLeft w:val="0"/>
      <w:marRight w:val="0"/>
      <w:marTop w:val="0"/>
      <w:marBottom w:val="0"/>
      <w:divBdr>
        <w:top w:val="none" w:sz="0" w:space="0" w:color="auto"/>
        <w:left w:val="none" w:sz="0" w:space="0" w:color="auto"/>
        <w:bottom w:val="none" w:sz="0" w:space="0" w:color="auto"/>
        <w:right w:val="none" w:sz="0" w:space="0" w:color="auto"/>
      </w:divBdr>
    </w:div>
    <w:div w:id="1131829934">
      <w:bodyDiv w:val="1"/>
      <w:marLeft w:val="0"/>
      <w:marRight w:val="0"/>
      <w:marTop w:val="0"/>
      <w:marBottom w:val="0"/>
      <w:divBdr>
        <w:top w:val="none" w:sz="0" w:space="0" w:color="auto"/>
        <w:left w:val="none" w:sz="0" w:space="0" w:color="auto"/>
        <w:bottom w:val="none" w:sz="0" w:space="0" w:color="auto"/>
        <w:right w:val="none" w:sz="0" w:space="0" w:color="auto"/>
      </w:divBdr>
    </w:div>
    <w:div w:id="1237399443">
      <w:bodyDiv w:val="1"/>
      <w:marLeft w:val="0"/>
      <w:marRight w:val="0"/>
      <w:marTop w:val="0"/>
      <w:marBottom w:val="0"/>
      <w:divBdr>
        <w:top w:val="none" w:sz="0" w:space="0" w:color="auto"/>
        <w:left w:val="none" w:sz="0" w:space="0" w:color="auto"/>
        <w:bottom w:val="none" w:sz="0" w:space="0" w:color="auto"/>
        <w:right w:val="none" w:sz="0" w:space="0" w:color="auto"/>
      </w:divBdr>
    </w:div>
    <w:div w:id="1246458326">
      <w:bodyDiv w:val="1"/>
      <w:marLeft w:val="0"/>
      <w:marRight w:val="0"/>
      <w:marTop w:val="0"/>
      <w:marBottom w:val="0"/>
      <w:divBdr>
        <w:top w:val="none" w:sz="0" w:space="0" w:color="auto"/>
        <w:left w:val="none" w:sz="0" w:space="0" w:color="auto"/>
        <w:bottom w:val="none" w:sz="0" w:space="0" w:color="auto"/>
        <w:right w:val="none" w:sz="0" w:space="0" w:color="auto"/>
      </w:divBdr>
    </w:div>
    <w:div w:id="1263994057">
      <w:bodyDiv w:val="1"/>
      <w:marLeft w:val="0"/>
      <w:marRight w:val="0"/>
      <w:marTop w:val="0"/>
      <w:marBottom w:val="0"/>
      <w:divBdr>
        <w:top w:val="none" w:sz="0" w:space="0" w:color="auto"/>
        <w:left w:val="none" w:sz="0" w:space="0" w:color="auto"/>
        <w:bottom w:val="none" w:sz="0" w:space="0" w:color="auto"/>
        <w:right w:val="none" w:sz="0" w:space="0" w:color="auto"/>
      </w:divBdr>
    </w:div>
    <w:div w:id="1266645336">
      <w:bodyDiv w:val="1"/>
      <w:marLeft w:val="0"/>
      <w:marRight w:val="0"/>
      <w:marTop w:val="0"/>
      <w:marBottom w:val="0"/>
      <w:divBdr>
        <w:top w:val="none" w:sz="0" w:space="0" w:color="auto"/>
        <w:left w:val="none" w:sz="0" w:space="0" w:color="auto"/>
        <w:bottom w:val="none" w:sz="0" w:space="0" w:color="auto"/>
        <w:right w:val="none" w:sz="0" w:space="0" w:color="auto"/>
      </w:divBdr>
    </w:div>
    <w:div w:id="1388140130">
      <w:bodyDiv w:val="1"/>
      <w:marLeft w:val="0"/>
      <w:marRight w:val="0"/>
      <w:marTop w:val="0"/>
      <w:marBottom w:val="0"/>
      <w:divBdr>
        <w:top w:val="none" w:sz="0" w:space="0" w:color="auto"/>
        <w:left w:val="none" w:sz="0" w:space="0" w:color="auto"/>
        <w:bottom w:val="none" w:sz="0" w:space="0" w:color="auto"/>
        <w:right w:val="none" w:sz="0" w:space="0" w:color="auto"/>
      </w:divBdr>
    </w:div>
    <w:div w:id="1429042620">
      <w:bodyDiv w:val="1"/>
      <w:marLeft w:val="0"/>
      <w:marRight w:val="0"/>
      <w:marTop w:val="0"/>
      <w:marBottom w:val="0"/>
      <w:divBdr>
        <w:top w:val="none" w:sz="0" w:space="0" w:color="auto"/>
        <w:left w:val="none" w:sz="0" w:space="0" w:color="auto"/>
        <w:bottom w:val="none" w:sz="0" w:space="0" w:color="auto"/>
        <w:right w:val="none" w:sz="0" w:space="0" w:color="auto"/>
      </w:divBdr>
    </w:div>
    <w:div w:id="1432358706">
      <w:bodyDiv w:val="1"/>
      <w:marLeft w:val="0"/>
      <w:marRight w:val="0"/>
      <w:marTop w:val="0"/>
      <w:marBottom w:val="0"/>
      <w:divBdr>
        <w:top w:val="none" w:sz="0" w:space="0" w:color="auto"/>
        <w:left w:val="none" w:sz="0" w:space="0" w:color="auto"/>
        <w:bottom w:val="none" w:sz="0" w:space="0" w:color="auto"/>
        <w:right w:val="none" w:sz="0" w:space="0" w:color="auto"/>
      </w:divBdr>
    </w:div>
    <w:div w:id="1639335507">
      <w:bodyDiv w:val="1"/>
      <w:marLeft w:val="0"/>
      <w:marRight w:val="0"/>
      <w:marTop w:val="0"/>
      <w:marBottom w:val="0"/>
      <w:divBdr>
        <w:top w:val="none" w:sz="0" w:space="0" w:color="auto"/>
        <w:left w:val="none" w:sz="0" w:space="0" w:color="auto"/>
        <w:bottom w:val="none" w:sz="0" w:space="0" w:color="auto"/>
        <w:right w:val="none" w:sz="0" w:space="0" w:color="auto"/>
      </w:divBdr>
    </w:div>
    <w:div w:id="1665234500">
      <w:bodyDiv w:val="1"/>
      <w:marLeft w:val="0"/>
      <w:marRight w:val="0"/>
      <w:marTop w:val="0"/>
      <w:marBottom w:val="0"/>
      <w:divBdr>
        <w:top w:val="none" w:sz="0" w:space="0" w:color="auto"/>
        <w:left w:val="none" w:sz="0" w:space="0" w:color="auto"/>
        <w:bottom w:val="none" w:sz="0" w:space="0" w:color="auto"/>
        <w:right w:val="none" w:sz="0" w:space="0" w:color="auto"/>
      </w:divBdr>
    </w:div>
    <w:div w:id="1918637464">
      <w:bodyDiv w:val="1"/>
      <w:marLeft w:val="0"/>
      <w:marRight w:val="0"/>
      <w:marTop w:val="0"/>
      <w:marBottom w:val="0"/>
      <w:divBdr>
        <w:top w:val="none" w:sz="0" w:space="0" w:color="auto"/>
        <w:left w:val="none" w:sz="0" w:space="0" w:color="auto"/>
        <w:bottom w:val="none" w:sz="0" w:space="0" w:color="auto"/>
        <w:right w:val="none" w:sz="0" w:space="0" w:color="auto"/>
      </w:divBdr>
    </w:div>
    <w:div w:id="1942175994">
      <w:bodyDiv w:val="1"/>
      <w:marLeft w:val="0"/>
      <w:marRight w:val="0"/>
      <w:marTop w:val="0"/>
      <w:marBottom w:val="0"/>
      <w:divBdr>
        <w:top w:val="none" w:sz="0" w:space="0" w:color="auto"/>
        <w:left w:val="none" w:sz="0" w:space="0" w:color="auto"/>
        <w:bottom w:val="none" w:sz="0" w:space="0" w:color="auto"/>
        <w:right w:val="none" w:sz="0" w:space="0" w:color="auto"/>
      </w:divBdr>
    </w:div>
    <w:div w:id="1977711902">
      <w:bodyDiv w:val="1"/>
      <w:marLeft w:val="0"/>
      <w:marRight w:val="0"/>
      <w:marTop w:val="0"/>
      <w:marBottom w:val="0"/>
      <w:divBdr>
        <w:top w:val="none" w:sz="0" w:space="0" w:color="auto"/>
        <w:left w:val="none" w:sz="0" w:space="0" w:color="auto"/>
        <w:bottom w:val="none" w:sz="0" w:space="0" w:color="auto"/>
        <w:right w:val="none" w:sz="0" w:space="0" w:color="auto"/>
      </w:divBdr>
    </w:div>
    <w:div w:id="2009861349">
      <w:bodyDiv w:val="1"/>
      <w:marLeft w:val="0"/>
      <w:marRight w:val="0"/>
      <w:marTop w:val="0"/>
      <w:marBottom w:val="0"/>
      <w:divBdr>
        <w:top w:val="none" w:sz="0" w:space="0" w:color="auto"/>
        <w:left w:val="none" w:sz="0" w:space="0" w:color="auto"/>
        <w:bottom w:val="none" w:sz="0" w:space="0" w:color="auto"/>
        <w:right w:val="none" w:sz="0" w:space="0" w:color="auto"/>
      </w:divBdr>
    </w:div>
    <w:div w:id="2009938677">
      <w:bodyDiv w:val="1"/>
      <w:marLeft w:val="0"/>
      <w:marRight w:val="0"/>
      <w:marTop w:val="0"/>
      <w:marBottom w:val="0"/>
      <w:divBdr>
        <w:top w:val="none" w:sz="0" w:space="0" w:color="auto"/>
        <w:left w:val="none" w:sz="0" w:space="0" w:color="auto"/>
        <w:bottom w:val="none" w:sz="0" w:space="0" w:color="auto"/>
        <w:right w:val="none" w:sz="0" w:space="0" w:color="auto"/>
      </w:divBdr>
    </w:div>
    <w:div w:id="2043901589">
      <w:bodyDiv w:val="1"/>
      <w:marLeft w:val="0"/>
      <w:marRight w:val="0"/>
      <w:marTop w:val="0"/>
      <w:marBottom w:val="0"/>
      <w:divBdr>
        <w:top w:val="none" w:sz="0" w:space="0" w:color="auto"/>
        <w:left w:val="none" w:sz="0" w:space="0" w:color="auto"/>
        <w:bottom w:val="none" w:sz="0" w:space="0" w:color="auto"/>
        <w:right w:val="none" w:sz="0" w:space="0" w:color="auto"/>
      </w:divBdr>
    </w:div>
    <w:div w:id="2097358353">
      <w:bodyDiv w:val="1"/>
      <w:marLeft w:val="0"/>
      <w:marRight w:val="0"/>
      <w:marTop w:val="0"/>
      <w:marBottom w:val="0"/>
      <w:divBdr>
        <w:top w:val="none" w:sz="0" w:space="0" w:color="auto"/>
        <w:left w:val="none" w:sz="0" w:space="0" w:color="auto"/>
        <w:bottom w:val="none" w:sz="0" w:space="0" w:color="auto"/>
        <w:right w:val="none" w:sz="0" w:space="0" w:color="auto"/>
      </w:divBdr>
    </w:div>
    <w:div w:id="212456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61AA3-0A25-4AEF-B90F-4072FFCF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4308</Words>
  <Characters>23697</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Fona</Company>
  <LinksUpToDate>false</LinksUpToDate>
  <CharactersWithSpaces>27950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Krisley Zamora Chaverri</dc:creator>
  <cp:lastModifiedBy>Krisley Dayan Zamora Chaverrí</cp:lastModifiedBy>
  <cp:revision>33</cp:revision>
  <cp:lastPrinted>2022-01-24T20:28:00Z</cp:lastPrinted>
  <dcterms:created xsi:type="dcterms:W3CDTF">2022-01-24T20:49:00Z</dcterms:created>
  <dcterms:modified xsi:type="dcterms:W3CDTF">2022-01-24T21:03:00Z</dcterms:modified>
</cp:coreProperties>
</file>