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3F7B" w14:textId="77777777" w:rsidR="00CC36C1" w:rsidRPr="00165510" w:rsidRDefault="00BC3D62" w:rsidP="003C6DBB">
      <w:pPr>
        <w:rPr>
          <w:rFonts w:ascii="Arial" w:hAnsi="Arial" w:cs="Arial"/>
          <w:b/>
          <w:sz w:val="26"/>
          <w:szCs w:val="26"/>
          <w:lang w:val="es-ES"/>
        </w:rPr>
      </w:pPr>
      <w:r w:rsidRPr="00165510"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7044C136" wp14:editId="18B52FF4">
            <wp:simplePos x="0" y="0"/>
            <wp:positionH relativeFrom="column">
              <wp:posOffset>-1066800</wp:posOffset>
            </wp:positionH>
            <wp:positionV relativeFrom="paragraph">
              <wp:posOffset>-889635</wp:posOffset>
            </wp:positionV>
            <wp:extent cx="7794000" cy="100836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000" cy="10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82860" w14:textId="77777777" w:rsidR="00CC36C1" w:rsidRPr="00165510" w:rsidRDefault="00CC36C1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37C1CAC9" w14:textId="77777777" w:rsidR="00CC36C1" w:rsidRPr="00165510" w:rsidRDefault="00CC36C1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208D47AE" w14:textId="77777777" w:rsidR="00CC36C1" w:rsidRPr="00165510" w:rsidRDefault="00CC36C1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67039CB3" w14:textId="77777777" w:rsidR="00CC36C1" w:rsidRPr="00165510" w:rsidRDefault="00CC36C1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109F6B9A" w14:textId="77777777" w:rsidR="003C6DBB" w:rsidRPr="00165510" w:rsidRDefault="003C6DBB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4EEFADFD" w14:textId="77777777" w:rsidR="003C6DBB" w:rsidRPr="00165510" w:rsidRDefault="003C6DBB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5BF2A1D8" w14:textId="77777777" w:rsidR="003C6DBB" w:rsidRPr="00165510" w:rsidRDefault="003C6DBB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0637BAA2" w14:textId="77777777" w:rsidR="003C6DBB" w:rsidRPr="00165510" w:rsidRDefault="003C6DBB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22FF8031" w14:textId="77777777" w:rsidR="003C6DBB" w:rsidRPr="00165510" w:rsidRDefault="003C6DBB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3EE59923" w14:textId="77777777" w:rsidR="00D74775" w:rsidRPr="00165510" w:rsidRDefault="00F13623" w:rsidP="002B2C44">
      <w:pPr>
        <w:jc w:val="center"/>
        <w:rPr>
          <w:rFonts w:ascii="Arial" w:hAnsi="Arial" w:cs="Arial"/>
          <w:noProof/>
          <w:color w:val="808080" w:themeColor="background1" w:themeShade="80"/>
          <w:sz w:val="40"/>
          <w:szCs w:val="40"/>
          <w:lang w:eastAsia="es-CR"/>
        </w:rPr>
      </w:pPr>
      <w:r w:rsidRPr="00165510">
        <w:rPr>
          <w:rFonts w:ascii="Arial" w:hAnsi="Arial" w:cs="Arial"/>
          <w:noProof/>
          <w:color w:val="808080" w:themeColor="background1" w:themeShade="80"/>
          <w:sz w:val="40"/>
          <w:szCs w:val="40"/>
          <w:lang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D5684" wp14:editId="06ECEC9C">
                <wp:simplePos x="0" y="0"/>
                <wp:positionH relativeFrom="column">
                  <wp:posOffset>-280035</wp:posOffset>
                </wp:positionH>
                <wp:positionV relativeFrom="paragraph">
                  <wp:posOffset>391795</wp:posOffset>
                </wp:positionV>
                <wp:extent cx="5915025" cy="137160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8DCD2" w14:textId="77777777" w:rsidR="00275EF3" w:rsidRDefault="00275EF3" w:rsidP="00F13623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0AC46E5" w14:textId="77777777" w:rsidR="00275EF3" w:rsidRPr="00BC3D62" w:rsidRDefault="00275EF3" w:rsidP="00F13623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36"/>
                              </w:rPr>
                            </w:pPr>
                            <w:r w:rsidRPr="00BC3D62"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36"/>
                              </w:rPr>
                              <w:t>INSTRUMENTO PARA LAS INSTITUCIONES</w:t>
                            </w:r>
                          </w:p>
                          <w:p w14:paraId="2C289A88" w14:textId="77777777" w:rsidR="00275EF3" w:rsidRPr="00536252" w:rsidRDefault="00275EF3" w:rsidP="00F13623">
                            <w:pPr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36252"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>INFORME  DE</w:t>
                            </w:r>
                            <w:proofErr w:type="gramEnd"/>
                            <w:r w:rsidRPr="00536252"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>SEGUIMIENTO SEMESTRAL</w:t>
                            </w:r>
                          </w:p>
                          <w:p w14:paraId="2CBD16FE" w14:textId="77777777" w:rsidR="00275EF3" w:rsidRPr="00536252" w:rsidRDefault="00275EF3" w:rsidP="00F13623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536252"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EJERCICIO ECONÓMICO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4"/>
                                <w:szCs w:val="44"/>
                              </w:rPr>
                              <w:t>2022</w:t>
                            </w:r>
                          </w:p>
                          <w:p w14:paraId="6D27E1F7" w14:textId="77777777" w:rsidR="00275EF3" w:rsidRPr="0029042B" w:rsidRDefault="00275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FD568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22.05pt;margin-top:30.85pt;width:465.75pt;height:10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" filled="f" stroked="f">
                <v:textbox>
                  <w:txbxContent>
                    <w:p w14:paraId="3E28DCD2" w14:textId="77777777" w:rsidR="00275EF3" w:rsidRDefault="00275EF3" w:rsidP="00F13623">
                      <w:pPr>
                        <w:jc w:val="center"/>
                        <w:rPr>
                          <w:rFonts w:ascii="Arial" w:hAnsi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0AC46E5" w14:textId="77777777" w:rsidR="00275EF3" w:rsidRPr="00BC3D62" w:rsidRDefault="00275EF3" w:rsidP="00F13623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44"/>
                          <w:szCs w:val="36"/>
                        </w:rPr>
                      </w:pPr>
                      <w:r w:rsidRPr="00BC3D62">
                        <w:rPr>
                          <w:rFonts w:ascii="Arial" w:hAnsi="Arial"/>
                          <w:color w:val="FFFFFF" w:themeColor="background1"/>
                          <w:sz w:val="44"/>
                          <w:szCs w:val="36"/>
                        </w:rPr>
                        <w:t>INSTRUMENTO PARA LAS INSTITUCIONES</w:t>
                      </w:r>
                    </w:p>
                    <w:p w14:paraId="2C289A88" w14:textId="77777777" w:rsidR="00275EF3" w:rsidRPr="00536252" w:rsidRDefault="00275EF3" w:rsidP="00F13623">
                      <w:pPr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gramStart"/>
                      <w:r w:rsidRPr="00536252"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  <w:t>INFORME  DE</w:t>
                      </w:r>
                      <w:proofErr w:type="gramEnd"/>
                      <w:r w:rsidRPr="00536252"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  <w:t>SEGUIMIENTO SEMESTRAL</w:t>
                      </w:r>
                    </w:p>
                    <w:p w14:paraId="2CBD16FE" w14:textId="77777777" w:rsidR="00275EF3" w:rsidRPr="00536252" w:rsidRDefault="00275EF3" w:rsidP="00F13623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536252"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  <w:t xml:space="preserve">EJERCICIO ECONÓMICO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44"/>
                          <w:szCs w:val="44"/>
                        </w:rPr>
                        <w:t>2022</w:t>
                      </w:r>
                    </w:p>
                    <w:p w14:paraId="6D27E1F7" w14:textId="77777777" w:rsidR="00275EF3" w:rsidRPr="0029042B" w:rsidRDefault="00275EF3"/>
                  </w:txbxContent>
                </v:textbox>
                <w10:wrap type="square"/>
              </v:shape>
            </w:pict>
          </mc:Fallback>
        </mc:AlternateContent>
      </w:r>
    </w:p>
    <w:p w14:paraId="0930BC8B" w14:textId="77777777" w:rsidR="00BC3D62" w:rsidRPr="00165510" w:rsidRDefault="00BC3D62" w:rsidP="002B2C44">
      <w:pPr>
        <w:jc w:val="center"/>
        <w:rPr>
          <w:rFonts w:ascii="Arial" w:hAnsi="Arial" w:cs="Arial"/>
          <w:noProof/>
          <w:color w:val="808080" w:themeColor="background1" w:themeShade="80"/>
          <w:sz w:val="40"/>
          <w:szCs w:val="40"/>
          <w:lang w:eastAsia="es-CR"/>
        </w:rPr>
      </w:pPr>
    </w:p>
    <w:p w14:paraId="2DBDD865" w14:textId="77777777" w:rsidR="00D74775" w:rsidRPr="00165510" w:rsidRDefault="00D74775" w:rsidP="002B2C44">
      <w:pPr>
        <w:jc w:val="center"/>
        <w:rPr>
          <w:rFonts w:ascii="Arial" w:hAnsi="Arial" w:cs="Arial"/>
          <w:noProof/>
          <w:color w:val="808080" w:themeColor="background1" w:themeShade="80"/>
          <w:sz w:val="40"/>
          <w:szCs w:val="40"/>
          <w:lang w:eastAsia="es-CR"/>
        </w:rPr>
      </w:pPr>
    </w:p>
    <w:p w14:paraId="6723617F" w14:textId="77777777" w:rsidR="00D74775" w:rsidRPr="00165510" w:rsidRDefault="00D74775" w:rsidP="002B2C44">
      <w:pPr>
        <w:jc w:val="center"/>
        <w:rPr>
          <w:rFonts w:ascii="Arial" w:hAnsi="Arial" w:cs="Arial"/>
          <w:noProof/>
          <w:color w:val="808080" w:themeColor="background1" w:themeShade="80"/>
          <w:sz w:val="40"/>
          <w:szCs w:val="40"/>
          <w:lang w:eastAsia="es-CR"/>
        </w:rPr>
      </w:pPr>
    </w:p>
    <w:p w14:paraId="536037ED" w14:textId="77777777" w:rsidR="00D74775" w:rsidRPr="00165510" w:rsidRDefault="00D74775" w:rsidP="00D74775">
      <w:pPr>
        <w:jc w:val="both"/>
        <w:rPr>
          <w:rFonts w:ascii="Arial" w:hAnsi="Arial" w:cs="Arial"/>
          <w:sz w:val="60"/>
          <w:szCs w:val="60"/>
          <w:lang w:val="es-ES"/>
        </w:rPr>
      </w:pPr>
    </w:p>
    <w:p w14:paraId="2D4E636E" w14:textId="77777777" w:rsidR="002B2C44" w:rsidRPr="00165510" w:rsidRDefault="002B2C44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33492EC1" w14:textId="77777777" w:rsidR="00536252" w:rsidRPr="00165510" w:rsidRDefault="00536252" w:rsidP="003C6DBB">
      <w:pPr>
        <w:rPr>
          <w:rFonts w:ascii="Arial" w:hAnsi="Arial" w:cs="Arial"/>
          <w:b/>
          <w:sz w:val="26"/>
          <w:szCs w:val="26"/>
          <w:lang w:val="es-ES"/>
        </w:rPr>
      </w:pPr>
      <w:r w:rsidRPr="00165510">
        <w:rPr>
          <w:rFonts w:ascii="Arial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DCA74" wp14:editId="3F8C9D4E">
                <wp:simplePos x="0" y="0"/>
                <wp:positionH relativeFrom="column">
                  <wp:posOffset>228600</wp:posOffset>
                </wp:positionH>
                <wp:positionV relativeFrom="paragraph">
                  <wp:posOffset>316230</wp:posOffset>
                </wp:positionV>
                <wp:extent cx="5279390" cy="786130"/>
                <wp:effectExtent l="0" t="0" r="0" b="127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C499B" w14:textId="77777777" w:rsidR="00275EF3" w:rsidRDefault="00275EF3" w:rsidP="00D74775">
                            <w:pPr>
                              <w:jc w:val="center"/>
                              <w:rPr>
                                <w:rFonts w:ascii="Arial" w:hAnsi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  <w:p w14:paraId="76E77D43" w14:textId="0E5DD4CF" w:rsidR="00275EF3" w:rsidRPr="00C9766D" w:rsidRDefault="0028107A" w:rsidP="00A37E6C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40"/>
                                <w:szCs w:val="40"/>
                              </w:rPr>
                              <w:t>FONAFIFO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CA74" id="Cuadro de texto 2" o:spid="_x0000_s1027" type="#_x0000_t202" style="position:absolute;margin-left:18pt;margin-top:24.9pt;width:415.7pt;height:6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" filled="f" stroked="f">
                <v:textbox>
                  <w:txbxContent>
                    <w:p w14:paraId="6C9C499B" w14:textId="77777777" w:rsidR="00275EF3" w:rsidRDefault="00275EF3" w:rsidP="00D74775">
                      <w:pPr>
                        <w:jc w:val="center"/>
                        <w:rPr>
                          <w:rFonts w:ascii="Arial" w:hAnsi="Arial"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  <w:p w14:paraId="76E77D43" w14:textId="0E5DD4CF" w:rsidR="00275EF3" w:rsidRPr="00C9766D" w:rsidRDefault="0028107A" w:rsidP="00A37E6C">
                      <w:pPr>
                        <w:jc w:val="center"/>
                        <w:rPr>
                          <w:rFonts w:asciiTheme="minorHAnsi" w:hAnsiTheme="minorHAnsi"/>
                          <w:sz w:val="36"/>
                          <w:lang w:val="es-ES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40"/>
                          <w:szCs w:val="40"/>
                        </w:rPr>
                        <w:t>FONAFIFO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937A02" w14:textId="77777777" w:rsidR="00536252" w:rsidRPr="00165510" w:rsidRDefault="00536252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49BC54AD" w14:textId="77777777" w:rsidR="00536252" w:rsidRPr="00165510" w:rsidRDefault="00536252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5909424B" w14:textId="77777777" w:rsidR="00536252" w:rsidRPr="00165510" w:rsidRDefault="00536252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53412218" w14:textId="77777777" w:rsidR="002B2C44" w:rsidRPr="00165510" w:rsidRDefault="002B2C44" w:rsidP="003C6DBB">
      <w:pPr>
        <w:rPr>
          <w:rFonts w:ascii="Arial" w:hAnsi="Arial" w:cs="Arial"/>
          <w:b/>
          <w:sz w:val="26"/>
          <w:szCs w:val="26"/>
          <w:lang w:val="es-ES"/>
        </w:rPr>
      </w:pPr>
    </w:p>
    <w:p w14:paraId="04C5CD50" w14:textId="77777777" w:rsidR="002B2C44" w:rsidRPr="00165510" w:rsidRDefault="00BC3D62" w:rsidP="003C6DBB">
      <w:pPr>
        <w:rPr>
          <w:rFonts w:ascii="Arial" w:hAnsi="Arial" w:cs="Arial"/>
          <w:b/>
          <w:sz w:val="26"/>
          <w:szCs w:val="26"/>
          <w:lang w:val="es-ES"/>
        </w:rPr>
      </w:pPr>
      <w:r w:rsidRPr="00165510">
        <w:rPr>
          <w:rFonts w:ascii="Arial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B9906" wp14:editId="70AA2CEE">
                <wp:simplePos x="0" y="0"/>
                <wp:positionH relativeFrom="column">
                  <wp:posOffset>53340</wp:posOffset>
                </wp:positionH>
                <wp:positionV relativeFrom="paragraph">
                  <wp:posOffset>320040</wp:posOffset>
                </wp:positionV>
                <wp:extent cx="5279390" cy="786130"/>
                <wp:effectExtent l="0" t="0" r="0" b="12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88A57" w14:textId="77777777" w:rsidR="00275EF3" w:rsidRDefault="00275EF3" w:rsidP="00BC3D62">
                            <w:pPr>
                              <w:jc w:val="center"/>
                              <w:rPr>
                                <w:rFonts w:ascii="Arial" w:hAnsi="Arial"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</w:p>
                          <w:p w14:paraId="4DF0273D" w14:textId="70C2E331" w:rsidR="00275EF3" w:rsidRPr="00BC3D62" w:rsidRDefault="00B26D55" w:rsidP="00BC3D62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40"/>
                              </w:rPr>
                              <w:t>Junio</w:t>
                            </w:r>
                            <w:r w:rsidRPr="00BC3D62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275EF3" w:rsidRPr="00BC3D62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  <w:szCs w:val="40"/>
                              </w:rPr>
                              <w:t>2022</w:t>
                            </w:r>
                          </w:p>
                          <w:p w14:paraId="111E1DC3" w14:textId="77777777" w:rsidR="00275EF3" w:rsidRPr="00C9766D" w:rsidRDefault="00275EF3" w:rsidP="00BC3D62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9906" id="_x0000_s1028" type="#_x0000_t202" style="position:absolute;margin-left:4.2pt;margin-top:25.2pt;width:415.7pt;height:6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" filled="f" stroked="f">
                <v:textbox>
                  <w:txbxContent>
                    <w:p w14:paraId="64488A57" w14:textId="77777777" w:rsidR="00275EF3" w:rsidRDefault="00275EF3" w:rsidP="00BC3D62">
                      <w:pPr>
                        <w:jc w:val="center"/>
                        <w:rPr>
                          <w:rFonts w:ascii="Arial" w:hAnsi="Arial"/>
                          <w:color w:val="808080" w:themeColor="background1" w:themeShade="80"/>
                          <w:sz w:val="40"/>
                          <w:szCs w:val="40"/>
                        </w:rPr>
                      </w:pPr>
                    </w:p>
                    <w:p w14:paraId="4DF0273D" w14:textId="70C2E331" w:rsidR="00275EF3" w:rsidRPr="00BC3D62" w:rsidRDefault="00B26D55" w:rsidP="00BC3D62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32"/>
                          <w:szCs w:val="40"/>
                        </w:rPr>
                        <w:t>Junio</w:t>
                      </w:r>
                      <w:r w:rsidRPr="00BC3D62">
                        <w:rPr>
                          <w:rFonts w:ascii="Arial" w:hAnsi="Arial"/>
                          <w:color w:val="FFFFFF" w:themeColor="background1"/>
                          <w:sz w:val="32"/>
                          <w:szCs w:val="40"/>
                        </w:rPr>
                        <w:t xml:space="preserve"> </w:t>
                      </w:r>
                      <w:r w:rsidR="00275EF3" w:rsidRPr="00BC3D62">
                        <w:rPr>
                          <w:rFonts w:ascii="Arial" w:hAnsi="Arial"/>
                          <w:color w:val="FFFFFF" w:themeColor="background1"/>
                          <w:sz w:val="32"/>
                          <w:szCs w:val="40"/>
                        </w:rPr>
                        <w:t>2022</w:t>
                      </w:r>
                    </w:p>
                    <w:p w14:paraId="111E1DC3" w14:textId="77777777" w:rsidR="00275EF3" w:rsidRPr="00C9766D" w:rsidRDefault="00275EF3" w:rsidP="00BC3D62">
                      <w:pPr>
                        <w:jc w:val="center"/>
                        <w:rPr>
                          <w:rFonts w:asciiTheme="minorHAnsi" w:hAnsiTheme="minorHAnsi"/>
                          <w:sz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621A54" w14:textId="77777777" w:rsidR="00C13CE1" w:rsidRPr="00165510" w:rsidRDefault="00C13CE1" w:rsidP="00A33267">
      <w:pPr>
        <w:pStyle w:val="Heading1"/>
        <w:jc w:val="center"/>
        <w:rPr>
          <w:rStyle w:val="BookTitle"/>
          <w:rFonts w:cs="Arial"/>
          <w:b/>
          <w:spacing w:val="0"/>
          <w:sz w:val="24"/>
        </w:rPr>
      </w:pPr>
      <w:bookmarkStart w:id="0" w:name="_Toc7346491"/>
      <w:bookmarkStart w:id="1" w:name="_Toc530474644"/>
      <w:bookmarkStart w:id="2" w:name="_Toc42614996"/>
    </w:p>
    <w:p w14:paraId="4C17DFFD" w14:textId="024956B8" w:rsidR="00EA35EC" w:rsidRPr="00D429AE" w:rsidRDefault="00EA35EC" w:rsidP="00743D7D">
      <w:pPr>
        <w:pStyle w:val="Heading1"/>
        <w:numPr>
          <w:ilvl w:val="0"/>
          <w:numId w:val="9"/>
        </w:numPr>
        <w:ind w:left="426"/>
        <w:jc w:val="both"/>
        <w:rPr>
          <w:rStyle w:val="BookTitle"/>
          <w:rFonts w:cs="Arial"/>
          <w:bCs/>
          <w:smallCaps w:val="0"/>
          <w:spacing w:val="0"/>
          <w:sz w:val="20"/>
          <w:szCs w:val="20"/>
        </w:rPr>
      </w:pPr>
      <w:bookmarkStart w:id="3" w:name="_Toc106057896"/>
      <w:r w:rsidRPr="00F442F1">
        <w:rPr>
          <w:rStyle w:val="BookTitle"/>
          <w:rFonts w:cs="Arial"/>
          <w:bCs/>
          <w:smallCaps w:val="0"/>
          <w:spacing w:val="0"/>
          <w:sz w:val="20"/>
          <w:szCs w:val="20"/>
        </w:rPr>
        <w:t>Apartado Financiero</w:t>
      </w:r>
      <w:r w:rsidR="0025474B" w:rsidRPr="00F442F1">
        <w:rPr>
          <w:rStyle w:val="BookTitle"/>
          <w:rFonts w:cs="Arial"/>
          <w:bCs/>
          <w:smallCaps w:val="0"/>
          <w:spacing w:val="0"/>
          <w:sz w:val="20"/>
          <w:szCs w:val="20"/>
        </w:rPr>
        <w:t xml:space="preserve"> Institucional</w:t>
      </w:r>
      <w:bookmarkEnd w:id="3"/>
    </w:p>
    <w:p w14:paraId="4AF8CB18" w14:textId="77777777" w:rsidR="00EA35EC" w:rsidRPr="00D429AE" w:rsidRDefault="00EA35EC" w:rsidP="00A3326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D69CDA" w14:textId="35CAC1AC" w:rsidR="003D62E1" w:rsidRPr="00D429AE" w:rsidRDefault="596A5A74" w:rsidP="0051683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D429AE">
        <w:rPr>
          <w:rFonts w:ascii="Arial" w:hAnsi="Arial" w:cs="Arial"/>
          <w:b/>
          <w:bCs/>
          <w:color w:val="000000" w:themeColor="text1"/>
          <w:sz w:val="20"/>
          <w:szCs w:val="20"/>
          <w:lang w:eastAsia="es-CR"/>
        </w:rPr>
        <w:t>Cuadro 1</w:t>
      </w:r>
      <w:r w:rsidR="21010E05" w:rsidRPr="00D429AE">
        <w:rPr>
          <w:rFonts w:ascii="Arial" w:hAnsi="Arial" w:cs="Arial"/>
          <w:b/>
          <w:bCs/>
          <w:color w:val="000000" w:themeColor="text1"/>
          <w:sz w:val="20"/>
          <w:szCs w:val="20"/>
          <w:lang w:eastAsia="es-CR"/>
        </w:rPr>
        <w:t>.1</w:t>
      </w:r>
      <w:r w:rsidRPr="00D429AE">
        <w:rPr>
          <w:rFonts w:ascii="Arial" w:hAnsi="Arial" w:cs="Arial"/>
          <w:color w:val="000000" w:themeColor="text1"/>
          <w:sz w:val="20"/>
          <w:szCs w:val="20"/>
          <w:lang w:eastAsia="es-CR"/>
        </w:rPr>
        <w:t xml:space="preserve">. </w:t>
      </w:r>
      <w:r w:rsidR="77CE7C76" w:rsidRPr="00D429AE">
        <w:rPr>
          <w:rFonts w:ascii="Arial" w:hAnsi="Arial" w:cs="Arial"/>
          <w:b/>
          <w:bCs/>
          <w:sz w:val="20"/>
          <w:szCs w:val="20"/>
        </w:rPr>
        <w:t>Ejecución financiera por clasificación objeto del gasto</w:t>
      </w:r>
      <w:r w:rsidR="77CE7C76" w:rsidRPr="00D429AE">
        <w:rPr>
          <w:rFonts w:ascii="Arial" w:hAnsi="Arial" w:cs="Arial"/>
          <w:b/>
          <w:bCs/>
          <w:color w:val="000000" w:themeColor="text1"/>
          <w:sz w:val="20"/>
          <w:szCs w:val="20"/>
          <w:vertAlign w:val="superscript"/>
          <w:lang w:eastAsia="es-CR"/>
        </w:rPr>
        <w:t>1/</w:t>
      </w:r>
    </w:p>
    <w:p w14:paraId="354C1D54" w14:textId="23E5A2D9" w:rsidR="003D62E1" w:rsidRPr="00D429AE" w:rsidRDefault="00F40FA3" w:rsidP="003D62E1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F40FA3">
        <w:rPr>
          <w:rFonts w:ascii="Arial" w:hAnsi="Arial" w:cs="Arial"/>
          <w:sz w:val="20"/>
          <w:szCs w:val="20"/>
        </w:rPr>
        <w:t>Fondo Nacional de Financiamiento Forestal</w:t>
      </w:r>
    </w:p>
    <w:p w14:paraId="440DF9F4" w14:textId="77777777" w:rsidR="003D62E1" w:rsidRPr="00D429AE" w:rsidRDefault="003D62E1" w:rsidP="003D62E1">
      <w:pPr>
        <w:jc w:val="center"/>
        <w:rPr>
          <w:rFonts w:ascii="Arial" w:hAnsi="Arial" w:cs="Arial"/>
          <w:sz w:val="20"/>
          <w:szCs w:val="20"/>
        </w:rPr>
      </w:pPr>
      <w:r w:rsidRPr="00D429AE">
        <w:rPr>
          <w:rFonts w:ascii="Arial" w:hAnsi="Arial" w:cs="Arial"/>
          <w:sz w:val="20"/>
          <w:szCs w:val="20"/>
        </w:rPr>
        <w:t xml:space="preserve">Al </w:t>
      </w:r>
      <w:r w:rsidR="00DA7226" w:rsidRPr="00D429AE">
        <w:rPr>
          <w:rFonts w:ascii="Arial" w:hAnsi="Arial" w:cs="Arial"/>
          <w:sz w:val="20"/>
          <w:szCs w:val="20"/>
        </w:rPr>
        <w:t>16</w:t>
      </w:r>
      <w:r w:rsidRPr="00D429AE">
        <w:rPr>
          <w:rFonts w:ascii="Arial" w:hAnsi="Arial" w:cs="Arial"/>
          <w:sz w:val="20"/>
          <w:szCs w:val="20"/>
        </w:rPr>
        <w:t xml:space="preserve"> de </w:t>
      </w:r>
      <w:r w:rsidR="00E97012" w:rsidRPr="00D429AE">
        <w:rPr>
          <w:rFonts w:ascii="Arial" w:hAnsi="Arial" w:cs="Arial"/>
          <w:sz w:val="20"/>
          <w:szCs w:val="20"/>
        </w:rPr>
        <w:t>abril</w:t>
      </w:r>
      <w:r w:rsidRPr="00D429AE">
        <w:rPr>
          <w:rFonts w:ascii="Arial" w:hAnsi="Arial" w:cs="Arial"/>
          <w:sz w:val="20"/>
          <w:szCs w:val="20"/>
        </w:rPr>
        <w:t xml:space="preserve"> de 2022</w:t>
      </w:r>
    </w:p>
    <w:p w14:paraId="673AE8B2" w14:textId="77777777" w:rsidR="003D62E1" w:rsidRPr="00D429AE" w:rsidRDefault="003D62E1" w:rsidP="003D62E1">
      <w:pPr>
        <w:ind w:left="55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CR"/>
        </w:rPr>
      </w:pPr>
      <w:r w:rsidRPr="00D429AE">
        <w:rPr>
          <w:rFonts w:ascii="Arial" w:hAnsi="Arial" w:cs="Arial"/>
          <w:i/>
          <w:sz w:val="20"/>
          <w:szCs w:val="20"/>
        </w:rPr>
        <w:t>(en millones de colones)</w:t>
      </w:r>
      <w:r w:rsidRPr="00D429AE">
        <w:rPr>
          <w:rFonts w:ascii="Arial" w:hAnsi="Arial" w:cs="Arial"/>
          <w:b/>
          <w:bCs/>
          <w:color w:val="000000" w:themeColor="text1"/>
          <w:sz w:val="20"/>
          <w:szCs w:val="20"/>
          <w:lang w:eastAsia="es-CR"/>
        </w:rPr>
        <w:t xml:space="preserve"> </w:t>
      </w:r>
    </w:p>
    <w:p w14:paraId="0A7A2EEF" w14:textId="77777777" w:rsidR="00045F60" w:rsidRDefault="00045F60" w:rsidP="00F353BC">
      <w:pPr>
        <w:spacing w:line="259" w:lineRule="auto"/>
        <w:jc w:val="both"/>
        <w:rPr>
          <w:rFonts w:ascii="Arial" w:hAnsi="Arial" w:cs="Arial"/>
          <w:noProof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80"/>
        <w:gridCol w:w="1660"/>
      </w:tblGrid>
      <w:tr w:rsidR="00045F60" w:rsidRPr="00045F60" w14:paraId="495EB43A" w14:textId="77777777" w:rsidTr="00045F60">
        <w:trPr>
          <w:trHeight w:val="57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79799D88" w14:textId="77777777" w:rsidR="00045F60" w:rsidRPr="00045F60" w:rsidRDefault="00045F60" w:rsidP="00045F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  <w:t>Partida Objeto del Gasto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99D6A89" w14:textId="77777777" w:rsidR="00045F60" w:rsidRPr="00045F60" w:rsidRDefault="00045F60" w:rsidP="00045F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  <w:t xml:space="preserve">Presupuesto actual </w:t>
            </w:r>
            <w:r w:rsidRPr="00045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  <w:lang w:val="es-US" w:eastAsia="es-US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70CD4A0" w14:textId="77777777" w:rsidR="00045F60" w:rsidRPr="00045F60" w:rsidRDefault="00045F60" w:rsidP="00045F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  <w:t xml:space="preserve">Presupuesto ejecutado </w:t>
            </w:r>
            <w:r w:rsidRPr="00045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perscript"/>
                <w:lang w:val="es-US" w:eastAsia="es-US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245C337" w14:textId="77777777" w:rsidR="00045F60" w:rsidRPr="00045F60" w:rsidRDefault="00045F60" w:rsidP="00045F6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US" w:eastAsia="es-US"/>
              </w:rPr>
              <w:t>Nivel de ejecución</w:t>
            </w:r>
          </w:p>
        </w:tc>
      </w:tr>
      <w:tr w:rsidR="00045F60" w:rsidRPr="00045F60" w14:paraId="7283F2B3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134E518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US" w:eastAsia="es-US"/>
              </w:rPr>
              <w:t>TOTAL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7545BA42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14,055.63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0F076F70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3,429.67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E019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24.40%</w:t>
            </w:r>
          </w:p>
        </w:tc>
      </w:tr>
      <w:tr w:rsidR="00045F60" w:rsidRPr="00045F60" w14:paraId="72E35674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B02B224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0 </w:t>
            </w:r>
            <w:proofErr w:type="gramStart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Remuneraciones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178E552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1,893.53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56025740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537.83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11A3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28.40%</w:t>
            </w:r>
          </w:p>
        </w:tc>
      </w:tr>
      <w:tr w:rsidR="00045F60" w:rsidRPr="00045F60" w14:paraId="002FC221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1678A1D8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1 </w:t>
            </w:r>
            <w:proofErr w:type="gramStart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Servicios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CE59F21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870.76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00168FA8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141.55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B43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16.26%</w:t>
            </w:r>
          </w:p>
        </w:tc>
      </w:tr>
      <w:tr w:rsidR="00045F60" w:rsidRPr="00045F60" w14:paraId="61F3F5DA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33725C2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2 </w:t>
            </w:r>
            <w:proofErr w:type="gramStart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Materiales</w:t>
            </w:r>
            <w:proofErr w:type="gramEnd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 y Suministros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35B05F0B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39.02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4A3AE982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2.35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0920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6.01%</w:t>
            </w:r>
          </w:p>
        </w:tc>
      </w:tr>
      <w:tr w:rsidR="00045F60" w:rsidRPr="00045F60" w14:paraId="3CF522F4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72B953E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3 </w:t>
            </w:r>
            <w:proofErr w:type="gramStart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Intereses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0E095EB1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188266BF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7AF0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</w:tr>
      <w:tr w:rsidR="00045F60" w:rsidRPr="00045F60" w14:paraId="1F624395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234AB559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4 </w:t>
            </w:r>
            <w:proofErr w:type="gramStart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Activos</w:t>
            </w:r>
            <w:proofErr w:type="gramEnd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 Financieros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041BCE7C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39CD1289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E10C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</w:tr>
      <w:tr w:rsidR="00045F60" w:rsidRPr="00045F60" w14:paraId="3362F4B4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17C763C7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5 </w:t>
            </w:r>
            <w:proofErr w:type="gramStart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Bienes</w:t>
            </w:r>
            <w:proofErr w:type="gramEnd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 Duraderos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74B890E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136.12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07D5CE08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0.80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CA9F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0.59%</w:t>
            </w:r>
          </w:p>
        </w:tc>
      </w:tr>
      <w:tr w:rsidR="00045F60" w:rsidRPr="00045F60" w14:paraId="39577EF2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7652670B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6 </w:t>
            </w:r>
            <w:proofErr w:type="gramStart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Transferencias</w:t>
            </w:r>
            <w:proofErr w:type="gramEnd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 Corrientes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5248000A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198.15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2F3660F7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20.07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BBB2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10.13%</w:t>
            </w:r>
          </w:p>
        </w:tc>
      </w:tr>
      <w:tr w:rsidR="00045F60" w:rsidRPr="00045F60" w14:paraId="5CE7D188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CADD73D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7 </w:t>
            </w:r>
            <w:proofErr w:type="gramStart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Transferencias</w:t>
            </w:r>
            <w:proofErr w:type="gramEnd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 de Capital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4272A61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10,918.04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4D91C8BE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2,727.08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0460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24.98%</w:t>
            </w:r>
          </w:p>
        </w:tc>
      </w:tr>
      <w:tr w:rsidR="00045F60" w:rsidRPr="00045F60" w14:paraId="7E9D22C1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445E3595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8 </w:t>
            </w:r>
            <w:proofErr w:type="gramStart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Amortización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D3A7389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766F49E0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0100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</w:tr>
      <w:tr w:rsidR="00045F60" w:rsidRPr="00045F60" w14:paraId="10237D5E" w14:textId="77777777" w:rsidTr="00045F60">
        <w:trPr>
          <w:trHeight w:val="288"/>
        </w:trPr>
        <w:tc>
          <w:tcPr>
            <w:tcW w:w="3500" w:type="dxa"/>
            <w:tcBorders>
              <w:top w:val="nil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6D4B4A6F" w14:textId="77777777" w:rsidR="00045F60" w:rsidRPr="00045F60" w:rsidRDefault="00045F60" w:rsidP="0004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9 </w:t>
            </w:r>
            <w:proofErr w:type="gramStart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>Cuentas</w:t>
            </w:r>
            <w:proofErr w:type="gramEnd"/>
            <w:r w:rsidRPr="00045F60">
              <w:rPr>
                <w:rFonts w:ascii="Arial" w:eastAsia="Times New Roman" w:hAnsi="Arial" w:cs="Arial"/>
                <w:color w:val="000000"/>
                <w:sz w:val="20"/>
                <w:szCs w:val="20"/>
                <w:lang w:val="es-US" w:eastAsia="es-US"/>
              </w:rPr>
              <w:t xml:space="preserve"> Especiales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single" w:sz="4" w:space="0" w:color="244061"/>
            </w:tcBorders>
            <w:shd w:val="clear" w:color="auto" w:fill="auto"/>
            <w:noWrap/>
            <w:vAlign w:val="center"/>
            <w:hideMark/>
          </w:tcPr>
          <w:p w14:paraId="7C737C22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244061"/>
              <w:right w:val="nil"/>
            </w:tcBorders>
            <w:shd w:val="clear" w:color="auto" w:fill="auto"/>
            <w:noWrap/>
            <w:vAlign w:val="center"/>
            <w:hideMark/>
          </w:tcPr>
          <w:p w14:paraId="756E0F45" w14:textId="77777777" w:rsidR="00045F60" w:rsidRPr="00045F60" w:rsidRDefault="00045F60" w:rsidP="00045F60">
            <w:pPr>
              <w:ind w:firstLineChars="100" w:firstLine="200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sz w:val="20"/>
                <w:szCs w:val="20"/>
                <w:lang w:val="es-US" w:eastAsia="es-US"/>
              </w:rPr>
              <w:t>-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D210" w14:textId="77777777" w:rsidR="00045F60" w:rsidRPr="00045F60" w:rsidRDefault="00045F60" w:rsidP="00045F60">
            <w:pPr>
              <w:ind w:firstLineChars="200" w:firstLine="402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</w:pPr>
            <w:r w:rsidRPr="00045F60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val="es-US" w:eastAsia="es-US"/>
              </w:rPr>
              <w:t>-</w:t>
            </w:r>
          </w:p>
        </w:tc>
      </w:tr>
    </w:tbl>
    <w:p w14:paraId="792A1CEE" w14:textId="77777777" w:rsidR="00045F60" w:rsidRDefault="00045F60" w:rsidP="00F353BC">
      <w:pPr>
        <w:spacing w:line="259" w:lineRule="auto"/>
        <w:jc w:val="both"/>
        <w:rPr>
          <w:rFonts w:ascii="Arial" w:hAnsi="Arial" w:cs="Arial"/>
          <w:noProof/>
        </w:rPr>
      </w:pPr>
    </w:p>
    <w:p w14:paraId="4F34074E" w14:textId="77777777" w:rsidR="00045F60" w:rsidRDefault="00045F60" w:rsidP="00F353BC">
      <w:pPr>
        <w:spacing w:line="259" w:lineRule="auto"/>
        <w:jc w:val="both"/>
        <w:rPr>
          <w:rFonts w:ascii="Arial" w:hAnsi="Arial" w:cs="Arial"/>
          <w:noProof/>
        </w:rPr>
      </w:pPr>
    </w:p>
    <w:p w14:paraId="59FDD372" w14:textId="5FA4C55A" w:rsidR="003D62E1" w:rsidRPr="00165510" w:rsidRDefault="77CE7C76" w:rsidP="00F353BC">
      <w:pPr>
        <w:spacing w:line="259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165510">
        <w:rPr>
          <w:rFonts w:ascii="Arial" w:hAnsi="Arial" w:cs="Arial"/>
          <w:b/>
          <w:bCs/>
          <w:sz w:val="16"/>
          <w:szCs w:val="16"/>
          <w:lang w:val="es-ES"/>
        </w:rPr>
        <w:t xml:space="preserve">Fuente: </w:t>
      </w:r>
      <w:r w:rsidRPr="00165510">
        <w:rPr>
          <w:rFonts w:ascii="Arial" w:hAnsi="Arial" w:cs="Arial"/>
          <w:sz w:val="16"/>
          <w:szCs w:val="16"/>
          <w:lang w:val="es-ES"/>
        </w:rPr>
        <w:t>Elaboración propia con datos suministrados por la DGPN (liquidación SIGAF).</w:t>
      </w:r>
    </w:p>
    <w:p w14:paraId="79A5B3FF" w14:textId="77777777" w:rsidR="003D62E1" w:rsidRPr="00165510" w:rsidRDefault="003D62E1" w:rsidP="003D62E1">
      <w:pPr>
        <w:ind w:right="335"/>
        <w:jc w:val="both"/>
        <w:rPr>
          <w:rFonts w:ascii="Arial" w:eastAsia="Times New Roman" w:hAnsi="Arial" w:cs="Arial"/>
          <w:color w:val="000000"/>
          <w:sz w:val="16"/>
          <w:szCs w:val="20"/>
          <w:lang w:eastAsia="es-CR"/>
        </w:rPr>
      </w:pPr>
      <w:r w:rsidRPr="00165510">
        <w:rPr>
          <w:rFonts w:ascii="Arial" w:hAnsi="Arial" w:cs="Arial"/>
          <w:sz w:val="16"/>
          <w:szCs w:val="20"/>
          <w:lang w:val="es-ES"/>
        </w:rPr>
        <w:t>1/ Corresponde a recursos de fuentes internas de financiamiento.</w:t>
      </w:r>
      <w:r w:rsidRPr="00165510">
        <w:rPr>
          <w:rFonts w:ascii="Arial" w:eastAsia="Times New Roman" w:hAnsi="Arial" w:cs="Arial"/>
          <w:color w:val="000000"/>
          <w:sz w:val="16"/>
          <w:szCs w:val="20"/>
          <w:lang w:eastAsia="es-CR"/>
        </w:rPr>
        <w:t xml:space="preserve"> </w:t>
      </w:r>
    </w:p>
    <w:p w14:paraId="64F739F1" w14:textId="77777777" w:rsidR="003D62E1" w:rsidRPr="00165510" w:rsidRDefault="77CE7C76" w:rsidP="003D62E1">
      <w:pPr>
        <w:ind w:right="335"/>
        <w:jc w:val="both"/>
        <w:rPr>
          <w:rFonts w:ascii="Arial" w:eastAsia="Times New Roman" w:hAnsi="Arial" w:cs="Arial"/>
          <w:color w:val="000000"/>
          <w:sz w:val="16"/>
          <w:szCs w:val="16"/>
          <w:lang w:eastAsia="es-CR"/>
        </w:rPr>
      </w:pPr>
      <w:r w:rsidRPr="00165510">
        <w:rPr>
          <w:rFonts w:ascii="Arial" w:eastAsia="Times New Roman" w:hAnsi="Arial" w:cs="Arial"/>
          <w:color w:val="000000" w:themeColor="text1"/>
          <w:sz w:val="16"/>
          <w:szCs w:val="16"/>
          <w:lang w:eastAsia="es-CR"/>
        </w:rPr>
        <w:t>2/ Corresponde al presupuesto inicial incluyendo las modificaciones presupuestarias realizadas durante el 2022.</w:t>
      </w:r>
    </w:p>
    <w:p w14:paraId="7B76B993" w14:textId="77777777" w:rsidR="00244E32" w:rsidRPr="00165510" w:rsidRDefault="003D62E1" w:rsidP="00244E32">
      <w:pPr>
        <w:jc w:val="both"/>
        <w:rPr>
          <w:rFonts w:ascii="Arial" w:eastAsia="Times New Roman" w:hAnsi="Arial" w:cs="Arial"/>
          <w:color w:val="000000"/>
          <w:sz w:val="16"/>
          <w:szCs w:val="20"/>
          <w:lang w:eastAsia="es-CR"/>
        </w:rPr>
      </w:pPr>
      <w:bookmarkStart w:id="4" w:name="_Hlk104204419"/>
      <w:r w:rsidRPr="00165510">
        <w:rPr>
          <w:rFonts w:ascii="Arial" w:eastAsia="Times New Roman" w:hAnsi="Arial" w:cs="Arial"/>
          <w:color w:val="000000"/>
          <w:sz w:val="16"/>
          <w:szCs w:val="20"/>
          <w:lang w:eastAsia="es-CR"/>
        </w:rPr>
        <w:t xml:space="preserve">3/ Se refiere al devengado, que </w:t>
      </w:r>
      <w:r w:rsidR="00244E32" w:rsidRPr="00165510">
        <w:rPr>
          <w:rFonts w:ascii="Arial" w:eastAsia="Times New Roman" w:hAnsi="Arial" w:cs="Arial"/>
          <w:color w:val="000000"/>
          <w:sz w:val="16"/>
          <w:szCs w:val="20"/>
          <w:lang w:eastAsia="es-CR"/>
        </w:rPr>
        <w:t>consiste en el reconocimiento del gasto por la recepción a conformidad, por parte del órgano respectivo, de cualquier clase de bien y servicios contratados o consumidos, durante el ejercicio económico, independientemente de cuando se efectúe el pago de la obligación.</w:t>
      </w:r>
    </w:p>
    <w:bookmarkEnd w:id="4"/>
    <w:p w14:paraId="14BA333E" w14:textId="77777777" w:rsidR="00946F97" w:rsidRPr="00165510" w:rsidRDefault="00244E32" w:rsidP="00244E32">
      <w:pPr>
        <w:jc w:val="both"/>
        <w:rPr>
          <w:rFonts w:ascii="Arial" w:hAnsi="Arial" w:cs="Arial"/>
          <w:sz w:val="22"/>
          <w:szCs w:val="20"/>
          <w:lang w:val="es-ES_tradnl"/>
        </w:rPr>
      </w:pPr>
      <w:r w:rsidRPr="00165510">
        <w:rPr>
          <w:rFonts w:ascii="Arial" w:hAnsi="Arial" w:cs="Arial"/>
          <w:sz w:val="22"/>
          <w:szCs w:val="20"/>
          <w:lang w:val="es-ES_tradnl"/>
        </w:rPr>
        <w:t xml:space="preserve"> </w:t>
      </w:r>
    </w:p>
    <w:p w14:paraId="7EEA9F4C" w14:textId="6D0C6D51" w:rsidR="00A963C0" w:rsidRPr="00165510" w:rsidRDefault="00A963C0" w:rsidP="00D537B3">
      <w:pPr>
        <w:spacing w:line="276" w:lineRule="auto"/>
        <w:jc w:val="both"/>
        <w:rPr>
          <w:rFonts w:ascii="Arial" w:hAnsi="Arial" w:cs="Arial"/>
          <w:sz w:val="22"/>
          <w:szCs w:val="22"/>
          <w:lang w:eastAsia="es-CR"/>
        </w:rPr>
      </w:pPr>
    </w:p>
    <w:p w14:paraId="34D8282C" w14:textId="31934E5B" w:rsidR="00A17E08" w:rsidRDefault="003A19AF" w:rsidP="00D537B3">
      <w:pPr>
        <w:spacing w:line="276" w:lineRule="auto"/>
        <w:jc w:val="both"/>
        <w:rPr>
          <w:rFonts w:ascii="Arial" w:hAnsi="Arial" w:cs="Arial"/>
          <w:sz w:val="20"/>
          <w:szCs w:val="20"/>
          <w:lang w:eastAsia="es-CR"/>
        </w:rPr>
      </w:pPr>
      <w:r>
        <w:rPr>
          <w:rFonts w:ascii="Arial" w:hAnsi="Arial" w:cs="Arial"/>
          <w:sz w:val="20"/>
          <w:szCs w:val="20"/>
          <w:lang w:eastAsia="es-CR"/>
        </w:rPr>
        <w:t>Como se observa en el cuadro anterior, a</w:t>
      </w:r>
      <w:r w:rsidR="00B124FD">
        <w:rPr>
          <w:rFonts w:ascii="Arial" w:hAnsi="Arial" w:cs="Arial"/>
          <w:sz w:val="20"/>
          <w:szCs w:val="20"/>
          <w:lang w:eastAsia="es-CR"/>
        </w:rPr>
        <w:t>l 16 de abril del 2022 se había conseguido una ejecución del 24.40%,</w:t>
      </w:r>
      <w:r w:rsidR="002336DC">
        <w:rPr>
          <w:rFonts w:ascii="Arial" w:hAnsi="Arial" w:cs="Arial"/>
          <w:sz w:val="20"/>
          <w:szCs w:val="20"/>
          <w:lang w:eastAsia="es-CR"/>
        </w:rPr>
        <w:t xml:space="preserve"> </w:t>
      </w:r>
      <w:r w:rsidR="00B124FD">
        <w:rPr>
          <w:rFonts w:ascii="Arial" w:hAnsi="Arial" w:cs="Arial"/>
          <w:sz w:val="20"/>
          <w:szCs w:val="20"/>
          <w:lang w:eastAsia="es-CR"/>
        </w:rPr>
        <w:t>la cual es congruente con la ejecución conseguida en otros años a este mismo periodo</w:t>
      </w:r>
      <w:r w:rsidR="00A17E08">
        <w:rPr>
          <w:rFonts w:ascii="Arial" w:hAnsi="Arial" w:cs="Arial"/>
          <w:sz w:val="20"/>
          <w:szCs w:val="20"/>
          <w:lang w:eastAsia="es-CR"/>
        </w:rPr>
        <w:t>.</w:t>
      </w:r>
    </w:p>
    <w:p w14:paraId="10CABEF4" w14:textId="398E9458" w:rsidR="00D537B3" w:rsidRDefault="00A17E08" w:rsidP="00D537B3">
      <w:pPr>
        <w:spacing w:line="276" w:lineRule="auto"/>
        <w:jc w:val="both"/>
        <w:rPr>
          <w:rFonts w:ascii="Arial" w:hAnsi="Arial" w:cs="Arial"/>
          <w:sz w:val="20"/>
          <w:szCs w:val="20"/>
          <w:lang w:eastAsia="es-CR"/>
        </w:rPr>
      </w:pPr>
      <w:r>
        <w:rPr>
          <w:rFonts w:ascii="Arial" w:hAnsi="Arial" w:cs="Arial"/>
          <w:sz w:val="20"/>
          <w:szCs w:val="20"/>
          <w:lang w:eastAsia="es-CR"/>
        </w:rPr>
        <w:t>S</w:t>
      </w:r>
      <w:r w:rsidR="00B124FD">
        <w:rPr>
          <w:rFonts w:ascii="Arial" w:hAnsi="Arial" w:cs="Arial"/>
          <w:sz w:val="20"/>
          <w:szCs w:val="20"/>
          <w:lang w:eastAsia="es-CR"/>
        </w:rPr>
        <w:t xml:space="preserve">e observa que en las partidas de remuneraciones y transferencias de capital la ejecución es acorde con porcentaje deseado a la fecha. Con respecto a las partidas de servicios, materiales y </w:t>
      </w:r>
      <w:r w:rsidR="00F04101">
        <w:rPr>
          <w:rFonts w:ascii="Arial" w:hAnsi="Arial" w:cs="Arial"/>
          <w:sz w:val="20"/>
          <w:szCs w:val="20"/>
          <w:lang w:eastAsia="es-CR"/>
        </w:rPr>
        <w:t xml:space="preserve">bienes, a esa fecha </w:t>
      </w:r>
      <w:r>
        <w:rPr>
          <w:rFonts w:ascii="Arial" w:hAnsi="Arial" w:cs="Arial"/>
          <w:sz w:val="20"/>
          <w:szCs w:val="20"/>
          <w:lang w:eastAsia="es-CR"/>
        </w:rPr>
        <w:t xml:space="preserve">se habían realizado </w:t>
      </w:r>
      <w:r w:rsidR="00F04101">
        <w:rPr>
          <w:rFonts w:ascii="Arial" w:hAnsi="Arial" w:cs="Arial"/>
          <w:sz w:val="20"/>
          <w:szCs w:val="20"/>
          <w:lang w:eastAsia="es-CR"/>
        </w:rPr>
        <w:t xml:space="preserve">compromisos por ¢396 </w:t>
      </w:r>
      <w:proofErr w:type="spellStart"/>
      <w:r w:rsidR="00F04101">
        <w:rPr>
          <w:rFonts w:ascii="Arial" w:hAnsi="Arial" w:cs="Arial"/>
          <w:sz w:val="20"/>
          <w:szCs w:val="20"/>
          <w:lang w:eastAsia="es-CR"/>
        </w:rPr>
        <w:t>milllones</w:t>
      </w:r>
      <w:proofErr w:type="spellEnd"/>
      <w:r w:rsidR="00F04101">
        <w:rPr>
          <w:rFonts w:ascii="Arial" w:hAnsi="Arial" w:cs="Arial"/>
          <w:sz w:val="20"/>
          <w:szCs w:val="20"/>
          <w:lang w:eastAsia="es-CR"/>
        </w:rPr>
        <w:t>, lo que en su mayoría representa contrataciones en proceso</w:t>
      </w:r>
      <w:r>
        <w:rPr>
          <w:rFonts w:ascii="Arial" w:hAnsi="Arial" w:cs="Arial"/>
          <w:sz w:val="20"/>
          <w:szCs w:val="20"/>
          <w:lang w:eastAsia="es-CR"/>
        </w:rPr>
        <w:t xml:space="preserve"> que se concretan en el último trimestre del año</w:t>
      </w:r>
      <w:r w:rsidR="0028107A">
        <w:rPr>
          <w:rFonts w:ascii="Arial" w:hAnsi="Arial" w:cs="Arial"/>
          <w:sz w:val="20"/>
          <w:szCs w:val="20"/>
          <w:lang w:eastAsia="es-CR"/>
        </w:rPr>
        <w:t>, es también importante indicar que la administración está realizando el seguimiento correspondiente para asegurar un nivel de ejecución adecuado al cierre del año</w:t>
      </w:r>
      <w:r>
        <w:rPr>
          <w:rFonts w:ascii="Arial" w:hAnsi="Arial" w:cs="Arial"/>
          <w:sz w:val="20"/>
          <w:szCs w:val="20"/>
          <w:lang w:eastAsia="es-CR"/>
        </w:rPr>
        <w:t xml:space="preserve">. </w:t>
      </w:r>
    </w:p>
    <w:p w14:paraId="6AB98661" w14:textId="544975C7" w:rsidR="001F2019" w:rsidRDefault="001F2019" w:rsidP="00D537B3">
      <w:pPr>
        <w:spacing w:line="276" w:lineRule="auto"/>
        <w:jc w:val="both"/>
        <w:rPr>
          <w:rFonts w:ascii="Arial" w:hAnsi="Arial" w:cs="Arial"/>
          <w:sz w:val="20"/>
          <w:szCs w:val="20"/>
          <w:lang w:eastAsia="es-CR"/>
        </w:rPr>
      </w:pPr>
    </w:p>
    <w:p w14:paraId="21382AD0" w14:textId="77777777" w:rsidR="00335C77" w:rsidRDefault="00335C77" w:rsidP="00D537B3">
      <w:pPr>
        <w:spacing w:line="276" w:lineRule="auto"/>
        <w:jc w:val="both"/>
        <w:rPr>
          <w:rFonts w:ascii="Arial" w:hAnsi="Arial" w:cs="Arial"/>
          <w:sz w:val="20"/>
          <w:szCs w:val="20"/>
          <w:lang w:eastAsia="es-CR"/>
        </w:rPr>
      </w:pPr>
    </w:p>
    <w:p w14:paraId="45D0B575" w14:textId="77777777" w:rsidR="001F2019" w:rsidRPr="00D429AE" w:rsidRDefault="001F2019" w:rsidP="00D537B3">
      <w:pPr>
        <w:spacing w:line="276" w:lineRule="auto"/>
        <w:jc w:val="both"/>
        <w:rPr>
          <w:rFonts w:ascii="Arial" w:hAnsi="Arial" w:cs="Arial"/>
          <w:sz w:val="20"/>
          <w:szCs w:val="20"/>
          <w:lang w:eastAsia="es-CR"/>
        </w:rPr>
      </w:pPr>
    </w:p>
    <w:tbl>
      <w:tblPr>
        <w:tblStyle w:val="LightList-Accent1"/>
        <w:tblW w:w="0" w:type="auto"/>
        <w:tblBorders>
          <w:top w:val="single" w:sz="8" w:space="0" w:color="244061" w:themeColor="accent1" w:themeShade="80"/>
          <w:left w:val="single" w:sz="8" w:space="0" w:color="244061" w:themeColor="accent1" w:themeShade="80"/>
          <w:bottom w:val="single" w:sz="8" w:space="0" w:color="244061" w:themeColor="accent1" w:themeShade="80"/>
          <w:right w:val="single" w:sz="8" w:space="0" w:color="244061" w:themeColor="accent1" w:themeShade="80"/>
          <w:insideH w:val="single" w:sz="8" w:space="0" w:color="244061" w:themeColor="accent1" w:themeShade="80"/>
          <w:insideV w:val="single" w:sz="8" w:space="0" w:color="244061" w:themeColor="accent1" w:themeShade="80"/>
        </w:tblBorders>
        <w:tblLook w:val="00A0" w:firstRow="1" w:lastRow="0" w:firstColumn="1" w:lastColumn="0" w:noHBand="0" w:noVBand="0"/>
      </w:tblPr>
      <w:tblGrid>
        <w:gridCol w:w="2493"/>
        <w:gridCol w:w="6325"/>
      </w:tblGrid>
      <w:tr w:rsidR="00676168" w:rsidRPr="00165510" w14:paraId="640EE3AE" w14:textId="77777777" w:rsidTr="00281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gridSpan w:val="2"/>
            <w:shd w:val="clear" w:color="auto" w:fill="244061" w:themeFill="accent1" w:themeFillShade="80"/>
          </w:tcPr>
          <w:p w14:paraId="01EC5F41" w14:textId="77777777" w:rsidR="00676168" w:rsidRPr="00D429AE" w:rsidRDefault="00676168" w:rsidP="00C13CE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lastRenderedPageBreak/>
              <w:t xml:space="preserve">Datos del (la) </w:t>
            </w:r>
            <w:proofErr w:type="gramStart"/>
            <w:r w:rsidRPr="00D429AE">
              <w:rPr>
                <w:rFonts w:ascii="Arial" w:hAnsi="Arial" w:cs="Arial"/>
                <w:sz w:val="20"/>
                <w:szCs w:val="20"/>
              </w:rPr>
              <w:t>Director</w:t>
            </w:r>
            <w:proofErr w:type="gramEnd"/>
            <w:r w:rsidRPr="00D429AE">
              <w:rPr>
                <w:rFonts w:ascii="Arial" w:hAnsi="Arial" w:cs="Arial"/>
                <w:sz w:val="20"/>
                <w:szCs w:val="20"/>
              </w:rPr>
              <w:t xml:space="preserve"> (a) del </w:t>
            </w:r>
            <w:r w:rsidR="00F140C8" w:rsidRPr="00D429AE">
              <w:rPr>
                <w:rFonts w:ascii="Arial" w:hAnsi="Arial" w:cs="Arial"/>
                <w:sz w:val="20"/>
                <w:szCs w:val="20"/>
              </w:rPr>
              <w:t>Centro Gestor</w:t>
            </w:r>
          </w:p>
        </w:tc>
      </w:tr>
      <w:tr w:rsidR="00676168" w:rsidRPr="00165510" w14:paraId="6D48D3F0" w14:textId="77777777" w:rsidTr="0028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41645B" w14:textId="77777777" w:rsidR="00676168" w:rsidRPr="00D429AE" w:rsidRDefault="00676168" w:rsidP="00C13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B3AEE2" w14:textId="7B52843B" w:rsidR="00676168" w:rsidRPr="00D429AE" w:rsidRDefault="005E43B1" w:rsidP="00C13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Mario Rodríguez Zúñiga</w:t>
            </w:r>
          </w:p>
        </w:tc>
      </w:tr>
      <w:tr w:rsidR="00676168" w:rsidRPr="00165510" w14:paraId="63B352D1" w14:textId="77777777" w:rsidTr="0028107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vAlign w:val="center"/>
          </w:tcPr>
          <w:p w14:paraId="1DF7951A" w14:textId="77777777" w:rsidR="00676168" w:rsidRPr="00D429AE" w:rsidRDefault="00676168" w:rsidP="00C13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5E514CC" w14:textId="77777777" w:rsidR="005E43B1" w:rsidRPr="005E43B1" w:rsidRDefault="005E43B1" w:rsidP="005E4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E1FC41D" w14:textId="2DDAA9FD" w:rsidR="00676168" w:rsidRPr="00D429AE" w:rsidRDefault="005E43B1" w:rsidP="005E43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C0B4C">
              <w:rPr>
                <w:rFonts w:ascii="Arial" w:hAnsi="Arial" w:cs="Arial"/>
                <w:sz w:val="20"/>
                <w:szCs w:val="20"/>
              </w:rPr>
              <w:t xml:space="preserve"> JRodriguez@fonafifo.go.cr</w:t>
            </w:r>
          </w:p>
        </w:tc>
      </w:tr>
      <w:tr w:rsidR="00676168" w:rsidRPr="00165510" w14:paraId="74FB768D" w14:textId="77777777" w:rsidTr="0028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7D044C" w14:textId="77777777" w:rsidR="00676168" w:rsidRPr="00D429AE" w:rsidRDefault="00676168" w:rsidP="00C13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Número de teléfono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1AD8C9" w14:textId="55D2BAF5" w:rsidR="00676168" w:rsidRPr="00D429AE" w:rsidRDefault="005E43B1" w:rsidP="00C13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2545-3501</w:t>
            </w:r>
          </w:p>
        </w:tc>
      </w:tr>
      <w:tr w:rsidR="00676168" w:rsidRPr="00165510" w14:paraId="5F43DF1F" w14:textId="77777777" w:rsidTr="0028107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vAlign w:val="center"/>
          </w:tcPr>
          <w:p w14:paraId="6DFFEFC3" w14:textId="77777777" w:rsidR="00676168" w:rsidRPr="00D429AE" w:rsidRDefault="00676168" w:rsidP="00C13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429AE">
              <w:rPr>
                <w:rFonts w:ascii="Arial" w:hAnsi="Arial" w:cs="Arial"/>
                <w:sz w:val="20"/>
                <w:szCs w:val="20"/>
              </w:rPr>
              <w:t>Firma</w:t>
            </w:r>
            <w:r w:rsidR="00F140C8" w:rsidRPr="00D429AE">
              <w:rPr>
                <w:rFonts w:ascii="Arial" w:hAnsi="Arial" w:cs="Arial"/>
                <w:sz w:val="20"/>
                <w:szCs w:val="20"/>
              </w:rPr>
              <w:t xml:space="preserve"> digital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E9E0574" w14:textId="77777777" w:rsidR="00676168" w:rsidRPr="00D429AE" w:rsidRDefault="00676168" w:rsidP="00C13C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906CB" w14:textId="77777777" w:rsidR="00676168" w:rsidRPr="00165510" w:rsidRDefault="00676168" w:rsidP="00EA35EC">
      <w:pPr>
        <w:spacing w:line="276" w:lineRule="auto"/>
        <w:jc w:val="both"/>
        <w:rPr>
          <w:rFonts w:ascii="Arial" w:hAnsi="Arial" w:cs="Arial"/>
          <w:sz w:val="22"/>
          <w:szCs w:val="20"/>
          <w:lang w:val="es-ES_tradnl"/>
        </w:rPr>
      </w:pPr>
    </w:p>
    <w:p w14:paraId="02065AB7" w14:textId="77777777" w:rsidR="00946F97" w:rsidRPr="00165510" w:rsidRDefault="00946F97" w:rsidP="00EA35EC">
      <w:pPr>
        <w:spacing w:line="276" w:lineRule="auto"/>
        <w:jc w:val="both"/>
        <w:rPr>
          <w:rFonts w:ascii="Arial" w:hAnsi="Arial" w:cs="Arial"/>
          <w:sz w:val="22"/>
          <w:szCs w:val="20"/>
          <w:lang w:val="es-ES_tradnl"/>
        </w:rPr>
      </w:pPr>
    </w:p>
    <w:bookmarkEnd w:id="0"/>
    <w:bookmarkEnd w:id="1"/>
    <w:bookmarkEnd w:id="2"/>
    <w:p w14:paraId="48D2BE1A" w14:textId="77777777" w:rsidR="00946F97" w:rsidRPr="00165510" w:rsidRDefault="00946F97" w:rsidP="00EA35EC">
      <w:pPr>
        <w:spacing w:line="276" w:lineRule="auto"/>
        <w:jc w:val="both"/>
        <w:rPr>
          <w:rFonts w:ascii="Arial" w:hAnsi="Arial" w:cs="Arial"/>
          <w:sz w:val="22"/>
          <w:szCs w:val="20"/>
          <w:lang w:val="es-ES_tradnl"/>
        </w:rPr>
      </w:pPr>
    </w:p>
    <w:p w14:paraId="57D3B7F3" w14:textId="77777777" w:rsidR="00333641" w:rsidRPr="00165510" w:rsidRDefault="00333641">
      <w:pPr>
        <w:spacing w:line="276" w:lineRule="auto"/>
        <w:jc w:val="both"/>
        <w:rPr>
          <w:rFonts w:ascii="Arial" w:hAnsi="Arial" w:cs="Arial"/>
          <w:sz w:val="22"/>
          <w:szCs w:val="20"/>
          <w:lang w:val="es-ES_tradnl"/>
        </w:rPr>
      </w:pPr>
    </w:p>
    <w:sectPr w:rsidR="00333641" w:rsidRPr="00165510" w:rsidSect="00964555">
      <w:headerReference w:type="default" r:id="rId12"/>
      <w:footerReference w:type="default" r:id="rId13"/>
      <w:pgSz w:w="12240" w:h="15840"/>
      <w:pgMar w:top="1418" w:right="1701" w:bottom="1418" w:left="1701" w:header="720" w:footer="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46D0" w14:textId="77777777" w:rsidR="00CD1C6B" w:rsidRDefault="00CD1C6B" w:rsidP="00670177">
      <w:r>
        <w:separator/>
      </w:r>
    </w:p>
  </w:endnote>
  <w:endnote w:type="continuationSeparator" w:id="0">
    <w:p w14:paraId="11C2CAE2" w14:textId="77777777" w:rsidR="00CD1C6B" w:rsidRDefault="00CD1C6B" w:rsidP="0067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 Futura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E36D" w14:textId="77777777" w:rsidR="00275EF3" w:rsidRDefault="00275EF3" w:rsidP="00406C39">
    <w:pPr>
      <w:pStyle w:val="Footer"/>
      <w:rPr>
        <w:rFonts w:ascii="L Futura Light" w:hAnsi="L Futura Light"/>
        <w:sz w:val="20"/>
        <w:lang w:val="es-ES"/>
      </w:rPr>
    </w:pPr>
  </w:p>
  <w:tbl>
    <w:tblPr>
      <w:tblStyle w:val="TableGrid"/>
      <w:tblW w:w="12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7"/>
      <w:gridCol w:w="753"/>
    </w:tblGrid>
    <w:tr w:rsidR="00275EF3" w14:paraId="08C13020" w14:textId="77777777" w:rsidTr="00A33267">
      <w:trPr>
        <w:trHeight w:val="1653"/>
        <w:jc w:val="center"/>
      </w:trPr>
      <w:tc>
        <w:tcPr>
          <w:tcW w:w="11327" w:type="dxa"/>
        </w:tcPr>
        <w:p w14:paraId="00499FB3" w14:textId="77777777" w:rsidR="00275EF3" w:rsidRDefault="00275EF3" w:rsidP="00EA3000">
          <w:pPr>
            <w:pStyle w:val="Footer"/>
            <w:jc w:val="center"/>
            <w:rPr>
              <w:rFonts w:ascii="Arial" w:hAnsi="Arial"/>
              <w:sz w:val="16"/>
              <w:szCs w:val="16"/>
            </w:rPr>
          </w:pPr>
          <w:r w:rsidRPr="00025D61">
            <w:rPr>
              <w:rFonts w:ascii="Arial" w:hAnsi="Arial"/>
              <w:sz w:val="16"/>
              <w:szCs w:val="16"/>
            </w:rPr>
            <w:t>Dirección: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570ECB">
            <w:rPr>
              <w:rFonts w:ascii="Arial" w:hAnsi="Arial"/>
              <w:sz w:val="16"/>
              <w:szCs w:val="16"/>
            </w:rPr>
            <w:t>Edificio la Virgen. Provincia de San José, Distrito La Uruca, 50 metros al Sureste de la Antigua Bomba Shell</w:t>
          </w:r>
        </w:p>
        <w:p w14:paraId="23803400" w14:textId="77777777" w:rsidR="00275EF3" w:rsidRPr="00025D61" w:rsidRDefault="00000000" w:rsidP="00EA3000">
          <w:pPr>
            <w:pStyle w:val="Footer"/>
            <w:jc w:val="center"/>
            <w:rPr>
              <w:rFonts w:ascii="Arial" w:hAnsi="Arial"/>
              <w:sz w:val="16"/>
              <w:szCs w:val="16"/>
            </w:rPr>
          </w:pPr>
          <w:hyperlink r:id="rId1" w:history="1">
            <w:r w:rsidR="00275EF3" w:rsidRPr="004C3D6C">
              <w:rPr>
                <w:rStyle w:val="Hyperlink"/>
                <w:rFonts w:ascii="Arial" w:hAnsi="Arial"/>
                <w:sz w:val="16"/>
                <w:szCs w:val="16"/>
              </w:rPr>
              <w:t>Tel:(506)</w:t>
            </w:r>
          </w:hyperlink>
          <w:r w:rsidR="00275EF3">
            <w:rPr>
              <w:rFonts w:ascii="Arial" w:hAnsi="Arial"/>
              <w:sz w:val="16"/>
              <w:szCs w:val="16"/>
            </w:rPr>
            <w:t xml:space="preserve"> </w:t>
          </w:r>
          <w:r w:rsidR="00275EF3" w:rsidRPr="00570ECB">
            <w:rPr>
              <w:rFonts w:ascii="Arial" w:hAnsi="Arial"/>
              <w:sz w:val="16"/>
              <w:szCs w:val="16"/>
            </w:rPr>
            <w:t>2539-6240</w:t>
          </w:r>
          <w:r w:rsidR="00275EF3" w:rsidRPr="00025D61">
            <w:rPr>
              <w:rFonts w:ascii="Arial" w:hAnsi="Arial"/>
              <w:sz w:val="16"/>
              <w:szCs w:val="16"/>
            </w:rPr>
            <w:t xml:space="preserve"> -  </w:t>
          </w:r>
          <w:hyperlink r:id="rId2" w:history="1">
            <w:r w:rsidR="00275EF3" w:rsidRPr="00CE2512">
              <w:rPr>
                <w:rStyle w:val="Hyperlink"/>
                <w:rFonts w:ascii="Arial" w:hAnsi="Arial"/>
                <w:sz w:val="16"/>
                <w:szCs w:val="16"/>
              </w:rPr>
              <w:t>www.hacienda.go.cr</w:t>
            </w:r>
          </w:hyperlink>
        </w:p>
        <w:p w14:paraId="0857B0A8" w14:textId="77777777" w:rsidR="00275EF3" w:rsidRPr="00B7585D" w:rsidRDefault="00275EF3" w:rsidP="00F277E1">
          <w:pPr>
            <w:pStyle w:val="Footer"/>
            <w:tabs>
              <w:tab w:val="right" w:pos="8789"/>
            </w:tabs>
            <w:ind w:right="1292"/>
            <w:jc w:val="center"/>
            <w:rPr>
              <w:rFonts w:ascii="Century Gothic" w:hAnsi="Century Gothic"/>
              <w:sz w:val="20"/>
            </w:rPr>
          </w:pPr>
        </w:p>
      </w:tc>
      <w:tc>
        <w:tcPr>
          <w:tcW w:w="753" w:type="dxa"/>
        </w:tcPr>
        <w:p w14:paraId="2720D7ED" w14:textId="77777777" w:rsidR="00275EF3" w:rsidRDefault="00275EF3" w:rsidP="003A2003">
          <w:pPr>
            <w:pStyle w:val="Footer"/>
            <w:jc w:val="center"/>
            <w:rPr>
              <w:rFonts w:ascii="Century Gothic" w:hAnsi="Century Gothic"/>
              <w:lang w:val="es-ES"/>
            </w:rPr>
          </w:pPr>
        </w:p>
        <w:p w14:paraId="32087019" w14:textId="77777777" w:rsidR="00275EF3" w:rsidRPr="00964555" w:rsidRDefault="00275EF3" w:rsidP="003A2003">
          <w:pPr>
            <w:pStyle w:val="Footer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 w:rsidRPr="00964555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964555">
            <w:rPr>
              <w:rFonts w:ascii="Arial" w:hAnsi="Arial" w:cs="Arial"/>
              <w:sz w:val="20"/>
              <w:szCs w:val="20"/>
              <w:lang w:val="es-ES"/>
            </w:rPr>
            <w:instrText xml:space="preserve"> PAGE   \* MERGEFORMAT </w:instrText>
          </w:r>
          <w:r w:rsidRPr="00964555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Pr="00964555">
            <w:rPr>
              <w:rFonts w:ascii="Arial" w:hAnsi="Arial" w:cs="Arial"/>
              <w:noProof/>
              <w:sz w:val="20"/>
              <w:szCs w:val="20"/>
              <w:lang w:val="es-ES"/>
            </w:rPr>
            <w:t>6</w:t>
          </w:r>
          <w:r w:rsidRPr="00964555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</w:tbl>
  <w:p w14:paraId="765FE236" w14:textId="77777777" w:rsidR="00275EF3" w:rsidRDefault="00275EF3" w:rsidP="00406C39">
    <w:pPr>
      <w:pStyle w:val="Footer"/>
      <w:rPr>
        <w:rFonts w:ascii="L Futura Light" w:hAnsi="L Futura Light"/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DD75" w14:textId="77777777" w:rsidR="00CD1C6B" w:rsidRDefault="00CD1C6B" w:rsidP="00670177">
      <w:r>
        <w:separator/>
      </w:r>
    </w:p>
  </w:footnote>
  <w:footnote w:type="continuationSeparator" w:id="0">
    <w:p w14:paraId="6EE641EA" w14:textId="77777777" w:rsidR="00CD1C6B" w:rsidRDefault="00CD1C6B" w:rsidP="0067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8795" w14:textId="77777777" w:rsidR="00275EF3" w:rsidRDefault="00CD2EC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713FA" wp14:editId="2696193E">
          <wp:simplePos x="0" y="0"/>
          <wp:positionH relativeFrom="column">
            <wp:posOffset>4549140</wp:posOffset>
          </wp:positionH>
          <wp:positionV relativeFrom="paragraph">
            <wp:posOffset>-60960</wp:posOffset>
          </wp:positionV>
          <wp:extent cx="1282700" cy="653831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Gobierno 2022-2026(azu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653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F3">
      <w:rPr>
        <w:noProof/>
        <w:lang w:eastAsia="es-CR"/>
      </w:rPr>
      <w:drawing>
        <wp:anchor distT="0" distB="0" distL="114300" distR="114300" simplePos="0" relativeHeight="251657216" behindDoc="1" locked="0" layoutInCell="1" allowOverlap="1" wp14:anchorId="67531492" wp14:editId="794915F4">
          <wp:simplePos x="0" y="0"/>
          <wp:positionH relativeFrom="column">
            <wp:posOffset>-353406</wp:posOffset>
          </wp:positionH>
          <wp:positionV relativeFrom="paragraph">
            <wp:posOffset>-35386</wp:posOffset>
          </wp:positionV>
          <wp:extent cx="1036320" cy="447040"/>
          <wp:effectExtent l="0" t="0" r="5080" b="10160"/>
          <wp:wrapNone/>
          <wp:docPr id="8" name="Imagen 8" descr="Macintosh HD:Users:Ministerio_de_Hacienda:Desktop:André:Libro de marca nuevo:Logos para hojas membretadas:png logos:logo presupues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acintosh HD:Users:Ministerio_de_Hacienda:Desktop:André:Libro de marca nuevo:Logos para hojas membretadas:png logos:logo presupuesto nacio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F6543F" w14:textId="77777777" w:rsidR="00275EF3" w:rsidRDefault="00275EF3">
    <w:pPr>
      <w:pStyle w:val="Header"/>
    </w:pPr>
  </w:p>
  <w:p w14:paraId="6D0AA4C3" w14:textId="77777777" w:rsidR="00275EF3" w:rsidRDefault="00275EF3">
    <w:pPr>
      <w:pStyle w:val="Header"/>
    </w:pPr>
  </w:p>
  <w:p w14:paraId="4C5FCFAA" w14:textId="77777777" w:rsidR="00275EF3" w:rsidRDefault="00275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05B"/>
    <w:multiLevelType w:val="hybridMultilevel"/>
    <w:tmpl w:val="C1767DC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5D78"/>
    <w:multiLevelType w:val="hybridMultilevel"/>
    <w:tmpl w:val="13CCDFEE"/>
    <w:lvl w:ilvl="0" w:tplc="67BC16E0">
      <w:start w:val="1"/>
      <w:numFmt w:val="upperRoman"/>
      <w:pStyle w:val="Heading2"/>
      <w:lvlText w:val="%1."/>
      <w:lvlJc w:val="right"/>
      <w:pPr>
        <w:ind w:left="360" w:hanging="360"/>
      </w:pPr>
      <w:rPr>
        <w:b w:val="0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D24"/>
    <w:multiLevelType w:val="hybridMultilevel"/>
    <w:tmpl w:val="246E0564"/>
    <w:lvl w:ilvl="0" w:tplc="140A0011">
      <w:start w:val="1"/>
      <w:numFmt w:val="decimal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AA2B60"/>
    <w:multiLevelType w:val="hybridMultilevel"/>
    <w:tmpl w:val="68BEBC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C5247"/>
    <w:multiLevelType w:val="multilevel"/>
    <w:tmpl w:val="2578B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2A1B95"/>
    <w:multiLevelType w:val="hybridMultilevel"/>
    <w:tmpl w:val="F87A1A78"/>
    <w:lvl w:ilvl="0" w:tplc="BBD2E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B255B"/>
    <w:multiLevelType w:val="hybridMultilevel"/>
    <w:tmpl w:val="B1580D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2D08"/>
    <w:multiLevelType w:val="hybridMultilevel"/>
    <w:tmpl w:val="B3B22A6C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B26"/>
    <w:multiLevelType w:val="hybridMultilevel"/>
    <w:tmpl w:val="50B0010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44E40"/>
    <w:multiLevelType w:val="hybridMultilevel"/>
    <w:tmpl w:val="6D0CDA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36219"/>
    <w:multiLevelType w:val="hybridMultilevel"/>
    <w:tmpl w:val="29086A9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1E4320"/>
    <w:multiLevelType w:val="hybridMultilevel"/>
    <w:tmpl w:val="A7667FB0"/>
    <w:lvl w:ilvl="0" w:tplc="EB10711C">
      <w:start w:val="1"/>
      <w:numFmt w:val="decimal"/>
      <w:lvlText w:val="%1."/>
      <w:lvlJc w:val="left"/>
      <w:pPr>
        <w:ind w:left="720" w:hanging="360"/>
      </w:pPr>
    </w:lvl>
    <w:lvl w:ilvl="1" w:tplc="D7883E18">
      <w:start w:val="1"/>
      <w:numFmt w:val="lowerLetter"/>
      <w:lvlText w:val="%2."/>
      <w:lvlJc w:val="left"/>
      <w:pPr>
        <w:ind w:left="1440" w:hanging="360"/>
      </w:pPr>
    </w:lvl>
    <w:lvl w:ilvl="2" w:tplc="AB7A0B2E">
      <w:start w:val="1"/>
      <w:numFmt w:val="lowerRoman"/>
      <w:lvlText w:val="%3."/>
      <w:lvlJc w:val="right"/>
      <w:pPr>
        <w:ind w:left="2160" w:hanging="180"/>
      </w:pPr>
    </w:lvl>
    <w:lvl w:ilvl="3" w:tplc="38C8D5FE">
      <w:start w:val="1"/>
      <w:numFmt w:val="decimal"/>
      <w:lvlText w:val="%4."/>
      <w:lvlJc w:val="left"/>
      <w:pPr>
        <w:ind w:left="2880" w:hanging="360"/>
      </w:pPr>
    </w:lvl>
    <w:lvl w:ilvl="4" w:tplc="2C787684">
      <w:start w:val="1"/>
      <w:numFmt w:val="lowerLetter"/>
      <w:lvlText w:val="%5."/>
      <w:lvlJc w:val="left"/>
      <w:pPr>
        <w:ind w:left="3600" w:hanging="360"/>
      </w:pPr>
    </w:lvl>
    <w:lvl w:ilvl="5" w:tplc="48E4E214">
      <w:start w:val="1"/>
      <w:numFmt w:val="lowerRoman"/>
      <w:lvlText w:val="%6."/>
      <w:lvlJc w:val="right"/>
      <w:pPr>
        <w:ind w:left="4320" w:hanging="180"/>
      </w:pPr>
    </w:lvl>
    <w:lvl w:ilvl="6" w:tplc="BA1EC3F4">
      <w:start w:val="1"/>
      <w:numFmt w:val="decimal"/>
      <w:lvlText w:val="%7."/>
      <w:lvlJc w:val="left"/>
      <w:pPr>
        <w:ind w:left="5040" w:hanging="360"/>
      </w:pPr>
    </w:lvl>
    <w:lvl w:ilvl="7" w:tplc="F806A854">
      <w:start w:val="1"/>
      <w:numFmt w:val="lowerLetter"/>
      <w:lvlText w:val="%8."/>
      <w:lvlJc w:val="left"/>
      <w:pPr>
        <w:ind w:left="5760" w:hanging="360"/>
      </w:pPr>
    </w:lvl>
    <w:lvl w:ilvl="8" w:tplc="49A465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4087A"/>
    <w:multiLevelType w:val="hybridMultilevel"/>
    <w:tmpl w:val="B3B00A8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B6E4B"/>
    <w:multiLevelType w:val="hybridMultilevel"/>
    <w:tmpl w:val="223A7496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D5501"/>
    <w:multiLevelType w:val="hybridMultilevel"/>
    <w:tmpl w:val="C1822FE0"/>
    <w:lvl w:ilvl="0" w:tplc="67906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E079F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67842">
    <w:abstractNumId w:val="11"/>
  </w:num>
  <w:num w:numId="2" w16cid:durableId="923490464">
    <w:abstractNumId w:val="1"/>
  </w:num>
  <w:num w:numId="3" w16cid:durableId="1561288108">
    <w:abstractNumId w:val="8"/>
  </w:num>
  <w:num w:numId="4" w16cid:durableId="1639803126">
    <w:abstractNumId w:val="4"/>
  </w:num>
  <w:num w:numId="5" w16cid:durableId="1227178842">
    <w:abstractNumId w:val="2"/>
  </w:num>
  <w:num w:numId="6" w16cid:durableId="293414127">
    <w:abstractNumId w:val="14"/>
  </w:num>
  <w:num w:numId="7" w16cid:durableId="1231579250">
    <w:abstractNumId w:val="3"/>
  </w:num>
  <w:num w:numId="8" w16cid:durableId="2030638528">
    <w:abstractNumId w:val="7"/>
  </w:num>
  <w:num w:numId="9" w16cid:durableId="1186167030">
    <w:abstractNumId w:val="13"/>
  </w:num>
  <w:num w:numId="10" w16cid:durableId="993610605">
    <w:abstractNumId w:val="6"/>
  </w:num>
  <w:num w:numId="11" w16cid:durableId="2134592114">
    <w:abstractNumId w:val="0"/>
  </w:num>
  <w:num w:numId="12" w16cid:durableId="925916065">
    <w:abstractNumId w:val="9"/>
  </w:num>
  <w:num w:numId="13" w16cid:durableId="1571574237">
    <w:abstractNumId w:val="10"/>
  </w:num>
  <w:num w:numId="14" w16cid:durableId="2004621230">
    <w:abstractNumId w:val="5"/>
  </w:num>
  <w:num w:numId="15" w16cid:durableId="144561068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06"/>
    <w:rsid w:val="000005B8"/>
    <w:rsid w:val="00003A5B"/>
    <w:rsid w:val="00005094"/>
    <w:rsid w:val="000074B5"/>
    <w:rsid w:val="000103B9"/>
    <w:rsid w:val="00010670"/>
    <w:rsid w:val="00014C3A"/>
    <w:rsid w:val="00016107"/>
    <w:rsid w:val="00017E5F"/>
    <w:rsid w:val="0002130B"/>
    <w:rsid w:val="000241BE"/>
    <w:rsid w:val="0002645B"/>
    <w:rsid w:val="000279D0"/>
    <w:rsid w:val="00032FA5"/>
    <w:rsid w:val="00033A38"/>
    <w:rsid w:val="0003482F"/>
    <w:rsid w:val="00034E86"/>
    <w:rsid w:val="000355DF"/>
    <w:rsid w:val="00042115"/>
    <w:rsid w:val="00043618"/>
    <w:rsid w:val="00043661"/>
    <w:rsid w:val="00044472"/>
    <w:rsid w:val="00045370"/>
    <w:rsid w:val="00045F60"/>
    <w:rsid w:val="00046D8D"/>
    <w:rsid w:val="00053789"/>
    <w:rsid w:val="0005470B"/>
    <w:rsid w:val="00056C79"/>
    <w:rsid w:val="00056D6C"/>
    <w:rsid w:val="0006217A"/>
    <w:rsid w:val="0006282A"/>
    <w:rsid w:val="000660EE"/>
    <w:rsid w:val="00072030"/>
    <w:rsid w:val="000752A5"/>
    <w:rsid w:val="00075713"/>
    <w:rsid w:val="000816A5"/>
    <w:rsid w:val="00081985"/>
    <w:rsid w:val="0008222F"/>
    <w:rsid w:val="0008240C"/>
    <w:rsid w:val="00083669"/>
    <w:rsid w:val="00085D99"/>
    <w:rsid w:val="0008767D"/>
    <w:rsid w:val="00091520"/>
    <w:rsid w:val="000939D5"/>
    <w:rsid w:val="00093AF6"/>
    <w:rsid w:val="00093F0E"/>
    <w:rsid w:val="000944CE"/>
    <w:rsid w:val="000A0B84"/>
    <w:rsid w:val="000A22A8"/>
    <w:rsid w:val="000A2846"/>
    <w:rsid w:val="000A319F"/>
    <w:rsid w:val="000A4878"/>
    <w:rsid w:val="000B2D35"/>
    <w:rsid w:val="000B331A"/>
    <w:rsid w:val="000B39A8"/>
    <w:rsid w:val="000B4324"/>
    <w:rsid w:val="000B47F1"/>
    <w:rsid w:val="000B5BA3"/>
    <w:rsid w:val="000B5CB4"/>
    <w:rsid w:val="000C66CA"/>
    <w:rsid w:val="000C6FEF"/>
    <w:rsid w:val="000D0D0C"/>
    <w:rsid w:val="000D0D9F"/>
    <w:rsid w:val="000D2177"/>
    <w:rsid w:val="000D5B5B"/>
    <w:rsid w:val="000D6BFB"/>
    <w:rsid w:val="000D6FCC"/>
    <w:rsid w:val="000E4306"/>
    <w:rsid w:val="000F0706"/>
    <w:rsid w:val="000F45E7"/>
    <w:rsid w:val="000F683C"/>
    <w:rsid w:val="001028BF"/>
    <w:rsid w:val="00103599"/>
    <w:rsid w:val="0010363E"/>
    <w:rsid w:val="001057B1"/>
    <w:rsid w:val="0010613D"/>
    <w:rsid w:val="00110B9E"/>
    <w:rsid w:val="0011428B"/>
    <w:rsid w:val="00115C55"/>
    <w:rsid w:val="0011776D"/>
    <w:rsid w:val="00123FC2"/>
    <w:rsid w:val="00126459"/>
    <w:rsid w:val="00130B4A"/>
    <w:rsid w:val="00132057"/>
    <w:rsid w:val="00134044"/>
    <w:rsid w:val="001344F4"/>
    <w:rsid w:val="0013691A"/>
    <w:rsid w:val="00140EA9"/>
    <w:rsid w:val="00142A38"/>
    <w:rsid w:val="00143460"/>
    <w:rsid w:val="0014399B"/>
    <w:rsid w:val="00143EC7"/>
    <w:rsid w:val="00144F02"/>
    <w:rsid w:val="0014652D"/>
    <w:rsid w:val="00146920"/>
    <w:rsid w:val="00147DE0"/>
    <w:rsid w:val="00155292"/>
    <w:rsid w:val="00155517"/>
    <w:rsid w:val="00155880"/>
    <w:rsid w:val="00157847"/>
    <w:rsid w:val="00157A20"/>
    <w:rsid w:val="00165510"/>
    <w:rsid w:val="001674F2"/>
    <w:rsid w:val="00172C00"/>
    <w:rsid w:val="00175036"/>
    <w:rsid w:val="0017778C"/>
    <w:rsid w:val="00177BCE"/>
    <w:rsid w:val="001813A5"/>
    <w:rsid w:val="00181727"/>
    <w:rsid w:val="00181E33"/>
    <w:rsid w:val="00182620"/>
    <w:rsid w:val="00186792"/>
    <w:rsid w:val="001876CC"/>
    <w:rsid w:val="001914C3"/>
    <w:rsid w:val="001959CC"/>
    <w:rsid w:val="00196BF4"/>
    <w:rsid w:val="001A4D1C"/>
    <w:rsid w:val="001A5E73"/>
    <w:rsid w:val="001A66EF"/>
    <w:rsid w:val="001A6D40"/>
    <w:rsid w:val="001A7A20"/>
    <w:rsid w:val="001A7CD4"/>
    <w:rsid w:val="001A7E9A"/>
    <w:rsid w:val="001A7F42"/>
    <w:rsid w:val="001B37BA"/>
    <w:rsid w:val="001B3F89"/>
    <w:rsid w:val="001B696F"/>
    <w:rsid w:val="001C2216"/>
    <w:rsid w:val="001C3B34"/>
    <w:rsid w:val="001C41DE"/>
    <w:rsid w:val="001C614E"/>
    <w:rsid w:val="001C7F0A"/>
    <w:rsid w:val="001D1EC0"/>
    <w:rsid w:val="001D38A8"/>
    <w:rsid w:val="001E084D"/>
    <w:rsid w:val="001E0D93"/>
    <w:rsid w:val="001E133C"/>
    <w:rsid w:val="001E4E83"/>
    <w:rsid w:val="001F2019"/>
    <w:rsid w:val="001F2C9A"/>
    <w:rsid w:val="001F2D80"/>
    <w:rsid w:val="001F35FC"/>
    <w:rsid w:val="001F3D8D"/>
    <w:rsid w:val="001F474C"/>
    <w:rsid w:val="001F5606"/>
    <w:rsid w:val="001F58B5"/>
    <w:rsid w:val="001F70F9"/>
    <w:rsid w:val="001F74D8"/>
    <w:rsid w:val="00200B9D"/>
    <w:rsid w:val="00201A13"/>
    <w:rsid w:val="00202828"/>
    <w:rsid w:val="002029A2"/>
    <w:rsid w:val="002056B7"/>
    <w:rsid w:val="00205939"/>
    <w:rsid w:val="00213089"/>
    <w:rsid w:val="002151E8"/>
    <w:rsid w:val="0022079D"/>
    <w:rsid w:val="00222EE5"/>
    <w:rsid w:val="0022726E"/>
    <w:rsid w:val="00232328"/>
    <w:rsid w:val="002323CB"/>
    <w:rsid w:val="002336DC"/>
    <w:rsid w:val="00241246"/>
    <w:rsid w:val="002420E5"/>
    <w:rsid w:val="00244E32"/>
    <w:rsid w:val="00244E45"/>
    <w:rsid w:val="0025387C"/>
    <w:rsid w:val="00253ED2"/>
    <w:rsid w:val="0025474B"/>
    <w:rsid w:val="0025524F"/>
    <w:rsid w:val="00256C86"/>
    <w:rsid w:val="00257228"/>
    <w:rsid w:val="0025745D"/>
    <w:rsid w:val="00257844"/>
    <w:rsid w:val="0026006F"/>
    <w:rsid w:val="00260CF9"/>
    <w:rsid w:val="00262155"/>
    <w:rsid w:val="00262F62"/>
    <w:rsid w:val="00263988"/>
    <w:rsid w:val="00265CCA"/>
    <w:rsid w:val="00266339"/>
    <w:rsid w:val="0026731C"/>
    <w:rsid w:val="00267985"/>
    <w:rsid w:val="00267DBE"/>
    <w:rsid w:val="00271700"/>
    <w:rsid w:val="00272845"/>
    <w:rsid w:val="00275EF3"/>
    <w:rsid w:val="0028107A"/>
    <w:rsid w:val="002818B5"/>
    <w:rsid w:val="00281A9B"/>
    <w:rsid w:val="00282609"/>
    <w:rsid w:val="00283919"/>
    <w:rsid w:val="00284FF3"/>
    <w:rsid w:val="002854C2"/>
    <w:rsid w:val="0029042B"/>
    <w:rsid w:val="0029050F"/>
    <w:rsid w:val="0029447D"/>
    <w:rsid w:val="00296DF6"/>
    <w:rsid w:val="00297C6B"/>
    <w:rsid w:val="002A3A83"/>
    <w:rsid w:val="002A43BE"/>
    <w:rsid w:val="002A5DEF"/>
    <w:rsid w:val="002A7F03"/>
    <w:rsid w:val="002B0CD8"/>
    <w:rsid w:val="002B115D"/>
    <w:rsid w:val="002B12F4"/>
    <w:rsid w:val="002B14E3"/>
    <w:rsid w:val="002B2C44"/>
    <w:rsid w:val="002B4E2A"/>
    <w:rsid w:val="002B6204"/>
    <w:rsid w:val="002B699B"/>
    <w:rsid w:val="002C110D"/>
    <w:rsid w:val="002C54DE"/>
    <w:rsid w:val="002C61A2"/>
    <w:rsid w:val="002C6EEC"/>
    <w:rsid w:val="002D0BDF"/>
    <w:rsid w:val="002D1535"/>
    <w:rsid w:val="002D15A6"/>
    <w:rsid w:val="002D2637"/>
    <w:rsid w:val="002D27ED"/>
    <w:rsid w:val="002D4C3B"/>
    <w:rsid w:val="002D6BF9"/>
    <w:rsid w:val="002E1171"/>
    <w:rsid w:val="002E1AC1"/>
    <w:rsid w:val="002E273E"/>
    <w:rsid w:val="002E333B"/>
    <w:rsid w:val="002E401A"/>
    <w:rsid w:val="002E5A65"/>
    <w:rsid w:val="002E7B65"/>
    <w:rsid w:val="002F0D39"/>
    <w:rsid w:val="002F13C5"/>
    <w:rsid w:val="002F208C"/>
    <w:rsid w:val="002F3914"/>
    <w:rsid w:val="002F41B2"/>
    <w:rsid w:val="00300B79"/>
    <w:rsid w:val="00301997"/>
    <w:rsid w:val="00301B0B"/>
    <w:rsid w:val="00301DD0"/>
    <w:rsid w:val="00310391"/>
    <w:rsid w:val="00312A00"/>
    <w:rsid w:val="00312F47"/>
    <w:rsid w:val="00313F39"/>
    <w:rsid w:val="00314136"/>
    <w:rsid w:val="00315916"/>
    <w:rsid w:val="00315A0E"/>
    <w:rsid w:val="003239FC"/>
    <w:rsid w:val="0032547D"/>
    <w:rsid w:val="00326140"/>
    <w:rsid w:val="00326BFE"/>
    <w:rsid w:val="003271BB"/>
    <w:rsid w:val="003304C1"/>
    <w:rsid w:val="0033053B"/>
    <w:rsid w:val="00330693"/>
    <w:rsid w:val="00331A63"/>
    <w:rsid w:val="003335D2"/>
    <w:rsid w:val="00333641"/>
    <w:rsid w:val="00334CC1"/>
    <w:rsid w:val="00335C77"/>
    <w:rsid w:val="00336A65"/>
    <w:rsid w:val="00340A40"/>
    <w:rsid w:val="00346F99"/>
    <w:rsid w:val="003512BB"/>
    <w:rsid w:val="003524C3"/>
    <w:rsid w:val="00352B4D"/>
    <w:rsid w:val="00352DED"/>
    <w:rsid w:val="003546A2"/>
    <w:rsid w:val="00355B22"/>
    <w:rsid w:val="00357CE7"/>
    <w:rsid w:val="00357FD0"/>
    <w:rsid w:val="00360992"/>
    <w:rsid w:val="00361F7F"/>
    <w:rsid w:val="003621F0"/>
    <w:rsid w:val="00364931"/>
    <w:rsid w:val="00367598"/>
    <w:rsid w:val="00372169"/>
    <w:rsid w:val="00372EC5"/>
    <w:rsid w:val="0037350D"/>
    <w:rsid w:val="00374746"/>
    <w:rsid w:val="00375309"/>
    <w:rsid w:val="003774DD"/>
    <w:rsid w:val="00380850"/>
    <w:rsid w:val="003808C5"/>
    <w:rsid w:val="00382F9A"/>
    <w:rsid w:val="003834E9"/>
    <w:rsid w:val="003867B4"/>
    <w:rsid w:val="00391CA9"/>
    <w:rsid w:val="00391DE8"/>
    <w:rsid w:val="0039478A"/>
    <w:rsid w:val="00395545"/>
    <w:rsid w:val="00396364"/>
    <w:rsid w:val="003964B0"/>
    <w:rsid w:val="00396579"/>
    <w:rsid w:val="00396A88"/>
    <w:rsid w:val="003A0779"/>
    <w:rsid w:val="003A136A"/>
    <w:rsid w:val="003A19AF"/>
    <w:rsid w:val="003A1A8E"/>
    <w:rsid w:val="003A2003"/>
    <w:rsid w:val="003A6A95"/>
    <w:rsid w:val="003B1342"/>
    <w:rsid w:val="003B1373"/>
    <w:rsid w:val="003B24E4"/>
    <w:rsid w:val="003B266A"/>
    <w:rsid w:val="003B2F34"/>
    <w:rsid w:val="003B54BC"/>
    <w:rsid w:val="003B6C68"/>
    <w:rsid w:val="003B73F6"/>
    <w:rsid w:val="003C19D5"/>
    <w:rsid w:val="003C24D6"/>
    <w:rsid w:val="003C4E7B"/>
    <w:rsid w:val="003C6DBB"/>
    <w:rsid w:val="003C7261"/>
    <w:rsid w:val="003D1DBD"/>
    <w:rsid w:val="003D3335"/>
    <w:rsid w:val="003D477F"/>
    <w:rsid w:val="003D47B4"/>
    <w:rsid w:val="003D62E1"/>
    <w:rsid w:val="003E0F20"/>
    <w:rsid w:val="003E513E"/>
    <w:rsid w:val="003E653E"/>
    <w:rsid w:val="003E78BB"/>
    <w:rsid w:val="003F14F1"/>
    <w:rsid w:val="003F19EC"/>
    <w:rsid w:val="003F3306"/>
    <w:rsid w:val="003F7205"/>
    <w:rsid w:val="003F7F6F"/>
    <w:rsid w:val="004006EF"/>
    <w:rsid w:val="00400832"/>
    <w:rsid w:val="00406C39"/>
    <w:rsid w:val="00407A81"/>
    <w:rsid w:val="00411348"/>
    <w:rsid w:val="004121E5"/>
    <w:rsid w:val="00417BC3"/>
    <w:rsid w:val="00417C00"/>
    <w:rsid w:val="004207CE"/>
    <w:rsid w:val="00422E2D"/>
    <w:rsid w:val="00424D17"/>
    <w:rsid w:val="00425137"/>
    <w:rsid w:val="00427D14"/>
    <w:rsid w:val="004339C2"/>
    <w:rsid w:val="0044208A"/>
    <w:rsid w:val="00442C37"/>
    <w:rsid w:val="00442F02"/>
    <w:rsid w:val="00443BC0"/>
    <w:rsid w:val="004448C5"/>
    <w:rsid w:val="00450697"/>
    <w:rsid w:val="004527A3"/>
    <w:rsid w:val="0045288B"/>
    <w:rsid w:val="00455E10"/>
    <w:rsid w:val="00455E3A"/>
    <w:rsid w:val="00456522"/>
    <w:rsid w:val="0045690D"/>
    <w:rsid w:val="004573CE"/>
    <w:rsid w:val="0045794A"/>
    <w:rsid w:val="00457BDB"/>
    <w:rsid w:val="0046168B"/>
    <w:rsid w:val="00461EC3"/>
    <w:rsid w:val="00463329"/>
    <w:rsid w:val="0046385D"/>
    <w:rsid w:val="00465FAD"/>
    <w:rsid w:val="004715CB"/>
    <w:rsid w:val="00472725"/>
    <w:rsid w:val="0047300C"/>
    <w:rsid w:val="004831E6"/>
    <w:rsid w:val="004835F5"/>
    <w:rsid w:val="0048463D"/>
    <w:rsid w:val="004848B9"/>
    <w:rsid w:val="004849EE"/>
    <w:rsid w:val="0048513A"/>
    <w:rsid w:val="00485A05"/>
    <w:rsid w:val="0048714F"/>
    <w:rsid w:val="00487DF6"/>
    <w:rsid w:val="00491E81"/>
    <w:rsid w:val="004A032F"/>
    <w:rsid w:val="004A1D25"/>
    <w:rsid w:val="004A61D8"/>
    <w:rsid w:val="004A61DD"/>
    <w:rsid w:val="004A63AF"/>
    <w:rsid w:val="004B0459"/>
    <w:rsid w:val="004B35D6"/>
    <w:rsid w:val="004B4968"/>
    <w:rsid w:val="004B58C1"/>
    <w:rsid w:val="004B746B"/>
    <w:rsid w:val="004B7EC8"/>
    <w:rsid w:val="004C0B4C"/>
    <w:rsid w:val="004C224B"/>
    <w:rsid w:val="004C24C0"/>
    <w:rsid w:val="004C74E4"/>
    <w:rsid w:val="004C784D"/>
    <w:rsid w:val="004D1BB7"/>
    <w:rsid w:val="004D480F"/>
    <w:rsid w:val="004D6D36"/>
    <w:rsid w:val="004D78FD"/>
    <w:rsid w:val="004E0132"/>
    <w:rsid w:val="004E1FE2"/>
    <w:rsid w:val="004E2212"/>
    <w:rsid w:val="004E2920"/>
    <w:rsid w:val="004E3232"/>
    <w:rsid w:val="004E4427"/>
    <w:rsid w:val="004E6C0C"/>
    <w:rsid w:val="004E753F"/>
    <w:rsid w:val="004F014A"/>
    <w:rsid w:val="004F0F77"/>
    <w:rsid w:val="004F26D6"/>
    <w:rsid w:val="004F5D83"/>
    <w:rsid w:val="004F5F01"/>
    <w:rsid w:val="00502644"/>
    <w:rsid w:val="005033AC"/>
    <w:rsid w:val="0051194A"/>
    <w:rsid w:val="005136FC"/>
    <w:rsid w:val="00513847"/>
    <w:rsid w:val="00514288"/>
    <w:rsid w:val="00514F84"/>
    <w:rsid w:val="00515AD0"/>
    <w:rsid w:val="00516830"/>
    <w:rsid w:val="00522C10"/>
    <w:rsid w:val="00523AAF"/>
    <w:rsid w:val="00525307"/>
    <w:rsid w:val="00530708"/>
    <w:rsid w:val="00536252"/>
    <w:rsid w:val="00537C00"/>
    <w:rsid w:val="00540621"/>
    <w:rsid w:val="00543866"/>
    <w:rsid w:val="00544BE2"/>
    <w:rsid w:val="005510C7"/>
    <w:rsid w:val="005550F8"/>
    <w:rsid w:val="005563EF"/>
    <w:rsid w:val="00560B01"/>
    <w:rsid w:val="00560D7E"/>
    <w:rsid w:val="00561C8A"/>
    <w:rsid w:val="00562D0E"/>
    <w:rsid w:val="005633A4"/>
    <w:rsid w:val="00565029"/>
    <w:rsid w:val="0056592F"/>
    <w:rsid w:val="00565A55"/>
    <w:rsid w:val="00565ED0"/>
    <w:rsid w:val="0057285B"/>
    <w:rsid w:val="005760A5"/>
    <w:rsid w:val="00576453"/>
    <w:rsid w:val="0058002E"/>
    <w:rsid w:val="00580BCC"/>
    <w:rsid w:val="0058313C"/>
    <w:rsid w:val="005834C6"/>
    <w:rsid w:val="00583592"/>
    <w:rsid w:val="0058432E"/>
    <w:rsid w:val="00584668"/>
    <w:rsid w:val="0058547F"/>
    <w:rsid w:val="0058631C"/>
    <w:rsid w:val="0058644C"/>
    <w:rsid w:val="00590CC1"/>
    <w:rsid w:val="00591074"/>
    <w:rsid w:val="00591BDB"/>
    <w:rsid w:val="00593711"/>
    <w:rsid w:val="00593E08"/>
    <w:rsid w:val="005955CD"/>
    <w:rsid w:val="005959FB"/>
    <w:rsid w:val="005A2D96"/>
    <w:rsid w:val="005B16D1"/>
    <w:rsid w:val="005B38D9"/>
    <w:rsid w:val="005C0871"/>
    <w:rsid w:val="005C14DA"/>
    <w:rsid w:val="005C18D6"/>
    <w:rsid w:val="005C198C"/>
    <w:rsid w:val="005C1CA2"/>
    <w:rsid w:val="005C4593"/>
    <w:rsid w:val="005C5AD8"/>
    <w:rsid w:val="005C6215"/>
    <w:rsid w:val="005C6B02"/>
    <w:rsid w:val="005D7068"/>
    <w:rsid w:val="005E0D66"/>
    <w:rsid w:val="005E31D2"/>
    <w:rsid w:val="005E4094"/>
    <w:rsid w:val="005E43B1"/>
    <w:rsid w:val="005E48C2"/>
    <w:rsid w:val="005E53F7"/>
    <w:rsid w:val="005F0276"/>
    <w:rsid w:val="005F0D10"/>
    <w:rsid w:val="005F34B1"/>
    <w:rsid w:val="006009A7"/>
    <w:rsid w:val="00600BEE"/>
    <w:rsid w:val="00600C9A"/>
    <w:rsid w:val="00601B22"/>
    <w:rsid w:val="00602177"/>
    <w:rsid w:val="00604157"/>
    <w:rsid w:val="00610C15"/>
    <w:rsid w:val="006156E8"/>
    <w:rsid w:val="00617A22"/>
    <w:rsid w:val="00620067"/>
    <w:rsid w:val="00621E30"/>
    <w:rsid w:val="00623459"/>
    <w:rsid w:val="00624363"/>
    <w:rsid w:val="00624420"/>
    <w:rsid w:val="00626FAD"/>
    <w:rsid w:val="00632CF2"/>
    <w:rsid w:val="00632EED"/>
    <w:rsid w:val="006341F9"/>
    <w:rsid w:val="00634D03"/>
    <w:rsid w:val="006353BD"/>
    <w:rsid w:val="00636009"/>
    <w:rsid w:val="00637D6F"/>
    <w:rsid w:val="00641855"/>
    <w:rsid w:val="006435A8"/>
    <w:rsid w:val="0064382D"/>
    <w:rsid w:val="00645FBE"/>
    <w:rsid w:val="006468DA"/>
    <w:rsid w:val="00647B22"/>
    <w:rsid w:val="00647DA7"/>
    <w:rsid w:val="00650873"/>
    <w:rsid w:val="00652C75"/>
    <w:rsid w:val="006556E3"/>
    <w:rsid w:val="0066014E"/>
    <w:rsid w:val="006607C6"/>
    <w:rsid w:val="00661A95"/>
    <w:rsid w:val="006624A5"/>
    <w:rsid w:val="00664A06"/>
    <w:rsid w:val="00664AE4"/>
    <w:rsid w:val="00664BD8"/>
    <w:rsid w:val="0066742B"/>
    <w:rsid w:val="00667E23"/>
    <w:rsid w:val="00670177"/>
    <w:rsid w:val="0067113B"/>
    <w:rsid w:val="006713F6"/>
    <w:rsid w:val="0067186E"/>
    <w:rsid w:val="0067190F"/>
    <w:rsid w:val="00672284"/>
    <w:rsid w:val="00672A8F"/>
    <w:rsid w:val="00673A40"/>
    <w:rsid w:val="006752B2"/>
    <w:rsid w:val="00676168"/>
    <w:rsid w:val="00676CF9"/>
    <w:rsid w:val="00677515"/>
    <w:rsid w:val="00680D6A"/>
    <w:rsid w:val="00682857"/>
    <w:rsid w:val="00691CCE"/>
    <w:rsid w:val="00691DAC"/>
    <w:rsid w:val="0069349F"/>
    <w:rsid w:val="00693D96"/>
    <w:rsid w:val="0069548C"/>
    <w:rsid w:val="00695A45"/>
    <w:rsid w:val="006963C9"/>
    <w:rsid w:val="00696D59"/>
    <w:rsid w:val="006A34C0"/>
    <w:rsid w:val="006A3C99"/>
    <w:rsid w:val="006A4A74"/>
    <w:rsid w:val="006A59E4"/>
    <w:rsid w:val="006A606B"/>
    <w:rsid w:val="006A7838"/>
    <w:rsid w:val="006A7C1A"/>
    <w:rsid w:val="006B07FF"/>
    <w:rsid w:val="006B31D1"/>
    <w:rsid w:val="006B3858"/>
    <w:rsid w:val="006B44B4"/>
    <w:rsid w:val="006B552F"/>
    <w:rsid w:val="006B6333"/>
    <w:rsid w:val="006B65F3"/>
    <w:rsid w:val="006B67DB"/>
    <w:rsid w:val="006C3336"/>
    <w:rsid w:val="006C4564"/>
    <w:rsid w:val="006C7266"/>
    <w:rsid w:val="006D1D9C"/>
    <w:rsid w:val="006E3287"/>
    <w:rsid w:val="006E36D3"/>
    <w:rsid w:val="006E5B1F"/>
    <w:rsid w:val="006E5B61"/>
    <w:rsid w:val="006E60BF"/>
    <w:rsid w:val="006F1AA4"/>
    <w:rsid w:val="006F1F15"/>
    <w:rsid w:val="006F22DF"/>
    <w:rsid w:val="006F2CEE"/>
    <w:rsid w:val="006F355B"/>
    <w:rsid w:val="006F5499"/>
    <w:rsid w:val="00705C18"/>
    <w:rsid w:val="00713DAD"/>
    <w:rsid w:val="00721E51"/>
    <w:rsid w:val="00723855"/>
    <w:rsid w:val="007266D2"/>
    <w:rsid w:val="00731B06"/>
    <w:rsid w:val="00734C43"/>
    <w:rsid w:val="00735D66"/>
    <w:rsid w:val="00736F58"/>
    <w:rsid w:val="0073743E"/>
    <w:rsid w:val="00737AA9"/>
    <w:rsid w:val="0074004E"/>
    <w:rsid w:val="00740D36"/>
    <w:rsid w:val="00740E9F"/>
    <w:rsid w:val="007421B8"/>
    <w:rsid w:val="00743D7D"/>
    <w:rsid w:val="0074592E"/>
    <w:rsid w:val="007501F6"/>
    <w:rsid w:val="00750C24"/>
    <w:rsid w:val="007538AA"/>
    <w:rsid w:val="00755827"/>
    <w:rsid w:val="00761445"/>
    <w:rsid w:val="007628E4"/>
    <w:rsid w:val="0076755B"/>
    <w:rsid w:val="00772B20"/>
    <w:rsid w:val="007755B4"/>
    <w:rsid w:val="007759B7"/>
    <w:rsid w:val="00775E17"/>
    <w:rsid w:val="00781A41"/>
    <w:rsid w:val="00782963"/>
    <w:rsid w:val="00782E01"/>
    <w:rsid w:val="007831BC"/>
    <w:rsid w:val="00785790"/>
    <w:rsid w:val="00785BB1"/>
    <w:rsid w:val="00785DA7"/>
    <w:rsid w:val="00787757"/>
    <w:rsid w:val="0079183F"/>
    <w:rsid w:val="007920FC"/>
    <w:rsid w:val="00792475"/>
    <w:rsid w:val="007966B8"/>
    <w:rsid w:val="0079768F"/>
    <w:rsid w:val="007A28CC"/>
    <w:rsid w:val="007A31E6"/>
    <w:rsid w:val="007A4567"/>
    <w:rsid w:val="007A57A9"/>
    <w:rsid w:val="007A78BD"/>
    <w:rsid w:val="007B03BB"/>
    <w:rsid w:val="007B0ADB"/>
    <w:rsid w:val="007B0FD0"/>
    <w:rsid w:val="007B1243"/>
    <w:rsid w:val="007B2EA3"/>
    <w:rsid w:val="007B31EC"/>
    <w:rsid w:val="007B3E2C"/>
    <w:rsid w:val="007B4747"/>
    <w:rsid w:val="007B4AFB"/>
    <w:rsid w:val="007C6CB1"/>
    <w:rsid w:val="007C7AC4"/>
    <w:rsid w:val="007D4B0B"/>
    <w:rsid w:val="007D6B7F"/>
    <w:rsid w:val="007D7B32"/>
    <w:rsid w:val="007E1278"/>
    <w:rsid w:val="007E1F84"/>
    <w:rsid w:val="007E3A33"/>
    <w:rsid w:val="007E4BEA"/>
    <w:rsid w:val="007E55DD"/>
    <w:rsid w:val="007E59DA"/>
    <w:rsid w:val="007E7A1C"/>
    <w:rsid w:val="007E7DA7"/>
    <w:rsid w:val="007F0763"/>
    <w:rsid w:val="007F1226"/>
    <w:rsid w:val="007F3298"/>
    <w:rsid w:val="007F47DF"/>
    <w:rsid w:val="007F4DCC"/>
    <w:rsid w:val="007F5462"/>
    <w:rsid w:val="007F5E02"/>
    <w:rsid w:val="007F66C0"/>
    <w:rsid w:val="007F6C0C"/>
    <w:rsid w:val="008004E0"/>
    <w:rsid w:val="0080094B"/>
    <w:rsid w:val="00802490"/>
    <w:rsid w:val="008039D1"/>
    <w:rsid w:val="0080602B"/>
    <w:rsid w:val="0080763C"/>
    <w:rsid w:val="00807CD5"/>
    <w:rsid w:val="00813075"/>
    <w:rsid w:val="00813F64"/>
    <w:rsid w:val="008142D0"/>
    <w:rsid w:val="00815AB0"/>
    <w:rsid w:val="00817B6E"/>
    <w:rsid w:val="00817CD7"/>
    <w:rsid w:val="00817E05"/>
    <w:rsid w:val="0082218E"/>
    <w:rsid w:val="00822260"/>
    <w:rsid w:val="00824CA8"/>
    <w:rsid w:val="0082703A"/>
    <w:rsid w:val="0082729A"/>
    <w:rsid w:val="00827C3E"/>
    <w:rsid w:val="00830A87"/>
    <w:rsid w:val="00832A80"/>
    <w:rsid w:val="00834A69"/>
    <w:rsid w:val="00835E8C"/>
    <w:rsid w:val="00836E3B"/>
    <w:rsid w:val="0084158B"/>
    <w:rsid w:val="008415E5"/>
    <w:rsid w:val="00844210"/>
    <w:rsid w:val="00845EDE"/>
    <w:rsid w:val="008501CC"/>
    <w:rsid w:val="00850CF6"/>
    <w:rsid w:val="008524C3"/>
    <w:rsid w:val="0085327B"/>
    <w:rsid w:val="00853638"/>
    <w:rsid w:val="00854360"/>
    <w:rsid w:val="008546FD"/>
    <w:rsid w:val="0085508C"/>
    <w:rsid w:val="0085654F"/>
    <w:rsid w:val="0085694E"/>
    <w:rsid w:val="00857052"/>
    <w:rsid w:val="00860EDE"/>
    <w:rsid w:val="0086330F"/>
    <w:rsid w:val="0086527A"/>
    <w:rsid w:val="00870980"/>
    <w:rsid w:val="00872C73"/>
    <w:rsid w:val="00873DB3"/>
    <w:rsid w:val="0087451F"/>
    <w:rsid w:val="00874BB3"/>
    <w:rsid w:val="0087558F"/>
    <w:rsid w:val="00875FFC"/>
    <w:rsid w:val="00876666"/>
    <w:rsid w:val="008835CE"/>
    <w:rsid w:val="008838B6"/>
    <w:rsid w:val="00883ED6"/>
    <w:rsid w:val="00885A4C"/>
    <w:rsid w:val="008933E1"/>
    <w:rsid w:val="0089350F"/>
    <w:rsid w:val="0089542D"/>
    <w:rsid w:val="008971C6"/>
    <w:rsid w:val="008A0AEB"/>
    <w:rsid w:val="008A75C7"/>
    <w:rsid w:val="008B07B4"/>
    <w:rsid w:val="008B1687"/>
    <w:rsid w:val="008B2C56"/>
    <w:rsid w:val="008B33CB"/>
    <w:rsid w:val="008B36A6"/>
    <w:rsid w:val="008B5010"/>
    <w:rsid w:val="008B602D"/>
    <w:rsid w:val="008B65AA"/>
    <w:rsid w:val="008C4561"/>
    <w:rsid w:val="008C5176"/>
    <w:rsid w:val="008D5AE2"/>
    <w:rsid w:val="008E19B3"/>
    <w:rsid w:val="008E23DA"/>
    <w:rsid w:val="008E2929"/>
    <w:rsid w:val="008E411E"/>
    <w:rsid w:val="008E6C23"/>
    <w:rsid w:val="008E7AFF"/>
    <w:rsid w:val="008E7EE5"/>
    <w:rsid w:val="008E7F0E"/>
    <w:rsid w:val="008E7F98"/>
    <w:rsid w:val="008F07FE"/>
    <w:rsid w:val="008F1DF1"/>
    <w:rsid w:val="008F28B3"/>
    <w:rsid w:val="008F2E6F"/>
    <w:rsid w:val="008F4CCB"/>
    <w:rsid w:val="008F71BE"/>
    <w:rsid w:val="008F7EE1"/>
    <w:rsid w:val="00900788"/>
    <w:rsid w:val="0090144E"/>
    <w:rsid w:val="00903CA8"/>
    <w:rsid w:val="00905984"/>
    <w:rsid w:val="009075A8"/>
    <w:rsid w:val="00907F50"/>
    <w:rsid w:val="0091016E"/>
    <w:rsid w:val="00910A74"/>
    <w:rsid w:val="009116E5"/>
    <w:rsid w:val="009146CB"/>
    <w:rsid w:val="00914D83"/>
    <w:rsid w:val="00916D83"/>
    <w:rsid w:val="009201E0"/>
    <w:rsid w:val="009208DB"/>
    <w:rsid w:val="00920E0F"/>
    <w:rsid w:val="00922454"/>
    <w:rsid w:val="0092271B"/>
    <w:rsid w:val="00923886"/>
    <w:rsid w:val="0092504A"/>
    <w:rsid w:val="0092704C"/>
    <w:rsid w:val="009306DF"/>
    <w:rsid w:val="0093333D"/>
    <w:rsid w:val="009339E0"/>
    <w:rsid w:val="009356D4"/>
    <w:rsid w:val="009409A7"/>
    <w:rsid w:val="00945344"/>
    <w:rsid w:val="00945C49"/>
    <w:rsid w:val="00946BBF"/>
    <w:rsid w:val="00946F97"/>
    <w:rsid w:val="00947389"/>
    <w:rsid w:val="00947D9D"/>
    <w:rsid w:val="00951280"/>
    <w:rsid w:val="00952EAB"/>
    <w:rsid w:val="0095384D"/>
    <w:rsid w:val="00953E93"/>
    <w:rsid w:val="009575FA"/>
    <w:rsid w:val="009620EA"/>
    <w:rsid w:val="00962AE1"/>
    <w:rsid w:val="00964418"/>
    <w:rsid w:val="00964555"/>
    <w:rsid w:val="009649F4"/>
    <w:rsid w:val="00965FA1"/>
    <w:rsid w:val="00967469"/>
    <w:rsid w:val="00967ECE"/>
    <w:rsid w:val="009701BF"/>
    <w:rsid w:val="0097109A"/>
    <w:rsid w:val="00975024"/>
    <w:rsid w:val="00976576"/>
    <w:rsid w:val="00976B40"/>
    <w:rsid w:val="00976F5D"/>
    <w:rsid w:val="00981C76"/>
    <w:rsid w:val="00982336"/>
    <w:rsid w:val="00982EAB"/>
    <w:rsid w:val="009836E7"/>
    <w:rsid w:val="00985162"/>
    <w:rsid w:val="009864DF"/>
    <w:rsid w:val="00986CF1"/>
    <w:rsid w:val="00990680"/>
    <w:rsid w:val="00990A1D"/>
    <w:rsid w:val="00990A83"/>
    <w:rsid w:val="00990F7A"/>
    <w:rsid w:val="00995DDB"/>
    <w:rsid w:val="009973D0"/>
    <w:rsid w:val="0099760C"/>
    <w:rsid w:val="00997CEB"/>
    <w:rsid w:val="009A06A9"/>
    <w:rsid w:val="009A1BB8"/>
    <w:rsid w:val="009A1F42"/>
    <w:rsid w:val="009A2C5A"/>
    <w:rsid w:val="009A3DA1"/>
    <w:rsid w:val="009A472D"/>
    <w:rsid w:val="009A4836"/>
    <w:rsid w:val="009B0AF5"/>
    <w:rsid w:val="009B0F1D"/>
    <w:rsid w:val="009B16B2"/>
    <w:rsid w:val="009B2204"/>
    <w:rsid w:val="009B5895"/>
    <w:rsid w:val="009B5B50"/>
    <w:rsid w:val="009B64C9"/>
    <w:rsid w:val="009C019B"/>
    <w:rsid w:val="009C279A"/>
    <w:rsid w:val="009C32D3"/>
    <w:rsid w:val="009C4ED6"/>
    <w:rsid w:val="009C55C4"/>
    <w:rsid w:val="009C74EF"/>
    <w:rsid w:val="009D1DC1"/>
    <w:rsid w:val="009D405D"/>
    <w:rsid w:val="009D4D7B"/>
    <w:rsid w:val="009D5E73"/>
    <w:rsid w:val="009E0884"/>
    <w:rsid w:val="009E09B9"/>
    <w:rsid w:val="009E0AE4"/>
    <w:rsid w:val="009E1E6D"/>
    <w:rsid w:val="009E73E1"/>
    <w:rsid w:val="009F0CCC"/>
    <w:rsid w:val="009F248F"/>
    <w:rsid w:val="009F4692"/>
    <w:rsid w:val="009F4848"/>
    <w:rsid w:val="009F6F56"/>
    <w:rsid w:val="009F7BC0"/>
    <w:rsid w:val="00A00A32"/>
    <w:rsid w:val="00A05F43"/>
    <w:rsid w:val="00A1005B"/>
    <w:rsid w:val="00A104AF"/>
    <w:rsid w:val="00A12F9A"/>
    <w:rsid w:val="00A145AD"/>
    <w:rsid w:val="00A15142"/>
    <w:rsid w:val="00A15A3A"/>
    <w:rsid w:val="00A1649F"/>
    <w:rsid w:val="00A170C3"/>
    <w:rsid w:val="00A17E08"/>
    <w:rsid w:val="00A20FED"/>
    <w:rsid w:val="00A229F1"/>
    <w:rsid w:val="00A23B2E"/>
    <w:rsid w:val="00A25A06"/>
    <w:rsid w:val="00A261F3"/>
    <w:rsid w:val="00A270C5"/>
    <w:rsid w:val="00A315CC"/>
    <w:rsid w:val="00A32B12"/>
    <w:rsid w:val="00A33267"/>
    <w:rsid w:val="00A366AB"/>
    <w:rsid w:val="00A37E6C"/>
    <w:rsid w:val="00A412DA"/>
    <w:rsid w:val="00A41957"/>
    <w:rsid w:val="00A4511B"/>
    <w:rsid w:val="00A50060"/>
    <w:rsid w:val="00A51AA7"/>
    <w:rsid w:val="00A52F19"/>
    <w:rsid w:val="00A55489"/>
    <w:rsid w:val="00A57BD9"/>
    <w:rsid w:val="00A61C94"/>
    <w:rsid w:val="00A62956"/>
    <w:rsid w:val="00A62FCB"/>
    <w:rsid w:val="00A63227"/>
    <w:rsid w:val="00A6454E"/>
    <w:rsid w:val="00A648BB"/>
    <w:rsid w:val="00A65EF2"/>
    <w:rsid w:val="00A67C84"/>
    <w:rsid w:val="00A70B38"/>
    <w:rsid w:val="00A716AD"/>
    <w:rsid w:val="00A72356"/>
    <w:rsid w:val="00A72F31"/>
    <w:rsid w:val="00A731DD"/>
    <w:rsid w:val="00A7378F"/>
    <w:rsid w:val="00A749AD"/>
    <w:rsid w:val="00A75F77"/>
    <w:rsid w:val="00A77089"/>
    <w:rsid w:val="00A81757"/>
    <w:rsid w:val="00A82E29"/>
    <w:rsid w:val="00A83538"/>
    <w:rsid w:val="00A84A56"/>
    <w:rsid w:val="00A84FE3"/>
    <w:rsid w:val="00A85ED3"/>
    <w:rsid w:val="00A91946"/>
    <w:rsid w:val="00A91F5F"/>
    <w:rsid w:val="00A9280B"/>
    <w:rsid w:val="00A94179"/>
    <w:rsid w:val="00A945EC"/>
    <w:rsid w:val="00A94974"/>
    <w:rsid w:val="00A94FD5"/>
    <w:rsid w:val="00A963C0"/>
    <w:rsid w:val="00A96689"/>
    <w:rsid w:val="00A96CCD"/>
    <w:rsid w:val="00AA09FF"/>
    <w:rsid w:val="00AA507C"/>
    <w:rsid w:val="00AB1D33"/>
    <w:rsid w:val="00AB1D7C"/>
    <w:rsid w:val="00AB35D9"/>
    <w:rsid w:val="00AB6B29"/>
    <w:rsid w:val="00AB6BA8"/>
    <w:rsid w:val="00AC0787"/>
    <w:rsid w:val="00AC3F32"/>
    <w:rsid w:val="00AC52C8"/>
    <w:rsid w:val="00AD0A0C"/>
    <w:rsid w:val="00AD185F"/>
    <w:rsid w:val="00AD447D"/>
    <w:rsid w:val="00AD4595"/>
    <w:rsid w:val="00AD4B42"/>
    <w:rsid w:val="00AD54D3"/>
    <w:rsid w:val="00AD55B8"/>
    <w:rsid w:val="00AD5FEB"/>
    <w:rsid w:val="00AE326A"/>
    <w:rsid w:val="00AE37DE"/>
    <w:rsid w:val="00AF053E"/>
    <w:rsid w:val="00AF064B"/>
    <w:rsid w:val="00AF1D69"/>
    <w:rsid w:val="00AF732A"/>
    <w:rsid w:val="00AF7EAD"/>
    <w:rsid w:val="00B00AC4"/>
    <w:rsid w:val="00B00CE2"/>
    <w:rsid w:val="00B02771"/>
    <w:rsid w:val="00B03869"/>
    <w:rsid w:val="00B0427E"/>
    <w:rsid w:val="00B10DFB"/>
    <w:rsid w:val="00B1242C"/>
    <w:rsid w:val="00B124F5"/>
    <w:rsid w:val="00B124FD"/>
    <w:rsid w:val="00B126C9"/>
    <w:rsid w:val="00B13A74"/>
    <w:rsid w:val="00B1571F"/>
    <w:rsid w:val="00B15906"/>
    <w:rsid w:val="00B15C97"/>
    <w:rsid w:val="00B20D88"/>
    <w:rsid w:val="00B22521"/>
    <w:rsid w:val="00B24057"/>
    <w:rsid w:val="00B24969"/>
    <w:rsid w:val="00B26B7E"/>
    <w:rsid w:val="00B26D55"/>
    <w:rsid w:val="00B278F8"/>
    <w:rsid w:val="00B315F3"/>
    <w:rsid w:val="00B3347F"/>
    <w:rsid w:val="00B35315"/>
    <w:rsid w:val="00B36E75"/>
    <w:rsid w:val="00B40A1D"/>
    <w:rsid w:val="00B41347"/>
    <w:rsid w:val="00B4207C"/>
    <w:rsid w:val="00B4417D"/>
    <w:rsid w:val="00B44DEC"/>
    <w:rsid w:val="00B45F78"/>
    <w:rsid w:val="00B46AEA"/>
    <w:rsid w:val="00B4754C"/>
    <w:rsid w:val="00B5055A"/>
    <w:rsid w:val="00B50F3E"/>
    <w:rsid w:val="00B51442"/>
    <w:rsid w:val="00B6189D"/>
    <w:rsid w:val="00B62A0C"/>
    <w:rsid w:val="00B6362F"/>
    <w:rsid w:val="00B660FC"/>
    <w:rsid w:val="00B704D3"/>
    <w:rsid w:val="00B70A8F"/>
    <w:rsid w:val="00B711B7"/>
    <w:rsid w:val="00B71885"/>
    <w:rsid w:val="00B71C42"/>
    <w:rsid w:val="00B720B0"/>
    <w:rsid w:val="00B72BDD"/>
    <w:rsid w:val="00B72D4C"/>
    <w:rsid w:val="00B754CC"/>
    <w:rsid w:val="00B802F7"/>
    <w:rsid w:val="00B83719"/>
    <w:rsid w:val="00B84D5A"/>
    <w:rsid w:val="00B85245"/>
    <w:rsid w:val="00B856EB"/>
    <w:rsid w:val="00B86412"/>
    <w:rsid w:val="00B87807"/>
    <w:rsid w:val="00B92071"/>
    <w:rsid w:val="00B92D28"/>
    <w:rsid w:val="00B941D6"/>
    <w:rsid w:val="00B94561"/>
    <w:rsid w:val="00BA0FB8"/>
    <w:rsid w:val="00BA3F7A"/>
    <w:rsid w:val="00BA6826"/>
    <w:rsid w:val="00BB1E0D"/>
    <w:rsid w:val="00BB4B6B"/>
    <w:rsid w:val="00BB5197"/>
    <w:rsid w:val="00BB742C"/>
    <w:rsid w:val="00BC0742"/>
    <w:rsid w:val="00BC16D6"/>
    <w:rsid w:val="00BC1D08"/>
    <w:rsid w:val="00BC3D62"/>
    <w:rsid w:val="00BC7038"/>
    <w:rsid w:val="00BC7B9A"/>
    <w:rsid w:val="00BD0B22"/>
    <w:rsid w:val="00BD15C1"/>
    <w:rsid w:val="00BD2A42"/>
    <w:rsid w:val="00BD2DF6"/>
    <w:rsid w:val="00BD3F3A"/>
    <w:rsid w:val="00BD43D1"/>
    <w:rsid w:val="00BD6189"/>
    <w:rsid w:val="00BD6B0F"/>
    <w:rsid w:val="00BD75B4"/>
    <w:rsid w:val="00BE0440"/>
    <w:rsid w:val="00BE110A"/>
    <w:rsid w:val="00BE1567"/>
    <w:rsid w:val="00BE53B8"/>
    <w:rsid w:val="00BE5B7A"/>
    <w:rsid w:val="00BF2A78"/>
    <w:rsid w:val="00BF2C11"/>
    <w:rsid w:val="00BF3E5C"/>
    <w:rsid w:val="00BF438A"/>
    <w:rsid w:val="00BF615B"/>
    <w:rsid w:val="00BF76C4"/>
    <w:rsid w:val="00BF78FB"/>
    <w:rsid w:val="00C00CA0"/>
    <w:rsid w:val="00C015AD"/>
    <w:rsid w:val="00C01E2A"/>
    <w:rsid w:val="00C05200"/>
    <w:rsid w:val="00C05B56"/>
    <w:rsid w:val="00C06B83"/>
    <w:rsid w:val="00C07FA8"/>
    <w:rsid w:val="00C105F9"/>
    <w:rsid w:val="00C111AF"/>
    <w:rsid w:val="00C11C72"/>
    <w:rsid w:val="00C11E8C"/>
    <w:rsid w:val="00C13CE1"/>
    <w:rsid w:val="00C14216"/>
    <w:rsid w:val="00C15B81"/>
    <w:rsid w:val="00C16786"/>
    <w:rsid w:val="00C1753C"/>
    <w:rsid w:val="00C224AB"/>
    <w:rsid w:val="00C230D7"/>
    <w:rsid w:val="00C244CE"/>
    <w:rsid w:val="00C24CF8"/>
    <w:rsid w:val="00C2677C"/>
    <w:rsid w:val="00C26DE5"/>
    <w:rsid w:val="00C305B7"/>
    <w:rsid w:val="00C3296A"/>
    <w:rsid w:val="00C32F37"/>
    <w:rsid w:val="00C40E06"/>
    <w:rsid w:val="00C42812"/>
    <w:rsid w:val="00C429CB"/>
    <w:rsid w:val="00C4424C"/>
    <w:rsid w:val="00C452DD"/>
    <w:rsid w:val="00C500C7"/>
    <w:rsid w:val="00C54AEA"/>
    <w:rsid w:val="00C559B2"/>
    <w:rsid w:val="00C56C0C"/>
    <w:rsid w:val="00C63858"/>
    <w:rsid w:val="00C6450C"/>
    <w:rsid w:val="00C710AF"/>
    <w:rsid w:val="00C71C01"/>
    <w:rsid w:val="00C72254"/>
    <w:rsid w:val="00C73D50"/>
    <w:rsid w:val="00C7550B"/>
    <w:rsid w:val="00C76DBA"/>
    <w:rsid w:val="00C80409"/>
    <w:rsid w:val="00C80412"/>
    <w:rsid w:val="00C81F39"/>
    <w:rsid w:val="00C82AED"/>
    <w:rsid w:val="00C85378"/>
    <w:rsid w:val="00C86088"/>
    <w:rsid w:val="00C91B31"/>
    <w:rsid w:val="00C91EAE"/>
    <w:rsid w:val="00C92010"/>
    <w:rsid w:val="00C92564"/>
    <w:rsid w:val="00C9595B"/>
    <w:rsid w:val="00C969F2"/>
    <w:rsid w:val="00C9766D"/>
    <w:rsid w:val="00CA09C5"/>
    <w:rsid w:val="00CA4C4B"/>
    <w:rsid w:val="00CA56C2"/>
    <w:rsid w:val="00CB2B4E"/>
    <w:rsid w:val="00CB3662"/>
    <w:rsid w:val="00CB5B15"/>
    <w:rsid w:val="00CC36C1"/>
    <w:rsid w:val="00CD0E87"/>
    <w:rsid w:val="00CD0EC5"/>
    <w:rsid w:val="00CD125A"/>
    <w:rsid w:val="00CD1C6B"/>
    <w:rsid w:val="00CD2EC4"/>
    <w:rsid w:val="00CD45A2"/>
    <w:rsid w:val="00CD6618"/>
    <w:rsid w:val="00CE10F8"/>
    <w:rsid w:val="00CE273A"/>
    <w:rsid w:val="00CE36E7"/>
    <w:rsid w:val="00CE3B5E"/>
    <w:rsid w:val="00CE57C7"/>
    <w:rsid w:val="00CE69A3"/>
    <w:rsid w:val="00CE7A4A"/>
    <w:rsid w:val="00CF3C64"/>
    <w:rsid w:val="00CF3FBE"/>
    <w:rsid w:val="00CF7298"/>
    <w:rsid w:val="00D00514"/>
    <w:rsid w:val="00D01BB3"/>
    <w:rsid w:val="00D02739"/>
    <w:rsid w:val="00D02A62"/>
    <w:rsid w:val="00D03D38"/>
    <w:rsid w:val="00D0499C"/>
    <w:rsid w:val="00D10504"/>
    <w:rsid w:val="00D1328B"/>
    <w:rsid w:val="00D13468"/>
    <w:rsid w:val="00D21AF7"/>
    <w:rsid w:val="00D241EE"/>
    <w:rsid w:val="00D2516D"/>
    <w:rsid w:val="00D264B2"/>
    <w:rsid w:val="00D27642"/>
    <w:rsid w:val="00D300C0"/>
    <w:rsid w:val="00D30952"/>
    <w:rsid w:val="00D314E5"/>
    <w:rsid w:val="00D31884"/>
    <w:rsid w:val="00D33243"/>
    <w:rsid w:val="00D35121"/>
    <w:rsid w:val="00D36A16"/>
    <w:rsid w:val="00D415CC"/>
    <w:rsid w:val="00D417A7"/>
    <w:rsid w:val="00D422AD"/>
    <w:rsid w:val="00D429AE"/>
    <w:rsid w:val="00D43E1E"/>
    <w:rsid w:val="00D44730"/>
    <w:rsid w:val="00D46804"/>
    <w:rsid w:val="00D47636"/>
    <w:rsid w:val="00D5140D"/>
    <w:rsid w:val="00D51A26"/>
    <w:rsid w:val="00D537B3"/>
    <w:rsid w:val="00D53833"/>
    <w:rsid w:val="00D54405"/>
    <w:rsid w:val="00D56FB5"/>
    <w:rsid w:val="00D612EA"/>
    <w:rsid w:val="00D641C0"/>
    <w:rsid w:val="00D648E4"/>
    <w:rsid w:val="00D665B8"/>
    <w:rsid w:val="00D66D05"/>
    <w:rsid w:val="00D70ACA"/>
    <w:rsid w:val="00D713C6"/>
    <w:rsid w:val="00D71A1C"/>
    <w:rsid w:val="00D726D8"/>
    <w:rsid w:val="00D73286"/>
    <w:rsid w:val="00D74309"/>
    <w:rsid w:val="00D74775"/>
    <w:rsid w:val="00D82221"/>
    <w:rsid w:val="00D82768"/>
    <w:rsid w:val="00D8277D"/>
    <w:rsid w:val="00D82AF0"/>
    <w:rsid w:val="00D83AFB"/>
    <w:rsid w:val="00D87F0B"/>
    <w:rsid w:val="00D90E91"/>
    <w:rsid w:val="00D9158E"/>
    <w:rsid w:val="00D92442"/>
    <w:rsid w:val="00D92628"/>
    <w:rsid w:val="00D92961"/>
    <w:rsid w:val="00D938E6"/>
    <w:rsid w:val="00D93E62"/>
    <w:rsid w:val="00D9419B"/>
    <w:rsid w:val="00D95FAC"/>
    <w:rsid w:val="00D96ED5"/>
    <w:rsid w:val="00DA3804"/>
    <w:rsid w:val="00DA4AB6"/>
    <w:rsid w:val="00DA4CAD"/>
    <w:rsid w:val="00DA4E56"/>
    <w:rsid w:val="00DA597D"/>
    <w:rsid w:val="00DA6D5F"/>
    <w:rsid w:val="00DA7226"/>
    <w:rsid w:val="00DA7A1E"/>
    <w:rsid w:val="00DA7A93"/>
    <w:rsid w:val="00DB15F0"/>
    <w:rsid w:val="00DB1D88"/>
    <w:rsid w:val="00DB3646"/>
    <w:rsid w:val="00DB67F1"/>
    <w:rsid w:val="00DB6826"/>
    <w:rsid w:val="00DC3987"/>
    <w:rsid w:val="00DD03D0"/>
    <w:rsid w:val="00DD3377"/>
    <w:rsid w:val="00DD3B3A"/>
    <w:rsid w:val="00DE292C"/>
    <w:rsid w:val="00DE2E92"/>
    <w:rsid w:val="00DE3825"/>
    <w:rsid w:val="00DE433A"/>
    <w:rsid w:val="00DF189A"/>
    <w:rsid w:val="00DF24F3"/>
    <w:rsid w:val="00DF4559"/>
    <w:rsid w:val="00DF47C3"/>
    <w:rsid w:val="00DF4B15"/>
    <w:rsid w:val="00DF5426"/>
    <w:rsid w:val="00DF5F4C"/>
    <w:rsid w:val="00DF6414"/>
    <w:rsid w:val="00DF6E33"/>
    <w:rsid w:val="00DF7859"/>
    <w:rsid w:val="00E000D0"/>
    <w:rsid w:val="00E005E3"/>
    <w:rsid w:val="00E02E1D"/>
    <w:rsid w:val="00E0406D"/>
    <w:rsid w:val="00E0422E"/>
    <w:rsid w:val="00E04B34"/>
    <w:rsid w:val="00E11683"/>
    <w:rsid w:val="00E11C3B"/>
    <w:rsid w:val="00E124A0"/>
    <w:rsid w:val="00E12769"/>
    <w:rsid w:val="00E13DA9"/>
    <w:rsid w:val="00E15A13"/>
    <w:rsid w:val="00E16438"/>
    <w:rsid w:val="00E16771"/>
    <w:rsid w:val="00E16DE5"/>
    <w:rsid w:val="00E24DF3"/>
    <w:rsid w:val="00E27948"/>
    <w:rsid w:val="00E3085F"/>
    <w:rsid w:val="00E347AE"/>
    <w:rsid w:val="00E34A86"/>
    <w:rsid w:val="00E35896"/>
    <w:rsid w:val="00E358A0"/>
    <w:rsid w:val="00E370B4"/>
    <w:rsid w:val="00E3763F"/>
    <w:rsid w:val="00E4087C"/>
    <w:rsid w:val="00E44D05"/>
    <w:rsid w:val="00E47637"/>
    <w:rsid w:val="00E507F4"/>
    <w:rsid w:val="00E52D1D"/>
    <w:rsid w:val="00E548FF"/>
    <w:rsid w:val="00E55785"/>
    <w:rsid w:val="00E56AF2"/>
    <w:rsid w:val="00E57E2A"/>
    <w:rsid w:val="00E61587"/>
    <w:rsid w:val="00E619D6"/>
    <w:rsid w:val="00E63A49"/>
    <w:rsid w:val="00E64DD5"/>
    <w:rsid w:val="00E670B6"/>
    <w:rsid w:val="00E678B4"/>
    <w:rsid w:val="00E70388"/>
    <w:rsid w:val="00E705CA"/>
    <w:rsid w:val="00E71826"/>
    <w:rsid w:val="00E72D36"/>
    <w:rsid w:val="00E73453"/>
    <w:rsid w:val="00E74148"/>
    <w:rsid w:val="00E74B9C"/>
    <w:rsid w:val="00E75FD3"/>
    <w:rsid w:val="00E7726D"/>
    <w:rsid w:val="00E778CB"/>
    <w:rsid w:val="00E819B4"/>
    <w:rsid w:val="00E8251B"/>
    <w:rsid w:val="00E82A1D"/>
    <w:rsid w:val="00E83A32"/>
    <w:rsid w:val="00E86385"/>
    <w:rsid w:val="00E86515"/>
    <w:rsid w:val="00E87116"/>
    <w:rsid w:val="00E90BED"/>
    <w:rsid w:val="00E9120B"/>
    <w:rsid w:val="00E91D67"/>
    <w:rsid w:val="00E91F51"/>
    <w:rsid w:val="00E95AC0"/>
    <w:rsid w:val="00E96224"/>
    <w:rsid w:val="00E97012"/>
    <w:rsid w:val="00EA01F3"/>
    <w:rsid w:val="00EA3000"/>
    <w:rsid w:val="00EA35EC"/>
    <w:rsid w:val="00EA5A7A"/>
    <w:rsid w:val="00EB1AC0"/>
    <w:rsid w:val="00EB201D"/>
    <w:rsid w:val="00EB2A35"/>
    <w:rsid w:val="00EB3570"/>
    <w:rsid w:val="00EB632D"/>
    <w:rsid w:val="00EB7BC3"/>
    <w:rsid w:val="00EC07FE"/>
    <w:rsid w:val="00EC09F4"/>
    <w:rsid w:val="00EC3BD6"/>
    <w:rsid w:val="00ED054F"/>
    <w:rsid w:val="00ED2C28"/>
    <w:rsid w:val="00ED404F"/>
    <w:rsid w:val="00ED5A40"/>
    <w:rsid w:val="00EE0B60"/>
    <w:rsid w:val="00EE0E50"/>
    <w:rsid w:val="00EE2682"/>
    <w:rsid w:val="00EE3ED2"/>
    <w:rsid w:val="00EE61F9"/>
    <w:rsid w:val="00EE6648"/>
    <w:rsid w:val="00EF0095"/>
    <w:rsid w:val="00EF05AB"/>
    <w:rsid w:val="00EF260D"/>
    <w:rsid w:val="00EF5F18"/>
    <w:rsid w:val="00EF628B"/>
    <w:rsid w:val="00EF6AAA"/>
    <w:rsid w:val="00EF774F"/>
    <w:rsid w:val="00F04101"/>
    <w:rsid w:val="00F04F70"/>
    <w:rsid w:val="00F05016"/>
    <w:rsid w:val="00F07AF4"/>
    <w:rsid w:val="00F101E3"/>
    <w:rsid w:val="00F10475"/>
    <w:rsid w:val="00F11882"/>
    <w:rsid w:val="00F13623"/>
    <w:rsid w:val="00F140C8"/>
    <w:rsid w:val="00F14DD1"/>
    <w:rsid w:val="00F150A4"/>
    <w:rsid w:val="00F1565D"/>
    <w:rsid w:val="00F16C55"/>
    <w:rsid w:val="00F172A3"/>
    <w:rsid w:val="00F2066B"/>
    <w:rsid w:val="00F208C2"/>
    <w:rsid w:val="00F20A37"/>
    <w:rsid w:val="00F256B8"/>
    <w:rsid w:val="00F25A6D"/>
    <w:rsid w:val="00F277E1"/>
    <w:rsid w:val="00F3090E"/>
    <w:rsid w:val="00F31A36"/>
    <w:rsid w:val="00F33A9E"/>
    <w:rsid w:val="00F33EE8"/>
    <w:rsid w:val="00F34846"/>
    <w:rsid w:val="00F353BC"/>
    <w:rsid w:val="00F40FA3"/>
    <w:rsid w:val="00F41831"/>
    <w:rsid w:val="00F43EAE"/>
    <w:rsid w:val="00F442F1"/>
    <w:rsid w:val="00F459F7"/>
    <w:rsid w:val="00F4679E"/>
    <w:rsid w:val="00F4705C"/>
    <w:rsid w:val="00F53287"/>
    <w:rsid w:val="00F54240"/>
    <w:rsid w:val="00F567CB"/>
    <w:rsid w:val="00F578E7"/>
    <w:rsid w:val="00F57C9B"/>
    <w:rsid w:val="00F601AA"/>
    <w:rsid w:val="00F61CD2"/>
    <w:rsid w:val="00F62C09"/>
    <w:rsid w:val="00F63637"/>
    <w:rsid w:val="00F67C61"/>
    <w:rsid w:val="00F70EF0"/>
    <w:rsid w:val="00F73919"/>
    <w:rsid w:val="00F76BA0"/>
    <w:rsid w:val="00F77FDC"/>
    <w:rsid w:val="00F81D53"/>
    <w:rsid w:val="00F81F99"/>
    <w:rsid w:val="00F8475F"/>
    <w:rsid w:val="00F86DD3"/>
    <w:rsid w:val="00F8715B"/>
    <w:rsid w:val="00F905B8"/>
    <w:rsid w:val="00F90600"/>
    <w:rsid w:val="00F91360"/>
    <w:rsid w:val="00F92644"/>
    <w:rsid w:val="00F9290A"/>
    <w:rsid w:val="00F93284"/>
    <w:rsid w:val="00F93329"/>
    <w:rsid w:val="00F937EA"/>
    <w:rsid w:val="00F944CE"/>
    <w:rsid w:val="00F946BB"/>
    <w:rsid w:val="00F97518"/>
    <w:rsid w:val="00F975D9"/>
    <w:rsid w:val="00FA0261"/>
    <w:rsid w:val="00FB2069"/>
    <w:rsid w:val="00FB4B8F"/>
    <w:rsid w:val="00FB56E9"/>
    <w:rsid w:val="00FB64AC"/>
    <w:rsid w:val="00FC0535"/>
    <w:rsid w:val="00FC2D1A"/>
    <w:rsid w:val="00FC3CC8"/>
    <w:rsid w:val="00FC6289"/>
    <w:rsid w:val="00FD1AD7"/>
    <w:rsid w:val="00FD1C9C"/>
    <w:rsid w:val="00FD40E3"/>
    <w:rsid w:val="00FD56AD"/>
    <w:rsid w:val="00FD7B27"/>
    <w:rsid w:val="00FE0EE7"/>
    <w:rsid w:val="00FE1621"/>
    <w:rsid w:val="00FE3CD9"/>
    <w:rsid w:val="00FE41FD"/>
    <w:rsid w:val="00FE4DB7"/>
    <w:rsid w:val="00FF3F45"/>
    <w:rsid w:val="00FF4F8B"/>
    <w:rsid w:val="00FF576A"/>
    <w:rsid w:val="00FF6751"/>
    <w:rsid w:val="00FF689A"/>
    <w:rsid w:val="00FF7DD1"/>
    <w:rsid w:val="027A65DC"/>
    <w:rsid w:val="02BAF3EF"/>
    <w:rsid w:val="036D02FB"/>
    <w:rsid w:val="037F1F0C"/>
    <w:rsid w:val="043DA29D"/>
    <w:rsid w:val="04AA430F"/>
    <w:rsid w:val="094A5F7E"/>
    <w:rsid w:val="097E2084"/>
    <w:rsid w:val="09EBE127"/>
    <w:rsid w:val="0A5F8178"/>
    <w:rsid w:val="0B6322D9"/>
    <w:rsid w:val="0CF7FE3D"/>
    <w:rsid w:val="0D534A04"/>
    <w:rsid w:val="0DB08081"/>
    <w:rsid w:val="0FD9EBA1"/>
    <w:rsid w:val="10F9956F"/>
    <w:rsid w:val="10FCA6CB"/>
    <w:rsid w:val="11081657"/>
    <w:rsid w:val="1225B6F6"/>
    <w:rsid w:val="14A9DB87"/>
    <w:rsid w:val="1610A601"/>
    <w:rsid w:val="17794E49"/>
    <w:rsid w:val="1A38244F"/>
    <w:rsid w:val="1A9F1517"/>
    <w:rsid w:val="1ACAF571"/>
    <w:rsid w:val="1B1CC845"/>
    <w:rsid w:val="1D2A671D"/>
    <w:rsid w:val="1E5EBC46"/>
    <w:rsid w:val="1EE83ED3"/>
    <w:rsid w:val="2067ABCB"/>
    <w:rsid w:val="21010E05"/>
    <w:rsid w:val="22BC7C58"/>
    <w:rsid w:val="22F62AB7"/>
    <w:rsid w:val="2356C16E"/>
    <w:rsid w:val="2413BC88"/>
    <w:rsid w:val="25102269"/>
    <w:rsid w:val="2532166A"/>
    <w:rsid w:val="25CC670C"/>
    <w:rsid w:val="25DA2AE5"/>
    <w:rsid w:val="26319F39"/>
    <w:rsid w:val="278C441D"/>
    <w:rsid w:val="27E9E679"/>
    <w:rsid w:val="29B5FBF4"/>
    <w:rsid w:val="2AF16407"/>
    <w:rsid w:val="2D549E20"/>
    <w:rsid w:val="2DBB0753"/>
    <w:rsid w:val="2E5927FD"/>
    <w:rsid w:val="30BD2E29"/>
    <w:rsid w:val="31C388B8"/>
    <w:rsid w:val="32441708"/>
    <w:rsid w:val="34A1931D"/>
    <w:rsid w:val="37391D94"/>
    <w:rsid w:val="37608B70"/>
    <w:rsid w:val="377608B8"/>
    <w:rsid w:val="37AF7F71"/>
    <w:rsid w:val="3875E981"/>
    <w:rsid w:val="39A981BE"/>
    <w:rsid w:val="3A8F9D97"/>
    <w:rsid w:val="3B10D4A1"/>
    <w:rsid w:val="3BFC773D"/>
    <w:rsid w:val="3C0CC6B4"/>
    <w:rsid w:val="3C2B304E"/>
    <w:rsid w:val="3C9E2E2E"/>
    <w:rsid w:val="3E2F4D06"/>
    <w:rsid w:val="3F6DDEC4"/>
    <w:rsid w:val="40159964"/>
    <w:rsid w:val="410A560F"/>
    <w:rsid w:val="4166EDC8"/>
    <w:rsid w:val="419589BE"/>
    <w:rsid w:val="4222FCB2"/>
    <w:rsid w:val="4269EC95"/>
    <w:rsid w:val="43047DE5"/>
    <w:rsid w:val="449A9F56"/>
    <w:rsid w:val="46DC0FC2"/>
    <w:rsid w:val="46E23AE9"/>
    <w:rsid w:val="47052965"/>
    <w:rsid w:val="473AD4C1"/>
    <w:rsid w:val="47D62F4C"/>
    <w:rsid w:val="498AF539"/>
    <w:rsid w:val="4AEC7DBE"/>
    <w:rsid w:val="4B20FF4F"/>
    <w:rsid w:val="4BAEEBEE"/>
    <w:rsid w:val="4CBA8137"/>
    <w:rsid w:val="4D166C58"/>
    <w:rsid w:val="4DC67068"/>
    <w:rsid w:val="4E0A3867"/>
    <w:rsid w:val="4E19738A"/>
    <w:rsid w:val="4E991D78"/>
    <w:rsid w:val="50625DB3"/>
    <w:rsid w:val="5062E875"/>
    <w:rsid w:val="5081221A"/>
    <w:rsid w:val="5136C501"/>
    <w:rsid w:val="521C37D2"/>
    <w:rsid w:val="5311D57A"/>
    <w:rsid w:val="531B8977"/>
    <w:rsid w:val="54121A04"/>
    <w:rsid w:val="5450BD03"/>
    <w:rsid w:val="55ADEA65"/>
    <w:rsid w:val="578F0FD4"/>
    <w:rsid w:val="584ECCCE"/>
    <w:rsid w:val="596A5A74"/>
    <w:rsid w:val="5AB9381F"/>
    <w:rsid w:val="5B56034E"/>
    <w:rsid w:val="5C3265F2"/>
    <w:rsid w:val="5CC78986"/>
    <w:rsid w:val="5D1C4C6A"/>
    <w:rsid w:val="5D6C2216"/>
    <w:rsid w:val="5F0BEB84"/>
    <w:rsid w:val="61EECF8A"/>
    <w:rsid w:val="629C93DC"/>
    <w:rsid w:val="62DDF87B"/>
    <w:rsid w:val="63812ECE"/>
    <w:rsid w:val="6582965F"/>
    <w:rsid w:val="666E6134"/>
    <w:rsid w:val="671E66C0"/>
    <w:rsid w:val="6760745B"/>
    <w:rsid w:val="6A8F846C"/>
    <w:rsid w:val="6AAA0D45"/>
    <w:rsid w:val="6CD60C34"/>
    <w:rsid w:val="6E203BB4"/>
    <w:rsid w:val="6F59B2BF"/>
    <w:rsid w:val="707F2D7B"/>
    <w:rsid w:val="70EFAE3E"/>
    <w:rsid w:val="71057C14"/>
    <w:rsid w:val="719F3B11"/>
    <w:rsid w:val="728BE142"/>
    <w:rsid w:val="7291C635"/>
    <w:rsid w:val="734A41C7"/>
    <w:rsid w:val="758DCF3A"/>
    <w:rsid w:val="75DC7790"/>
    <w:rsid w:val="767FBF3E"/>
    <w:rsid w:val="7734A1D8"/>
    <w:rsid w:val="77882ED4"/>
    <w:rsid w:val="77CE7C76"/>
    <w:rsid w:val="78D07239"/>
    <w:rsid w:val="79770C8B"/>
    <w:rsid w:val="799C7D31"/>
    <w:rsid w:val="79DC4921"/>
    <w:rsid w:val="7A201120"/>
    <w:rsid w:val="7A2A223F"/>
    <w:rsid w:val="7A41E874"/>
    <w:rsid w:val="7C5D632A"/>
    <w:rsid w:val="7D14FE4B"/>
    <w:rsid w:val="7DA6F4B8"/>
    <w:rsid w:val="7DCE6118"/>
    <w:rsid w:val="7DD5B0AB"/>
    <w:rsid w:val="7DE5B257"/>
    <w:rsid w:val="7F2A65D6"/>
    <w:rsid w:val="7F42C519"/>
    <w:rsid w:val="7F87F3B7"/>
    <w:rsid w:val="7F992834"/>
    <w:rsid w:val="7FB225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7A349658"/>
  <w15:docId w15:val="{BE93B966-2E75-433E-9A99-5BD2DDA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7B"/>
    <w:rPr>
      <w:sz w:val="24"/>
      <w:szCs w:val="24"/>
      <w:lang w:val="es-C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995DDB"/>
    <w:pPr>
      <w:keepNext/>
      <w:numPr>
        <w:numId w:val="2"/>
      </w:numPr>
      <w:jc w:val="center"/>
      <w:outlineLvl w:val="1"/>
    </w:pPr>
    <w:rPr>
      <w:rFonts w:ascii="Times New Roman" w:eastAsia="Times New Roman" w:hAnsi="Times New Roman"/>
      <w:b/>
      <w:bCs/>
      <w:sz w:val="20"/>
      <w:lang w:val="es-MX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06"/>
  </w:style>
  <w:style w:type="paragraph" w:styleId="Footer">
    <w:name w:val="footer"/>
    <w:basedOn w:val="Normal"/>
    <w:link w:val="FooterChar"/>
    <w:uiPriority w:val="99"/>
    <w:unhideWhenUsed/>
    <w:rsid w:val="001F5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06"/>
  </w:style>
  <w:style w:type="paragraph" w:styleId="BalloonText">
    <w:name w:val="Balloon Text"/>
    <w:basedOn w:val="Normal"/>
    <w:link w:val="BalloonTextChar"/>
    <w:uiPriority w:val="99"/>
    <w:semiHidden/>
    <w:unhideWhenUsed/>
    <w:rsid w:val="003C6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3347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33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2E333B"/>
    <w:pPr>
      <w:spacing w:after="120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rsid w:val="002E333B"/>
    <w:rPr>
      <w:rFonts w:ascii="Times New Roman" w:eastAsia="Times New Roman" w:hAnsi="Times New Roman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312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F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F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F47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A7838"/>
    <w:pPr>
      <w:ind w:left="720"/>
      <w:contextualSpacing/>
    </w:pPr>
  </w:style>
  <w:style w:type="paragraph" w:styleId="Title">
    <w:name w:val="Title"/>
    <w:aliases w:val="formato,peque"/>
    <w:basedOn w:val="Normal"/>
    <w:link w:val="TitleChar"/>
    <w:qFormat/>
    <w:rsid w:val="0056592F"/>
    <w:rPr>
      <w:rFonts w:ascii="Times New Roman" w:eastAsia="Times New Roman" w:hAnsi="Times New Roman"/>
      <w:b/>
      <w:bCs/>
      <w:u w:val="single"/>
      <w:lang w:val="es-MX" w:eastAsia="es-ES"/>
    </w:rPr>
  </w:style>
  <w:style w:type="character" w:customStyle="1" w:styleId="TitleChar">
    <w:name w:val="Title Char"/>
    <w:aliases w:val="formato Char,peque Char"/>
    <w:basedOn w:val="DefaultParagraphFont"/>
    <w:link w:val="Title"/>
    <w:rsid w:val="0056592F"/>
    <w:rPr>
      <w:rFonts w:ascii="Times New Roman" w:eastAsia="Times New Roman" w:hAnsi="Times New Roman"/>
      <w:b/>
      <w:bCs/>
      <w:sz w:val="24"/>
      <w:szCs w:val="24"/>
      <w:u w:val="single"/>
      <w:lang w:val="es-MX"/>
    </w:rPr>
  </w:style>
  <w:style w:type="table" w:styleId="LightList-Accent5">
    <w:name w:val="Light List Accent 5"/>
    <w:basedOn w:val="TableNormal"/>
    <w:uiPriority w:val="61"/>
    <w:rsid w:val="0056592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995DDB"/>
    <w:rPr>
      <w:rFonts w:ascii="Times New Roman" w:eastAsia="Times New Roman" w:hAnsi="Times New Roman"/>
      <w:b/>
      <w:bCs/>
      <w:szCs w:val="24"/>
      <w:lang w:val="es-MX"/>
    </w:rPr>
  </w:style>
  <w:style w:type="table" w:styleId="LightList-Accent1">
    <w:name w:val="Light List Accent 1"/>
    <w:basedOn w:val="TableNormal"/>
    <w:uiPriority w:val="61"/>
    <w:rsid w:val="00995DD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BookTitle">
    <w:name w:val="Book Title"/>
    <w:basedOn w:val="DefaultParagraphFont"/>
    <w:uiPriority w:val="33"/>
    <w:qFormat/>
    <w:rsid w:val="00995DDB"/>
    <w:rPr>
      <w:rFonts w:ascii="Arial" w:hAnsi="Arial"/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9478A"/>
    <w:rPr>
      <w:color w:val="800080" w:themeColor="followedHyperlink"/>
      <w:u w:val="single"/>
    </w:rPr>
  </w:style>
  <w:style w:type="paragraph" w:customStyle="1" w:styleId="Default">
    <w:name w:val="Default"/>
    <w:rsid w:val="00A261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/>
    </w:rPr>
  </w:style>
  <w:style w:type="character" w:customStyle="1" w:styleId="Heading1Char">
    <w:name w:val="Heading 1 Char"/>
    <w:basedOn w:val="DefaultParagraphFont"/>
    <w:link w:val="Heading1"/>
    <w:uiPriority w:val="9"/>
    <w:rsid w:val="00D00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36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3618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636009"/>
    <w:pPr>
      <w:spacing w:line="276" w:lineRule="auto"/>
      <w:outlineLvl w:val="9"/>
    </w:pPr>
    <w:rPr>
      <w:lang w:eastAsia="es-CR"/>
    </w:rPr>
  </w:style>
  <w:style w:type="paragraph" w:styleId="TOC1">
    <w:name w:val="toc 1"/>
    <w:basedOn w:val="Normal"/>
    <w:next w:val="Normal"/>
    <w:autoRedefine/>
    <w:uiPriority w:val="39"/>
    <w:unhideWhenUsed/>
    <w:rsid w:val="00636009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1A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A9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1A9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F24F3"/>
    <w:pPr>
      <w:spacing w:before="100" w:beforeAutospacing="1" w:after="100" w:afterAutospacing="1"/>
    </w:pPr>
    <w:rPr>
      <w:rFonts w:ascii="Times New Roman" w:eastAsia="Times New Roman" w:hAnsi="Times New Roman"/>
      <w:lang w:eastAsia="es-CR"/>
    </w:rPr>
  </w:style>
  <w:style w:type="character" w:styleId="UnresolvedMention">
    <w:name w:val="Unresolved Mention"/>
    <w:basedOn w:val="DefaultParagraphFont"/>
    <w:uiPriority w:val="99"/>
    <w:semiHidden/>
    <w:unhideWhenUsed/>
    <w:rsid w:val="00D8277D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D924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D96E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6E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Estilo1">
    <w:name w:val="Estilo1"/>
    <w:basedOn w:val="TOCHeading"/>
    <w:link w:val="Estilo1Car"/>
    <w:qFormat/>
    <w:rsid w:val="00743D7D"/>
    <w:pPr>
      <w:jc w:val="center"/>
    </w:pPr>
  </w:style>
  <w:style w:type="character" w:customStyle="1" w:styleId="TOCHeadingChar">
    <w:name w:val="TOC Heading Char"/>
    <w:basedOn w:val="Heading1Char"/>
    <w:link w:val="TOCHeading"/>
    <w:uiPriority w:val="39"/>
    <w:rsid w:val="00743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R" w:eastAsia="es-CR"/>
    </w:rPr>
  </w:style>
  <w:style w:type="character" w:customStyle="1" w:styleId="Estilo1Car">
    <w:name w:val="Estilo1 Car"/>
    <w:basedOn w:val="TOCHeadingChar"/>
    <w:link w:val="Estilo1"/>
    <w:rsid w:val="00743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ienda.go.cr" TargetMode="External"/><Relationship Id="rId1" Type="http://schemas.openxmlformats.org/officeDocument/2006/relationships/hyperlink" Target="Tel:(506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B29217E36811488AB617FCAFC63181" ma:contentTypeVersion="14" ma:contentTypeDescription="Crear nuevo documento." ma:contentTypeScope="" ma:versionID="43285cd416076a554f86df389d18ce7e">
  <xsd:schema xmlns:xsd="http://www.w3.org/2001/XMLSchema" xmlns:xs="http://www.w3.org/2001/XMLSchema" xmlns:p="http://schemas.microsoft.com/office/2006/metadata/properties" xmlns:ns3="87accf9a-d383-4283-ac75-7eded3c8206d" xmlns:ns4="75198111-04c9-4e09-8ff2-23679fc06b9e" targetNamespace="http://schemas.microsoft.com/office/2006/metadata/properties" ma:root="true" ma:fieldsID="26ecc792f291200b83cabee950bba87c" ns3:_="" ns4:_="">
    <xsd:import namespace="87accf9a-d383-4283-ac75-7eded3c8206d"/>
    <xsd:import namespace="75198111-04c9-4e09-8ff2-23679fc06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cf9a-d383-4283-ac75-7eded3c82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8111-04c9-4e09-8ff2-23679fc0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9BFFE-53F4-44EB-9C96-4CDA6CE56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19E11-70CE-4BB7-BDC4-A35442A6C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726F8D-FC5E-413C-91FE-E1071B6E4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cf9a-d383-4283-ac75-7eded3c8206d"/>
    <ds:schemaRef ds:uri="75198111-04c9-4e09-8ff2-23679fc0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9C61E-58DE-4B8C-B9EA-3F45AABDC2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336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....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Lourdes Jaen Calderón</dc:creator>
  <cp:lastModifiedBy>Rebeca Jara Jiménez</cp:lastModifiedBy>
  <cp:revision>11</cp:revision>
  <cp:lastPrinted>2022-07-11T15:43:00Z</cp:lastPrinted>
  <dcterms:created xsi:type="dcterms:W3CDTF">2022-07-11T13:40:00Z</dcterms:created>
  <dcterms:modified xsi:type="dcterms:W3CDTF">2022-07-11T16:35:00Z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0x01010040B29217E36811488AB617FCAFC63181</vt:lpwstr>
  </property>
</Properties>
</file>