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22C5" w14:textId="27EBD689" w:rsidR="00B24FFF" w:rsidRDefault="00AB531C">
      <w:r>
        <w:rPr>
          <w:noProof/>
          <w:lang w:val="es-MX" w:eastAsia="es-MX"/>
        </w:rPr>
        <mc:AlternateContent>
          <mc:Choice Requires="wps">
            <w:drawing>
              <wp:anchor distT="0" distB="0" distL="114300" distR="114300" simplePos="0" relativeHeight="251663360" behindDoc="0" locked="0" layoutInCell="1" allowOverlap="1" wp14:anchorId="69EC312C" wp14:editId="581EEFDF">
                <wp:simplePos x="0" y="0"/>
                <wp:positionH relativeFrom="margin">
                  <wp:align>center</wp:align>
                </wp:positionH>
                <wp:positionV relativeFrom="paragraph">
                  <wp:posOffset>194310</wp:posOffset>
                </wp:positionV>
                <wp:extent cx="6905625" cy="6614160"/>
                <wp:effectExtent l="0" t="0" r="2857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6614160"/>
                        </a:xfrm>
                        <a:prstGeom prst="rect">
                          <a:avLst/>
                        </a:prstGeom>
                        <a:solidFill>
                          <a:srgbClr val="FFFFFF"/>
                        </a:solidFill>
                        <a:ln w="9525">
                          <a:solidFill>
                            <a:schemeClr val="bg1"/>
                          </a:solidFill>
                          <a:miter lim="800000"/>
                          <a:headEnd/>
                          <a:tailEnd/>
                        </a:ln>
                      </wps:spPr>
                      <wps:txbx>
                        <w:txbxContent>
                          <w:p w14:paraId="44199870" w14:textId="77777777" w:rsidR="001A1FB1" w:rsidRPr="00422A37" w:rsidRDefault="001A1FB1" w:rsidP="0043484C">
                            <w:pPr>
                              <w:jc w:val="center"/>
                              <w:rPr>
                                <w:rFonts w:ascii="Arial" w:hAnsi="Arial" w:cs="Arial"/>
                                <w:b/>
                                <w:i/>
                                <w:sz w:val="48"/>
                                <w:szCs w:val="52"/>
                                <w:lang w:val="es-MX"/>
                              </w:rPr>
                            </w:pPr>
                          </w:p>
                          <w:p w14:paraId="24F9C819" w14:textId="77777777" w:rsidR="001A1FB1" w:rsidRPr="00785760" w:rsidRDefault="001A1FB1" w:rsidP="00785760">
                            <w:pPr>
                              <w:jc w:val="center"/>
                              <w:rPr>
                                <w:rFonts w:ascii="Arial" w:hAnsi="Arial" w:cs="Arial"/>
                                <w:b/>
                                <w:i/>
                                <w:sz w:val="60"/>
                                <w:szCs w:val="60"/>
                                <w:lang w:val="es-MX"/>
                              </w:rPr>
                            </w:pPr>
                            <w:r w:rsidRPr="00785760">
                              <w:rPr>
                                <w:rFonts w:ascii="Arial" w:hAnsi="Arial" w:cs="Arial"/>
                                <w:b/>
                                <w:i/>
                                <w:sz w:val="60"/>
                                <w:szCs w:val="60"/>
                                <w:lang w:val="es-MX"/>
                              </w:rPr>
                              <w:t>FIDEICOMISO 544</w:t>
                            </w:r>
                          </w:p>
                          <w:p w14:paraId="1D7E1E88" w14:textId="77777777" w:rsidR="001A1FB1" w:rsidRPr="00785760" w:rsidRDefault="001A1FB1" w:rsidP="00785760">
                            <w:pPr>
                              <w:jc w:val="center"/>
                              <w:rPr>
                                <w:rFonts w:ascii="Arial" w:hAnsi="Arial" w:cs="Arial"/>
                                <w:b/>
                                <w:i/>
                                <w:sz w:val="60"/>
                                <w:szCs w:val="60"/>
                                <w:lang w:val="es-MX"/>
                              </w:rPr>
                            </w:pPr>
                            <w:r w:rsidRPr="00785760">
                              <w:rPr>
                                <w:rFonts w:ascii="Arial" w:hAnsi="Arial" w:cs="Arial"/>
                                <w:b/>
                                <w:i/>
                                <w:sz w:val="60"/>
                                <w:szCs w:val="60"/>
                                <w:lang w:val="es-MX"/>
                              </w:rPr>
                              <w:t>FONAFIFO/BNCR</w:t>
                            </w:r>
                          </w:p>
                          <w:p w14:paraId="0A660AC5" w14:textId="77777777" w:rsidR="001A1FB1" w:rsidRPr="00785760" w:rsidRDefault="001A1FB1" w:rsidP="00785760">
                            <w:pPr>
                              <w:jc w:val="center"/>
                              <w:rPr>
                                <w:rFonts w:ascii="Arial" w:hAnsi="Arial" w:cs="Arial"/>
                                <w:b/>
                                <w:i/>
                                <w:sz w:val="56"/>
                                <w:szCs w:val="52"/>
                                <w:lang w:val="es-MX"/>
                              </w:rPr>
                            </w:pPr>
                          </w:p>
                          <w:p w14:paraId="07B7E65C" w14:textId="77777777" w:rsidR="001A1FB1" w:rsidRPr="00785760" w:rsidRDefault="001A1FB1" w:rsidP="00785760">
                            <w:pPr>
                              <w:jc w:val="center"/>
                              <w:rPr>
                                <w:rFonts w:ascii="Arial" w:hAnsi="Arial" w:cs="Arial"/>
                                <w:b/>
                                <w:sz w:val="32"/>
                                <w:szCs w:val="28"/>
                                <w:lang w:val="es-ES_tradnl"/>
                              </w:rPr>
                            </w:pPr>
                          </w:p>
                          <w:p w14:paraId="350D1324" w14:textId="77777777" w:rsidR="001A1FB1" w:rsidRPr="00785760" w:rsidRDefault="001A1FB1" w:rsidP="00785760">
                            <w:pPr>
                              <w:jc w:val="center"/>
                              <w:rPr>
                                <w:rFonts w:ascii="Arial" w:hAnsi="Arial" w:cs="Arial"/>
                                <w:b/>
                                <w:sz w:val="32"/>
                                <w:szCs w:val="28"/>
                                <w:lang w:val="es-ES_tradnl"/>
                              </w:rPr>
                            </w:pPr>
                          </w:p>
                          <w:p w14:paraId="51A41D00" w14:textId="77777777" w:rsidR="001A1FB1" w:rsidRPr="00785760" w:rsidRDefault="001A1FB1" w:rsidP="00785760">
                            <w:pPr>
                              <w:jc w:val="center"/>
                              <w:rPr>
                                <w:rFonts w:ascii="Arial" w:hAnsi="Arial" w:cs="Arial"/>
                                <w:b/>
                                <w:sz w:val="32"/>
                                <w:szCs w:val="28"/>
                                <w:lang w:val="es-ES_tradnl"/>
                              </w:rPr>
                            </w:pPr>
                          </w:p>
                          <w:p w14:paraId="1FF9696F" w14:textId="77777777" w:rsidR="001A1FB1" w:rsidRPr="00785760" w:rsidRDefault="001A1FB1" w:rsidP="00785760">
                            <w:pPr>
                              <w:jc w:val="center"/>
                              <w:rPr>
                                <w:rFonts w:ascii="Arial" w:hAnsi="Arial" w:cs="Arial"/>
                                <w:b/>
                                <w:sz w:val="32"/>
                                <w:szCs w:val="28"/>
                                <w:lang w:val="es-ES_tradnl"/>
                              </w:rPr>
                            </w:pPr>
                          </w:p>
                          <w:p w14:paraId="3E4E9866" w14:textId="77777777" w:rsidR="001A1FB1" w:rsidRPr="00785760" w:rsidRDefault="001A1FB1" w:rsidP="00785760">
                            <w:pPr>
                              <w:jc w:val="center"/>
                              <w:rPr>
                                <w:rFonts w:ascii="Arial" w:hAnsi="Arial" w:cs="Arial"/>
                                <w:b/>
                                <w:sz w:val="32"/>
                                <w:szCs w:val="28"/>
                                <w:lang w:val="es-ES_tradnl"/>
                              </w:rPr>
                            </w:pPr>
                          </w:p>
                          <w:p w14:paraId="6839490F" w14:textId="77777777" w:rsidR="001A1FB1" w:rsidRPr="00785760" w:rsidRDefault="001A1FB1" w:rsidP="00785760">
                            <w:pPr>
                              <w:jc w:val="center"/>
                              <w:rPr>
                                <w:rFonts w:ascii="Arial" w:hAnsi="Arial" w:cs="Arial"/>
                                <w:b/>
                                <w:sz w:val="32"/>
                                <w:szCs w:val="28"/>
                                <w:lang w:val="es-ES_tradnl"/>
                              </w:rPr>
                            </w:pPr>
                          </w:p>
                          <w:p w14:paraId="78B4B3A4" w14:textId="1CE4D07F" w:rsidR="001A1FB1" w:rsidRPr="00785760" w:rsidRDefault="001A1FB1" w:rsidP="00785760">
                            <w:pPr>
                              <w:jc w:val="center"/>
                              <w:rPr>
                                <w:rFonts w:ascii="Arial" w:hAnsi="Arial" w:cs="Arial"/>
                                <w:b/>
                                <w:i/>
                                <w:sz w:val="68"/>
                                <w:szCs w:val="68"/>
                                <w:lang w:val="es-MX"/>
                              </w:rPr>
                            </w:pPr>
                            <w:r>
                              <w:rPr>
                                <w:rFonts w:ascii="Arial" w:hAnsi="Arial" w:cs="Arial"/>
                                <w:b/>
                                <w:i/>
                                <w:sz w:val="68"/>
                                <w:szCs w:val="68"/>
                                <w:lang w:val="es-MX"/>
                              </w:rPr>
                              <w:t xml:space="preserve"> PLAN</w:t>
                            </w:r>
                            <w:r w:rsidR="00F128A1">
                              <w:rPr>
                                <w:rFonts w:ascii="Arial" w:hAnsi="Arial" w:cs="Arial"/>
                                <w:b/>
                                <w:i/>
                                <w:sz w:val="68"/>
                                <w:szCs w:val="68"/>
                                <w:lang w:val="es-MX"/>
                              </w:rPr>
                              <w:t xml:space="preserve"> </w:t>
                            </w:r>
                            <w:r w:rsidRPr="00785760">
                              <w:rPr>
                                <w:rFonts w:ascii="Arial" w:hAnsi="Arial" w:cs="Arial"/>
                                <w:b/>
                                <w:i/>
                                <w:sz w:val="68"/>
                                <w:szCs w:val="68"/>
                                <w:lang w:val="es-MX"/>
                              </w:rPr>
                              <w:t>PRESUPUESTO</w:t>
                            </w:r>
                          </w:p>
                          <w:p w14:paraId="475C89B2" w14:textId="69EF4C05" w:rsidR="001A1FB1" w:rsidRDefault="001A1FB1" w:rsidP="00785760">
                            <w:pPr>
                              <w:jc w:val="center"/>
                              <w:rPr>
                                <w:rFonts w:ascii="Arial" w:hAnsi="Arial" w:cs="Arial"/>
                                <w:b/>
                                <w:i/>
                                <w:sz w:val="68"/>
                                <w:szCs w:val="68"/>
                                <w:lang w:val="es-MX"/>
                              </w:rPr>
                            </w:pPr>
                            <w:r>
                              <w:rPr>
                                <w:rFonts w:ascii="Arial" w:hAnsi="Arial" w:cs="Arial"/>
                                <w:b/>
                                <w:i/>
                                <w:sz w:val="68"/>
                                <w:szCs w:val="68"/>
                                <w:lang w:val="es-MX"/>
                              </w:rPr>
                              <w:t>2023</w:t>
                            </w:r>
                          </w:p>
                          <w:p w14:paraId="73443537" w14:textId="1ABA7A17" w:rsidR="001A1FB1" w:rsidRDefault="001A1FB1" w:rsidP="00785760">
                            <w:pPr>
                              <w:jc w:val="center"/>
                              <w:rPr>
                                <w:rFonts w:ascii="Arial" w:hAnsi="Arial" w:cs="Arial"/>
                                <w:b/>
                                <w:i/>
                                <w:sz w:val="68"/>
                                <w:szCs w:val="68"/>
                                <w:lang w:val="es-MX"/>
                              </w:rPr>
                            </w:pPr>
                          </w:p>
                          <w:p w14:paraId="7EEA889D" w14:textId="1D920888" w:rsidR="001A1FB1" w:rsidRDefault="001A1FB1" w:rsidP="00785760">
                            <w:pPr>
                              <w:jc w:val="center"/>
                              <w:rPr>
                                <w:rFonts w:ascii="Arial" w:hAnsi="Arial" w:cs="Arial"/>
                                <w:b/>
                                <w:i/>
                                <w:sz w:val="68"/>
                                <w:szCs w:val="68"/>
                                <w:lang w:val="es-MX"/>
                              </w:rPr>
                            </w:pPr>
                          </w:p>
                          <w:p w14:paraId="065E1D2E" w14:textId="77777777" w:rsidR="001A1FB1" w:rsidRDefault="001A1FB1" w:rsidP="00785760">
                            <w:pPr>
                              <w:jc w:val="center"/>
                              <w:rPr>
                                <w:rFonts w:ascii="Arial" w:hAnsi="Arial" w:cs="Arial"/>
                                <w:b/>
                                <w:i/>
                                <w:sz w:val="68"/>
                                <w:szCs w:val="68"/>
                                <w:lang w:val="es-MX"/>
                              </w:rPr>
                            </w:pPr>
                          </w:p>
                          <w:p w14:paraId="441B59E4" w14:textId="77777777" w:rsidR="001A1FB1" w:rsidRPr="00785760" w:rsidRDefault="001A1FB1" w:rsidP="00785760">
                            <w:pPr>
                              <w:jc w:val="center"/>
                              <w:rPr>
                                <w:rFonts w:ascii="Arial" w:hAnsi="Arial" w:cs="Arial"/>
                                <w:b/>
                                <w:i/>
                                <w:sz w:val="56"/>
                                <w:szCs w:val="52"/>
                                <w:lang w:val="es-MX"/>
                              </w:rPr>
                            </w:pPr>
                          </w:p>
                          <w:p w14:paraId="68544CB4" w14:textId="77777777" w:rsidR="001A1FB1" w:rsidRPr="00785760" w:rsidRDefault="001A1FB1" w:rsidP="00785760">
                            <w:pPr>
                              <w:jc w:val="center"/>
                              <w:rPr>
                                <w:rFonts w:ascii="Arial" w:hAnsi="Arial" w:cs="Arial"/>
                                <w:b/>
                                <w:i/>
                                <w:sz w:val="52"/>
                                <w:szCs w:val="50"/>
                                <w:lang w:val="es-MX"/>
                              </w:rPr>
                            </w:pPr>
                          </w:p>
                          <w:p w14:paraId="050F7D2C" w14:textId="77777777" w:rsidR="001A1FB1" w:rsidRPr="00785760" w:rsidRDefault="001A1FB1" w:rsidP="00785760">
                            <w:pPr>
                              <w:jc w:val="center"/>
                              <w:rPr>
                                <w:rFonts w:ascii="Arial" w:hAnsi="Arial" w:cs="Arial"/>
                                <w:b/>
                                <w:i/>
                                <w:sz w:val="56"/>
                                <w:szCs w:val="52"/>
                                <w:lang w:val="es-MX"/>
                              </w:rPr>
                            </w:pPr>
                          </w:p>
                          <w:p w14:paraId="3E41A40D" w14:textId="77777777" w:rsidR="001A1FB1" w:rsidRPr="00785760" w:rsidRDefault="001A1FB1" w:rsidP="00785760">
                            <w:pPr>
                              <w:jc w:val="center"/>
                              <w:rPr>
                                <w:rFonts w:ascii="Arial" w:hAnsi="Arial" w:cs="Arial"/>
                                <w:b/>
                                <w:i/>
                                <w:sz w:val="56"/>
                                <w:szCs w:val="52"/>
                                <w:lang w:val="es-MX"/>
                              </w:rPr>
                            </w:pPr>
                          </w:p>
                          <w:p w14:paraId="773F60DC" w14:textId="77777777" w:rsidR="001A1FB1" w:rsidRPr="00785760" w:rsidRDefault="001A1FB1" w:rsidP="00785760">
                            <w:pPr>
                              <w:jc w:val="center"/>
                              <w:rPr>
                                <w:rFonts w:ascii="Arial" w:hAnsi="Arial" w:cs="Arial"/>
                                <w:b/>
                                <w:i/>
                                <w:sz w:val="56"/>
                                <w:szCs w:val="52"/>
                                <w:lang w:val="es-MX"/>
                              </w:rPr>
                            </w:pPr>
                            <w:r>
                              <w:rPr>
                                <w:rFonts w:ascii="Arial" w:hAnsi="Arial" w:cs="Arial"/>
                                <w:b/>
                                <w:i/>
                                <w:sz w:val="56"/>
                                <w:szCs w:val="52"/>
                                <w:lang w:val="es-MX"/>
                              </w:rPr>
                              <w:t>Setiembre, 2021</w:t>
                            </w:r>
                          </w:p>
                          <w:p w14:paraId="5573C577" w14:textId="77777777" w:rsidR="001A1FB1" w:rsidRPr="00422A37" w:rsidRDefault="001A1FB1" w:rsidP="00422A37">
                            <w:pPr>
                              <w:jc w:val="center"/>
                              <w:rPr>
                                <w:rFonts w:ascii="Arial" w:hAnsi="Arial" w:cs="Arial"/>
                                <w:b/>
                                <w:sz w:val="24"/>
                                <w:szCs w:val="28"/>
                                <w:lang w:val="es-ES_tradnl"/>
                              </w:rPr>
                            </w:pPr>
                          </w:p>
                          <w:p w14:paraId="556B55A6" w14:textId="77777777" w:rsidR="001A1FB1" w:rsidRPr="00506A2A" w:rsidRDefault="001A1FB1" w:rsidP="00422A3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C312C" id="_x0000_t202" coordsize="21600,21600" o:spt="202" path="m,l,21600r21600,l21600,xe">
                <v:stroke joinstyle="miter"/>
                <v:path gradientshapeok="t" o:connecttype="rect"/>
              </v:shapetype>
              <v:shape id="Text Box 2" o:spid="_x0000_s1026" type="#_x0000_t202" style="position:absolute;margin-left:0;margin-top:15.3pt;width:543.75pt;height:520.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" strokecolor="white [3212]">
                <v:textbox>
                  <w:txbxContent>
                    <w:p w14:paraId="44199870" w14:textId="77777777" w:rsidR="001A1FB1" w:rsidRPr="00422A37" w:rsidRDefault="001A1FB1" w:rsidP="0043484C">
                      <w:pPr>
                        <w:jc w:val="center"/>
                        <w:rPr>
                          <w:rFonts w:ascii="Arial" w:hAnsi="Arial" w:cs="Arial"/>
                          <w:b/>
                          <w:i/>
                          <w:sz w:val="48"/>
                          <w:szCs w:val="52"/>
                          <w:lang w:val="es-MX"/>
                        </w:rPr>
                      </w:pPr>
                    </w:p>
                    <w:p w14:paraId="24F9C819" w14:textId="77777777" w:rsidR="001A1FB1" w:rsidRPr="00785760" w:rsidRDefault="001A1FB1" w:rsidP="00785760">
                      <w:pPr>
                        <w:jc w:val="center"/>
                        <w:rPr>
                          <w:rFonts w:ascii="Arial" w:hAnsi="Arial" w:cs="Arial"/>
                          <w:b/>
                          <w:i/>
                          <w:sz w:val="60"/>
                          <w:szCs w:val="60"/>
                          <w:lang w:val="es-MX"/>
                        </w:rPr>
                      </w:pPr>
                      <w:r w:rsidRPr="00785760">
                        <w:rPr>
                          <w:rFonts w:ascii="Arial" w:hAnsi="Arial" w:cs="Arial"/>
                          <w:b/>
                          <w:i/>
                          <w:sz w:val="60"/>
                          <w:szCs w:val="60"/>
                          <w:lang w:val="es-MX"/>
                        </w:rPr>
                        <w:t>FIDEICOMISO 544</w:t>
                      </w:r>
                    </w:p>
                    <w:p w14:paraId="1D7E1E88" w14:textId="77777777" w:rsidR="001A1FB1" w:rsidRPr="00785760" w:rsidRDefault="001A1FB1" w:rsidP="00785760">
                      <w:pPr>
                        <w:jc w:val="center"/>
                        <w:rPr>
                          <w:rFonts w:ascii="Arial" w:hAnsi="Arial" w:cs="Arial"/>
                          <w:b/>
                          <w:i/>
                          <w:sz w:val="60"/>
                          <w:szCs w:val="60"/>
                          <w:lang w:val="es-MX"/>
                        </w:rPr>
                      </w:pPr>
                      <w:r w:rsidRPr="00785760">
                        <w:rPr>
                          <w:rFonts w:ascii="Arial" w:hAnsi="Arial" w:cs="Arial"/>
                          <w:b/>
                          <w:i/>
                          <w:sz w:val="60"/>
                          <w:szCs w:val="60"/>
                          <w:lang w:val="es-MX"/>
                        </w:rPr>
                        <w:t>FONAFIFO/BNCR</w:t>
                      </w:r>
                    </w:p>
                    <w:p w14:paraId="0A660AC5" w14:textId="77777777" w:rsidR="001A1FB1" w:rsidRPr="00785760" w:rsidRDefault="001A1FB1" w:rsidP="00785760">
                      <w:pPr>
                        <w:jc w:val="center"/>
                        <w:rPr>
                          <w:rFonts w:ascii="Arial" w:hAnsi="Arial" w:cs="Arial"/>
                          <w:b/>
                          <w:i/>
                          <w:sz w:val="56"/>
                          <w:szCs w:val="52"/>
                          <w:lang w:val="es-MX"/>
                        </w:rPr>
                      </w:pPr>
                    </w:p>
                    <w:p w14:paraId="07B7E65C" w14:textId="77777777" w:rsidR="001A1FB1" w:rsidRPr="00785760" w:rsidRDefault="001A1FB1" w:rsidP="00785760">
                      <w:pPr>
                        <w:jc w:val="center"/>
                        <w:rPr>
                          <w:rFonts w:ascii="Arial" w:hAnsi="Arial" w:cs="Arial"/>
                          <w:b/>
                          <w:sz w:val="32"/>
                          <w:szCs w:val="28"/>
                          <w:lang w:val="es-ES_tradnl"/>
                        </w:rPr>
                      </w:pPr>
                    </w:p>
                    <w:p w14:paraId="350D1324" w14:textId="77777777" w:rsidR="001A1FB1" w:rsidRPr="00785760" w:rsidRDefault="001A1FB1" w:rsidP="00785760">
                      <w:pPr>
                        <w:jc w:val="center"/>
                        <w:rPr>
                          <w:rFonts w:ascii="Arial" w:hAnsi="Arial" w:cs="Arial"/>
                          <w:b/>
                          <w:sz w:val="32"/>
                          <w:szCs w:val="28"/>
                          <w:lang w:val="es-ES_tradnl"/>
                        </w:rPr>
                      </w:pPr>
                    </w:p>
                    <w:p w14:paraId="51A41D00" w14:textId="77777777" w:rsidR="001A1FB1" w:rsidRPr="00785760" w:rsidRDefault="001A1FB1" w:rsidP="00785760">
                      <w:pPr>
                        <w:jc w:val="center"/>
                        <w:rPr>
                          <w:rFonts w:ascii="Arial" w:hAnsi="Arial" w:cs="Arial"/>
                          <w:b/>
                          <w:sz w:val="32"/>
                          <w:szCs w:val="28"/>
                          <w:lang w:val="es-ES_tradnl"/>
                        </w:rPr>
                      </w:pPr>
                    </w:p>
                    <w:p w14:paraId="1FF9696F" w14:textId="77777777" w:rsidR="001A1FB1" w:rsidRPr="00785760" w:rsidRDefault="001A1FB1" w:rsidP="00785760">
                      <w:pPr>
                        <w:jc w:val="center"/>
                        <w:rPr>
                          <w:rFonts w:ascii="Arial" w:hAnsi="Arial" w:cs="Arial"/>
                          <w:b/>
                          <w:sz w:val="32"/>
                          <w:szCs w:val="28"/>
                          <w:lang w:val="es-ES_tradnl"/>
                        </w:rPr>
                      </w:pPr>
                    </w:p>
                    <w:p w14:paraId="3E4E9866" w14:textId="77777777" w:rsidR="001A1FB1" w:rsidRPr="00785760" w:rsidRDefault="001A1FB1" w:rsidP="00785760">
                      <w:pPr>
                        <w:jc w:val="center"/>
                        <w:rPr>
                          <w:rFonts w:ascii="Arial" w:hAnsi="Arial" w:cs="Arial"/>
                          <w:b/>
                          <w:sz w:val="32"/>
                          <w:szCs w:val="28"/>
                          <w:lang w:val="es-ES_tradnl"/>
                        </w:rPr>
                      </w:pPr>
                    </w:p>
                    <w:p w14:paraId="6839490F" w14:textId="77777777" w:rsidR="001A1FB1" w:rsidRPr="00785760" w:rsidRDefault="001A1FB1" w:rsidP="00785760">
                      <w:pPr>
                        <w:jc w:val="center"/>
                        <w:rPr>
                          <w:rFonts w:ascii="Arial" w:hAnsi="Arial" w:cs="Arial"/>
                          <w:b/>
                          <w:sz w:val="32"/>
                          <w:szCs w:val="28"/>
                          <w:lang w:val="es-ES_tradnl"/>
                        </w:rPr>
                      </w:pPr>
                    </w:p>
                    <w:p w14:paraId="78B4B3A4" w14:textId="1CE4D07F" w:rsidR="001A1FB1" w:rsidRPr="00785760" w:rsidRDefault="001A1FB1" w:rsidP="00785760">
                      <w:pPr>
                        <w:jc w:val="center"/>
                        <w:rPr>
                          <w:rFonts w:ascii="Arial" w:hAnsi="Arial" w:cs="Arial"/>
                          <w:b/>
                          <w:i/>
                          <w:sz w:val="68"/>
                          <w:szCs w:val="68"/>
                          <w:lang w:val="es-MX"/>
                        </w:rPr>
                      </w:pPr>
                      <w:r>
                        <w:rPr>
                          <w:rFonts w:ascii="Arial" w:hAnsi="Arial" w:cs="Arial"/>
                          <w:b/>
                          <w:i/>
                          <w:sz w:val="68"/>
                          <w:szCs w:val="68"/>
                          <w:lang w:val="es-MX"/>
                        </w:rPr>
                        <w:t xml:space="preserve"> PLAN</w:t>
                      </w:r>
                      <w:r w:rsidR="00F128A1">
                        <w:rPr>
                          <w:rFonts w:ascii="Arial" w:hAnsi="Arial" w:cs="Arial"/>
                          <w:b/>
                          <w:i/>
                          <w:sz w:val="68"/>
                          <w:szCs w:val="68"/>
                          <w:lang w:val="es-MX"/>
                        </w:rPr>
                        <w:t xml:space="preserve"> </w:t>
                      </w:r>
                      <w:r w:rsidRPr="00785760">
                        <w:rPr>
                          <w:rFonts w:ascii="Arial" w:hAnsi="Arial" w:cs="Arial"/>
                          <w:b/>
                          <w:i/>
                          <w:sz w:val="68"/>
                          <w:szCs w:val="68"/>
                          <w:lang w:val="es-MX"/>
                        </w:rPr>
                        <w:t>PRESUPUESTO</w:t>
                      </w:r>
                    </w:p>
                    <w:p w14:paraId="475C89B2" w14:textId="69EF4C05" w:rsidR="001A1FB1" w:rsidRDefault="001A1FB1" w:rsidP="00785760">
                      <w:pPr>
                        <w:jc w:val="center"/>
                        <w:rPr>
                          <w:rFonts w:ascii="Arial" w:hAnsi="Arial" w:cs="Arial"/>
                          <w:b/>
                          <w:i/>
                          <w:sz w:val="68"/>
                          <w:szCs w:val="68"/>
                          <w:lang w:val="es-MX"/>
                        </w:rPr>
                      </w:pPr>
                      <w:r>
                        <w:rPr>
                          <w:rFonts w:ascii="Arial" w:hAnsi="Arial" w:cs="Arial"/>
                          <w:b/>
                          <w:i/>
                          <w:sz w:val="68"/>
                          <w:szCs w:val="68"/>
                          <w:lang w:val="es-MX"/>
                        </w:rPr>
                        <w:t>2023</w:t>
                      </w:r>
                    </w:p>
                    <w:p w14:paraId="73443537" w14:textId="1ABA7A17" w:rsidR="001A1FB1" w:rsidRDefault="001A1FB1" w:rsidP="00785760">
                      <w:pPr>
                        <w:jc w:val="center"/>
                        <w:rPr>
                          <w:rFonts w:ascii="Arial" w:hAnsi="Arial" w:cs="Arial"/>
                          <w:b/>
                          <w:i/>
                          <w:sz w:val="68"/>
                          <w:szCs w:val="68"/>
                          <w:lang w:val="es-MX"/>
                        </w:rPr>
                      </w:pPr>
                    </w:p>
                    <w:p w14:paraId="7EEA889D" w14:textId="1D920888" w:rsidR="001A1FB1" w:rsidRDefault="001A1FB1" w:rsidP="00785760">
                      <w:pPr>
                        <w:jc w:val="center"/>
                        <w:rPr>
                          <w:rFonts w:ascii="Arial" w:hAnsi="Arial" w:cs="Arial"/>
                          <w:b/>
                          <w:i/>
                          <w:sz w:val="68"/>
                          <w:szCs w:val="68"/>
                          <w:lang w:val="es-MX"/>
                        </w:rPr>
                      </w:pPr>
                    </w:p>
                    <w:p w14:paraId="065E1D2E" w14:textId="77777777" w:rsidR="001A1FB1" w:rsidRDefault="001A1FB1" w:rsidP="00785760">
                      <w:pPr>
                        <w:jc w:val="center"/>
                        <w:rPr>
                          <w:rFonts w:ascii="Arial" w:hAnsi="Arial" w:cs="Arial"/>
                          <w:b/>
                          <w:i/>
                          <w:sz w:val="68"/>
                          <w:szCs w:val="68"/>
                          <w:lang w:val="es-MX"/>
                        </w:rPr>
                      </w:pPr>
                    </w:p>
                    <w:p w14:paraId="441B59E4" w14:textId="77777777" w:rsidR="001A1FB1" w:rsidRPr="00785760" w:rsidRDefault="001A1FB1" w:rsidP="00785760">
                      <w:pPr>
                        <w:jc w:val="center"/>
                        <w:rPr>
                          <w:rFonts w:ascii="Arial" w:hAnsi="Arial" w:cs="Arial"/>
                          <w:b/>
                          <w:i/>
                          <w:sz w:val="56"/>
                          <w:szCs w:val="52"/>
                          <w:lang w:val="es-MX"/>
                        </w:rPr>
                      </w:pPr>
                    </w:p>
                    <w:p w14:paraId="68544CB4" w14:textId="77777777" w:rsidR="001A1FB1" w:rsidRPr="00785760" w:rsidRDefault="001A1FB1" w:rsidP="00785760">
                      <w:pPr>
                        <w:jc w:val="center"/>
                        <w:rPr>
                          <w:rFonts w:ascii="Arial" w:hAnsi="Arial" w:cs="Arial"/>
                          <w:b/>
                          <w:i/>
                          <w:sz w:val="52"/>
                          <w:szCs w:val="50"/>
                          <w:lang w:val="es-MX"/>
                        </w:rPr>
                      </w:pPr>
                    </w:p>
                    <w:p w14:paraId="050F7D2C" w14:textId="77777777" w:rsidR="001A1FB1" w:rsidRPr="00785760" w:rsidRDefault="001A1FB1" w:rsidP="00785760">
                      <w:pPr>
                        <w:jc w:val="center"/>
                        <w:rPr>
                          <w:rFonts w:ascii="Arial" w:hAnsi="Arial" w:cs="Arial"/>
                          <w:b/>
                          <w:i/>
                          <w:sz w:val="56"/>
                          <w:szCs w:val="52"/>
                          <w:lang w:val="es-MX"/>
                        </w:rPr>
                      </w:pPr>
                    </w:p>
                    <w:p w14:paraId="3E41A40D" w14:textId="77777777" w:rsidR="001A1FB1" w:rsidRPr="00785760" w:rsidRDefault="001A1FB1" w:rsidP="00785760">
                      <w:pPr>
                        <w:jc w:val="center"/>
                        <w:rPr>
                          <w:rFonts w:ascii="Arial" w:hAnsi="Arial" w:cs="Arial"/>
                          <w:b/>
                          <w:i/>
                          <w:sz w:val="56"/>
                          <w:szCs w:val="52"/>
                          <w:lang w:val="es-MX"/>
                        </w:rPr>
                      </w:pPr>
                    </w:p>
                    <w:p w14:paraId="773F60DC" w14:textId="77777777" w:rsidR="001A1FB1" w:rsidRPr="00785760" w:rsidRDefault="001A1FB1" w:rsidP="00785760">
                      <w:pPr>
                        <w:jc w:val="center"/>
                        <w:rPr>
                          <w:rFonts w:ascii="Arial" w:hAnsi="Arial" w:cs="Arial"/>
                          <w:b/>
                          <w:i/>
                          <w:sz w:val="56"/>
                          <w:szCs w:val="52"/>
                          <w:lang w:val="es-MX"/>
                        </w:rPr>
                      </w:pPr>
                      <w:r>
                        <w:rPr>
                          <w:rFonts w:ascii="Arial" w:hAnsi="Arial" w:cs="Arial"/>
                          <w:b/>
                          <w:i/>
                          <w:sz w:val="56"/>
                          <w:szCs w:val="52"/>
                          <w:lang w:val="es-MX"/>
                        </w:rPr>
                        <w:t>Setiembre, 2021</w:t>
                      </w:r>
                    </w:p>
                    <w:p w14:paraId="5573C577" w14:textId="77777777" w:rsidR="001A1FB1" w:rsidRPr="00422A37" w:rsidRDefault="001A1FB1" w:rsidP="00422A37">
                      <w:pPr>
                        <w:jc w:val="center"/>
                        <w:rPr>
                          <w:rFonts w:ascii="Arial" w:hAnsi="Arial" w:cs="Arial"/>
                          <w:b/>
                          <w:sz w:val="24"/>
                          <w:szCs w:val="28"/>
                          <w:lang w:val="es-ES_tradnl"/>
                        </w:rPr>
                      </w:pPr>
                    </w:p>
                    <w:p w14:paraId="556B55A6" w14:textId="77777777" w:rsidR="001A1FB1" w:rsidRPr="00506A2A" w:rsidRDefault="001A1FB1" w:rsidP="00422A37">
                      <w:pPr>
                        <w:jc w:val="center"/>
                      </w:pPr>
                    </w:p>
                  </w:txbxContent>
                </v:textbox>
                <w10:wrap anchorx="margin"/>
              </v:shape>
            </w:pict>
          </mc:Fallback>
        </mc:AlternateContent>
      </w:r>
      <w:r w:rsidR="005011EB">
        <w:rPr>
          <w:rFonts w:ascii="Arial" w:hAnsi="Arial" w:cs="Arial"/>
          <w:b/>
          <w:noProof/>
          <w:sz w:val="28"/>
          <w:szCs w:val="28"/>
          <w:lang w:val="es-MX" w:eastAsia="es-MX"/>
        </w:rPr>
        <w:drawing>
          <wp:anchor distT="0" distB="0" distL="114300" distR="114300" simplePos="0" relativeHeight="251661312" behindDoc="0" locked="0" layoutInCell="1" allowOverlap="1" wp14:anchorId="569FDF49" wp14:editId="6F397C58">
            <wp:simplePos x="0" y="0"/>
            <wp:positionH relativeFrom="page">
              <wp:align>left</wp:align>
            </wp:positionH>
            <wp:positionV relativeFrom="paragraph">
              <wp:posOffset>-1035685</wp:posOffset>
            </wp:positionV>
            <wp:extent cx="7553325" cy="9997440"/>
            <wp:effectExtent l="0" t="0" r="952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ada1-sin-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9997440"/>
                    </a:xfrm>
                    <a:prstGeom prst="rect">
                      <a:avLst/>
                    </a:prstGeom>
                  </pic:spPr>
                </pic:pic>
              </a:graphicData>
            </a:graphic>
            <wp14:sizeRelV relativeFrom="margin">
              <wp14:pctHeight>0</wp14:pctHeight>
            </wp14:sizeRelV>
          </wp:anchor>
        </w:drawing>
      </w:r>
    </w:p>
    <w:p w14:paraId="4B559D76" w14:textId="232FE447" w:rsidR="00E865F5" w:rsidRDefault="00E865F5"/>
    <w:p w14:paraId="2E8683B2" w14:textId="59834002" w:rsidR="00E865F5" w:rsidRDefault="00E865F5"/>
    <w:p w14:paraId="7977169B" w14:textId="1C29D015" w:rsidR="00E865F5" w:rsidRDefault="00E865F5"/>
    <w:p w14:paraId="68AB3B6E" w14:textId="21EC169D" w:rsidR="00E865F5" w:rsidRDefault="00E865F5"/>
    <w:p w14:paraId="0C13E65F" w14:textId="04F19BF3" w:rsidR="00E865F5" w:rsidRDefault="00E865F5"/>
    <w:p w14:paraId="72798434" w14:textId="7B58ACEE" w:rsidR="00E865F5" w:rsidRDefault="00E865F5"/>
    <w:p w14:paraId="3AD1B9D9" w14:textId="77777777" w:rsidR="00E865F5" w:rsidRDefault="00E865F5"/>
    <w:p w14:paraId="1AD39685" w14:textId="77777777" w:rsidR="00E865F5" w:rsidRDefault="00E865F5"/>
    <w:p w14:paraId="42423A3E" w14:textId="77777777" w:rsidR="00E865F5" w:rsidRDefault="00E865F5"/>
    <w:p w14:paraId="01C132C5" w14:textId="77777777" w:rsidR="00E865F5" w:rsidRDefault="00E865F5"/>
    <w:p w14:paraId="6BC565AA" w14:textId="77777777" w:rsidR="00E865F5" w:rsidRDefault="00E865F5"/>
    <w:p w14:paraId="0EDA0A26" w14:textId="77777777" w:rsidR="00E865F5" w:rsidRDefault="00E865F5"/>
    <w:p w14:paraId="5DC400AF" w14:textId="77777777" w:rsidR="00E865F5" w:rsidRDefault="00E865F5"/>
    <w:p w14:paraId="435B3235" w14:textId="77777777" w:rsidR="00E865F5" w:rsidRDefault="00E865F5"/>
    <w:p w14:paraId="1CA20607" w14:textId="77777777" w:rsidR="00E865F5" w:rsidRDefault="00E865F5"/>
    <w:p w14:paraId="0ECE0E2B" w14:textId="77777777" w:rsidR="00E865F5" w:rsidRDefault="00E865F5"/>
    <w:p w14:paraId="12023003" w14:textId="77777777" w:rsidR="00E865F5" w:rsidRDefault="00E865F5"/>
    <w:p w14:paraId="78F892E4" w14:textId="77777777" w:rsidR="00E865F5" w:rsidRDefault="00E865F5"/>
    <w:p w14:paraId="732830AF" w14:textId="77777777" w:rsidR="00E865F5" w:rsidRDefault="00E865F5"/>
    <w:p w14:paraId="67E08D27" w14:textId="77777777" w:rsidR="00E865F5" w:rsidRDefault="00E865F5"/>
    <w:p w14:paraId="2C93FA72" w14:textId="77777777" w:rsidR="00E865F5" w:rsidRDefault="00E865F5"/>
    <w:p w14:paraId="43FBA2C2" w14:textId="77777777" w:rsidR="00E865F5" w:rsidRDefault="00E865F5"/>
    <w:p w14:paraId="279FC0EC" w14:textId="77777777" w:rsidR="00E865F5" w:rsidRDefault="00E865F5"/>
    <w:p w14:paraId="36B8EC69" w14:textId="77777777" w:rsidR="00E865F5" w:rsidRDefault="00E865F5"/>
    <w:p w14:paraId="6F524757" w14:textId="77777777" w:rsidR="00E865F5" w:rsidRDefault="00E865F5"/>
    <w:p w14:paraId="4287D495" w14:textId="77777777" w:rsidR="00E865F5" w:rsidRDefault="00E865F5"/>
    <w:p w14:paraId="6FF33B42" w14:textId="77777777" w:rsidR="00E865F5" w:rsidRDefault="00E865F5"/>
    <w:p w14:paraId="613538BA" w14:textId="77777777" w:rsidR="00E865F5" w:rsidRDefault="00E865F5"/>
    <w:p w14:paraId="51CE2B2F" w14:textId="77777777" w:rsidR="00E865F5" w:rsidRDefault="00E865F5"/>
    <w:p w14:paraId="6D5B8E53" w14:textId="77777777" w:rsidR="00E865F5" w:rsidRDefault="00E865F5"/>
    <w:p w14:paraId="6C7007B3" w14:textId="77777777" w:rsidR="00E865F5" w:rsidRDefault="00E865F5"/>
    <w:p w14:paraId="20E4607B" w14:textId="77777777" w:rsidR="00E865F5" w:rsidRDefault="00E865F5"/>
    <w:p w14:paraId="74560B4C" w14:textId="77777777" w:rsidR="00E865F5" w:rsidRDefault="00E865F5"/>
    <w:p w14:paraId="23FC60CA" w14:textId="77777777" w:rsidR="00E865F5" w:rsidRDefault="00E865F5"/>
    <w:p w14:paraId="2419FABA" w14:textId="77777777" w:rsidR="00E865F5" w:rsidRDefault="00E865F5"/>
    <w:p w14:paraId="13B48724" w14:textId="77777777" w:rsidR="00E865F5" w:rsidRDefault="00E865F5"/>
    <w:p w14:paraId="0FB13431" w14:textId="77777777" w:rsidR="00E865F5" w:rsidRDefault="00E865F5"/>
    <w:p w14:paraId="1C2BF38D" w14:textId="77777777" w:rsidR="00E865F5" w:rsidRDefault="00E865F5"/>
    <w:p w14:paraId="5D2B2117" w14:textId="77777777" w:rsidR="00E865F5" w:rsidRDefault="00E865F5"/>
    <w:p w14:paraId="5AA16A63" w14:textId="77777777" w:rsidR="00E865F5" w:rsidRDefault="00E865F5"/>
    <w:p w14:paraId="7D7B3B8B" w14:textId="77777777" w:rsidR="00E865F5" w:rsidRDefault="00E865F5"/>
    <w:p w14:paraId="7BA82CB1" w14:textId="77777777" w:rsidR="00E865F5" w:rsidRDefault="00E865F5"/>
    <w:p w14:paraId="7DC78366" w14:textId="77777777" w:rsidR="00E865F5" w:rsidRDefault="00E865F5"/>
    <w:p w14:paraId="6A08DF0E" w14:textId="77777777" w:rsidR="00E865F5" w:rsidRDefault="00E865F5"/>
    <w:p w14:paraId="716217CA" w14:textId="77777777" w:rsidR="00E865F5" w:rsidRDefault="00E865F5"/>
    <w:p w14:paraId="5B379C50" w14:textId="77777777" w:rsidR="00E865F5" w:rsidRDefault="00E865F5"/>
    <w:p w14:paraId="7F7493AF" w14:textId="77777777" w:rsidR="00E865F5" w:rsidRDefault="00E865F5"/>
    <w:p w14:paraId="36528C9F" w14:textId="77777777" w:rsidR="00E865F5" w:rsidRDefault="00E865F5"/>
    <w:p w14:paraId="17E986E8" w14:textId="77777777" w:rsidR="00E865F5" w:rsidRDefault="00E865F5"/>
    <w:p w14:paraId="74E92F45" w14:textId="77777777" w:rsidR="00E865F5" w:rsidRDefault="00E865F5"/>
    <w:p w14:paraId="30C764BA" w14:textId="77777777" w:rsidR="00E865F5" w:rsidRDefault="00E865F5"/>
    <w:p w14:paraId="6C6FF462" w14:textId="77777777" w:rsidR="00E865F5" w:rsidRDefault="00E865F5"/>
    <w:p w14:paraId="1DFF3203" w14:textId="77777777" w:rsidR="00E865F5" w:rsidRDefault="00E865F5"/>
    <w:p w14:paraId="622E71D5" w14:textId="77777777" w:rsidR="00E865F5" w:rsidRDefault="00E865F5"/>
    <w:p w14:paraId="47736A6F" w14:textId="77777777" w:rsidR="004B4878" w:rsidRDefault="004B4878" w:rsidP="004B4878">
      <w:pPr>
        <w:jc w:val="center"/>
        <w:rPr>
          <w:rFonts w:ascii="Arial" w:hAnsi="Arial" w:cs="Arial"/>
          <w:b/>
          <w:sz w:val="28"/>
          <w:szCs w:val="28"/>
          <w:lang w:val="es-ES_tradnl"/>
        </w:rPr>
      </w:pPr>
      <w:bookmarkStart w:id="0" w:name="_Toc399702617"/>
      <w:bookmarkStart w:id="1" w:name="_Toc430675205"/>
      <w:bookmarkStart w:id="2" w:name="_Toc430679648"/>
      <w:bookmarkStart w:id="3" w:name="_Toc430680342"/>
      <w:bookmarkStart w:id="4" w:name="_Toc430680474"/>
      <w:r>
        <w:rPr>
          <w:rFonts w:ascii="Arial" w:hAnsi="Arial" w:cs="Arial"/>
          <w:b/>
          <w:sz w:val="28"/>
          <w:szCs w:val="28"/>
          <w:lang w:val="es-ES_tradnl"/>
        </w:rPr>
        <w:lastRenderedPageBreak/>
        <w:t>TABLA DE CONTENIDO</w:t>
      </w:r>
    </w:p>
    <w:sdt>
      <w:sdtPr>
        <w:rPr>
          <w:rFonts w:ascii="Times New Roman" w:eastAsia="SimSun" w:hAnsi="Times New Roman" w:cs="Times New Roman"/>
          <w:b w:val="0"/>
          <w:bCs w:val="0"/>
          <w:color w:val="auto"/>
          <w:sz w:val="20"/>
          <w:szCs w:val="20"/>
          <w:lang w:val="es-ES" w:eastAsia="es-ES"/>
        </w:rPr>
        <w:id w:val="-1132942011"/>
        <w:docPartObj>
          <w:docPartGallery w:val="Table of Contents"/>
          <w:docPartUnique/>
        </w:docPartObj>
      </w:sdtPr>
      <w:sdtEndPr/>
      <w:sdtContent>
        <w:p w14:paraId="3A806B18" w14:textId="608CFB0A" w:rsidR="00636DF9" w:rsidRPr="00B92A86" w:rsidRDefault="00636DF9">
          <w:pPr>
            <w:pStyle w:val="TtuloTDC"/>
            <w:rPr>
              <w:b w:val="0"/>
              <w:bCs w:val="0"/>
            </w:rPr>
          </w:pPr>
        </w:p>
        <w:p w14:paraId="56E8ABE2" w14:textId="7593AE30" w:rsidR="00385B71" w:rsidRPr="00385B71" w:rsidRDefault="00636DF9">
          <w:pPr>
            <w:pStyle w:val="TDC2"/>
            <w:tabs>
              <w:tab w:val="left" w:pos="660"/>
              <w:tab w:val="right" w:leader="dot" w:pos="8828"/>
            </w:tabs>
            <w:rPr>
              <w:rFonts w:asciiTheme="minorHAnsi" w:eastAsiaTheme="minorEastAsia" w:hAnsiTheme="minorHAnsi" w:cstheme="minorBidi"/>
              <w:noProof/>
              <w:sz w:val="24"/>
              <w:szCs w:val="24"/>
              <w:lang w:val="es-MX" w:eastAsia="es-MX"/>
            </w:rPr>
          </w:pPr>
          <w:r>
            <w:rPr>
              <w:rFonts w:asciiTheme="minorHAnsi" w:eastAsiaTheme="minorEastAsia" w:hAnsiTheme="minorHAnsi" w:cstheme="minorBidi"/>
              <w:sz w:val="22"/>
              <w:szCs w:val="22"/>
              <w:lang w:val="en-US" w:eastAsia="ja-JP"/>
            </w:rPr>
            <w:fldChar w:fldCharType="begin"/>
          </w:r>
          <w:r>
            <w:instrText xml:space="preserve"> TOC \o "1-3" \h \z \u </w:instrText>
          </w:r>
          <w:r>
            <w:rPr>
              <w:rFonts w:asciiTheme="minorHAnsi" w:eastAsiaTheme="minorEastAsia" w:hAnsiTheme="minorHAnsi" w:cstheme="minorBidi"/>
              <w:sz w:val="22"/>
              <w:szCs w:val="22"/>
              <w:lang w:val="en-US" w:eastAsia="ja-JP"/>
            </w:rPr>
            <w:fldChar w:fldCharType="separate"/>
          </w:r>
          <w:hyperlink w:anchor="_Toc115427383" w:history="1">
            <w:r w:rsidR="00385B71" w:rsidRPr="00385B71">
              <w:rPr>
                <w:rStyle w:val="Hipervnculo"/>
                <w:rFonts w:cs="Arial"/>
                <w:b/>
                <w:noProof/>
                <w:sz w:val="24"/>
                <w:szCs w:val="24"/>
              </w:rPr>
              <w:t>1.</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b/>
                <w:noProof/>
                <w:sz w:val="24"/>
                <w:szCs w:val="24"/>
              </w:rPr>
              <w:t>MARCO GENERA</w:t>
            </w:r>
            <w:r w:rsidR="00385B71" w:rsidRPr="00385B71">
              <w:rPr>
                <w:rStyle w:val="Hipervnculo"/>
                <w:rFonts w:cs="Arial"/>
                <w:noProof/>
                <w:sz w:val="24"/>
                <w:szCs w:val="24"/>
              </w:rPr>
              <w:t>L</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_Toc115427383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2</w:t>
            </w:r>
            <w:r w:rsidR="00385B71" w:rsidRPr="00385B71">
              <w:rPr>
                <w:noProof/>
                <w:webHidden/>
                <w:sz w:val="24"/>
                <w:szCs w:val="24"/>
              </w:rPr>
              <w:fldChar w:fldCharType="end"/>
            </w:r>
          </w:hyperlink>
        </w:p>
        <w:p w14:paraId="3716D571" w14:textId="4450A711"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84" w:history="1">
            <w:r w:rsidR="00385B71" w:rsidRPr="00385B71">
              <w:rPr>
                <w:rStyle w:val="Hipervnculo"/>
                <w:rFonts w:cs="Arial"/>
                <w:noProof/>
                <w:sz w:val="24"/>
                <w:szCs w:val="24"/>
              </w:rPr>
              <w:t>1.1</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Finalidades del fideicomiso 544 Fonafifo / 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_Toc115427384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2</w:t>
            </w:r>
            <w:r w:rsidR="00385B71" w:rsidRPr="00385B71">
              <w:rPr>
                <w:noProof/>
                <w:webHidden/>
                <w:sz w:val="24"/>
                <w:szCs w:val="24"/>
              </w:rPr>
              <w:fldChar w:fldCharType="end"/>
            </w:r>
          </w:hyperlink>
        </w:p>
        <w:p w14:paraId="02072FD0" w14:textId="7DBE56C6"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85" w:history="1">
            <w:r w:rsidR="00385B71" w:rsidRPr="00385B71">
              <w:rPr>
                <w:rStyle w:val="Hipervnculo"/>
                <w:rFonts w:cs="Arial"/>
                <w:noProof/>
                <w:sz w:val="24"/>
                <w:szCs w:val="24"/>
              </w:rPr>
              <w:t>1.2</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Misión del fideicomiso 544 Fonafifo / 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_Toc115427385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w:t>
            </w:r>
            <w:r w:rsidR="00385B71" w:rsidRPr="00385B71">
              <w:rPr>
                <w:noProof/>
                <w:webHidden/>
                <w:sz w:val="24"/>
                <w:szCs w:val="24"/>
              </w:rPr>
              <w:fldChar w:fldCharType="end"/>
            </w:r>
          </w:hyperlink>
        </w:p>
        <w:p w14:paraId="68C1F748" w14:textId="35DC70A0"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86" w:history="1">
            <w:r w:rsidR="00385B71" w:rsidRPr="00385B71">
              <w:rPr>
                <w:rStyle w:val="Hipervnculo"/>
                <w:rFonts w:cs="Arial"/>
                <w:noProof/>
                <w:sz w:val="24"/>
                <w:szCs w:val="24"/>
              </w:rPr>
              <w:t>1.3</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Visión del fideicomiso 544 Fonafifo / 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_Toc115427386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w:t>
            </w:r>
            <w:r w:rsidR="00385B71" w:rsidRPr="00385B71">
              <w:rPr>
                <w:noProof/>
                <w:webHidden/>
                <w:sz w:val="24"/>
                <w:szCs w:val="24"/>
              </w:rPr>
              <w:fldChar w:fldCharType="end"/>
            </w:r>
          </w:hyperlink>
        </w:p>
        <w:p w14:paraId="74387240" w14:textId="0424B4E3"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87" w:history="1">
            <w:r w:rsidR="00385B71" w:rsidRPr="00385B71">
              <w:rPr>
                <w:rStyle w:val="Hipervnculo"/>
                <w:rFonts w:cs="Arial"/>
                <w:noProof/>
                <w:sz w:val="24"/>
                <w:szCs w:val="24"/>
              </w:rPr>
              <w:t>1.4</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Objetivo General del Fideicomiso 544</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_Toc115427387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w:t>
            </w:r>
            <w:r w:rsidR="00385B71" w:rsidRPr="00385B71">
              <w:rPr>
                <w:noProof/>
                <w:webHidden/>
                <w:sz w:val="24"/>
                <w:szCs w:val="24"/>
              </w:rPr>
              <w:fldChar w:fldCharType="end"/>
            </w:r>
          </w:hyperlink>
        </w:p>
        <w:p w14:paraId="34840413" w14:textId="0DCCB7F6"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88" w:history="1">
            <w:r w:rsidR="00385B71" w:rsidRPr="00385B71">
              <w:rPr>
                <w:rStyle w:val="Hipervnculo"/>
                <w:rFonts w:cs="Arial"/>
                <w:noProof/>
                <w:sz w:val="24"/>
                <w:szCs w:val="24"/>
              </w:rPr>
              <w:t>1.5</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Objetivos Específicos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_Toc115427388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w:t>
            </w:r>
            <w:r w:rsidR="00385B71" w:rsidRPr="00385B71">
              <w:rPr>
                <w:noProof/>
                <w:webHidden/>
                <w:sz w:val="24"/>
                <w:szCs w:val="24"/>
              </w:rPr>
              <w:fldChar w:fldCharType="end"/>
            </w:r>
          </w:hyperlink>
        </w:p>
        <w:p w14:paraId="479D2C70" w14:textId="5B7EB6F5"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89" w:history="1">
            <w:r w:rsidR="00385B71" w:rsidRPr="00385B71">
              <w:rPr>
                <w:rStyle w:val="Hipervnculo"/>
                <w:rFonts w:cs="Arial"/>
                <w:noProof/>
                <w:sz w:val="24"/>
                <w:szCs w:val="24"/>
              </w:rPr>
              <w:t>1.6</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Prioridades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_Toc115427389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4</w:t>
            </w:r>
            <w:r w:rsidR="00385B71" w:rsidRPr="00385B71">
              <w:rPr>
                <w:noProof/>
                <w:webHidden/>
                <w:sz w:val="24"/>
                <w:szCs w:val="24"/>
              </w:rPr>
              <w:fldChar w:fldCharType="end"/>
            </w:r>
          </w:hyperlink>
        </w:p>
        <w:p w14:paraId="73BE8EDD" w14:textId="03D6E3BE"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90" w:history="1">
            <w:r w:rsidR="00385B71" w:rsidRPr="00385B71">
              <w:rPr>
                <w:rStyle w:val="Hipervnculo"/>
                <w:rFonts w:cs="Arial"/>
                <w:noProof/>
                <w:sz w:val="24"/>
                <w:szCs w:val="24"/>
              </w:rPr>
              <w:t>1.7</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Políticas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_Toc115427390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4</w:t>
            </w:r>
            <w:r w:rsidR="00385B71" w:rsidRPr="00385B71">
              <w:rPr>
                <w:noProof/>
                <w:webHidden/>
                <w:sz w:val="24"/>
                <w:szCs w:val="24"/>
              </w:rPr>
              <w:fldChar w:fldCharType="end"/>
            </w:r>
          </w:hyperlink>
        </w:p>
        <w:p w14:paraId="707BADBE" w14:textId="1D3F67EA"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91" w:history="1">
            <w:r w:rsidR="00385B71" w:rsidRPr="00385B71">
              <w:rPr>
                <w:rStyle w:val="Hipervnculo"/>
                <w:rFonts w:cs="Arial"/>
                <w:noProof/>
                <w:sz w:val="24"/>
                <w:szCs w:val="24"/>
              </w:rPr>
              <w:t>1.8</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Vinculación Programática</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_Toc115427391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5</w:t>
            </w:r>
            <w:r w:rsidR="00385B71" w:rsidRPr="00385B71">
              <w:rPr>
                <w:noProof/>
                <w:webHidden/>
                <w:sz w:val="24"/>
                <w:szCs w:val="24"/>
              </w:rPr>
              <w:fldChar w:fldCharType="end"/>
            </w:r>
          </w:hyperlink>
        </w:p>
        <w:p w14:paraId="53C53CCC" w14:textId="33306507"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92" w:history="1">
            <w:r w:rsidR="00385B71" w:rsidRPr="00385B71">
              <w:rPr>
                <w:rStyle w:val="Hipervnculo"/>
                <w:rFonts w:cs="Arial"/>
                <w:noProof/>
                <w:sz w:val="24"/>
                <w:szCs w:val="24"/>
              </w:rPr>
              <w:t>1.9</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Estructura Organizacional FID 544 Fonafifo/BNCR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_Toc115427392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6</w:t>
            </w:r>
            <w:r w:rsidR="00385B71" w:rsidRPr="00385B71">
              <w:rPr>
                <w:noProof/>
                <w:webHidden/>
                <w:sz w:val="24"/>
                <w:szCs w:val="24"/>
              </w:rPr>
              <w:fldChar w:fldCharType="end"/>
            </w:r>
          </w:hyperlink>
        </w:p>
        <w:p w14:paraId="50BA31CE" w14:textId="44B72977"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93" w:history="1">
            <w:r w:rsidR="00385B71" w:rsidRPr="00385B71">
              <w:rPr>
                <w:rStyle w:val="Hipervnculo"/>
                <w:rFonts w:cs="Arial"/>
                <w:noProof/>
                <w:sz w:val="24"/>
                <w:szCs w:val="24"/>
              </w:rPr>
              <w:t>1.10</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Programas Presupuestarios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_Toc115427393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6</w:t>
            </w:r>
            <w:r w:rsidR="00385B71" w:rsidRPr="00385B71">
              <w:rPr>
                <w:noProof/>
                <w:webHidden/>
                <w:sz w:val="24"/>
                <w:szCs w:val="24"/>
              </w:rPr>
              <w:fldChar w:fldCharType="end"/>
            </w:r>
          </w:hyperlink>
        </w:p>
        <w:p w14:paraId="1215818F" w14:textId="46F2CBD5"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94" w:history="1">
            <w:r w:rsidR="00385B71" w:rsidRPr="00385B71">
              <w:rPr>
                <w:rStyle w:val="Hipervnculo"/>
                <w:rFonts w:cs="Arial"/>
                <w:noProof/>
                <w:sz w:val="24"/>
                <w:szCs w:val="24"/>
              </w:rPr>
              <w:t>1.11</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cs="Arial"/>
                <w:noProof/>
                <w:sz w:val="24"/>
                <w:szCs w:val="24"/>
              </w:rPr>
              <w:t>Matriz programática Fideicomiso 544 Fonafifo / BNCR</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_Toc115427394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7</w:t>
            </w:r>
            <w:r w:rsidR="00385B71" w:rsidRPr="00385B71">
              <w:rPr>
                <w:noProof/>
                <w:webHidden/>
                <w:sz w:val="24"/>
                <w:szCs w:val="24"/>
              </w:rPr>
              <w:fldChar w:fldCharType="end"/>
            </w:r>
          </w:hyperlink>
        </w:p>
        <w:p w14:paraId="5E17F6A2" w14:textId="09116A47" w:rsidR="00385B71" w:rsidRPr="00385B71" w:rsidRDefault="00F128A1">
          <w:pPr>
            <w:pStyle w:val="TDC1"/>
            <w:tabs>
              <w:tab w:val="left" w:pos="440"/>
              <w:tab w:val="right" w:leader="dot" w:pos="8828"/>
            </w:tabs>
            <w:rPr>
              <w:noProof/>
              <w:sz w:val="24"/>
              <w:szCs w:val="24"/>
              <w:lang w:val="es-MX" w:eastAsia="es-MX"/>
            </w:rPr>
          </w:pPr>
          <w:hyperlink w:anchor="_Toc115427395" w:history="1">
            <w:r w:rsidR="00385B71" w:rsidRPr="00385B71">
              <w:rPr>
                <w:rStyle w:val="Hipervnculo"/>
                <w:rFonts w:ascii="Arial" w:hAnsi="Arial" w:cs="Arial"/>
                <w:b/>
                <w:noProof/>
                <w:snapToGrid w:val="0"/>
                <w:sz w:val="24"/>
                <w:szCs w:val="24"/>
              </w:rPr>
              <w:t>2.</w:t>
            </w:r>
            <w:r w:rsidR="00385B71" w:rsidRPr="00385B71">
              <w:rPr>
                <w:noProof/>
                <w:sz w:val="24"/>
                <w:szCs w:val="24"/>
                <w:lang w:val="es-MX" w:eastAsia="es-MX"/>
              </w:rPr>
              <w:tab/>
            </w:r>
            <w:r w:rsidR="00385B71" w:rsidRPr="00385B71">
              <w:rPr>
                <w:rStyle w:val="Hipervnculo"/>
                <w:rFonts w:ascii="Arial" w:hAnsi="Arial" w:cs="Arial"/>
                <w:b/>
                <w:noProof/>
                <w:snapToGrid w:val="0"/>
                <w:sz w:val="24"/>
                <w:szCs w:val="24"/>
              </w:rPr>
              <w:t>MARCO PRESUPUESTAL</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_Toc115427395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8</w:t>
            </w:r>
            <w:r w:rsidR="00385B71" w:rsidRPr="00385B71">
              <w:rPr>
                <w:noProof/>
                <w:webHidden/>
                <w:sz w:val="24"/>
                <w:szCs w:val="24"/>
              </w:rPr>
              <w:fldChar w:fldCharType="end"/>
            </w:r>
          </w:hyperlink>
        </w:p>
        <w:p w14:paraId="585D7AB8" w14:textId="7A94F049"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96" w:history="1">
            <w:r w:rsidR="00385B71" w:rsidRPr="00385B71">
              <w:rPr>
                <w:rStyle w:val="Hipervnculo"/>
                <w:rFonts w:ascii="Arial" w:hAnsi="Arial" w:cs="Arial"/>
                <w:b/>
                <w:bCs/>
                <w:noProof/>
                <w:sz w:val="24"/>
                <w:szCs w:val="24"/>
              </w:rPr>
              <w:t>2.1</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ascii="Arial" w:hAnsi="Arial" w:cs="Arial"/>
                <w:b/>
                <w:bCs/>
                <w:noProof/>
                <w:sz w:val="24"/>
                <w:szCs w:val="24"/>
              </w:rPr>
              <w:t>PRESUPUESTO DE INGRESOS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_Toc115427396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8</w:t>
            </w:r>
            <w:r w:rsidR="00385B71" w:rsidRPr="00385B71">
              <w:rPr>
                <w:noProof/>
                <w:webHidden/>
                <w:sz w:val="24"/>
                <w:szCs w:val="24"/>
              </w:rPr>
              <w:fldChar w:fldCharType="end"/>
            </w:r>
          </w:hyperlink>
        </w:p>
        <w:p w14:paraId="1539C4D4" w14:textId="4392B6DA" w:rsidR="00385B71" w:rsidRPr="00385B71" w:rsidRDefault="00F128A1">
          <w:pPr>
            <w:pStyle w:val="TDC3"/>
            <w:rPr>
              <w:rFonts w:asciiTheme="minorHAnsi" w:hAnsiTheme="minorHAnsi" w:cstheme="minorBidi"/>
              <w:snapToGrid/>
              <w:sz w:val="24"/>
              <w:szCs w:val="24"/>
              <w:lang w:val="es-MX" w:eastAsia="es-MX"/>
            </w:rPr>
          </w:pPr>
          <w:hyperlink w:anchor="_Toc115427397" w:history="1">
            <w:r w:rsidR="00385B71" w:rsidRPr="00385B71">
              <w:rPr>
                <w:rStyle w:val="Hipervnculo"/>
                <w:sz w:val="24"/>
                <w:szCs w:val="24"/>
              </w:rPr>
              <w:t>2.1.1 Justificación de los ingresos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_Toc115427397 \h </w:instrText>
            </w:r>
            <w:r w:rsidR="00385B71" w:rsidRPr="00385B71">
              <w:rPr>
                <w:webHidden/>
                <w:sz w:val="24"/>
                <w:szCs w:val="24"/>
              </w:rPr>
            </w:r>
            <w:r w:rsidR="00385B71" w:rsidRPr="00385B71">
              <w:rPr>
                <w:webHidden/>
                <w:sz w:val="24"/>
                <w:szCs w:val="24"/>
              </w:rPr>
              <w:fldChar w:fldCharType="separate"/>
            </w:r>
            <w:r w:rsidR="001124D5">
              <w:rPr>
                <w:webHidden/>
                <w:sz w:val="24"/>
                <w:szCs w:val="24"/>
              </w:rPr>
              <w:t>9</w:t>
            </w:r>
            <w:r w:rsidR="00385B71" w:rsidRPr="00385B71">
              <w:rPr>
                <w:webHidden/>
                <w:sz w:val="24"/>
                <w:szCs w:val="24"/>
              </w:rPr>
              <w:fldChar w:fldCharType="end"/>
            </w:r>
          </w:hyperlink>
        </w:p>
        <w:p w14:paraId="6440C6A4" w14:textId="6531FE73"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398" w:history="1">
            <w:r w:rsidR="00385B71" w:rsidRPr="00385B71">
              <w:rPr>
                <w:rStyle w:val="Hipervnculo"/>
                <w:rFonts w:ascii="Arial" w:hAnsi="Arial" w:cs="Arial"/>
                <w:b/>
                <w:bCs/>
                <w:noProof/>
                <w:sz w:val="24"/>
                <w:szCs w:val="24"/>
              </w:rPr>
              <w:t>2.2</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ascii="Arial" w:hAnsi="Arial" w:cs="Arial"/>
                <w:b/>
                <w:bCs/>
                <w:noProof/>
                <w:sz w:val="24"/>
                <w:szCs w:val="24"/>
              </w:rPr>
              <w:t>PRESUPUESTO DE EGRESOS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_Toc115427398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13</w:t>
            </w:r>
            <w:r w:rsidR="00385B71" w:rsidRPr="00385B71">
              <w:rPr>
                <w:noProof/>
                <w:webHidden/>
                <w:sz w:val="24"/>
                <w:szCs w:val="24"/>
              </w:rPr>
              <w:fldChar w:fldCharType="end"/>
            </w:r>
          </w:hyperlink>
        </w:p>
        <w:p w14:paraId="24116250" w14:textId="4B7AC81F" w:rsidR="00385B71" w:rsidRPr="00385B71" w:rsidRDefault="00F128A1">
          <w:pPr>
            <w:pStyle w:val="TDC3"/>
            <w:rPr>
              <w:rFonts w:asciiTheme="minorHAnsi" w:hAnsiTheme="minorHAnsi" w:cstheme="minorBidi"/>
              <w:snapToGrid/>
              <w:sz w:val="24"/>
              <w:szCs w:val="24"/>
              <w:lang w:val="es-MX" w:eastAsia="es-MX"/>
            </w:rPr>
          </w:pPr>
          <w:hyperlink w:anchor="_Toc115427399" w:history="1">
            <w:r w:rsidR="00385B71" w:rsidRPr="00385B71">
              <w:rPr>
                <w:rStyle w:val="Hipervnculo"/>
                <w:sz w:val="24"/>
                <w:szCs w:val="24"/>
              </w:rPr>
              <w:t>2.2.1 Justificación de los egresos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_Toc115427399 \h </w:instrText>
            </w:r>
            <w:r w:rsidR="00385B71" w:rsidRPr="00385B71">
              <w:rPr>
                <w:webHidden/>
                <w:sz w:val="24"/>
                <w:szCs w:val="24"/>
              </w:rPr>
            </w:r>
            <w:r w:rsidR="00385B71" w:rsidRPr="00385B71">
              <w:rPr>
                <w:webHidden/>
                <w:sz w:val="24"/>
                <w:szCs w:val="24"/>
              </w:rPr>
              <w:fldChar w:fldCharType="separate"/>
            </w:r>
            <w:r w:rsidR="001124D5">
              <w:rPr>
                <w:webHidden/>
                <w:sz w:val="24"/>
                <w:szCs w:val="24"/>
              </w:rPr>
              <w:t>14</w:t>
            </w:r>
            <w:r w:rsidR="00385B71" w:rsidRPr="00385B71">
              <w:rPr>
                <w:webHidden/>
                <w:sz w:val="24"/>
                <w:szCs w:val="24"/>
              </w:rPr>
              <w:fldChar w:fldCharType="end"/>
            </w:r>
          </w:hyperlink>
        </w:p>
        <w:p w14:paraId="49F55DA5" w14:textId="2A99DF04" w:rsidR="00385B71" w:rsidRPr="00385B71" w:rsidRDefault="00F128A1">
          <w:pPr>
            <w:pStyle w:val="TDC2"/>
            <w:tabs>
              <w:tab w:val="left" w:pos="880"/>
              <w:tab w:val="right" w:leader="dot" w:pos="8828"/>
            </w:tabs>
            <w:rPr>
              <w:rFonts w:asciiTheme="minorHAnsi" w:eastAsiaTheme="minorEastAsia" w:hAnsiTheme="minorHAnsi" w:cstheme="minorBidi"/>
              <w:noProof/>
              <w:sz w:val="24"/>
              <w:szCs w:val="24"/>
              <w:lang w:val="es-MX" w:eastAsia="es-MX"/>
            </w:rPr>
          </w:pPr>
          <w:hyperlink w:anchor="_Toc115427400" w:history="1">
            <w:r w:rsidR="00385B71" w:rsidRPr="00385B71">
              <w:rPr>
                <w:rStyle w:val="Hipervnculo"/>
                <w:rFonts w:ascii="Arial" w:hAnsi="Arial" w:cs="Arial"/>
                <w:b/>
                <w:noProof/>
                <w:snapToGrid w:val="0"/>
                <w:sz w:val="24"/>
                <w:szCs w:val="24"/>
              </w:rPr>
              <w:t>2.2</w:t>
            </w:r>
            <w:r w:rsidR="00385B71" w:rsidRPr="00385B71">
              <w:rPr>
                <w:rFonts w:asciiTheme="minorHAnsi" w:eastAsiaTheme="minorEastAsia" w:hAnsiTheme="minorHAnsi" w:cstheme="minorBidi"/>
                <w:noProof/>
                <w:sz w:val="24"/>
                <w:szCs w:val="24"/>
                <w:lang w:val="es-MX" w:eastAsia="es-MX"/>
              </w:rPr>
              <w:tab/>
            </w:r>
            <w:r w:rsidR="00385B71" w:rsidRPr="00385B71">
              <w:rPr>
                <w:rStyle w:val="Hipervnculo"/>
                <w:rFonts w:ascii="Arial" w:hAnsi="Arial" w:cs="Arial"/>
                <w:b/>
                <w:noProof/>
                <w:snapToGrid w:val="0"/>
                <w:sz w:val="24"/>
                <w:szCs w:val="24"/>
              </w:rPr>
              <w:t>INFORMACIÓN COMPLEMENTARIA</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_Toc115427400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26</w:t>
            </w:r>
            <w:r w:rsidR="00385B71" w:rsidRPr="00385B71">
              <w:rPr>
                <w:noProof/>
                <w:webHidden/>
                <w:sz w:val="24"/>
                <w:szCs w:val="24"/>
              </w:rPr>
              <w:fldChar w:fldCharType="end"/>
            </w:r>
          </w:hyperlink>
        </w:p>
        <w:p w14:paraId="651660D3" w14:textId="581BD3F9" w:rsidR="00385B71" w:rsidRPr="00385B71" w:rsidRDefault="00F128A1">
          <w:pPr>
            <w:pStyle w:val="TDC3"/>
            <w:rPr>
              <w:rFonts w:asciiTheme="minorHAnsi" w:hAnsiTheme="minorHAnsi" w:cstheme="minorBidi"/>
              <w:snapToGrid/>
              <w:sz w:val="24"/>
              <w:szCs w:val="24"/>
              <w:lang w:val="es-MX" w:eastAsia="es-MX"/>
            </w:rPr>
          </w:pPr>
          <w:hyperlink w:anchor="_Toc115427401" w:history="1">
            <w:r w:rsidR="00385B71" w:rsidRPr="00385B71">
              <w:rPr>
                <w:rStyle w:val="Hipervnculo"/>
                <w:b/>
                <w:sz w:val="24"/>
                <w:szCs w:val="24"/>
              </w:rPr>
              <w:t>2.2.1</w:t>
            </w:r>
            <w:r w:rsidR="00385B71" w:rsidRPr="00385B71">
              <w:rPr>
                <w:rFonts w:asciiTheme="minorHAnsi" w:hAnsiTheme="minorHAnsi" w:cstheme="minorBidi"/>
                <w:snapToGrid/>
                <w:sz w:val="24"/>
                <w:szCs w:val="24"/>
                <w:lang w:val="es-MX" w:eastAsia="es-MX"/>
              </w:rPr>
              <w:tab/>
            </w:r>
            <w:r w:rsidR="00385B71" w:rsidRPr="00385B71">
              <w:rPr>
                <w:rStyle w:val="Hipervnculo"/>
                <w:b/>
                <w:sz w:val="24"/>
                <w:szCs w:val="24"/>
              </w:rPr>
              <w:t>Comparativo de egresos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_Toc115427401 \h </w:instrText>
            </w:r>
            <w:r w:rsidR="00385B71" w:rsidRPr="00385B71">
              <w:rPr>
                <w:webHidden/>
                <w:sz w:val="24"/>
                <w:szCs w:val="24"/>
              </w:rPr>
            </w:r>
            <w:r w:rsidR="00385B71" w:rsidRPr="00385B71">
              <w:rPr>
                <w:webHidden/>
                <w:sz w:val="24"/>
                <w:szCs w:val="24"/>
              </w:rPr>
              <w:fldChar w:fldCharType="separate"/>
            </w:r>
            <w:r w:rsidR="001124D5">
              <w:rPr>
                <w:webHidden/>
                <w:sz w:val="24"/>
                <w:szCs w:val="24"/>
              </w:rPr>
              <w:t>26</w:t>
            </w:r>
            <w:r w:rsidR="00385B71" w:rsidRPr="00385B71">
              <w:rPr>
                <w:webHidden/>
                <w:sz w:val="24"/>
                <w:szCs w:val="24"/>
              </w:rPr>
              <w:fldChar w:fldCharType="end"/>
            </w:r>
          </w:hyperlink>
        </w:p>
        <w:p w14:paraId="268D6F59" w14:textId="16A585D5" w:rsidR="00385B71" w:rsidRPr="00385B71" w:rsidRDefault="00F128A1">
          <w:pPr>
            <w:pStyle w:val="TDC3"/>
            <w:rPr>
              <w:rFonts w:asciiTheme="minorHAnsi" w:hAnsiTheme="minorHAnsi" w:cstheme="minorBidi"/>
              <w:snapToGrid/>
              <w:sz w:val="24"/>
              <w:szCs w:val="24"/>
              <w:lang w:val="es-MX" w:eastAsia="es-MX"/>
            </w:rPr>
          </w:pPr>
          <w:hyperlink w:anchor="_Toc115427402" w:history="1">
            <w:r w:rsidR="00385B71" w:rsidRPr="00385B71">
              <w:rPr>
                <w:rStyle w:val="Hipervnculo"/>
                <w:sz w:val="24"/>
                <w:szCs w:val="24"/>
              </w:rPr>
              <w:t>2.3.2 Comparativo de ingresos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_Toc115427402 \h </w:instrText>
            </w:r>
            <w:r w:rsidR="00385B71" w:rsidRPr="00385B71">
              <w:rPr>
                <w:webHidden/>
                <w:sz w:val="24"/>
                <w:szCs w:val="24"/>
              </w:rPr>
            </w:r>
            <w:r w:rsidR="00385B71" w:rsidRPr="00385B71">
              <w:rPr>
                <w:webHidden/>
                <w:sz w:val="24"/>
                <w:szCs w:val="24"/>
              </w:rPr>
              <w:fldChar w:fldCharType="separate"/>
            </w:r>
            <w:r w:rsidR="001124D5">
              <w:rPr>
                <w:webHidden/>
                <w:sz w:val="24"/>
                <w:szCs w:val="24"/>
              </w:rPr>
              <w:t>27</w:t>
            </w:r>
            <w:r w:rsidR="00385B71" w:rsidRPr="00385B71">
              <w:rPr>
                <w:webHidden/>
                <w:sz w:val="24"/>
                <w:szCs w:val="24"/>
              </w:rPr>
              <w:fldChar w:fldCharType="end"/>
            </w:r>
          </w:hyperlink>
        </w:p>
        <w:p w14:paraId="1AF56401" w14:textId="52089EB1" w:rsidR="00385B71" w:rsidRPr="00385B71" w:rsidRDefault="00F128A1">
          <w:pPr>
            <w:pStyle w:val="TDC3"/>
            <w:rPr>
              <w:rFonts w:asciiTheme="minorHAnsi" w:hAnsiTheme="minorHAnsi" w:cstheme="minorBidi"/>
              <w:snapToGrid/>
              <w:sz w:val="24"/>
              <w:szCs w:val="24"/>
              <w:lang w:val="es-MX" w:eastAsia="es-MX"/>
            </w:rPr>
          </w:pPr>
          <w:hyperlink w:anchor="_Toc115427403" w:history="1">
            <w:r w:rsidR="00385B71" w:rsidRPr="00385B71">
              <w:rPr>
                <w:rStyle w:val="Hipervnculo"/>
                <w:b/>
                <w:sz w:val="24"/>
                <w:szCs w:val="24"/>
              </w:rPr>
              <w:t>2.3.3</w:t>
            </w:r>
            <w:r w:rsidR="00385B71" w:rsidRPr="00385B71">
              <w:rPr>
                <w:rFonts w:asciiTheme="minorHAnsi" w:hAnsiTheme="minorHAnsi" w:cstheme="minorBidi"/>
                <w:snapToGrid/>
                <w:sz w:val="24"/>
                <w:szCs w:val="24"/>
                <w:lang w:val="es-MX" w:eastAsia="es-MX"/>
              </w:rPr>
              <w:tab/>
            </w:r>
            <w:r w:rsidR="00385B71" w:rsidRPr="00385B71">
              <w:rPr>
                <w:rStyle w:val="Hipervnculo"/>
                <w:b/>
                <w:sz w:val="24"/>
                <w:szCs w:val="24"/>
              </w:rPr>
              <w:t>Presupuesto de egresos por programas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_Toc115427403 \h </w:instrText>
            </w:r>
            <w:r w:rsidR="00385B71" w:rsidRPr="00385B71">
              <w:rPr>
                <w:webHidden/>
                <w:sz w:val="24"/>
                <w:szCs w:val="24"/>
              </w:rPr>
            </w:r>
            <w:r w:rsidR="00385B71" w:rsidRPr="00385B71">
              <w:rPr>
                <w:webHidden/>
                <w:sz w:val="24"/>
                <w:szCs w:val="24"/>
              </w:rPr>
              <w:fldChar w:fldCharType="separate"/>
            </w:r>
            <w:r w:rsidR="001124D5">
              <w:rPr>
                <w:webHidden/>
                <w:sz w:val="24"/>
                <w:szCs w:val="24"/>
              </w:rPr>
              <w:t>28</w:t>
            </w:r>
            <w:r w:rsidR="00385B71" w:rsidRPr="00385B71">
              <w:rPr>
                <w:webHidden/>
                <w:sz w:val="24"/>
                <w:szCs w:val="24"/>
              </w:rPr>
              <w:fldChar w:fldCharType="end"/>
            </w:r>
          </w:hyperlink>
        </w:p>
        <w:p w14:paraId="530A3674" w14:textId="7A8E07C7" w:rsidR="00385B71" w:rsidRPr="00385B71" w:rsidRDefault="00F128A1">
          <w:pPr>
            <w:pStyle w:val="TDC3"/>
            <w:rPr>
              <w:rFonts w:asciiTheme="minorHAnsi" w:hAnsiTheme="minorHAnsi" w:cstheme="minorBidi"/>
              <w:snapToGrid/>
              <w:sz w:val="24"/>
              <w:szCs w:val="24"/>
              <w:lang w:val="es-MX" w:eastAsia="es-MX"/>
            </w:rPr>
          </w:pPr>
          <w:hyperlink w:anchor="_Toc115427404" w:history="1">
            <w:r w:rsidR="00385B71" w:rsidRPr="00385B71">
              <w:rPr>
                <w:rStyle w:val="Hipervnculo"/>
                <w:sz w:val="24"/>
                <w:szCs w:val="24"/>
              </w:rPr>
              <w:t>2.3.4 Origen y aplicación de Fondos</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_Toc115427404 \h </w:instrText>
            </w:r>
            <w:r w:rsidR="00385B71" w:rsidRPr="00385B71">
              <w:rPr>
                <w:webHidden/>
                <w:sz w:val="24"/>
                <w:szCs w:val="24"/>
              </w:rPr>
            </w:r>
            <w:r w:rsidR="00385B71" w:rsidRPr="00385B71">
              <w:rPr>
                <w:webHidden/>
                <w:sz w:val="24"/>
                <w:szCs w:val="24"/>
              </w:rPr>
              <w:fldChar w:fldCharType="separate"/>
            </w:r>
            <w:r w:rsidR="001124D5">
              <w:rPr>
                <w:webHidden/>
                <w:sz w:val="24"/>
                <w:szCs w:val="24"/>
              </w:rPr>
              <w:t>29</w:t>
            </w:r>
            <w:r w:rsidR="00385B71" w:rsidRPr="00385B71">
              <w:rPr>
                <w:webHidden/>
                <w:sz w:val="24"/>
                <w:szCs w:val="24"/>
              </w:rPr>
              <w:fldChar w:fldCharType="end"/>
            </w:r>
          </w:hyperlink>
        </w:p>
        <w:p w14:paraId="49D7F3E8" w14:textId="221B67CD" w:rsidR="00385B71" w:rsidRPr="00385B71" w:rsidRDefault="00F128A1">
          <w:pPr>
            <w:pStyle w:val="TDC3"/>
            <w:rPr>
              <w:rFonts w:asciiTheme="minorHAnsi" w:hAnsiTheme="minorHAnsi" w:cstheme="minorBidi"/>
              <w:snapToGrid/>
              <w:sz w:val="24"/>
              <w:szCs w:val="24"/>
              <w:lang w:val="es-MX" w:eastAsia="es-MX"/>
            </w:rPr>
          </w:pPr>
          <w:hyperlink w:anchor="_Toc115427405" w:history="1">
            <w:r w:rsidR="00385B71" w:rsidRPr="00385B71">
              <w:rPr>
                <w:rStyle w:val="Hipervnculo"/>
                <w:b/>
                <w:bCs/>
                <w:sz w:val="24"/>
                <w:szCs w:val="24"/>
              </w:rPr>
              <w:t>2.3.4</w:t>
            </w:r>
            <w:r w:rsidR="00385B71" w:rsidRPr="00385B71">
              <w:rPr>
                <w:rFonts w:asciiTheme="minorHAnsi" w:hAnsiTheme="minorHAnsi" w:cstheme="minorBidi"/>
                <w:snapToGrid/>
                <w:sz w:val="24"/>
                <w:szCs w:val="24"/>
                <w:lang w:val="es-MX" w:eastAsia="es-MX"/>
              </w:rPr>
              <w:tab/>
            </w:r>
            <w:r w:rsidR="00385B71" w:rsidRPr="00385B71">
              <w:rPr>
                <w:rStyle w:val="Hipervnculo"/>
                <w:b/>
                <w:bCs/>
                <w:sz w:val="24"/>
                <w:szCs w:val="24"/>
                <w:shd w:val="clear" w:color="auto" w:fill="FFFFFF"/>
              </w:rPr>
              <w:t>Información Plurianual del Presupuesto</w:t>
            </w:r>
            <w:r w:rsidR="00385B71" w:rsidRPr="00385B71">
              <w:rPr>
                <w:webHidden/>
                <w:sz w:val="24"/>
                <w:szCs w:val="24"/>
              </w:rPr>
              <w:tab/>
            </w:r>
            <w:r w:rsidR="00385B71" w:rsidRPr="00385B71">
              <w:rPr>
                <w:webHidden/>
                <w:sz w:val="24"/>
                <w:szCs w:val="24"/>
              </w:rPr>
              <w:fldChar w:fldCharType="begin"/>
            </w:r>
            <w:r w:rsidR="00385B71" w:rsidRPr="00385B71">
              <w:rPr>
                <w:webHidden/>
                <w:sz w:val="24"/>
                <w:szCs w:val="24"/>
              </w:rPr>
              <w:instrText xml:space="preserve"> PAGEREF _Toc115427405 \h </w:instrText>
            </w:r>
            <w:r w:rsidR="00385B71" w:rsidRPr="00385B71">
              <w:rPr>
                <w:webHidden/>
                <w:sz w:val="24"/>
                <w:szCs w:val="24"/>
              </w:rPr>
            </w:r>
            <w:r w:rsidR="00385B71" w:rsidRPr="00385B71">
              <w:rPr>
                <w:webHidden/>
                <w:sz w:val="24"/>
                <w:szCs w:val="24"/>
              </w:rPr>
              <w:fldChar w:fldCharType="separate"/>
            </w:r>
            <w:r w:rsidR="001124D5">
              <w:rPr>
                <w:webHidden/>
                <w:sz w:val="24"/>
                <w:szCs w:val="24"/>
              </w:rPr>
              <w:t>30</w:t>
            </w:r>
            <w:r w:rsidR="00385B71" w:rsidRPr="00385B71">
              <w:rPr>
                <w:webHidden/>
                <w:sz w:val="24"/>
                <w:szCs w:val="24"/>
              </w:rPr>
              <w:fldChar w:fldCharType="end"/>
            </w:r>
          </w:hyperlink>
        </w:p>
        <w:p w14:paraId="7CB4D71B" w14:textId="48DAC944" w:rsidR="00385B71" w:rsidRDefault="00F128A1">
          <w:pPr>
            <w:pStyle w:val="TDC1"/>
            <w:tabs>
              <w:tab w:val="right" w:leader="dot" w:pos="8828"/>
            </w:tabs>
            <w:rPr>
              <w:noProof/>
              <w:lang w:val="es-MX" w:eastAsia="es-MX"/>
            </w:rPr>
          </w:pPr>
          <w:hyperlink w:anchor="_Toc115427406" w:history="1">
            <w:r w:rsidR="00385B71" w:rsidRPr="00385B71">
              <w:rPr>
                <w:rStyle w:val="Hipervnculo"/>
                <w:rFonts w:ascii="Arial" w:hAnsi="Arial" w:cs="Arial"/>
                <w:noProof/>
                <w:sz w:val="24"/>
                <w:szCs w:val="24"/>
                <w:shd w:val="clear" w:color="auto" w:fill="FFFFFF"/>
              </w:rPr>
              <w:t>ANEXOS</w:t>
            </w:r>
            <w:r w:rsidR="00385B71" w:rsidRPr="00385B71">
              <w:rPr>
                <w:noProof/>
                <w:webHidden/>
                <w:sz w:val="24"/>
                <w:szCs w:val="24"/>
              </w:rPr>
              <w:tab/>
            </w:r>
            <w:r w:rsidR="00385B71" w:rsidRPr="00385B71">
              <w:rPr>
                <w:noProof/>
                <w:webHidden/>
                <w:sz w:val="24"/>
                <w:szCs w:val="24"/>
              </w:rPr>
              <w:fldChar w:fldCharType="begin"/>
            </w:r>
            <w:r w:rsidR="00385B71" w:rsidRPr="00385B71">
              <w:rPr>
                <w:noProof/>
                <w:webHidden/>
                <w:sz w:val="24"/>
                <w:szCs w:val="24"/>
              </w:rPr>
              <w:instrText xml:space="preserve"> PAGEREF _Toc115427406 \h </w:instrText>
            </w:r>
            <w:r w:rsidR="00385B71" w:rsidRPr="00385B71">
              <w:rPr>
                <w:noProof/>
                <w:webHidden/>
                <w:sz w:val="24"/>
                <w:szCs w:val="24"/>
              </w:rPr>
            </w:r>
            <w:r w:rsidR="00385B71" w:rsidRPr="00385B71">
              <w:rPr>
                <w:noProof/>
                <w:webHidden/>
                <w:sz w:val="24"/>
                <w:szCs w:val="24"/>
              </w:rPr>
              <w:fldChar w:fldCharType="separate"/>
            </w:r>
            <w:r w:rsidR="001124D5">
              <w:rPr>
                <w:noProof/>
                <w:webHidden/>
                <w:sz w:val="24"/>
                <w:szCs w:val="24"/>
              </w:rPr>
              <w:t>33</w:t>
            </w:r>
            <w:r w:rsidR="00385B71" w:rsidRPr="00385B71">
              <w:rPr>
                <w:noProof/>
                <w:webHidden/>
                <w:sz w:val="24"/>
                <w:szCs w:val="24"/>
              </w:rPr>
              <w:fldChar w:fldCharType="end"/>
            </w:r>
          </w:hyperlink>
        </w:p>
        <w:p w14:paraId="6B994544" w14:textId="73F3469B" w:rsidR="00636DF9" w:rsidRDefault="00636DF9">
          <w:r>
            <w:rPr>
              <w:b/>
              <w:bCs/>
              <w:lang w:val="es-ES"/>
            </w:rPr>
            <w:fldChar w:fldCharType="end"/>
          </w:r>
        </w:p>
      </w:sdtContent>
    </w:sdt>
    <w:p w14:paraId="3E8C27B3" w14:textId="30F0C02C" w:rsidR="009B4ECD" w:rsidRDefault="009B4ECD" w:rsidP="00891F3E">
      <w:pPr>
        <w:jc w:val="center"/>
        <w:rPr>
          <w:rFonts w:ascii="Arial" w:hAnsi="Arial" w:cs="Arial"/>
          <w:b/>
          <w:bCs/>
          <w:sz w:val="28"/>
          <w:szCs w:val="24"/>
        </w:rPr>
      </w:pPr>
    </w:p>
    <w:p w14:paraId="1F091CD9" w14:textId="79B953F2" w:rsidR="00F26D4F" w:rsidRDefault="00F26D4F" w:rsidP="00891F3E">
      <w:pPr>
        <w:jc w:val="center"/>
        <w:rPr>
          <w:rFonts w:ascii="Arial" w:hAnsi="Arial" w:cs="Arial"/>
          <w:b/>
          <w:bCs/>
          <w:sz w:val="28"/>
          <w:szCs w:val="24"/>
        </w:rPr>
      </w:pPr>
    </w:p>
    <w:p w14:paraId="55D651A4" w14:textId="1A06DB9E" w:rsidR="00F26D4F" w:rsidRDefault="00F26D4F" w:rsidP="00891F3E">
      <w:pPr>
        <w:jc w:val="center"/>
        <w:rPr>
          <w:rFonts w:ascii="Arial" w:hAnsi="Arial" w:cs="Arial"/>
          <w:b/>
          <w:bCs/>
          <w:sz w:val="28"/>
          <w:szCs w:val="24"/>
        </w:rPr>
      </w:pPr>
    </w:p>
    <w:p w14:paraId="14240A7A" w14:textId="45B2A823" w:rsidR="00F26D4F" w:rsidRDefault="00F26D4F" w:rsidP="00891F3E">
      <w:pPr>
        <w:jc w:val="center"/>
        <w:rPr>
          <w:rFonts w:ascii="Arial" w:hAnsi="Arial" w:cs="Arial"/>
          <w:b/>
          <w:bCs/>
          <w:sz w:val="28"/>
          <w:szCs w:val="24"/>
        </w:rPr>
      </w:pPr>
    </w:p>
    <w:p w14:paraId="71E91AEE" w14:textId="16BB22F6" w:rsidR="00F26D4F" w:rsidRDefault="00F26D4F" w:rsidP="00891F3E">
      <w:pPr>
        <w:jc w:val="center"/>
        <w:rPr>
          <w:rFonts w:ascii="Arial" w:hAnsi="Arial" w:cs="Arial"/>
          <w:b/>
          <w:bCs/>
          <w:sz w:val="28"/>
          <w:szCs w:val="24"/>
        </w:rPr>
      </w:pPr>
    </w:p>
    <w:p w14:paraId="7E57B455" w14:textId="64C0410B" w:rsidR="000318F3" w:rsidRPr="00891F3E" w:rsidRDefault="00506A2A" w:rsidP="00891F3E">
      <w:pPr>
        <w:jc w:val="center"/>
        <w:rPr>
          <w:rFonts w:ascii="Arial" w:hAnsi="Arial" w:cs="Arial"/>
          <w:b/>
          <w:bCs/>
          <w:sz w:val="28"/>
          <w:szCs w:val="24"/>
        </w:rPr>
      </w:pPr>
      <w:r w:rsidRPr="00891F3E">
        <w:rPr>
          <w:rFonts w:ascii="Arial" w:hAnsi="Arial" w:cs="Arial"/>
          <w:b/>
          <w:bCs/>
          <w:sz w:val="28"/>
          <w:szCs w:val="24"/>
        </w:rPr>
        <w:lastRenderedPageBreak/>
        <w:t>F</w:t>
      </w:r>
      <w:r w:rsidR="000318F3" w:rsidRPr="00891F3E">
        <w:rPr>
          <w:rFonts w:ascii="Arial" w:hAnsi="Arial" w:cs="Arial"/>
          <w:b/>
          <w:bCs/>
          <w:sz w:val="28"/>
          <w:szCs w:val="24"/>
        </w:rPr>
        <w:t>IDEICOMISO 544 FONAFIFO/BNCR</w:t>
      </w:r>
      <w:bookmarkEnd w:id="0"/>
      <w:bookmarkEnd w:id="1"/>
      <w:bookmarkEnd w:id="2"/>
      <w:bookmarkEnd w:id="3"/>
      <w:bookmarkEnd w:id="4"/>
    </w:p>
    <w:p w14:paraId="05AE0F1A" w14:textId="053312DF" w:rsidR="000318F3" w:rsidRPr="00891F3E" w:rsidRDefault="000318F3" w:rsidP="00891F3E">
      <w:pPr>
        <w:jc w:val="center"/>
        <w:rPr>
          <w:rFonts w:ascii="Arial" w:hAnsi="Arial" w:cs="Arial"/>
          <w:b/>
          <w:bCs/>
          <w:sz w:val="28"/>
          <w:szCs w:val="24"/>
        </w:rPr>
      </w:pPr>
      <w:bookmarkStart w:id="5" w:name="_Toc399702618"/>
      <w:bookmarkStart w:id="6" w:name="_Toc430675206"/>
      <w:bookmarkStart w:id="7" w:name="_Toc430679649"/>
      <w:bookmarkStart w:id="8" w:name="_Toc430680343"/>
      <w:bookmarkStart w:id="9" w:name="_Toc430680475"/>
      <w:r w:rsidRPr="00891F3E">
        <w:rPr>
          <w:rFonts w:ascii="Arial" w:hAnsi="Arial" w:cs="Arial"/>
          <w:b/>
          <w:bCs/>
          <w:sz w:val="28"/>
          <w:szCs w:val="24"/>
        </w:rPr>
        <w:t>PLAN-PRESUPUESTO</w:t>
      </w:r>
      <w:bookmarkEnd w:id="5"/>
      <w:bookmarkEnd w:id="6"/>
      <w:bookmarkEnd w:id="7"/>
      <w:bookmarkEnd w:id="8"/>
      <w:bookmarkEnd w:id="9"/>
      <w:r w:rsidR="004B4878" w:rsidRPr="00891F3E">
        <w:rPr>
          <w:rFonts w:ascii="Arial" w:hAnsi="Arial" w:cs="Arial"/>
          <w:b/>
          <w:bCs/>
          <w:sz w:val="28"/>
          <w:szCs w:val="24"/>
        </w:rPr>
        <w:t xml:space="preserve"> INICIAL</w:t>
      </w:r>
    </w:p>
    <w:p w14:paraId="0186136B" w14:textId="052B3BFF" w:rsidR="00AD3D12" w:rsidRPr="00891F3E" w:rsidRDefault="009E7314" w:rsidP="00891F3E">
      <w:pPr>
        <w:jc w:val="center"/>
        <w:rPr>
          <w:rFonts w:ascii="Arial" w:hAnsi="Arial" w:cs="Arial"/>
          <w:b/>
          <w:bCs/>
          <w:sz w:val="28"/>
          <w:szCs w:val="24"/>
        </w:rPr>
      </w:pPr>
      <w:r w:rsidRPr="00891F3E">
        <w:rPr>
          <w:rFonts w:ascii="Arial" w:hAnsi="Arial" w:cs="Arial"/>
          <w:b/>
          <w:bCs/>
          <w:sz w:val="28"/>
          <w:szCs w:val="24"/>
        </w:rPr>
        <w:t>202</w:t>
      </w:r>
      <w:r w:rsidR="00753D87">
        <w:rPr>
          <w:rFonts w:ascii="Arial" w:hAnsi="Arial" w:cs="Arial"/>
          <w:b/>
          <w:bCs/>
          <w:sz w:val="28"/>
          <w:szCs w:val="24"/>
        </w:rPr>
        <w:t>3</w:t>
      </w:r>
    </w:p>
    <w:p w14:paraId="0FA3A17A" w14:textId="77777777" w:rsidR="00876A77" w:rsidRPr="00202305" w:rsidRDefault="00876A77" w:rsidP="00876A77">
      <w:pPr>
        <w:rPr>
          <w:lang w:val="es-ES"/>
        </w:rPr>
      </w:pPr>
    </w:p>
    <w:p w14:paraId="4DE92DE8" w14:textId="77777777" w:rsidR="00774E88" w:rsidRPr="00202305" w:rsidRDefault="00774E88" w:rsidP="00774E88">
      <w:pPr>
        <w:rPr>
          <w:rFonts w:ascii="Arial" w:hAnsi="Arial" w:cs="Arial"/>
          <w:lang w:val="es-ES_tradnl"/>
        </w:rPr>
      </w:pPr>
    </w:p>
    <w:p w14:paraId="0592FCAB" w14:textId="64B472F2" w:rsidR="00774E88" w:rsidRPr="00202305" w:rsidRDefault="00774E88" w:rsidP="00774E88">
      <w:pPr>
        <w:pStyle w:val="Ttulo2"/>
        <w:keepLines/>
        <w:numPr>
          <w:ilvl w:val="0"/>
          <w:numId w:val="3"/>
        </w:numPr>
        <w:spacing w:before="200" w:line="276" w:lineRule="auto"/>
        <w:ind w:left="1080"/>
        <w:jc w:val="both"/>
        <w:rPr>
          <w:rFonts w:cs="Arial"/>
          <w:color w:val="auto"/>
          <w:sz w:val="22"/>
          <w:szCs w:val="22"/>
        </w:rPr>
      </w:pPr>
      <w:bookmarkStart w:id="10" w:name="_Toc462825197"/>
      <w:bookmarkStart w:id="11" w:name="_Toc115427383"/>
      <w:r w:rsidRPr="00202305">
        <w:rPr>
          <w:rFonts w:cs="Arial"/>
          <w:color w:val="auto"/>
          <w:sz w:val="22"/>
          <w:szCs w:val="22"/>
        </w:rPr>
        <w:t>MARCO GENERAL</w:t>
      </w:r>
      <w:bookmarkEnd w:id="10"/>
      <w:bookmarkEnd w:id="11"/>
      <w:r w:rsidRPr="00202305">
        <w:rPr>
          <w:rFonts w:cs="Arial"/>
          <w:color w:val="auto"/>
          <w:sz w:val="22"/>
          <w:szCs w:val="22"/>
        </w:rPr>
        <w:t xml:space="preserve"> </w:t>
      </w:r>
    </w:p>
    <w:p w14:paraId="79AAAA11" w14:textId="77777777" w:rsidR="005D3983" w:rsidRPr="00202305" w:rsidRDefault="005D3983" w:rsidP="005D3983">
      <w:pPr>
        <w:rPr>
          <w:lang w:val="es-ES"/>
        </w:rPr>
      </w:pPr>
    </w:p>
    <w:p w14:paraId="72F3E85C" w14:textId="034E881B" w:rsidR="00774E88" w:rsidRPr="00202305" w:rsidRDefault="00774E88" w:rsidP="005D3983">
      <w:pPr>
        <w:rPr>
          <w:rFonts w:ascii="Arial" w:eastAsiaTheme="minorHAnsi" w:hAnsi="Arial" w:cs="Arial"/>
          <w:b/>
          <w:bCs/>
          <w:sz w:val="24"/>
          <w:szCs w:val="24"/>
          <w:lang w:val="es-ES" w:eastAsia="en-US"/>
        </w:rPr>
      </w:pPr>
      <w:bookmarkStart w:id="12" w:name="_Toc462825198"/>
      <w:r w:rsidRPr="00202305">
        <w:rPr>
          <w:rFonts w:ascii="Arial" w:eastAsiaTheme="minorHAnsi" w:hAnsi="Arial" w:cs="Arial"/>
          <w:b/>
          <w:bCs/>
          <w:sz w:val="24"/>
          <w:szCs w:val="24"/>
          <w:lang w:val="es-ES" w:eastAsia="en-US"/>
        </w:rPr>
        <w:t>Marco Jurídico del Fideicomiso 544 Fonafifo / BNCR</w:t>
      </w:r>
      <w:bookmarkEnd w:id="12"/>
    </w:p>
    <w:p w14:paraId="76C816B9" w14:textId="77777777" w:rsidR="00774E88" w:rsidRPr="00202305" w:rsidRDefault="00774E88" w:rsidP="005D3983">
      <w:pPr>
        <w:rPr>
          <w:rFonts w:ascii="Arial" w:eastAsiaTheme="minorHAnsi" w:hAnsi="Arial" w:cs="Arial"/>
          <w:sz w:val="24"/>
          <w:szCs w:val="24"/>
          <w:lang w:val="es-ES" w:eastAsia="en-US"/>
        </w:rPr>
      </w:pPr>
    </w:p>
    <w:p w14:paraId="12261320" w14:textId="77777777" w:rsidR="00774E88" w:rsidRPr="00202305" w:rsidRDefault="00774E88" w:rsidP="005D3983">
      <w:pPr>
        <w:jc w:val="both"/>
        <w:rPr>
          <w:rFonts w:ascii="Arial" w:eastAsiaTheme="minorHAnsi" w:hAnsi="Arial" w:cs="Arial"/>
          <w:sz w:val="24"/>
          <w:szCs w:val="24"/>
          <w:lang w:val="es-ES" w:eastAsia="en-US"/>
        </w:rPr>
      </w:pPr>
      <w:r w:rsidRPr="00202305">
        <w:rPr>
          <w:rFonts w:ascii="Arial" w:eastAsiaTheme="minorHAnsi" w:hAnsi="Arial" w:cs="Arial"/>
          <w:sz w:val="24"/>
          <w:szCs w:val="24"/>
          <w:lang w:val="es-ES" w:eastAsia="en-US"/>
        </w:rPr>
        <w:t xml:space="preserve">La base jurídica para la creación y permanencia del Fideicomiso 544, es el artículo 49 de la Ley 7575, que dispone: </w:t>
      </w:r>
    </w:p>
    <w:p w14:paraId="59B87649" w14:textId="77777777" w:rsidR="00774E88" w:rsidRPr="00202305" w:rsidRDefault="00774E88" w:rsidP="00774E88">
      <w:pPr>
        <w:pStyle w:val="Prrafodelista"/>
        <w:autoSpaceDE w:val="0"/>
        <w:autoSpaceDN w:val="0"/>
        <w:adjustRightInd w:val="0"/>
        <w:rPr>
          <w:rFonts w:ascii="Arial" w:eastAsiaTheme="minorHAnsi" w:hAnsi="Arial" w:cs="Arial"/>
          <w:sz w:val="22"/>
          <w:szCs w:val="22"/>
          <w:lang w:eastAsia="en-US"/>
        </w:rPr>
      </w:pPr>
    </w:p>
    <w:p w14:paraId="149EA930" w14:textId="77777777" w:rsidR="00774E88" w:rsidRPr="00202305" w:rsidRDefault="00774E88" w:rsidP="00774E88">
      <w:pPr>
        <w:pStyle w:val="Prrafodelista"/>
        <w:autoSpaceDE w:val="0"/>
        <w:autoSpaceDN w:val="0"/>
        <w:adjustRightInd w:val="0"/>
        <w:jc w:val="both"/>
        <w:rPr>
          <w:rFonts w:ascii="Arial" w:eastAsiaTheme="minorHAnsi" w:hAnsi="Arial" w:cs="Arial"/>
          <w:sz w:val="22"/>
          <w:szCs w:val="22"/>
          <w:lang w:eastAsia="en-US"/>
        </w:rPr>
      </w:pPr>
      <w:r w:rsidRPr="00202305">
        <w:rPr>
          <w:rFonts w:ascii="Arial" w:eastAsiaTheme="minorHAnsi" w:hAnsi="Arial" w:cs="Arial"/>
          <w:sz w:val="22"/>
          <w:szCs w:val="22"/>
          <w:lang w:eastAsia="en-US"/>
        </w:rPr>
        <w:t>“</w:t>
      </w:r>
      <w:r w:rsidRPr="00202305">
        <w:rPr>
          <w:rFonts w:ascii="Arial" w:eastAsiaTheme="minorHAnsi" w:hAnsi="Arial" w:cs="Arial"/>
          <w:i/>
          <w:sz w:val="22"/>
          <w:szCs w:val="22"/>
          <w:lang w:eastAsia="en-US"/>
        </w:rPr>
        <w:t>El Fondo Nacional de Financiamiento Forestal queda autorizado para realizar cualquier negocio jurídico no especulativo, requerido para la debida administración de los recursos de su patrimonio, incluyendo la constitución de fideicomisos. La administración financiera y contable del Fondo podrá ser contratada a uno o varios de los bancos estatales del Sistema Bancario Nacional y con bancos cooperativos…”</w:t>
      </w:r>
      <w:r w:rsidRPr="00202305">
        <w:rPr>
          <w:rFonts w:ascii="Arial" w:eastAsiaTheme="minorHAnsi" w:hAnsi="Arial" w:cs="Arial"/>
          <w:sz w:val="22"/>
          <w:szCs w:val="22"/>
          <w:lang w:eastAsia="en-US"/>
        </w:rPr>
        <w:t xml:space="preserve"> </w:t>
      </w:r>
    </w:p>
    <w:p w14:paraId="25CD41AC" w14:textId="77777777" w:rsidR="00774E88" w:rsidRPr="00202305" w:rsidRDefault="00774E88" w:rsidP="00774E88">
      <w:pPr>
        <w:pStyle w:val="NormalWeb"/>
        <w:spacing w:before="0" w:beforeAutospacing="0" w:after="0" w:afterAutospacing="0" w:line="360" w:lineRule="auto"/>
        <w:ind w:left="720"/>
        <w:jc w:val="both"/>
        <w:rPr>
          <w:rFonts w:ascii="Arial" w:eastAsiaTheme="minorHAnsi" w:hAnsi="Arial" w:cs="Arial"/>
          <w:color w:val="auto"/>
          <w:lang w:eastAsia="en-US"/>
        </w:rPr>
      </w:pPr>
      <w:bookmarkStart w:id="13" w:name="_Toc462825199"/>
    </w:p>
    <w:p w14:paraId="4E5D35E8" w14:textId="05D1DEA0" w:rsidR="00774E88" w:rsidRPr="00202305" w:rsidRDefault="00774E88" w:rsidP="005D3983">
      <w:pPr>
        <w:jc w:val="both"/>
        <w:rPr>
          <w:rFonts w:ascii="Arial" w:eastAsiaTheme="minorHAnsi" w:hAnsi="Arial" w:cs="Arial"/>
          <w:sz w:val="24"/>
          <w:szCs w:val="24"/>
          <w:lang w:val="es-ES" w:eastAsia="en-US"/>
        </w:rPr>
      </w:pPr>
      <w:r w:rsidRPr="00202305">
        <w:rPr>
          <w:rFonts w:ascii="Arial" w:eastAsiaTheme="minorHAnsi" w:hAnsi="Arial" w:cs="Arial"/>
          <w:sz w:val="24"/>
          <w:szCs w:val="24"/>
          <w:lang w:val="es-ES" w:eastAsia="en-US"/>
        </w:rPr>
        <w:t>También es aplicable al Fideicomiso, lo regulado en el capítulo doceavo del Código de Comercio (artículo 633 y siguientes).</w:t>
      </w:r>
    </w:p>
    <w:p w14:paraId="5F5647D6" w14:textId="77777777" w:rsidR="00E64A9B" w:rsidRPr="00202305" w:rsidRDefault="00E64A9B" w:rsidP="00E64A9B">
      <w:pPr>
        <w:spacing w:line="276" w:lineRule="auto"/>
        <w:rPr>
          <w:lang w:val="es-ES"/>
        </w:rPr>
      </w:pPr>
    </w:p>
    <w:p w14:paraId="68E9D7A0" w14:textId="77777777" w:rsidR="00774E88" w:rsidRPr="00202305" w:rsidRDefault="00774E88" w:rsidP="005D3983">
      <w:pPr>
        <w:jc w:val="both"/>
        <w:rPr>
          <w:rFonts w:ascii="Arial" w:eastAsiaTheme="minorHAnsi" w:hAnsi="Arial" w:cs="Arial"/>
          <w:sz w:val="24"/>
          <w:szCs w:val="24"/>
          <w:lang w:val="es-ES" w:eastAsia="en-US"/>
        </w:rPr>
      </w:pPr>
      <w:r w:rsidRPr="00202305">
        <w:rPr>
          <w:rFonts w:ascii="Arial" w:eastAsiaTheme="minorHAnsi" w:hAnsi="Arial" w:cs="Arial"/>
          <w:sz w:val="24"/>
          <w:szCs w:val="24"/>
          <w:lang w:val="es-ES" w:eastAsia="en-US"/>
        </w:rPr>
        <w:t>A este fideicomiso se destinan los recursos provenientes al 40% del impuesto forestal, los recursos para el Pago de Servicios Ambientales, así como otros recursos que pueda captar Fonafifo, todo ello según la facultad establecida en el artículo 47 de la Ley 7575.</w:t>
      </w:r>
    </w:p>
    <w:p w14:paraId="6E0206DD" w14:textId="77777777" w:rsidR="00774E88" w:rsidRPr="00202305" w:rsidRDefault="00774E88" w:rsidP="00774E88">
      <w:pPr>
        <w:pStyle w:val="Ttulo2"/>
        <w:keepLines/>
        <w:numPr>
          <w:ilvl w:val="1"/>
          <w:numId w:val="3"/>
        </w:numPr>
        <w:spacing w:before="200" w:line="276" w:lineRule="auto"/>
        <w:ind w:left="1800"/>
        <w:jc w:val="both"/>
        <w:rPr>
          <w:rFonts w:cs="Arial"/>
          <w:color w:val="auto"/>
          <w:sz w:val="24"/>
          <w:szCs w:val="24"/>
        </w:rPr>
      </w:pPr>
      <w:bookmarkStart w:id="14" w:name="_Toc115427384"/>
      <w:r w:rsidRPr="00202305">
        <w:rPr>
          <w:rFonts w:cs="Arial"/>
          <w:color w:val="auto"/>
          <w:sz w:val="24"/>
          <w:szCs w:val="24"/>
        </w:rPr>
        <w:t>Finalidades del fideicomiso 544 Fonafifo / BNCR</w:t>
      </w:r>
      <w:bookmarkEnd w:id="13"/>
      <w:bookmarkEnd w:id="14"/>
    </w:p>
    <w:p w14:paraId="5ECE4225" w14:textId="77777777" w:rsidR="00774E88" w:rsidRPr="00202305" w:rsidRDefault="00774E88" w:rsidP="00E64A9B">
      <w:pPr>
        <w:pStyle w:val="NormalWeb"/>
        <w:spacing w:line="276" w:lineRule="auto"/>
        <w:jc w:val="both"/>
        <w:rPr>
          <w:rFonts w:ascii="Arial" w:eastAsiaTheme="minorHAnsi" w:hAnsi="Arial" w:cs="Arial"/>
          <w:color w:val="auto"/>
          <w:lang w:eastAsia="en-US"/>
        </w:rPr>
      </w:pPr>
      <w:r w:rsidRPr="00202305">
        <w:rPr>
          <w:rFonts w:ascii="Arial" w:eastAsiaTheme="minorHAnsi" w:hAnsi="Arial" w:cs="Arial"/>
          <w:color w:val="auto"/>
          <w:lang w:eastAsia="en-US"/>
        </w:rPr>
        <w:t>El propósito del presente fideicomiso es administrar recursos del Fonafifo con el fin de:</w:t>
      </w:r>
    </w:p>
    <w:p w14:paraId="29CC7B01" w14:textId="0F1684B0" w:rsidR="00774E88" w:rsidRPr="00202305" w:rsidRDefault="00774E88" w:rsidP="00E64A9B">
      <w:pPr>
        <w:pStyle w:val="Prrafodelista"/>
        <w:numPr>
          <w:ilvl w:val="0"/>
          <w:numId w:val="1"/>
        </w:numPr>
        <w:tabs>
          <w:tab w:val="left" w:pos="1080"/>
          <w:tab w:val="left" w:pos="1429"/>
        </w:tabs>
        <w:spacing w:line="276" w:lineRule="auto"/>
        <w:jc w:val="both"/>
        <w:rPr>
          <w:rFonts w:ascii="Arial" w:eastAsiaTheme="minorHAnsi" w:hAnsi="Arial" w:cs="Arial"/>
          <w:sz w:val="24"/>
          <w:szCs w:val="24"/>
          <w:lang w:eastAsia="en-US"/>
        </w:rPr>
      </w:pPr>
      <w:bookmarkStart w:id="15" w:name="_Toc462825200"/>
      <w:r w:rsidRPr="00202305">
        <w:rPr>
          <w:rFonts w:ascii="Arial" w:eastAsiaTheme="minorHAnsi" w:hAnsi="Arial" w:cs="Arial"/>
          <w:sz w:val="24"/>
          <w:szCs w:val="24"/>
          <w:lang w:eastAsia="en-US"/>
        </w:rPr>
        <w:t>Invertir para beneficio de los productores, mediante créditos u otros mecanismos de fomento al manejo del bosque, intervenido o no, los procesos de forestación, reforestación, sistemas agroforestales, recuperación de áreas denudadas y los cambios tecnológicos en aprovechamiento e industrialización de los recursos forestales.</w:t>
      </w:r>
    </w:p>
    <w:p w14:paraId="6DED1785" w14:textId="77777777" w:rsidR="00825C85" w:rsidRPr="00202305" w:rsidRDefault="00825C85" w:rsidP="00825C85">
      <w:pPr>
        <w:pStyle w:val="Prrafodelista"/>
        <w:tabs>
          <w:tab w:val="left" w:pos="1080"/>
          <w:tab w:val="left" w:pos="1429"/>
        </w:tabs>
        <w:spacing w:line="276" w:lineRule="auto"/>
        <w:jc w:val="both"/>
        <w:rPr>
          <w:rFonts w:ascii="Arial" w:eastAsiaTheme="minorHAnsi" w:hAnsi="Arial" w:cs="Arial"/>
          <w:sz w:val="24"/>
          <w:szCs w:val="24"/>
          <w:lang w:eastAsia="en-US"/>
        </w:rPr>
      </w:pPr>
    </w:p>
    <w:p w14:paraId="2497AEFB" w14:textId="77777777" w:rsidR="00774E88" w:rsidRPr="00202305" w:rsidRDefault="00774E88" w:rsidP="00E64A9B">
      <w:pPr>
        <w:pStyle w:val="Prrafodelista"/>
        <w:numPr>
          <w:ilvl w:val="0"/>
          <w:numId w:val="1"/>
        </w:numPr>
        <w:tabs>
          <w:tab w:val="left" w:pos="1080"/>
          <w:tab w:val="left" w:pos="1429"/>
        </w:tabs>
        <w:spacing w:line="276" w:lineRule="auto"/>
        <w:jc w:val="both"/>
        <w:rPr>
          <w:rFonts w:ascii="Arial" w:eastAsiaTheme="minorHAnsi" w:hAnsi="Arial" w:cs="Arial"/>
          <w:sz w:val="24"/>
          <w:szCs w:val="24"/>
          <w:lang w:eastAsia="en-US"/>
        </w:rPr>
      </w:pPr>
      <w:r w:rsidRPr="00202305">
        <w:rPr>
          <w:rFonts w:ascii="Arial" w:eastAsiaTheme="minorHAnsi" w:hAnsi="Arial" w:cs="Arial"/>
          <w:sz w:val="24"/>
          <w:szCs w:val="24"/>
          <w:lang w:eastAsia="en-US"/>
        </w:rPr>
        <w:t xml:space="preserve">Captar financiamiento para el Pago de Servicios Ambientales, que brindan los bosques, las plantaciones forestales y otras actividades necesarias para fortalecer el desarrollo del sector de recursos naturales.  </w:t>
      </w:r>
    </w:p>
    <w:p w14:paraId="6A208FF3" w14:textId="53FA568D" w:rsidR="00774E88" w:rsidRPr="00202305" w:rsidRDefault="00774E88" w:rsidP="00E64A9B">
      <w:pPr>
        <w:pStyle w:val="Prrafodelista"/>
        <w:numPr>
          <w:ilvl w:val="0"/>
          <w:numId w:val="1"/>
        </w:numPr>
        <w:tabs>
          <w:tab w:val="left" w:pos="1080"/>
          <w:tab w:val="left" w:pos="1429"/>
        </w:tabs>
        <w:spacing w:line="276" w:lineRule="auto"/>
        <w:jc w:val="both"/>
        <w:rPr>
          <w:rFonts w:ascii="Arial" w:eastAsiaTheme="minorHAnsi" w:hAnsi="Arial" w:cs="Arial"/>
          <w:sz w:val="24"/>
          <w:szCs w:val="24"/>
          <w:lang w:eastAsia="en-US"/>
        </w:rPr>
      </w:pPr>
      <w:r w:rsidRPr="00202305">
        <w:rPr>
          <w:rFonts w:ascii="Arial" w:eastAsiaTheme="minorHAnsi" w:hAnsi="Arial" w:cs="Arial"/>
          <w:sz w:val="24"/>
          <w:szCs w:val="24"/>
          <w:lang w:eastAsia="en-US"/>
        </w:rPr>
        <w:lastRenderedPageBreak/>
        <w:t>Otorgar avales para transacciones financieras, que complementen los recursos necesarios para ejecutar los programas del Fondo Nacional de Financiamiento Forestal que ejecute.</w:t>
      </w:r>
    </w:p>
    <w:p w14:paraId="45D75037" w14:textId="77777777" w:rsidR="00825C85" w:rsidRPr="00202305" w:rsidRDefault="00825C85" w:rsidP="00825C85">
      <w:pPr>
        <w:pStyle w:val="Prrafodelista"/>
        <w:tabs>
          <w:tab w:val="left" w:pos="1080"/>
          <w:tab w:val="left" w:pos="1429"/>
        </w:tabs>
        <w:spacing w:line="276" w:lineRule="auto"/>
        <w:jc w:val="both"/>
        <w:rPr>
          <w:rFonts w:ascii="Arial" w:eastAsiaTheme="minorHAnsi" w:hAnsi="Arial" w:cs="Arial"/>
          <w:sz w:val="24"/>
          <w:szCs w:val="24"/>
          <w:lang w:eastAsia="en-US"/>
        </w:rPr>
      </w:pPr>
    </w:p>
    <w:p w14:paraId="7E3F4307" w14:textId="52CD1E33" w:rsidR="00774E88" w:rsidRPr="00202305" w:rsidRDefault="00774E88" w:rsidP="00E64A9B">
      <w:pPr>
        <w:pStyle w:val="Prrafodelista"/>
        <w:numPr>
          <w:ilvl w:val="0"/>
          <w:numId w:val="1"/>
        </w:numPr>
        <w:tabs>
          <w:tab w:val="left" w:pos="1080"/>
          <w:tab w:val="left" w:pos="1429"/>
        </w:tabs>
        <w:spacing w:line="276" w:lineRule="auto"/>
        <w:jc w:val="both"/>
        <w:rPr>
          <w:rFonts w:ascii="Arial" w:eastAsiaTheme="minorHAnsi" w:hAnsi="Arial" w:cs="Arial"/>
          <w:sz w:val="24"/>
          <w:szCs w:val="24"/>
          <w:lang w:eastAsia="en-US"/>
        </w:rPr>
      </w:pPr>
      <w:r w:rsidRPr="00202305">
        <w:rPr>
          <w:rFonts w:ascii="Arial" w:eastAsiaTheme="minorHAnsi" w:hAnsi="Arial" w:cs="Arial"/>
          <w:sz w:val="24"/>
          <w:szCs w:val="24"/>
          <w:lang w:eastAsia="en-US"/>
        </w:rPr>
        <w:t>Otros que se lleguen a convenir entre la Fiduciaria y el Fideicomitente.</w:t>
      </w:r>
    </w:p>
    <w:p w14:paraId="0546051A" w14:textId="77777777" w:rsidR="00825C85" w:rsidRPr="00202305" w:rsidRDefault="00825C85" w:rsidP="00825C85">
      <w:pPr>
        <w:pStyle w:val="Prrafodelista"/>
        <w:rPr>
          <w:rFonts w:ascii="Arial" w:eastAsiaTheme="minorHAnsi" w:hAnsi="Arial" w:cs="Arial"/>
          <w:sz w:val="24"/>
          <w:szCs w:val="24"/>
          <w:lang w:eastAsia="en-US"/>
        </w:rPr>
      </w:pPr>
    </w:p>
    <w:p w14:paraId="220C7394" w14:textId="77777777" w:rsidR="00825C85" w:rsidRPr="00202305" w:rsidRDefault="00825C85" w:rsidP="00825C85">
      <w:pPr>
        <w:pStyle w:val="Prrafodelista"/>
        <w:tabs>
          <w:tab w:val="left" w:pos="1080"/>
          <w:tab w:val="left" w:pos="1429"/>
        </w:tabs>
        <w:spacing w:line="276" w:lineRule="auto"/>
        <w:jc w:val="both"/>
        <w:rPr>
          <w:rFonts w:ascii="Arial" w:eastAsiaTheme="minorHAnsi" w:hAnsi="Arial" w:cs="Arial"/>
          <w:sz w:val="24"/>
          <w:szCs w:val="24"/>
          <w:lang w:eastAsia="en-US"/>
        </w:rPr>
      </w:pPr>
    </w:p>
    <w:p w14:paraId="5445BE1E" w14:textId="77777777" w:rsidR="00774E88" w:rsidRPr="00202305" w:rsidRDefault="00774E88" w:rsidP="00774E88">
      <w:pPr>
        <w:pStyle w:val="Ttulo2"/>
        <w:keepLines/>
        <w:numPr>
          <w:ilvl w:val="1"/>
          <w:numId w:val="3"/>
        </w:numPr>
        <w:spacing w:before="200" w:line="276" w:lineRule="auto"/>
        <w:ind w:left="1800"/>
        <w:jc w:val="both"/>
        <w:rPr>
          <w:rFonts w:cs="Arial"/>
          <w:color w:val="auto"/>
          <w:sz w:val="24"/>
          <w:szCs w:val="24"/>
        </w:rPr>
      </w:pPr>
      <w:bookmarkStart w:id="16" w:name="_Toc115427385"/>
      <w:r w:rsidRPr="00202305">
        <w:rPr>
          <w:rFonts w:cs="Arial"/>
          <w:color w:val="auto"/>
          <w:sz w:val="24"/>
          <w:szCs w:val="24"/>
        </w:rPr>
        <w:t>Misión del fideicomiso 544 Fonafifo / BNCR</w:t>
      </w:r>
      <w:bookmarkEnd w:id="15"/>
      <w:bookmarkEnd w:id="16"/>
    </w:p>
    <w:p w14:paraId="129B6F4D" w14:textId="77777777" w:rsidR="00774E88" w:rsidRPr="00202305" w:rsidRDefault="00774E88" w:rsidP="00E64A9B">
      <w:pPr>
        <w:tabs>
          <w:tab w:val="left" w:pos="8789"/>
        </w:tabs>
        <w:spacing w:line="276" w:lineRule="auto"/>
        <w:ind w:right="-93"/>
        <w:jc w:val="both"/>
        <w:rPr>
          <w:rFonts w:ascii="Arial" w:hAnsi="Arial" w:cs="Arial"/>
          <w:sz w:val="24"/>
          <w:szCs w:val="24"/>
        </w:rPr>
      </w:pPr>
    </w:p>
    <w:p w14:paraId="70098DC0" w14:textId="751CA9C6" w:rsidR="00774E88" w:rsidRPr="00202305" w:rsidRDefault="00774E88" w:rsidP="00E64A9B">
      <w:pPr>
        <w:tabs>
          <w:tab w:val="left" w:pos="8789"/>
        </w:tabs>
        <w:spacing w:line="276" w:lineRule="auto"/>
        <w:ind w:right="-93"/>
        <w:jc w:val="both"/>
        <w:rPr>
          <w:rFonts w:ascii="Arial" w:hAnsi="Arial" w:cs="Arial"/>
          <w:sz w:val="24"/>
          <w:szCs w:val="24"/>
        </w:rPr>
      </w:pPr>
      <w:r w:rsidRPr="00202305">
        <w:rPr>
          <w:rFonts w:ascii="Arial" w:hAnsi="Arial" w:cs="Arial"/>
          <w:sz w:val="24"/>
          <w:szCs w:val="24"/>
        </w:rPr>
        <w:t>Captar y movilizar recursos financieros mediante la promoción de programas y mecanismos de fomento para orientarlos, según las prioridades y directrices del Fonafifo, en apoyo al desarrollo del sector forestal ambiental.</w:t>
      </w:r>
    </w:p>
    <w:p w14:paraId="67A9F75B" w14:textId="7E834395" w:rsidR="00774E88" w:rsidRPr="00202305" w:rsidRDefault="00774E88" w:rsidP="00774E88">
      <w:pPr>
        <w:tabs>
          <w:tab w:val="left" w:pos="8789"/>
        </w:tabs>
        <w:ind w:right="-93"/>
        <w:jc w:val="both"/>
        <w:rPr>
          <w:rFonts w:ascii="Arial" w:hAnsi="Arial" w:cs="Arial"/>
          <w:sz w:val="24"/>
          <w:szCs w:val="24"/>
        </w:rPr>
      </w:pPr>
    </w:p>
    <w:p w14:paraId="398FE21B" w14:textId="77777777" w:rsidR="00774E88" w:rsidRPr="00202305" w:rsidRDefault="00774E88" w:rsidP="00774E88">
      <w:pPr>
        <w:pStyle w:val="Ttulo2"/>
        <w:keepLines/>
        <w:numPr>
          <w:ilvl w:val="1"/>
          <w:numId w:val="3"/>
        </w:numPr>
        <w:spacing w:before="200" w:line="276" w:lineRule="auto"/>
        <w:ind w:left="1800"/>
        <w:jc w:val="both"/>
        <w:rPr>
          <w:rFonts w:cs="Arial"/>
          <w:color w:val="auto"/>
          <w:sz w:val="24"/>
          <w:szCs w:val="24"/>
        </w:rPr>
      </w:pPr>
      <w:bookmarkStart w:id="17" w:name="_Toc462825201"/>
      <w:bookmarkStart w:id="18" w:name="_Toc115427386"/>
      <w:r w:rsidRPr="00202305">
        <w:rPr>
          <w:rFonts w:cs="Arial"/>
          <w:color w:val="auto"/>
          <w:sz w:val="24"/>
          <w:szCs w:val="24"/>
        </w:rPr>
        <w:t>Visión del fideicomiso 544 Fonafifo / BNCR</w:t>
      </w:r>
      <w:bookmarkEnd w:id="17"/>
      <w:bookmarkEnd w:id="18"/>
    </w:p>
    <w:p w14:paraId="5FE1FA40" w14:textId="77777777" w:rsidR="00774E88" w:rsidRPr="00202305" w:rsidRDefault="00774E88" w:rsidP="00E64A9B">
      <w:pPr>
        <w:spacing w:line="276" w:lineRule="auto"/>
        <w:rPr>
          <w:rFonts w:ascii="Arial" w:hAnsi="Arial" w:cs="Arial"/>
          <w:sz w:val="24"/>
          <w:szCs w:val="24"/>
        </w:rPr>
      </w:pPr>
    </w:p>
    <w:p w14:paraId="7B4A5E49" w14:textId="77777777"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Ser un instrumento financiero de soporte ágil y oportuno para el Fonafifo, que facilite la adecuada operativización de sus programas y estrategias de financiamiento de servicios ambientales provistos por los bosques y otros ecosistemas.</w:t>
      </w:r>
    </w:p>
    <w:p w14:paraId="6F100C14" w14:textId="77777777" w:rsidR="00774E88" w:rsidRPr="00202305" w:rsidRDefault="00774E88" w:rsidP="00774E88">
      <w:pPr>
        <w:jc w:val="both"/>
        <w:rPr>
          <w:rFonts w:ascii="Arial" w:hAnsi="Arial" w:cs="Arial"/>
          <w:sz w:val="24"/>
          <w:szCs w:val="24"/>
        </w:rPr>
      </w:pPr>
    </w:p>
    <w:p w14:paraId="55AC5B51" w14:textId="77777777" w:rsidR="00774E88" w:rsidRPr="00202305" w:rsidRDefault="00774E88" w:rsidP="00774E88">
      <w:pPr>
        <w:pStyle w:val="Ttulo2"/>
        <w:keepLines/>
        <w:numPr>
          <w:ilvl w:val="1"/>
          <w:numId w:val="3"/>
        </w:numPr>
        <w:spacing w:before="200" w:line="276" w:lineRule="auto"/>
        <w:ind w:left="1800"/>
        <w:jc w:val="both"/>
        <w:rPr>
          <w:rFonts w:cs="Arial"/>
          <w:color w:val="auto"/>
          <w:sz w:val="24"/>
          <w:szCs w:val="24"/>
        </w:rPr>
      </w:pPr>
      <w:bookmarkStart w:id="19" w:name="_Toc462825202"/>
      <w:bookmarkStart w:id="20" w:name="_Toc115427387"/>
      <w:r w:rsidRPr="00202305">
        <w:rPr>
          <w:rFonts w:cs="Arial"/>
          <w:color w:val="auto"/>
          <w:sz w:val="24"/>
          <w:szCs w:val="24"/>
        </w:rPr>
        <w:t>Objetivo General del Fideicomiso 544</w:t>
      </w:r>
      <w:bookmarkEnd w:id="19"/>
      <w:bookmarkEnd w:id="20"/>
    </w:p>
    <w:p w14:paraId="50381C99" w14:textId="77777777" w:rsidR="00774E88" w:rsidRPr="00202305" w:rsidRDefault="00774E88" w:rsidP="00774E88">
      <w:pPr>
        <w:rPr>
          <w:rFonts w:ascii="Arial" w:hAnsi="Arial" w:cs="Arial"/>
          <w:sz w:val="24"/>
          <w:szCs w:val="24"/>
        </w:rPr>
      </w:pPr>
    </w:p>
    <w:p w14:paraId="13AE022F" w14:textId="77777777"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Administrar los recursos financieros del fideicomiso, mediante la implementación de los programas institucionales de fomento forestal, en beneficio de los proveedores de servicios ambientales.</w:t>
      </w:r>
    </w:p>
    <w:p w14:paraId="15968E6F" w14:textId="77777777" w:rsidR="00774E88" w:rsidRPr="00202305" w:rsidRDefault="00774E88" w:rsidP="00774E88">
      <w:pPr>
        <w:jc w:val="both"/>
        <w:rPr>
          <w:rFonts w:ascii="Arial" w:hAnsi="Arial" w:cs="Arial"/>
          <w:sz w:val="24"/>
          <w:szCs w:val="24"/>
        </w:rPr>
      </w:pPr>
      <w:r w:rsidRPr="00202305">
        <w:rPr>
          <w:rFonts w:ascii="Arial" w:hAnsi="Arial" w:cs="Arial"/>
          <w:sz w:val="24"/>
          <w:szCs w:val="24"/>
        </w:rPr>
        <w:t xml:space="preserve"> </w:t>
      </w:r>
    </w:p>
    <w:p w14:paraId="4BE2E522" w14:textId="77777777" w:rsidR="00774E88" w:rsidRPr="00202305" w:rsidRDefault="00774E88" w:rsidP="00774E88">
      <w:pPr>
        <w:pStyle w:val="Ttulo2"/>
        <w:keepLines/>
        <w:numPr>
          <w:ilvl w:val="1"/>
          <w:numId w:val="3"/>
        </w:numPr>
        <w:spacing w:before="200" w:line="276" w:lineRule="auto"/>
        <w:ind w:left="1800"/>
        <w:jc w:val="both"/>
        <w:rPr>
          <w:rFonts w:cs="Arial"/>
          <w:color w:val="auto"/>
          <w:sz w:val="24"/>
          <w:szCs w:val="24"/>
        </w:rPr>
      </w:pPr>
      <w:bookmarkStart w:id="21" w:name="_Toc462825203"/>
      <w:bookmarkStart w:id="22" w:name="_Toc115427388"/>
      <w:r w:rsidRPr="00202305">
        <w:rPr>
          <w:rFonts w:cs="Arial"/>
          <w:color w:val="auto"/>
          <w:sz w:val="24"/>
          <w:szCs w:val="24"/>
        </w:rPr>
        <w:t>Objetivos Específicos</w:t>
      </w:r>
      <w:bookmarkEnd w:id="21"/>
      <w:bookmarkEnd w:id="22"/>
    </w:p>
    <w:p w14:paraId="5A7D14A7" w14:textId="77777777" w:rsidR="00774E88" w:rsidRPr="00202305" w:rsidRDefault="00774E88" w:rsidP="00E64A9B">
      <w:pPr>
        <w:spacing w:line="276" w:lineRule="auto"/>
        <w:rPr>
          <w:rFonts w:ascii="Arial" w:hAnsi="Arial" w:cs="Arial"/>
          <w:sz w:val="24"/>
          <w:szCs w:val="24"/>
        </w:rPr>
      </w:pPr>
    </w:p>
    <w:p w14:paraId="0B8E3991" w14:textId="7A7784B2"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Incorporar al programa de PSA contratos nuevos, que corresponden a las modalidades de protección de bosque, reforestación y sistemas agroforestales, mediante convenios suscritos.</w:t>
      </w:r>
    </w:p>
    <w:p w14:paraId="562A8BCF" w14:textId="77777777" w:rsidR="00825C85" w:rsidRPr="00202305" w:rsidRDefault="00825C85" w:rsidP="00825C85">
      <w:pPr>
        <w:pStyle w:val="Prrafodelista"/>
        <w:tabs>
          <w:tab w:val="left" w:pos="1080"/>
          <w:tab w:val="left" w:pos="1429"/>
        </w:tabs>
        <w:spacing w:line="276" w:lineRule="auto"/>
        <w:jc w:val="both"/>
        <w:rPr>
          <w:rFonts w:ascii="Arial" w:hAnsi="Arial" w:cs="Arial"/>
          <w:sz w:val="24"/>
          <w:szCs w:val="24"/>
        </w:rPr>
      </w:pPr>
    </w:p>
    <w:p w14:paraId="6A431C8E" w14:textId="1F1EA646"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Fomentar la cultura crediticia, creando y dando a conocer los mecanismos necesarios para el desarrollo y fortalecimiento del sector productivo forestal.</w:t>
      </w:r>
    </w:p>
    <w:p w14:paraId="4B0C9F87" w14:textId="77777777" w:rsidR="00825C85" w:rsidRPr="00202305" w:rsidRDefault="00825C85" w:rsidP="00825C85">
      <w:pPr>
        <w:pStyle w:val="Prrafodelista"/>
        <w:rPr>
          <w:rFonts w:ascii="Arial" w:hAnsi="Arial" w:cs="Arial"/>
          <w:sz w:val="24"/>
          <w:szCs w:val="24"/>
        </w:rPr>
      </w:pPr>
    </w:p>
    <w:p w14:paraId="2BAB6C39" w14:textId="6A3D583D"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Propiciar esquemas de financiamiento que permitan atraer recursos para orientarlos al desarrollo del sector productivo forestal.</w:t>
      </w:r>
    </w:p>
    <w:p w14:paraId="4E6F0549" w14:textId="77777777" w:rsidR="00825C85" w:rsidRPr="00202305" w:rsidRDefault="00825C85" w:rsidP="00825C85">
      <w:pPr>
        <w:pStyle w:val="Prrafodelista"/>
        <w:tabs>
          <w:tab w:val="left" w:pos="1080"/>
          <w:tab w:val="left" w:pos="1429"/>
        </w:tabs>
        <w:spacing w:line="276" w:lineRule="auto"/>
        <w:jc w:val="both"/>
        <w:rPr>
          <w:rFonts w:ascii="Arial" w:hAnsi="Arial" w:cs="Arial"/>
          <w:sz w:val="24"/>
          <w:szCs w:val="24"/>
        </w:rPr>
      </w:pPr>
    </w:p>
    <w:p w14:paraId="6A638B1D" w14:textId="407B64A8"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lastRenderedPageBreak/>
        <w:t>Fortalecer el desarrollo de mecanismos de financiamiento para la reforestación, la pequeña y mediana industria forestal y mercadeo de productos provenientes de plantaciones forestales.</w:t>
      </w:r>
    </w:p>
    <w:p w14:paraId="7B18DBCF" w14:textId="77777777" w:rsidR="00825C85" w:rsidRPr="00202305" w:rsidRDefault="00825C85" w:rsidP="00825C85">
      <w:pPr>
        <w:pStyle w:val="Prrafodelista"/>
        <w:rPr>
          <w:rFonts w:ascii="Arial" w:hAnsi="Arial" w:cs="Arial"/>
          <w:sz w:val="24"/>
          <w:szCs w:val="24"/>
        </w:rPr>
      </w:pPr>
    </w:p>
    <w:p w14:paraId="07DCD186" w14:textId="711EEFAD"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Coadyuvar al Fonafifo en el desarrollo y actualización tecnológica de sus áreas según corresponda.</w:t>
      </w:r>
    </w:p>
    <w:p w14:paraId="67879BC8" w14:textId="77777777" w:rsidR="00825C85" w:rsidRPr="00202305" w:rsidRDefault="00825C85" w:rsidP="00825C85">
      <w:pPr>
        <w:pStyle w:val="Prrafodelista"/>
        <w:rPr>
          <w:rFonts w:ascii="Arial" w:hAnsi="Arial" w:cs="Arial"/>
          <w:sz w:val="24"/>
          <w:szCs w:val="24"/>
        </w:rPr>
      </w:pPr>
    </w:p>
    <w:p w14:paraId="3D5EAA11" w14:textId="77777777"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Apoyar al Fonafifo en la dotación del recurso humano necesario ejecutar labores no sustantivas relativas a sus programas de financiamiento.</w:t>
      </w:r>
    </w:p>
    <w:p w14:paraId="73AF2457" w14:textId="77777777" w:rsidR="00774E88" w:rsidRPr="00202305" w:rsidRDefault="00774E88" w:rsidP="00774E88">
      <w:pPr>
        <w:tabs>
          <w:tab w:val="left" w:pos="1080"/>
          <w:tab w:val="left" w:pos="1429"/>
        </w:tabs>
        <w:jc w:val="both"/>
        <w:rPr>
          <w:rFonts w:ascii="Arial" w:hAnsi="Arial" w:cs="Arial"/>
          <w:sz w:val="24"/>
          <w:szCs w:val="24"/>
        </w:rPr>
      </w:pPr>
    </w:p>
    <w:p w14:paraId="21121977" w14:textId="77777777" w:rsidR="00774E88" w:rsidRPr="00202305" w:rsidRDefault="00774E88" w:rsidP="00774E88">
      <w:pPr>
        <w:tabs>
          <w:tab w:val="left" w:pos="1080"/>
          <w:tab w:val="left" w:pos="1429"/>
        </w:tabs>
        <w:jc w:val="both"/>
        <w:rPr>
          <w:rFonts w:ascii="Arial" w:hAnsi="Arial" w:cs="Arial"/>
          <w:sz w:val="24"/>
          <w:szCs w:val="24"/>
        </w:rPr>
      </w:pPr>
    </w:p>
    <w:p w14:paraId="798FA99C" w14:textId="77777777" w:rsidR="00774E88" w:rsidRPr="00202305" w:rsidRDefault="00774E88" w:rsidP="00E64A9B">
      <w:pPr>
        <w:pStyle w:val="Ttulo2"/>
        <w:keepLines/>
        <w:numPr>
          <w:ilvl w:val="1"/>
          <w:numId w:val="3"/>
        </w:numPr>
        <w:spacing w:before="200" w:line="276" w:lineRule="auto"/>
        <w:ind w:left="1800"/>
        <w:jc w:val="both"/>
        <w:rPr>
          <w:rFonts w:cs="Arial"/>
          <w:color w:val="auto"/>
          <w:sz w:val="24"/>
          <w:szCs w:val="24"/>
        </w:rPr>
      </w:pPr>
      <w:bookmarkStart w:id="23" w:name="_Toc115427389"/>
      <w:bookmarkStart w:id="24" w:name="_Toc462825204"/>
      <w:bookmarkStart w:id="25" w:name="_Toc354752847"/>
      <w:bookmarkStart w:id="26" w:name="_Toc388953430"/>
      <w:bookmarkStart w:id="27" w:name="_Toc429384304"/>
      <w:r w:rsidRPr="00202305">
        <w:rPr>
          <w:rFonts w:cs="Arial"/>
          <w:color w:val="auto"/>
          <w:sz w:val="24"/>
          <w:szCs w:val="24"/>
        </w:rPr>
        <w:t>Prioridades</w:t>
      </w:r>
      <w:bookmarkEnd w:id="23"/>
      <w:r w:rsidRPr="00202305">
        <w:rPr>
          <w:rFonts w:cs="Arial"/>
          <w:color w:val="auto"/>
          <w:sz w:val="24"/>
          <w:szCs w:val="24"/>
        </w:rPr>
        <w:t xml:space="preserve"> </w:t>
      </w:r>
      <w:bookmarkEnd w:id="24"/>
    </w:p>
    <w:p w14:paraId="176AC6C7" w14:textId="54A073F1"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 xml:space="preserve"> Mantener la cobertura de lo</w:t>
      </w:r>
      <w:r w:rsidR="00825C85" w:rsidRPr="00202305">
        <w:rPr>
          <w:rFonts w:ascii="Arial" w:hAnsi="Arial" w:cs="Arial"/>
          <w:sz w:val="24"/>
          <w:szCs w:val="24"/>
        </w:rPr>
        <w:t>s servicios ambientales actuales.</w:t>
      </w:r>
    </w:p>
    <w:p w14:paraId="2A8CD505" w14:textId="77777777" w:rsidR="00825C85" w:rsidRPr="00202305" w:rsidRDefault="00825C85" w:rsidP="00825C85">
      <w:pPr>
        <w:pStyle w:val="Prrafodelista"/>
        <w:tabs>
          <w:tab w:val="left" w:pos="1080"/>
          <w:tab w:val="left" w:pos="1429"/>
        </w:tabs>
        <w:spacing w:line="276" w:lineRule="auto"/>
        <w:jc w:val="both"/>
        <w:rPr>
          <w:rFonts w:ascii="Arial" w:hAnsi="Arial" w:cs="Arial"/>
          <w:sz w:val="24"/>
          <w:szCs w:val="24"/>
        </w:rPr>
      </w:pPr>
    </w:p>
    <w:p w14:paraId="76587291" w14:textId="1C831660"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Identificar nuevas fuentes de financiamiento</w:t>
      </w:r>
      <w:r w:rsidR="00825C85" w:rsidRPr="00202305">
        <w:rPr>
          <w:rFonts w:ascii="Arial" w:hAnsi="Arial" w:cs="Arial"/>
          <w:sz w:val="24"/>
          <w:szCs w:val="24"/>
        </w:rPr>
        <w:t>.</w:t>
      </w:r>
    </w:p>
    <w:p w14:paraId="6E7C13DF" w14:textId="77777777" w:rsidR="00825C85" w:rsidRPr="00202305" w:rsidRDefault="00825C85" w:rsidP="00825C85">
      <w:pPr>
        <w:pStyle w:val="Prrafodelista"/>
        <w:rPr>
          <w:rFonts w:ascii="Arial" w:hAnsi="Arial" w:cs="Arial"/>
          <w:sz w:val="24"/>
          <w:szCs w:val="24"/>
        </w:rPr>
      </w:pPr>
    </w:p>
    <w:p w14:paraId="3A30204F" w14:textId="085FCCCA"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Explorar nuevos instrumentos de reconocimiento a otros espacios productivos</w:t>
      </w:r>
      <w:r w:rsidR="00825C85" w:rsidRPr="00202305">
        <w:rPr>
          <w:rFonts w:ascii="Arial" w:hAnsi="Arial" w:cs="Arial"/>
          <w:sz w:val="24"/>
          <w:szCs w:val="24"/>
        </w:rPr>
        <w:t>.</w:t>
      </w:r>
    </w:p>
    <w:p w14:paraId="42876504" w14:textId="77777777" w:rsidR="00825C85" w:rsidRPr="00202305" w:rsidRDefault="00825C85" w:rsidP="00825C85">
      <w:pPr>
        <w:pStyle w:val="Prrafodelista"/>
        <w:rPr>
          <w:rFonts w:ascii="Arial" w:hAnsi="Arial" w:cs="Arial"/>
          <w:sz w:val="24"/>
          <w:szCs w:val="24"/>
        </w:rPr>
      </w:pPr>
    </w:p>
    <w:p w14:paraId="63544572" w14:textId="30E4A9D7"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Ofrecer acompañamiento técnico a proveedores de servicios ambientales</w:t>
      </w:r>
    </w:p>
    <w:p w14:paraId="3BDE6DD0" w14:textId="77777777" w:rsidR="00825C85" w:rsidRPr="00202305" w:rsidRDefault="00825C85" w:rsidP="00825C85">
      <w:pPr>
        <w:pStyle w:val="Prrafodelista"/>
        <w:rPr>
          <w:rFonts w:ascii="Arial" w:hAnsi="Arial" w:cs="Arial"/>
          <w:sz w:val="24"/>
          <w:szCs w:val="24"/>
        </w:rPr>
      </w:pPr>
    </w:p>
    <w:p w14:paraId="4F547CA3" w14:textId="77777777" w:rsidR="00825C85" w:rsidRPr="00202305" w:rsidRDefault="00825C85" w:rsidP="00825C85">
      <w:pPr>
        <w:pStyle w:val="Prrafodelista"/>
        <w:tabs>
          <w:tab w:val="left" w:pos="1080"/>
          <w:tab w:val="left" w:pos="1429"/>
        </w:tabs>
        <w:spacing w:line="276" w:lineRule="auto"/>
        <w:jc w:val="both"/>
        <w:rPr>
          <w:rFonts w:ascii="Arial" w:hAnsi="Arial" w:cs="Arial"/>
          <w:sz w:val="24"/>
          <w:szCs w:val="24"/>
        </w:rPr>
      </w:pPr>
    </w:p>
    <w:p w14:paraId="32F922F2" w14:textId="77777777" w:rsidR="00774E88" w:rsidRPr="00202305" w:rsidRDefault="00774E88" w:rsidP="00E64A9B">
      <w:pPr>
        <w:pStyle w:val="Ttulo2"/>
        <w:keepLines/>
        <w:numPr>
          <w:ilvl w:val="1"/>
          <w:numId w:val="3"/>
        </w:numPr>
        <w:spacing w:before="200" w:line="276" w:lineRule="auto"/>
        <w:ind w:left="1800"/>
        <w:jc w:val="both"/>
        <w:rPr>
          <w:rFonts w:cs="Arial"/>
          <w:color w:val="auto"/>
          <w:sz w:val="24"/>
          <w:szCs w:val="24"/>
        </w:rPr>
      </w:pPr>
      <w:bookmarkStart w:id="28" w:name="_Toc115427390"/>
      <w:r w:rsidRPr="00202305">
        <w:rPr>
          <w:rFonts w:cs="Arial"/>
          <w:color w:val="auto"/>
          <w:sz w:val="24"/>
          <w:szCs w:val="24"/>
        </w:rPr>
        <w:t>Políticas</w:t>
      </w:r>
      <w:bookmarkEnd w:id="28"/>
    </w:p>
    <w:p w14:paraId="1ABE7369" w14:textId="009D3DC8"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Ser una organización eficiente y eficaz, con la habilidad de adaptarse a las exigencias del entorno, donde se gestiona el trabajo organizacional a partir de una estructura diseñada para crear valor público, con personal altamente calificado y que aprovecha los avances tecnológicos para optimizar los servicios brindados</w:t>
      </w:r>
      <w:r w:rsidR="00825C85" w:rsidRPr="00202305">
        <w:rPr>
          <w:rFonts w:ascii="Arial" w:hAnsi="Arial" w:cs="Arial"/>
          <w:sz w:val="24"/>
          <w:szCs w:val="24"/>
        </w:rPr>
        <w:t>.</w:t>
      </w:r>
    </w:p>
    <w:p w14:paraId="2B57D642" w14:textId="77777777" w:rsidR="00825C85" w:rsidRPr="00202305" w:rsidRDefault="00825C85" w:rsidP="00825C85">
      <w:pPr>
        <w:pStyle w:val="Prrafodelista"/>
        <w:tabs>
          <w:tab w:val="left" w:pos="1080"/>
          <w:tab w:val="left" w:pos="1429"/>
        </w:tabs>
        <w:spacing w:line="276" w:lineRule="auto"/>
        <w:jc w:val="both"/>
        <w:rPr>
          <w:rFonts w:ascii="Arial" w:hAnsi="Arial" w:cs="Arial"/>
          <w:sz w:val="24"/>
          <w:szCs w:val="24"/>
        </w:rPr>
      </w:pPr>
    </w:p>
    <w:p w14:paraId="175E404A" w14:textId="070BEF06"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Liderar alianzas interinstitucionales y público-privadas, sólidas y eficientes, orientadas a atraer, gestionar y maximizar los recursos invertidos en el desarrollo sostenible del país</w:t>
      </w:r>
      <w:r w:rsidR="00825C85" w:rsidRPr="00202305">
        <w:rPr>
          <w:rFonts w:ascii="Arial" w:hAnsi="Arial" w:cs="Arial"/>
          <w:sz w:val="24"/>
          <w:szCs w:val="24"/>
        </w:rPr>
        <w:t>.</w:t>
      </w:r>
    </w:p>
    <w:p w14:paraId="2BC71F29" w14:textId="77777777" w:rsidR="00825C85" w:rsidRPr="00202305" w:rsidRDefault="00825C85" w:rsidP="00825C85">
      <w:pPr>
        <w:pStyle w:val="Prrafodelista"/>
        <w:rPr>
          <w:rFonts w:ascii="Arial" w:hAnsi="Arial" w:cs="Arial"/>
          <w:sz w:val="24"/>
          <w:szCs w:val="24"/>
        </w:rPr>
      </w:pPr>
    </w:p>
    <w:p w14:paraId="15D512C1" w14:textId="77EE77FB"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Mantener el posicionamiento del Fonafifo como el ente estatal costarricense líder en la administración de mecanismos de financiamiento para servicios ecosistémicos</w:t>
      </w:r>
      <w:r w:rsidR="00825C85" w:rsidRPr="00202305">
        <w:rPr>
          <w:rFonts w:ascii="Arial" w:hAnsi="Arial" w:cs="Arial"/>
          <w:sz w:val="24"/>
          <w:szCs w:val="24"/>
        </w:rPr>
        <w:t>.</w:t>
      </w:r>
    </w:p>
    <w:p w14:paraId="364B709E" w14:textId="77777777" w:rsidR="00825C85" w:rsidRPr="00202305" w:rsidRDefault="00825C85" w:rsidP="00825C85">
      <w:pPr>
        <w:pStyle w:val="Prrafodelista"/>
        <w:rPr>
          <w:rFonts w:ascii="Arial" w:hAnsi="Arial" w:cs="Arial"/>
          <w:sz w:val="24"/>
          <w:szCs w:val="24"/>
        </w:rPr>
      </w:pPr>
    </w:p>
    <w:p w14:paraId="2A3D2E9C" w14:textId="77777777" w:rsidR="00774E88" w:rsidRPr="00202305" w:rsidRDefault="00774E88" w:rsidP="00E64A9B">
      <w:pPr>
        <w:pStyle w:val="Prrafodelista"/>
        <w:numPr>
          <w:ilvl w:val="0"/>
          <w:numId w:val="1"/>
        </w:numPr>
        <w:tabs>
          <w:tab w:val="left" w:pos="1080"/>
          <w:tab w:val="left" w:pos="1429"/>
        </w:tabs>
        <w:spacing w:line="276" w:lineRule="auto"/>
        <w:jc w:val="both"/>
        <w:rPr>
          <w:rFonts w:ascii="Arial" w:hAnsi="Arial" w:cs="Arial"/>
          <w:sz w:val="24"/>
          <w:szCs w:val="24"/>
        </w:rPr>
      </w:pPr>
      <w:r w:rsidRPr="00202305">
        <w:rPr>
          <w:rFonts w:ascii="Arial" w:hAnsi="Arial" w:cs="Arial"/>
          <w:sz w:val="24"/>
          <w:szCs w:val="24"/>
        </w:rPr>
        <w:t xml:space="preserve">Concebir al productor como un agente dinamizador del desarrollo sostenible, facilitándole medios financieros para promover su inserción distintiva en los </w:t>
      </w:r>
      <w:r w:rsidRPr="00202305">
        <w:rPr>
          <w:rFonts w:ascii="Arial" w:hAnsi="Arial" w:cs="Arial"/>
          <w:sz w:val="24"/>
          <w:szCs w:val="24"/>
        </w:rPr>
        <w:lastRenderedPageBreak/>
        <w:t>mercados, a la vez que se maximiza el uso de los bienes y servicios que brinda la finca desde una perspectiva integral de manejo y desarrollo productivo</w:t>
      </w:r>
    </w:p>
    <w:p w14:paraId="0831EEDE" w14:textId="77777777" w:rsidR="00774E88" w:rsidRPr="00202305" w:rsidRDefault="00774E88" w:rsidP="00E64A9B">
      <w:pPr>
        <w:spacing w:line="276" w:lineRule="auto"/>
        <w:rPr>
          <w:rFonts w:ascii="Arial" w:hAnsi="Arial" w:cs="Arial"/>
          <w:sz w:val="24"/>
          <w:szCs w:val="24"/>
        </w:rPr>
      </w:pPr>
    </w:p>
    <w:p w14:paraId="7EA5661A" w14:textId="77777777" w:rsidR="00774E88" w:rsidRPr="00202305" w:rsidRDefault="00774E88" w:rsidP="00E64A9B">
      <w:pPr>
        <w:pStyle w:val="Ttulo2"/>
        <w:keepLines/>
        <w:numPr>
          <w:ilvl w:val="1"/>
          <w:numId w:val="3"/>
        </w:numPr>
        <w:spacing w:before="200" w:line="276" w:lineRule="auto"/>
        <w:ind w:left="1800"/>
        <w:jc w:val="both"/>
        <w:rPr>
          <w:rFonts w:cs="Arial"/>
          <w:color w:val="auto"/>
          <w:sz w:val="24"/>
          <w:szCs w:val="24"/>
        </w:rPr>
      </w:pPr>
      <w:r w:rsidRPr="00202305">
        <w:rPr>
          <w:rFonts w:cs="Arial"/>
          <w:color w:val="auto"/>
          <w:sz w:val="24"/>
          <w:szCs w:val="24"/>
        </w:rPr>
        <w:t xml:space="preserve"> </w:t>
      </w:r>
      <w:bookmarkStart w:id="29" w:name="_Toc115427391"/>
      <w:r w:rsidRPr="00202305">
        <w:rPr>
          <w:rFonts w:cs="Arial"/>
          <w:color w:val="auto"/>
          <w:sz w:val="24"/>
          <w:szCs w:val="24"/>
        </w:rPr>
        <w:t>Vinculación Programática</w:t>
      </w:r>
      <w:bookmarkEnd w:id="29"/>
    </w:p>
    <w:p w14:paraId="2A4B0123" w14:textId="77777777" w:rsidR="00774E88" w:rsidRPr="00202305" w:rsidRDefault="00774E88" w:rsidP="00E64A9B">
      <w:pPr>
        <w:spacing w:line="276" w:lineRule="auto"/>
        <w:rPr>
          <w:sz w:val="24"/>
          <w:szCs w:val="24"/>
        </w:rPr>
      </w:pPr>
    </w:p>
    <w:p w14:paraId="2DEE8019" w14:textId="20D1C783" w:rsidR="0043681B" w:rsidRPr="00202305" w:rsidRDefault="00774E88" w:rsidP="0043681B">
      <w:pPr>
        <w:jc w:val="both"/>
        <w:rPr>
          <w:rFonts w:ascii="Arial" w:hAnsi="Arial" w:cs="Arial"/>
          <w:sz w:val="24"/>
          <w:szCs w:val="24"/>
        </w:rPr>
      </w:pPr>
      <w:bookmarkStart w:id="30" w:name="_Toc462825205"/>
      <w:bookmarkEnd w:id="25"/>
      <w:bookmarkEnd w:id="26"/>
      <w:bookmarkEnd w:id="27"/>
      <w:r w:rsidRPr="00202305">
        <w:rPr>
          <w:rFonts w:ascii="Arial" w:hAnsi="Arial" w:cs="Arial"/>
          <w:sz w:val="24"/>
          <w:szCs w:val="24"/>
        </w:rPr>
        <w:t xml:space="preserve">Por lo expuesto en los apartados anteriores, a nivel de planificación superior la </w:t>
      </w:r>
      <w:r w:rsidR="0043681B" w:rsidRPr="00202305">
        <w:rPr>
          <w:rFonts w:ascii="Arial" w:hAnsi="Arial" w:cs="Arial"/>
          <w:sz w:val="24"/>
          <w:szCs w:val="24"/>
        </w:rPr>
        <w:t xml:space="preserve">programación del Fideicomiso se acoge a lo dispuesto en el artículo 4 de la Ley 8131, </w:t>
      </w:r>
      <w:r w:rsidR="0043681B" w:rsidRPr="00202305">
        <w:rPr>
          <w:rFonts w:ascii="Arial" w:eastAsiaTheme="minorEastAsia" w:hAnsi="Arial" w:cs="Arial"/>
          <w:sz w:val="24"/>
          <w:szCs w:val="24"/>
          <w:lang w:eastAsia="es-CR"/>
        </w:rPr>
        <w:t>que e</w:t>
      </w:r>
      <w:r w:rsidR="0043681B" w:rsidRPr="00202305">
        <w:rPr>
          <w:rFonts w:ascii="Arial" w:hAnsi="Arial" w:cs="Arial"/>
          <w:sz w:val="24"/>
          <w:szCs w:val="24"/>
        </w:rPr>
        <w:t>stablece que: el Plan Nacional de Desarrollo se constituye como el marco global que orientará los Planes Operativos de las Instituciones Públicas, ya que siempre está ligado al Plan vigente que ejecuta el Fonafifo.</w:t>
      </w:r>
    </w:p>
    <w:p w14:paraId="1A7761C7" w14:textId="636828B4" w:rsidR="00774E88" w:rsidRPr="00202305" w:rsidRDefault="00774E88" w:rsidP="00E64A9B">
      <w:pPr>
        <w:spacing w:line="276" w:lineRule="auto"/>
        <w:jc w:val="both"/>
        <w:rPr>
          <w:rFonts w:ascii="Arial" w:hAnsi="Arial" w:cs="Arial"/>
          <w:sz w:val="24"/>
          <w:szCs w:val="24"/>
        </w:rPr>
      </w:pPr>
    </w:p>
    <w:p w14:paraId="70EEBC66" w14:textId="5462C704"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 xml:space="preserve">Para el Plan Nacional de Desarrollo e Inversión Pública 2023-2026, </w:t>
      </w:r>
      <w:r w:rsidR="0043681B" w:rsidRPr="00202305">
        <w:rPr>
          <w:rFonts w:ascii="Arial" w:hAnsi="Arial" w:cs="Arial"/>
          <w:sz w:val="24"/>
          <w:szCs w:val="24"/>
        </w:rPr>
        <w:t xml:space="preserve">el Fonafifo y su Fideicomiso 544 FONAFIFO/BNCR </w:t>
      </w:r>
      <w:r w:rsidRPr="00202305">
        <w:rPr>
          <w:rFonts w:ascii="Arial" w:hAnsi="Arial" w:cs="Arial"/>
          <w:sz w:val="24"/>
          <w:szCs w:val="24"/>
        </w:rPr>
        <w:t>participa de una intervención estratégica denominada “Programa de financiamiento de bienes y servicios ambientales” cuyo objetivo es “Mantener y fortalecer la dotación de servicios ambientales necesarios para propiciar el desarrollo económico y social de los costarricenses, por medio del financiamiento permanente de áreas de bosque, plantaciones de propietarios privados, que contribuyen a la conservación de la cobertura forestal nacional y visibilizan el aporte del sector forestal en la mitigación del Cambio Climático”.</w:t>
      </w:r>
    </w:p>
    <w:p w14:paraId="6C79CE66" w14:textId="77777777" w:rsidR="0043681B" w:rsidRPr="00202305" w:rsidRDefault="0043681B" w:rsidP="00E64A9B">
      <w:pPr>
        <w:spacing w:line="276" w:lineRule="auto"/>
        <w:jc w:val="both"/>
        <w:rPr>
          <w:rFonts w:ascii="Arial" w:hAnsi="Arial" w:cs="Arial"/>
          <w:sz w:val="24"/>
          <w:szCs w:val="24"/>
        </w:rPr>
      </w:pPr>
    </w:p>
    <w:p w14:paraId="53B0C1EB" w14:textId="2AA3E78B"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 xml:space="preserve">De esta manera, la programación estratégica, mediante </w:t>
      </w:r>
      <w:r w:rsidR="0043681B" w:rsidRPr="00202305">
        <w:rPr>
          <w:rFonts w:ascii="Arial" w:hAnsi="Arial" w:cs="Arial"/>
          <w:sz w:val="24"/>
          <w:szCs w:val="24"/>
        </w:rPr>
        <w:t xml:space="preserve">el </w:t>
      </w:r>
      <w:r w:rsidRPr="00202305">
        <w:rPr>
          <w:rFonts w:ascii="Arial" w:hAnsi="Arial" w:cs="Arial"/>
          <w:sz w:val="24"/>
          <w:szCs w:val="24"/>
        </w:rPr>
        <w:t>Plan Estratégico 2020-2025</w:t>
      </w:r>
      <w:r w:rsidR="0043681B" w:rsidRPr="00202305">
        <w:rPr>
          <w:rFonts w:ascii="Arial" w:hAnsi="Arial" w:cs="Arial"/>
          <w:sz w:val="24"/>
          <w:szCs w:val="24"/>
        </w:rPr>
        <w:t xml:space="preserve"> del Fonafifo</w:t>
      </w:r>
      <w:r w:rsidRPr="00202305">
        <w:rPr>
          <w:rFonts w:ascii="Arial" w:hAnsi="Arial" w:cs="Arial"/>
          <w:sz w:val="24"/>
          <w:szCs w:val="24"/>
        </w:rPr>
        <w:t>, determina una serie de parámetros de acción enfocados en cumplir objetivos institucionales periódicos, que coadyuvan a su vez al acatamiento de la normativa que rige su funcionamiento. Este plan estratégico, está enmarcado dentro de una visión de largo p</w:t>
      </w:r>
      <w:r w:rsidR="0043681B" w:rsidRPr="00202305">
        <w:rPr>
          <w:rFonts w:ascii="Arial" w:hAnsi="Arial" w:cs="Arial"/>
          <w:sz w:val="24"/>
          <w:szCs w:val="24"/>
        </w:rPr>
        <w:t xml:space="preserve">lazo, que posiciona al Fonafifo y su Fideicomiso </w:t>
      </w:r>
      <w:r w:rsidRPr="00202305">
        <w:rPr>
          <w:rFonts w:ascii="Arial" w:hAnsi="Arial" w:cs="Arial"/>
          <w:sz w:val="24"/>
          <w:szCs w:val="24"/>
        </w:rPr>
        <w:t xml:space="preserve">como la entidad líder en el financiamiento ambiental forestal para la dotación de servicios ecosistémicos que mejoren la calidad de vida de la sociedad. </w:t>
      </w:r>
    </w:p>
    <w:p w14:paraId="6CF67B96" w14:textId="77777777" w:rsidR="0043681B" w:rsidRPr="00202305" w:rsidRDefault="0043681B" w:rsidP="00E64A9B">
      <w:pPr>
        <w:spacing w:line="276" w:lineRule="auto"/>
        <w:jc w:val="both"/>
        <w:rPr>
          <w:rFonts w:ascii="Arial" w:hAnsi="Arial" w:cs="Arial"/>
          <w:sz w:val="24"/>
          <w:szCs w:val="24"/>
        </w:rPr>
      </w:pPr>
    </w:p>
    <w:p w14:paraId="3F0C3015" w14:textId="77777777" w:rsidR="00774E88" w:rsidRPr="00202305" w:rsidRDefault="00774E88" w:rsidP="00E64A9B">
      <w:pPr>
        <w:spacing w:line="276" w:lineRule="auto"/>
        <w:jc w:val="both"/>
        <w:rPr>
          <w:rFonts w:ascii="Arial" w:hAnsi="Arial" w:cs="Arial"/>
          <w:sz w:val="24"/>
          <w:szCs w:val="24"/>
        </w:rPr>
      </w:pPr>
      <w:r w:rsidRPr="00202305">
        <w:rPr>
          <w:rFonts w:ascii="Arial" w:hAnsi="Arial" w:cs="Arial"/>
          <w:sz w:val="24"/>
          <w:szCs w:val="24"/>
        </w:rPr>
        <w:t xml:space="preserve">Los objetivos estratégicos para este plan, son: </w:t>
      </w:r>
    </w:p>
    <w:p w14:paraId="519D7C0E" w14:textId="77777777" w:rsidR="00774E88" w:rsidRPr="00202305" w:rsidRDefault="00774E88" w:rsidP="00E64A9B">
      <w:pPr>
        <w:pStyle w:val="Prrafodelista"/>
        <w:numPr>
          <w:ilvl w:val="0"/>
          <w:numId w:val="25"/>
        </w:numPr>
        <w:spacing w:line="276" w:lineRule="auto"/>
        <w:contextualSpacing/>
        <w:jc w:val="both"/>
        <w:rPr>
          <w:rFonts w:ascii="Arial" w:hAnsi="Arial" w:cs="Arial"/>
          <w:sz w:val="24"/>
          <w:szCs w:val="24"/>
        </w:rPr>
      </w:pPr>
      <w:r w:rsidRPr="00202305">
        <w:rPr>
          <w:rFonts w:ascii="Arial" w:hAnsi="Arial" w:cs="Arial"/>
          <w:sz w:val="24"/>
          <w:szCs w:val="24"/>
        </w:rPr>
        <w:t xml:space="preserve">Fortalecer las capacidades organizacionales para la administración y diseño de mecanismos de financiamiento ambiental.  </w:t>
      </w:r>
    </w:p>
    <w:p w14:paraId="21AD0A8B" w14:textId="77777777" w:rsidR="00774E88" w:rsidRPr="00202305" w:rsidRDefault="00774E88" w:rsidP="00E64A9B">
      <w:pPr>
        <w:pStyle w:val="Prrafodelista"/>
        <w:numPr>
          <w:ilvl w:val="0"/>
          <w:numId w:val="25"/>
        </w:numPr>
        <w:spacing w:line="276" w:lineRule="auto"/>
        <w:contextualSpacing/>
        <w:jc w:val="both"/>
        <w:rPr>
          <w:rFonts w:ascii="Arial" w:hAnsi="Arial" w:cs="Arial"/>
          <w:sz w:val="24"/>
          <w:szCs w:val="24"/>
        </w:rPr>
      </w:pPr>
      <w:r w:rsidRPr="00202305">
        <w:rPr>
          <w:rFonts w:ascii="Arial" w:hAnsi="Arial" w:cs="Arial"/>
          <w:sz w:val="24"/>
          <w:szCs w:val="24"/>
        </w:rPr>
        <w:t xml:space="preserve">Aumentar las fuentes de recursos para el financiamiento de servicios ambientales. </w:t>
      </w:r>
    </w:p>
    <w:p w14:paraId="067A27BA" w14:textId="77777777" w:rsidR="00774E88" w:rsidRPr="00202305" w:rsidRDefault="00774E88" w:rsidP="00E64A9B">
      <w:pPr>
        <w:pStyle w:val="Prrafodelista"/>
        <w:numPr>
          <w:ilvl w:val="0"/>
          <w:numId w:val="25"/>
        </w:numPr>
        <w:spacing w:line="276" w:lineRule="auto"/>
        <w:contextualSpacing/>
        <w:jc w:val="both"/>
        <w:rPr>
          <w:rFonts w:ascii="Arial" w:hAnsi="Arial" w:cs="Arial"/>
          <w:sz w:val="24"/>
          <w:szCs w:val="24"/>
        </w:rPr>
      </w:pPr>
      <w:r w:rsidRPr="00202305">
        <w:rPr>
          <w:rFonts w:ascii="Arial" w:hAnsi="Arial" w:cs="Arial"/>
          <w:sz w:val="24"/>
          <w:szCs w:val="24"/>
        </w:rPr>
        <w:t xml:space="preserve">Mantener la dotación de servicios ambientales por medio del financiamiento permanente en áreas de interés prioritario. </w:t>
      </w:r>
    </w:p>
    <w:p w14:paraId="1752CB03" w14:textId="77777777" w:rsidR="00774E88" w:rsidRPr="00202305" w:rsidRDefault="00774E88" w:rsidP="00E64A9B">
      <w:pPr>
        <w:pStyle w:val="Prrafodelista"/>
        <w:numPr>
          <w:ilvl w:val="0"/>
          <w:numId w:val="25"/>
        </w:numPr>
        <w:spacing w:line="276" w:lineRule="auto"/>
        <w:contextualSpacing/>
        <w:jc w:val="both"/>
        <w:rPr>
          <w:rFonts w:ascii="Arial" w:hAnsi="Arial" w:cs="Arial"/>
          <w:sz w:val="24"/>
          <w:szCs w:val="24"/>
        </w:rPr>
      </w:pPr>
      <w:r w:rsidRPr="00202305">
        <w:rPr>
          <w:rFonts w:ascii="Arial" w:hAnsi="Arial" w:cs="Arial"/>
          <w:sz w:val="24"/>
          <w:szCs w:val="24"/>
        </w:rPr>
        <w:t>Apoyar la actividad productiva forestal mediante el fortalecimiento de capacidades de los proveedores de servicios ambientales.</w:t>
      </w:r>
    </w:p>
    <w:p w14:paraId="5E42EDA8" w14:textId="77777777" w:rsidR="00774E88" w:rsidRPr="00202305" w:rsidRDefault="00774E88" w:rsidP="00774E88">
      <w:pPr>
        <w:pStyle w:val="Ttulo2"/>
        <w:keepLines/>
        <w:numPr>
          <w:ilvl w:val="1"/>
          <w:numId w:val="3"/>
        </w:numPr>
        <w:spacing w:before="200" w:line="276" w:lineRule="auto"/>
        <w:ind w:left="1800"/>
        <w:jc w:val="both"/>
        <w:rPr>
          <w:rFonts w:cs="Arial"/>
          <w:color w:val="auto"/>
          <w:sz w:val="22"/>
          <w:szCs w:val="22"/>
        </w:rPr>
      </w:pPr>
      <w:bookmarkStart w:id="31" w:name="_Toc115427392"/>
      <w:r w:rsidRPr="00202305">
        <w:rPr>
          <w:rFonts w:cs="Arial"/>
          <w:color w:val="auto"/>
          <w:sz w:val="22"/>
          <w:szCs w:val="22"/>
        </w:rPr>
        <w:lastRenderedPageBreak/>
        <w:t>Estructura Organizacional FID 544 Fonafifo/BNCR</w:t>
      </w:r>
      <w:bookmarkEnd w:id="30"/>
      <w:bookmarkEnd w:id="31"/>
    </w:p>
    <w:p w14:paraId="48A42F61" w14:textId="33865A50" w:rsidR="00774E88" w:rsidRPr="00202305" w:rsidRDefault="00774E88" w:rsidP="00774E88">
      <w:pPr>
        <w:rPr>
          <w:rFonts w:ascii="Arial" w:hAnsi="Arial" w:cs="Arial"/>
          <w:sz w:val="24"/>
          <w:szCs w:val="24"/>
        </w:rPr>
      </w:pPr>
      <w:r w:rsidRPr="00202305">
        <w:rPr>
          <w:rFonts w:ascii="Arial" w:hAnsi="Arial" w:cs="Arial"/>
          <w:noProof/>
          <w:sz w:val="24"/>
          <w:szCs w:val="24"/>
          <w:lang w:val="es-MX" w:eastAsia="es-MX"/>
        </w:rPr>
        <w:drawing>
          <wp:anchor distT="0" distB="0" distL="114300" distR="114300" simplePos="0" relativeHeight="251665408" behindDoc="0" locked="0" layoutInCell="1" allowOverlap="1" wp14:anchorId="25C23C44" wp14:editId="60619B7F">
            <wp:simplePos x="0" y="0"/>
            <wp:positionH relativeFrom="column">
              <wp:posOffset>479034</wp:posOffset>
            </wp:positionH>
            <wp:positionV relativeFrom="paragraph">
              <wp:posOffset>160948</wp:posOffset>
            </wp:positionV>
            <wp:extent cx="4248150" cy="2486758"/>
            <wp:effectExtent l="0" t="38100" r="0" b="123190"/>
            <wp:wrapNone/>
            <wp:docPr id="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5DBA84E9" w14:textId="5314D652" w:rsidR="00774E88" w:rsidRPr="00202305" w:rsidRDefault="00774E88" w:rsidP="00774E88">
      <w:pPr>
        <w:rPr>
          <w:rFonts w:ascii="Arial" w:hAnsi="Arial" w:cs="Arial"/>
          <w:sz w:val="24"/>
          <w:szCs w:val="24"/>
        </w:rPr>
      </w:pPr>
    </w:p>
    <w:p w14:paraId="5789D554" w14:textId="7CB4A786" w:rsidR="00774E88" w:rsidRPr="00202305" w:rsidRDefault="00774E88" w:rsidP="00774E88">
      <w:pPr>
        <w:rPr>
          <w:rFonts w:ascii="Arial" w:hAnsi="Arial" w:cs="Arial"/>
          <w:sz w:val="24"/>
          <w:szCs w:val="24"/>
        </w:rPr>
      </w:pPr>
    </w:p>
    <w:p w14:paraId="5DC9ECED" w14:textId="5F1E96A6" w:rsidR="00774E88" w:rsidRPr="00202305" w:rsidRDefault="00774E88" w:rsidP="00774E88">
      <w:pPr>
        <w:rPr>
          <w:rFonts w:ascii="Arial" w:hAnsi="Arial" w:cs="Arial"/>
          <w:sz w:val="24"/>
          <w:szCs w:val="24"/>
        </w:rPr>
      </w:pPr>
    </w:p>
    <w:p w14:paraId="26933224" w14:textId="77777777" w:rsidR="00774E88" w:rsidRPr="00202305" w:rsidRDefault="00774E88" w:rsidP="00774E88">
      <w:pPr>
        <w:rPr>
          <w:rFonts w:ascii="Arial" w:hAnsi="Arial" w:cs="Arial"/>
          <w:sz w:val="24"/>
          <w:szCs w:val="24"/>
        </w:rPr>
      </w:pPr>
    </w:p>
    <w:p w14:paraId="77F75416" w14:textId="77777777" w:rsidR="00774E88" w:rsidRPr="00202305" w:rsidRDefault="00774E88" w:rsidP="00774E88">
      <w:pPr>
        <w:rPr>
          <w:rFonts w:ascii="Arial" w:hAnsi="Arial" w:cs="Arial"/>
          <w:sz w:val="24"/>
          <w:szCs w:val="24"/>
        </w:rPr>
      </w:pPr>
    </w:p>
    <w:p w14:paraId="6661B4FE" w14:textId="6CA14192" w:rsidR="00774E88" w:rsidRPr="00202305" w:rsidRDefault="00774E88" w:rsidP="00774E88">
      <w:pPr>
        <w:rPr>
          <w:rFonts w:ascii="Arial" w:hAnsi="Arial" w:cs="Arial"/>
          <w:sz w:val="24"/>
          <w:szCs w:val="24"/>
        </w:rPr>
      </w:pPr>
    </w:p>
    <w:p w14:paraId="015D7FBE" w14:textId="0CF7DC4D" w:rsidR="00774E88" w:rsidRPr="00202305" w:rsidRDefault="00774E88" w:rsidP="00774E88">
      <w:pPr>
        <w:rPr>
          <w:rFonts w:ascii="Arial" w:hAnsi="Arial" w:cs="Arial"/>
          <w:sz w:val="24"/>
          <w:szCs w:val="24"/>
        </w:rPr>
      </w:pPr>
    </w:p>
    <w:p w14:paraId="1BCB210F" w14:textId="35ECCC23" w:rsidR="00774E88" w:rsidRPr="00202305" w:rsidRDefault="00774E88" w:rsidP="00774E88">
      <w:pPr>
        <w:rPr>
          <w:rFonts w:ascii="Arial" w:hAnsi="Arial" w:cs="Arial"/>
          <w:sz w:val="24"/>
          <w:szCs w:val="24"/>
        </w:rPr>
      </w:pPr>
    </w:p>
    <w:p w14:paraId="58603141" w14:textId="21096987" w:rsidR="00774E88" w:rsidRPr="00202305" w:rsidRDefault="00774E88" w:rsidP="00774E88">
      <w:pPr>
        <w:rPr>
          <w:rFonts w:ascii="Arial" w:hAnsi="Arial" w:cs="Arial"/>
          <w:sz w:val="24"/>
          <w:szCs w:val="24"/>
        </w:rPr>
      </w:pPr>
    </w:p>
    <w:p w14:paraId="01223444" w14:textId="6EFB794E" w:rsidR="00774E88" w:rsidRPr="00202305" w:rsidRDefault="00774E88" w:rsidP="00774E88">
      <w:pPr>
        <w:rPr>
          <w:rFonts w:ascii="Arial" w:hAnsi="Arial" w:cs="Arial"/>
          <w:sz w:val="24"/>
          <w:szCs w:val="24"/>
        </w:rPr>
      </w:pPr>
    </w:p>
    <w:p w14:paraId="4069A1B8" w14:textId="5734EF36" w:rsidR="00774E88" w:rsidRPr="00202305" w:rsidRDefault="00774E88" w:rsidP="00774E88">
      <w:pPr>
        <w:rPr>
          <w:rFonts w:ascii="Arial" w:hAnsi="Arial" w:cs="Arial"/>
          <w:sz w:val="24"/>
          <w:szCs w:val="24"/>
        </w:rPr>
      </w:pPr>
    </w:p>
    <w:p w14:paraId="24C9C43C" w14:textId="0E23896E" w:rsidR="007D15B5" w:rsidRPr="00202305" w:rsidRDefault="007D15B5" w:rsidP="00774E88">
      <w:pPr>
        <w:rPr>
          <w:rFonts w:ascii="Arial" w:hAnsi="Arial" w:cs="Arial"/>
          <w:sz w:val="24"/>
          <w:szCs w:val="24"/>
        </w:rPr>
      </w:pPr>
    </w:p>
    <w:p w14:paraId="045BFEDB" w14:textId="45B00DF9" w:rsidR="007D15B5" w:rsidRPr="00202305" w:rsidRDefault="007D15B5" w:rsidP="00774E88">
      <w:pPr>
        <w:rPr>
          <w:rFonts w:ascii="Arial" w:hAnsi="Arial" w:cs="Arial"/>
          <w:sz w:val="24"/>
          <w:szCs w:val="24"/>
        </w:rPr>
      </w:pPr>
    </w:p>
    <w:p w14:paraId="0E14DE6E" w14:textId="77777777" w:rsidR="007D15B5" w:rsidRPr="00202305" w:rsidRDefault="007D15B5" w:rsidP="00774E88">
      <w:pPr>
        <w:rPr>
          <w:rFonts w:ascii="Arial" w:hAnsi="Arial" w:cs="Arial"/>
          <w:sz w:val="24"/>
          <w:szCs w:val="24"/>
        </w:rPr>
      </w:pPr>
    </w:p>
    <w:p w14:paraId="4D696EC8" w14:textId="77777777" w:rsidR="00774E88" w:rsidRPr="00202305" w:rsidRDefault="00774E88" w:rsidP="00774E88">
      <w:pPr>
        <w:pStyle w:val="Ttulo2"/>
        <w:keepLines/>
        <w:numPr>
          <w:ilvl w:val="1"/>
          <w:numId w:val="3"/>
        </w:numPr>
        <w:spacing w:before="200" w:line="276" w:lineRule="auto"/>
        <w:ind w:left="1800"/>
        <w:jc w:val="both"/>
        <w:rPr>
          <w:rFonts w:cs="Arial"/>
          <w:color w:val="auto"/>
          <w:sz w:val="22"/>
          <w:szCs w:val="22"/>
        </w:rPr>
      </w:pPr>
      <w:bookmarkStart w:id="32" w:name="_Toc462825206"/>
      <w:bookmarkStart w:id="33" w:name="_Toc115427393"/>
      <w:r w:rsidRPr="00202305">
        <w:rPr>
          <w:rFonts w:cs="Arial"/>
          <w:color w:val="auto"/>
          <w:sz w:val="22"/>
          <w:szCs w:val="22"/>
        </w:rPr>
        <w:t>Programas Presupuestarios</w:t>
      </w:r>
      <w:bookmarkEnd w:id="32"/>
      <w:bookmarkEnd w:id="33"/>
      <w:r w:rsidRPr="00202305">
        <w:rPr>
          <w:rFonts w:cs="Arial"/>
          <w:color w:val="auto"/>
          <w:sz w:val="22"/>
          <w:szCs w:val="22"/>
        </w:rPr>
        <w:t xml:space="preserve"> </w:t>
      </w:r>
    </w:p>
    <w:p w14:paraId="60CBC7D2" w14:textId="77777777" w:rsidR="00774E88" w:rsidRPr="00202305" w:rsidRDefault="00774E88" w:rsidP="00E64A9B">
      <w:pPr>
        <w:spacing w:line="276" w:lineRule="auto"/>
        <w:jc w:val="both"/>
        <w:rPr>
          <w:rFonts w:ascii="Arial" w:hAnsi="Arial" w:cs="Arial"/>
        </w:rPr>
      </w:pPr>
    </w:p>
    <w:p w14:paraId="04BDA2FA" w14:textId="77777777" w:rsidR="00774E88" w:rsidRPr="00202305" w:rsidRDefault="00774E88" w:rsidP="00E64A9B">
      <w:pPr>
        <w:spacing w:before="20" w:line="276" w:lineRule="auto"/>
        <w:jc w:val="both"/>
        <w:rPr>
          <w:rFonts w:ascii="Arial" w:hAnsi="Arial" w:cs="Arial"/>
          <w:sz w:val="24"/>
          <w:szCs w:val="24"/>
          <w:lang w:eastAsia="es-CR"/>
        </w:rPr>
      </w:pPr>
      <w:r w:rsidRPr="00202305">
        <w:rPr>
          <w:rFonts w:ascii="Arial" w:hAnsi="Arial" w:cs="Arial"/>
          <w:sz w:val="24"/>
          <w:szCs w:val="24"/>
          <w:lang w:eastAsia="es-CR"/>
        </w:rPr>
        <w:t xml:space="preserve">Se presenta un Programa Presupuestario denominado </w:t>
      </w:r>
      <w:r w:rsidRPr="00202305">
        <w:rPr>
          <w:rFonts w:ascii="Arial" w:hAnsi="Arial" w:cs="Arial"/>
          <w:b/>
          <w:sz w:val="24"/>
          <w:szCs w:val="24"/>
          <w:lang w:eastAsia="es-CR"/>
        </w:rPr>
        <w:t>“Financiamiento Forestal”</w:t>
      </w:r>
      <w:r w:rsidRPr="00202305">
        <w:rPr>
          <w:rFonts w:ascii="Arial" w:hAnsi="Arial" w:cs="Arial"/>
          <w:sz w:val="24"/>
          <w:szCs w:val="24"/>
          <w:lang w:eastAsia="es-CR"/>
        </w:rPr>
        <w:t xml:space="preserve"> como un programa de inversión con el fin de que sea coincidente con la instrucción girada al FONAFIFO por el Subdirector, de la Dirección General de Presupuesto, mediante el oficio DGPN-SD-0057-2016.</w:t>
      </w:r>
    </w:p>
    <w:p w14:paraId="7A220292" w14:textId="77777777" w:rsidR="00774E88" w:rsidRPr="00202305" w:rsidRDefault="00774E88" w:rsidP="00E64A9B">
      <w:pPr>
        <w:spacing w:before="20" w:line="276" w:lineRule="auto"/>
        <w:jc w:val="both"/>
        <w:rPr>
          <w:rFonts w:ascii="Arial" w:hAnsi="Arial" w:cs="Arial"/>
          <w:sz w:val="24"/>
          <w:szCs w:val="24"/>
          <w:lang w:eastAsia="es-CR"/>
        </w:rPr>
      </w:pPr>
      <w:r w:rsidRPr="00202305">
        <w:rPr>
          <w:rFonts w:ascii="Arial" w:hAnsi="Arial" w:cs="Arial"/>
          <w:sz w:val="24"/>
          <w:szCs w:val="24"/>
          <w:lang w:eastAsia="es-CR"/>
        </w:rPr>
        <w:t xml:space="preserve">La creación del Programa de inversión fue aprobada en la sesión de Junta Directiva N°8-2016, en los términos que se detallan en el siguiente acuerdo; </w:t>
      </w:r>
    </w:p>
    <w:p w14:paraId="05C98C42" w14:textId="77777777" w:rsidR="00774E88" w:rsidRPr="00202305" w:rsidRDefault="00774E88" w:rsidP="00E64A9B">
      <w:pPr>
        <w:spacing w:before="20" w:line="276" w:lineRule="auto"/>
        <w:jc w:val="both"/>
        <w:rPr>
          <w:rFonts w:ascii="Arial" w:hAnsi="Arial" w:cs="Arial"/>
        </w:rPr>
      </w:pPr>
    </w:p>
    <w:p w14:paraId="20168523" w14:textId="14354DAF" w:rsidR="00774E88" w:rsidRPr="00202305" w:rsidRDefault="00774E88" w:rsidP="00774E88">
      <w:pPr>
        <w:spacing w:before="20"/>
        <w:ind w:left="708"/>
        <w:jc w:val="both"/>
        <w:rPr>
          <w:rFonts w:ascii="Arial" w:hAnsi="Arial" w:cs="Arial"/>
          <w:b/>
          <w:i/>
          <w:lang w:eastAsia="es-CR"/>
        </w:rPr>
      </w:pPr>
      <w:r w:rsidRPr="00202305">
        <w:rPr>
          <w:rFonts w:ascii="Arial" w:hAnsi="Arial" w:cs="Arial"/>
          <w:b/>
          <w:i/>
          <w:lang w:eastAsia="es-CR"/>
        </w:rPr>
        <w:t>ACUERDO CUARTO</w:t>
      </w:r>
      <w:r w:rsidRPr="00202305">
        <w:rPr>
          <w:rFonts w:ascii="Arial" w:hAnsi="Arial" w:cs="Arial"/>
          <w:i/>
          <w:lang w:eastAsia="es-CR"/>
        </w:rPr>
        <w:t xml:space="preserve">.  Con el fin de continuar con el proceso de formulación y aprobación del Plan-Presupuesto del 2017, se aprueba el cambio a un Programa de inversión de los Programas Presupuestarios del FONAFIFO y el Fideicomiso 544 FONAFIFO/BNCR, según lo indicado por la Dirección General de Presupuesto mediante el oficio DGPN-SD-0057-2016. Lo anterior a pesar de las diferencias conceptuales, legales y técnicas, que existen entre un Programa de Inversión y los Programas que desarrolla el FONAFIFO. A la vez se instruye a la Administración para que continúe con la gestión ante el Ministerio de Hacienda, que permita un consenso en el tratamiento presupuestario de los recursos que provienen del impuesto a los combustibles.  </w:t>
      </w:r>
      <w:r w:rsidRPr="00202305">
        <w:rPr>
          <w:rFonts w:ascii="Arial" w:hAnsi="Arial" w:cs="Arial"/>
          <w:b/>
          <w:i/>
          <w:lang w:eastAsia="es-CR"/>
        </w:rPr>
        <w:t>ACUERDO EN FIRME.</w:t>
      </w:r>
    </w:p>
    <w:p w14:paraId="5BF1E633" w14:textId="77777777" w:rsidR="00BF3667" w:rsidRPr="00202305" w:rsidRDefault="00BF3667" w:rsidP="00774E88">
      <w:pPr>
        <w:spacing w:before="20"/>
        <w:ind w:left="708"/>
        <w:jc w:val="both"/>
        <w:rPr>
          <w:rFonts w:ascii="Arial" w:hAnsi="Arial" w:cs="Arial"/>
          <w:i/>
          <w:lang w:eastAsia="es-CR"/>
        </w:rPr>
      </w:pPr>
    </w:p>
    <w:p w14:paraId="1AFE5C4B" w14:textId="2F635274" w:rsidR="00774E88" w:rsidRPr="00202305" w:rsidRDefault="00774E88" w:rsidP="00E64A9B">
      <w:pPr>
        <w:spacing w:before="20" w:line="276" w:lineRule="auto"/>
        <w:jc w:val="both"/>
        <w:rPr>
          <w:rFonts w:ascii="Arial" w:hAnsi="Arial" w:cs="Arial"/>
          <w:sz w:val="24"/>
          <w:szCs w:val="24"/>
          <w:lang w:eastAsia="es-CR"/>
        </w:rPr>
      </w:pPr>
      <w:r w:rsidRPr="00202305">
        <w:rPr>
          <w:rFonts w:ascii="Arial" w:hAnsi="Arial" w:cs="Arial"/>
          <w:sz w:val="24"/>
          <w:szCs w:val="24"/>
          <w:lang w:eastAsia="es-CR"/>
        </w:rPr>
        <w:t xml:space="preserve">Adicionalmente se crea un segundo programa denominado </w:t>
      </w:r>
      <w:r w:rsidRPr="00202305">
        <w:rPr>
          <w:rFonts w:ascii="Arial" w:hAnsi="Arial" w:cs="Arial"/>
          <w:b/>
          <w:sz w:val="24"/>
          <w:szCs w:val="24"/>
          <w:lang w:eastAsia="es-CR"/>
        </w:rPr>
        <w:t>“Proyectos Especiales”</w:t>
      </w:r>
      <w:r w:rsidR="00E64A9B" w:rsidRPr="00202305">
        <w:rPr>
          <w:rFonts w:ascii="Arial" w:hAnsi="Arial" w:cs="Arial"/>
          <w:b/>
          <w:sz w:val="24"/>
          <w:szCs w:val="24"/>
          <w:lang w:eastAsia="es-CR"/>
        </w:rPr>
        <w:t>.</w:t>
      </w:r>
      <w:r w:rsidRPr="00202305">
        <w:rPr>
          <w:rFonts w:ascii="Arial" w:hAnsi="Arial" w:cs="Arial"/>
          <w:sz w:val="24"/>
          <w:szCs w:val="24"/>
          <w:lang w:eastAsia="es-CR"/>
        </w:rPr>
        <w:t xml:space="preserve"> En este programa, se incluye el presupuesto </w:t>
      </w:r>
      <w:r w:rsidR="00C61323" w:rsidRPr="00202305">
        <w:rPr>
          <w:rFonts w:ascii="Arial" w:hAnsi="Arial" w:cs="Arial"/>
          <w:sz w:val="24"/>
          <w:szCs w:val="24"/>
          <w:lang w:eastAsia="es-CR"/>
        </w:rPr>
        <w:t xml:space="preserve">para la ejecución de las actividades de la </w:t>
      </w:r>
      <w:r w:rsidRPr="00202305">
        <w:rPr>
          <w:rFonts w:ascii="Arial" w:hAnsi="Arial" w:cs="Arial"/>
          <w:sz w:val="24"/>
          <w:szCs w:val="24"/>
          <w:lang w:eastAsia="es-CR"/>
        </w:rPr>
        <w:t>Estrategia REDD+.</w:t>
      </w:r>
    </w:p>
    <w:p w14:paraId="08E7F5BE" w14:textId="4E1E659E" w:rsidR="00C61323" w:rsidRDefault="00C61323" w:rsidP="00E64A9B">
      <w:pPr>
        <w:spacing w:before="20" w:line="276" w:lineRule="auto"/>
        <w:jc w:val="both"/>
        <w:rPr>
          <w:rFonts w:ascii="Arial" w:hAnsi="Arial" w:cs="Arial"/>
          <w:sz w:val="24"/>
          <w:szCs w:val="24"/>
          <w:lang w:eastAsia="es-CR"/>
        </w:rPr>
      </w:pPr>
    </w:p>
    <w:p w14:paraId="7F2D2DE5" w14:textId="024E38B1" w:rsidR="00C61323" w:rsidRDefault="00C61323" w:rsidP="00E64A9B">
      <w:pPr>
        <w:spacing w:before="20" w:line="276" w:lineRule="auto"/>
        <w:jc w:val="both"/>
        <w:rPr>
          <w:rFonts w:ascii="Arial" w:hAnsi="Arial" w:cs="Arial"/>
          <w:sz w:val="24"/>
          <w:szCs w:val="24"/>
          <w:lang w:eastAsia="es-CR"/>
        </w:rPr>
      </w:pPr>
    </w:p>
    <w:p w14:paraId="0DE17D66" w14:textId="3953414C" w:rsidR="00C61323" w:rsidRDefault="00C61323" w:rsidP="00E64A9B">
      <w:pPr>
        <w:spacing w:before="20" w:line="276" w:lineRule="auto"/>
        <w:jc w:val="both"/>
        <w:rPr>
          <w:rFonts w:ascii="Arial" w:hAnsi="Arial" w:cs="Arial"/>
          <w:sz w:val="24"/>
          <w:szCs w:val="24"/>
          <w:lang w:eastAsia="es-CR"/>
        </w:rPr>
      </w:pPr>
    </w:p>
    <w:p w14:paraId="49FCD919" w14:textId="77777777" w:rsidR="00C61323" w:rsidRPr="00BF3667" w:rsidRDefault="00C61323" w:rsidP="00E64A9B">
      <w:pPr>
        <w:spacing w:before="20" w:line="276" w:lineRule="auto"/>
        <w:jc w:val="both"/>
        <w:rPr>
          <w:rFonts w:ascii="Arial" w:hAnsi="Arial" w:cs="Arial"/>
          <w:sz w:val="24"/>
          <w:szCs w:val="24"/>
          <w:lang w:eastAsia="es-CR"/>
        </w:rPr>
      </w:pPr>
    </w:p>
    <w:p w14:paraId="09BB736C" w14:textId="77777777" w:rsidR="00774E88" w:rsidRPr="001953CD" w:rsidRDefault="00774E88" w:rsidP="00774E88">
      <w:pPr>
        <w:pStyle w:val="Ttulo2"/>
        <w:keepLines/>
        <w:numPr>
          <w:ilvl w:val="1"/>
          <w:numId w:val="3"/>
        </w:numPr>
        <w:spacing w:before="200" w:line="276" w:lineRule="auto"/>
        <w:ind w:left="1800"/>
        <w:jc w:val="both"/>
        <w:rPr>
          <w:rFonts w:cs="Arial"/>
          <w:color w:val="auto"/>
          <w:sz w:val="22"/>
          <w:szCs w:val="22"/>
        </w:rPr>
      </w:pPr>
      <w:bookmarkStart w:id="34" w:name="_Toc115427394"/>
      <w:r w:rsidRPr="001953CD">
        <w:rPr>
          <w:rFonts w:cs="Arial"/>
          <w:color w:val="auto"/>
          <w:sz w:val="22"/>
          <w:szCs w:val="22"/>
        </w:rPr>
        <w:lastRenderedPageBreak/>
        <w:t>Matriz programática Fideicomiso 544 Fonafifo / BNCR</w:t>
      </w:r>
      <w:bookmarkEnd w:id="34"/>
    </w:p>
    <w:p w14:paraId="7747BF5D" w14:textId="77777777" w:rsidR="00774E88" w:rsidRPr="00075D42" w:rsidRDefault="00774E88" w:rsidP="00774E88">
      <w:pPr>
        <w:spacing w:before="20"/>
        <w:jc w:val="both"/>
        <w:rPr>
          <w:rFonts w:ascii="Arial" w:hAnsi="Arial" w:cs="Arial"/>
          <w:sz w:val="24"/>
          <w:szCs w:val="24"/>
          <w:lang w:eastAsia="es-CR"/>
        </w:rPr>
      </w:pPr>
    </w:p>
    <w:p w14:paraId="1685376B" w14:textId="14F55BAF" w:rsidR="00774E88" w:rsidRPr="00BF3667" w:rsidRDefault="00774E88" w:rsidP="00E64A9B">
      <w:pPr>
        <w:spacing w:before="20" w:line="276" w:lineRule="auto"/>
        <w:jc w:val="both"/>
        <w:rPr>
          <w:rFonts w:ascii="Arial" w:hAnsi="Arial" w:cs="Arial"/>
          <w:sz w:val="24"/>
          <w:szCs w:val="24"/>
          <w:lang w:eastAsia="es-CR"/>
        </w:rPr>
      </w:pPr>
      <w:r w:rsidRPr="00BF3667">
        <w:rPr>
          <w:rFonts w:ascii="Arial" w:hAnsi="Arial" w:cs="Arial"/>
          <w:sz w:val="24"/>
          <w:szCs w:val="24"/>
          <w:lang w:eastAsia="es-CR"/>
        </w:rPr>
        <w:t>De acuerdo con la información contenida en los Planes Anuales Operativos (PAO) realizados por las unidades funcionales, se programan las siguientes metas para el año 2022:</w:t>
      </w:r>
    </w:p>
    <w:p w14:paraId="23CB0678" w14:textId="77777777" w:rsidR="00774E88" w:rsidRPr="00C47227" w:rsidRDefault="00774E88" w:rsidP="00774E88">
      <w:pPr>
        <w:spacing w:before="20"/>
        <w:jc w:val="both"/>
        <w:rPr>
          <w:rFonts w:ascii="Arial" w:hAnsi="Arial" w:cs="Arial"/>
          <w:lang w:eastAsia="es-CR"/>
        </w:rPr>
      </w:pPr>
    </w:p>
    <w:tbl>
      <w:tblPr>
        <w:tblStyle w:val="Tablaconcuadrcula"/>
        <w:tblW w:w="8309" w:type="dxa"/>
        <w:tblInd w:w="-147" w:type="dxa"/>
        <w:tblLook w:val="04A0" w:firstRow="1" w:lastRow="0" w:firstColumn="1" w:lastColumn="0" w:noHBand="0" w:noVBand="1"/>
      </w:tblPr>
      <w:tblGrid>
        <w:gridCol w:w="2495"/>
        <w:gridCol w:w="2100"/>
        <w:gridCol w:w="1671"/>
        <w:gridCol w:w="2043"/>
      </w:tblGrid>
      <w:tr w:rsidR="00774E88" w14:paraId="38523F07" w14:textId="77777777" w:rsidTr="00896456">
        <w:trPr>
          <w:trHeight w:val="236"/>
        </w:trPr>
        <w:tc>
          <w:tcPr>
            <w:tcW w:w="2495" w:type="dxa"/>
            <w:shd w:val="clear" w:color="auto" w:fill="C2D69B" w:themeFill="accent3" w:themeFillTint="99"/>
            <w:vAlign w:val="center"/>
          </w:tcPr>
          <w:p w14:paraId="0FABB541" w14:textId="77777777" w:rsidR="00774E88" w:rsidRPr="00C47227" w:rsidRDefault="00774E88" w:rsidP="009A5A32">
            <w:pPr>
              <w:spacing w:before="20"/>
              <w:jc w:val="center"/>
              <w:rPr>
                <w:rFonts w:ascii="Arial" w:hAnsi="Arial" w:cs="Arial"/>
                <w:b/>
                <w:lang w:eastAsia="es-CR"/>
              </w:rPr>
            </w:pPr>
            <w:bookmarkStart w:id="35" w:name="_Hlk115682662"/>
            <w:r w:rsidRPr="00C47227">
              <w:rPr>
                <w:rFonts w:ascii="Arial" w:hAnsi="Arial" w:cs="Arial"/>
                <w:b/>
                <w:lang w:eastAsia="es-CR"/>
              </w:rPr>
              <w:t>Acción estratégica</w:t>
            </w:r>
          </w:p>
        </w:tc>
        <w:tc>
          <w:tcPr>
            <w:tcW w:w="2100" w:type="dxa"/>
            <w:shd w:val="clear" w:color="auto" w:fill="C2D69B" w:themeFill="accent3" w:themeFillTint="99"/>
            <w:vAlign w:val="center"/>
          </w:tcPr>
          <w:p w14:paraId="495526A0" w14:textId="77777777" w:rsidR="00774E88" w:rsidRPr="00C47227" w:rsidRDefault="00774E88" w:rsidP="009A5A32">
            <w:pPr>
              <w:spacing w:before="20"/>
              <w:jc w:val="center"/>
              <w:rPr>
                <w:rFonts w:ascii="Arial" w:hAnsi="Arial" w:cs="Arial"/>
                <w:b/>
                <w:lang w:eastAsia="es-CR"/>
              </w:rPr>
            </w:pPr>
            <w:r w:rsidRPr="00C47227">
              <w:rPr>
                <w:rFonts w:ascii="Arial" w:hAnsi="Arial" w:cs="Arial"/>
                <w:b/>
                <w:lang w:eastAsia="es-CR"/>
              </w:rPr>
              <w:t>Indicador</w:t>
            </w:r>
          </w:p>
        </w:tc>
        <w:tc>
          <w:tcPr>
            <w:tcW w:w="1671" w:type="dxa"/>
            <w:shd w:val="clear" w:color="auto" w:fill="C2D69B" w:themeFill="accent3" w:themeFillTint="99"/>
            <w:vAlign w:val="center"/>
          </w:tcPr>
          <w:p w14:paraId="62B7A1D0" w14:textId="77777777" w:rsidR="00774E88" w:rsidRPr="00C47227" w:rsidRDefault="00774E88" w:rsidP="009A5A32">
            <w:pPr>
              <w:spacing w:before="20"/>
              <w:jc w:val="center"/>
              <w:rPr>
                <w:rFonts w:ascii="Arial" w:hAnsi="Arial" w:cs="Arial"/>
                <w:b/>
                <w:lang w:eastAsia="es-CR"/>
              </w:rPr>
            </w:pPr>
            <w:r w:rsidRPr="00C47227">
              <w:rPr>
                <w:rFonts w:ascii="Arial" w:hAnsi="Arial" w:cs="Arial"/>
                <w:b/>
                <w:lang w:eastAsia="es-CR"/>
              </w:rPr>
              <w:t>Meta</w:t>
            </w:r>
          </w:p>
        </w:tc>
        <w:tc>
          <w:tcPr>
            <w:tcW w:w="2043" w:type="dxa"/>
            <w:shd w:val="clear" w:color="auto" w:fill="C2D69B" w:themeFill="accent3" w:themeFillTint="99"/>
            <w:vAlign w:val="center"/>
          </w:tcPr>
          <w:p w14:paraId="39C792A9" w14:textId="77777777" w:rsidR="00774E88" w:rsidRPr="00C47227" w:rsidRDefault="00774E88" w:rsidP="009A5A32">
            <w:pPr>
              <w:spacing w:before="20"/>
              <w:jc w:val="center"/>
              <w:rPr>
                <w:rFonts w:ascii="Arial" w:hAnsi="Arial" w:cs="Arial"/>
                <w:b/>
                <w:lang w:eastAsia="es-CR"/>
              </w:rPr>
            </w:pPr>
            <w:r w:rsidRPr="00C47227">
              <w:rPr>
                <w:rFonts w:ascii="Arial" w:hAnsi="Arial" w:cs="Arial"/>
                <w:b/>
                <w:lang w:eastAsia="es-CR"/>
              </w:rPr>
              <w:t>Responsable</w:t>
            </w:r>
          </w:p>
        </w:tc>
      </w:tr>
      <w:tr w:rsidR="00774E88" w14:paraId="7B553D2A" w14:textId="77777777" w:rsidTr="00896456">
        <w:trPr>
          <w:trHeight w:val="878"/>
        </w:trPr>
        <w:tc>
          <w:tcPr>
            <w:tcW w:w="2495" w:type="dxa"/>
          </w:tcPr>
          <w:p w14:paraId="4648BD05"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Coadyuvar al Fonafifo en la gestión del financiamiento a proveedores de servicios ambientales</w:t>
            </w:r>
            <w:r>
              <w:rPr>
                <w:rFonts w:ascii="Arial" w:hAnsi="Arial" w:cs="Arial"/>
                <w:lang w:eastAsia="es-CR"/>
              </w:rPr>
              <w:t>.</w:t>
            </w:r>
            <w:r w:rsidRPr="00C47227">
              <w:rPr>
                <w:rFonts w:ascii="Arial" w:hAnsi="Arial" w:cs="Arial"/>
                <w:lang w:eastAsia="es-CR"/>
              </w:rPr>
              <w:t xml:space="preserve"> </w:t>
            </w:r>
          </w:p>
        </w:tc>
        <w:tc>
          <w:tcPr>
            <w:tcW w:w="2100" w:type="dxa"/>
          </w:tcPr>
          <w:p w14:paraId="6F883B9C"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Cantidad de hectáreas sometidas al Pago por Ser</w:t>
            </w:r>
            <w:r>
              <w:rPr>
                <w:rFonts w:ascii="Arial" w:hAnsi="Arial" w:cs="Arial"/>
                <w:lang w:eastAsia="es-CR"/>
              </w:rPr>
              <w:t>vicios Ambientales (PSA)</w:t>
            </w:r>
          </w:p>
        </w:tc>
        <w:tc>
          <w:tcPr>
            <w:tcW w:w="1671" w:type="dxa"/>
          </w:tcPr>
          <w:p w14:paraId="5863C4DC" w14:textId="77777777" w:rsidR="00774E88" w:rsidRPr="00C47227" w:rsidRDefault="00774E88" w:rsidP="009A5A32">
            <w:pPr>
              <w:spacing w:after="360"/>
              <w:contextualSpacing/>
              <w:jc w:val="center"/>
              <w:rPr>
                <w:rFonts w:ascii="Arial" w:hAnsi="Arial" w:cs="Arial"/>
                <w:lang w:eastAsia="es-CR"/>
              </w:rPr>
            </w:pPr>
            <w:r w:rsidRPr="00C47227">
              <w:rPr>
                <w:rFonts w:ascii="Arial" w:hAnsi="Arial" w:cs="Arial"/>
                <w:lang w:eastAsia="es-CR"/>
              </w:rPr>
              <w:t>250.000</w:t>
            </w:r>
          </w:p>
          <w:p w14:paraId="06840910" w14:textId="77777777" w:rsidR="00774E88" w:rsidRPr="00C47227" w:rsidRDefault="00774E88" w:rsidP="009A5A32">
            <w:pPr>
              <w:spacing w:after="360"/>
              <w:contextualSpacing/>
              <w:jc w:val="center"/>
              <w:rPr>
                <w:rFonts w:ascii="Arial" w:hAnsi="Arial" w:cs="Arial"/>
                <w:lang w:eastAsia="es-CR"/>
              </w:rPr>
            </w:pPr>
            <w:r w:rsidRPr="00C47227">
              <w:rPr>
                <w:rFonts w:ascii="Arial" w:hAnsi="Arial" w:cs="Arial"/>
                <w:lang w:eastAsia="es-CR"/>
              </w:rPr>
              <w:t>Hectáreas</w:t>
            </w:r>
          </w:p>
        </w:tc>
        <w:tc>
          <w:tcPr>
            <w:tcW w:w="2043" w:type="dxa"/>
          </w:tcPr>
          <w:p w14:paraId="125C55D3" w14:textId="77777777" w:rsidR="00774E88" w:rsidRPr="00C47227" w:rsidRDefault="00774E88" w:rsidP="009A5A32">
            <w:pPr>
              <w:pStyle w:val="Default"/>
              <w:jc w:val="both"/>
              <w:rPr>
                <w:rFonts w:eastAsia="SimSun"/>
                <w:color w:val="auto"/>
                <w:sz w:val="20"/>
                <w:szCs w:val="20"/>
              </w:rPr>
            </w:pPr>
            <w:r w:rsidRPr="00C47227">
              <w:rPr>
                <w:rFonts w:eastAsia="SimSun"/>
                <w:color w:val="auto"/>
                <w:sz w:val="20"/>
                <w:szCs w:val="20"/>
              </w:rPr>
              <w:t>Dirección de Servicios Ambientales, Fonafifo</w:t>
            </w:r>
          </w:p>
        </w:tc>
      </w:tr>
      <w:tr w:rsidR="00774E88" w14:paraId="39B16B2B" w14:textId="77777777" w:rsidTr="00896456">
        <w:trPr>
          <w:trHeight w:val="1522"/>
        </w:trPr>
        <w:tc>
          <w:tcPr>
            <w:tcW w:w="2495" w:type="dxa"/>
          </w:tcPr>
          <w:p w14:paraId="10187955"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Coadyuvar al Fonafifo en el desarrollo de la estrategia REDD+ para acceder a recursos financieros por medio de proyectos de pago por resultados en reducción de emisiones</w:t>
            </w:r>
            <w:r>
              <w:rPr>
                <w:rFonts w:ascii="Arial" w:hAnsi="Arial" w:cs="Arial"/>
                <w:lang w:eastAsia="es-CR"/>
              </w:rPr>
              <w:t>.</w:t>
            </w:r>
          </w:p>
        </w:tc>
        <w:tc>
          <w:tcPr>
            <w:tcW w:w="2100" w:type="dxa"/>
          </w:tcPr>
          <w:p w14:paraId="15F37C23"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Cantidad de hectáreas pagadas en contratos de reducción de emisiones</w:t>
            </w:r>
            <w:r>
              <w:rPr>
                <w:rFonts w:ascii="Arial" w:hAnsi="Arial" w:cs="Arial"/>
                <w:lang w:eastAsia="es-CR"/>
              </w:rPr>
              <w:t xml:space="preserve"> forestales (CREF)</w:t>
            </w:r>
          </w:p>
        </w:tc>
        <w:tc>
          <w:tcPr>
            <w:tcW w:w="1671" w:type="dxa"/>
          </w:tcPr>
          <w:p w14:paraId="38EDFE6B" w14:textId="77777777" w:rsidR="00774E88" w:rsidRPr="00C47227" w:rsidRDefault="00774E88" w:rsidP="009A5A32">
            <w:pPr>
              <w:spacing w:before="20"/>
              <w:contextualSpacing/>
              <w:jc w:val="center"/>
              <w:rPr>
                <w:rFonts w:ascii="Arial" w:hAnsi="Arial" w:cs="Arial"/>
                <w:lang w:eastAsia="es-CR"/>
              </w:rPr>
            </w:pPr>
            <w:r w:rsidRPr="00C47227">
              <w:rPr>
                <w:rFonts w:ascii="Arial" w:hAnsi="Arial" w:cs="Arial"/>
                <w:lang w:eastAsia="es-CR"/>
              </w:rPr>
              <w:t>430.000</w:t>
            </w:r>
          </w:p>
          <w:p w14:paraId="1D460F16" w14:textId="77777777" w:rsidR="00774E88" w:rsidRPr="00C47227" w:rsidRDefault="00774E88" w:rsidP="009A5A32">
            <w:pPr>
              <w:spacing w:before="20"/>
              <w:contextualSpacing/>
              <w:jc w:val="center"/>
              <w:rPr>
                <w:rFonts w:ascii="Arial" w:hAnsi="Arial" w:cs="Arial"/>
                <w:lang w:eastAsia="es-CR"/>
              </w:rPr>
            </w:pPr>
            <w:r w:rsidRPr="00C47227">
              <w:rPr>
                <w:rFonts w:ascii="Arial" w:hAnsi="Arial" w:cs="Arial"/>
                <w:lang w:eastAsia="es-CR"/>
              </w:rPr>
              <w:t>hectáreas</w:t>
            </w:r>
          </w:p>
        </w:tc>
        <w:tc>
          <w:tcPr>
            <w:tcW w:w="2043" w:type="dxa"/>
          </w:tcPr>
          <w:p w14:paraId="23BD8C05" w14:textId="77777777" w:rsidR="00774E88" w:rsidRPr="00C47227" w:rsidRDefault="00774E88" w:rsidP="009A5A32">
            <w:pPr>
              <w:pStyle w:val="Default"/>
              <w:jc w:val="both"/>
              <w:rPr>
                <w:rFonts w:eastAsia="SimSun"/>
                <w:color w:val="auto"/>
                <w:sz w:val="20"/>
                <w:szCs w:val="20"/>
              </w:rPr>
            </w:pPr>
            <w:r w:rsidRPr="00C47227">
              <w:rPr>
                <w:rFonts w:eastAsia="SimSun"/>
                <w:color w:val="auto"/>
                <w:sz w:val="20"/>
                <w:szCs w:val="20"/>
              </w:rPr>
              <w:t>Secretaría Ejecutiva de REDD+, Fonafifo</w:t>
            </w:r>
          </w:p>
        </w:tc>
      </w:tr>
      <w:tr w:rsidR="00774E88" w14:paraId="2EAEF007" w14:textId="77777777" w:rsidTr="00896456">
        <w:trPr>
          <w:trHeight w:val="1329"/>
        </w:trPr>
        <w:tc>
          <w:tcPr>
            <w:tcW w:w="2495" w:type="dxa"/>
          </w:tcPr>
          <w:p w14:paraId="666911CF"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Coadyuvar al Fonafifo en la ejecución eficiente de los recursos destinados a mecanismos de financiamiento dirigidos al sector forestal</w:t>
            </w:r>
            <w:r>
              <w:rPr>
                <w:rFonts w:ascii="Arial" w:hAnsi="Arial" w:cs="Arial"/>
                <w:lang w:eastAsia="es-CR"/>
              </w:rPr>
              <w:t>.</w:t>
            </w:r>
          </w:p>
        </w:tc>
        <w:tc>
          <w:tcPr>
            <w:tcW w:w="2100" w:type="dxa"/>
          </w:tcPr>
          <w:p w14:paraId="67DD0D16"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Porcentaje de ejecución presupuestaria del programa de crédito</w:t>
            </w:r>
            <w:r>
              <w:rPr>
                <w:rFonts w:ascii="Arial" w:hAnsi="Arial" w:cs="Arial"/>
                <w:lang w:eastAsia="es-CR"/>
              </w:rPr>
              <w:t>.</w:t>
            </w:r>
          </w:p>
        </w:tc>
        <w:tc>
          <w:tcPr>
            <w:tcW w:w="1671" w:type="dxa"/>
          </w:tcPr>
          <w:p w14:paraId="264BEB7F" w14:textId="77777777" w:rsidR="00774E88" w:rsidRPr="00C47227" w:rsidRDefault="00774E88" w:rsidP="009A5A32">
            <w:pPr>
              <w:spacing w:before="20"/>
              <w:jc w:val="center"/>
              <w:rPr>
                <w:rFonts w:ascii="Arial" w:hAnsi="Arial" w:cs="Arial"/>
                <w:lang w:eastAsia="es-CR"/>
              </w:rPr>
            </w:pPr>
            <w:r w:rsidRPr="00C47227">
              <w:rPr>
                <w:rFonts w:ascii="Arial" w:hAnsi="Arial" w:cs="Arial"/>
                <w:lang w:eastAsia="es-CR"/>
              </w:rPr>
              <w:t>90,00%</w:t>
            </w:r>
          </w:p>
          <w:p w14:paraId="49962D32" w14:textId="77777777" w:rsidR="00774E88" w:rsidRPr="00C47227" w:rsidRDefault="00774E88" w:rsidP="009A5A32">
            <w:pPr>
              <w:spacing w:before="20"/>
              <w:jc w:val="both"/>
              <w:rPr>
                <w:rFonts w:ascii="Arial" w:hAnsi="Arial" w:cs="Arial"/>
                <w:lang w:eastAsia="es-CR"/>
              </w:rPr>
            </w:pPr>
            <w:r w:rsidRPr="00C47227">
              <w:rPr>
                <w:rFonts w:ascii="Arial" w:hAnsi="Arial" w:cs="Arial"/>
                <w:lang w:eastAsia="es-CR"/>
              </w:rPr>
              <w:t>La estimación total de recursos para el año 2023 es de ¢</w:t>
            </w:r>
            <w:r>
              <w:rPr>
                <w:rFonts w:ascii="Arial" w:hAnsi="Arial" w:cs="Arial"/>
                <w:lang w:eastAsia="es-CR"/>
              </w:rPr>
              <w:t>1.050</w:t>
            </w:r>
            <w:r w:rsidRPr="00C47227">
              <w:rPr>
                <w:rFonts w:ascii="Arial" w:hAnsi="Arial" w:cs="Arial"/>
                <w:lang w:eastAsia="es-CR"/>
              </w:rPr>
              <w:t xml:space="preserve"> millones.</w:t>
            </w:r>
          </w:p>
        </w:tc>
        <w:tc>
          <w:tcPr>
            <w:tcW w:w="2043" w:type="dxa"/>
          </w:tcPr>
          <w:p w14:paraId="2150AAA3" w14:textId="77777777" w:rsidR="00774E88" w:rsidRPr="00C47227" w:rsidRDefault="00774E88" w:rsidP="009A5A32">
            <w:pPr>
              <w:pStyle w:val="Default"/>
              <w:jc w:val="both"/>
              <w:rPr>
                <w:rFonts w:eastAsia="SimSun"/>
                <w:color w:val="auto"/>
                <w:sz w:val="20"/>
                <w:szCs w:val="20"/>
              </w:rPr>
            </w:pPr>
            <w:r w:rsidRPr="00C47227">
              <w:rPr>
                <w:rFonts w:eastAsia="SimSun"/>
                <w:color w:val="auto"/>
                <w:sz w:val="20"/>
                <w:szCs w:val="20"/>
              </w:rPr>
              <w:t>Dirección de Fomento Forestal, Fonafifo</w:t>
            </w:r>
          </w:p>
        </w:tc>
      </w:tr>
      <w:bookmarkEnd w:id="35"/>
    </w:tbl>
    <w:p w14:paraId="0A940485" w14:textId="3C996FD8" w:rsidR="00476877" w:rsidRDefault="00476877" w:rsidP="00075D42">
      <w:pPr>
        <w:spacing w:before="20"/>
        <w:jc w:val="both"/>
      </w:pPr>
    </w:p>
    <w:p w14:paraId="65647474" w14:textId="6F8FA9FD" w:rsidR="00535547" w:rsidRDefault="00535547" w:rsidP="00075D42">
      <w:pPr>
        <w:spacing w:before="20"/>
        <w:jc w:val="both"/>
      </w:pPr>
    </w:p>
    <w:p w14:paraId="75794B37" w14:textId="3CD86E53" w:rsidR="00535547" w:rsidRDefault="00535547" w:rsidP="00075D42">
      <w:pPr>
        <w:spacing w:before="20"/>
        <w:jc w:val="both"/>
      </w:pPr>
    </w:p>
    <w:p w14:paraId="560D4CCE" w14:textId="1A2D20F7" w:rsidR="00535547" w:rsidRDefault="00535547" w:rsidP="00075D42">
      <w:pPr>
        <w:spacing w:before="20"/>
        <w:jc w:val="both"/>
      </w:pPr>
    </w:p>
    <w:p w14:paraId="5056648C" w14:textId="475CFC5A" w:rsidR="00535547" w:rsidRDefault="00535547" w:rsidP="00075D42">
      <w:pPr>
        <w:spacing w:before="20"/>
        <w:jc w:val="both"/>
      </w:pPr>
    </w:p>
    <w:p w14:paraId="5549F4E4" w14:textId="26B0FA0C" w:rsidR="00535547" w:rsidRDefault="00535547" w:rsidP="00075D42">
      <w:pPr>
        <w:spacing w:before="20"/>
        <w:jc w:val="both"/>
      </w:pPr>
    </w:p>
    <w:p w14:paraId="6E756E88" w14:textId="4196F12C" w:rsidR="00535547" w:rsidRDefault="00535547" w:rsidP="00075D42">
      <w:pPr>
        <w:spacing w:before="20"/>
        <w:jc w:val="both"/>
      </w:pPr>
    </w:p>
    <w:p w14:paraId="56AF0CC2" w14:textId="15675C22" w:rsidR="00535547" w:rsidRDefault="00535547" w:rsidP="00075D42">
      <w:pPr>
        <w:spacing w:before="20"/>
        <w:jc w:val="both"/>
      </w:pPr>
    </w:p>
    <w:p w14:paraId="39463222" w14:textId="771F2248" w:rsidR="00535547" w:rsidRDefault="00535547" w:rsidP="00075D42">
      <w:pPr>
        <w:spacing w:before="20"/>
        <w:jc w:val="both"/>
      </w:pPr>
    </w:p>
    <w:p w14:paraId="007315AD" w14:textId="3D160987" w:rsidR="00535547" w:rsidRDefault="00535547" w:rsidP="00075D42">
      <w:pPr>
        <w:spacing w:before="20"/>
        <w:jc w:val="both"/>
      </w:pPr>
    </w:p>
    <w:p w14:paraId="11784BCC" w14:textId="74AD1604" w:rsidR="00535547" w:rsidRDefault="00535547" w:rsidP="00075D42">
      <w:pPr>
        <w:spacing w:before="20"/>
        <w:jc w:val="both"/>
      </w:pPr>
    </w:p>
    <w:p w14:paraId="2F329449" w14:textId="564B90F5" w:rsidR="00535547" w:rsidRDefault="00535547" w:rsidP="00075D42">
      <w:pPr>
        <w:spacing w:before="20"/>
        <w:jc w:val="both"/>
      </w:pPr>
    </w:p>
    <w:p w14:paraId="2C04DA1A" w14:textId="4B222D92" w:rsidR="00535547" w:rsidRDefault="00535547" w:rsidP="00075D42">
      <w:pPr>
        <w:spacing w:before="20"/>
        <w:jc w:val="both"/>
      </w:pPr>
    </w:p>
    <w:p w14:paraId="793B0FD4" w14:textId="2B1CC404" w:rsidR="00535547" w:rsidRDefault="00535547" w:rsidP="00075D42">
      <w:pPr>
        <w:spacing w:before="20"/>
        <w:jc w:val="both"/>
      </w:pPr>
    </w:p>
    <w:p w14:paraId="0998A3D9" w14:textId="6AC4F918" w:rsidR="00535547" w:rsidRDefault="00535547" w:rsidP="00075D42">
      <w:pPr>
        <w:spacing w:before="20"/>
        <w:jc w:val="both"/>
      </w:pPr>
    </w:p>
    <w:p w14:paraId="2194F7E5" w14:textId="238A4E88" w:rsidR="00535547" w:rsidRDefault="00535547" w:rsidP="00075D42">
      <w:pPr>
        <w:spacing w:before="20"/>
        <w:jc w:val="both"/>
      </w:pPr>
    </w:p>
    <w:p w14:paraId="2D884B01" w14:textId="09202358" w:rsidR="004B4878" w:rsidRPr="00FA1E72" w:rsidRDefault="004B4878" w:rsidP="00636DF9">
      <w:pPr>
        <w:pStyle w:val="Prrafodelista"/>
        <w:keepNext/>
        <w:numPr>
          <w:ilvl w:val="0"/>
          <w:numId w:val="3"/>
        </w:numPr>
        <w:spacing w:line="276" w:lineRule="auto"/>
        <w:jc w:val="both"/>
        <w:outlineLvl w:val="0"/>
        <w:rPr>
          <w:rFonts w:ascii="Arial" w:hAnsi="Arial" w:cs="Arial"/>
          <w:b/>
          <w:snapToGrid w:val="0"/>
          <w:sz w:val="24"/>
          <w:szCs w:val="24"/>
        </w:rPr>
      </w:pPr>
      <w:bookmarkStart w:id="36" w:name="_Toc430675222"/>
      <w:bookmarkStart w:id="37" w:name="_Toc430679665"/>
      <w:bookmarkStart w:id="38" w:name="_Toc430680359"/>
      <w:bookmarkStart w:id="39" w:name="_Toc430680491"/>
      <w:bookmarkStart w:id="40" w:name="_Toc115427395"/>
      <w:bookmarkStart w:id="41" w:name="_Hlk115437527"/>
      <w:r w:rsidRPr="00FA1E72">
        <w:rPr>
          <w:rFonts w:ascii="Arial" w:hAnsi="Arial" w:cs="Arial"/>
          <w:b/>
          <w:snapToGrid w:val="0"/>
          <w:sz w:val="24"/>
          <w:szCs w:val="24"/>
        </w:rPr>
        <w:t>MARCO PRESUPUESTAL</w:t>
      </w:r>
      <w:bookmarkEnd w:id="36"/>
      <w:bookmarkEnd w:id="37"/>
      <w:bookmarkEnd w:id="38"/>
      <w:bookmarkEnd w:id="39"/>
      <w:bookmarkEnd w:id="40"/>
    </w:p>
    <w:p w14:paraId="571E8840" w14:textId="5EEF796F" w:rsidR="00476877" w:rsidRDefault="00476877" w:rsidP="00636DF9">
      <w:pPr>
        <w:pStyle w:val="Prrafodelista"/>
        <w:numPr>
          <w:ilvl w:val="1"/>
          <w:numId w:val="3"/>
        </w:numPr>
        <w:spacing w:before="20"/>
        <w:jc w:val="both"/>
        <w:outlineLvl w:val="1"/>
        <w:rPr>
          <w:rFonts w:ascii="Arial" w:hAnsi="Arial" w:cs="Arial"/>
          <w:b/>
          <w:bCs/>
          <w:sz w:val="24"/>
          <w:szCs w:val="24"/>
        </w:rPr>
      </w:pPr>
      <w:bookmarkStart w:id="42" w:name="_Toc115427396"/>
      <w:r w:rsidRPr="00476877">
        <w:rPr>
          <w:rFonts w:ascii="Arial" w:hAnsi="Arial" w:cs="Arial"/>
          <w:b/>
          <w:bCs/>
          <w:sz w:val="24"/>
          <w:szCs w:val="24"/>
        </w:rPr>
        <w:t>PRESUPUESTO DE INGRESOS</w:t>
      </w:r>
      <w:bookmarkEnd w:id="42"/>
    </w:p>
    <w:p w14:paraId="02256683" w14:textId="5FFC3178" w:rsidR="004B4878" w:rsidRDefault="004B4878" w:rsidP="004B4878">
      <w:pPr>
        <w:spacing w:before="20"/>
        <w:jc w:val="both"/>
        <w:rPr>
          <w:rFonts w:ascii="Arial" w:hAnsi="Arial" w:cs="Arial"/>
          <w:b/>
          <w:bCs/>
          <w:sz w:val="24"/>
          <w:szCs w:val="24"/>
        </w:rPr>
      </w:pPr>
    </w:p>
    <w:p w14:paraId="6902B78F" w14:textId="2848E987" w:rsidR="004B4878" w:rsidRDefault="004B4878" w:rsidP="004B4878">
      <w:pPr>
        <w:spacing w:before="20"/>
        <w:jc w:val="both"/>
        <w:rPr>
          <w:rFonts w:ascii="Arial" w:hAnsi="Arial" w:cs="Arial"/>
          <w:b/>
          <w:bCs/>
          <w:sz w:val="24"/>
          <w:szCs w:val="24"/>
        </w:rPr>
      </w:pPr>
    </w:p>
    <w:p w14:paraId="76BEE54E" w14:textId="77777777" w:rsidR="00574155" w:rsidRPr="00EF6423" w:rsidRDefault="00574155" w:rsidP="00574155">
      <w:pPr>
        <w:spacing w:line="276" w:lineRule="auto"/>
        <w:jc w:val="center"/>
        <w:rPr>
          <w:rFonts w:ascii="Arial" w:eastAsia="Times New Roman" w:hAnsi="Arial" w:cs="Arial"/>
          <w:b/>
          <w:bCs/>
          <w:color w:val="000000"/>
          <w:sz w:val="24"/>
          <w:szCs w:val="24"/>
          <w:lang w:eastAsia="es-CR"/>
        </w:rPr>
      </w:pPr>
      <w:r w:rsidRPr="00EF6423">
        <w:rPr>
          <w:rFonts w:ascii="Arial" w:eastAsia="Times New Roman" w:hAnsi="Arial" w:cs="Arial"/>
          <w:b/>
          <w:bCs/>
          <w:color w:val="000000"/>
          <w:sz w:val="24"/>
          <w:szCs w:val="24"/>
          <w:lang w:eastAsia="es-CR"/>
        </w:rPr>
        <w:t>FIDEICOMISO 544 FONAFIFO/BNCR</w:t>
      </w:r>
    </w:p>
    <w:p w14:paraId="146FEA88" w14:textId="7627E6A3" w:rsidR="00574155" w:rsidRDefault="00574155" w:rsidP="00574155">
      <w:pPr>
        <w:spacing w:line="276" w:lineRule="auto"/>
        <w:jc w:val="center"/>
        <w:rPr>
          <w:rFonts w:ascii="Arial" w:eastAsia="Times New Roman" w:hAnsi="Arial" w:cs="Arial"/>
          <w:b/>
          <w:bCs/>
          <w:color w:val="000000"/>
          <w:sz w:val="24"/>
          <w:szCs w:val="24"/>
          <w:lang w:eastAsia="es-CR"/>
        </w:rPr>
      </w:pPr>
      <w:r w:rsidRPr="00EF6423">
        <w:rPr>
          <w:rFonts w:ascii="Arial" w:eastAsia="Times New Roman" w:hAnsi="Arial" w:cs="Arial"/>
          <w:b/>
          <w:bCs/>
          <w:color w:val="000000"/>
          <w:sz w:val="24"/>
          <w:szCs w:val="24"/>
          <w:lang w:eastAsia="es-CR"/>
        </w:rPr>
        <w:t>Presu</w:t>
      </w:r>
      <w:r>
        <w:rPr>
          <w:rFonts w:ascii="Arial" w:eastAsia="Times New Roman" w:hAnsi="Arial" w:cs="Arial"/>
          <w:b/>
          <w:bCs/>
          <w:color w:val="000000"/>
          <w:sz w:val="24"/>
          <w:szCs w:val="24"/>
          <w:lang w:eastAsia="es-CR"/>
        </w:rPr>
        <w:t>puesto de Ingresos, Periodo 202</w:t>
      </w:r>
      <w:r w:rsidR="008061E6">
        <w:rPr>
          <w:rFonts w:ascii="Arial" w:eastAsia="Times New Roman" w:hAnsi="Arial" w:cs="Arial"/>
          <w:b/>
          <w:bCs/>
          <w:color w:val="000000"/>
          <w:sz w:val="24"/>
          <w:szCs w:val="24"/>
          <w:lang w:eastAsia="es-CR"/>
        </w:rPr>
        <w:t>3</w:t>
      </w:r>
    </w:p>
    <w:p w14:paraId="24852D5D" w14:textId="1B8E45CB" w:rsidR="00574155" w:rsidRDefault="00574155" w:rsidP="00574155">
      <w:pPr>
        <w:spacing w:line="276" w:lineRule="auto"/>
        <w:jc w:val="center"/>
        <w:rPr>
          <w:rFonts w:ascii="Arial" w:eastAsia="Times New Roman" w:hAnsi="Arial" w:cs="Arial"/>
          <w:b/>
          <w:bCs/>
          <w:color w:val="000000"/>
          <w:sz w:val="24"/>
          <w:szCs w:val="24"/>
          <w:lang w:eastAsia="es-CR"/>
        </w:rPr>
      </w:pPr>
      <w:r w:rsidRPr="00EF6423">
        <w:rPr>
          <w:rFonts w:ascii="Arial" w:eastAsia="Times New Roman" w:hAnsi="Arial" w:cs="Arial"/>
          <w:b/>
          <w:bCs/>
          <w:color w:val="000000"/>
          <w:sz w:val="24"/>
          <w:szCs w:val="24"/>
          <w:lang w:eastAsia="es-CR"/>
        </w:rPr>
        <w:t>(Expresado en colones)</w:t>
      </w:r>
    </w:p>
    <w:p w14:paraId="3C1833BE" w14:textId="77777777" w:rsidR="00535547" w:rsidRDefault="00535547" w:rsidP="00574155">
      <w:pPr>
        <w:spacing w:line="276" w:lineRule="auto"/>
        <w:jc w:val="center"/>
        <w:rPr>
          <w:rFonts w:ascii="Arial" w:eastAsia="Times New Roman" w:hAnsi="Arial" w:cs="Arial"/>
          <w:b/>
          <w:bCs/>
          <w:color w:val="000000"/>
          <w:sz w:val="24"/>
          <w:szCs w:val="24"/>
          <w:lang w:eastAsia="es-CR"/>
        </w:rPr>
      </w:pPr>
    </w:p>
    <w:tbl>
      <w:tblPr>
        <w:tblW w:w="9621" w:type="dxa"/>
        <w:tblCellMar>
          <w:left w:w="70" w:type="dxa"/>
          <w:right w:w="70" w:type="dxa"/>
        </w:tblCellMar>
        <w:tblLook w:val="04A0" w:firstRow="1" w:lastRow="0" w:firstColumn="1" w:lastColumn="0" w:noHBand="0" w:noVBand="1"/>
      </w:tblPr>
      <w:tblGrid>
        <w:gridCol w:w="1653"/>
        <w:gridCol w:w="5635"/>
        <w:gridCol w:w="1253"/>
        <w:gridCol w:w="1145"/>
      </w:tblGrid>
      <w:tr w:rsidR="00F50296" w:rsidRPr="00F50296" w14:paraId="2CFAE5C2" w14:textId="77777777" w:rsidTr="00535547">
        <w:trPr>
          <w:trHeight w:val="300"/>
        </w:trPr>
        <w:tc>
          <w:tcPr>
            <w:tcW w:w="0" w:type="auto"/>
            <w:tcBorders>
              <w:top w:val="single" w:sz="8" w:space="0" w:color="auto"/>
              <w:left w:val="single" w:sz="8" w:space="0" w:color="auto"/>
              <w:bottom w:val="single" w:sz="8" w:space="0" w:color="auto"/>
              <w:right w:val="single" w:sz="8" w:space="0" w:color="auto"/>
            </w:tcBorders>
            <w:shd w:val="clear" w:color="000000" w:fill="D6E3BC"/>
            <w:vAlign w:val="center"/>
            <w:hideMark/>
          </w:tcPr>
          <w:p w14:paraId="21E7D0AE" w14:textId="77777777" w:rsidR="00F50296" w:rsidRPr="00535547" w:rsidRDefault="00F50296" w:rsidP="00F50296">
            <w:pPr>
              <w:jc w:val="cente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Cuenta Presupuestaria</w:t>
            </w:r>
          </w:p>
        </w:tc>
        <w:tc>
          <w:tcPr>
            <w:tcW w:w="0" w:type="auto"/>
            <w:tcBorders>
              <w:top w:val="single" w:sz="8" w:space="0" w:color="auto"/>
              <w:left w:val="nil"/>
              <w:bottom w:val="single" w:sz="8" w:space="0" w:color="auto"/>
              <w:right w:val="single" w:sz="8" w:space="0" w:color="auto"/>
            </w:tcBorders>
            <w:shd w:val="clear" w:color="000000" w:fill="D6E3BC"/>
            <w:vAlign w:val="center"/>
            <w:hideMark/>
          </w:tcPr>
          <w:p w14:paraId="553D59E8" w14:textId="77777777" w:rsidR="00F50296" w:rsidRPr="00535547" w:rsidRDefault="00F50296" w:rsidP="00F50296">
            <w:pPr>
              <w:jc w:val="cente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w:t>
            </w:r>
          </w:p>
        </w:tc>
        <w:tc>
          <w:tcPr>
            <w:tcW w:w="0" w:type="auto"/>
            <w:tcBorders>
              <w:top w:val="single" w:sz="8" w:space="0" w:color="auto"/>
              <w:left w:val="nil"/>
              <w:bottom w:val="single" w:sz="8" w:space="0" w:color="auto"/>
              <w:right w:val="single" w:sz="8" w:space="0" w:color="auto"/>
            </w:tcBorders>
            <w:shd w:val="clear" w:color="000000" w:fill="D6E3BC"/>
            <w:vAlign w:val="center"/>
            <w:hideMark/>
          </w:tcPr>
          <w:p w14:paraId="2DAF0A0D" w14:textId="77777777" w:rsidR="00F50296" w:rsidRPr="00535547" w:rsidRDefault="00F50296" w:rsidP="00F50296">
            <w:pPr>
              <w:jc w:val="cente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Monto</w:t>
            </w:r>
          </w:p>
        </w:tc>
        <w:tc>
          <w:tcPr>
            <w:tcW w:w="0" w:type="auto"/>
            <w:tcBorders>
              <w:top w:val="single" w:sz="8" w:space="0" w:color="auto"/>
              <w:left w:val="nil"/>
              <w:bottom w:val="single" w:sz="8" w:space="0" w:color="auto"/>
              <w:right w:val="single" w:sz="8" w:space="0" w:color="auto"/>
            </w:tcBorders>
            <w:shd w:val="clear" w:color="000000" w:fill="D6E3BC"/>
            <w:vAlign w:val="center"/>
            <w:hideMark/>
          </w:tcPr>
          <w:p w14:paraId="2F21565C" w14:textId="77777777" w:rsidR="00F50296" w:rsidRPr="00535547" w:rsidRDefault="00F50296" w:rsidP="00F50296">
            <w:pPr>
              <w:jc w:val="cente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 Participación</w:t>
            </w:r>
          </w:p>
        </w:tc>
      </w:tr>
      <w:tr w:rsidR="00F50296" w:rsidRPr="00F50296" w14:paraId="558D626B"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304D1141"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1.0.0.0.00.00.0.0.000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179BB2EC"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 CORRIENTES</w:t>
            </w:r>
          </w:p>
        </w:tc>
        <w:tc>
          <w:tcPr>
            <w:tcW w:w="0" w:type="auto"/>
            <w:tcBorders>
              <w:top w:val="nil"/>
              <w:left w:val="nil"/>
              <w:bottom w:val="nil"/>
              <w:right w:val="single" w:sz="8" w:space="0" w:color="auto"/>
            </w:tcBorders>
            <w:shd w:val="clear" w:color="000000" w:fill="FFFFFF"/>
            <w:noWrap/>
            <w:vAlign w:val="center"/>
            <w:hideMark/>
          </w:tcPr>
          <w:p w14:paraId="4B2BC613" w14:textId="5C6E3F22"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291</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718</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994</w:t>
            </w:r>
          </w:p>
        </w:tc>
        <w:tc>
          <w:tcPr>
            <w:tcW w:w="0" w:type="auto"/>
            <w:tcBorders>
              <w:top w:val="nil"/>
              <w:left w:val="nil"/>
              <w:bottom w:val="nil"/>
              <w:right w:val="single" w:sz="8" w:space="0" w:color="auto"/>
            </w:tcBorders>
            <w:shd w:val="clear" w:color="000000" w:fill="FFFFFF"/>
            <w:noWrap/>
            <w:vAlign w:val="center"/>
            <w:hideMark/>
          </w:tcPr>
          <w:p w14:paraId="695AA589" w14:textId="620B1DC7"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5</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18%</w:t>
            </w:r>
          </w:p>
        </w:tc>
      </w:tr>
      <w:tr w:rsidR="00F50296" w:rsidRPr="00F50296" w14:paraId="482D24AF"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2C05810F"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A34DC49"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 NO TRIBUTARIOS</w:t>
            </w:r>
          </w:p>
        </w:tc>
        <w:tc>
          <w:tcPr>
            <w:tcW w:w="0" w:type="auto"/>
            <w:tcBorders>
              <w:top w:val="nil"/>
              <w:left w:val="nil"/>
              <w:bottom w:val="nil"/>
              <w:right w:val="single" w:sz="8" w:space="0" w:color="auto"/>
            </w:tcBorders>
            <w:shd w:val="clear" w:color="000000" w:fill="FFFFFF"/>
            <w:noWrap/>
            <w:vAlign w:val="center"/>
            <w:hideMark/>
          </w:tcPr>
          <w:p w14:paraId="08F3D36F" w14:textId="12477FCA"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227</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0D0306EB" w14:textId="7B1BC537"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93%</w:t>
            </w:r>
          </w:p>
        </w:tc>
      </w:tr>
      <w:tr w:rsidR="00F50296" w:rsidRPr="00F50296" w14:paraId="78F69D1D"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06E53A13"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1.3.1.0.00.00.0.0.000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22F19EFB"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VENTA DE BIENES Y SERVICIOS</w:t>
            </w:r>
          </w:p>
        </w:tc>
        <w:tc>
          <w:tcPr>
            <w:tcW w:w="0" w:type="auto"/>
            <w:tcBorders>
              <w:top w:val="nil"/>
              <w:left w:val="nil"/>
              <w:bottom w:val="nil"/>
              <w:right w:val="single" w:sz="8" w:space="0" w:color="auto"/>
            </w:tcBorders>
            <w:shd w:val="clear" w:color="000000" w:fill="FFFFFF"/>
            <w:noWrap/>
            <w:vAlign w:val="center"/>
            <w:hideMark/>
          </w:tcPr>
          <w:p w14:paraId="2A6CBFE1" w14:textId="3F43D37D"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489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2909D329" w14:textId="52EB51E8"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97%</w:t>
            </w:r>
          </w:p>
        </w:tc>
      </w:tr>
      <w:tr w:rsidR="00F50296" w:rsidRPr="00F50296" w14:paraId="5A8DB603"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27F65DD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1.3.1.2.00.00.0.0.000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317AE822"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VENTA DE SERVICIOS</w:t>
            </w:r>
          </w:p>
        </w:tc>
        <w:tc>
          <w:tcPr>
            <w:tcW w:w="0" w:type="auto"/>
            <w:tcBorders>
              <w:top w:val="nil"/>
              <w:left w:val="nil"/>
              <w:bottom w:val="nil"/>
              <w:right w:val="single" w:sz="8" w:space="0" w:color="auto"/>
            </w:tcBorders>
            <w:shd w:val="clear" w:color="000000" w:fill="FFFFFF"/>
            <w:noWrap/>
            <w:vAlign w:val="center"/>
            <w:hideMark/>
          </w:tcPr>
          <w:p w14:paraId="532830D3" w14:textId="554FE8D0"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489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47E5EBA3" w14:textId="545DC469"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97%</w:t>
            </w:r>
          </w:p>
        </w:tc>
      </w:tr>
      <w:tr w:rsidR="00F50296" w:rsidRPr="00F50296" w14:paraId="610D82E8"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098C7D37"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1.3.1.2.09.00.0.0.000</w:t>
            </w:r>
          </w:p>
        </w:tc>
        <w:tc>
          <w:tcPr>
            <w:tcW w:w="0" w:type="auto"/>
            <w:tcBorders>
              <w:top w:val="nil"/>
              <w:left w:val="single" w:sz="8" w:space="0" w:color="auto"/>
              <w:bottom w:val="nil"/>
              <w:right w:val="single" w:sz="8" w:space="0" w:color="auto"/>
            </w:tcBorders>
            <w:shd w:val="clear" w:color="000000" w:fill="FFFFFF"/>
            <w:noWrap/>
            <w:vAlign w:val="center"/>
            <w:hideMark/>
          </w:tcPr>
          <w:p w14:paraId="6DAC5E93"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OTROS SERVICIOS</w:t>
            </w:r>
          </w:p>
        </w:tc>
        <w:tc>
          <w:tcPr>
            <w:tcW w:w="0" w:type="auto"/>
            <w:tcBorders>
              <w:top w:val="nil"/>
              <w:left w:val="nil"/>
              <w:bottom w:val="nil"/>
              <w:right w:val="single" w:sz="8" w:space="0" w:color="auto"/>
            </w:tcBorders>
            <w:shd w:val="clear" w:color="000000" w:fill="FFFFFF"/>
            <w:noWrap/>
            <w:vAlign w:val="center"/>
            <w:hideMark/>
          </w:tcPr>
          <w:p w14:paraId="08B52511" w14:textId="3D9924CE"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489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285BB3CD" w14:textId="741A3CBA"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97%</w:t>
            </w:r>
          </w:p>
        </w:tc>
      </w:tr>
      <w:tr w:rsidR="00F50296" w:rsidRPr="00F50296" w14:paraId="28797F0B"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E63EA67"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1.3.1.2.09.09.0.0.000</w:t>
            </w:r>
          </w:p>
        </w:tc>
        <w:tc>
          <w:tcPr>
            <w:tcW w:w="0" w:type="auto"/>
            <w:tcBorders>
              <w:top w:val="nil"/>
              <w:left w:val="single" w:sz="8" w:space="0" w:color="auto"/>
              <w:bottom w:val="nil"/>
              <w:right w:val="single" w:sz="8" w:space="0" w:color="auto"/>
            </w:tcBorders>
            <w:shd w:val="clear" w:color="000000" w:fill="FFFFFF"/>
            <w:noWrap/>
            <w:vAlign w:val="center"/>
            <w:hideMark/>
          </w:tcPr>
          <w:p w14:paraId="3A244F61"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VENTA DE OTROS SERVICIOS</w:t>
            </w:r>
          </w:p>
        </w:tc>
        <w:tc>
          <w:tcPr>
            <w:tcW w:w="0" w:type="auto"/>
            <w:tcBorders>
              <w:top w:val="nil"/>
              <w:left w:val="nil"/>
              <w:bottom w:val="nil"/>
              <w:right w:val="single" w:sz="8" w:space="0" w:color="auto"/>
            </w:tcBorders>
            <w:shd w:val="clear" w:color="000000" w:fill="FFFFFF"/>
            <w:noWrap/>
            <w:vAlign w:val="center"/>
            <w:hideMark/>
          </w:tcPr>
          <w:p w14:paraId="1E060D8A" w14:textId="1E01987A"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489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679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624</w:t>
            </w:r>
          </w:p>
        </w:tc>
        <w:tc>
          <w:tcPr>
            <w:tcW w:w="0" w:type="auto"/>
            <w:tcBorders>
              <w:top w:val="nil"/>
              <w:left w:val="nil"/>
              <w:bottom w:val="nil"/>
              <w:right w:val="single" w:sz="8" w:space="0" w:color="auto"/>
            </w:tcBorders>
            <w:shd w:val="clear" w:color="000000" w:fill="FFFFFF"/>
            <w:noWrap/>
            <w:vAlign w:val="center"/>
            <w:hideMark/>
          </w:tcPr>
          <w:p w14:paraId="69421DAE" w14:textId="19700640"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97%</w:t>
            </w:r>
          </w:p>
        </w:tc>
      </w:tr>
      <w:tr w:rsidR="00F50296" w:rsidRPr="00F50296" w14:paraId="024527E4"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80B92E0"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1.3.2.0.00.00.0.0.000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4F0E78F6"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 DE LA PROPIEDAD</w:t>
            </w:r>
          </w:p>
        </w:tc>
        <w:tc>
          <w:tcPr>
            <w:tcW w:w="0" w:type="auto"/>
            <w:tcBorders>
              <w:top w:val="nil"/>
              <w:left w:val="nil"/>
              <w:bottom w:val="nil"/>
              <w:right w:val="single" w:sz="8" w:space="0" w:color="auto"/>
            </w:tcBorders>
            <w:shd w:val="clear" w:color="auto" w:fill="auto"/>
            <w:noWrap/>
            <w:vAlign w:val="center"/>
            <w:hideMark/>
          </w:tcPr>
          <w:p w14:paraId="79434A2F" w14:textId="2A30F473"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738</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2581DE98" w14:textId="4D3B646D"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2</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96%</w:t>
            </w:r>
          </w:p>
        </w:tc>
      </w:tr>
      <w:tr w:rsidR="00F50296" w:rsidRPr="00F50296" w14:paraId="0B240540"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321811EC"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1.3.2.3.00.00.0.0.000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0745823"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RENTA DE ACTIVOS FINANACIERO</w:t>
            </w:r>
          </w:p>
        </w:tc>
        <w:tc>
          <w:tcPr>
            <w:tcW w:w="0" w:type="auto"/>
            <w:tcBorders>
              <w:top w:val="nil"/>
              <w:left w:val="nil"/>
              <w:bottom w:val="nil"/>
              <w:right w:val="single" w:sz="8" w:space="0" w:color="auto"/>
            </w:tcBorders>
            <w:shd w:val="clear" w:color="000000" w:fill="FFFFFF"/>
            <w:noWrap/>
            <w:vAlign w:val="center"/>
            <w:hideMark/>
          </w:tcPr>
          <w:p w14:paraId="6A66198B" w14:textId="21F83B65"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738</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69EED9BD" w14:textId="39637879"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2</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96%</w:t>
            </w:r>
          </w:p>
        </w:tc>
      </w:tr>
      <w:tr w:rsidR="00F50296" w:rsidRPr="00F50296" w14:paraId="360AD3B8"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7FEA16B4"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1.3.2.3.02.00.0.0.000</w:t>
            </w:r>
          </w:p>
        </w:tc>
        <w:tc>
          <w:tcPr>
            <w:tcW w:w="0" w:type="auto"/>
            <w:tcBorders>
              <w:top w:val="nil"/>
              <w:left w:val="single" w:sz="8" w:space="0" w:color="auto"/>
              <w:bottom w:val="nil"/>
              <w:right w:val="single" w:sz="8" w:space="0" w:color="auto"/>
            </w:tcBorders>
            <w:shd w:val="clear" w:color="000000" w:fill="FFFFFF"/>
            <w:noWrap/>
            <w:vAlign w:val="center"/>
            <w:hideMark/>
          </w:tcPr>
          <w:p w14:paraId="5275E8E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INTERESES Y COMISIONES SOBRE PRESTAMOS</w:t>
            </w:r>
          </w:p>
        </w:tc>
        <w:tc>
          <w:tcPr>
            <w:tcW w:w="0" w:type="auto"/>
            <w:tcBorders>
              <w:top w:val="nil"/>
              <w:left w:val="nil"/>
              <w:bottom w:val="nil"/>
              <w:right w:val="single" w:sz="8" w:space="0" w:color="auto"/>
            </w:tcBorders>
            <w:shd w:val="clear" w:color="000000" w:fill="FFFFFF"/>
            <w:noWrap/>
            <w:vAlign w:val="center"/>
            <w:hideMark/>
          </w:tcPr>
          <w:p w14:paraId="1074ED51" w14:textId="077DABD2"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168</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70C0F884" w14:textId="26E17639"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67%</w:t>
            </w:r>
          </w:p>
        </w:tc>
      </w:tr>
      <w:tr w:rsidR="00F50296" w:rsidRPr="00F50296" w14:paraId="798C4EEF"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86905BF"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1.3.2.3.02.07.0.0.000</w:t>
            </w:r>
          </w:p>
        </w:tc>
        <w:tc>
          <w:tcPr>
            <w:tcW w:w="0" w:type="auto"/>
            <w:tcBorders>
              <w:top w:val="nil"/>
              <w:left w:val="single" w:sz="8" w:space="0" w:color="auto"/>
              <w:bottom w:val="nil"/>
              <w:right w:val="single" w:sz="8" w:space="0" w:color="auto"/>
            </w:tcBorders>
            <w:shd w:val="clear" w:color="000000" w:fill="FFFFFF"/>
            <w:noWrap/>
            <w:vAlign w:val="center"/>
            <w:hideMark/>
          </w:tcPr>
          <w:p w14:paraId="500E4A4D"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INTERESES Y COMISIONES SOBRE PRESTAMOS AL SECTOR PRIVADO</w:t>
            </w:r>
          </w:p>
        </w:tc>
        <w:tc>
          <w:tcPr>
            <w:tcW w:w="0" w:type="auto"/>
            <w:tcBorders>
              <w:top w:val="nil"/>
              <w:left w:val="nil"/>
              <w:bottom w:val="nil"/>
              <w:right w:val="single" w:sz="8" w:space="0" w:color="auto"/>
            </w:tcBorders>
            <w:shd w:val="clear" w:color="000000" w:fill="FFFFFF"/>
            <w:noWrap/>
            <w:vAlign w:val="center"/>
            <w:hideMark/>
          </w:tcPr>
          <w:p w14:paraId="4F45449D" w14:textId="1C3D774B"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168</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000</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2F66104E" w14:textId="140BD01C"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0</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67%</w:t>
            </w:r>
          </w:p>
        </w:tc>
      </w:tr>
      <w:tr w:rsidR="00F50296" w:rsidRPr="00F50296" w14:paraId="42350871"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6BD156C"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1.3.2.3.03.00.0.0.000</w:t>
            </w:r>
          </w:p>
        </w:tc>
        <w:tc>
          <w:tcPr>
            <w:tcW w:w="0" w:type="auto"/>
            <w:tcBorders>
              <w:top w:val="nil"/>
              <w:left w:val="single" w:sz="8" w:space="0" w:color="auto"/>
              <w:bottom w:val="nil"/>
              <w:right w:val="single" w:sz="8" w:space="0" w:color="auto"/>
            </w:tcBorders>
            <w:shd w:val="clear" w:color="000000" w:fill="FFFFFF"/>
            <w:noWrap/>
            <w:vAlign w:val="center"/>
            <w:hideMark/>
          </w:tcPr>
          <w:p w14:paraId="6EEB879B"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OTRAS RENTAS DE ACTIVOS FINANCIEROS</w:t>
            </w:r>
          </w:p>
        </w:tc>
        <w:tc>
          <w:tcPr>
            <w:tcW w:w="0" w:type="auto"/>
            <w:tcBorders>
              <w:top w:val="nil"/>
              <w:left w:val="nil"/>
              <w:bottom w:val="nil"/>
              <w:right w:val="single" w:sz="8" w:space="0" w:color="auto"/>
            </w:tcBorders>
            <w:shd w:val="clear" w:color="000000" w:fill="FFFFFF"/>
            <w:noWrap/>
            <w:vAlign w:val="center"/>
            <w:hideMark/>
          </w:tcPr>
          <w:p w14:paraId="5CBE2810" w14:textId="1C252B26"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570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000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000</w:t>
            </w:r>
          </w:p>
        </w:tc>
        <w:tc>
          <w:tcPr>
            <w:tcW w:w="0" w:type="auto"/>
            <w:tcBorders>
              <w:top w:val="nil"/>
              <w:left w:val="nil"/>
              <w:bottom w:val="nil"/>
              <w:right w:val="single" w:sz="8" w:space="0" w:color="auto"/>
            </w:tcBorders>
            <w:shd w:val="clear" w:color="000000" w:fill="FFFFFF"/>
            <w:noWrap/>
            <w:vAlign w:val="center"/>
            <w:hideMark/>
          </w:tcPr>
          <w:p w14:paraId="0613D73E" w14:textId="7F6FDE00"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2</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29%</w:t>
            </w:r>
          </w:p>
        </w:tc>
      </w:tr>
      <w:tr w:rsidR="00F50296" w:rsidRPr="00F50296" w14:paraId="249B378E"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0791A342"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1.3.2.3.03.04.0.0.000</w:t>
            </w:r>
          </w:p>
        </w:tc>
        <w:tc>
          <w:tcPr>
            <w:tcW w:w="0" w:type="auto"/>
            <w:tcBorders>
              <w:top w:val="nil"/>
              <w:left w:val="single" w:sz="8" w:space="0" w:color="auto"/>
              <w:bottom w:val="nil"/>
              <w:right w:val="single" w:sz="8" w:space="0" w:color="auto"/>
            </w:tcBorders>
            <w:shd w:val="clear" w:color="000000" w:fill="FFFFFF"/>
            <w:noWrap/>
            <w:vAlign w:val="center"/>
            <w:hideMark/>
          </w:tcPr>
          <w:p w14:paraId="7930C409"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DIFERENCIAS POR TIPO DE CAMBIO</w:t>
            </w:r>
          </w:p>
        </w:tc>
        <w:tc>
          <w:tcPr>
            <w:tcW w:w="0" w:type="auto"/>
            <w:tcBorders>
              <w:top w:val="nil"/>
              <w:left w:val="nil"/>
              <w:bottom w:val="nil"/>
              <w:right w:val="single" w:sz="8" w:space="0" w:color="auto"/>
            </w:tcBorders>
            <w:shd w:val="clear" w:color="000000" w:fill="FFFFFF"/>
            <w:noWrap/>
            <w:vAlign w:val="center"/>
            <w:hideMark/>
          </w:tcPr>
          <w:p w14:paraId="5EDD7BCA" w14:textId="65A69101"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570</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000</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000</w:t>
            </w:r>
          </w:p>
        </w:tc>
        <w:tc>
          <w:tcPr>
            <w:tcW w:w="0" w:type="auto"/>
            <w:tcBorders>
              <w:top w:val="nil"/>
              <w:left w:val="nil"/>
              <w:bottom w:val="nil"/>
              <w:right w:val="single" w:sz="8" w:space="0" w:color="auto"/>
            </w:tcBorders>
            <w:shd w:val="clear" w:color="000000" w:fill="FFFFFF"/>
            <w:noWrap/>
            <w:vAlign w:val="center"/>
            <w:hideMark/>
          </w:tcPr>
          <w:p w14:paraId="71E2CB39" w14:textId="1D4D761C"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2</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29%</w:t>
            </w:r>
          </w:p>
        </w:tc>
      </w:tr>
      <w:tr w:rsidR="00F50296" w:rsidRPr="00F50296" w14:paraId="50B4F827"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71AF0126"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1.4.0.0.00.00.0.0.000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1CC025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TRANSFERENCIAS CORRIENTES</w:t>
            </w:r>
          </w:p>
        </w:tc>
        <w:tc>
          <w:tcPr>
            <w:tcW w:w="0" w:type="auto"/>
            <w:tcBorders>
              <w:top w:val="nil"/>
              <w:left w:val="nil"/>
              <w:bottom w:val="nil"/>
              <w:right w:val="single" w:sz="8" w:space="0" w:color="auto"/>
            </w:tcBorders>
            <w:shd w:val="clear" w:color="000000" w:fill="FFFFFF"/>
            <w:noWrap/>
            <w:vAlign w:val="center"/>
            <w:hideMark/>
          </w:tcPr>
          <w:p w14:paraId="6A82C767" w14:textId="6E5BBF4F"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64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039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370</w:t>
            </w:r>
          </w:p>
        </w:tc>
        <w:tc>
          <w:tcPr>
            <w:tcW w:w="0" w:type="auto"/>
            <w:tcBorders>
              <w:top w:val="nil"/>
              <w:left w:val="nil"/>
              <w:bottom w:val="nil"/>
              <w:right w:val="single" w:sz="8" w:space="0" w:color="auto"/>
            </w:tcBorders>
            <w:shd w:val="clear" w:color="000000" w:fill="FFFFFF"/>
            <w:noWrap/>
            <w:vAlign w:val="center"/>
            <w:hideMark/>
          </w:tcPr>
          <w:p w14:paraId="3628A7AA" w14:textId="3626F70E"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26%</w:t>
            </w:r>
          </w:p>
        </w:tc>
      </w:tr>
      <w:tr w:rsidR="00F50296" w:rsidRPr="00F50296" w14:paraId="12878AB3"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49A0D060"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1.4.1.0.00.00.0.0.000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3966D56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TRANSFERENCIAS CORRIENTES DEL SECTOR PUBLICO</w:t>
            </w:r>
          </w:p>
        </w:tc>
        <w:tc>
          <w:tcPr>
            <w:tcW w:w="0" w:type="auto"/>
            <w:tcBorders>
              <w:top w:val="nil"/>
              <w:left w:val="nil"/>
              <w:bottom w:val="nil"/>
              <w:right w:val="single" w:sz="8" w:space="0" w:color="auto"/>
            </w:tcBorders>
            <w:shd w:val="clear" w:color="000000" w:fill="FFFFFF"/>
            <w:noWrap/>
            <w:vAlign w:val="center"/>
            <w:hideMark/>
          </w:tcPr>
          <w:p w14:paraId="3915CB27" w14:textId="5247B3A6"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64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039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370</w:t>
            </w:r>
          </w:p>
        </w:tc>
        <w:tc>
          <w:tcPr>
            <w:tcW w:w="0" w:type="auto"/>
            <w:tcBorders>
              <w:top w:val="nil"/>
              <w:left w:val="nil"/>
              <w:bottom w:val="nil"/>
              <w:right w:val="single" w:sz="8" w:space="0" w:color="auto"/>
            </w:tcBorders>
            <w:shd w:val="clear" w:color="000000" w:fill="FFFFFF"/>
            <w:noWrap/>
            <w:vAlign w:val="center"/>
            <w:hideMark/>
          </w:tcPr>
          <w:p w14:paraId="141F5EE1" w14:textId="0DBDBF81"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26%</w:t>
            </w:r>
          </w:p>
        </w:tc>
      </w:tr>
      <w:tr w:rsidR="00F50296" w:rsidRPr="00F50296" w14:paraId="7FAFDFD7"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74E0A7E7"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1.4.1.1.00.00.0.0.000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9962F91"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TRANSFERENCIAS CORRIENTES DEL GOBIERNO CENTRAL</w:t>
            </w:r>
          </w:p>
        </w:tc>
        <w:tc>
          <w:tcPr>
            <w:tcW w:w="0" w:type="auto"/>
            <w:tcBorders>
              <w:top w:val="nil"/>
              <w:left w:val="nil"/>
              <w:bottom w:val="nil"/>
              <w:right w:val="single" w:sz="8" w:space="0" w:color="auto"/>
            </w:tcBorders>
            <w:shd w:val="clear" w:color="000000" w:fill="FFFFFF"/>
            <w:noWrap/>
            <w:vAlign w:val="center"/>
            <w:hideMark/>
          </w:tcPr>
          <w:p w14:paraId="41ABC82F" w14:textId="7A997304"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64</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039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370</w:t>
            </w:r>
          </w:p>
        </w:tc>
        <w:tc>
          <w:tcPr>
            <w:tcW w:w="0" w:type="auto"/>
            <w:tcBorders>
              <w:top w:val="nil"/>
              <w:left w:val="nil"/>
              <w:bottom w:val="nil"/>
              <w:right w:val="single" w:sz="8" w:space="0" w:color="auto"/>
            </w:tcBorders>
            <w:shd w:val="clear" w:color="000000" w:fill="FFFFFF"/>
            <w:noWrap/>
            <w:vAlign w:val="center"/>
            <w:hideMark/>
          </w:tcPr>
          <w:p w14:paraId="762B8C3C" w14:textId="7C40D210"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26%</w:t>
            </w:r>
          </w:p>
        </w:tc>
      </w:tr>
      <w:tr w:rsidR="00F50296" w:rsidRPr="00F50296" w14:paraId="7C565147"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92B39A9"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2.0.0.0.00.00.0.0.000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2A4FDA4B"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INGRESOS DE CAPITAL</w:t>
            </w:r>
          </w:p>
        </w:tc>
        <w:tc>
          <w:tcPr>
            <w:tcW w:w="0" w:type="auto"/>
            <w:tcBorders>
              <w:top w:val="nil"/>
              <w:left w:val="nil"/>
              <w:bottom w:val="nil"/>
              <w:right w:val="single" w:sz="8" w:space="0" w:color="auto"/>
            </w:tcBorders>
            <w:shd w:val="clear" w:color="000000" w:fill="FFFFFF"/>
            <w:noWrap/>
            <w:vAlign w:val="center"/>
            <w:hideMark/>
          </w:tcPr>
          <w:p w14:paraId="5476372D" w14:textId="6633E704"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11</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344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729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990</w:t>
            </w:r>
          </w:p>
        </w:tc>
        <w:tc>
          <w:tcPr>
            <w:tcW w:w="0" w:type="auto"/>
            <w:tcBorders>
              <w:top w:val="nil"/>
              <w:left w:val="nil"/>
              <w:bottom w:val="nil"/>
              <w:right w:val="single" w:sz="8" w:space="0" w:color="auto"/>
            </w:tcBorders>
            <w:shd w:val="clear" w:color="000000" w:fill="FFFFFF"/>
            <w:noWrap/>
            <w:vAlign w:val="center"/>
            <w:hideMark/>
          </w:tcPr>
          <w:p w14:paraId="562FA192" w14:textId="2A12DCAD"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45</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53%</w:t>
            </w:r>
          </w:p>
        </w:tc>
      </w:tr>
      <w:tr w:rsidR="00F50296" w:rsidRPr="00F50296" w14:paraId="48DBD5CB"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678F892"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2.3.0.0.00.00.0.0.000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39E4C28B"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RECUPERACION DE PRESTAMOS</w:t>
            </w:r>
          </w:p>
        </w:tc>
        <w:tc>
          <w:tcPr>
            <w:tcW w:w="0" w:type="auto"/>
            <w:tcBorders>
              <w:top w:val="nil"/>
              <w:left w:val="nil"/>
              <w:bottom w:val="nil"/>
              <w:right w:val="single" w:sz="8" w:space="0" w:color="auto"/>
            </w:tcBorders>
            <w:shd w:val="clear" w:color="000000" w:fill="FFFFFF"/>
            <w:noWrap/>
            <w:vAlign w:val="center"/>
            <w:hideMark/>
          </w:tcPr>
          <w:p w14:paraId="18082F9B" w14:textId="7F3F9FD1"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410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0D17105F" w14:textId="21506E36"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65%</w:t>
            </w:r>
          </w:p>
        </w:tc>
      </w:tr>
      <w:tr w:rsidR="00F50296" w:rsidRPr="00F50296" w14:paraId="38FE8C01"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34A598F3"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2.3.2.0.00.00.0.0.000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4FE971B3"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RECUPERACION DE PRESTAMOS AL SECTOR PRIVADO</w:t>
            </w:r>
          </w:p>
        </w:tc>
        <w:tc>
          <w:tcPr>
            <w:tcW w:w="0" w:type="auto"/>
            <w:tcBorders>
              <w:top w:val="nil"/>
              <w:left w:val="nil"/>
              <w:bottom w:val="nil"/>
              <w:right w:val="single" w:sz="8" w:space="0" w:color="auto"/>
            </w:tcBorders>
            <w:shd w:val="clear" w:color="000000" w:fill="FFFFFF"/>
            <w:noWrap/>
            <w:vAlign w:val="center"/>
            <w:hideMark/>
          </w:tcPr>
          <w:p w14:paraId="49BBCE8C" w14:textId="462272B6"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410</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000</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000</w:t>
            </w:r>
          </w:p>
        </w:tc>
        <w:tc>
          <w:tcPr>
            <w:tcW w:w="0" w:type="auto"/>
            <w:tcBorders>
              <w:top w:val="nil"/>
              <w:left w:val="nil"/>
              <w:bottom w:val="nil"/>
              <w:right w:val="single" w:sz="8" w:space="0" w:color="auto"/>
            </w:tcBorders>
            <w:shd w:val="clear" w:color="000000" w:fill="FFFFFF"/>
            <w:noWrap/>
            <w:vAlign w:val="center"/>
            <w:hideMark/>
          </w:tcPr>
          <w:p w14:paraId="44EFA7A0" w14:textId="0A579D48"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65%</w:t>
            </w:r>
          </w:p>
        </w:tc>
      </w:tr>
      <w:tr w:rsidR="00F50296" w:rsidRPr="00F50296" w14:paraId="3E9E1D23"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84DC4E7"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2.4.0.0.00.00.0.0.000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7A8790C8"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TRANSFERENCIAS DE CAPITAL</w:t>
            </w:r>
          </w:p>
        </w:tc>
        <w:tc>
          <w:tcPr>
            <w:tcW w:w="0" w:type="auto"/>
            <w:tcBorders>
              <w:top w:val="nil"/>
              <w:left w:val="nil"/>
              <w:bottom w:val="nil"/>
              <w:right w:val="single" w:sz="8" w:space="0" w:color="auto"/>
            </w:tcBorders>
            <w:shd w:val="clear" w:color="000000" w:fill="FFFFFF"/>
            <w:noWrap/>
            <w:vAlign w:val="center"/>
            <w:hideMark/>
          </w:tcPr>
          <w:p w14:paraId="3DCA31B5" w14:textId="3B64982D"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934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729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990</w:t>
            </w:r>
          </w:p>
        </w:tc>
        <w:tc>
          <w:tcPr>
            <w:tcW w:w="0" w:type="auto"/>
            <w:tcBorders>
              <w:top w:val="nil"/>
              <w:left w:val="nil"/>
              <w:bottom w:val="nil"/>
              <w:right w:val="single" w:sz="8" w:space="0" w:color="auto"/>
            </w:tcBorders>
            <w:shd w:val="clear" w:color="000000" w:fill="FFFFFF"/>
            <w:noWrap/>
            <w:vAlign w:val="center"/>
            <w:hideMark/>
          </w:tcPr>
          <w:p w14:paraId="10E1B9B5" w14:textId="09EB5302"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43</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89%</w:t>
            </w:r>
          </w:p>
        </w:tc>
      </w:tr>
      <w:tr w:rsidR="00F50296" w:rsidRPr="00F50296" w14:paraId="5E41D285"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2D08D06"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2.4.1.0.00.00.0.0.000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25BEF9B2"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TRANSFERENCIAS DE CAPITAL DEL SECTOR PÚBLICO</w:t>
            </w:r>
          </w:p>
        </w:tc>
        <w:tc>
          <w:tcPr>
            <w:tcW w:w="0" w:type="auto"/>
            <w:tcBorders>
              <w:top w:val="nil"/>
              <w:left w:val="nil"/>
              <w:bottom w:val="nil"/>
              <w:right w:val="single" w:sz="8" w:space="0" w:color="auto"/>
            </w:tcBorders>
            <w:shd w:val="clear" w:color="000000" w:fill="FFFFFF"/>
            <w:noWrap/>
            <w:vAlign w:val="center"/>
            <w:hideMark/>
          </w:tcPr>
          <w:p w14:paraId="2A7DE553" w14:textId="2957E95E"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10</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934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729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990</w:t>
            </w:r>
          </w:p>
        </w:tc>
        <w:tc>
          <w:tcPr>
            <w:tcW w:w="0" w:type="auto"/>
            <w:tcBorders>
              <w:top w:val="nil"/>
              <w:left w:val="nil"/>
              <w:bottom w:val="nil"/>
              <w:right w:val="single" w:sz="8" w:space="0" w:color="auto"/>
            </w:tcBorders>
            <w:shd w:val="clear" w:color="000000" w:fill="FFFFFF"/>
            <w:noWrap/>
            <w:vAlign w:val="center"/>
            <w:hideMark/>
          </w:tcPr>
          <w:p w14:paraId="3AD37BD1" w14:textId="7B236A85"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43</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89%</w:t>
            </w:r>
          </w:p>
        </w:tc>
      </w:tr>
      <w:tr w:rsidR="00F50296" w:rsidRPr="00F50296" w14:paraId="5642ACC0"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E36311A"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2.4.1.1.00.00.0.0.000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200684CB"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TRANSFERENCIAS DE CAPITAL DEL GOBIERNO CENTRAL</w:t>
            </w:r>
          </w:p>
        </w:tc>
        <w:tc>
          <w:tcPr>
            <w:tcW w:w="0" w:type="auto"/>
            <w:tcBorders>
              <w:top w:val="nil"/>
              <w:left w:val="nil"/>
              <w:bottom w:val="nil"/>
              <w:right w:val="single" w:sz="8" w:space="0" w:color="auto"/>
            </w:tcBorders>
            <w:shd w:val="clear" w:color="000000" w:fill="FFFFFF"/>
            <w:noWrap/>
            <w:vAlign w:val="center"/>
            <w:hideMark/>
          </w:tcPr>
          <w:p w14:paraId="35212B20" w14:textId="4503678F"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10</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934</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729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990</w:t>
            </w:r>
          </w:p>
        </w:tc>
        <w:tc>
          <w:tcPr>
            <w:tcW w:w="0" w:type="auto"/>
            <w:tcBorders>
              <w:top w:val="nil"/>
              <w:left w:val="nil"/>
              <w:bottom w:val="nil"/>
              <w:right w:val="single" w:sz="8" w:space="0" w:color="auto"/>
            </w:tcBorders>
            <w:shd w:val="clear" w:color="000000" w:fill="FFFFFF"/>
            <w:noWrap/>
            <w:vAlign w:val="center"/>
            <w:hideMark/>
          </w:tcPr>
          <w:p w14:paraId="54803A1F" w14:textId="173B1E8E"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val="es-US" w:eastAsia="es-US"/>
              </w:rPr>
              <w:t>43</w:t>
            </w:r>
            <w:r w:rsidR="00BC69AC" w:rsidRPr="00535547">
              <w:rPr>
                <w:rFonts w:ascii="Arial" w:eastAsia="Times New Roman" w:hAnsi="Arial" w:cs="Arial"/>
                <w:color w:val="000000"/>
                <w:sz w:val="16"/>
                <w:szCs w:val="16"/>
                <w:lang w:val="es-US" w:eastAsia="es-US"/>
              </w:rPr>
              <w:t>,</w:t>
            </w:r>
            <w:r w:rsidRPr="00535547">
              <w:rPr>
                <w:rFonts w:ascii="Arial" w:eastAsia="Times New Roman" w:hAnsi="Arial" w:cs="Arial"/>
                <w:color w:val="000000"/>
                <w:sz w:val="16"/>
                <w:szCs w:val="16"/>
                <w:lang w:val="es-US" w:eastAsia="es-US"/>
              </w:rPr>
              <w:t>89%</w:t>
            </w:r>
          </w:p>
        </w:tc>
      </w:tr>
      <w:tr w:rsidR="00F50296" w:rsidRPr="00F50296" w14:paraId="30A0B26C"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56EA1465"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3.0.0.0.00.00.0.0.000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D1D4DF1"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FINANCIAMIENTO</w:t>
            </w:r>
          </w:p>
        </w:tc>
        <w:tc>
          <w:tcPr>
            <w:tcW w:w="0" w:type="auto"/>
            <w:tcBorders>
              <w:top w:val="nil"/>
              <w:left w:val="nil"/>
              <w:bottom w:val="nil"/>
              <w:right w:val="single" w:sz="8" w:space="0" w:color="auto"/>
            </w:tcBorders>
            <w:shd w:val="clear" w:color="000000" w:fill="FFFFFF"/>
            <w:noWrap/>
            <w:vAlign w:val="center"/>
            <w:hideMark/>
          </w:tcPr>
          <w:p w14:paraId="1843FBEE" w14:textId="7D06B532"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12</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279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076</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882</w:t>
            </w:r>
          </w:p>
        </w:tc>
        <w:tc>
          <w:tcPr>
            <w:tcW w:w="0" w:type="auto"/>
            <w:tcBorders>
              <w:top w:val="nil"/>
              <w:left w:val="nil"/>
              <w:bottom w:val="nil"/>
              <w:right w:val="single" w:sz="8" w:space="0" w:color="auto"/>
            </w:tcBorders>
            <w:shd w:val="clear" w:color="000000" w:fill="FFFFFF"/>
            <w:noWrap/>
            <w:vAlign w:val="center"/>
            <w:hideMark/>
          </w:tcPr>
          <w:p w14:paraId="0324AA2A" w14:textId="2F539F6A"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49</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28%</w:t>
            </w:r>
          </w:p>
        </w:tc>
      </w:tr>
      <w:tr w:rsidR="00F50296" w:rsidRPr="00F50296" w14:paraId="1BB8B62C" w14:textId="77777777" w:rsidTr="00535547">
        <w:trPr>
          <w:trHeight w:val="288"/>
        </w:trPr>
        <w:tc>
          <w:tcPr>
            <w:tcW w:w="0" w:type="auto"/>
            <w:tcBorders>
              <w:top w:val="nil"/>
              <w:left w:val="single" w:sz="8" w:space="0" w:color="auto"/>
              <w:bottom w:val="nil"/>
              <w:right w:val="nil"/>
            </w:tcBorders>
            <w:shd w:val="clear" w:color="000000" w:fill="FFFFFF"/>
            <w:noWrap/>
            <w:vAlign w:val="center"/>
            <w:hideMark/>
          </w:tcPr>
          <w:p w14:paraId="1FE9B6AD"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3.3.0.0.00.00.0.0.000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6411C25E" w14:textId="77777777" w:rsidR="00F50296" w:rsidRPr="00535547" w:rsidRDefault="00F50296" w:rsidP="00F50296">
            <w:pP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RECURSOS DE VIGENCIAS ANTERIORES</w:t>
            </w:r>
          </w:p>
        </w:tc>
        <w:tc>
          <w:tcPr>
            <w:tcW w:w="0" w:type="auto"/>
            <w:tcBorders>
              <w:top w:val="nil"/>
              <w:left w:val="nil"/>
              <w:bottom w:val="nil"/>
              <w:right w:val="single" w:sz="8" w:space="0" w:color="auto"/>
            </w:tcBorders>
            <w:shd w:val="clear" w:color="000000" w:fill="FFFFFF"/>
            <w:noWrap/>
            <w:vAlign w:val="center"/>
            <w:hideMark/>
          </w:tcPr>
          <w:p w14:paraId="185A80D8" w14:textId="55ADB34C"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12</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279</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076</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882</w:t>
            </w:r>
          </w:p>
        </w:tc>
        <w:tc>
          <w:tcPr>
            <w:tcW w:w="0" w:type="auto"/>
            <w:tcBorders>
              <w:top w:val="nil"/>
              <w:left w:val="nil"/>
              <w:bottom w:val="nil"/>
              <w:right w:val="single" w:sz="8" w:space="0" w:color="auto"/>
            </w:tcBorders>
            <w:shd w:val="clear" w:color="000000" w:fill="FFFFFF"/>
            <w:noWrap/>
            <w:vAlign w:val="center"/>
            <w:hideMark/>
          </w:tcPr>
          <w:p w14:paraId="630D9923" w14:textId="014B71C8"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49</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28%</w:t>
            </w:r>
          </w:p>
        </w:tc>
      </w:tr>
      <w:tr w:rsidR="00F50296" w:rsidRPr="00F50296" w14:paraId="313CF7B5" w14:textId="77777777" w:rsidTr="00535547">
        <w:trPr>
          <w:trHeight w:val="300"/>
        </w:trPr>
        <w:tc>
          <w:tcPr>
            <w:tcW w:w="0" w:type="auto"/>
            <w:tcBorders>
              <w:top w:val="nil"/>
              <w:left w:val="single" w:sz="8" w:space="0" w:color="auto"/>
              <w:bottom w:val="nil"/>
              <w:right w:val="nil"/>
            </w:tcBorders>
            <w:shd w:val="clear" w:color="000000" w:fill="FFFFFF"/>
            <w:noWrap/>
            <w:vAlign w:val="center"/>
            <w:hideMark/>
          </w:tcPr>
          <w:p w14:paraId="18318363"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3.3.2.0.00.00.0.0.000</w:t>
            </w:r>
          </w:p>
        </w:tc>
        <w:tc>
          <w:tcPr>
            <w:tcW w:w="0" w:type="auto"/>
            <w:tcBorders>
              <w:top w:val="nil"/>
              <w:left w:val="single" w:sz="8" w:space="0" w:color="auto"/>
              <w:bottom w:val="nil"/>
              <w:right w:val="single" w:sz="8" w:space="0" w:color="auto"/>
            </w:tcBorders>
            <w:shd w:val="clear" w:color="000000" w:fill="FFFFFF"/>
            <w:noWrap/>
            <w:vAlign w:val="center"/>
            <w:hideMark/>
          </w:tcPr>
          <w:p w14:paraId="3E8A38CB" w14:textId="77777777" w:rsidR="00F50296" w:rsidRPr="00535547" w:rsidRDefault="00F50296" w:rsidP="00F50296">
            <w:pPr>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SUPERAVIT ESPECIFICO</w:t>
            </w:r>
          </w:p>
        </w:tc>
        <w:tc>
          <w:tcPr>
            <w:tcW w:w="0" w:type="auto"/>
            <w:tcBorders>
              <w:top w:val="nil"/>
              <w:left w:val="nil"/>
              <w:bottom w:val="nil"/>
              <w:right w:val="single" w:sz="8" w:space="0" w:color="auto"/>
            </w:tcBorders>
            <w:shd w:val="clear" w:color="000000" w:fill="FFFFFF"/>
            <w:noWrap/>
            <w:vAlign w:val="center"/>
            <w:hideMark/>
          </w:tcPr>
          <w:p w14:paraId="57B196B1" w14:textId="5126C4DB" w:rsidR="00F50296" w:rsidRPr="00535547" w:rsidRDefault="00F50296" w:rsidP="00F50296">
            <w:pPr>
              <w:jc w:val="right"/>
              <w:rPr>
                <w:rFonts w:ascii="Arial" w:eastAsia="Times New Roman" w:hAnsi="Arial" w:cs="Arial"/>
                <w:color w:val="000000"/>
                <w:sz w:val="16"/>
                <w:szCs w:val="16"/>
                <w:lang w:val="es-US" w:eastAsia="es-US"/>
              </w:rPr>
            </w:pPr>
            <w:r w:rsidRPr="00535547">
              <w:rPr>
                <w:rFonts w:ascii="Arial" w:eastAsia="Times New Roman" w:hAnsi="Arial" w:cs="Arial"/>
                <w:color w:val="000000"/>
                <w:sz w:val="16"/>
                <w:szCs w:val="16"/>
                <w:lang w:eastAsia="es-US"/>
              </w:rPr>
              <w:t>12</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279</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076</w:t>
            </w:r>
            <w:r w:rsidR="00BC69AC" w:rsidRPr="00535547">
              <w:rPr>
                <w:rFonts w:ascii="Arial" w:eastAsia="Times New Roman" w:hAnsi="Arial" w:cs="Arial"/>
                <w:color w:val="000000"/>
                <w:sz w:val="16"/>
                <w:szCs w:val="16"/>
                <w:lang w:eastAsia="es-US"/>
              </w:rPr>
              <w:t>.</w:t>
            </w:r>
            <w:r w:rsidRPr="00535547">
              <w:rPr>
                <w:rFonts w:ascii="Arial" w:eastAsia="Times New Roman" w:hAnsi="Arial" w:cs="Arial"/>
                <w:color w:val="000000"/>
                <w:sz w:val="16"/>
                <w:szCs w:val="16"/>
                <w:lang w:eastAsia="es-US"/>
              </w:rPr>
              <w:t>882</w:t>
            </w:r>
          </w:p>
        </w:tc>
        <w:tc>
          <w:tcPr>
            <w:tcW w:w="0" w:type="auto"/>
            <w:tcBorders>
              <w:top w:val="nil"/>
              <w:left w:val="nil"/>
              <w:bottom w:val="nil"/>
              <w:right w:val="single" w:sz="8" w:space="0" w:color="auto"/>
            </w:tcBorders>
            <w:shd w:val="clear" w:color="000000" w:fill="FFFFFF"/>
            <w:noWrap/>
            <w:vAlign w:val="center"/>
            <w:hideMark/>
          </w:tcPr>
          <w:p w14:paraId="52EEE110" w14:textId="724D34E1"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49</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28%</w:t>
            </w:r>
          </w:p>
        </w:tc>
      </w:tr>
      <w:tr w:rsidR="00F50296" w:rsidRPr="00F50296" w14:paraId="37AE3DAF" w14:textId="77777777" w:rsidTr="00535547">
        <w:trPr>
          <w:trHeight w:val="300"/>
        </w:trPr>
        <w:tc>
          <w:tcPr>
            <w:tcW w:w="0" w:type="auto"/>
            <w:gridSpan w:val="2"/>
            <w:tcBorders>
              <w:top w:val="single" w:sz="8" w:space="0" w:color="auto"/>
              <w:left w:val="single" w:sz="8" w:space="0" w:color="auto"/>
              <w:bottom w:val="single" w:sz="8" w:space="0" w:color="auto"/>
              <w:right w:val="single" w:sz="8" w:space="0" w:color="000000"/>
            </w:tcBorders>
            <w:shd w:val="clear" w:color="000000" w:fill="D6E3BC"/>
            <w:vAlign w:val="center"/>
            <w:hideMark/>
          </w:tcPr>
          <w:p w14:paraId="0AF7ACE1" w14:textId="77777777" w:rsidR="00F50296" w:rsidRPr="00535547" w:rsidRDefault="00F50296" w:rsidP="00F50296">
            <w:pPr>
              <w:jc w:val="center"/>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TOTAL INGRESOS</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5AAFEA36" w14:textId="3DEF7DEF"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eastAsia="es-US"/>
              </w:rPr>
              <w:t>24</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915</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525</w:t>
            </w:r>
            <w:r w:rsidR="00BC69AC" w:rsidRPr="00535547">
              <w:rPr>
                <w:rFonts w:ascii="Arial" w:eastAsia="Times New Roman" w:hAnsi="Arial" w:cs="Arial"/>
                <w:b/>
                <w:bCs/>
                <w:color w:val="000000"/>
                <w:sz w:val="16"/>
                <w:szCs w:val="16"/>
                <w:lang w:eastAsia="es-US"/>
              </w:rPr>
              <w:t>.</w:t>
            </w:r>
            <w:r w:rsidRPr="00535547">
              <w:rPr>
                <w:rFonts w:ascii="Arial" w:eastAsia="Times New Roman" w:hAnsi="Arial" w:cs="Arial"/>
                <w:b/>
                <w:bCs/>
                <w:color w:val="000000"/>
                <w:sz w:val="16"/>
                <w:szCs w:val="16"/>
                <w:lang w:eastAsia="es-US"/>
              </w:rPr>
              <w:t>866</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29B8F57B" w14:textId="70CBC6F5" w:rsidR="00F50296" w:rsidRPr="00535547" w:rsidRDefault="00F50296" w:rsidP="00F50296">
            <w:pPr>
              <w:jc w:val="right"/>
              <w:rPr>
                <w:rFonts w:ascii="Arial" w:eastAsia="Times New Roman" w:hAnsi="Arial" w:cs="Arial"/>
                <w:b/>
                <w:bCs/>
                <w:color w:val="000000"/>
                <w:sz w:val="16"/>
                <w:szCs w:val="16"/>
                <w:lang w:val="es-US" w:eastAsia="es-US"/>
              </w:rPr>
            </w:pPr>
            <w:r w:rsidRPr="00535547">
              <w:rPr>
                <w:rFonts w:ascii="Arial" w:eastAsia="Times New Roman" w:hAnsi="Arial" w:cs="Arial"/>
                <w:b/>
                <w:bCs/>
                <w:color w:val="000000"/>
                <w:sz w:val="16"/>
                <w:szCs w:val="16"/>
                <w:lang w:val="es-US" w:eastAsia="es-US"/>
              </w:rPr>
              <w:t>100</w:t>
            </w:r>
            <w:r w:rsidR="00BC69AC" w:rsidRPr="00535547">
              <w:rPr>
                <w:rFonts w:ascii="Arial" w:eastAsia="Times New Roman" w:hAnsi="Arial" w:cs="Arial"/>
                <w:b/>
                <w:bCs/>
                <w:color w:val="000000"/>
                <w:sz w:val="16"/>
                <w:szCs w:val="16"/>
                <w:lang w:val="es-US" w:eastAsia="es-US"/>
              </w:rPr>
              <w:t>,</w:t>
            </w:r>
            <w:r w:rsidRPr="00535547">
              <w:rPr>
                <w:rFonts w:ascii="Arial" w:eastAsia="Times New Roman" w:hAnsi="Arial" w:cs="Arial"/>
                <w:b/>
                <w:bCs/>
                <w:color w:val="000000"/>
                <w:sz w:val="16"/>
                <w:szCs w:val="16"/>
                <w:lang w:val="es-US" w:eastAsia="es-US"/>
              </w:rPr>
              <w:t>00%</w:t>
            </w:r>
          </w:p>
        </w:tc>
      </w:tr>
    </w:tbl>
    <w:p w14:paraId="30F5041C" w14:textId="21FFA0AF" w:rsidR="00476877" w:rsidRDefault="00476877" w:rsidP="00476877">
      <w:pPr>
        <w:pStyle w:val="Prrafodelista"/>
        <w:spacing w:before="20"/>
        <w:ind w:left="644"/>
        <w:jc w:val="both"/>
        <w:rPr>
          <w:rFonts w:ascii="Arial" w:hAnsi="Arial" w:cs="Arial"/>
          <w:sz w:val="24"/>
          <w:szCs w:val="24"/>
        </w:rPr>
      </w:pPr>
    </w:p>
    <w:p w14:paraId="66C42433" w14:textId="0DADB570" w:rsidR="00FA1E72" w:rsidRDefault="00FA1E72" w:rsidP="00476877">
      <w:pPr>
        <w:pStyle w:val="Prrafodelista"/>
        <w:spacing w:before="20"/>
        <w:ind w:left="644"/>
        <w:jc w:val="both"/>
        <w:rPr>
          <w:rFonts w:ascii="Arial" w:hAnsi="Arial" w:cs="Arial"/>
          <w:sz w:val="24"/>
          <w:szCs w:val="24"/>
        </w:rPr>
      </w:pPr>
    </w:p>
    <w:p w14:paraId="5C16354B" w14:textId="5B077382" w:rsidR="00FA1E72" w:rsidRDefault="00FA1E72" w:rsidP="00476877">
      <w:pPr>
        <w:pStyle w:val="Prrafodelista"/>
        <w:spacing w:before="20"/>
        <w:ind w:left="644"/>
        <w:jc w:val="both"/>
        <w:rPr>
          <w:rFonts w:ascii="Arial" w:hAnsi="Arial" w:cs="Arial"/>
          <w:sz w:val="24"/>
          <w:szCs w:val="24"/>
        </w:rPr>
      </w:pPr>
    </w:p>
    <w:p w14:paraId="47E72655" w14:textId="09B65822" w:rsidR="00FA1E72" w:rsidRDefault="00FA1E72" w:rsidP="00476877">
      <w:pPr>
        <w:pStyle w:val="Prrafodelista"/>
        <w:spacing w:before="20"/>
        <w:ind w:left="644"/>
        <w:jc w:val="both"/>
        <w:rPr>
          <w:rFonts w:ascii="Arial" w:hAnsi="Arial" w:cs="Arial"/>
          <w:sz w:val="24"/>
          <w:szCs w:val="24"/>
        </w:rPr>
      </w:pPr>
    </w:p>
    <w:p w14:paraId="335FCE3E" w14:textId="7D77FBB5" w:rsidR="00FA1E72" w:rsidRDefault="00FA1E72" w:rsidP="00476877">
      <w:pPr>
        <w:pStyle w:val="Prrafodelista"/>
        <w:spacing w:before="20"/>
        <w:ind w:left="644"/>
        <w:jc w:val="both"/>
        <w:rPr>
          <w:rFonts w:ascii="Arial" w:hAnsi="Arial" w:cs="Arial"/>
          <w:sz w:val="24"/>
          <w:szCs w:val="24"/>
        </w:rPr>
      </w:pPr>
    </w:p>
    <w:p w14:paraId="7F005120" w14:textId="4A353AED" w:rsidR="00FA1E72" w:rsidRDefault="00FA1E72" w:rsidP="00476877">
      <w:pPr>
        <w:pStyle w:val="Prrafodelista"/>
        <w:spacing w:before="20"/>
        <w:ind w:left="644"/>
        <w:jc w:val="both"/>
        <w:rPr>
          <w:rFonts w:ascii="Arial" w:hAnsi="Arial" w:cs="Arial"/>
          <w:sz w:val="24"/>
          <w:szCs w:val="24"/>
        </w:rPr>
      </w:pPr>
    </w:p>
    <w:p w14:paraId="77226B23" w14:textId="7E752422" w:rsidR="00FA1E72" w:rsidRDefault="00FA1E72" w:rsidP="00476877">
      <w:pPr>
        <w:pStyle w:val="Prrafodelista"/>
        <w:spacing w:before="20"/>
        <w:ind w:left="644"/>
        <w:jc w:val="both"/>
        <w:rPr>
          <w:rFonts w:ascii="Arial" w:hAnsi="Arial" w:cs="Arial"/>
          <w:sz w:val="24"/>
          <w:szCs w:val="24"/>
        </w:rPr>
      </w:pPr>
    </w:p>
    <w:p w14:paraId="6EF82775" w14:textId="410E9E21" w:rsidR="00FA1E72" w:rsidRDefault="00FA1E72" w:rsidP="00476877">
      <w:pPr>
        <w:pStyle w:val="Prrafodelista"/>
        <w:spacing w:before="20"/>
        <w:ind w:left="644"/>
        <w:jc w:val="both"/>
        <w:rPr>
          <w:rFonts w:ascii="Arial" w:hAnsi="Arial" w:cs="Arial"/>
          <w:sz w:val="24"/>
          <w:szCs w:val="24"/>
        </w:rPr>
      </w:pPr>
    </w:p>
    <w:p w14:paraId="6A7755A1" w14:textId="48C5374F" w:rsidR="00FA1E72" w:rsidRPr="00636DF9" w:rsidRDefault="00FA1E72" w:rsidP="00636DF9">
      <w:pPr>
        <w:pStyle w:val="Ttulo3"/>
        <w:rPr>
          <w:rFonts w:ascii="Arial" w:hAnsi="Arial" w:cs="Arial"/>
          <w:b w:val="0"/>
          <w:snapToGrid w:val="0"/>
          <w:color w:val="auto"/>
          <w:sz w:val="24"/>
          <w:szCs w:val="24"/>
          <w:highlight w:val="yellow"/>
        </w:rPr>
      </w:pPr>
      <w:bookmarkStart w:id="43" w:name="_Toc399702636"/>
      <w:bookmarkStart w:id="44" w:name="_Toc430675224"/>
      <w:bookmarkStart w:id="45" w:name="_Toc430679667"/>
      <w:bookmarkStart w:id="46" w:name="_Toc430680361"/>
      <w:bookmarkStart w:id="47" w:name="_Toc430680493"/>
      <w:bookmarkStart w:id="48" w:name="_Toc115427397"/>
      <w:r w:rsidRPr="00636DF9">
        <w:rPr>
          <w:rFonts w:ascii="Arial" w:hAnsi="Arial" w:cs="Arial"/>
          <w:snapToGrid w:val="0"/>
          <w:color w:val="auto"/>
          <w:sz w:val="24"/>
          <w:szCs w:val="24"/>
        </w:rPr>
        <w:t xml:space="preserve">2.1.1 </w:t>
      </w:r>
      <w:r w:rsidR="00D06035" w:rsidRPr="00636DF9">
        <w:rPr>
          <w:rFonts w:ascii="Arial" w:hAnsi="Arial" w:cs="Arial"/>
          <w:snapToGrid w:val="0"/>
          <w:color w:val="auto"/>
          <w:sz w:val="24"/>
          <w:szCs w:val="24"/>
        </w:rPr>
        <w:t xml:space="preserve">Justificación </w:t>
      </w:r>
      <w:r w:rsidR="00D06035">
        <w:rPr>
          <w:rFonts w:ascii="Arial" w:hAnsi="Arial" w:cs="Arial"/>
          <w:snapToGrid w:val="0"/>
          <w:color w:val="auto"/>
          <w:sz w:val="24"/>
          <w:szCs w:val="24"/>
        </w:rPr>
        <w:t>de los i</w:t>
      </w:r>
      <w:r w:rsidR="00D06035" w:rsidRPr="00636DF9">
        <w:rPr>
          <w:rFonts w:ascii="Arial" w:hAnsi="Arial" w:cs="Arial"/>
          <w:snapToGrid w:val="0"/>
          <w:color w:val="auto"/>
          <w:sz w:val="24"/>
          <w:szCs w:val="24"/>
        </w:rPr>
        <w:t>ngresos</w:t>
      </w:r>
      <w:bookmarkEnd w:id="43"/>
      <w:bookmarkEnd w:id="44"/>
      <w:bookmarkEnd w:id="45"/>
      <w:bookmarkEnd w:id="46"/>
      <w:bookmarkEnd w:id="47"/>
      <w:bookmarkEnd w:id="48"/>
    </w:p>
    <w:p w14:paraId="68D51DBF" w14:textId="77777777" w:rsidR="00FA1E72" w:rsidRDefault="00FA1E72" w:rsidP="00476877">
      <w:pPr>
        <w:pStyle w:val="Prrafodelista"/>
        <w:spacing w:before="20"/>
        <w:ind w:left="644"/>
        <w:jc w:val="both"/>
        <w:rPr>
          <w:rFonts w:ascii="Arial" w:hAnsi="Arial" w:cs="Arial"/>
          <w:sz w:val="24"/>
          <w:szCs w:val="24"/>
        </w:rPr>
      </w:pPr>
    </w:p>
    <w:p w14:paraId="7484EEBE" w14:textId="77777777" w:rsidR="00B06D39" w:rsidRDefault="00B06D39" w:rsidP="00B06D39">
      <w:pPr>
        <w:pStyle w:val="Prrafodelista"/>
        <w:spacing w:before="20" w:line="276" w:lineRule="auto"/>
        <w:ind w:left="0"/>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 xml:space="preserve">El artículo 49 de la Ley Forestal 7575 indica que; </w:t>
      </w:r>
    </w:p>
    <w:p w14:paraId="089E90C7" w14:textId="143ABEE2" w:rsidR="00B06D39" w:rsidRDefault="00B06D39" w:rsidP="00B06D39">
      <w:pPr>
        <w:pStyle w:val="Prrafodelista"/>
        <w:spacing w:before="20" w:line="276" w:lineRule="auto"/>
        <w:ind w:left="0"/>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 xml:space="preserve">“El Fondo Nacional de Financiamiento Forestal </w:t>
      </w:r>
      <w:r w:rsidRPr="00B06D39">
        <w:rPr>
          <w:rStyle w:val="normaltextrun"/>
          <w:rFonts w:ascii="Arial" w:hAnsi="Arial" w:cs="Arial"/>
          <w:b/>
          <w:bCs/>
          <w:color w:val="000000"/>
          <w:sz w:val="24"/>
          <w:szCs w:val="24"/>
          <w:u w:val="single"/>
          <w:shd w:val="clear" w:color="auto" w:fill="FFFFFF"/>
        </w:rPr>
        <w:t>queda autorizado para realizar cualquier negocio jurídico no especulativo</w:t>
      </w:r>
      <w:r w:rsidR="00BC69AC">
        <w:rPr>
          <w:rStyle w:val="normaltextrun"/>
          <w:rFonts w:ascii="Arial" w:hAnsi="Arial" w:cs="Arial"/>
          <w:b/>
          <w:bCs/>
          <w:color w:val="000000"/>
          <w:sz w:val="24"/>
          <w:szCs w:val="24"/>
          <w:u w:val="single"/>
          <w:shd w:val="clear" w:color="auto" w:fill="FFFFFF"/>
        </w:rPr>
        <w:t>.</w:t>
      </w:r>
      <w:r w:rsidRPr="00B06D39">
        <w:rPr>
          <w:rStyle w:val="normaltextrun"/>
          <w:rFonts w:ascii="Arial" w:hAnsi="Arial" w:cs="Arial"/>
          <w:b/>
          <w:bCs/>
          <w:color w:val="000000"/>
          <w:sz w:val="24"/>
          <w:szCs w:val="24"/>
          <w:u w:val="single"/>
          <w:shd w:val="clear" w:color="auto" w:fill="FFFFFF"/>
        </w:rPr>
        <w:t xml:space="preserve"> requerido para la debida administración de los recursos de su patrimonio</w:t>
      </w:r>
      <w:r w:rsidR="00BC69AC">
        <w:rPr>
          <w:rStyle w:val="normaltextrun"/>
          <w:rFonts w:ascii="Arial" w:hAnsi="Arial" w:cs="Arial"/>
          <w:b/>
          <w:bCs/>
          <w:color w:val="000000"/>
          <w:sz w:val="24"/>
          <w:szCs w:val="24"/>
          <w:u w:val="single"/>
          <w:shd w:val="clear" w:color="auto" w:fill="FFFFFF"/>
        </w:rPr>
        <w:t>.</w:t>
      </w:r>
      <w:r w:rsidRPr="00B06D39">
        <w:rPr>
          <w:rStyle w:val="normaltextrun"/>
          <w:rFonts w:ascii="Arial" w:hAnsi="Arial" w:cs="Arial"/>
          <w:b/>
          <w:bCs/>
          <w:color w:val="000000"/>
          <w:sz w:val="24"/>
          <w:szCs w:val="24"/>
          <w:u w:val="single"/>
          <w:shd w:val="clear" w:color="auto" w:fill="FFFFFF"/>
        </w:rPr>
        <w:t xml:space="preserve"> incluyendo la constitución de fideicomisos</w:t>
      </w:r>
      <w:r w:rsidRPr="00B06D39">
        <w:rPr>
          <w:rStyle w:val="normaltextrun"/>
          <w:rFonts w:ascii="Arial" w:hAnsi="Arial" w:cs="Arial"/>
          <w:color w:val="000000"/>
          <w:sz w:val="24"/>
          <w:szCs w:val="24"/>
          <w:shd w:val="clear" w:color="auto" w:fill="FFFFFF"/>
        </w:rPr>
        <w:t xml:space="preserve">. La administración financiera y contable del Fondo podrá ser </w:t>
      </w:r>
      <w:r w:rsidRPr="00B06D39">
        <w:rPr>
          <w:rStyle w:val="normaltextrun"/>
          <w:rFonts w:ascii="Arial" w:hAnsi="Arial" w:cs="Arial"/>
          <w:color w:val="000000"/>
          <w:sz w:val="24"/>
          <w:szCs w:val="24"/>
          <w:shd w:val="clear" w:color="auto" w:fill="FFFFFF"/>
        </w:rPr>
        <w:lastRenderedPageBreak/>
        <w:t>contratada con uno o varios de los bancos estatales del Sistema Bancario Nacional y con bancos cooperativos. El control posterior de esa administración corresponderá a la Contraloría General de la República…” (El subrayado no es del original).</w:t>
      </w:r>
    </w:p>
    <w:p w14:paraId="0BBCD42D" w14:textId="77777777" w:rsidR="00B06D39" w:rsidRDefault="00B06D39" w:rsidP="00B06D39">
      <w:pPr>
        <w:pStyle w:val="Prrafodelista"/>
        <w:spacing w:before="20" w:line="276" w:lineRule="auto"/>
        <w:ind w:left="0"/>
        <w:jc w:val="both"/>
        <w:rPr>
          <w:rStyle w:val="normaltextrun"/>
          <w:rFonts w:ascii="Arial" w:hAnsi="Arial" w:cs="Arial"/>
          <w:color w:val="000000"/>
          <w:sz w:val="24"/>
          <w:szCs w:val="24"/>
          <w:shd w:val="clear" w:color="auto" w:fill="FFFFFF"/>
        </w:rPr>
      </w:pPr>
    </w:p>
    <w:p w14:paraId="31D35FD4" w14:textId="7CB49063" w:rsidR="00B06D39" w:rsidRDefault="00B06D39" w:rsidP="00B06D39">
      <w:pPr>
        <w:pStyle w:val="Prrafodelista"/>
        <w:spacing w:before="20" w:line="276" w:lineRule="auto"/>
        <w:ind w:left="0"/>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Por otra parte</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la cláusula segunda del contrato se refiere al Patrimonio del Fideicomiso y expresa; SEGUNDA DEL PATRIMONIO DEL FIDEICOMISO “El patrimonio del presente Fideicomiso</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de conformidad con lo que dispone el artículo 47 de la Ley Forestal No 7575</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estará constituido por:</w:t>
      </w:r>
    </w:p>
    <w:p w14:paraId="5539A8E6" w14:textId="77777777" w:rsidR="00827107" w:rsidRDefault="00827107" w:rsidP="00B06D39">
      <w:pPr>
        <w:pStyle w:val="Prrafodelista"/>
        <w:spacing w:before="20" w:line="276" w:lineRule="auto"/>
        <w:ind w:left="0"/>
        <w:jc w:val="both"/>
        <w:rPr>
          <w:rStyle w:val="normaltextrun"/>
          <w:rFonts w:ascii="Arial" w:hAnsi="Arial" w:cs="Arial"/>
          <w:color w:val="000000"/>
          <w:sz w:val="24"/>
          <w:szCs w:val="24"/>
          <w:shd w:val="clear" w:color="auto" w:fill="FFFFFF"/>
        </w:rPr>
      </w:pPr>
    </w:p>
    <w:p w14:paraId="454DDE50" w14:textId="3AC1B722" w:rsidR="00B06D39"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Aportes financieros recibidos del Estado</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mediante presupuestos ordinarios y extraordinarios de la República u otros mecanismos.</w:t>
      </w:r>
    </w:p>
    <w:p w14:paraId="1AB012C1" w14:textId="77777777" w:rsidR="00B06D39"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 xml:space="preserve">Donaciones o créditos que reciba de organismos nacionales e internacionales. </w:t>
      </w:r>
    </w:p>
    <w:p w14:paraId="5D428670" w14:textId="470F811F" w:rsidR="00B06D39"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Créditos que el Fondo Nacional de Financiamiento Forestal obtenga</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así como recursos captados mediante la emisión y colocación de títulos de crédito.</w:t>
      </w:r>
    </w:p>
    <w:p w14:paraId="1BAE1677" w14:textId="68DC33BE" w:rsidR="00B06D39"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Recursos provenientes de la conversión de la deuda externa y del pago de los servicios ambientales</w:t>
      </w:r>
      <w:r w:rsidR="002B5A05">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w:t>
      </w:r>
      <w:r w:rsidR="007879EC" w:rsidRPr="00B06D39">
        <w:rPr>
          <w:rStyle w:val="normaltextrun"/>
          <w:rFonts w:ascii="Arial" w:hAnsi="Arial" w:cs="Arial"/>
          <w:color w:val="000000"/>
          <w:sz w:val="24"/>
          <w:szCs w:val="24"/>
          <w:shd w:val="clear" w:color="auto" w:fill="FFFFFF"/>
        </w:rPr>
        <w:t>que</w:t>
      </w:r>
      <w:r w:rsidR="002B5A05">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por su gestión</w:t>
      </w:r>
      <w:r w:rsidR="002B5A05">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realicen organizaciones privadas o públicas</w:t>
      </w:r>
      <w:r w:rsidR="00BC69AC">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nacionales o internacionales. </w:t>
      </w:r>
    </w:p>
    <w:p w14:paraId="0F24FEAA" w14:textId="77777777" w:rsidR="00B06D39"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Recursos provenientes de la recuperación de préstamos o créditos de desarrollo que otorgue.</w:t>
      </w:r>
    </w:p>
    <w:p w14:paraId="21E9B97C" w14:textId="77777777" w:rsidR="00B06D39"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Productos financieros que se obtengan de las inversiones transitorias que se realicen.</w:t>
      </w:r>
    </w:p>
    <w:p w14:paraId="51F557B2" w14:textId="77777777" w:rsidR="00B06D39"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El 40% del monto de los ingresos provenientes del impuesto a la madera.</w:t>
      </w:r>
    </w:p>
    <w:p w14:paraId="1AED32B1" w14:textId="690E24C3" w:rsidR="00B06D39"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Las emisiones de bonos forestales aprobados y las que se emitan en el futuro. Con estos bonos se podrá pagar todo tipo de impuesto o tributos</w:t>
      </w:r>
      <w:r w:rsidR="002B5A05">
        <w:rPr>
          <w:rStyle w:val="normaltextrun"/>
          <w:rFonts w:ascii="Arial" w:hAnsi="Arial" w:cs="Arial"/>
          <w:color w:val="000000"/>
          <w:sz w:val="24"/>
          <w:szCs w:val="24"/>
          <w:shd w:val="clear" w:color="auto" w:fill="FFFFFF"/>
        </w:rPr>
        <w:t>,</w:t>
      </w:r>
      <w:r w:rsidRPr="00B06D39">
        <w:rPr>
          <w:rStyle w:val="normaltextrun"/>
          <w:rFonts w:ascii="Arial" w:hAnsi="Arial" w:cs="Arial"/>
          <w:color w:val="000000"/>
          <w:sz w:val="24"/>
          <w:szCs w:val="24"/>
          <w:shd w:val="clear" w:color="auto" w:fill="FFFFFF"/>
        </w:rPr>
        <w:t xml:space="preserve"> salvo el impuesto forestal. </w:t>
      </w:r>
    </w:p>
    <w:p w14:paraId="20B26DD3" w14:textId="77777777" w:rsidR="00B06D39"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06D39">
        <w:rPr>
          <w:rStyle w:val="normaltextrun"/>
          <w:rFonts w:ascii="Arial" w:hAnsi="Arial" w:cs="Arial"/>
          <w:color w:val="000000"/>
          <w:sz w:val="24"/>
          <w:szCs w:val="24"/>
          <w:shd w:val="clear" w:color="auto" w:fill="FFFFFF"/>
        </w:rPr>
        <w:t>Los recursos provenientes de otros fideicomisos que cumplan los mismos propósitos del presente Fideicomiso y que puedan ser transferidos o fusionados.</w:t>
      </w:r>
    </w:p>
    <w:p w14:paraId="356C9DC4" w14:textId="77777777" w:rsidR="00B6000A"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6000A">
        <w:rPr>
          <w:rStyle w:val="normaltextrun"/>
          <w:rFonts w:ascii="Arial" w:hAnsi="Arial" w:cs="Arial"/>
          <w:color w:val="000000"/>
          <w:sz w:val="24"/>
          <w:szCs w:val="24"/>
          <w:shd w:val="clear" w:color="auto" w:fill="FFFFFF"/>
        </w:rPr>
        <w:t>Los recursos financieros que ingresen para el pago de servicios ambientales.</w:t>
      </w:r>
    </w:p>
    <w:p w14:paraId="5B64208E" w14:textId="6E650B3A" w:rsidR="00B06D39" w:rsidRPr="00B6000A" w:rsidRDefault="00B06D39" w:rsidP="005506B3">
      <w:pPr>
        <w:pStyle w:val="Prrafodelista"/>
        <w:numPr>
          <w:ilvl w:val="0"/>
          <w:numId w:val="19"/>
        </w:numPr>
        <w:spacing w:before="20" w:line="276" w:lineRule="auto"/>
        <w:jc w:val="both"/>
        <w:rPr>
          <w:rStyle w:val="normaltextrun"/>
          <w:rFonts w:ascii="Arial" w:hAnsi="Arial" w:cs="Arial"/>
          <w:color w:val="000000"/>
          <w:sz w:val="24"/>
          <w:szCs w:val="24"/>
          <w:shd w:val="clear" w:color="auto" w:fill="FFFFFF"/>
        </w:rPr>
      </w:pPr>
      <w:r w:rsidRPr="00B6000A">
        <w:rPr>
          <w:rStyle w:val="normaltextrun"/>
          <w:rFonts w:ascii="Arial" w:hAnsi="Arial" w:cs="Arial"/>
          <w:color w:val="000000"/>
          <w:sz w:val="24"/>
          <w:szCs w:val="24"/>
          <w:shd w:val="clear" w:color="auto" w:fill="FFFFFF"/>
        </w:rPr>
        <w:t>Los producidos por venta de servicios o actividades de autogestión o conversión.”</w:t>
      </w:r>
    </w:p>
    <w:p w14:paraId="677FE73F" w14:textId="7F739F7B" w:rsidR="00B06D39" w:rsidRDefault="00B06D39" w:rsidP="00B06D39">
      <w:pPr>
        <w:pStyle w:val="Prrafodelista"/>
        <w:spacing w:before="20" w:line="276" w:lineRule="auto"/>
        <w:ind w:left="0"/>
        <w:jc w:val="both"/>
        <w:rPr>
          <w:rStyle w:val="normaltextrun"/>
          <w:rFonts w:ascii="Arial" w:hAnsi="Arial" w:cs="Arial"/>
          <w:color w:val="000000"/>
          <w:sz w:val="24"/>
          <w:szCs w:val="24"/>
          <w:shd w:val="clear" w:color="auto" w:fill="FFFFFF"/>
        </w:rPr>
      </w:pPr>
    </w:p>
    <w:p w14:paraId="1B1B82A0" w14:textId="109411B1" w:rsidR="00A25224" w:rsidRDefault="00A25224" w:rsidP="00A25224">
      <w:pPr>
        <w:spacing w:line="276" w:lineRule="auto"/>
        <w:ind w:right="49"/>
        <w:jc w:val="both"/>
        <w:rPr>
          <w:rFonts w:ascii="Arial" w:hAnsi="Arial" w:cs="Arial"/>
          <w:sz w:val="22"/>
          <w:szCs w:val="22"/>
        </w:rPr>
      </w:pPr>
      <w:r w:rsidRPr="00815645">
        <w:rPr>
          <w:rFonts w:ascii="Arial" w:hAnsi="Arial" w:cs="Arial"/>
          <w:sz w:val="24"/>
          <w:szCs w:val="24"/>
        </w:rPr>
        <w:t>Con base a lo anterior</w:t>
      </w:r>
      <w:r>
        <w:rPr>
          <w:rFonts w:ascii="Arial" w:hAnsi="Arial" w:cs="Arial"/>
          <w:sz w:val="24"/>
          <w:szCs w:val="24"/>
        </w:rPr>
        <w:t xml:space="preserve"> </w:t>
      </w:r>
      <w:r w:rsidRPr="00815645">
        <w:rPr>
          <w:rFonts w:ascii="Arial" w:hAnsi="Arial" w:cs="Arial"/>
          <w:sz w:val="24"/>
          <w:szCs w:val="24"/>
        </w:rPr>
        <w:t>el Fideicomiso 544 FONAFIFO/BNCR</w:t>
      </w:r>
      <w:r w:rsidR="00202305">
        <w:rPr>
          <w:rFonts w:ascii="Arial" w:hAnsi="Arial" w:cs="Arial"/>
          <w:sz w:val="24"/>
          <w:szCs w:val="24"/>
        </w:rPr>
        <w:t>,</w:t>
      </w:r>
      <w:r w:rsidRPr="00815645">
        <w:rPr>
          <w:rFonts w:ascii="Arial" w:hAnsi="Arial" w:cs="Arial"/>
          <w:sz w:val="24"/>
          <w:szCs w:val="24"/>
        </w:rPr>
        <w:t xml:space="preserve"> estima sus ingresos de acuerdo al clasificador presupuestario de ingresos para el Sector Público</w:t>
      </w:r>
      <w:r w:rsidR="00155A78">
        <w:rPr>
          <w:rFonts w:ascii="Arial" w:hAnsi="Arial" w:cs="Arial"/>
          <w:sz w:val="24"/>
          <w:szCs w:val="24"/>
        </w:rPr>
        <w:t xml:space="preserve">, </w:t>
      </w:r>
      <w:r w:rsidRPr="00815645">
        <w:rPr>
          <w:rFonts w:ascii="Arial" w:hAnsi="Arial" w:cs="Arial"/>
          <w:sz w:val="24"/>
          <w:szCs w:val="24"/>
        </w:rPr>
        <w:t>en función de la naturaleza y características de las transacciones que darán origen a cada una de las fuentes de recursos y utilizando cuando aplica el tipo</w:t>
      </w:r>
      <w:r>
        <w:rPr>
          <w:rFonts w:ascii="Arial" w:hAnsi="Arial" w:cs="Arial"/>
          <w:sz w:val="24"/>
          <w:szCs w:val="24"/>
        </w:rPr>
        <w:t xml:space="preserve"> de cambio de referencia de </w:t>
      </w:r>
      <w:r w:rsidRPr="00577259">
        <w:rPr>
          <w:rFonts w:ascii="Arial" w:hAnsi="Arial" w:cs="Arial"/>
          <w:sz w:val="24"/>
          <w:szCs w:val="24"/>
        </w:rPr>
        <w:t>¢</w:t>
      </w:r>
      <w:r w:rsidRPr="00F50296">
        <w:rPr>
          <w:rFonts w:ascii="Arial" w:hAnsi="Arial" w:cs="Arial"/>
          <w:sz w:val="24"/>
          <w:szCs w:val="24"/>
        </w:rPr>
        <w:t>6</w:t>
      </w:r>
      <w:r w:rsidR="00F50296">
        <w:rPr>
          <w:rFonts w:ascii="Arial" w:hAnsi="Arial" w:cs="Arial"/>
          <w:sz w:val="24"/>
          <w:szCs w:val="24"/>
        </w:rPr>
        <w:t>86</w:t>
      </w:r>
      <w:r w:rsidRPr="00F50296">
        <w:rPr>
          <w:rFonts w:ascii="Arial" w:hAnsi="Arial" w:cs="Arial"/>
          <w:sz w:val="24"/>
          <w:szCs w:val="24"/>
        </w:rPr>
        <w:t xml:space="preserve"> </w:t>
      </w:r>
      <w:r w:rsidRPr="00815645">
        <w:rPr>
          <w:rFonts w:ascii="Arial" w:hAnsi="Arial" w:cs="Arial"/>
          <w:sz w:val="24"/>
          <w:szCs w:val="24"/>
        </w:rPr>
        <w:t xml:space="preserve">de acuerdo a las Directrices Técnicas y Metodológicas para la </w:t>
      </w:r>
      <w:r w:rsidRPr="00815645">
        <w:rPr>
          <w:rFonts w:ascii="Arial" w:hAnsi="Arial" w:cs="Arial"/>
          <w:sz w:val="24"/>
          <w:szCs w:val="24"/>
        </w:rPr>
        <w:lastRenderedPageBreak/>
        <w:t xml:space="preserve">Formulación del Presupuesto </w:t>
      </w:r>
      <w:r>
        <w:rPr>
          <w:rFonts w:ascii="Arial" w:hAnsi="Arial" w:cs="Arial"/>
          <w:sz w:val="24"/>
          <w:szCs w:val="24"/>
        </w:rPr>
        <w:t>202</w:t>
      </w:r>
      <w:r w:rsidR="00F50296">
        <w:rPr>
          <w:rFonts w:ascii="Arial" w:hAnsi="Arial" w:cs="Arial"/>
          <w:sz w:val="24"/>
          <w:szCs w:val="24"/>
        </w:rPr>
        <w:t>3</w:t>
      </w:r>
      <w:r w:rsidR="00155A78">
        <w:rPr>
          <w:rFonts w:ascii="Arial" w:hAnsi="Arial" w:cs="Arial"/>
          <w:sz w:val="24"/>
          <w:szCs w:val="24"/>
        </w:rPr>
        <w:t>,</w:t>
      </w:r>
      <w:r>
        <w:rPr>
          <w:rFonts w:ascii="Arial" w:hAnsi="Arial" w:cs="Arial"/>
          <w:sz w:val="24"/>
          <w:szCs w:val="24"/>
        </w:rPr>
        <w:t xml:space="preserve"> </w:t>
      </w:r>
      <w:r w:rsidRPr="00815645">
        <w:rPr>
          <w:rFonts w:ascii="Arial" w:hAnsi="Arial" w:cs="Arial"/>
          <w:sz w:val="24"/>
          <w:szCs w:val="24"/>
        </w:rPr>
        <w:t>establecidas por la Dirección General de Presupuesto Nacional.</w:t>
      </w:r>
      <w:r w:rsidRPr="00833621">
        <w:rPr>
          <w:rFonts w:ascii="Arial" w:hAnsi="Arial" w:cs="Arial"/>
          <w:sz w:val="22"/>
          <w:szCs w:val="22"/>
        </w:rPr>
        <w:t xml:space="preserve"> </w:t>
      </w:r>
    </w:p>
    <w:p w14:paraId="19322771" w14:textId="77777777" w:rsidR="007879EC" w:rsidRDefault="007879EC" w:rsidP="00A25224">
      <w:pPr>
        <w:spacing w:line="276" w:lineRule="auto"/>
        <w:ind w:right="49"/>
        <w:jc w:val="both"/>
        <w:rPr>
          <w:rFonts w:ascii="Arial" w:hAnsi="Arial" w:cs="Arial"/>
          <w:sz w:val="22"/>
          <w:szCs w:val="22"/>
        </w:rPr>
      </w:pPr>
    </w:p>
    <w:p w14:paraId="23632B97" w14:textId="4E94D321" w:rsidR="005E3DF4" w:rsidRDefault="005E3DF4" w:rsidP="00A25224">
      <w:pPr>
        <w:spacing w:line="276" w:lineRule="auto"/>
        <w:ind w:right="49"/>
        <w:jc w:val="both"/>
        <w:rPr>
          <w:rFonts w:ascii="Arial" w:hAnsi="Arial" w:cs="Arial"/>
          <w:sz w:val="24"/>
          <w:szCs w:val="24"/>
        </w:rPr>
      </w:pPr>
      <w:r w:rsidRPr="005E3DF4">
        <w:rPr>
          <w:rFonts w:ascii="Arial" w:hAnsi="Arial" w:cs="Arial"/>
          <w:sz w:val="24"/>
          <w:szCs w:val="24"/>
        </w:rPr>
        <w:t>A continuación</w:t>
      </w:r>
      <w:r w:rsidR="00202305">
        <w:rPr>
          <w:rFonts w:ascii="Arial" w:hAnsi="Arial" w:cs="Arial"/>
          <w:sz w:val="24"/>
          <w:szCs w:val="24"/>
        </w:rPr>
        <w:t>,</w:t>
      </w:r>
      <w:r w:rsidRPr="005E3DF4">
        <w:rPr>
          <w:rFonts w:ascii="Arial" w:hAnsi="Arial" w:cs="Arial"/>
          <w:sz w:val="24"/>
          <w:szCs w:val="24"/>
        </w:rPr>
        <w:t xml:space="preserve"> se detallen la estimación de ingresos;</w:t>
      </w:r>
    </w:p>
    <w:p w14:paraId="7F57C838" w14:textId="65A91456" w:rsidR="005E3DF4" w:rsidRDefault="005E3DF4" w:rsidP="00A25224">
      <w:pPr>
        <w:spacing w:line="276" w:lineRule="auto"/>
        <w:ind w:right="49"/>
        <w:jc w:val="both"/>
        <w:rPr>
          <w:rFonts w:ascii="Arial" w:hAnsi="Arial" w:cs="Arial"/>
          <w:sz w:val="22"/>
          <w:szCs w:val="22"/>
        </w:rPr>
      </w:pPr>
    </w:p>
    <w:p w14:paraId="3CF79955" w14:textId="33525135" w:rsidR="004A1C5A" w:rsidRDefault="004A1C5A" w:rsidP="0095320F">
      <w:pPr>
        <w:pStyle w:val="Prrafodelista"/>
        <w:spacing w:before="20"/>
        <w:ind w:left="0"/>
        <w:jc w:val="both"/>
        <w:rPr>
          <w:rStyle w:val="normaltextrun"/>
          <w:rFonts w:ascii="Arial" w:hAnsi="Arial" w:cs="Arial"/>
          <w:color w:val="000000"/>
          <w:sz w:val="24"/>
          <w:szCs w:val="24"/>
          <w:shd w:val="clear" w:color="auto" w:fill="FFFFFF"/>
        </w:rPr>
      </w:pPr>
    </w:p>
    <w:p w14:paraId="06E15165" w14:textId="70B9235C" w:rsidR="005E3DF4" w:rsidRPr="00972DD6" w:rsidRDefault="005E3DF4" w:rsidP="005E3DF4">
      <w:pPr>
        <w:spacing w:line="276" w:lineRule="auto"/>
        <w:rPr>
          <w:rFonts w:ascii="Arial" w:hAnsi="Arial" w:cs="Arial"/>
          <w:b/>
          <w:bCs/>
          <w:color w:val="000000"/>
          <w:sz w:val="24"/>
          <w:szCs w:val="24"/>
        </w:rPr>
      </w:pPr>
      <w:r w:rsidRPr="00F63550">
        <w:rPr>
          <w:rFonts w:ascii="Arial" w:hAnsi="Arial" w:cs="Arial"/>
          <w:b/>
          <w:sz w:val="24"/>
          <w:szCs w:val="22"/>
        </w:rPr>
        <w:t xml:space="preserve">1.0.0.0.00.00.0.0.000 </w:t>
      </w:r>
      <w:r w:rsidRPr="00F63550">
        <w:rPr>
          <w:rFonts w:ascii="Arial" w:hAnsi="Arial" w:cs="Arial"/>
          <w:b/>
          <w:sz w:val="24"/>
          <w:szCs w:val="22"/>
        </w:rPr>
        <w:tab/>
        <w:t>INGRESOS CORRIENTES</w:t>
      </w:r>
      <w:r>
        <w:rPr>
          <w:rFonts w:ascii="Arial" w:hAnsi="Arial" w:cs="Arial"/>
          <w:b/>
          <w:sz w:val="24"/>
          <w:szCs w:val="22"/>
        </w:rPr>
        <w:t xml:space="preserve">            </w:t>
      </w:r>
      <w:r w:rsidRPr="000B6F80">
        <w:rPr>
          <w:rFonts w:ascii="Arial" w:hAnsi="Arial" w:cs="Arial"/>
          <w:b/>
          <w:sz w:val="24"/>
          <w:szCs w:val="24"/>
        </w:rPr>
        <w:t>¢</w:t>
      </w:r>
      <w:r w:rsidR="00BF3667">
        <w:rPr>
          <w:rFonts w:ascii="Arial" w:hAnsi="Arial" w:cs="Arial"/>
          <w:b/>
          <w:bCs/>
          <w:sz w:val="24"/>
          <w:szCs w:val="24"/>
        </w:rPr>
        <w:t>1.291.718.994</w:t>
      </w:r>
    </w:p>
    <w:p w14:paraId="0CFC548E" w14:textId="756C5C8C" w:rsidR="005E3DF4" w:rsidRPr="00972DD6" w:rsidRDefault="005E3DF4" w:rsidP="005E3DF4">
      <w:pPr>
        <w:spacing w:line="276" w:lineRule="auto"/>
        <w:rPr>
          <w:rFonts w:ascii="Arial" w:eastAsia="Times New Roman" w:hAnsi="Arial" w:cs="Arial"/>
          <w:b/>
          <w:bCs/>
          <w:color w:val="000000"/>
          <w:sz w:val="24"/>
          <w:szCs w:val="24"/>
          <w:lang w:eastAsia="es-CR"/>
        </w:rPr>
      </w:pPr>
      <w:r w:rsidRPr="00F63550">
        <w:rPr>
          <w:rFonts w:ascii="Arial" w:hAnsi="Arial" w:cs="Arial"/>
          <w:b/>
          <w:sz w:val="24"/>
          <w:szCs w:val="24"/>
        </w:rPr>
        <w:t>1.3.0.0.00.00.0.0.000</w:t>
      </w:r>
      <w:r w:rsidRPr="00F63550">
        <w:rPr>
          <w:rFonts w:ascii="Arial" w:hAnsi="Arial" w:cs="Arial"/>
          <w:b/>
          <w:sz w:val="24"/>
          <w:szCs w:val="24"/>
        </w:rPr>
        <w:tab/>
        <w:t>Ingresos no Tributarios</w:t>
      </w:r>
      <w:r w:rsidRPr="00F63550">
        <w:rPr>
          <w:rFonts w:ascii="Arial" w:hAnsi="Arial" w:cs="Arial"/>
          <w:b/>
          <w:sz w:val="24"/>
          <w:szCs w:val="24"/>
        </w:rPr>
        <w:tab/>
      </w:r>
      <w:r w:rsidRPr="00F63550">
        <w:rPr>
          <w:rFonts w:ascii="Arial" w:hAnsi="Arial" w:cs="Arial"/>
          <w:b/>
          <w:sz w:val="24"/>
          <w:szCs w:val="24"/>
        </w:rPr>
        <w:tab/>
      </w:r>
      <w:r>
        <w:rPr>
          <w:rFonts w:ascii="Arial" w:hAnsi="Arial" w:cs="Arial"/>
          <w:b/>
          <w:sz w:val="24"/>
          <w:szCs w:val="24"/>
        </w:rPr>
        <w:t xml:space="preserve"> </w:t>
      </w:r>
      <w:r w:rsidRPr="00F63550">
        <w:rPr>
          <w:rFonts w:ascii="Arial" w:hAnsi="Arial" w:cs="Arial"/>
          <w:b/>
          <w:sz w:val="24"/>
          <w:szCs w:val="24"/>
        </w:rPr>
        <w:t>¢</w:t>
      </w:r>
      <w:r>
        <w:rPr>
          <w:rFonts w:ascii="Arial" w:hAnsi="Arial" w:cs="Arial"/>
          <w:b/>
          <w:sz w:val="24"/>
          <w:szCs w:val="24"/>
        </w:rPr>
        <w:t xml:space="preserve"> </w:t>
      </w:r>
      <w:r w:rsidR="00DD6619">
        <w:rPr>
          <w:rFonts w:ascii="Arial" w:hAnsi="Arial" w:cs="Arial"/>
          <w:b/>
          <w:sz w:val="24"/>
          <w:szCs w:val="24"/>
        </w:rPr>
        <w:t>1.227.679.624</w:t>
      </w:r>
    </w:p>
    <w:p w14:paraId="47447C4A" w14:textId="77777777" w:rsidR="005E3DF4" w:rsidRPr="00F63550" w:rsidRDefault="005E3DF4" w:rsidP="005E3DF4">
      <w:pPr>
        <w:spacing w:line="276" w:lineRule="auto"/>
        <w:rPr>
          <w:rFonts w:ascii="Arial" w:eastAsia="Times New Roman" w:hAnsi="Arial" w:cs="Arial"/>
          <w:b/>
          <w:bCs/>
          <w:color w:val="000000"/>
          <w:sz w:val="24"/>
          <w:szCs w:val="24"/>
          <w:lang w:eastAsia="es-CR"/>
        </w:rPr>
      </w:pPr>
    </w:p>
    <w:p w14:paraId="2960FF45" w14:textId="77777777" w:rsidR="005E3DF4" w:rsidRDefault="005E3DF4" w:rsidP="005E3DF4">
      <w:pPr>
        <w:spacing w:line="276" w:lineRule="auto"/>
        <w:ind w:right="-234"/>
        <w:contextualSpacing/>
        <w:jc w:val="both"/>
        <w:rPr>
          <w:rFonts w:ascii="Arial" w:hAnsi="Arial" w:cs="Arial"/>
          <w:b/>
          <w:sz w:val="24"/>
          <w:szCs w:val="22"/>
        </w:rPr>
      </w:pPr>
      <w:r w:rsidRPr="00880B07">
        <w:rPr>
          <w:rFonts w:ascii="Arial" w:hAnsi="Arial" w:cs="Arial"/>
          <w:b/>
          <w:sz w:val="24"/>
          <w:szCs w:val="22"/>
        </w:rPr>
        <w:t>1.3.1.2.09.09.0.0.000 Venta de otros servicios</w:t>
      </w:r>
    </w:p>
    <w:p w14:paraId="092DD27C" w14:textId="77777777" w:rsidR="005E3DF4" w:rsidRDefault="005E3DF4" w:rsidP="005E3DF4">
      <w:pPr>
        <w:pStyle w:val="Default"/>
        <w:jc w:val="both"/>
        <w:rPr>
          <w:color w:val="auto"/>
          <w:lang w:val="es-ES_tradnl" w:eastAsia="es-ES"/>
        </w:rPr>
      </w:pPr>
    </w:p>
    <w:p w14:paraId="4797C91D" w14:textId="1423E3AA" w:rsidR="007E1777" w:rsidRDefault="007E1777" w:rsidP="007E1777">
      <w:pPr>
        <w:jc w:val="both"/>
        <w:rPr>
          <w:rFonts w:ascii="Arial" w:eastAsia="Calibri" w:hAnsi="Arial" w:cs="Arial"/>
          <w:sz w:val="24"/>
          <w:szCs w:val="24"/>
          <w:lang w:val="es-ES_tradnl"/>
        </w:rPr>
      </w:pPr>
      <w:r w:rsidRPr="0072692A">
        <w:rPr>
          <w:rFonts w:ascii="Arial" w:eastAsia="Calibri" w:hAnsi="Arial" w:cs="Arial"/>
          <w:sz w:val="24"/>
          <w:szCs w:val="24"/>
          <w:lang w:val="es-ES_tradnl"/>
        </w:rPr>
        <w:t xml:space="preserve">En cumplimiento al contrato de Fideicomiso y a los incisos d) y </w:t>
      </w:r>
      <w:r w:rsidR="003F5607" w:rsidRPr="0072692A">
        <w:rPr>
          <w:rFonts w:ascii="Arial" w:eastAsia="Calibri" w:hAnsi="Arial" w:cs="Arial"/>
          <w:sz w:val="24"/>
          <w:szCs w:val="24"/>
          <w:lang w:val="es-ES_tradnl"/>
        </w:rPr>
        <w:t>i) del artículo 47 de la L</w:t>
      </w:r>
      <w:r w:rsidRPr="0072692A">
        <w:rPr>
          <w:rFonts w:ascii="Arial" w:eastAsia="Calibri" w:hAnsi="Arial" w:cs="Arial"/>
          <w:sz w:val="24"/>
          <w:szCs w:val="24"/>
          <w:lang w:val="es-ES_tradnl"/>
        </w:rPr>
        <w:t xml:space="preserve">ey Forestal </w:t>
      </w:r>
      <w:r w:rsidR="003F5607" w:rsidRPr="0072692A">
        <w:rPr>
          <w:rFonts w:ascii="Arial" w:eastAsia="Calibri" w:hAnsi="Arial" w:cs="Arial"/>
          <w:sz w:val="24"/>
          <w:szCs w:val="24"/>
          <w:lang w:val="es-ES_tradnl"/>
        </w:rPr>
        <w:t>N°</w:t>
      </w:r>
      <w:r w:rsidRPr="0072692A">
        <w:rPr>
          <w:rFonts w:ascii="Arial" w:eastAsia="Calibri" w:hAnsi="Arial" w:cs="Arial"/>
          <w:sz w:val="24"/>
          <w:szCs w:val="24"/>
          <w:lang w:val="es-ES_tradnl"/>
        </w:rPr>
        <w:t>7575</w:t>
      </w:r>
      <w:r w:rsidR="00202305">
        <w:rPr>
          <w:rFonts w:ascii="Arial" w:eastAsia="Calibri" w:hAnsi="Arial" w:cs="Arial"/>
          <w:sz w:val="24"/>
          <w:szCs w:val="24"/>
          <w:lang w:val="es-ES_tradnl"/>
        </w:rPr>
        <w:t>,</w:t>
      </w:r>
      <w:r w:rsidRPr="0072692A">
        <w:rPr>
          <w:rFonts w:ascii="Arial" w:eastAsia="Calibri" w:hAnsi="Arial" w:cs="Arial"/>
          <w:sz w:val="24"/>
          <w:szCs w:val="24"/>
          <w:lang w:val="es-ES_tradnl"/>
        </w:rPr>
        <w:t xml:space="preserve"> </w:t>
      </w:r>
      <w:r w:rsidR="003F5607" w:rsidRPr="0072692A">
        <w:rPr>
          <w:rFonts w:ascii="Arial" w:eastAsia="Calibri" w:hAnsi="Arial" w:cs="Arial"/>
          <w:sz w:val="24"/>
          <w:szCs w:val="24"/>
          <w:lang w:val="es-ES_tradnl"/>
        </w:rPr>
        <w:t xml:space="preserve">se ha logrado </w:t>
      </w:r>
      <w:r w:rsidRPr="0072692A">
        <w:rPr>
          <w:rFonts w:ascii="Arial" w:eastAsia="Calibri" w:hAnsi="Arial" w:cs="Arial"/>
          <w:sz w:val="24"/>
          <w:szCs w:val="24"/>
          <w:lang w:val="es-ES_tradnl"/>
        </w:rPr>
        <w:t>gestionar la captación de recursos adicionales por medio de convenios con empresas</w:t>
      </w:r>
      <w:r w:rsidR="00001C03" w:rsidRPr="0072692A">
        <w:rPr>
          <w:rFonts w:ascii="Arial" w:eastAsia="Calibri" w:hAnsi="Arial" w:cs="Arial"/>
          <w:sz w:val="24"/>
          <w:szCs w:val="24"/>
          <w:lang w:val="es-ES_tradnl"/>
        </w:rPr>
        <w:t xml:space="preserve"> </w:t>
      </w:r>
      <w:r w:rsidR="003F5607" w:rsidRPr="0072692A">
        <w:rPr>
          <w:rFonts w:ascii="Arial" w:eastAsia="Calibri" w:hAnsi="Arial" w:cs="Arial"/>
          <w:sz w:val="24"/>
          <w:szCs w:val="24"/>
          <w:lang w:val="es-ES_tradnl"/>
        </w:rPr>
        <w:t>nacionales e internacionales. Por lo cual</w:t>
      </w:r>
      <w:r w:rsidR="00854F36">
        <w:rPr>
          <w:rFonts w:ascii="Arial" w:eastAsia="Calibri" w:hAnsi="Arial" w:cs="Arial"/>
          <w:sz w:val="24"/>
          <w:szCs w:val="24"/>
          <w:lang w:val="es-ES_tradnl"/>
        </w:rPr>
        <w:t xml:space="preserve">, </w:t>
      </w:r>
      <w:r w:rsidR="003F5607" w:rsidRPr="0072692A">
        <w:rPr>
          <w:rFonts w:ascii="Arial" w:eastAsia="Calibri" w:hAnsi="Arial" w:cs="Arial"/>
          <w:sz w:val="24"/>
          <w:szCs w:val="24"/>
          <w:lang w:val="es-ES_tradnl"/>
        </w:rPr>
        <w:t xml:space="preserve">con </w:t>
      </w:r>
      <w:r w:rsidR="00001C03" w:rsidRPr="0072692A">
        <w:rPr>
          <w:rFonts w:ascii="Arial" w:eastAsia="Calibri" w:hAnsi="Arial" w:cs="Arial"/>
          <w:sz w:val="24"/>
          <w:szCs w:val="24"/>
          <w:lang w:val="es-ES_tradnl"/>
        </w:rPr>
        <w:t xml:space="preserve">base a los convenios vigentes </w:t>
      </w:r>
      <w:r w:rsidR="003F5607" w:rsidRPr="0072692A">
        <w:rPr>
          <w:rFonts w:ascii="Arial" w:eastAsia="Calibri" w:hAnsi="Arial" w:cs="Arial"/>
          <w:sz w:val="24"/>
          <w:szCs w:val="24"/>
          <w:lang w:val="es-ES_tradnl"/>
        </w:rPr>
        <w:t xml:space="preserve">y que </w:t>
      </w:r>
      <w:r w:rsidR="00001C03" w:rsidRPr="0072692A">
        <w:rPr>
          <w:rFonts w:ascii="Arial" w:eastAsia="Calibri" w:hAnsi="Arial" w:cs="Arial"/>
          <w:sz w:val="24"/>
          <w:szCs w:val="24"/>
          <w:lang w:val="es-ES_tradnl"/>
        </w:rPr>
        <w:t>tienen programado aportes financieros para el periodo 202</w:t>
      </w:r>
      <w:r w:rsidR="00DD6619">
        <w:rPr>
          <w:rFonts w:ascii="Arial" w:eastAsia="Calibri" w:hAnsi="Arial" w:cs="Arial"/>
          <w:sz w:val="24"/>
          <w:szCs w:val="24"/>
          <w:lang w:val="es-ES_tradnl"/>
        </w:rPr>
        <w:t>3</w:t>
      </w:r>
      <w:r w:rsidR="00854F36">
        <w:rPr>
          <w:rFonts w:ascii="Arial" w:eastAsia="Calibri" w:hAnsi="Arial" w:cs="Arial"/>
          <w:sz w:val="24"/>
          <w:szCs w:val="24"/>
          <w:lang w:val="es-ES_tradnl"/>
        </w:rPr>
        <w:t>,</w:t>
      </w:r>
      <w:r w:rsidR="003F5607" w:rsidRPr="0072692A">
        <w:rPr>
          <w:rFonts w:ascii="Arial" w:eastAsia="Calibri" w:hAnsi="Arial" w:cs="Arial"/>
          <w:sz w:val="24"/>
          <w:szCs w:val="24"/>
          <w:lang w:val="es-ES_tradnl"/>
        </w:rPr>
        <w:t xml:space="preserve"> se presupuesta la suma de </w:t>
      </w:r>
      <w:r w:rsidRPr="0072692A">
        <w:rPr>
          <w:rFonts w:ascii="Arial" w:eastAsia="Calibri" w:hAnsi="Arial" w:cs="Arial"/>
          <w:b/>
          <w:color w:val="000000" w:themeColor="text1"/>
          <w:sz w:val="24"/>
          <w:szCs w:val="24"/>
          <w:lang w:val="es-ES_tradnl"/>
        </w:rPr>
        <w:t>¢</w:t>
      </w:r>
      <w:r w:rsidR="00BC69AC">
        <w:rPr>
          <w:rFonts w:ascii="Arial" w:eastAsia="Calibri" w:hAnsi="Arial" w:cs="Arial"/>
          <w:b/>
          <w:color w:val="000000" w:themeColor="text1"/>
          <w:sz w:val="24"/>
          <w:szCs w:val="24"/>
          <w:lang w:val="es-ES_tradnl"/>
        </w:rPr>
        <w:t>129.541.212</w:t>
      </w:r>
      <w:r w:rsidR="00854F36">
        <w:rPr>
          <w:rFonts w:ascii="Arial" w:eastAsia="Calibri" w:hAnsi="Arial" w:cs="Arial"/>
          <w:b/>
          <w:bCs/>
          <w:color w:val="000000" w:themeColor="text1"/>
          <w:sz w:val="24"/>
          <w:szCs w:val="24"/>
        </w:rPr>
        <w:t>,</w:t>
      </w:r>
      <w:r w:rsidRPr="0072692A">
        <w:rPr>
          <w:rFonts w:ascii="Arial" w:eastAsia="Calibri" w:hAnsi="Arial" w:cs="Arial"/>
          <w:b/>
          <w:bCs/>
          <w:color w:val="000000" w:themeColor="text1"/>
          <w:sz w:val="24"/>
          <w:szCs w:val="24"/>
        </w:rPr>
        <w:t xml:space="preserve"> </w:t>
      </w:r>
      <w:r w:rsidRPr="0072692A">
        <w:rPr>
          <w:rFonts w:ascii="Arial" w:eastAsia="Calibri" w:hAnsi="Arial" w:cs="Arial"/>
          <w:color w:val="000000" w:themeColor="text1"/>
          <w:sz w:val="24"/>
          <w:szCs w:val="24"/>
          <w:lang w:val="es-ES_tradnl"/>
        </w:rPr>
        <w:t>según</w:t>
      </w:r>
      <w:r w:rsidRPr="0072692A">
        <w:rPr>
          <w:rFonts w:ascii="Arial" w:eastAsia="Calibri" w:hAnsi="Arial" w:cs="Arial"/>
          <w:sz w:val="24"/>
          <w:szCs w:val="24"/>
          <w:lang w:val="es-ES_tradnl"/>
        </w:rPr>
        <w:t xml:space="preserve"> el siguiente detalle;</w:t>
      </w:r>
    </w:p>
    <w:p w14:paraId="0527DF28" w14:textId="77777777" w:rsidR="00BC69AC" w:rsidRPr="0072692A" w:rsidRDefault="00BC69AC" w:rsidP="007E1777">
      <w:pPr>
        <w:jc w:val="both"/>
        <w:rPr>
          <w:rFonts w:ascii="Arial" w:eastAsia="Calibri" w:hAnsi="Arial" w:cs="Arial"/>
          <w:sz w:val="24"/>
          <w:szCs w:val="24"/>
          <w:lang w:val="es-ES_tradnl"/>
        </w:rPr>
      </w:pPr>
    </w:p>
    <w:tbl>
      <w:tblPr>
        <w:tblW w:w="8360" w:type="dxa"/>
        <w:jc w:val="center"/>
        <w:tblCellMar>
          <w:left w:w="70" w:type="dxa"/>
          <w:right w:w="70" w:type="dxa"/>
        </w:tblCellMar>
        <w:tblLook w:val="04A0" w:firstRow="1" w:lastRow="0" w:firstColumn="1" w:lastColumn="0" w:noHBand="0" w:noVBand="1"/>
      </w:tblPr>
      <w:tblGrid>
        <w:gridCol w:w="3411"/>
        <w:gridCol w:w="2210"/>
        <w:gridCol w:w="2560"/>
        <w:gridCol w:w="179"/>
      </w:tblGrid>
      <w:tr w:rsidR="00854F36" w:rsidRPr="00BC69AC" w14:paraId="63C63A1A" w14:textId="77777777" w:rsidTr="00C66FF4">
        <w:trPr>
          <w:gridAfter w:val="1"/>
          <w:trHeight w:val="464"/>
          <w:jc w:val="center"/>
        </w:trPr>
        <w:tc>
          <w:tcPr>
            <w:tcW w:w="3411"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49E51B84" w14:textId="77777777" w:rsidR="00BC69AC" w:rsidRPr="00BC69AC" w:rsidRDefault="00BC69AC" w:rsidP="00BC69AC">
            <w:pPr>
              <w:jc w:val="center"/>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Nombre del Financiador</w:t>
            </w:r>
          </w:p>
        </w:tc>
        <w:tc>
          <w:tcPr>
            <w:tcW w:w="2210" w:type="dxa"/>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1E354B99" w14:textId="77777777" w:rsidR="00854F36" w:rsidRDefault="00BC69AC" w:rsidP="00BC69AC">
            <w:pPr>
              <w:jc w:val="center"/>
              <w:rPr>
                <w:rFonts w:ascii="Arial" w:eastAsia="Times New Roman" w:hAnsi="Arial" w:cs="Arial"/>
                <w:b/>
                <w:bCs/>
                <w:color w:val="000000"/>
                <w:sz w:val="18"/>
                <w:szCs w:val="18"/>
                <w:lang w:val="es-MX" w:eastAsia="es-US"/>
              </w:rPr>
            </w:pPr>
            <w:r w:rsidRPr="00BC69AC">
              <w:rPr>
                <w:rFonts w:ascii="Arial" w:eastAsia="Times New Roman" w:hAnsi="Arial" w:cs="Arial"/>
                <w:b/>
                <w:bCs/>
                <w:color w:val="000000"/>
                <w:sz w:val="18"/>
                <w:szCs w:val="18"/>
                <w:lang w:val="es-MX" w:eastAsia="es-US"/>
              </w:rPr>
              <w:t xml:space="preserve">Monto en </w:t>
            </w:r>
          </w:p>
          <w:p w14:paraId="755D6ED7" w14:textId="16AA4C14" w:rsidR="00BC69AC" w:rsidRPr="00BC69AC" w:rsidRDefault="00BC69AC" w:rsidP="00BC69AC">
            <w:pPr>
              <w:jc w:val="center"/>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USD</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6E3BC"/>
            <w:vAlign w:val="center"/>
            <w:hideMark/>
          </w:tcPr>
          <w:p w14:paraId="04492D84" w14:textId="77777777" w:rsidR="00854F36" w:rsidRDefault="00BC69AC" w:rsidP="00BC69AC">
            <w:pPr>
              <w:jc w:val="center"/>
              <w:rPr>
                <w:rFonts w:ascii="Arial" w:eastAsia="Times New Roman" w:hAnsi="Arial" w:cs="Arial"/>
                <w:b/>
                <w:bCs/>
                <w:color w:val="000000"/>
                <w:sz w:val="18"/>
                <w:szCs w:val="18"/>
                <w:lang w:val="es-MX" w:eastAsia="es-US"/>
              </w:rPr>
            </w:pPr>
            <w:r w:rsidRPr="00BC69AC">
              <w:rPr>
                <w:rFonts w:ascii="Arial" w:eastAsia="Times New Roman" w:hAnsi="Arial" w:cs="Arial"/>
                <w:b/>
                <w:bCs/>
                <w:color w:val="000000"/>
                <w:sz w:val="18"/>
                <w:szCs w:val="18"/>
                <w:lang w:val="es-MX" w:eastAsia="es-US"/>
              </w:rPr>
              <w:t xml:space="preserve">Monto en </w:t>
            </w:r>
          </w:p>
          <w:p w14:paraId="1C7230C8" w14:textId="06F87264" w:rsidR="00BC69AC" w:rsidRPr="00BC69AC" w:rsidRDefault="00BC69AC" w:rsidP="00BC69AC">
            <w:pPr>
              <w:jc w:val="center"/>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colones</w:t>
            </w:r>
          </w:p>
        </w:tc>
      </w:tr>
      <w:tr w:rsidR="00854F36" w:rsidRPr="00BC69AC" w14:paraId="19518323" w14:textId="77777777" w:rsidTr="00C66FF4">
        <w:trPr>
          <w:trHeight w:val="39"/>
          <w:jc w:val="center"/>
        </w:trPr>
        <w:tc>
          <w:tcPr>
            <w:tcW w:w="3411" w:type="dxa"/>
            <w:vMerge/>
            <w:tcBorders>
              <w:top w:val="single" w:sz="4" w:space="0" w:color="auto"/>
              <w:left w:val="single" w:sz="4" w:space="0" w:color="auto"/>
              <w:bottom w:val="single" w:sz="4" w:space="0" w:color="auto"/>
              <w:right w:val="single" w:sz="4" w:space="0" w:color="auto"/>
            </w:tcBorders>
            <w:vAlign w:val="center"/>
            <w:hideMark/>
          </w:tcPr>
          <w:p w14:paraId="46AFE24B" w14:textId="77777777" w:rsidR="00BC69AC" w:rsidRPr="00BC69AC" w:rsidRDefault="00BC69AC" w:rsidP="00BC69AC">
            <w:pPr>
              <w:rPr>
                <w:rFonts w:ascii="Arial" w:eastAsia="Times New Roman" w:hAnsi="Arial" w:cs="Arial"/>
                <w:b/>
                <w:bCs/>
                <w:color w:val="000000"/>
                <w:sz w:val="18"/>
                <w:szCs w:val="18"/>
                <w:lang w:val="es-US" w:eastAsia="es-US"/>
              </w:rPr>
            </w:pPr>
          </w:p>
        </w:tc>
        <w:tc>
          <w:tcPr>
            <w:tcW w:w="2210" w:type="dxa"/>
            <w:vMerge/>
            <w:tcBorders>
              <w:top w:val="single" w:sz="4" w:space="0" w:color="auto"/>
              <w:left w:val="single" w:sz="4" w:space="0" w:color="auto"/>
              <w:bottom w:val="single" w:sz="4" w:space="0" w:color="auto"/>
              <w:right w:val="single" w:sz="4" w:space="0" w:color="auto"/>
            </w:tcBorders>
            <w:vAlign w:val="center"/>
            <w:hideMark/>
          </w:tcPr>
          <w:p w14:paraId="648931D5" w14:textId="77777777" w:rsidR="00BC69AC" w:rsidRPr="00BC69AC" w:rsidRDefault="00BC69AC" w:rsidP="00BC69AC">
            <w:pPr>
              <w:rPr>
                <w:rFonts w:ascii="Arial" w:eastAsia="Times New Roman" w:hAnsi="Arial" w:cs="Arial"/>
                <w:b/>
                <w:bCs/>
                <w:color w:val="000000"/>
                <w:sz w:val="18"/>
                <w:szCs w:val="18"/>
                <w:lang w:val="es-US" w:eastAsia="es-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49A95E" w14:textId="77777777" w:rsidR="00BC69AC" w:rsidRPr="00BC69AC" w:rsidRDefault="00BC69AC" w:rsidP="00BC69AC">
            <w:pPr>
              <w:rPr>
                <w:rFonts w:ascii="Arial" w:eastAsia="Times New Roman" w:hAnsi="Arial" w:cs="Arial"/>
                <w:b/>
                <w:bCs/>
                <w:color w:val="000000"/>
                <w:sz w:val="18"/>
                <w:szCs w:val="18"/>
                <w:lang w:val="es-US" w:eastAsia="es-US"/>
              </w:rPr>
            </w:pPr>
          </w:p>
        </w:tc>
        <w:tc>
          <w:tcPr>
            <w:tcW w:w="0" w:type="auto"/>
            <w:tcBorders>
              <w:top w:val="nil"/>
              <w:left w:val="nil"/>
              <w:bottom w:val="nil"/>
              <w:right w:val="nil"/>
            </w:tcBorders>
            <w:shd w:val="clear" w:color="auto" w:fill="auto"/>
            <w:noWrap/>
            <w:vAlign w:val="bottom"/>
            <w:hideMark/>
          </w:tcPr>
          <w:p w14:paraId="6AF3780D" w14:textId="77777777" w:rsidR="00BC69AC" w:rsidRPr="00BC69AC" w:rsidRDefault="00BC69AC" w:rsidP="00BC69AC">
            <w:pPr>
              <w:jc w:val="center"/>
              <w:rPr>
                <w:rFonts w:ascii="Arial" w:eastAsia="Times New Roman" w:hAnsi="Arial" w:cs="Arial"/>
                <w:b/>
                <w:bCs/>
                <w:color w:val="000000"/>
                <w:sz w:val="18"/>
                <w:szCs w:val="18"/>
                <w:lang w:val="es-US" w:eastAsia="es-US"/>
              </w:rPr>
            </w:pPr>
          </w:p>
        </w:tc>
      </w:tr>
      <w:tr w:rsidR="00854F36" w:rsidRPr="00BC69AC" w14:paraId="670B4783"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6720854B"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Green Motion </w:t>
            </w:r>
          </w:p>
        </w:tc>
        <w:tc>
          <w:tcPr>
            <w:tcW w:w="2210" w:type="dxa"/>
            <w:tcBorders>
              <w:top w:val="nil"/>
              <w:left w:val="nil"/>
              <w:bottom w:val="single" w:sz="4" w:space="0" w:color="auto"/>
              <w:right w:val="single" w:sz="4" w:space="0" w:color="auto"/>
            </w:tcBorders>
            <w:shd w:val="clear" w:color="auto" w:fill="auto"/>
            <w:vAlign w:val="center"/>
            <w:hideMark/>
          </w:tcPr>
          <w:p w14:paraId="65A67532" w14:textId="244CB624"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10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3DEAEF08" w14:textId="5994CF0C"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860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78E0E703"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4B4F9832"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36C35C4F"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Gilded Iguana</w:t>
            </w:r>
          </w:p>
        </w:tc>
        <w:tc>
          <w:tcPr>
            <w:tcW w:w="2210" w:type="dxa"/>
            <w:tcBorders>
              <w:top w:val="nil"/>
              <w:left w:val="nil"/>
              <w:bottom w:val="single" w:sz="4" w:space="0" w:color="auto"/>
              <w:right w:val="single" w:sz="4" w:space="0" w:color="auto"/>
            </w:tcBorders>
            <w:shd w:val="clear" w:color="auto" w:fill="auto"/>
            <w:vAlign w:val="center"/>
            <w:hideMark/>
          </w:tcPr>
          <w:p w14:paraId="7FB915DE" w14:textId="3F556F78"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9</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7A88D750" w14:textId="732CDD4E"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585</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600 </w:t>
            </w:r>
          </w:p>
        </w:tc>
        <w:tc>
          <w:tcPr>
            <w:tcW w:w="0" w:type="auto"/>
            <w:vAlign w:val="center"/>
            <w:hideMark/>
          </w:tcPr>
          <w:p w14:paraId="6EB90707"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65541DA2"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478E8B5B"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Convenio ULACIT</w:t>
            </w:r>
          </w:p>
        </w:tc>
        <w:tc>
          <w:tcPr>
            <w:tcW w:w="2210" w:type="dxa"/>
            <w:tcBorders>
              <w:top w:val="nil"/>
              <w:left w:val="nil"/>
              <w:bottom w:val="single" w:sz="4" w:space="0" w:color="auto"/>
              <w:right w:val="single" w:sz="4" w:space="0" w:color="auto"/>
            </w:tcBorders>
            <w:shd w:val="clear" w:color="auto" w:fill="auto"/>
            <w:vAlign w:val="center"/>
            <w:hideMark/>
          </w:tcPr>
          <w:p w14:paraId="4285100E" w14:textId="0B267121"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3</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05C5B571" w14:textId="311F1541"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058</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0CCE670D"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7ECAB7AF"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6701CDBB"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Convenio Peninsula Papagayo </w:t>
            </w:r>
          </w:p>
        </w:tc>
        <w:tc>
          <w:tcPr>
            <w:tcW w:w="2210" w:type="dxa"/>
            <w:tcBorders>
              <w:top w:val="nil"/>
              <w:left w:val="nil"/>
              <w:bottom w:val="single" w:sz="4" w:space="0" w:color="auto"/>
              <w:right w:val="single" w:sz="4" w:space="0" w:color="auto"/>
            </w:tcBorders>
            <w:shd w:val="clear" w:color="auto" w:fill="auto"/>
            <w:vAlign w:val="center"/>
            <w:hideMark/>
          </w:tcPr>
          <w:p w14:paraId="4B3E5EC4" w14:textId="78B74D90"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8</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772 </w:t>
            </w:r>
          </w:p>
        </w:tc>
        <w:tc>
          <w:tcPr>
            <w:tcW w:w="0" w:type="auto"/>
            <w:tcBorders>
              <w:top w:val="nil"/>
              <w:left w:val="nil"/>
              <w:bottom w:val="single" w:sz="4" w:space="0" w:color="auto"/>
              <w:right w:val="single" w:sz="4" w:space="0" w:color="auto"/>
            </w:tcBorders>
            <w:shd w:val="clear" w:color="auto" w:fill="auto"/>
            <w:noWrap/>
            <w:vAlign w:val="center"/>
            <w:hideMark/>
          </w:tcPr>
          <w:p w14:paraId="32C66B42" w14:textId="132E31D1"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017</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592 </w:t>
            </w:r>
          </w:p>
        </w:tc>
        <w:tc>
          <w:tcPr>
            <w:tcW w:w="0" w:type="auto"/>
            <w:vAlign w:val="center"/>
            <w:hideMark/>
          </w:tcPr>
          <w:p w14:paraId="010D8598"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4E3A0834"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41F5BFDE"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Proquinal </w:t>
            </w:r>
          </w:p>
        </w:tc>
        <w:tc>
          <w:tcPr>
            <w:tcW w:w="2210" w:type="dxa"/>
            <w:tcBorders>
              <w:top w:val="nil"/>
              <w:left w:val="nil"/>
              <w:bottom w:val="single" w:sz="4" w:space="0" w:color="auto"/>
              <w:right w:val="single" w:sz="4" w:space="0" w:color="auto"/>
            </w:tcBorders>
            <w:shd w:val="clear" w:color="auto" w:fill="auto"/>
            <w:vAlign w:val="center"/>
            <w:hideMark/>
          </w:tcPr>
          <w:p w14:paraId="0BCE8071" w14:textId="3DD04DFE"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80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0C222BE5" w14:textId="2D9C4041"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54</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880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15FAB68D"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6A8C1ADE"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23598996"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POZUELO</w:t>
            </w:r>
          </w:p>
        </w:tc>
        <w:tc>
          <w:tcPr>
            <w:tcW w:w="2210" w:type="dxa"/>
            <w:tcBorders>
              <w:top w:val="nil"/>
              <w:left w:val="nil"/>
              <w:bottom w:val="single" w:sz="4" w:space="0" w:color="auto"/>
              <w:right w:val="single" w:sz="4" w:space="0" w:color="auto"/>
            </w:tcBorders>
            <w:shd w:val="clear" w:color="auto" w:fill="auto"/>
            <w:vAlign w:val="center"/>
            <w:hideMark/>
          </w:tcPr>
          <w:p w14:paraId="3CFFF90A" w14:textId="36E217DE"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3</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644 </w:t>
            </w:r>
          </w:p>
        </w:tc>
        <w:tc>
          <w:tcPr>
            <w:tcW w:w="0" w:type="auto"/>
            <w:tcBorders>
              <w:top w:val="nil"/>
              <w:left w:val="nil"/>
              <w:bottom w:val="single" w:sz="4" w:space="0" w:color="auto"/>
              <w:right w:val="single" w:sz="4" w:space="0" w:color="auto"/>
            </w:tcBorders>
            <w:shd w:val="clear" w:color="auto" w:fill="auto"/>
            <w:noWrap/>
            <w:vAlign w:val="center"/>
            <w:hideMark/>
          </w:tcPr>
          <w:p w14:paraId="4301BB4A" w14:textId="49A35005"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500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347AEABD"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75A08804"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1BEF980F" w14:textId="77777777" w:rsidR="00BC69AC" w:rsidRPr="00BC69AC" w:rsidRDefault="00BC69AC" w:rsidP="00BC69AC">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CANAECO</w:t>
            </w:r>
          </w:p>
        </w:tc>
        <w:tc>
          <w:tcPr>
            <w:tcW w:w="2210" w:type="dxa"/>
            <w:tcBorders>
              <w:top w:val="nil"/>
              <w:left w:val="nil"/>
              <w:bottom w:val="single" w:sz="4" w:space="0" w:color="auto"/>
              <w:right w:val="single" w:sz="4" w:space="0" w:color="auto"/>
            </w:tcBorders>
            <w:shd w:val="clear" w:color="auto" w:fill="auto"/>
            <w:vAlign w:val="center"/>
            <w:hideMark/>
          </w:tcPr>
          <w:p w14:paraId="51A93005" w14:textId="77777777"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200 </w:t>
            </w:r>
          </w:p>
        </w:tc>
        <w:tc>
          <w:tcPr>
            <w:tcW w:w="0" w:type="auto"/>
            <w:tcBorders>
              <w:top w:val="nil"/>
              <w:left w:val="nil"/>
              <w:bottom w:val="single" w:sz="4" w:space="0" w:color="auto"/>
              <w:right w:val="single" w:sz="4" w:space="0" w:color="auto"/>
            </w:tcBorders>
            <w:shd w:val="clear" w:color="auto" w:fill="auto"/>
            <w:noWrap/>
            <w:vAlign w:val="center"/>
            <w:hideMark/>
          </w:tcPr>
          <w:p w14:paraId="62A40EF9" w14:textId="06C8C733"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137</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200 </w:t>
            </w:r>
          </w:p>
        </w:tc>
        <w:tc>
          <w:tcPr>
            <w:tcW w:w="0" w:type="auto"/>
            <w:vAlign w:val="center"/>
            <w:hideMark/>
          </w:tcPr>
          <w:p w14:paraId="4ADF5A85"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21051602"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2A8EEA48" w14:textId="35D3569B" w:rsidR="00BC69AC" w:rsidRPr="00BC69AC" w:rsidRDefault="00BC69AC" w:rsidP="00854F36">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KURA SOSTENIBILITY </w:t>
            </w:r>
          </w:p>
        </w:tc>
        <w:tc>
          <w:tcPr>
            <w:tcW w:w="2210" w:type="dxa"/>
            <w:tcBorders>
              <w:top w:val="nil"/>
              <w:left w:val="nil"/>
              <w:bottom w:val="single" w:sz="4" w:space="0" w:color="auto"/>
              <w:right w:val="single" w:sz="4" w:space="0" w:color="auto"/>
            </w:tcBorders>
            <w:shd w:val="clear" w:color="auto" w:fill="auto"/>
            <w:vAlign w:val="center"/>
            <w:hideMark/>
          </w:tcPr>
          <w:p w14:paraId="47BE8421" w14:textId="7D6C5667"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9</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600 </w:t>
            </w:r>
          </w:p>
        </w:tc>
        <w:tc>
          <w:tcPr>
            <w:tcW w:w="0" w:type="auto"/>
            <w:tcBorders>
              <w:top w:val="nil"/>
              <w:left w:val="nil"/>
              <w:bottom w:val="single" w:sz="4" w:space="0" w:color="auto"/>
              <w:right w:val="single" w:sz="4" w:space="0" w:color="auto"/>
            </w:tcBorders>
            <w:shd w:val="clear" w:color="auto" w:fill="auto"/>
            <w:noWrap/>
            <w:vAlign w:val="center"/>
            <w:hideMark/>
          </w:tcPr>
          <w:p w14:paraId="72DFB3C3" w14:textId="0106B344"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585</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600 </w:t>
            </w:r>
          </w:p>
        </w:tc>
        <w:tc>
          <w:tcPr>
            <w:tcW w:w="0" w:type="auto"/>
            <w:vAlign w:val="center"/>
            <w:hideMark/>
          </w:tcPr>
          <w:p w14:paraId="0B002E83"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440D97D3"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5B2A09F7" w14:textId="7AD85C61" w:rsidR="00BC69AC" w:rsidRPr="00BC69AC" w:rsidRDefault="00BC69AC" w:rsidP="00854F36">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Fresh del Monte </w:t>
            </w:r>
          </w:p>
        </w:tc>
        <w:tc>
          <w:tcPr>
            <w:tcW w:w="2210" w:type="dxa"/>
            <w:tcBorders>
              <w:top w:val="nil"/>
              <w:left w:val="nil"/>
              <w:bottom w:val="single" w:sz="4" w:space="0" w:color="auto"/>
              <w:right w:val="single" w:sz="4" w:space="0" w:color="auto"/>
            </w:tcBorders>
            <w:shd w:val="clear" w:color="auto" w:fill="auto"/>
            <w:vAlign w:val="center"/>
            <w:hideMark/>
          </w:tcPr>
          <w:p w14:paraId="76CD2E41" w14:textId="27F35AE0"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36</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443 </w:t>
            </w:r>
          </w:p>
        </w:tc>
        <w:tc>
          <w:tcPr>
            <w:tcW w:w="0" w:type="auto"/>
            <w:tcBorders>
              <w:top w:val="nil"/>
              <w:left w:val="nil"/>
              <w:bottom w:val="single" w:sz="4" w:space="0" w:color="auto"/>
              <w:right w:val="single" w:sz="4" w:space="0" w:color="auto"/>
            </w:tcBorders>
            <w:shd w:val="clear" w:color="auto" w:fill="auto"/>
            <w:noWrap/>
            <w:vAlign w:val="center"/>
            <w:hideMark/>
          </w:tcPr>
          <w:p w14:paraId="38747889" w14:textId="099299D8"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25</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000</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000 </w:t>
            </w:r>
          </w:p>
        </w:tc>
        <w:tc>
          <w:tcPr>
            <w:tcW w:w="0" w:type="auto"/>
            <w:vAlign w:val="center"/>
            <w:hideMark/>
          </w:tcPr>
          <w:p w14:paraId="67410299"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3BC03B04"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14:paraId="5886573D" w14:textId="2DF59791" w:rsidR="00BC69AC" w:rsidRPr="00BC69AC" w:rsidRDefault="00BC69AC" w:rsidP="00854F36">
            <w:pPr>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Municipalidad de La Unión </w:t>
            </w:r>
          </w:p>
        </w:tc>
        <w:tc>
          <w:tcPr>
            <w:tcW w:w="2210" w:type="dxa"/>
            <w:tcBorders>
              <w:top w:val="nil"/>
              <w:left w:val="nil"/>
              <w:bottom w:val="single" w:sz="4" w:space="0" w:color="auto"/>
              <w:right w:val="single" w:sz="4" w:space="0" w:color="auto"/>
            </w:tcBorders>
            <w:shd w:val="clear" w:color="auto" w:fill="auto"/>
            <w:vAlign w:val="center"/>
            <w:hideMark/>
          </w:tcPr>
          <w:p w14:paraId="34CD93FB" w14:textId="10F765A9" w:rsidR="00BC69AC" w:rsidRPr="00BC69AC" w:rsidRDefault="00BC69AC" w:rsidP="00BC69AC">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27</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576 </w:t>
            </w:r>
          </w:p>
        </w:tc>
        <w:tc>
          <w:tcPr>
            <w:tcW w:w="0" w:type="auto"/>
            <w:tcBorders>
              <w:top w:val="nil"/>
              <w:left w:val="nil"/>
              <w:bottom w:val="single" w:sz="4" w:space="0" w:color="auto"/>
              <w:right w:val="single" w:sz="4" w:space="0" w:color="auto"/>
            </w:tcBorders>
            <w:shd w:val="clear" w:color="auto" w:fill="auto"/>
            <w:noWrap/>
            <w:vAlign w:val="center"/>
            <w:hideMark/>
          </w:tcPr>
          <w:p w14:paraId="4DB2CF56" w14:textId="45FC0C9E" w:rsidR="00BC69AC" w:rsidRPr="00BC69AC" w:rsidRDefault="00BC69AC" w:rsidP="001124D5">
            <w:pPr>
              <w:jc w:val="right"/>
              <w:rPr>
                <w:rFonts w:ascii="Arial" w:eastAsia="Times New Roman" w:hAnsi="Arial" w:cs="Arial"/>
                <w:color w:val="000000"/>
                <w:sz w:val="18"/>
                <w:szCs w:val="18"/>
                <w:lang w:val="es-US" w:eastAsia="es-US"/>
              </w:rPr>
            </w:pPr>
            <w:r w:rsidRPr="00BC69AC">
              <w:rPr>
                <w:rFonts w:ascii="Arial" w:eastAsia="Times New Roman" w:hAnsi="Arial" w:cs="Arial"/>
                <w:color w:val="000000"/>
                <w:sz w:val="18"/>
                <w:szCs w:val="18"/>
                <w:lang w:val="es-US" w:eastAsia="es-US"/>
              </w:rPr>
              <w:t xml:space="preserve">                   18</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917</w:t>
            </w:r>
            <w:r>
              <w:rPr>
                <w:rFonts w:ascii="Arial" w:eastAsia="Times New Roman" w:hAnsi="Arial" w:cs="Arial"/>
                <w:color w:val="000000"/>
                <w:sz w:val="18"/>
                <w:szCs w:val="18"/>
                <w:lang w:val="es-US" w:eastAsia="es-US"/>
              </w:rPr>
              <w:t>.</w:t>
            </w:r>
            <w:r w:rsidRPr="00BC69AC">
              <w:rPr>
                <w:rFonts w:ascii="Arial" w:eastAsia="Times New Roman" w:hAnsi="Arial" w:cs="Arial"/>
                <w:color w:val="000000"/>
                <w:sz w:val="18"/>
                <w:szCs w:val="18"/>
                <w:lang w:val="es-US" w:eastAsia="es-US"/>
              </w:rPr>
              <w:t xml:space="preserve">220 </w:t>
            </w:r>
          </w:p>
        </w:tc>
        <w:tc>
          <w:tcPr>
            <w:tcW w:w="0" w:type="auto"/>
            <w:vAlign w:val="center"/>
            <w:hideMark/>
          </w:tcPr>
          <w:p w14:paraId="5FC8F733" w14:textId="77777777" w:rsidR="00BC69AC" w:rsidRPr="00BC69AC" w:rsidRDefault="00BC69AC" w:rsidP="00BC69AC">
            <w:pPr>
              <w:rPr>
                <w:rFonts w:ascii="Arial" w:eastAsia="Times New Roman" w:hAnsi="Arial" w:cs="Arial"/>
                <w:sz w:val="18"/>
                <w:szCs w:val="18"/>
                <w:lang w:val="es-US" w:eastAsia="es-US"/>
              </w:rPr>
            </w:pPr>
          </w:p>
        </w:tc>
      </w:tr>
      <w:tr w:rsidR="00854F36" w:rsidRPr="00BC69AC" w14:paraId="6D1FD8F8" w14:textId="77777777" w:rsidTr="00C66FF4">
        <w:trPr>
          <w:trHeight w:val="263"/>
          <w:jc w:val="center"/>
        </w:trPr>
        <w:tc>
          <w:tcPr>
            <w:tcW w:w="3411" w:type="dxa"/>
            <w:tcBorders>
              <w:top w:val="nil"/>
              <w:left w:val="single" w:sz="4" w:space="0" w:color="auto"/>
              <w:bottom w:val="single" w:sz="4" w:space="0" w:color="auto"/>
              <w:right w:val="single" w:sz="4" w:space="0" w:color="auto"/>
            </w:tcBorders>
            <w:shd w:val="clear" w:color="000000" w:fill="D6E3BC"/>
            <w:noWrap/>
            <w:vAlign w:val="center"/>
            <w:hideMark/>
          </w:tcPr>
          <w:p w14:paraId="58A4D9F9" w14:textId="77777777" w:rsidR="00BC69AC" w:rsidRPr="00BC69AC" w:rsidRDefault="00BC69AC" w:rsidP="00BC69AC">
            <w:pPr>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Total</w:t>
            </w:r>
          </w:p>
        </w:tc>
        <w:tc>
          <w:tcPr>
            <w:tcW w:w="2210" w:type="dxa"/>
            <w:tcBorders>
              <w:top w:val="nil"/>
              <w:left w:val="nil"/>
              <w:bottom w:val="single" w:sz="4" w:space="0" w:color="auto"/>
              <w:right w:val="single" w:sz="4" w:space="0" w:color="auto"/>
            </w:tcBorders>
            <w:shd w:val="clear" w:color="000000" w:fill="D6E3BC"/>
            <w:vAlign w:val="center"/>
            <w:hideMark/>
          </w:tcPr>
          <w:p w14:paraId="474B1746" w14:textId="21AB77B7" w:rsidR="00BC69AC" w:rsidRPr="00BC69AC" w:rsidRDefault="00BC69AC" w:rsidP="00BC69AC">
            <w:pPr>
              <w:jc w:val="right"/>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MX" w:eastAsia="es-US"/>
              </w:rPr>
              <w:t xml:space="preserve">                    </w:t>
            </w:r>
            <w:r w:rsidR="00854F36">
              <w:rPr>
                <w:rFonts w:ascii="Arial" w:eastAsia="Times New Roman" w:hAnsi="Arial" w:cs="Arial"/>
                <w:b/>
                <w:bCs/>
                <w:color w:val="000000"/>
                <w:sz w:val="18"/>
                <w:szCs w:val="18"/>
                <w:lang w:val="es-MX" w:eastAsia="es-US"/>
              </w:rPr>
              <w:t>$</w:t>
            </w:r>
            <w:r w:rsidRPr="00BC69AC">
              <w:rPr>
                <w:rFonts w:ascii="Arial" w:eastAsia="Times New Roman" w:hAnsi="Arial" w:cs="Arial"/>
                <w:b/>
                <w:bCs/>
                <w:color w:val="000000"/>
                <w:sz w:val="18"/>
                <w:szCs w:val="18"/>
                <w:lang w:val="es-MX" w:eastAsia="es-US"/>
              </w:rPr>
              <w:t xml:space="preserve">  188</w:t>
            </w:r>
            <w:r>
              <w:rPr>
                <w:rFonts w:ascii="Arial" w:eastAsia="Times New Roman" w:hAnsi="Arial" w:cs="Arial"/>
                <w:b/>
                <w:bCs/>
                <w:color w:val="000000"/>
                <w:sz w:val="18"/>
                <w:szCs w:val="18"/>
                <w:lang w:val="es-MX" w:eastAsia="es-US"/>
              </w:rPr>
              <w:t>.</w:t>
            </w:r>
            <w:r w:rsidRPr="00BC69AC">
              <w:rPr>
                <w:rFonts w:ascii="Arial" w:eastAsia="Times New Roman" w:hAnsi="Arial" w:cs="Arial"/>
                <w:b/>
                <w:bCs/>
                <w:color w:val="000000"/>
                <w:sz w:val="18"/>
                <w:szCs w:val="18"/>
                <w:lang w:val="es-MX" w:eastAsia="es-US"/>
              </w:rPr>
              <w:t xml:space="preserve">836 </w:t>
            </w:r>
          </w:p>
        </w:tc>
        <w:tc>
          <w:tcPr>
            <w:tcW w:w="0" w:type="auto"/>
            <w:tcBorders>
              <w:top w:val="nil"/>
              <w:left w:val="nil"/>
              <w:bottom w:val="single" w:sz="4" w:space="0" w:color="auto"/>
              <w:right w:val="single" w:sz="4" w:space="0" w:color="auto"/>
            </w:tcBorders>
            <w:shd w:val="clear" w:color="000000" w:fill="D6E3BC"/>
            <w:vAlign w:val="center"/>
            <w:hideMark/>
          </w:tcPr>
          <w:p w14:paraId="26C8AEE6" w14:textId="61C2ED5C" w:rsidR="00BC69AC" w:rsidRPr="00BC69AC" w:rsidRDefault="00BC69AC" w:rsidP="001124D5">
            <w:pPr>
              <w:jc w:val="right"/>
              <w:rPr>
                <w:rFonts w:ascii="Arial" w:eastAsia="Times New Roman" w:hAnsi="Arial" w:cs="Arial"/>
                <w:b/>
                <w:bCs/>
                <w:color w:val="000000"/>
                <w:sz w:val="18"/>
                <w:szCs w:val="18"/>
                <w:lang w:val="es-US" w:eastAsia="es-US"/>
              </w:rPr>
            </w:pPr>
            <w:r w:rsidRPr="00BC69AC">
              <w:rPr>
                <w:rFonts w:ascii="Arial" w:eastAsia="Times New Roman" w:hAnsi="Arial" w:cs="Arial"/>
                <w:b/>
                <w:bCs/>
                <w:color w:val="000000"/>
                <w:sz w:val="18"/>
                <w:szCs w:val="18"/>
                <w:lang w:val="es-US" w:eastAsia="es-US"/>
              </w:rPr>
              <w:t xml:space="preserve">             </w:t>
            </w:r>
            <w:r w:rsidR="00854F36">
              <w:rPr>
                <w:rFonts w:ascii="Arial" w:eastAsia="Times New Roman" w:hAnsi="Arial" w:cs="Arial"/>
                <w:b/>
                <w:bCs/>
                <w:color w:val="000000"/>
                <w:sz w:val="18"/>
                <w:szCs w:val="18"/>
                <w:lang w:val="es-US" w:eastAsia="es-US"/>
              </w:rPr>
              <w:t>¢</w:t>
            </w:r>
            <w:r w:rsidRPr="00BC69AC">
              <w:rPr>
                <w:rFonts w:ascii="Arial" w:eastAsia="Times New Roman" w:hAnsi="Arial" w:cs="Arial"/>
                <w:b/>
                <w:bCs/>
                <w:color w:val="000000"/>
                <w:sz w:val="18"/>
                <w:szCs w:val="18"/>
                <w:lang w:val="es-US" w:eastAsia="es-US"/>
              </w:rPr>
              <w:t xml:space="preserve">    129</w:t>
            </w:r>
            <w:r>
              <w:rPr>
                <w:rFonts w:ascii="Arial" w:eastAsia="Times New Roman" w:hAnsi="Arial" w:cs="Arial"/>
                <w:b/>
                <w:bCs/>
                <w:color w:val="000000"/>
                <w:sz w:val="18"/>
                <w:szCs w:val="18"/>
                <w:lang w:val="es-US" w:eastAsia="es-US"/>
              </w:rPr>
              <w:t>.</w:t>
            </w:r>
            <w:r w:rsidRPr="00BC69AC">
              <w:rPr>
                <w:rFonts w:ascii="Arial" w:eastAsia="Times New Roman" w:hAnsi="Arial" w:cs="Arial"/>
                <w:b/>
                <w:bCs/>
                <w:color w:val="000000"/>
                <w:sz w:val="18"/>
                <w:szCs w:val="18"/>
                <w:lang w:val="es-US" w:eastAsia="es-US"/>
              </w:rPr>
              <w:t>541</w:t>
            </w:r>
            <w:r>
              <w:rPr>
                <w:rFonts w:ascii="Arial" w:eastAsia="Times New Roman" w:hAnsi="Arial" w:cs="Arial"/>
                <w:b/>
                <w:bCs/>
                <w:color w:val="000000"/>
                <w:sz w:val="18"/>
                <w:szCs w:val="18"/>
                <w:lang w:val="es-US" w:eastAsia="es-US"/>
              </w:rPr>
              <w:t>.</w:t>
            </w:r>
            <w:r w:rsidRPr="00BC69AC">
              <w:rPr>
                <w:rFonts w:ascii="Arial" w:eastAsia="Times New Roman" w:hAnsi="Arial" w:cs="Arial"/>
                <w:b/>
                <w:bCs/>
                <w:color w:val="000000"/>
                <w:sz w:val="18"/>
                <w:szCs w:val="18"/>
                <w:lang w:val="es-US" w:eastAsia="es-US"/>
              </w:rPr>
              <w:t xml:space="preserve">212 </w:t>
            </w:r>
          </w:p>
        </w:tc>
        <w:tc>
          <w:tcPr>
            <w:tcW w:w="0" w:type="auto"/>
            <w:vAlign w:val="center"/>
            <w:hideMark/>
          </w:tcPr>
          <w:p w14:paraId="7BEA788E" w14:textId="77777777" w:rsidR="00BC69AC" w:rsidRPr="00BC69AC" w:rsidRDefault="00BC69AC" w:rsidP="00BC69AC">
            <w:pPr>
              <w:rPr>
                <w:rFonts w:ascii="Arial" w:eastAsia="Times New Roman" w:hAnsi="Arial" w:cs="Arial"/>
                <w:sz w:val="18"/>
                <w:szCs w:val="18"/>
                <w:lang w:val="es-US" w:eastAsia="es-US"/>
              </w:rPr>
            </w:pPr>
          </w:p>
        </w:tc>
      </w:tr>
    </w:tbl>
    <w:p w14:paraId="4C03B187" w14:textId="151E825F" w:rsidR="007E1777" w:rsidRDefault="00F26D4F" w:rsidP="007E1777">
      <w:pPr>
        <w:jc w:val="both"/>
        <w:rPr>
          <w:rFonts w:ascii="Arial" w:eastAsia="Calibri" w:hAnsi="Arial" w:cs="Arial"/>
          <w:b/>
          <w:sz w:val="16"/>
          <w:szCs w:val="16"/>
          <w:lang w:val="es-ES_tradnl"/>
        </w:rPr>
      </w:pPr>
      <w:r>
        <w:rPr>
          <w:rFonts w:ascii="Arial" w:eastAsia="Calibri" w:hAnsi="Arial" w:cs="Arial"/>
          <w:b/>
          <w:sz w:val="16"/>
          <w:szCs w:val="16"/>
          <w:lang w:val="es-ES_tradnl"/>
        </w:rPr>
        <w:t xml:space="preserve">        </w:t>
      </w:r>
      <w:r w:rsidR="00001C03" w:rsidRPr="00001C03">
        <w:rPr>
          <w:rFonts w:ascii="Arial" w:eastAsia="Calibri" w:hAnsi="Arial" w:cs="Arial"/>
          <w:b/>
          <w:sz w:val="16"/>
          <w:szCs w:val="16"/>
          <w:lang w:val="es-ES_tradnl"/>
        </w:rPr>
        <w:t>Tipo cambio ¢6</w:t>
      </w:r>
      <w:r w:rsidR="00DD6619">
        <w:rPr>
          <w:rFonts w:ascii="Arial" w:eastAsia="Calibri" w:hAnsi="Arial" w:cs="Arial"/>
          <w:b/>
          <w:sz w:val="16"/>
          <w:szCs w:val="16"/>
          <w:lang w:val="es-ES_tradnl"/>
        </w:rPr>
        <w:t>86</w:t>
      </w:r>
      <w:r w:rsidR="00854F36">
        <w:rPr>
          <w:rFonts w:ascii="Arial" w:eastAsia="Calibri" w:hAnsi="Arial" w:cs="Arial"/>
          <w:b/>
          <w:sz w:val="16"/>
          <w:szCs w:val="16"/>
          <w:lang w:val="es-ES_tradnl"/>
        </w:rPr>
        <w:t xml:space="preserve">, </w:t>
      </w:r>
      <w:r w:rsidR="00854F36" w:rsidRPr="00854F36">
        <w:rPr>
          <w:rFonts w:ascii="Arial" w:eastAsia="Calibri" w:hAnsi="Arial" w:cs="Arial"/>
          <w:b/>
          <w:sz w:val="16"/>
          <w:szCs w:val="16"/>
          <w:lang w:val="es-ES_tradnl"/>
        </w:rPr>
        <w:t>Directrices Técnicas y Metodológicas para la Formulación del Presupuesto 2023</w:t>
      </w:r>
    </w:p>
    <w:p w14:paraId="4E7C2E2F" w14:textId="0D049958" w:rsidR="00C66FF4" w:rsidRDefault="00C66FF4" w:rsidP="007E1777">
      <w:pPr>
        <w:jc w:val="both"/>
        <w:rPr>
          <w:rFonts w:ascii="Arial" w:eastAsia="Calibri" w:hAnsi="Arial" w:cs="Arial"/>
          <w:b/>
          <w:sz w:val="16"/>
          <w:szCs w:val="16"/>
          <w:lang w:val="es-ES_tradnl"/>
        </w:rPr>
      </w:pPr>
    </w:p>
    <w:p w14:paraId="047B7766" w14:textId="77777777" w:rsidR="00C66FF4" w:rsidRPr="00001C03" w:rsidRDefault="00C66FF4" w:rsidP="007E1777">
      <w:pPr>
        <w:jc w:val="both"/>
        <w:rPr>
          <w:rFonts w:ascii="Arial" w:eastAsia="Calibri" w:hAnsi="Arial" w:cs="Arial"/>
          <w:b/>
          <w:sz w:val="16"/>
          <w:szCs w:val="16"/>
          <w:lang w:val="es-ES_tradnl"/>
        </w:rPr>
      </w:pPr>
    </w:p>
    <w:p w14:paraId="464C16A7" w14:textId="3454132F" w:rsidR="00854F36" w:rsidRPr="00202305" w:rsidRDefault="00A87C30" w:rsidP="005E3DF4">
      <w:pPr>
        <w:spacing w:line="276" w:lineRule="auto"/>
        <w:ind w:right="49"/>
        <w:jc w:val="both"/>
        <w:rPr>
          <w:rFonts w:ascii="Arial" w:hAnsi="Arial" w:cs="Arial"/>
          <w:sz w:val="24"/>
          <w:szCs w:val="22"/>
        </w:rPr>
      </w:pPr>
      <w:r w:rsidRPr="00202305">
        <w:rPr>
          <w:rFonts w:ascii="Arial" w:hAnsi="Arial" w:cs="Arial"/>
          <w:sz w:val="24"/>
          <w:szCs w:val="22"/>
        </w:rPr>
        <w:t>D</w:t>
      </w:r>
      <w:r w:rsidR="00032C99" w:rsidRPr="00202305">
        <w:rPr>
          <w:rFonts w:ascii="Arial" w:hAnsi="Arial" w:cs="Arial"/>
          <w:sz w:val="24"/>
          <w:szCs w:val="22"/>
        </w:rPr>
        <w:t xml:space="preserve">e acuerdo a lo establecido en los contratos por pago de servicios ambientales, el Fideicomiso 544 FONAFIFO/BNCR, queda facultado para deducir y transferir el 0,6% del monto total del contrato con el fin de atender los gastos que conlleve la inscripción de la afectación ante el Registro Nacional, con base a lo anterior </w:t>
      </w:r>
      <w:r w:rsidR="003C331F" w:rsidRPr="00202305">
        <w:rPr>
          <w:rFonts w:ascii="Arial" w:hAnsi="Arial" w:cs="Arial"/>
          <w:sz w:val="24"/>
          <w:szCs w:val="22"/>
        </w:rPr>
        <w:t xml:space="preserve">se presupuestan </w:t>
      </w:r>
      <w:r w:rsidR="00854F36" w:rsidRPr="00202305">
        <w:rPr>
          <w:rFonts w:ascii="Arial" w:hAnsi="Arial" w:cs="Arial"/>
          <w:sz w:val="24"/>
          <w:szCs w:val="22"/>
        </w:rPr>
        <w:t xml:space="preserve">la suma de </w:t>
      </w:r>
      <w:r w:rsidR="00032C99" w:rsidRPr="00202305">
        <w:rPr>
          <w:rFonts w:ascii="Arial" w:hAnsi="Arial" w:cs="Arial"/>
          <w:b/>
          <w:bCs/>
          <w:sz w:val="24"/>
          <w:szCs w:val="22"/>
        </w:rPr>
        <w:t>¢122.169.424</w:t>
      </w:r>
      <w:r w:rsidR="00394A61" w:rsidRPr="00202305">
        <w:rPr>
          <w:rFonts w:ascii="Arial" w:hAnsi="Arial" w:cs="Arial"/>
          <w:sz w:val="24"/>
          <w:szCs w:val="22"/>
        </w:rPr>
        <w:t>, relacionado con</w:t>
      </w:r>
      <w:r w:rsidR="00032C99" w:rsidRPr="00202305">
        <w:rPr>
          <w:rFonts w:ascii="Arial" w:hAnsi="Arial" w:cs="Arial"/>
          <w:sz w:val="24"/>
          <w:szCs w:val="22"/>
        </w:rPr>
        <w:t xml:space="preserve"> los nuevos contratos por servicios ambientales</w:t>
      </w:r>
      <w:r w:rsidR="00854F36" w:rsidRPr="00202305">
        <w:rPr>
          <w:rFonts w:ascii="Arial" w:hAnsi="Arial" w:cs="Arial"/>
          <w:sz w:val="24"/>
          <w:szCs w:val="22"/>
        </w:rPr>
        <w:t>,</w:t>
      </w:r>
      <w:r w:rsidR="00032C99" w:rsidRPr="00202305">
        <w:rPr>
          <w:rFonts w:ascii="Arial" w:hAnsi="Arial" w:cs="Arial"/>
          <w:sz w:val="24"/>
          <w:szCs w:val="22"/>
        </w:rPr>
        <w:t xml:space="preserve"> que se </w:t>
      </w:r>
      <w:r w:rsidR="00394A61" w:rsidRPr="00202305">
        <w:rPr>
          <w:rFonts w:ascii="Arial" w:hAnsi="Arial" w:cs="Arial"/>
          <w:sz w:val="24"/>
          <w:szCs w:val="22"/>
        </w:rPr>
        <w:t>proyecta</w:t>
      </w:r>
      <w:r w:rsidR="00032C99" w:rsidRPr="00202305">
        <w:rPr>
          <w:rFonts w:ascii="Arial" w:hAnsi="Arial" w:cs="Arial"/>
          <w:sz w:val="24"/>
          <w:szCs w:val="22"/>
        </w:rPr>
        <w:t xml:space="preserve"> serán formalizados durante el 2023</w:t>
      </w:r>
      <w:r w:rsidR="00854F36" w:rsidRPr="00202305">
        <w:rPr>
          <w:rFonts w:ascii="Arial" w:hAnsi="Arial" w:cs="Arial"/>
          <w:sz w:val="24"/>
          <w:szCs w:val="22"/>
        </w:rPr>
        <w:t>.</w:t>
      </w:r>
    </w:p>
    <w:p w14:paraId="1B03A0BC" w14:textId="77777777" w:rsidR="00854F36" w:rsidRPr="00202305" w:rsidRDefault="00854F36" w:rsidP="005E3DF4">
      <w:pPr>
        <w:spacing w:line="276" w:lineRule="auto"/>
        <w:ind w:right="49"/>
        <w:jc w:val="both"/>
        <w:rPr>
          <w:rFonts w:ascii="Arial" w:hAnsi="Arial" w:cs="Arial"/>
          <w:sz w:val="24"/>
          <w:szCs w:val="22"/>
        </w:rPr>
      </w:pPr>
    </w:p>
    <w:p w14:paraId="2BBBA274" w14:textId="062C9414" w:rsidR="003C331F" w:rsidRPr="00202305" w:rsidRDefault="00A87C30" w:rsidP="005E3DF4">
      <w:pPr>
        <w:spacing w:line="276" w:lineRule="auto"/>
        <w:ind w:right="49"/>
        <w:jc w:val="both"/>
        <w:rPr>
          <w:rFonts w:ascii="Arial" w:hAnsi="Arial" w:cs="Arial"/>
          <w:b/>
          <w:bCs/>
          <w:sz w:val="24"/>
          <w:szCs w:val="22"/>
        </w:rPr>
      </w:pPr>
      <w:r w:rsidRPr="00202305">
        <w:rPr>
          <w:rFonts w:ascii="Arial" w:hAnsi="Arial" w:cs="Arial"/>
          <w:sz w:val="24"/>
          <w:szCs w:val="22"/>
        </w:rPr>
        <w:t>Por otra parte</w:t>
      </w:r>
      <w:r w:rsidR="00394A61" w:rsidRPr="00202305">
        <w:rPr>
          <w:rFonts w:ascii="Arial" w:hAnsi="Arial" w:cs="Arial"/>
          <w:sz w:val="24"/>
          <w:szCs w:val="22"/>
        </w:rPr>
        <w:t xml:space="preserve">, </w:t>
      </w:r>
      <w:r w:rsidR="0092463F" w:rsidRPr="00202305">
        <w:rPr>
          <w:rFonts w:ascii="Arial" w:hAnsi="Arial" w:cs="Arial"/>
          <w:sz w:val="24"/>
          <w:szCs w:val="22"/>
        </w:rPr>
        <w:t xml:space="preserve">se presupuesta el ingreso de </w:t>
      </w:r>
      <w:r w:rsidR="0092463F" w:rsidRPr="00202305">
        <w:rPr>
          <w:rFonts w:ascii="Arial" w:hAnsi="Arial" w:cs="Arial"/>
          <w:b/>
          <w:bCs/>
          <w:sz w:val="24"/>
          <w:szCs w:val="22"/>
        </w:rPr>
        <w:t>¢15.968.988</w:t>
      </w:r>
      <w:r w:rsidR="0092463F" w:rsidRPr="00202305">
        <w:rPr>
          <w:rFonts w:ascii="Arial" w:hAnsi="Arial" w:cs="Arial"/>
          <w:sz w:val="24"/>
          <w:szCs w:val="22"/>
        </w:rPr>
        <w:t xml:space="preserve"> con base a lo estipulado en la cláusula décima </w:t>
      </w:r>
      <w:r w:rsidR="00E1106F" w:rsidRPr="00202305">
        <w:rPr>
          <w:rFonts w:ascii="Arial" w:hAnsi="Arial" w:cs="Arial"/>
          <w:sz w:val="24"/>
          <w:szCs w:val="22"/>
        </w:rPr>
        <w:t xml:space="preserve">segunda </w:t>
      </w:r>
      <w:r w:rsidR="0092463F" w:rsidRPr="00202305">
        <w:rPr>
          <w:rFonts w:ascii="Arial" w:hAnsi="Arial" w:cs="Arial"/>
          <w:sz w:val="24"/>
          <w:szCs w:val="22"/>
        </w:rPr>
        <w:t xml:space="preserve">del “Convenio Específico de Cooperación entre el </w:t>
      </w:r>
      <w:r w:rsidR="0092463F" w:rsidRPr="00202305">
        <w:rPr>
          <w:rFonts w:ascii="Arial" w:hAnsi="Arial" w:cs="Arial"/>
          <w:sz w:val="24"/>
          <w:szCs w:val="22"/>
        </w:rPr>
        <w:lastRenderedPageBreak/>
        <w:t>SINAC y FONAFIFO para la ejecución del Proyecto Costa Rica REDD+ pagos basados en resultados 2014-</w:t>
      </w:r>
      <w:r w:rsidR="00854F36" w:rsidRPr="00202305">
        <w:rPr>
          <w:rFonts w:ascii="Arial" w:hAnsi="Arial" w:cs="Arial"/>
          <w:sz w:val="24"/>
          <w:szCs w:val="22"/>
        </w:rPr>
        <w:t>2015.</w:t>
      </w:r>
      <w:r w:rsidR="00854F36" w:rsidRPr="00202305">
        <w:rPr>
          <w:rFonts w:ascii="Arial" w:hAnsi="Arial" w:cs="Arial"/>
          <w:b/>
          <w:bCs/>
          <w:sz w:val="24"/>
          <w:szCs w:val="22"/>
        </w:rPr>
        <w:t xml:space="preserve"> (</w:t>
      </w:r>
      <w:r w:rsidR="000D6FAD" w:rsidRPr="00202305">
        <w:rPr>
          <w:rFonts w:ascii="Arial" w:hAnsi="Arial" w:cs="Arial"/>
          <w:b/>
          <w:bCs/>
          <w:sz w:val="24"/>
          <w:szCs w:val="22"/>
        </w:rPr>
        <w:t xml:space="preserve">Ver anexo </w:t>
      </w:r>
      <w:r w:rsidR="00854F36" w:rsidRPr="00202305">
        <w:rPr>
          <w:rFonts w:ascii="Arial" w:hAnsi="Arial" w:cs="Arial"/>
          <w:b/>
          <w:bCs/>
          <w:sz w:val="24"/>
          <w:szCs w:val="22"/>
        </w:rPr>
        <w:t xml:space="preserve">Nº </w:t>
      </w:r>
      <w:r w:rsidR="000D6FAD" w:rsidRPr="00202305">
        <w:rPr>
          <w:rFonts w:ascii="Arial" w:hAnsi="Arial" w:cs="Arial"/>
          <w:b/>
          <w:bCs/>
          <w:sz w:val="24"/>
          <w:szCs w:val="22"/>
        </w:rPr>
        <w:t>1)</w:t>
      </w:r>
    </w:p>
    <w:p w14:paraId="736205C0" w14:textId="128381E7" w:rsidR="005C50C8" w:rsidRPr="00202305" w:rsidRDefault="005C50C8" w:rsidP="005E3DF4">
      <w:pPr>
        <w:spacing w:line="276" w:lineRule="auto"/>
        <w:ind w:right="49"/>
        <w:jc w:val="both"/>
        <w:rPr>
          <w:rFonts w:ascii="Arial" w:hAnsi="Arial" w:cs="Arial"/>
          <w:sz w:val="24"/>
          <w:szCs w:val="22"/>
        </w:rPr>
      </w:pPr>
    </w:p>
    <w:p w14:paraId="5A1B24CD" w14:textId="4FB13524" w:rsidR="005C50C8" w:rsidRPr="00202305" w:rsidRDefault="00A87C30" w:rsidP="005C50C8">
      <w:pPr>
        <w:autoSpaceDE w:val="0"/>
        <w:autoSpaceDN w:val="0"/>
        <w:adjustRightInd w:val="0"/>
        <w:jc w:val="both"/>
        <w:rPr>
          <w:rFonts w:ascii="Arial" w:hAnsi="Arial" w:cs="Arial"/>
          <w:sz w:val="24"/>
          <w:szCs w:val="22"/>
        </w:rPr>
      </w:pPr>
      <w:r w:rsidRPr="00202305">
        <w:rPr>
          <w:rFonts w:ascii="Arial" w:hAnsi="Arial" w:cs="Arial"/>
          <w:sz w:val="24"/>
          <w:szCs w:val="22"/>
        </w:rPr>
        <w:t xml:space="preserve">Adicionalmente, se presupuesta la suma de </w:t>
      </w:r>
      <w:r w:rsidRPr="00202305">
        <w:rPr>
          <w:rFonts w:ascii="Arial" w:hAnsi="Arial" w:cs="Arial"/>
          <w:b/>
          <w:bCs/>
          <w:sz w:val="24"/>
          <w:szCs w:val="22"/>
        </w:rPr>
        <w:t xml:space="preserve">¢222.000.000, </w:t>
      </w:r>
      <w:r w:rsidR="00854F36" w:rsidRPr="00202305">
        <w:rPr>
          <w:rFonts w:ascii="Arial" w:hAnsi="Arial" w:cs="Arial"/>
          <w:sz w:val="24"/>
          <w:szCs w:val="22"/>
        </w:rPr>
        <w:t>c</w:t>
      </w:r>
      <w:r w:rsidR="005C50C8" w:rsidRPr="00202305">
        <w:rPr>
          <w:rFonts w:ascii="Arial" w:hAnsi="Arial" w:cs="Arial"/>
          <w:sz w:val="24"/>
          <w:szCs w:val="22"/>
        </w:rPr>
        <w:t>on base al punto 2.4 de la Resolución para</w:t>
      </w:r>
      <w:r w:rsidR="00854F36" w:rsidRPr="00202305">
        <w:rPr>
          <w:rFonts w:ascii="Arial" w:hAnsi="Arial" w:cs="Arial"/>
          <w:sz w:val="24"/>
          <w:szCs w:val="22"/>
        </w:rPr>
        <w:t xml:space="preserve"> el P</w:t>
      </w:r>
      <w:r w:rsidR="005C50C8" w:rsidRPr="00202305">
        <w:rPr>
          <w:rFonts w:ascii="Arial" w:hAnsi="Arial" w:cs="Arial"/>
          <w:sz w:val="24"/>
          <w:szCs w:val="22"/>
        </w:rPr>
        <w:t xml:space="preserve">ago de </w:t>
      </w:r>
      <w:r w:rsidR="00854F36" w:rsidRPr="00202305">
        <w:rPr>
          <w:rFonts w:ascii="Arial" w:hAnsi="Arial" w:cs="Arial"/>
          <w:sz w:val="24"/>
          <w:szCs w:val="22"/>
        </w:rPr>
        <w:t>S</w:t>
      </w:r>
      <w:r w:rsidR="005C50C8" w:rsidRPr="00202305">
        <w:rPr>
          <w:rFonts w:ascii="Arial" w:hAnsi="Arial" w:cs="Arial"/>
          <w:sz w:val="24"/>
          <w:szCs w:val="22"/>
        </w:rPr>
        <w:t xml:space="preserve">ervicios </w:t>
      </w:r>
      <w:r w:rsidR="00854F36" w:rsidRPr="00202305">
        <w:rPr>
          <w:rFonts w:ascii="Arial" w:hAnsi="Arial" w:cs="Arial"/>
          <w:sz w:val="24"/>
          <w:szCs w:val="22"/>
        </w:rPr>
        <w:t>A</w:t>
      </w:r>
      <w:r w:rsidR="005C50C8" w:rsidRPr="00202305">
        <w:rPr>
          <w:rFonts w:ascii="Arial" w:hAnsi="Arial" w:cs="Arial"/>
          <w:sz w:val="24"/>
          <w:szCs w:val="22"/>
        </w:rPr>
        <w:t xml:space="preserve">mbientales para </w:t>
      </w:r>
      <w:r w:rsidR="00854F36" w:rsidRPr="00202305">
        <w:rPr>
          <w:rFonts w:ascii="Arial" w:hAnsi="Arial" w:cs="Arial"/>
          <w:sz w:val="24"/>
          <w:szCs w:val="22"/>
        </w:rPr>
        <w:t>d</w:t>
      </w:r>
      <w:r w:rsidR="005C50C8" w:rsidRPr="00202305">
        <w:rPr>
          <w:rFonts w:ascii="Arial" w:hAnsi="Arial" w:cs="Arial"/>
          <w:sz w:val="24"/>
          <w:szCs w:val="22"/>
        </w:rPr>
        <w:t xml:space="preserve">el periodo 2022, </w:t>
      </w:r>
      <w:r w:rsidR="00854F36" w:rsidRPr="00202305">
        <w:rPr>
          <w:rFonts w:ascii="Arial" w:hAnsi="Arial" w:cs="Arial"/>
          <w:sz w:val="24"/>
          <w:szCs w:val="22"/>
        </w:rPr>
        <w:t xml:space="preserve">que </w:t>
      </w:r>
      <w:r w:rsidR="005C50C8" w:rsidRPr="00202305">
        <w:rPr>
          <w:rFonts w:ascii="Arial" w:hAnsi="Arial" w:cs="Arial"/>
          <w:sz w:val="24"/>
          <w:szCs w:val="22"/>
        </w:rPr>
        <w:t>establec</w:t>
      </w:r>
      <w:r w:rsidR="00854F36" w:rsidRPr="00202305">
        <w:rPr>
          <w:rFonts w:ascii="Arial" w:hAnsi="Arial" w:cs="Arial"/>
          <w:sz w:val="24"/>
          <w:szCs w:val="22"/>
        </w:rPr>
        <w:t xml:space="preserve">e </w:t>
      </w:r>
      <w:r w:rsidR="005C50C8" w:rsidRPr="00202305">
        <w:rPr>
          <w:rFonts w:ascii="Arial" w:hAnsi="Arial" w:cs="Arial"/>
          <w:sz w:val="24"/>
          <w:szCs w:val="22"/>
        </w:rPr>
        <w:t xml:space="preserve">que </w:t>
      </w:r>
      <w:r w:rsidR="00854F36" w:rsidRPr="00202305">
        <w:rPr>
          <w:rFonts w:ascii="Arial" w:hAnsi="Arial" w:cs="Arial"/>
          <w:sz w:val="24"/>
          <w:szCs w:val="22"/>
        </w:rPr>
        <w:t xml:space="preserve">los </w:t>
      </w:r>
      <w:r w:rsidR="005C50C8" w:rsidRPr="00202305">
        <w:rPr>
          <w:rFonts w:ascii="Arial" w:hAnsi="Arial" w:cs="Arial"/>
          <w:sz w:val="24"/>
          <w:szCs w:val="22"/>
        </w:rPr>
        <w:t>recursos recuperados en virtud de los incumplimientos de contratos de pago por servicios ambientales o las devoluciones o finiquitos, serán transferidos al Fideicomiso 544-3 FONAFIFO/BNCR</w:t>
      </w:r>
      <w:r w:rsidRPr="00202305">
        <w:rPr>
          <w:rFonts w:ascii="Arial" w:hAnsi="Arial" w:cs="Arial"/>
          <w:sz w:val="24"/>
          <w:szCs w:val="22"/>
        </w:rPr>
        <w:t>.</w:t>
      </w:r>
    </w:p>
    <w:p w14:paraId="27CE8A0E" w14:textId="77777777" w:rsidR="003C331F" w:rsidRPr="00202305" w:rsidRDefault="003C331F" w:rsidP="005E3DF4">
      <w:pPr>
        <w:spacing w:line="276" w:lineRule="auto"/>
        <w:ind w:right="49"/>
        <w:jc w:val="both"/>
        <w:rPr>
          <w:rFonts w:ascii="Arial" w:hAnsi="Arial" w:cs="Arial"/>
          <w:b/>
          <w:sz w:val="24"/>
          <w:szCs w:val="22"/>
        </w:rPr>
      </w:pPr>
    </w:p>
    <w:p w14:paraId="14808B91" w14:textId="5853F443" w:rsidR="005E3DF4" w:rsidRDefault="005E3DF4" w:rsidP="005E3DF4">
      <w:pPr>
        <w:spacing w:line="276" w:lineRule="auto"/>
        <w:ind w:right="49"/>
        <w:jc w:val="both"/>
        <w:rPr>
          <w:rFonts w:ascii="Arial" w:hAnsi="Arial" w:cs="Arial"/>
          <w:b/>
          <w:color w:val="000000" w:themeColor="text1"/>
          <w:sz w:val="24"/>
          <w:szCs w:val="22"/>
        </w:rPr>
      </w:pPr>
      <w:r w:rsidRPr="0072692A">
        <w:rPr>
          <w:rFonts w:ascii="Arial" w:hAnsi="Arial" w:cs="Arial"/>
          <w:b/>
          <w:color w:val="000000" w:themeColor="text1"/>
          <w:sz w:val="24"/>
          <w:szCs w:val="22"/>
        </w:rPr>
        <w:t>1.3.2.3.02.07.0.0.000 Intereses y comisiones sobre préstamos al sector privado</w:t>
      </w:r>
    </w:p>
    <w:p w14:paraId="2276F6F8" w14:textId="77777777" w:rsidR="005E3DF4" w:rsidRPr="00AD04A4" w:rsidRDefault="005E3DF4" w:rsidP="005E3DF4">
      <w:pPr>
        <w:spacing w:line="276" w:lineRule="auto"/>
        <w:ind w:right="49"/>
        <w:jc w:val="both"/>
        <w:rPr>
          <w:rFonts w:ascii="Arial" w:hAnsi="Arial" w:cs="Arial"/>
          <w:b/>
          <w:color w:val="000000" w:themeColor="text1"/>
          <w:sz w:val="24"/>
          <w:szCs w:val="22"/>
        </w:rPr>
      </w:pPr>
    </w:p>
    <w:p w14:paraId="48ED51E6" w14:textId="09F9F4A3" w:rsidR="005E3DF4" w:rsidRDefault="0035560C" w:rsidP="005E3DF4">
      <w:pPr>
        <w:spacing w:line="276" w:lineRule="auto"/>
        <w:ind w:right="51"/>
        <w:jc w:val="both"/>
        <w:rPr>
          <w:rFonts w:ascii="Arial" w:hAnsi="Arial" w:cs="Arial"/>
          <w:color w:val="FF0000"/>
          <w:sz w:val="24"/>
          <w:szCs w:val="22"/>
        </w:rPr>
      </w:pPr>
      <w:r w:rsidRPr="0072692A">
        <w:rPr>
          <w:rFonts w:ascii="Arial" w:hAnsi="Arial" w:cs="Arial"/>
          <w:color w:val="000000" w:themeColor="text1"/>
          <w:sz w:val="24"/>
          <w:szCs w:val="22"/>
        </w:rPr>
        <w:t xml:space="preserve">De acuerdo a la </w:t>
      </w:r>
      <w:r w:rsidRPr="0072692A">
        <w:rPr>
          <w:rFonts w:ascii="Arial" w:hAnsi="Arial" w:cs="Arial"/>
          <w:sz w:val="24"/>
          <w:szCs w:val="22"/>
        </w:rPr>
        <w:t>certificación DAF-DFC-OF-4</w:t>
      </w:r>
      <w:r w:rsidR="000D6FAD">
        <w:rPr>
          <w:rFonts w:ascii="Arial" w:hAnsi="Arial" w:cs="Arial"/>
          <w:sz w:val="24"/>
          <w:szCs w:val="22"/>
        </w:rPr>
        <w:t>48</w:t>
      </w:r>
      <w:r w:rsidRPr="0072692A">
        <w:rPr>
          <w:rFonts w:ascii="Arial" w:hAnsi="Arial" w:cs="Arial"/>
          <w:sz w:val="24"/>
          <w:szCs w:val="22"/>
        </w:rPr>
        <w:t>-202</w:t>
      </w:r>
      <w:r w:rsidR="000D6FAD">
        <w:rPr>
          <w:rFonts w:ascii="Arial" w:hAnsi="Arial" w:cs="Arial"/>
          <w:sz w:val="24"/>
          <w:szCs w:val="22"/>
        </w:rPr>
        <w:t>2</w:t>
      </w:r>
      <w:r w:rsidRPr="0072692A">
        <w:rPr>
          <w:rFonts w:ascii="Arial" w:hAnsi="Arial" w:cs="Arial"/>
          <w:sz w:val="24"/>
          <w:szCs w:val="22"/>
        </w:rPr>
        <w:t xml:space="preserve"> se p</w:t>
      </w:r>
      <w:r w:rsidR="005E3DF4" w:rsidRPr="0072692A">
        <w:rPr>
          <w:rFonts w:ascii="Arial" w:hAnsi="Arial" w:cs="Arial"/>
          <w:color w:val="000000" w:themeColor="text1"/>
          <w:sz w:val="24"/>
          <w:szCs w:val="22"/>
        </w:rPr>
        <w:t xml:space="preserve">resupuesta la suma de </w:t>
      </w:r>
      <w:r w:rsidR="005E3DF4" w:rsidRPr="0072692A">
        <w:rPr>
          <w:rFonts w:ascii="Arial" w:hAnsi="Arial" w:cs="Arial"/>
          <w:b/>
          <w:color w:val="000000" w:themeColor="text1"/>
          <w:sz w:val="24"/>
          <w:szCs w:val="22"/>
        </w:rPr>
        <w:t>¢</w:t>
      </w:r>
      <w:r w:rsidR="00F139B9" w:rsidRPr="0072692A">
        <w:rPr>
          <w:rFonts w:ascii="Arial" w:hAnsi="Arial" w:cs="Arial"/>
          <w:b/>
          <w:color w:val="000000" w:themeColor="text1"/>
          <w:sz w:val="24"/>
          <w:szCs w:val="22"/>
        </w:rPr>
        <w:t>1</w:t>
      </w:r>
      <w:r w:rsidR="002361DB">
        <w:rPr>
          <w:rFonts w:ascii="Arial" w:hAnsi="Arial" w:cs="Arial"/>
          <w:b/>
          <w:color w:val="000000" w:themeColor="text1"/>
          <w:sz w:val="24"/>
          <w:szCs w:val="22"/>
        </w:rPr>
        <w:t>68.000.000</w:t>
      </w:r>
      <w:r w:rsidR="005E3DF4" w:rsidRPr="0072692A">
        <w:rPr>
          <w:rFonts w:ascii="Arial" w:hAnsi="Arial" w:cs="Arial"/>
          <w:b/>
          <w:color w:val="000000" w:themeColor="text1"/>
          <w:sz w:val="24"/>
          <w:szCs w:val="22"/>
        </w:rPr>
        <w:t xml:space="preserve"> </w:t>
      </w:r>
      <w:r w:rsidR="005E3DF4" w:rsidRPr="0072692A">
        <w:rPr>
          <w:rFonts w:ascii="Arial" w:hAnsi="Arial" w:cs="Arial"/>
          <w:color w:val="000000" w:themeColor="text1"/>
          <w:sz w:val="24"/>
          <w:szCs w:val="22"/>
        </w:rPr>
        <w:t>correspondientes a intereses por la recuperación de la cartera de crédito</w:t>
      </w:r>
      <w:r w:rsidR="002361DB">
        <w:rPr>
          <w:rFonts w:ascii="Arial" w:hAnsi="Arial" w:cs="Arial"/>
          <w:color w:val="000000" w:themeColor="text1"/>
          <w:sz w:val="24"/>
          <w:szCs w:val="22"/>
        </w:rPr>
        <w:t xml:space="preserve"> que administra el Fideicomiso</w:t>
      </w:r>
      <w:r w:rsidRPr="0072692A">
        <w:rPr>
          <w:rFonts w:ascii="Arial" w:hAnsi="Arial" w:cs="Arial"/>
          <w:color w:val="000000" w:themeColor="text1"/>
          <w:sz w:val="24"/>
          <w:szCs w:val="22"/>
        </w:rPr>
        <w:t xml:space="preserve">. </w:t>
      </w:r>
      <w:r w:rsidR="00804415" w:rsidRPr="0072692A">
        <w:rPr>
          <w:rFonts w:ascii="Arial" w:hAnsi="Arial" w:cs="Arial"/>
          <w:b/>
          <w:sz w:val="24"/>
          <w:szCs w:val="22"/>
        </w:rPr>
        <w:t xml:space="preserve">(Ver </w:t>
      </w:r>
      <w:r w:rsidRPr="0072692A">
        <w:rPr>
          <w:rFonts w:ascii="Arial" w:hAnsi="Arial" w:cs="Arial"/>
          <w:b/>
          <w:sz w:val="24"/>
          <w:szCs w:val="22"/>
        </w:rPr>
        <w:t xml:space="preserve">anexo </w:t>
      </w:r>
      <w:r w:rsidR="002361DB" w:rsidRPr="0072692A">
        <w:rPr>
          <w:rFonts w:ascii="Arial" w:hAnsi="Arial" w:cs="Arial"/>
          <w:b/>
          <w:sz w:val="24"/>
          <w:szCs w:val="22"/>
        </w:rPr>
        <w:t>Nº</w:t>
      </w:r>
      <w:r w:rsidRPr="0072692A">
        <w:rPr>
          <w:rFonts w:ascii="Arial" w:hAnsi="Arial" w:cs="Arial"/>
          <w:b/>
          <w:sz w:val="24"/>
          <w:szCs w:val="22"/>
        </w:rPr>
        <w:t xml:space="preserve"> </w:t>
      </w:r>
      <w:r w:rsidR="002361DB">
        <w:rPr>
          <w:rFonts w:ascii="Arial" w:hAnsi="Arial" w:cs="Arial"/>
          <w:b/>
          <w:sz w:val="24"/>
          <w:szCs w:val="22"/>
        </w:rPr>
        <w:t>2</w:t>
      </w:r>
      <w:r w:rsidRPr="0072692A">
        <w:rPr>
          <w:rFonts w:ascii="Arial" w:hAnsi="Arial" w:cs="Arial"/>
          <w:b/>
          <w:sz w:val="24"/>
          <w:szCs w:val="22"/>
        </w:rPr>
        <w:t>)</w:t>
      </w:r>
    </w:p>
    <w:p w14:paraId="7D972CBD" w14:textId="0237130D" w:rsidR="001F7493" w:rsidRDefault="001F7493" w:rsidP="005E3DF4">
      <w:pPr>
        <w:spacing w:line="276" w:lineRule="auto"/>
        <w:ind w:right="51"/>
        <w:jc w:val="both"/>
        <w:rPr>
          <w:rFonts w:ascii="Arial" w:hAnsi="Arial" w:cs="Arial"/>
          <w:color w:val="FF0000"/>
          <w:sz w:val="24"/>
          <w:szCs w:val="22"/>
        </w:rPr>
      </w:pPr>
    </w:p>
    <w:p w14:paraId="0BA12435" w14:textId="29916AFC" w:rsidR="002361DB" w:rsidRPr="002361DB" w:rsidRDefault="002361DB" w:rsidP="002361DB">
      <w:pPr>
        <w:jc w:val="both"/>
        <w:rPr>
          <w:rFonts w:ascii="Arial" w:hAnsi="Arial" w:cs="Arial"/>
          <w:b/>
          <w:color w:val="000000" w:themeColor="text1"/>
          <w:sz w:val="24"/>
          <w:szCs w:val="22"/>
        </w:rPr>
      </w:pPr>
      <w:r w:rsidRPr="002361DB">
        <w:rPr>
          <w:rFonts w:ascii="Arial" w:hAnsi="Arial" w:cs="Arial"/>
          <w:b/>
          <w:color w:val="000000" w:themeColor="text1"/>
          <w:sz w:val="24"/>
          <w:szCs w:val="22"/>
        </w:rPr>
        <w:t>1.3.2.3.03.04.0.0.000 Diferencias por tipo de cambio</w:t>
      </w:r>
    </w:p>
    <w:p w14:paraId="15E297FE" w14:textId="0826CA2A" w:rsidR="002361DB" w:rsidRDefault="002361DB" w:rsidP="005E3DF4">
      <w:pPr>
        <w:spacing w:line="276" w:lineRule="auto"/>
        <w:ind w:right="51"/>
        <w:jc w:val="both"/>
        <w:rPr>
          <w:rFonts w:ascii="Arial" w:hAnsi="Arial" w:cs="Arial"/>
          <w:color w:val="FF0000"/>
          <w:sz w:val="24"/>
          <w:szCs w:val="22"/>
        </w:rPr>
      </w:pPr>
    </w:p>
    <w:p w14:paraId="5326641B" w14:textId="1653E42E" w:rsidR="002361DB" w:rsidRPr="00202305" w:rsidRDefault="00A336BC" w:rsidP="005E3DF4">
      <w:pPr>
        <w:spacing w:line="276" w:lineRule="auto"/>
        <w:ind w:right="51"/>
        <w:jc w:val="both"/>
        <w:rPr>
          <w:rFonts w:ascii="Arial" w:hAnsi="Arial" w:cs="Arial"/>
          <w:sz w:val="24"/>
          <w:szCs w:val="22"/>
        </w:rPr>
      </w:pPr>
      <w:r w:rsidRPr="00202305">
        <w:rPr>
          <w:rFonts w:ascii="Arial" w:hAnsi="Arial" w:cs="Arial"/>
          <w:sz w:val="24"/>
          <w:szCs w:val="22"/>
        </w:rPr>
        <w:t xml:space="preserve">Se presupuesta la suma de </w:t>
      </w:r>
      <w:r w:rsidRPr="00202305">
        <w:rPr>
          <w:rFonts w:ascii="Arial" w:hAnsi="Arial" w:cs="Arial"/>
          <w:b/>
          <w:bCs/>
          <w:sz w:val="24"/>
          <w:szCs w:val="22"/>
        </w:rPr>
        <w:t>¢570.000.000</w:t>
      </w:r>
      <w:r w:rsidRPr="00202305">
        <w:rPr>
          <w:rFonts w:ascii="Arial" w:hAnsi="Arial" w:cs="Arial"/>
          <w:sz w:val="24"/>
          <w:szCs w:val="22"/>
        </w:rPr>
        <w:t xml:space="preserve"> como estimación de los ingresos </w:t>
      </w:r>
      <w:r w:rsidR="007C5B04" w:rsidRPr="00202305">
        <w:rPr>
          <w:rFonts w:ascii="Arial" w:hAnsi="Arial" w:cs="Arial"/>
          <w:sz w:val="24"/>
          <w:szCs w:val="22"/>
        </w:rPr>
        <w:t xml:space="preserve">por las </w:t>
      </w:r>
      <w:r w:rsidRPr="00202305">
        <w:rPr>
          <w:rFonts w:ascii="Arial" w:hAnsi="Arial" w:cs="Arial"/>
          <w:sz w:val="24"/>
          <w:szCs w:val="22"/>
        </w:rPr>
        <w:t>fluctuaciones positivas por tipo de cambio.</w:t>
      </w:r>
    </w:p>
    <w:p w14:paraId="25344541" w14:textId="77777777" w:rsidR="00B6000A" w:rsidRPr="00202305" w:rsidRDefault="00B6000A"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66F85FEC" w14:textId="43AF8FB2" w:rsidR="005E3DF4" w:rsidRPr="00202305" w:rsidRDefault="005E3DF4" w:rsidP="005E3DF4">
      <w:pPr>
        <w:shd w:val="clear" w:color="auto" w:fill="FFFFFF"/>
        <w:spacing w:before="100" w:beforeAutospacing="1" w:after="100" w:afterAutospacing="1" w:line="276" w:lineRule="auto"/>
        <w:ind w:right="49"/>
        <w:contextualSpacing/>
        <w:jc w:val="both"/>
        <w:rPr>
          <w:rFonts w:ascii="Arial" w:hAnsi="Arial" w:cs="Arial"/>
          <w:b/>
          <w:bCs/>
          <w:sz w:val="24"/>
          <w:szCs w:val="24"/>
        </w:rPr>
      </w:pPr>
      <w:r w:rsidRPr="00202305">
        <w:rPr>
          <w:rFonts w:ascii="Arial" w:hAnsi="Arial" w:cs="Arial"/>
          <w:b/>
          <w:sz w:val="24"/>
          <w:szCs w:val="24"/>
        </w:rPr>
        <w:t>1.4.0.0.00.00.0.0.000 TRANSFERENCIAS CORRIENTES</w:t>
      </w:r>
      <w:r w:rsidRPr="00202305">
        <w:rPr>
          <w:rFonts w:ascii="Arial" w:hAnsi="Arial" w:cs="Arial"/>
          <w:b/>
          <w:sz w:val="24"/>
          <w:szCs w:val="24"/>
        </w:rPr>
        <w:tab/>
        <w:t xml:space="preserve">               ¢</w:t>
      </w:r>
      <w:r w:rsidRPr="00202305">
        <w:rPr>
          <w:rFonts w:ascii="Arial" w:hAnsi="Arial" w:cs="Arial"/>
          <w:b/>
          <w:bCs/>
          <w:sz w:val="24"/>
          <w:szCs w:val="24"/>
        </w:rPr>
        <w:t xml:space="preserve"> </w:t>
      </w:r>
      <w:r w:rsidR="00FE7812" w:rsidRPr="00202305">
        <w:rPr>
          <w:rFonts w:ascii="Arial" w:hAnsi="Arial" w:cs="Arial"/>
          <w:b/>
          <w:bCs/>
          <w:sz w:val="24"/>
          <w:szCs w:val="24"/>
        </w:rPr>
        <w:t>64.039.370</w:t>
      </w:r>
    </w:p>
    <w:p w14:paraId="6184D1E0" w14:textId="77777777" w:rsidR="005E3DF4" w:rsidRPr="00202305"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3F7462DB" w14:textId="77777777" w:rsidR="005E3DF4" w:rsidRPr="00202305"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202305">
        <w:rPr>
          <w:rFonts w:ascii="Arial" w:hAnsi="Arial" w:cs="Arial"/>
          <w:b/>
          <w:sz w:val="24"/>
          <w:szCs w:val="24"/>
        </w:rPr>
        <w:t>1.4.1.2.00.00.0.0.000 Transferencias Corrientes del Gobierno Central</w:t>
      </w:r>
    </w:p>
    <w:p w14:paraId="1C662789" w14:textId="3ECB0706" w:rsidR="005E3DF4" w:rsidRDefault="00A05778" w:rsidP="006958A4">
      <w:pPr>
        <w:pStyle w:val="noparagraphstyle"/>
        <w:shd w:val="clear" w:color="auto" w:fill="FFFFFF" w:themeFill="background1"/>
        <w:spacing w:before="72" w:beforeAutospacing="0" w:afterAutospacing="0" w:line="276" w:lineRule="auto"/>
        <w:ind w:right="49"/>
        <w:jc w:val="both"/>
        <w:rPr>
          <w:rFonts w:ascii="Arial" w:eastAsia="SimSun" w:hAnsi="Arial" w:cs="Arial"/>
          <w:b/>
          <w:szCs w:val="22"/>
          <w:lang w:val="es-CR" w:eastAsia="es-ES"/>
        </w:rPr>
      </w:pPr>
      <w:r w:rsidRPr="00202305">
        <w:rPr>
          <w:rFonts w:ascii="Arial" w:eastAsia="SimSun" w:hAnsi="Arial" w:cs="Arial"/>
          <w:lang w:val="es-CR" w:eastAsia="es-ES"/>
        </w:rPr>
        <w:t xml:space="preserve">De acuerdo a la </w:t>
      </w:r>
      <w:r w:rsidRPr="00202305">
        <w:rPr>
          <w:rFonts w:ascii="Arial" w:hAnsi="Arial" w:cs="Arial"/>
          <w:lang w:val="es-US"/>
        </w:rPr>
        <w:t xml:space="preserve">certificación </w:t>
      </w:r>
      <w:r w:rsidR="00367E9B" w:rsidRPr="00202305">
        <w:rPr>
          <w:rFonts w:ascii="Arial" w:hAnsi="Arial" w:cs="Arial"/>
          <w:szCs w:val="22"/>
          <w:lang w:val="es-US"/>
        </w:rPr>
        <w:t>DAF-DFC-OF-44</w:t>
      </w:r>
      <w:r w:rsidR="00542B26" w:rsidRPr="00202305">
        <w:rPr>
          <w:rFonts w:ascii="Arial" w:hAnsi="Arial" w:cs="Arial"/>
          <w:szCs w:val="22"/>
          <w:lang w:val="es-US"/>
        </w:rPr>
        <w:t>9</w:t>
      </w:r>
      <w:r w:rsidR="00367E9B" w:rsidRPr="00202305">
        <w:rPr>
          <w:rFonts w:ascii="Arial" w:hAnsi="Arial" w:cs="Arial"/>
          <w:szCs w:val="22"/>
          <w:lang w:val="es-US"/>
        </w:rPr>
        <w:t>-2022</w:t>
      </w:r>
      <w:r w:rsidRPr="00202305">
        <w:rPr>
          <w:rFonts w:ascii="Arial" w:hAnsi="Arial" w:cs="Arial"/>
          <w:lang w:val="es-US"/>
        </w:rPr>
        <w:t xml:space="preserve"> se </w:t>
      </w:r>
      <w:r w:rsidR="00395463" w:rsidRPr="00202305">
        <w:rPr>
          <w:rFonts w:ascii="Arial" w:eastAsia="SimSun" w:hAnsi="Arial" w:cs="Arial"/>
          <w:lang w:val="es-CR" w:eastAsia="es-ES"/>
        </w:rPr>
        <w:t>presupuesta</w:t>
      </w:r>
      <w:r w:rsidR="005E3DF4" w:rsidRPr="00202305">
        <w:rPr>
          <w:rFonts w:ascii="Arial" w:eastAsia="SimSun" w:hAnsi="Arial" w:cs="Arial"/>
          <w:lang w:val="es-CR" w:eastAsia="es-ES"/>
        </w:rPr>
        <w:t xml:space="preserve"> la suma de </w:t>
      </w:r>
      <w:r w:rsidR="005E3DF4" w:rsidRPr="00202305">
        <w:rPr>
          <w:rFonts w:ascii="Arial" w:eastAsia="SimSun" w:hAnsi="Arial" w:cs="Arial"/>
          <w:b/>
          <w:lang w:val="es-CR" w:eastAsia="es-ES"/>
        </w:rPr>
        <w:t>¢</w:t>
      </w:r>
      <w:r w:rsidR="00253093" w:rsidRPr="00202305">
        <w:rPr>
          <w:rFonts w:ascii="Arial" w:eastAsia="SimSun" w:hAnsi="Arial" w:cs="Arial"/>
          <w:b/>
          <w:lang w:val="es-CR" w:eastAsia="es-ES"/>
        </w:rPr>
        <w:t>64.039.370</w:t>
      </w:r>
      <w:r w:rsidR="005E3DF4" w:rsidRPr="00202305">
        <w:rPr>
          <w:rFonts w:ascii="Arial" w:eastAsia="SimSun" w:hAnsi="Arial" w:cs="Arial"/>
          <w:lang w:val="es-CR" w:eastAsia="es-ES"/>
        </w:rPr>
        <w:t xml:space="preserve"> </w:t>
      </w:r>
      <w:r w:rsidRPr="00202305">
        <w:rPr>
          <w:rFonts w:ascii="Arial" w:eastAsia="SimSun" w:hAnsi="Arial" w:cs="Arial"/>
          <w:lang w:val="es-CR" w:eastAsia="es-ES"/>
        </w:rPr>
        <w:t xml:space="preserve">correspondiente al </w:t>
      </w:r>
      <w:r w:rsidRPr="00202305">
        <w:rPr>
          <w:rFonts w:ascii="Arial" w:hAnsi="Arial" w:cs="Arial"/>
          <w:lang w:val="es-US"/>
        </w:rPr>
        <w:t>a</w:t>
      </w:r>
      <w:r w:rsidR="002B4764" w:rsidRPr="00202305">
        <w:rPr>
          <w:rFonts w:ascii="Arial" w:hAnsi="Arial" w:cs="Arial"/>
          <w:lang w:val="es-US"/>
        </w:rPr>
        <w:t xml:space="preserve">porte </w:t>
      </w:r>
      <w:r w:rsidRPr="00202305">
        <w:rPr>
          <w:rFonts w:ascii="Arial" w:hAnsi="Arial" w:cs="Arial"/>
          <w:lang w:val="es-US"/>
        </w:rPr>
        <w:t>anual proveniente de</w:t>
      </w:r>
      <w:r w:rsidR="00093786" w:rsidRPr="00202305">
        <w:rPr>
          <w:rFonts w:ascii="Arial" w:hAnsi="Arial" w:cs="Arial"/>
          <w:lang w:val="es-US"/>
        </w:rPr>
        <w:t xml:space="preserve"> </w:t>
      </w:r>
      <w:r w:rsidRPr="00202305">
        <w:rPr>
          <w:rFonts w:ascii="Arial" w:hAnsi="Arial" w:cs="Arial"/>
          <w:lang w:val="es-US"/>
        </w:rPr>
        <w:t>l</w:t>
      </w:r>
      <w:r w:rsidR="00093786" w:rsidRPr="00202305">
        <w:rPr>
          <w:rFonts w:ascii="Arial" w:hAnsi="Arial" w:cs="Arial"/>
          <w:lang w:val="es-US"/>
        </w:rPr>
        <w:t xml:space="preserve">a Ley de </w:t>
      </w:r>
      <w:r w:rsidR="007C5B04" w:rsidRPr="00202305">
        <w:rPr>
          <w:rFonts w:ascii="Arial" w:hAnsi="Arial" w:cs="Arial"/>
          <w:lang w:val="es-US"/>
        </w:rPr>
        <w:t xml:space="preserve">Presupuesto Nacional según el </w:t>
      </w:r>
      <w:r w:rsidRPr="00202305">
        <w:rPr>
          <w:rFonts w:ascii="Arial" w:hAnsi="Arial" w:cs="Arial"/>
          <w:lang w:val="es-US"/>
        </w:rPr>
        <w:t xml:space="preserve">Programa 881 “Fondo Nacional de Financiamiento Forestal” </w:t>
      </w:r>
      <w:r w:rsidR="002B4764" w:rsidRPr="00202305">
        <w:rPr>
          <w:rFonts w:ascii="Arial" w:hAnsi="Arial" w:cs="Arial"/>
          <w:lang w:val="es-US"/>
        </w:rPr>
        <w:t xml:space="preserve">para el financiamiento del Programa de Pago por Servicios Ambientales según Ley No. 8640 "Fondo Nacional de Financiamiento </w:t>
      </w:r>
      <w:r w:rsidR="00FD10B7" w:rsidRPr="00202305">
        <w:rPr>
          <w:rFonts w:ascii="Arial" w:hAnsi="Arial" w:cs="Arial"/>
          <w:lang w:val="es-US"/>
        </w:rPr>
        <w:t>F</w:t>
      </w:r>
      <w:r w:rsidR="002B4764" w:rsidRPr="00202305">
        <w:rPr>
          <w:rFonts w:ascii="Arial" w:hAnsi="Arial" w:cs="Arial"/>
          <w:lang w:val="es-US"/>
        </w:rPr>
        <w:t>orestal</w:t>
      </w:r>
      <w:r w:rsidR="00E479D1" w:rsidRPr="00202305">
        <w:rPr>
          <w:rFonts w:ascii="Arial" w:hAnsi="Arial" w:cs="Arial"/>
          <w:lang w:val="es-US"/>
        </w:rPr>
        <w:t>” del</w:t>
      </w:r>
      <w:r w:rsidR="002B4764" w:rsidRPr="00202305">
        <w:rPr>
          <w:rFonts w:ascii="Arial" w:hAnsi="Arial" w:cs="Arial"/>
          <w:lang w:val="es-US"/>
        </w:rPr>
        <w:t xml:space="preserve"> </w:t>
      </w:r>
      <w:r w:rsidR="00FD10B7" w:rsidRPr="00202305">
        <w:rPr>
          <w:rFonts w:ascii="Arial" w:hAnsi="Arial" w:cs="Arial"/>
          <w:lang w:val="es-US"/>
        </w:rPr>
        <w:t>contrato de préstamos de la Ley No.</w:t>
      </w:r>
      <w:r w:rsidR="002B4764" w:rsidRPr="00202305">
        <w:rPr>
          <w:rFonts w:ascii="Arial" w:hAnsi="Arial" w:cs="Arial"/>
          <w:lang w:val="es-US"/>
        </w:rPr>
        <w:t xml:space="preserve"> 7388-CR </w:t>
      </w:r>
      <w:r w:rsidR="00FD10B7" w:rsidRPr="00202305">
        <w:rPr>
          <w:rFonts w:ascii="Arial" w:hAnsi="Arial" w:cs="Arial"/>
          <w:lang w:val="es-US"/>
        </w:rPr>
        <w:t>y sus anexos entre la República de Costa Rica y el Banco internacional del Reconstrucción y Fomento</w:t>
      </w:r>
      <w:r w:rsidR="002B4764" w:rsidRPr="00202305">
        <w:rPr>
          <w:rFonts w:ascii="Arial" w:hAnsi="Arial" w:cs="Arial"/>
          <w:lang w:val="es-US"/>
        </w:rPr>
        <w:t xml:space="preserve"> (BIRF)</w:t>
      </w:r>
      <w:r w:rsidR="005E3DF4" w:rsidRPr="00202305">
        <w:rPr>
          <w:rFonts w:ascii="Arial" w:hAnsi="Arial" w:cs="Arial"/>
          <w:lang w:val="es-US"/>
        </w:rPr>
        <w:t xml:space="preserve">. </w:t>
      </w:r>
      <w:r w:rsidR="005E3DF4" w:rsidRPr="00202305">
        <w:rPr>
          <w:rFonts w:ascii="Arial" w:eastAsia="SimSun" w:hAnsi="Arial" w:cs="Arial"/>
          <w:b/>
          <w:szCs w:val="22"/>
          <w:lang w:val="es-CR" w:eastAsia="es-ES"/>
        </w:rPr>
        <w:t>(Ver anexo N</w:t>
      </w:r>
      <w:r w:rsidR="002B5A05" w:rsidRPr="00202305">
        <w:rPr>
          <w:rFonts w:ascii="Arial" w:eastAsia="SimSun" w:hAnsi="Arial" w:cs="Arial"/>
          <w:b/>
          <w:szCs w:val="22"/>
          <w:lang w:val="es-CR" w:eastAsia="es-ES"/>
        </w:rPr>
        <w:t>º</w:t>
      </w:r>
      <w:r w:rsidR="005E3DF4" w:rsidRPr="00202305">
        <w:rPr>
          <w:rFonts w:ascii="Arial" w:eastAsia="SimSun" w:hAnsi="Arial" w:cs="Arial"/>
          <w:b/>
          <w:szCs w:val="22"/>
          <w:lang w:val="es-CR" w:eastAsia="es-ES"/>
        </w:rPr>
        <w:t xml:space="preserve"> </w:t>
      </w:r>
      <w:r w:rsidR="00232204" w:rsidRPr="00202305">
        <w:rPr>
          <w:rFonts w:ascii="Arial" w:eastAsia="SimSun" w:hAnsi="Arial" w:cs="Arial"/>
          <w:b/>
          <w:szCs w:val="22"/>
          <w:lang w:val="es-CR" w:eastAsia="es-ES"/>
        </w:rPr>
        <w:t>3</w:t>
      </w:r>
      <w:r w:rsidR="005E3DF4" w:rsidRPr="00202305">
        <w:rPr>
          <w:rFonts w:ascii="Arial" w:eastAsia="SimSun" w:hAnsi="Arial" w:cs="Arial"/>
          <w:b/>
          <w:szCs w:val="22"/>
          <w:lang w:val="es-CR" w:eastAsia="es-ES"/>
        </w:rPr>
        <w:t>)</w:t>
      </w:r>
    </w:p>
    <w:p w14:paraId="0DD93F55" w14:textId="77777777" w:rsidR="00924A4A" w:rsidRPr="00202305" w:rsidRDefault="00924A4A" w:rsidP="006958A4">
      <w:pPr>
        <w:pStyle w:val="noparagraphstyle"/>
        <w:shd w:val="clear" w:color="auto" w:fill="FFFFFF" w:themeFill="background1"/>
        <w:spacing w:before="72" w:beforeAutospacing="0" w:afterAutospacing="0" w:line="276" w:lineRule="auto"/>
        <w:ind w:right="49"/>
        <w:jc w:val="both"/>
        <w:rPr>
          <w:rFonts w:ascii="Arial" w:hAnsi="Arial" w:cs="Arial"/>
          <w:lang w:val="es-US"/>
        </w:rPr>
      </w:pPr>
    </w:p>
    <w:p w14:paraId="3568CADF" w14:textId="32796A18" w:rsidR="005E3DF4" w:rsidRPr="009E52A3" w:rsidRDefault="005E3DF4" w:rsidP="005E3DF4">
      <w:pPr>
        <w:shd w:val="clear" w:color="auto" w:fill="FFFFFF"/>
        <w:spacing w:before="100" w:beforeAutospacing="1" w:after="100" w:afterAutospacing="1" w:line="276" w:lineRule="auto"/>
        <w:ind w:right="49"/>
        <w:contextualSpacing/>
        <w:jc w:val="both"/>
        <w:rPr>
          <w:rFonts w:ascii="Arial" w:hAnsi="Arial" w:cs="Arial"/>
          <w:b/>
          <w:bCs/>
          <w:sz w:val="24"/>
          <w:szCs w:val="24"/>
        </w:rPr>
      </w:pPr>
      <w:r w:rsidRPr="00D70C7D">
        <w:rPr>
          <w:rFonts w:ascii="Arial" w:hAnsi="Arial" w:cs="Arial"/>
          <w:b/>
          <w:sz w:val="24"/>
          <w:szCs w:val="24"/>
        </w:rPr>
        <w:t>2.0.0.0.00.00.</w:t>
      </w:r>
      <w:r>
        <w:rPr>
          <w:rFonts w:ascii="Arial" w:hAnsi="Arial" w:cs="Arial"/>
          <w:b/>
          <w:sz w:val="24"/>
          <w:szCs w:val="24"/>
        </w:rPr>
        <w:t>0.0.000 INGRESOS DE CAPITAL</w:t>
      </w:r>
      <w:r>
        <w:rPr>
          <w:rFonts w:ascii="Arial" w:hAnsi="Arial" w:cs="Arial"/>
          <w:b/>
          <w:sz w:val="24"/>
          <w:szCs w:val="24"/>
        </w:rPr>
        <w:tab/>
      </w:r>
      <w:r>
        <w:rPr>
          <w:rFonts w:ascii="Arial" w:hAnsi="Arial" w:cs="Arial"/>
          <w:b/>
          <w:sz w:val="24"/>
          <w:szCs w:val="24"/>
        </w:rPr>
        <w:tab/>
        <w:t xml:space="preserve">     </w:t>
      </w:r>
      <w:r w:rsidRPr="009E52A3">
        <w:rPr>
          <w:rFonts w:ascii="Arial" w:hAnsi="Arial" w:cs="Arial"/>
          <w:b/>
          <w:sz w:val="24"/>
          <w:szCs w:val="24"/>
        </w:rPr>
        <w:t>¢1</w:t>
      </w:r>
      <w:r w:rsidR="00A84D0B">
        <w:rPr>
          <w:rFonts w:ascii="Arial" w:hAnsi="Arial" w:cs="Arial"/>
          <w:b/>
          <w:sz w:val="24"/>
          <w:szCs w:val="24"/>
        </w:rPr>
        <w:t>1.344.729.990</w:t>
      </w:r>
    </w:p>
    <w:p w14:paraId="103B8A88" w14:textId="77777777" w:rsidR="005E3DF4" w:rsidRPr="00D70C7D"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573E3BC0" w14:textId="77777777" w:rsidR="005E3DF4"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 xml:space="preserve">2.3.2.0.00.00.0.0.000 Recuperación de préstamos al Sector Privado      </w:t>
      </w:r>
    </w:p>
    <w:p w14:paraId="0987255F" w14:textId="77777777" w:rsidR="005E3DF4" w:rsidRPr="00D70C7D"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 xml:space="preserve">        </w:t>
      </w:r>
    </w:p>
    <w:p w14:paraId="384416C2" w14:textId="55E9F8B5" w:rsidR="00CF7A80" w:rsidRDefault="00CF7A80" w:rsidP="006958A4">
      <w:pPr>
        <w:spacing w:line="276" w:lineRule="auto"/>
        <w:ind w:right="51"/>
        <w:jc w:val="both"/>
        <w:rPr>
          <w:rFonts w:ascii="Arial" w:hAnsi="Arial" w:cs="Arial"/>
          <w:color w:val="FF0000"/>
          <w:sz w:val="24"/>
          <w:szCs w:val="22"/>
        </w:rPr>
      </w:pPr>
      <w:r w:rsidRPr="0072692A">
        <w:rPr>
          <w:rFonts w:ascii="Arial" w:hAnsi="Arial" w:cs="Arial"/>
          <w:color w:val="000000" w:themeColor="text1"/>
          <w:sz w:val="24"/>
          <w:szCs w:val="22"/>
        </w:rPr>
        <w:lastRenderedPageBreak/>
        <w:t xml:space="preserve">De acuerdo a la </w:t>
      </w:r>
      <w:r w:rsidRPr="0072692A">
        <w:rPr>
          <w:rFonts w:ascii="Arial" w:hAnsi="Arial" w:cs="Arial"/>
          <w:sz w:val="24"/>
          <w:szCs w:val="22"/>
        </w:rPr>
        <w:t xml:space="preserve">certificación </w:t>
      </w:r>
      <w:r w:rsidR="00367E9B" w:rsidRPr="0072692A">
        <w:rPr>
          <w:rFonts w:ascii="Arial" w:hAnsi="Arial" w:cs="Arial"/>
          <w:sz w:val="24"/>
          <w:szCs w:val="22"/>
        </w:rPr>
        <w:t>DAF-DFC-OF-4</w:t>
      </w:r>
      <w:r w:rsidR="00367E9B">
        <w:rPr>
          <w:rFonts w:ascii="Arial" w:hAnsi="Arial" w:cs="Arial"/>
          <w:sz w:val="24"/>
          <w:szCs w:val="22"/>
        </w:rPr>
        <w:t>48</w:t>
      </w:r>
      <w:r w:rsidR="00367E9B" w:rsidRPr="0072692A">
        <w:rPr>
          <w:rFonts w:ascii="Arial" w:hAnsi="Arial" w:cs="Arial"/>
          <w:sz w:val="24"/>
          <w:szCs w:val="22"/>
        </w:rPr>
        <w:t>-202</w:t>
      </w:r>
      <w:r w:rsidR="00367E9B">
        <w:rPr>
          <w:rFonts w:ascii="Arial" w:hAnsi="Arial" w:cs="Arial"/>
          <w:sz w:val="24"/>
          <w:szCs w:val="22"/>
        </w:rPr>
        <w:t>2</w:t>
      </w:r>
      <w:r w:rsidRPr="0072692A">
        <w:rPr>
          <w:rFonts w:ascii="Arial" w:hAnsi="Arial" w:cs="Arial"/>
          <w:sz w:val="24"/>
          <w:szCs w:val="22"/>
        </w:rPr>
        <w:t xml:space="preserve"> se p</w:t>
      </w:r>
      <w:r w:rsidRPr="0072692A">
        <w:rPr>
          <w:rFonts w:ascii="Arial" w:hAnsi="Arial" w:cs="Arial"/>
          <w:color w:val="000000" w:themeColor="text1"/>
          <w:sz w:val="24"/>
          <w:szCs w:val="22"/>
        </w:rPr>
        <w:t xml:space="preserve">resupuesta la suma de </w:t>
      </w:r>
      <w:r w:rsidRPr="0072692A">
        <w:rPr>
          <w:rFonts w:ascii="Arial" w:hAnsi="Arial" w:cs="Arial"/>
          <w:b/>
          <w:color w:val="000000" w:themeColor="text1"/>
          <w:sz w:val="24"/>
          <w:szCs w:val="22"/>
        </w:rPr>
        <w:t>¢4</w:t>
      </w:r>
      <w:r w:rsidR="00A84D0B">
        <w:rPr>
          <w:rFonts w:ascii="Arial" w:hAnsi="Arial" w:cs="Arial"/>
          <w:b/>
          <w:color w:val="000000" w:themeColor="text1"/>
          <w:sz w:val="24"/>
          <w:szCs w:val="22"/>
        </w:rPr>
        <w:t>10.000.000</w:t>
      </w:r>
      <w:r w:rsidR="00093786">
        <w:rPr>
          <w:rFonts w:ascii="Arial" w:hAnsi="Arial" w:cs="Arial"/>
          <w:b/>
          <w:color w:val="000000" w:themeColor="text1"/>
          <w:sz w:val="24"/>
          <w:szCs w:val="22"/>
        </w:rPr>
        <w:t xml:space="preserve"> </w:t>
      </w:r>
      <w:r w:rsidRPr="0072692A">
        <w:rPr>
          <w:rFonts w:ascii="Arial" w:hAnsi="Arial" w:cs="Arial"/>
          <w:color w:val="000000" w:themeColor="text1"/>
          <w:sz w:val="24"/>
          <w:szCs w:val="22"/>
        </w:rPr>
        <w:t>correspo</w:t>
      </w:r>
      <w:r w:rsidRPr="00395463">
        <w:rPr>
          <w:rFonts w:ascii="Arial" w:hAnsi="Arial" w:cs="Arial"/>
          <w:color w:val="000000" w:themeColor="text1"/>
          <w:sz w:val="24"/>
          <w:szCs w:val="22"/>
        </w:rPr>
        <w:t>ndientes</w:t>
      </w:r>
      <w:r w:rsidRPr="0072692A">
        <w:rPr>
          <w:rFonts w:ascii="Arial" w:hAnsi="Arial" w:cs="Arial"/>
          <w:color w:val="000000" w:themeColor="text1"/>
          <w:sz w:val="24"/>
          <w:szCs w:val="22"/>
        </w:rPr>
        <w:t xml:space="preserve"> a la recuperación del principal de la cartera de crédito</w:t>
      </w:r>
      <w:r w:rsidR="00A84D0B">
        <w:rPr>
          <w:rFonts w:ascii="Arial" w:hAnsi="Arial" w:cs="Arial"/>
          <w:color w:val="000000" w:themeColor="text1"/>
          <w:sz w:val="24"/>
          <w:szCs w:val="22"/>
        </w:rPr>
        <w:t>.</w:t>
      </w:r>
      <w:r w:rsidRPr="0072692A">
        <w:rPr>
          <w:rFonts w:ascii="Arial" w:hAnsi="Arial" w:cs="Arial"/>
          <w:color w:val="000000" w:themeColor="text1"/>
          <w:sz w:val="24"/>
          <w:szCs w:val="22"/>
        </w:rPr>
        <w:t xml:space="preserve"> </w:t>
      </w:r>
      <w:r w:rsidR="00093786">
        <w:rPr>
          <w:rFonts w:ascii="Arial" w:hAnsi="Arial" w:cs="Arial"/>
          <w:b/>
          <w:sz w:val="24"/>
          <w:szCs w:val="22"/>
        </w:rPr>
        <w:t>(Ver anexo N</w:t>
      </w:r>
      <w:r w:rsidR="00A84D0B" w:rsidRPr="0072692A">
        <w:rPr>
          <w:rFonts w:ascii="Arial" w:hAnsi="Arial" w:cs="Arial"/>
          <w:b/>
          <w:sz w:val="24"/>
          <w:szCs w:val="22"/>
        </w:rPr>
        <w:t xml:space="preserve">º </w:t>
      </w:r>
      <w:r w:rsidR="00A84D0B">
        <w:rPr>
          <w:rFonts w:ascii="Arial" w:hAnsi="Arial" w:cs="Arial"/>
          <w:b/>
          <w:sz w:val="24"/>
          <w:szCs w:val="22"/>
        </w:rPr>
        <w:t>2</w:t>
      </w:r>
      <w:r w:rsidR="00A84D0B" w:rsidRPr="0072692A">
        <w:rPr>
          <w:rFonts w:ascii="Arial" w:hAnsi="Arial" w:cs="Arial"/>
          <w:b/>
          <w:sz w:val="24"/>
          <w:szCs w:val="22"/>
        </w:rPr>
        <w:t>)</w:t>
      </w:r>
    </w:p>
    <w:p w14:paraId="4FEB3B32" w14:textId="77777777" w:rsidR="005E3DF4" w:rsidRDefault="005E3DF4" w:rsidP="005E3DF4">
      <w:pPr>
        <w:spacing w:line="276" w:lineRule="auto"/>
        <w:ind w:right="49"/>
        <w:jc w:val="both"/>
        <w:rPr>
          <w:rFonts w:ascii="Arial" w:hAnsi="Arial" w:cs="Arial"/>
          <w:sz w:val="24"/>
          <w:szCs w:val="24"/>
        </w:rPr>
      </w:pPr>
    </w:p>
    <w:p w14:paraId="0E4ABA32" w14:textId="77777777" w:rsidR="005E3DF4" w:rsidRPr="004B4B0F"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4B4B0F">
        <w:rPr>
          <w:rFonts w:ascii="Arial" w:hAnsi="Arial" w:cs="Arial"/>
          <w:b/>
          <w:sz w:val="24"/>
          <w:szCs w:val="24"/>
        </w:rPr>
        <w:t>2.4.1.1.00.00.0.0.000 Transferencias de Capital del Gobierno Central</w:t>
      </w:r>
    </w:p>
    <w:p w14:paraId="63D5B926" w14:textId="77777777" w:rsidR="005E3DF4" w:rsidRDefault="005E3DF4" w:rsidP="005E3DF4">
      <w:pPr>
        <w:spacing w:line="276" w:lineRule="auto"/>
        <w:ind w:right="49"/>
        <w:jc w:val="both"/>
        <w:rPr>
          <w:rFonts w:ascii="Arial" w:hAnsi="Arial" w:cs="Arial"/>
          <w:sz w:val="24"/>
          <w:szCs w:val="24"/>
        </w:rPr>
      </w:pPr>
    </w:p>
    <w:p w14:paraId="59130C91" w14:textId="5547247F" w:rsidR="006A045F" w:rsidRPr="00EE5E73" w:rsidRDefault="006A045F" w:rsidP="006958A4">
      <w:pPr>
        <w:pStyle w:val="noparagraphstyle"/>
        <w:shd w:val="clear" w:color="auto" w:fill="FFFFFF" w:themeFill="background1"/>
        <w:spacing w:before="72" w:beforeAutospacing="0" w:afterAutospacing="0" w:line="276" w:lineRule="auto"/>
        <w:ind w:right="49"/>
        <w:jc w:val="both"/>
        <w:rPr>
          <w:rFonts w:ascii="Arial" w:hAnsi="Arial" w:cs="Arial"/>
          <w:lang w:val="es-US"/>
        </w:rPr>
      </w:pPr>
      <w:r w:rsidRPr="00EE5E73">
        <w:rPr>
          <w:rFonts w:ascii="Arial" w:eastAsia="SimSun" w:hAnsi="Arial" w:cs="Arial"/>
          <w:lang w:val="es-CR" w:eastAsia="es-ES"/>
        </w:rPr>
        <w:t xml:space="preserve">De acuerdo a la </w:t>
      </w:r>
      <w:r w:rsidRPr="00EE5E73">
        <w:rPr>
          <w:rFonts w:ascii="Arial" w:hAnsi="Arial" w:cs="Arial"/>
          <w:lang w:val="es-US"/>
        </w:rPr>
        <w:t>certificación DAF-DFC-OF-4</w:t>
      </w:r>
      <w:r w:rsidR="00367E9B" w:rsidRPr="00EE5E73">
        <w:rPr>
          <w:rFonts w:ascii="Arial" w:hAnsi="Arial" w:cs="Arial"/>
          <w:lang w:val="es-US"/>
        </w:rPr>
        <w:t>50</w:t>
      </w:r>
      <w:r w:rsidRPr="00EE5E73">
        <w:rPr>
          <w:rFonts w:ascii="Arial" w:hAnsi="Arial" w:cs="Arial"/>
          <w:lang w:val="es-US"/>
        </w:rPr>
        <w:t>-202</w:t>
      </w:r>
      <w:r w:rsidR="00367E9B" w:rsidRPr="00EE5E73">
        <w:rPr>
          <w:rFonts w:ascii="Arial" w:hAnsi="Arial" w:cs="Arial"/>
          <w:lang w:val="es-US"/>
        </w:rPr>
        <w:t>2</w:t>
      </w:r>
      <w:r w:rsidRPr="00EE5E73">
        <w:rPr>
          <w:rFonts w:ascii="Arial" w:hAnsi="Arial" w:cs="Arial"/>
          <w:lang w:val="es-US"/>
        </w:rPr>
        <w:t xml:space="preserve"> se </w:t>
      </w:r>
      <w:r w:rsidR="002B5A05" w:rsidRPr="00EE5E73">
        <w:rPr>
          <w:rFonts w:ascii="Arial" w:eastAsia="SimSun" w:hAnsi="Arial" w:cs="Arial"/>
          <w:lang w:val="es-CR" w:eastAsia="es-ES"/>
        </w:rPr>
        <w:t>presupuesta</w:t>
      </w:r>
      <w:r w:rsidRPr="00EE5E73">
        <w:rPr>
          <w:rFonts w:ascii="Arial" w:eastAsia="SimSun" w:hAnsi="Arial" w:cs="Arial"/>
          <w:lang w:val="es-CR" w:eastAsia="es-ES"/>
        </w:rPr>
        <w:t xml:space="preserve"> la suma de </w:t>
      </w:r>
      <w:r w:rsidRPr="00EE5E73">
        <w:rPr>
          <w:rFonts w:ascii="Arial" w:eastAsia="SimSun" w:hAnsi="Arial" w:cs="Arial"/>
          <w:b/>
          <w:lang w:val="es-CR" w:eastAsia="es-ES"/>
        </w:rPr>
        <w:t>¢10.</w:t>
      </w:r>
      <w:r w:rsidR="002B5A05" w:rsidRPr="00EE5E73">
        <w:rPr>
          <w:rFonts w:ascii="Arial" w:eastAsia="SimSun" w:hAnsi="Arial" w:cs="Arial"/>
          <w:b/>
          <w:lang w:val="es-CR" w:eastAsia="es-ES"/>
        </w:rPr>
        <w:t>934.729.990</w:t>
      </w:r>
      <w:r w:rsidRPr="00EE5E73">
        <w:rPr>
          <w:rFonts w:ascii="Arial" w:eastAsia="SimSun" w:hAnsi="Arial" w:cs="Arial"/>
          <w:lang w:val="es-CR" w:eastAsia="es-ES"/>
        </w:rPr>
        <w:t xml:space="preserve"> correspondiente al </w:t>
      </w:r>
      <w:r w:rsidRPr="00EE5E73">
        <w:rPr>
          <w:rFonts w:ascii="Arial" w:hAnsi="Arial" w:cs="Arial"/>
          <w:lang w:val="es-US"/>
        </w:rPr>
        <w:t>aporte anual proveniente de</w:t>
      </w:r>
      <w:r w:rsidR="00093786" w:rsidRPr="00EE5E73">
        <w:rPr>
          <w:rFonts w:ascii="Arial" w:hAnsi="Arial" w:cs="Arial"/>
          <w:lang w:val="es-US"/>
        </w:rPr>
        <w:t xml:space="preserve"> </w:t>
      </w:r>
      <w:r w:rsidRPr="00EE5E73">
        <w:rPr>
          <w:rFonts w:ascii="Arial" w:hAnsi="Arial" w:cs="Arial"/>
          <w:lang w:val="es-US"/>
        </w:rPr>
        <w:t>l</w:t>
      </w:r>
      <w:r w:rsidR="00093786" w:rsidRPr="00EE5E73">
        <w:rPr>
          <w:rFonts w:ascii="Arial" w:hAnsi="Arial" w:cs="Arial"/>
          <w:lang w:val="es-US"/>
        </w:rPr>
        <w:t>a Ley de Presupuesto Nacional, según el Programa</w:t>
      </w:r>
      <w:r w:rsidRPr="00EE5E73">
        <w:rPr>
          <w:rFonts w:ascii="Arial" w:hAnsi="Arial" w:cs="Arial"/>
          <w:lang w:val="es-US"/>
        </w:rPr>
        <w:t xml:space="preserve"> 881 “Fondo Nacional de Financiamiento Forestal” </w:t>
      </w:r>
      <w:r w:rsidRPr="00EE5E73">
        <w:rPr>
          <w:rFonts w:ascii="Arial" w:eastAsia="SimSun" w:hAnsi="Arial" w:cs="Arial"/>
          <w:lang w:val="es-CR" w:eastAsia="es-ES"/>
        </w:rPr>
        <w:t>para el financiamiento del Programa de Pago por Servicios Ambientales</w:t>
      </w:r>
      <w:r w:rsidR="002B5A05" w:rsidRPr="00EE5E73">
        <w:rPr>
          <w:rFonts w:ascii="Arial" w:eastAsia="SimSun" w:hAnsi="Arial" w:cs="Arial"/>
          <w:lang w:val="es-CR" w:eastAsia="es-ES"/>
        </w:rPr>
        <w:t>,</w:t>
      </w:r>
      <w:r w:rsidRPr="00EE5E73">
        <w:rPr>
          <w:rFonts w:ascii="Arial" w:eastAsia="SimSun" w:hAnsi="Arial" w:cs="Arial"/>
          <w:lang w:val="es-CR" w:eastAsia="es-ES"/>
        </w:rPr>
        <w:t xml:space="preserve"> según el artículo N°49 de la Ley Forestal N°7575. </w:t>
      </w:r>
      <w:r w:rsidRPr="00EE5E73">
        <w:rPr>
          <w:rFonts w:ascii="Arial" w:hAnsi="Arial" w:cs="Arial"/>
          <w:lang w:val="es-US"/>
        </w:rPr>
        <w:t xml:space="preserve"> </w:t>
      </w:r>
      <w:r w:rsidRPr="00EE5E73">
        <w:rPr>
          <w:rFonts w:ascii="Arial" w:eastAsia="SimSun" w:hAnsi="Arial" w:cs="Arial"/>
          <w:b/>
          <w:szCs w:val="22"/>
          <w:lang w:val="es-CR" w:eastAsia="es-ES"/>
        </w:rPr>
        <w:t>(Ver anexo N</w:t>
      </w:r>
      <w:r w:rsidR="002B5A05" w:rsidRPr="00EE5E73">
        <w:rPr>
          <w:rFonts w:ascii="Arial" w:eastAsia="SimSun" w:hAnsi="Arial" w:cs="Arial"/>
          <w:b/>
          <w:szCs w:val="22"/>
          <w:lang w:val="es-CR" w:eastAsia="es-ES"/>
        </w:rPr>
        <w:t>º</w:t>
      </w:r>
      <w:r w:rsidRPr="00EE5E73">
        <w:rPr>
          <w:rFonts w:ascii="Arial" w:eastAsia="SimSun" w:hAnsi="Arial" w:cs="Arial"/>
          <w:b/>
          <w:szCs w:val="22"/>
          <w:lang w:val="es-CR" w:eastAsia="es-ES"/>
        </w:rPr>
        <w:t xml:space="preserve"> </w:t>
      </w:r>
      <w:r w:rsidR="002B5A05" w:rsidRPr="00EE5E73">
        <w:rPr>
          <w:rFonts w:ascii="Arial" w:eastAsia="SimSun" w:hAnsi="Arial" w:cs="Arial"/>
          <w:b/>
          <w:szCs w:val="22"/>
          <w:lang w:val="es-CR" w:eastAsia="es-ES"/>
        </w:rPr>
        <w:t>4</w:t>
      </w:r>
      <w:r w:rsidRPr="00EE5E73">
        <w:rPr>
          <w:rFonts w:ascii="Arial" w:eastAsia="SimSun" w:hAnsi="Arial" w:cs="Arial"/>
          <w:b/>
          <w:szCs w:val="22"/>
          <w:lang w:val="es-CR" w:eastAsia="es-ES"/>
        </w:rPr>
        <w:t>)</w:t>
      </w:r>
    </w:p>
    <w:p w14:paraId="790BD7B3" w14:textId="77777777" w:rsidR="002B5A05" w:rsidRDefault="002B5A05"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2A1A3BEE" w14:textId="7D88469C" w:rsidR="005E3DF4" w:rsidRPr="004C5D4F" w:rsidRDefault="005E3DF4" w:rsidP="005E3DF4">
      <w:pPr>
        <w:shd w:val="clear" w:color="auto" w:fill="FFFFFF"/>
        <w:spacing w:before="100" w:beforeAutospacing="1" w:after="100" w:afterAutospacing="1" w:line="276" w:lineRule="auto"/>
        <w:ind w:right="49"/>
        <w:contextualSpacing/>
        <w:jc w:val="both"/>
        <w:rPr>
          <w:rFonts w:ascii="Arial" w:hAnsi="Arial" w:cs="Arial"/>
          <w:b/>
          <w:bCs/>
          <w:sz w:val="24"/>
          <w:szCs w:val="24"/>
        </w:rPr>
      </w:pPr>
      <w:r w:rsidRPr="00D70C7D">
        <w:rPr>
          <w:rFonts w:ascii="Arial" w:hAnsi="Arial" w:cs="Arial"/>
          <w:b/>
          <w:sz w:val="24"/>
          <w:szCs w:val="24"/>
        </w:rPr>
        <w:t>3.0.0.0.00.00.0.0.000 FINANCIAMIENTO</w:t>
      </w:r>
      <w:r>
        <w:rPr>
          <w:rFonts w:ascii="Arial" w:hAnsi="Arial" w:cs="Arial"/>
          <w:b/>
          <w:sz w:val="24"/>
          <w:szCs w:val="24"/>
        </w:rPr>
        <w:tab/>
      </w:r>
      <w:r w:rsidR="005E37AE">
        <w:rPr>
          <w:rFonts w:ascii="Arial" w:hAnsi="Arial" w:cs="Arial"/>
          <w:b/>
          <w:sz w:val="24"/>
          <w:szCs w:val="24"/>
        </w:rPr>
        <w:t xml:space="preserve">            </w:t>
      </w:r>
      <w:r>
        <w:rPr>
          <w:rFonts w:ascii="Arial" w:hAnsi="Arial" w:cs="Arial"/>
          <w:b/>
          <w:sz w:val="24"/>
          <w:szCs w:val="24"/>
        </w:rPr>
        <w:tab/>
      </w:r>
      <w:r w:rsidRPr="00D70C7D">
        <w:rPr>
          <w:rFonts w:ascii="Arial" w:hAnsi="Arial" w:cs="Arial"/>
          <w:b/>
          <w:sz w:val="24"/>
          <w:szCs w:val="24"/>
        </w:rPr>
        <w:t>¢</w:t>
      </w:r>
      <w:r w:rsidR="005E37AE">
        <w:rPr>
          <w:rFonts w:ascii="Arial" w:hAnsi="Arial" w:cs="Arial"/>
          <w:b/>
          <w:sz w:val="24"/>
          <w:szCs w:val="24"/>
        </w:rPr>
        <w:t>1</w:t>
      </w:r>
      <w:r w:rsidR="002B5A05">
        <w:rPr>
          <w:rFonts w:ascii="Arial" w:hAnsi="Arial" w:cs="Arial"/>
          <w:b/>
          <w:sz w:val="24"/>
          <w:szCs w:val="24"/>
        </w:rPr>
        <w:t>2.279.076.882</w:t>
      </w:r>
    </w:p>
    <w:p w14:paraId="4B79ED01" w14:textId="77777777" w:rsidR="005E3DF4" w:rsidRPr="00D70C7D"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1F862D83" w14:textId="77777777" w:rsidR="005E3DF4"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r w:rsidRPr="00D70C7D">
        <w:rPr>
          <w:rFonts w:ascii="Arial" w:hAnsi="Arial" w:cs="Arial"/>
          <w:b/>
          <w:sz w:val="24"/>
          <w:szCs w:val="24"/>
        </w:rPr>
        <w:t>3.3.2.0.00.00.0.0.000 Superávit especifico</w:t>
      </w:r>
    </w:p>
    <w:p w14:paraId="798CAE83" w14:textId="77777777" w:rsidR="005E3DF4" w:rsidRPr="00D70C7D" w:rsidRDefault="005E3DF4" w:rsidP="005E3DF4">
      <w:pPr>
        <w:shd w:val="clear" w:color="auto" w:fill="FFFFFF"/>
        <w:spacing w:before="100" w:beforeAutospacing="1" w:after="100" w:afterAutospacing="1" w:line="276" w:lineRule="auto"/>
        <w:ind w:right="49"/>
        <w:contextualSpacing/>
        <w:jc w:val="both"/>
        <w:rPr>
          <w:rFonts w:ascii="Arial" w:hAnsi="Arial" w:cs="Arial"/>
          <w:b/>
          <w:sz w:val="24"/>
          <w:szCs w:val="24"/>
        </w:rPr>
      </w:pPr>
    </w:p>
    <w:p w14:paraId="250FD313" w14:textId="449B8A77" w:rsidR="005E3DF4" w:rsidRPr="00EE5E73" w:rsidRDefault="005E3DF4" w:rsidP="005E3DF4">
      <w:pPr>
        <w:spacing w:line="276" w:lineRule="auto"/>
        <w:ind w:right="49"/>
        <w:jc w:val="both"/>
        <w:rPr>
          <w:rFonts w:ascii="Arial" w:hAnsi="Arial" w:cs="Arial"/>
          <w:sz w:val="24"/>
          <w:szCs w:val="24"/>
        </w:rPr>
      </w:pPr>
      <w:r w:rsidRPr="00EE5E73">
        <w:rPr>
          <w:rFonts w:ascii="Arial" w:hAnsi="Arial" w:cs="Arial"/>
          <w:sz w:val="24"/>
          <w:szCs w:val="24"/>
        </w:rPr>
        <w:t>De acuerdo a la certificaci</w:t>
      </w:r>
      <w:r w:rsidR="00AB63D3" w:rsidRPr="00EE5E73">
        <w:rPr>
          <w:rFonts w:ascii="Arial" w:hAnsi="Arial" w:cs="Arial"/>
          <w:sz w:val="24"/>
          <w:szCs w:val="24"/>
        </w:rPr>
        <w:t>ón</w:t>
      </w:r>
      <w:r w:rsidR="00634E61" w:rsidRPr="00EE5E73">
        <w:rPr>
          <w:rFonts w:ascii="Arial" w:hAnsi="Arial" w:cs="Arial"/>
          <w:sz w:val="24"/>
          <w:szCs w:val="24"/>
        </w:rPr>
        <w:t xml:space="preserve"> </w:t>
      </w:r>
      <w:r w:rsidRPr="00EE5E73">
        <w:rPr>
          <w:rFonts w:ascii="Arial" w:hAnsi="Arial" w:cs="Arial"/>
          <w:sz w:val="24"/>
          <w:szCs w:val="24"/>
        </w:rPr>
        <w:t>DAF-DFC-OF-</w:t>
      </w:r>
      <w:r w:rsidR="00E479D1" w:rsidRPr="00EE5E73">
        <w:rPr>
          <w:rFonts w:ascii="Arial" w:hAnsi="Arial" w:cs="Arial"/>
          <w:sz w:val="24"/>
          <w:szCs w:val="24"/>
        </w:rPr>
        <w:t>4</w:t>
      </w:r>
      <w:r w:rsidR="00542B26" w:rsidRPr="00EE5E73">
        <w:rPr>
          <w:rFonts w:ascii="Arial" w:hAnsi="Arial" w:cs="Arial"/>
          <w:sz w:val="24"/>
          <w:szCs w:val="24"/>
        </w:rPr>
        <w:t>51</w:t>
      </w:r>
      <w:r w:rsidRPr="00EE5E73">
        <w:rPr>
          <w:rFonts w:ascii="Arial" w:hAnsi="Arial" w:cs="Arial"/>
          <w:sz w:val="24"/>
          <w:szCs w:val="24"/>
        </w:rPr>
        <w:t>-202</w:t>
      </w:r>
      <w:r w:rsidR="00542B26" w:rsidRPr="00EE5E73">
        <w:rPr>
          <w:rFonts w:ascii="Arial" w:hAnsi="Arial" w:cs="Arial"/>
          <w:sz w:val="24"/>
          <w:szCs w:val="24"/>
        </w:rPr>
        <w:t>2</w:t>
      </w:r>
      <w:r w:rsidRPr="00EE5E73">
        <w:rPr>
          <w:rFonts w:ascii="Arial" w:hAnsi="Arial" w:cs="Arial"/>
          <w:sz w:val="24"/>
          <w:szCs w:val="24"/>
        </w:rPr>
        <w:t xml:space="preserve"> (</w:t>
      </w:r>
      <w:r w:rsidRPr="00EE5E73">
        <w:rPr>
          <w:rFonts w:ascii="Arial" w:hAnsi="Arial" w:cs="Arial"/>
          <w:b/>
          <w:sz w:val="24"/>
          <w:szCs w:val="24"/>
        </w:rPr>
        <w:t xml:space="preserve">ver anexo Nº </w:t>
      </w:r>
      <w:r w:rsidR="002B5A05" w:rsidRPr="00EE5E73">
        <w:rPr>
          <w:rFonts w:ascii="Arial" w:hAnsi="Arial" w:cs="Arial"/>
          <w:b/>
          <w:sz w:val="24"/>
          <w:szCs w:val="24"/>
        </w:rPr>
        <w:t>5</w:t>
      </w:r>
      <w:r w:rsidRPr="00EE5E73">
        <w:rPr>
          <w:rFonts w:ascii="Arial" w:hAnsi="Arial" w:cs="Arial"/>
          <w:sz w:val="24"/>
          <w:szCs w:val="24"/>
        </w:rPr>
        <w:t xml:space="preserve">) se requiere presupuestar </w:t>
      </w:r>
      <w:r w:rsidR="00FB2AE1" w:rsidRPr="00EE5E73">
        <w:rPr>
          <w:rFonts w:ascii="Arial" w:hAnsi="Arial" w:cs="Arial"/>
          <w:sz w:val="24"/>
          <w:szCs w:val="24"/>
        </w:rPr>
        <w:t xml:space="preserve">recursos de </w:t>
      </w:r>
      <w:r w:rsidRPr="00EE5E73">
        <w:rPr>
          <w:rFonts w:ascii="Arial" w:hAnsi="Arial" w:cs="Arial"/>
          <w:sz w:val="24"/>
          <w:szCs w:val="24"/>
        </w:rPr>
        <w:t>superávit</w:t>
      </w:r>
      <w:r w:rsidR="00634E61" w:rsidRPr="00EE5E73">
        <w:rPr>
          <w:rFonts w:ascii="Arial" w:hAnsi="Arial" w:cs="Arial"/>
          <w:sz w:val="24"/>
          <w:szCs w:val="24"/>
        </w:rPr>
        <w:t xml:space="preserve"> específico estimado al cierre del periodo 202</w:t>
      </w:r>
      <w:r w:rsidR="002B5A05" w:rsidRPr="00EE5E73">
        <w:rPr>
          <w:rFonts w:ascii="Arial" w:hAnsi="Arial" w:cs="Arial"/>
          <w:sz w:val="24"/>
          <w:szCs w:val="24"/>
        </w:rPr>
        <w:t>2</w:t>
      </w:r>
      <w:r w:rsidR="00E02A35" w:rsidRPr="00EE5E73">
        <w:rPr>
          <w:rFonts w:ascii="Arial" w:hAnsi="Arial" w:cs="Arial"/>
          <w:sz w:val="24"/>
          <w:szCs w:val="24"/>
        </w:rPr>
        <w:t xml:space="preserve">, </w:t>
      </w:r>
      <w:r w:rsidR="00634E61" w:rsidRPr="00EE5E73">
        <w:rPr>
          <w:rFonts w:ascii="Arial" w:hAnsi="Arial" w:cs="Arial"/>
          <w:sz w:val="24"/>
          <w:szCs w:val="24"/>
        </w:rPr>
        <w:t xml:space="preserve">por la suma de </w:t>
      </w:r>
      <w:r w:rsidRPr="00EE5E73">
        <w:rPr>
          <w:rFonts w:ascii="Arial" w:hAnsi="Arial" w:cs="Arial"/>
          <w:b/>
          <w:sz w:val="24"/>
          <w:szCs w:val="24"/>
        </w:rPr>
        <w:t>¢</w:t>
      </w:r>
      <w:r w:rsidR="00422498" w:rsidRPr="00EE5E73">
        <w:rPr>
          <w:rFonts w:ascii="Arial" w:hAnsi="Arial" w:cs="Arial"/>
          <w:b/>
          <w:sz w:val="24"/>
          <w:szCs w:val="24"/>
        </w:rPr>
        <w:t>1</w:t>
      </w:r>
      <w:r w:rsidR="002B5A05" w:rsidRPr="00EE5E73">
        <w:rPr>
          <w:rFonts w:ascii="Arial" w:hAnsi="Arial" w:cs="Arial"/>
          <w:b/>
          <w:sz w:val="24"/>
          <w:szCs w:val="24"/>
        </w:rPr>
        <w:t>2.279.076.882</w:t>
      </w:r>
      <w:r w:rsidRPr="00EE5E73">
        <w:rPr>
          <w:rFonts w:ascii="Arial" w:hAnsi="Arial" w:cs="Arial"/>
          <w:b/>
          <w:sz w:val="24"/>
          <w:szCs w:val="24"/>
        </w:rPr>
        <w:t xml:space="preserve"> </w:t>
      </w:r>
      <w:r w:rsidRPr="00EE5E73">
        <w:rPr>
          <w:rFonts w:ascii="Arial" w:hAnsi="Arial" w:cs="Arial"/>
          <w:sz w:val="24"/>
          <w:szCs w:val="24"/>
        </w:rPr>
        <w:t xml:space="preserve">para el financiamiento de las obligaciones financieras existentes en los diferentes </w:t>
      </w:r>
      <w:r w:rsidR="00E02A35" w:rsidRPr="00EE5E73">
        <w:rPr>
          <w:rFonts w:ascii="Arial" w:hAnsi="Arial" w:cs="Arial"/>
          <w:sz w:val="24"/>
          <w:szCs w:val="24"/>
        </w:rPr>
        <w:t xml:space="preserve">fondos </w:t>
      </w:r>
      <w:r w:rsidRPr="00EE5E73">
        <w:rPr>
          <w:rFonts w:ascii="Arial" w:hAnsi="Arial" w:cs="Arial"/>
          <w:sz w:val="24"/>
          <w:szCs w:val="24"/>
        </w:rPr>
        <w:t>del Fideicomiso</w:t>
      </w:r>
      <w:r w:rsidR="002B5A05" w:rsidRPr="00EE5E73">
        <w:rPr>
          <w:rFonts w:ascii="Arial" w:hAnsi="Arial" w:cs="Arial"/>
          <w:sz w:val="24"/>
          <w:szCs w:val="24"/>
        </w:rPr>
        <w:t>,</w:t>
      </w:r>
      <w:r w:rsidRPr="00EE5E73">
        <w:rPr>
          <w:rFonts w:ascii="Arial" w:hAnsi="Arial" w:cs="Arial"/>
          <w:sz w:val="24"/>
          <w:szCs w:val="24"/>
        </w:rPr>
        <w:t xml:space="preserve"> según el siguiente detalle;</w:t>
      </w:r>
    </w:p>
    <w:p w14:paraId="01DD7020" w14:textId="77777777" w:rsidR="001F7493" w:rsidRDefault="001F7493" w:rsidP="005E3DF4">
      <w:pPr>
        <w:spacing w:line="276" w:lineRule="auto"/>
        <w:ind w:right="49"/>
        <w:jc w:val="both"/>
        <w:rPr>
          <w:rFonts w:ascii="Arial" w:hAnsi="Arial" w:cs="Arial"/>
          <w:sz w:val="24"/>
          <w:szCs w:val="24"/>
        </w:rPr>
      </w:pPr>
    </w:p>
    <w:tbl>
      <w:tblPr>
        <w:tblW w:w="6653" w:type="dxa"/>
        <w:jc w:val="center"/>
        <w:tblCellMar>
          <w:left w:w="70" w:type="dxa"/>
          <w:right w:w="70" w:type="dxa"/>
        </w:tblCellMar>
        <w:tblLook w:val="04A0" w:firstRow="1" w:lastRow="0" w:firstColumn="1" w:lastColumn="0" w:noHBand="0" w:noVBand="1"/>
      </w:tblPr>
      <w:tblGrid>
        <w:gridCol w:w="4982"/>
        <w:gridCol w:w="1671"/>
      </w:tblGrid>
      <w:tr w:rsidR="00803DA5" w:rsidRPr="00803DA5" w14:paraId="7BD68436" w14:textId="77777777" w:rsidTr="00E02A35">
        <w:trPr>
          <w:trHeight w:val="308"/>
          <w:jc w:val="center"/>
        </w:trPr>
        <w:tc>
          <w:tcPr>
            <w:tcW w:w="4982"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92B5776" w14:textId="77777777" w:rsidR="00803DA5" w:rsidRPr="00803DA5" w:rsidRDefault="00803DA5" w:rsidP="00803DA5">
            <w:pPr>
              <w:jc w:val="center"/>
              <w:rPr>
                <w:rFonts w:ascii="Arial" w:eastAsia="Times New Roman" w:hAnsi="Arial" w:cs="Arial"/>
                <w:b/>
                <w:bCs/>
                <w:color w:val="000000"/>
                <w:lang w:val="es-US" w:eastAsia="es-US"/>
              </w:rPr>
            </w:pPr>
            <w:bookmarkStart w:id="49" w:name="_Hlk115206989"/>
            <w:r w:rsidRPr="00803DA5">
              <w:rPr>
                <w:rFonts w:ascii="Arial" w:eastAsia="Times New Roman" w:hAnsi="Arial" w:cs="Arial"/>
                <w:b/>
                <w:bCs/>
                <w:color w:val="000000"/>
                <w:lang w:eastAsia="es-US"/>
              </w:rPr>
              <w:t xml:space="preserve">Fondo/Proyecto </w:t>
            </w:r>
          </w:p>
        </w:tc>
        <w:tc>
          <w:tcPr>
            <w:tcW w:w="1671" w:type="dxa"/>
            <w:tcBorders>
              <w:top w:val="single" w:sz="8" w:space="0" w:color="auto"/>
              <w:left w:val="nil"/>
              <w:bottom w:val="single" w:sz="8" w:space="0" w:color="auto"/>
              <w:right w:val="single" w:sz="8" w:space="0" w:color="auto"/>
            </w:tcBorders>
            <w:shd w:val="clear" w:color="000000" w:fill="D6E3BC"/>
            <w:vAlign w:val="center"/>
            <w:hideMark/>
          </w:tcPr>
          <w:p w14:paraId="3EC738B0" w14:textId="77777777" w:rsidR="00803DA5" w:rsidRPr="00803DA5" w:rsidRDefault="00803DA5" w:rsidP="00803DA5">
            <w:pPr>
              <w:jc w:val="center"/>
              <w:rPr>
                <w:rFonts w:ascii="Arial" w:eastAsia="Times New Roman" w:hAnsi="Arial" w:cs="Arial"/>
                <w:b/>
                <w:bCs/>
                <w:color w:val="000000"/>
                <w:lang w:val="es-US" w:eastAsia="es-US"/>
              </w:rPr>
            </w:pPr>
            <w:r w:rsidRPr="00803DA5">
              <w:rPr>
                <w:rFonts w:ascii="Arial" w:eastAsia="Times New Roman" w:hAnsi="Arial" w:cs="Arial"/>
                <w:b/>
                <w:bCs/>
                <w:color w:val="000000"/>
                <w:lang w:eastAsia="es-US"/>
              </w:rPr>
              <w:t>Monto en colones</w:t>
            </w:r>
          </w:p>
        </w:tc>
      </w:tr>
      <w:tr w:rsidR="00803DA5" w:rsidRPr="00803DA5" w14:paraId="0954B7BC" w14:textId="77777777" w:rsidTr="00E02A35">
        <w:trPr>
          <w:trHeight w:val="557"/>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2FF0C462" w14:textId="77777777" w:rsidR="00E02A35" w:rsidRDefault="00E02A35" w:rsidP="00803DA5">
            <w:pPr>
              <w:rPr>
                <w:rFonts w:ascii="Arial" w:eastAsia="Times New Roman" w:hAnsi="Arial" w:cs="Arial"/>
                <w:color w:val="000000"/>
                <w:lang w:eastAsia="es-US"/>
              </w:rPr>
            </w:pPr>
          </w:p>
          <w:p w14:paraId="6F9B085F" w14:textId="0FB50E42"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544-02 “Gastos Administrativos”</w:t>
            </w:r>
          </w:p>
        </w:tc>
        <w:tc>
          <w:tcPr>
            <w:tcW w:w="1671" w:type="dxa"/>
            <w:tcBorders>
              <w:top w:val="nil"/>
              <w:left w:val="nil"/>
              <w:bottom w:val="single" w:sz="8" w:space="0" w:color="000000"/>
              <w:right w:val="single" w:sz="8" w:space="0" w:color="000000"/>
            </w:tcBorders>
            <w:shd w:val="clear" w:color="auto" w:fill="auto"/>
            <w:vAlign w:val="center"/>
            <w:hideMark/>
          </w:tcPr>
          <w:p w14:paraId="299D0EFD"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112,447,858 </w:t>
            </w:r>
          </w:p>
        </w:tc>
      </w:tr>
      <w:tr w:rsidR="00803DA5" w:rsidRPr="00803DA5" w14:paraId="6EDD404B" w14:textId="77777777" w:rsidTr="00E02A35">
        <w:trPr>
          <w:trHeight w:val="557"/>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179F1DD8" w14:textId="77777777" w:rsidR="00E02A35" w:rsidRDefault="00E02A35" w:rsidP="00803DA5">
            <w:pPr>
              <w:rPr>
                <w:rFonts w:ascii="Arial" w:eastAsia="Times New Roman" w:hAnsi="Arial" w:cs="Arial"/>
                <w:color w:val="000000"/>
                <w:lang w:eastAsia="es-US"/>
              </w:rPr>
            </w:pPr>
          </w:p>
          <w:p w14:paraId="12196724" w14:textId="67BB4DA8"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544-03 “Impuesto Forestal”</w:t>
            </w:r>
          </w:p>
        </w:tc>
        <w:tc>
          <w:tcPr>
            <w:tcW w:w="1671" w:type="dxa"/>
            <w:tcBorders>
              <w:top w:val="nil"/>
              <w:left w:val="nil"/>
              <w:bottom w:val="single" w:sz="8" w:space="0" w:color="000000"/>
              <w:right w:val="single" w:sz="8" w:space="0" w:color="000000"/>
            </w:tcBorders>
            <w:shd w:val="clear" w:color="auto" w:fill="auto"/>
            <w:vAlign w:val="center"/>
            <w:hideMark/>
          </w:tcPr>
          <w:p w14:paraId="73967A43"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308,365,000 </w:t>
            </w:r>
          </w:p>
        </w:tc>
      </w:tr>
      <w:tr w:rsidR="00803DA5" w:rsidRPr="00803DA5" w14:paraId="3C8B3986" w14:textId="77777777" w:rsidTr="00E02A35">
        <w:trPr>
          <w:trHeight w:val="308"/>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061F339D" w14:textId="77777777" w:rsidR="00E02A35" w:rsidRDefault="00E02A35" w:rsidP="00803DA5">
            <w:pPr>
              <w:rPr>
                <w:rFonts w:ascii="Arial" w:eastAsia="Times New Roman" w:hAnsi="Arial" w:cs="Arial"/>
                <w:color w:val="000000"/>
                <w:lang w:eastAsia="es-US"/>
              </w:rPr>
            </w:pPr>
          </w:p>
          <w:p w14:paraId="38F86313" w14:textId="1EF708F4"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544-13 “CSA”</w:t>
            </w:r>
          </w:p>
        </w:tc>
        <w:tc>
          <w:tcPr>
            <w:tcW w:w="1671" w:type="dxa"/>
            <w:tcBorders>
              <w:top w:val="nil"/>
              <w:left w:val="nil"/>
              <w:bottom w:val="single" w:sz="8" w:space="0" w:color="000000"/>
              <w:right w:val="single" w:sz="8" w:space="0" w:color="000000"/>
            </w:tcBorders>
            <w:shd w:val="clear" w:color="auto" w:fill="auto"/>
            <w:vAlign w:val="center"/>
            <w:hideMark/>
          </w:tcPr>
          <w:p w14:paraId="2BFDA40C"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218,366,233 </w:t>
            </w:r>
          </w:p>
        </w:tc>
      </w:tr>
      <w:tr w:rsidR="00803DA5" w:rsidRPr="00803DA5" w14:paraId="08B764C6" w14:textId="77777777" w:rsidTr="00E02A35">
        <w:trPr>
          <w:trHeight w:val="557"/>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33BEB57B" w14:textId="77777777" w:rsidR="00E02A35" w:rsidRDefault="00E02A35" w:rsidP="00803DA5">
            <w:pPr>
              <w:rPr>
                <w:rFonts w:ascii="Arial" w:eastAsia="Times New Roman" w:hAnsi="Arial" w:cs="Arial"/>
                <w:color w:val="000000"/>
                <w:lang w:eastAsia="es-US"/>
              </w:rPr>
            </w:pPr>
          </w:p>
          <w:p w14:paraId="442AA95D" w14:textId="5FE6C920"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544-18 “REDD+ Pago por resultados”</w:t>
            </w:r>
          </w:p>
        </w:tc>
        <w:tc>
          <w:tcPr>
            <w:tcW w:w="1671" w:type="dxa"/>
            <w:tcBorders>
              <w:top w:val="nil"/>
              <w:left w:val="nil"/>
              <w:bottom w:val="single" w:sz="8" w:space="0" w:color="000000"/>
              <w:right w:val="single" w:sz="8" w:space="0" w:color="000000"/>
            </w:tcBorders>
            <w:shd w:val="clear" w:color="auto" w:fill="auto"/>
            <w:vAlign w:val="center"/>
            <w:hideMark/>
          </w:tcPr>
          <w:p w14:paraId="33B02CE7"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11,548,520,124 </w:t>
            </w:r>
          </w:p>
        </w:tc>
      </w:tr>
      <w:tr w:rsidR="00803DA5" w:rsidRPr="00803DA5" w14:paraId="417965E9" w14:textId="77777777" w:rsidTr="00E02A35">
        <w:trPr>
          <w:trHeight w:val="557"/>
          <w:jc w:val="center"/>
        </w:trPr>
        <w:tc>
          <w:tcPr>
            <w:tcW w:w="4982" w:type="dxa"/>
            <w:tcBorders>
              <w:top w:val="nil"/>
              <w:left w:val="single" w:sz="8" w:space="0" w:color="000000"/>
              <w:bottom w:val="single" w:sz="8" w:space="0" w:color="000000"/>
              <w:right w:val="single" w:sz="8" w:space="0" w:color="000000"/>
            </w:tcBorders>
            <w:shd w:val="clear" w:color="auto" w:fill="auto"/>
            <w:vAlign w:val="center"/>
            <w:hideMark/>
          </w:tcPr>
          <w:p w14:paraId="2EE41C25" w14:textId="77777777" w:rsidR="00E02A35" w:rsidRDefault="00E02A35" w:rsidP="00803DA5">
            <w:pPr>
              <w:rPr>
                <w:rFonts w:ascii="Arial" w:eastAsia="Times New Roman" w:hAnsi="Arial" w:cs="Arial"/>
                <w:color w:val="000000"/>
                <w:lang w:eastAsia="es-US"/>
              </w:rPr>
            </w:pPr>
          </w:p>
          <w:p w14:paraId="7EA1C503" w14:textId="29C2BD47" w:rsidR="00803DA5" w:rsidRPr="00803DA5" w:rsidRDefault="00803DA5" w:rsidP="00803DA5">
            <w:pPr>
              <w:rPr>
                <w:rFonts w:ascii="Arial" w:eastAsia="Times New Roman" w:hAnsi="Arial" w:cs="Arial"/>
                <w:color w:val="000000"/>
                <w:lang w:val="es-US" w:eastAsia="es-US"/>
              </w:rPr>
            </w:pPr>
            <w:r w:rsidRPr="00803DA5">
              <w:rPr>
                <w:rFonts w:ascii="Arial" w:eastAsia="Times New Roman" w:hAnsi="Arial" w:cs="Arial"/>
                <w:color w:val="000000"/>
                <w:lang w:eastAsia="es-US"/>
              </w:rPr>
              <w:t>FID. 544-19 “SINAC Manejo de Fuego”</w:t>
            </w:r>
          </w:p>
        </w:tc>
        <w:tc>
          <w:tcPr>
            <w:tcW w:w="1671" w:type="dxa"/>
            <w:tcBorders>
              <w:top w:val="nil"/>
              <w:left w:val="nil"/>
              <w:bottom w:val="single" w:sz="8" w:space="0" w:color="000000"/>
              <w:right w:val="single" w:sz="8" w:space="0" w:color="000000"/>
            </w:tcBorders>
            <w:shd w:val="clear" w:color="auto" w:fill="auto"/>
            <w:vAlign w:val="center"/>
            <w:hideMark/>
          </w:tcPr>
          <w:p w14:paraId="1F0FF010" w14:textId="77777777" w:rsidR="00803DA5" w:rsidRPr="00803DA5" w:rsidRDefault="00803DA5" w:rsidP="00803DA5">
            <w:pPr>
              <w:jc w:val="right"/>
              <w:rPr>
                <w:rFonts w:ascii="Arial" w:eastAsia="Times New Roman" w:hAnsi="Arial" w:cs="Arial"/>
                <w:color w:val="000000"/>
                <w:lang w:val="es-US" w:eastAsia="es-US"/>
              </w:rPr>
            </w:pPr>
            <w:r w:rsidRPr="00803DA5">
              <w:rPr>
                <w:rFonts w:ascii="Arial" w:eastAsia="Times New Roman" w:hAnsi="Arial" w:cs="Arial"/>
                <w:color w:val="000000"/>
                <w:lang w:eastAsia="es-US"/>
              </w:rPr>
              <w:t xml:space="preserve">                           91,377,667 </w:t>
            </w:r>
          </w:p>
        </w:tc>
      </w:tr>
      <w:tr w:rsidR="00803DA5" w:rsidRPr="00803DA5" w14:paraId="2AAB2781" w14:textId="77777777" w:rsidTr="00E02A35">
        <w:trPr>
          <w:trHeight w:val="308"/>
          <w:jc w:val="center"/>
        </w:trPr>
        <w:tc>
          <w:tcPr>
            <w:tcW w:w="4982" w:type="dxa"/>
            <w:tcBorders>
              <w:top w:val="nil"/>
              <w:left w:val="single" w:sz="8" w:space="0" w:color="auto"/>
              <w:bottom w:val="single" w:sz="8" w:space="0" w:color="auto"/>
              <w:right w:val="single" w:sz="8" w:space="0" w:color="auto"/>
            </w:tcBorders>
            <w:shd w:val="clear" w:color="000000" w:fill="D6E3BC"/>
            <w:vAlign w:val="center"/>
            <w:hideMark/>
          </w:tcPr>
          <w:p w14:paraId="69477C26" w14:textId="77777777" w:rsidR="00803DA5" w:rsidRPr="00803DA5" w:rsidRDefault="00803DA5" w:rsidP="00803DA5">
            <w:pPr>
              <w:jc w:val="both"/>
              <w:rPr>
                <w:rFonts w:ascii="Arial" w:eastAsia="Times New Roman" w:hAnsi="Arial" w:cs="Arial"/>
                <w:b/>
                <w:bCs/>
                <w:color w:val="000000"/>
                <w:lang w:val="es-US" w:eastAsia="es-US"/>
              </w:rPr>
            </w:pPr>
            <w:r w:rsidRPr="00803DA5">
              <w:rPr>
                <w:rFonts w:ascii="Arial" w:eastAsia="Times New Roman" w:hAnsi="Arial" w:cs="Arial"/>
                <w:b/>
                <w:bCs/>
                <w:color w:val="000000"/>
                <w:lang w:eastAsia="es-US"/>
              </w:rPr>
              <w:t>TOTAL</w:t>
            </w:r>
          </w:p>
        </w:tc>
        <w:tc>
          <w:tcPr>
            <w:tcW w:w="1671" w:type="dxa"/>
            <w:tcBorders>
              <w:top w:val="nil"/>
              <w:left w:val="nil"/>
              <w:bottom w:val="single" w:sz="8" w:space="0" w:color="auto"/>
              <w:right w:val="single" w:sz="8" w:space="0" w:color="auto"/>
            </w:tcBorders>
            <w:shd w:val="clear" w:color="000000" w:fill="D6E3BC"/>
            <w:vAlign w:val="center"/>
            <w:hideMark/>
          </w:tcPr>
          <w:p w14:paraId="7672BC35" w14:textId="77777777" w:rsidR="00803DA5" w:rsidRPr="00803DA5" w:rsidRDefault="00803DA5" w:rsidP="00803DA5">
            <w:pPr>
              <w:jc w:val="right"/>
              <w:rPr>
                <w:rFonts w:ascii="Arial" w:eastAsia="Times New Roman" w:hAnsi="Arial" w:cs="Arial"/>
                <w:b/>
                <w:bCs/>
                <w:color w:val="000000"/>
                <w:lang w:val="es-US" w:eastAsia="es-US"/>
              </w:rPr>
            </w:pPr>
            <w:r w:rsidRPr="00803DA5">
              <w:rPr>
                <w:rFonts w:ascii="Arial" w:eastAsia="Times New Roman" w:hAnsi="Arial" w:cs="Arial"/>
                <w:b/>
                <w:bCs/>
                <w:color w:val="000000"/>
                <w:lang w:eastAsia="es-US"/>
              </w:rPr>
              <w:t xml:space="preserve">                    12,279,076,882 </w:t>
            </w:r>
          </w:p>
        </w:tc>
      </w:tr>
      <w:bookmarkEnd w:id="49"/>
    </w:tbl>
    <w:p w14:paraId="6B214090" w14:textId="29782743" w:rsidR="005E3DF4" w:rsidRDefault="005E3DF4" w:rsidP="005E3DF4">
      <w:pPr>
        <w:spacing w:line="276" w:lineRule="auto"/>
        <w:ind w:right="49"/>
        <w:jc w:val="both"/>
        <w:rPr>
          <w:rFonts w:ascii="Arial" w:hAnsi="Arial" w:cs="Arial"/>
          <w:sz w:val="24"/>
          <w:szCs w:val="24"/>
        </w:rPr>
      </w:pPr>
    </w:p>
    <w:p w14:paraId="4CCA71F9" w14:textId="4C8770E0" w:rsidR="00476877" w:rsidRPr="00476877" w:rsidRDefault="00476877" w:rsidP="00636DF9">
      <w:pPr>
        <w:pStyle w:val="Prrafodelista"/>
        <w:numPr>
          <w:ilvl w:val="1"/>
          <w:numId w:val="3"/>
        </w:numPr>
        <w:spacing w:before="20"/>
        <w:jc w:val="both"/>
        <w:outlineLvl w:val="1"/>
        <w:rPr>
          <w:rFonts w:ascii="Arial" w:hAnsi="Arial" w:cs="Arial"/>
          <w:b/>
          <w:bCs/>
          <w:sz w:val="24"/>
          <w:szCs w:val="24"/>
        </w:rPr>
      </w:pPr>
      <w:bookmarkStart w:id="50" w:name="_Toc115427398"/>
      <w:r w:rsidRPr="00476877">
        <w:rPr>
          <w:rFonts w:ascii="Arial" w:hAnsi="Arial" w:cs="Arial"/>
          <w:b/>
          <w:bCs/>
          <w:sz w:val="24"/>
          <w:szCs w:val="24"/>
        </w:rPr>
        <w:t>PRESUPUESTO DE EGRESOS</w:t>
      </w:r>
      <w:bookmarkEnd w:id="50"/>
    </w:p>
    <w:p w14:paraId="75B60B3D" w14:textId="7556A64A" w:rsidR="00181757" w:rsidRDefault="00181757" w:rsidP="00181757">
      <w:pPr>
        <w:spacing w:before="20"/>
        <w:jc w:val="both"/>
      </w:pPr>
    </w:p>
    <w:p w14:paraId="7E151EA4" w14:textId="14130B24" w:rsidR="00181757" w:rsidRDefault="00181757" w:rsidP="00181757">
      <w:pPr>
        <w:pStyle w:val="paragraph"/>
        <w:spacing w:before="0" w:beforeAutospacing="0" w:after="0" w:afterAutospacing="0"/>
        <w:ind w:left="360"/>
        <w:jc w:val="both"/>
        <w:textAlignment w:val="baseline"/>
        <w:rPr>
          <w:rStyle w:val="normaltextrun"/>
          <w:rFonts w:ascii="Arial" w:eastAsia="SimSun" w:hAnsi="Arial"/>
          <w:color w:val="000000"/>
          <w:shd w:val="clear" w:color="auto" w:fill="FFFFFF"/>
          <w:lang w:val="es-CR" w:eastAsia="es-ES"/>
        </w:rPr>
      </w:pPr>
      <w:r w:rsidRPr="00181757">
        <w:rPr>
          <w:rStyle w:val="normaltextrun"/>
          <w:rFonts w:ascii="Arial" w:eastAsia="SimSun" w:hAnsi="Arial" w:cs="Arial"/>
          <w:color w:val="000000"/>
          <w:shd w:val="clear" w:color="auto" w:fill="FFFFFF"/>
          <w:lang w:val="es-CR" w:eastAsia="es-ES"/>
        </w:rPr>
        <w:t>Con los ingresos antes estimados se propone financiar los siguientes egresos</w:t>
      </w:r>
      <w:r w:rsidR="00803DA5">
        <w:rPr>
          <w:rStyle w:val="normaltextrun"/>
          <w:rFonts w:ascii="Arial" w:eastAsia="SimSun" w:hAnsi="Arial" w:cs="Arial"/>
          <w:color w:val="000000"/>
          <w:shd w:val="clear" w:color="auto" w:fill="FFFFFF"/>
          <w:lang w:val="es-CR" w:eastAsia="es-ES"/>
        </w:rPr>
        <w:t>,</w:t>
      </w:r>
      <w:r w:rsidRPr="00181757">
        <w:rPr>
          <w:rStyle w:val="normaltextrun"/>
          <w:rFonts w:ascii="Arial" w:eastAsia="SimSun" w:hAnsi="Arial" w:cs="Arial"/>
          <w:color w:val="000000"/>
          <w:shd w:val="clear" w:color="auto" w:fill="FFFFFF"/>
          <w:lang w:val="es-CR" w:eastAsia="es-ES"/>
        </w:rPr>
        <w:t xml:space="preserve"> según la vinculación</w:t>
      </w:r>
      <w:r w:rsidR="00863179">
        <w:rPr>
          <w:rStyle w:val="normaltextrun"/>
          <w:rFonts w:ascii="Arial" w:eastAsia="SimSun" w:hAnsi="Arial" w:cs="Arial"/>
          <w:color w:val="000000"/>
          <w:shd w:val="clear" w:color="auto" w:fill="FFFFFF"/>
          <w:lang w:val="es-CR" w:eastAsia="es-ES"/>
        </w:rPr>
        <w:t xml:space="preserve"> con el </w:t>
      </w:r>
      <w:r w:rsidRPr="00181757">
        <w:rPr>
          <w:rStyle w:val="normaltextrun"/>
          <w:rFonts w:ascii="Arial" w:eastAsia="SimSun" w:hAnsi="Arial" w:cs="Arial"/>
          <w:color w:val="000000"/>
          <w:shd w:val="clear" w:color="auto" w:fill="FFFFFF"/>
          <w:lang w:val="es-CR" w:eastAsia="es-ES"/>
        </w:rPr>
        <w:t>Plan-Presupuesto; </w:t>
      </w:r>
      <w:r w:rsidRPr="00181757">
        <w:rPr>
          <w:rStyle w:val="normaltextrun"/>
          <w:rFonts w:ascii="Arial" w:eastAsia="SimSun" w:hAnsi="Arial"/>
          <w:color w:val="000000"/>
          <w:shd w:val="clear" w:color="auto" w:fill="FFFFFF"/>
          <w:lang w:val="es-CR" w:eastAsia="es-ES"/>
        </w:rPr>
        <w:t> </w:t>
      </w:r>
    </w:p>
    <w:p w14:paraId="5DC6EE21" w14:textId="77777777" w:rsidR="00181757" w:rsidRPr="00181757" w:rsidRDefault="00181757" w:rsidP="00181757">
      <w:pPr>
        <w:pStyle w:val="paragraph"/>
        <w:spacing w:before="0" w:beforeAutospacing="0" w:after="0" w:afterAutospacing="0"/>
        <w:ind w:left="360"/>
        <w:jc w:val="both"/>
        <w:textAlignment w:val="baseline"/>
        <w:rPr>
          <w:rStyle w:val="normaltextrun"/>
          <w:rFonts w:ascii="Arial" w:eastAsia="SimSun" w:hAnsi="Arial" w:cs="Arial"/>
          <w:color w:val="000000"/>
          <w:shd w:val="clear" w:color="auto" w:fill="FFFFFF"/>
          <w:lang w:val="es-CR" w:eastAsia="es-ES"/>
        </w:rPr>
      </w:pPr>
    </w:p>
    <w:p w14:paraId="0B4584A6" w14:textId="77777777" w:rsidR="00181757" w:rsidRDefault="00181757" w:rsidP="0018175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SimSun" w:hAnsi="Arial" w:cs="Arial"/>
          <w:b/>
          <w:bCs/>
          <w:sz w:val="20"/>
          <w:lang w:val="es-CR"/>
        </w:rPr>
        <w:t>Fondo Nacional de Financiamiento Forestal</w:t>
      </w:r>
      <w:r>
        <w:rPr>
          <w:rStyle w:val="eop"/>
          <w:rFonts w:eastAsia="SimSun" w:cs="Arial"/>
        </w:rPr>
        <w:t> </w:t>
      </w:r>
    </w:p>
    <w:p w14:paraId="04FE8C94" w14:textId="47DE0788" w:rsidR="00181757" w:rsidRDefault="00181757" w:rsidP="0018175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eastAsia="SimSun" w:hAnsi="Arial" w:cs="Arial"/>
          <w:b/>
          <w:bCs/>
          <w:sz w:val="20"/>
          <w:lang w:val="es-CR"/>
        </w:rPr>
        <w:t>Estimación de egresos</w:t>
      </w:r>
      <w:r w:rsidR="00803DA5">
        <w:rPr>
          <w:rStyle w:val="normaltextrun"/>
          <w:rFonts w:ascii="Arial" w:eastAsia="SimSun" w:hAnsi="Arial" w:cs="Arial"/>
          <w:b/>
          <w:bCs/>
          <w:sz w:val="20"/>
          <w:lang w:val="es-CR"/>
        </w:rPr>
        <w:t>,</w:t>
      </w:r>
      <w:r>
        <w:rPr>
          <w:rStyle w:val="normaltextrun"/>
          <w:rFonts w:ascii="Arial" w:eastAsia="SimSun" w:hAnsi="Arial" w:cs="Arial"/>
          <w:b/>
          <w:bCs/>
          <w:sz w:val="20"/>
          <w:lang w:val="es-CR"/>
        </w:rPr>
        <w:t xml:space="preserve"> Periodo 202</w:t>
      </w:r>
      <w:r w:rsidR="00803DA5">
        <w:rPr>
          <w:rStyle w:val="normaltextrun"/>
          <w:rFonts w:ascii="Arial" w:eastAsia="SimSun" w:hAnsi="Arial" w:cs="Arial"/>
          <w:b/>
          <w:bCs/>
          <w:sz w:val="20"/>
          <w:lang w:val="es-CR"/>
        </w:rPr>
        <w:t>3</w:t>
      </w:r>
      <w:r>
        <w:rPr>
          <w:rStyle w:val="eop"/>
          <w:rFonts w:eastAsia="SimSun" w:cs="Arial"/>
        </w:rPr>
        <w:t> </w:t>
      </w:r>
    </w:p>
    <w:p w14:paraId="3463CD0D" w14:textId="3DBCF3DC" w:rsidR="00181757" w:rsidRDefault="00181757" w:rsidP="00181757">
      <w:pPr>
        <w:pStyle w:val="paragraph"/>
        <w:spacing w:before="0" w:beforeAutospacing="0" w:after="0" w:afterAutospacing="0"/>
        <w:jc w:val="center"/>
        <w:textAlignment w:val="baseline"/>
        <w:rPr>
          <w:rStyle w:val="eop"/>
          <w:rFonts w:eastAsia="SimSun" w:cs="Arial"/>
        </w:rPr>
      </w:pPr>
      <w:r>
        <w:rPr>
          <w:rStyle w:val="normaltextrun"/>
          <w:rFonts w:ascii="Arial" w:eastAsia="SimSun" w:hAnsi="Arial" w:cs="Arial"/>
          <w:b/>
          <w:bCs/>
          <w:sz w:val="20"/>
          <w:lang w:val="es-CR"/>
        </w:rPr>
        <w:t>(Expresado en colones)</w:t>
      </w:r>
      <w:r>
        <w:rPr>
          <w:rStyle w:val="eop"/>
          <w:rFonts w:eastAsia="SimSun" w:cs="Arial"/>
        </w:rPr>
        <w:t> </w:t>
      </w:r>
    </w:p>
    <w:p w14:paraId="14E4116C" w14:textId="77777777" w:rsidR="003A0DCD" w:rsidRDefault="003A0DCD" w:rsidP="00181757">
      <w:pPr>
        <w:pStyle w:val="paragraph"/>
        <w:spacing w:before="0" w:beforeAutospacing="0" w:after="0" w:afterAutospacing="0"/>
        <w:jc w:val="center"/>
        <w:textAlignment w:val="baseline"/>
        <w:rPr>
          <w:rStyle w:val="eop"/>
          <w:rFonts w:eastAsia="SimSun" w:cs="Arial"/>
        </w:rPr>
      </w:pPr>
    </w:p>
    <w:tbl>
      <w:tblPr>
        <w:tblW w:w="9317" w:type="dxa"/>
        <w:jc w:val="center"/>
        <w:tblCellMar>
          <w:left w:w="70" w:type="dxa"/>
          <w:right w:w="70" w:type="dxa"/>
        </w:tblCellMar>
        <w:tblLook w:val="04A0" w:firstRow="1" w:lastRow="0" w:firstColumn="1" w:lastColumn="0" w:noHBand="0" w:noVBand="1"/>
      </w:tblPr>
      <w:tblGrid>
        <w:gridCol w:w="3539"/>
        <w:gridCol w:w="3218"/>
        <w:gridCol w:w="2560"/>
      </w:tblGrid>
      <w:tr w:rsidR="00300C8D" w:rsidRPr="00300C8D" w14:paraId="2FE2AECC" w14:textId="77777777" w:rsidTr="00B62FCF">
        <w:trPr>
          <w:trHeight w:val="641"/>
          <w:jc w:val="center"/>
        </w:trPr>
        <w:tc>
          <w:tcPr>
            <w:tcW w:w="3539"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14C5D260"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Tipo Egreso</w:t>
            </w:r>
          </w:p>
        </w:tc>
        <w:tc>
          <w:tcPr>
            <w:tcW w:w="3218" w:type="dxa"/>
            <w:tcBorders>
              <w:top w:val="single" w:sz="4" w:space="0" w:color="auto"/>
              <w:left w:val="nil"/>
              <w:bottom w:val="single" w:sz="4" w:space="0" w:color="auto"/>
              <w:right w:val="single" w:sz="4" w:space="0" w:color="auto"/>
            </w:tcBorders>
            <w:shd w:val="clear" w:color="000000" w:fill="D6E3BC"/>
            <w:vAlign w:val="center"/>
            <w:hideMark/>
          </w:tcPr>
          <w:p w14:paraId="04246FF1"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Presupuesto</w:t>
            </w:r>
          </w:p>
        </w:tc>
        <w:tc>
          <w:tcPr>
            <w:tcW w:w="0" w:type="auto"/>
            <w:tcBorders>
              <w:top w:val="single" w:sz="4" w:space="0" w:color="auto"/>
              <w:left w:val="nil"/>
              <w:bottom w:val="single" w:sz="4" w:space="0" w:color="auto"/>
              <w:right w:val="single" w:sz="4" w:space="0" w:color="auto"/>
            </w:tcBorders>
            <w:shd w:val="clear" w:color="000000" w:fill="D6E3BC"/>
            <w:vAlign w:val="center"/>
            <w:hideMark/>
          </w:tcPr>
          <w:p w14:paraId="04E71379"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Importancia relativa</w:t>
            </w:r>
          </w:p>
        </w:tc>
      </w:tr>
      <w:tr w:rsidR="00300C8D" w:rsidRPr="00300C8D" w14:paraId="6947B129"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26589789"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 Remuneraciones</w:t>
            </w:r>
          </w:p>
        </w:tc>
        <w:tc>
          <w:tcPr>
            <w:tcW w:w="3218" w:type="dxa"/>
            <w:tcBorders>
              <w:top w:val="nil"/>
              <w:left w:val="nil"/>
              <w:bottom w:val="single" w:sz="4" w:space="0" w:color="auto"/>
              <w:right w:val="single" w:sz="4" w:space="0" w:color="auto"/>
            </w:tcBorders>
            <w:shd w:val="clear" w:color="000000" w:fill="FFFFFF"/>
            <w:noWrap/>
            <w:vAlign w:val="bottom"/>
            <w:hideMark/>
          </w:tcPr>
          <w:p w14:paraId="2FBA2AED" w14:textId="69540A0A"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513</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917</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576 </w:t>
            </w:r>
          </w:p>
        </w:tc>
        <w:tc>
          <w:tcPr>
            <w:tcW w:w="0" w:type="auto"/>
            <w:tcBorders>
              <w:top w:val="nil"/>
              <w:left w:val="nil"/>
              <w:bottom w:val="single" w:sz="4" w:space="0" w:color="auto"/>
              <w:right w:val="single" w:sz="4" w:space="0" w:color="auto"/>
            </w:tcBorders>
            <w:shd w:val="clear" w:color="000000" w:fill="FFFFFF"/>
            <w:noWrap/>
            <w:vAlign w:val="bottom"/>
            <w:hideMark/>
          </w:tcPr>
          <w:p w14:paraId="140D9CDE" w14:textId="24ACE3F9"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2</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06%</w:t>
            </w:r>
          </w:p>
        </w:tc>
      </w:tr>
      <w:tr w:rsidR="00300C8D" w:rsidRPr="00300C8D" w14:paraId="7C2F6EF8"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7E645ACA"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1. Servicios</w:t>
            </w:r>
          </w:p>
        </w:tc>
        <w:tc>
          <w:tcPr>
            <w:tcW w:w="3218" w:type="dxa"/>
            <w:tcBorders>
              <w:top w:val="nil"/>
              <w:left w:val="nil"/>
              <w:bottom w:val="single" w:sz="4" w:space="0" w:color="auto"/>
              <w:right w:val="single" w:sz="4" w:space="0" w:color="auto"/>
            </w:tcBorders>
            <w:shd w:val="clear" w:color="000000" w:fill="FFFFFF"/>
            <w:noWrap/>
            <w:vAlign w:val="bottom"/>
            <w:hideMark/>
          </w:tcPr>
          <w:p w14:paraId="6AFC02F9" w14:textId="016AC34B"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156</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029</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905 </w:t>
            </w:r>
          </w:p>
        </w:tc>
        <w:tc>
          <w:tcPr>
            <w:tcW w:w="0" w:type="auto"/>
            <w:tcBorders>
              <w:top w:val="nil"/>
              <w:left w:val="nil"/>
              <w:bottom w:val="single" w:sz="4" w:space="0" w:color="auto"/>
              <w:right w:val="single" w:sz="4" w:space="0" w:color="auto"/>
            </w:tcBorders>
            <w:shd w:val="clear" w:color="000000" w:fill="FFFFFF"/>
            <w:noWrap/>
            <w:vAlign w:val="bottom"/>
            <w:hideMark/>
          </w:tcPr>
          <w:p w14:paraId="610AF394" w14:textId="74CC4C17"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63%</w:t>
            </w:r>
          </w:p>
        </w:tc>
      </w:tr>
      <w:tr w:rsidR="00300C8D" w:rsidRPr="00300C8D" w14:paraId="406C1B6E"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42C12A1D"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2. Materiales y Suministros</w:t>
            </w:r>
          </w:p>
        </w:tc>
        <w:tc>
          <w:tcPr>
            <w:tcW w:w="3218" w:type="dxa"/>
            <w:tcBorders>
              <w:top w:val="nil"/>
              <w:left w:val="nil"/>
              <w:bottom w:val="single" w:sz="4" w:space="0" w:color="auto"/>
              <w:right w:val="single" w:sz="4" w:space="0" w:color="auto"/>
            </w:tcBorders>
            <w:shd w:val="clear" w:color="000000" w:fill="FFFFFF"/>
            <w:noWrap/>
            <w:vAlign w:val="bottom"/>
            <w:hideMark/>
          </w:tcPr>
          <w:p w14:paraId="0779647E" w14:textId="14A1B038"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3</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246</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400</w:t>
            </w:r>
          </w:p>
        </w:tc>
        <w:tc>
          <w:tcPr>
            <w:tcW w:w="0" w:type="auto"/>
            <w:tcBorders>
              <w:top w:val="nil"/>
              <w:left w:val="nil"/>
              <w:bottom w:val="single" w:sz="4" w:space="0" w:color="auto"/>
              <w:right w:val="single" w:sz="4" w:space="0" w:color="auto"/>
            </w:tcBorders>
            <w:shd w:val="clear" w:color="000000" w:fill="FFFFFF"/>
            <w:noWrap/>
            <w:vAlign w:val="bottom"/>
            <w:hideMark/>
          </w:tcPr>
          <w:p w14:paraId="5710F3F6" w14:textId="35018F07"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01%</w:t>
            </w:r>
          </w:p>
        </w:tc>
      </w:tr>
      <w:tr w:rsidR="00300C8D" w:rsidRPr="00300C8D" w14:paraId="1DEE44E1"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0E65167E" w14:textId="3D8F3BC1" w:rsidR="00300C8D" w:rsidRPr="00B62FCF" w:rsidRDefault="00300C8D" w:rsidP="00B62FCF">
            <w:pPr>
              <w:rPr>
                <w:rFonts w:ascii="Calibri" w:eastAsia="Times New Roman" w:hAnsi="Calibri" w:cs="Calibri"/>
                <w:color w:val="000000"/>
                <w:sz w:val="22"/>
                <w:szCs w:val="22"/>
                <w:lang w:val="es-US" w:eastAsia="es-US"/>
              </w:rPr>
            </w:pPr>
            <w:r w:rsidRPr="008D55F4">
              <w:rPr>
                <w:rFonts w:ascii="Calibri" w:eastAsia="Times New Roman" w:hAnsi="Calibri" w:cs="Calibri"/>
                <w:sz w:val="22"/>
                <w:szCs w:val="22"/>
                <w:lang w:val="es-US" w:eastAsia="es-US"/>
              </w:rPr>
              <w:t xml:space="preserve">4. </w:t>
            </w:r>
            <w:r w:rsidR="00B62FCF" w:rsidRPr="008D55F4">
              <w:rPr>
                <w:rFonts w:ascii="Calibri" w:eastAsia="Times New Roman" w:hAnsi="Calibri" w:cs="Calibri"/>
                <w:sz w:val="22"/>
                <w:szCs w:val="22"/>
                <w:lang w:val="es-US" w:eastAsia="es-US"/>
              </w:rPr>
              <w:t>Activos Financieros</w:t>
            </w:r>
          </w:p>
        </w:tc>
        <w:tc>
          <w:tcPr>
            <w:tcW w:w="3218" w:type="dxa"/>
            <w:tcBorders>
              <w:top w:val="nil"/>
              <w:left w:val="nil"/>
              <w:bottom w:val="single" w:sz="4" w:space="0" w:color="auto"/>
              <w:right w:val="single" w:sz="4" w:space="0" w:color="auto"/>
            </w:tcBorders>
            <w:shd w:val="clear" w:color="000000" w:fill="FFFFFF"/>
            <w:noWrap/>
            <w:vAlign w:val="bottom"/>
            <w:hideMark/>
          </w:tcPr>
          <w:p w14:paraId="571C96D8" w14:textId="1B8620F8"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1</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050</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000</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000</w:t>
            </w:r>
          </w:p>
        </w:tc>
        <w:tc>
          <w:tcPr>
            <w:tcW w:w="0" w:type="auto"/>
            <w:tcBorders>
              <w:top w:val="nil"/>
              <w:left w:val="nil"/>
              <w:bottom w:val="single" w:sz="4" w:space="0" w:color="auto"/>
              <w:right w:val="single" w:sz="4" w:space="0" w:color="auto"/>
            </w:tcBorders>
            <w:shd w:val="clear" w:color="000000" w:fill="FFFFFF"/>
            <w:noWrap/>
            <w:vAlign w:val="bottom"/>
            <w:hideMark/>
          </w:tcPr>
          <w:p w14:paraId="7ED3C9B6" w14:textId="3209DBCC"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4</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21%</w:t>
            </w:r>
          </w:p>
        </w:tc>
      </w:tr>
      <w:tr w:rsidR="00300C8D" w:rsidRPr="00300C8D" w14:paraId="7CB1C11C"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58D525A8"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5. Bienes Duraderos</w:t>
            </w:r>
          </w:p>
        </w:tc>
        <w:tc>
          <w:tcPr>
            <w:tcW w:w="3218" w:type="dxa"/>
            <w:tcBorders>
              <w:top w:val="nil"/>
              <w:left w:val="nil"/>
              <w:bottom w:val="single" w:sz="4" w:space="0" w:color="auto"/>
              <w:right w:val="single" w:sz="4" w:space="0" w:color="auto"/>
            </w:tcBorders>
            <w:shd w:val="clear" w:color="000000" w:fill="FFFFFF"/>
            <w:noWrap/>
            <w:vAlign w:val="bottom"/>
            <w:hideMark/>
          </w:tcPr>
          <w:p w14:paraId="04128789" w14:textId="197EC4B7"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157</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151</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798 </w:t>
            </w:r>
          </w:p>
        </w:tc>
        <w:tc>
          <w:tcPr>
            <w:tcW w:w="0" w:type="auto"/>
            <w:tcBorders>
              <w:top w:val="nil"/>
              <w:left w:val="nil"/>
              <w:bottom w:val="single" w:sz="4" w:space="0" w:color="auto"/>
              <w:right w:val="single" w:sz="4" w:space="0" w:color="auto"/>
            </w:tcBorders>
            <w:shd w:val="clear" w:color="000000" w:fill="FFFFFF"/>
            <w:noWrap/>
            <w:vAlign w:val="bottom"/>
            <w:hideMark/>
          </w:tcPr>
          <w:p w14:paraId="55E63CA7" w14:textId="72867866"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63%</w:t>
            </w:r>
          </w:p>
        </w:tc>
      </w:tr>
      <w:tr w:rsidR="00300C8D" w:rsidRPr="00300C8D" w14:paraId="78183731"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4A4A4555"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6. Transferencia Corrientes</w:t>
            </w:r>
          </w:p>
        </w:tc>
        <w:tc>
          <w:tcPr>
            <w:tcW w:w="3218" w:type="dxa"/>
            <w:tcBorders>
              <w:top w:val="nil"/>
              <w:left w:val="nil"/>
              <w:bottom w:val="single" w:sz="4" w:space="0" w:color="auto"/>
              <w:right w:val="single" w:sz="4" w:space="0" w:color="auto"/>
            </w:tcBorders>
            <w:shd w:val="clear" w:color="000000" w:fill="FFFFFF"/>
            <w:noWrap/>
            <w:vAlign w:val="bottom"/>
            <w:hideMark/>
          </w:tcPr>
          <w:p w14:paraId="1E52B8F4" w14:textId="23467FCE"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75</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249</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634</w:t>
            </w:r>
          </w:p>
        </w:tc>
        <w:tc>
          <w:tcPr>
            <w:tcW w:w="0" w:type="auto"/>
            <w:tcBorders>
              <w:top w:val="nil"/>
              <w:left w:val="nil"/>
              <w:bottom w:val="single" w:sz="4" w:space="0" w:color="auto"/>
              <w:right w:val="single" w:sz="4" w:space="0" w:color="auto"/>
            </w:tcBorders>
            <w:shd w:val="clear" w:color="000000" w:fill="FFFFFF"/>
            <w:noWrap/>
            <w:vAlign w:val="bottom"/>
            <w:hideMark/>
          </w:tcPr>
          <w:p w14:paraId="668E31C5" w14:textId="663ABF24"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0</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30%</w:t>
            </w:r>
          </w:p>
        </w:tc>
      </w:tr>
      <w:tr w:rsidR="00300C8D" w:rsidRPr="00300C8D" w14:paraId="7DF46084"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540A50D4"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7. Transferencias de capital</w:t>
            </w:r>
          </w:p>
        </w:tc>
        <w:tc>
          <w:tcPr>
            <w:tcW w:w="3218" w:type="dxa"/>
            <w:tcBorders>
              <w:top w:val="nil"/>
              <w:left w:val="nil"/>
              <w:bottom w:val="single" w:sz="4" w:space="0" w:color="auto"/>
              <w:right w:val="single" w:sz="4" w:space="0" w:color="auto"/>
            </w:tcBorders>
            <w:shd w:val="clear" w:color="000000" w:fill="FFFFFF"/>
            <w:noWrap/>
            <w:vAlign w:val="bottom"/>
            <w:hideMark/>
          </w:tcPr>
          <w:p w14:paraId="2ACBC2F0" w14:textId="0F0A484B"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22</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332</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665</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435 </w:t>
            </w:r>
          </w:p>
        </w:tc>
        <w:tc>
          <w:tcPr>
            <w:tcW w:w="0" w:type="auto"/>
            <w:tcBorders>
              <w:top w:val="nil"/>
              <w:left w:val="nil"/>
              <w:bottom w:val="single" w:sz="4" w:space="0" w:color="auto"/>
              <w:right w:val="single" w:sz="4" w:space="0" w:color="auto"/>
            </w:tcBorders>
            <w:shd w:val="clear" w:color="000000" w:fill="FFFFFF"/>
            <w:noWrap/>
            <w:vAlign w:val="bottom"/>
            <w:hideMark/>
          </w:tcPr>
          <w:p w14:paraId="66023692" w14:textId="0CBDADB0"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89</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63%</w:t>
            </w:r>
          </w:p>
        </w:tc>
      </w:tr>
      <w:tr w:rsidR="00300C8D" w:rsidRPr="00300C8D" w14:paraId="0D493508"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FFFFFF"/>
            <w:noWrap/>
            <w:vAlign w:val="bottom"/>
            <w:hideMark/>
          </w:tcPr>
          <w:p w14:paraId="2327B439" w14:textId="77777777" w:rsidR="00300C8D" w:rsidRPr="00300C8D" w:rsidRDefault="00300C8D" w:rsidP="00300C8D">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9. Cuentas Especiales</w:t>
            </w:r>
          </w:p>
        </w:tc>
        <w:tc>
          <w:tcPr>
            <w:tcW w:w="3218" w:type="dxa"/>
            <w:tcBorders>
              <w:top w:val="nil"/>
              <w:left w:val="nil"/>
              <w:bottom w:val="single" w:sz="4" w:space="0" w:color="auto"/>
              <w:right w:val="single" w:sz="4" w:space="0" w:color="auto"/>
            </w:tcBorders>
            <w:shd w:val="clear" w:color="000000" w:fill="FFFFFF"/>
            <w:noWrap/>
            <w:vAlign w:val="bottom"/>
            <w:hideMark/>
          </w:tcPr>
          <w:p w14:paraId="4539A362" w14:textId="7F7156AB" w:rsidR="00300C8D" w:rsidRPr="00300C8D" w:rsidRDefault="00300C8D" w:rsidP="00D5241E">
            <w:pPr>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 xml:space="preserve">                              627</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265</w:t>
            </w:r>
            <w:r w:rsidR="00B62FCF">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 xml:space="preserve">118 </w:t>
            </w:r>
          </w:p>
        </w:tc>
        <w:tc>
          <w:tcPr>
            <w:tcW w:w="0" w:type="auto"/>
            <w:tcBorders>
              <w:top w:val="nil"/>
              <w:left w:val="nil"/>
              <w:bottom w:val="single" w:sz="4" w:space="0" w:color="auto"/>
              <w:right w:val="single" w:sz="4" w:space="0" w:color="auto"/>
            </w:tcBorders>
            <w:shd w:val="clear" w:color="000000" w:fill="FFFFFF"/>
            <w:noWrap/>
            <w:vAlign w:val="bottom"/>
            <w:hideMark/>
          </w:tcPr>
          <w:p w14:paraId="4F3DB4AD" w14:textId="69A9DFD2" w:rsidR="00300C8D" w:rsidRPr="00300C8D" w:rsidRDefault="00300C8D" w:rsidP="00D5241E">
            <w:pPr>
              <w:jc w:val="right"/>
              <w:rPr>
                <w:rFonts w:ascii="Calibri" w:eastAsia="Times New Roman" w:hAnsi="Calibri" w:cs="Calibri"/>
                <w:color w:val="000000"/>
                <w:sz w:val="22"/>
                <w:szCs w:val="22"/>
                <w:lang w:val="es-US" w:eastAsia="es-US"/>
              </w:rPr>
            </w:pPr>
            <w:r w:rsidRPr="00300C8D">
              <w:rPr>
                <w:rFonts w:ascii="Calibri" w:eastAsia="Times New Roman" w:hAnsi="Calibri" w:cs="Calibri"/>
                <w:color w:val="000000"/>
                <w:sz w:val="22"/>
                <w:szCs w:val="22"/>
                <w:lang w:val="es-US" w:eastAsia="es-US"/>
              </w:rPr>
              <w:t>2</w:t>
            </w:r>
            <w:r w:rsidR="00D5241E">
              <w:rPr>
                <w:rFonts w:ascii="Calibri" w:eastAsia="Times New Roman" w:hAnsi="Calibri" w:cs="Calibri"/>
                <w:color w:val="000000"/>
                <w:sz w:val="22"/>
                <w:szCs w:val="22"/>
                <w:lang w:val="es-US" w:eastAsia="es-US"/>
              </w:rPr>
              <w:t>,</w:t>
            </w:r>
            <w:r w:rsidRPr="00300C8D">
              <w:rPr>
                <w:rFonts w:ascii="Calibri" w:eastAsia="Times New Roman" w:hAnsi="Calibri" w:cs="Calibri"/>
                <w:color w:val="000000"/>
                <w:sz w:val="22"/>
                <w:szCs w:val="22"/>
                <w:lang w:val="es-US" w:eastAsia="es-US"/>
              </w:rPr>
              <w:t>52%</w:t>
            </w:r>
          </w:p>
        </w:tc>
      </w:tr>
      <w:tr w:rsidR="00300C8D" w:rsidRPr="00300C8D" w14:paraId="29F1114F" w14:textId="77777777" w:rsidTr="00B62FCF">
        <w:trPr>
          <w:trHeight w:val="641"/>
          <w:jc w:val="center"/>
        </w:trPr>
        <w:tc>
          <w:tcPr>
            <w:tcW w:w="3539" w:type="dxa"/>
            <w:tcBorders>
              <w:top w:val="nil"/>
              <w:left w:val="single" w:sz="4" w:space="0" w:color="auto"/>
              <w:bottom w:val="single" w:sz="4" w:space="0" w:color="auto"/>
              <w:right w:val="single" w:sz="4" w:space="0" w:color="auto"/>
            </w:tcBorders>
            <w:shd w:val="clear" w:color="000000" w:fill="D6E3BC"/>
            <w:vAlign w:val="center"/>
            <w:hideMark/>
          </w:tcPr>
          <w:p w14:paraId="4C8421C3" w14:textId="77777777" w:rsidR="00300C8D" w:rsidRPr="00300C8D" w:rsidRDefault="00300C8D" w:rsidP="00300C8D">
            <w:pP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Total Egresos</w:t>
            </w:r>
          </w:p>
        </w:tc>
        <w:tc>
          <w:tcPr>
            <w:tcW w:w="3218" w:type="dxa"/>
            <w:tcBorders>
              <w:top w:val="nil"/>
              <w:left w:val="nil"/>
              <w:bottom w:val="single" w:sz="4" w:space="0" w:color="auto"/>
              <w:right w:val="single" w:sz="4" w:space="0" w:color="auto"/>
            </w:tcBorders>
            <w:shd w:val="clear" w:color="000000" w:fill="D6E3BC"/>
            <w:vAlign w:val="center"/>
            <w:hideMark/>
          </w:tcPr>
          <w:p w14:paraId="041015FA" w14:textId="57B67E94" w:rsidR="00300C8D" w:rsidRPr="00300C8D" w:rsidRDefault="00300C8D" w:rsidP="00D5241E">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 xml:space="preserve">                   24</w:t>
            </w:r>
            <w:r w:rsidR="00D5241E">
              <w:rPr>
                <w:rFonts w:ascii="Arial" w:eastAsia="Times New Roman" w:hAnsi="Arial" w:cs="Arial"/>
                <w:b/>
                <w:bCs/>
                <w:color w:val="000000"/>
                <w:lang w:val="es-US" w:eastAsia="es-US"/>
              </w:rPr>
              <w:t>.</w:t>
            </w:r>
            <w:r w:rsidRPr="00300C8D">
              <w:rPr>
                <w:rFonts w:ascii="Arial" w:eastAsia="Times New Roman" w:hAnsi="Arial" w:cs="Arial"/>
                <w:b/>
                <w:bCs/>
                <w:color w:val="000000"/>
                <w:lang w:val="es-US" w:eastAsia="es-US"/>
              </w:rPr>
              <w:t>915</w:t>
            </w:r>
            <w:r w:rsidR="00D5241E">
              <w:rPr>
                <w:rFonts w:ascii="Arial" w:eastAsia="Times New Roman" w:hAnsi="Arial" w:cs="Arial"/>
                <w:b/>
                <w:bCs/>
                <w:color w:val="000000"/>
                <w:lang w:val="es-US" w:eastAsia="es-US"/>
              </w:rPr>
              <w:t>.</w:t>
            </w:r>
            <w:r w:rsidRPr="00300C8D">
              <w:rPr>
                <w:rFonts w:ascii="Arial" w:eastAsia="Times New Roman" w:hAnsi="Arial" w:cs="Arial"/>
                <w:b/>
                <w:bCs/>
                <w:color w:val="000000"/>
                <w:lang w:val="es-US" w:eastAsia="es-US"/>
              </w:rPr>
              <w:t>525</w:t>
            </w:r>
            <w:r w:rsidR="00D5241E">
              <w:rPr>
                <w:rFonts w:ascii="Arial" w:eastAsia="Times New Roman" w:hAnsi="Arial" w:cs="Arial"/>
                <w:b/>
                <w:bCs/>
                <w:color w:val="000000"/>
                <w:lang w:val="es-US" w:eastAsia="es-US"/>
              </w:rPr>
              <w:t>.</w:t>
            </w:r>
            <w:r w:rsidRPr="00300C8D">
              <w:rPr>
                <w:rFonts w:ascii="Arial" w:eastAsia="Times New Roman" w:hAnsi="Arial" w:cs="Arial"/>
                <w:b/>
                <w:bCs/>
                <w:color w:val="000000"/>
                <w:lang w:val="es-US" w:eastAsia="es-US"/>
              </w:rPr>
              <w:t>866</w:t>
            </w:r>
          </w:p>
        </w:tc>
        <w:tc>
          <w:tcPr>
            <w:tcW w:w="0" w:type="auto"/>
            <w:tcBorders>
              <w:top w:val="nil"/>
              <w:left w:val="nil"/>
              <w:bottom w:val="single" w:sz="4" w:space="0" w:color="auto"/>
              <w:right w:val="single" w:sz="4" w:space="0" w:color="auto"/>
            </w:tcBorders>
            <w:shd w:val="clear" w:color="000000" w:fill="D6E3BC"/>
            <w:vAlign w:val="center"/>
            <w:hideMark/>
          </w:tcPr>
          <w:p w14:paraId="7827CD04" w14:textId="7A7213B4" w:rsidR="00300C8D" w:rsidRPr="00300C8D" w:rsidRDefault="00300C8D" w:rsidP="00300C8D">
            <w:pPr>
              <w:jc w:val="right"/>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100</w:t>
            </w:r>
            <w:r w:rsidR="00D5241E">
              <w:rPr>
                <w:rFonts w:ascii="Arial" w:eastAsia="Times New Roman" w:hAnsi="Arial" w:cs="Arial"/>
                <w:b/>
                <w:bCs/>
                <w:color w:val="000000"/>
                <w:lang w:val="es-US" w:eastAsia="es-US"/>
              </w:rPr>
              <w:t>,00</w:t>
            </w:r>
            <w:r w:rsidRPr="00300C8D">
              <w:rPr>
                <w:rFonts w:ascii="Arial" w:eastAsia="Times New Roman" w:hAnsi="Arial" w:cs="Arial"/>
                <w:b/>
                <w:bCs/>
                <w:color w:val="000000"/>
                <w:lang w:val="es-US" w:eastAsia="es-US"/>
              </w:rPr>
              <w:t>%</w:t>
            </w:r>
          </w:p>
        </w:tc>
      </w:tr>
    </w:tbl>
    <w:p w14:paraId="5D85441B" w14:textId="77777777" w:rsidR="00884B64" w:rsidRPr="00565527" w:rsidRDefault="00884B64" w:rsidP="00181757">
      <w:pPr>
        <w:pStyle w:val="paragraph"/>
        <w:spacing w:before="0" w:beforeAutospacing="0" w:after="0" w:afterAutospacing="0"/>
        <w:jc w:val="center"/>
        <w:textAlignment w:val="baseline"/>
        <w:rPr>
          <w:rFonts w:ascii="Arial" w:hAnsi="Arial" w:cs="Arial"/>
          <w:sz w:val="20"/>
          <w:szCs w:val="20"/>
        </w:rPr>
      </w:pPr>
    </w:p>
    <w:p w14:paraId="2B606990" w14:textId="6CE83ACA" w:rsidR="006518C2" w:rsidRDefault="006518C2" w:rsidP="00181757">
      <w:pPr>
        <w:spacing w:before="20"/>
        <w:jc w:val="both"/>
      </w:pPr>
    </w:p>
    <w:p w14:paraId="24245617" w14:textId="6990C8EF" w:rsidR="00B15599" w:rsidRDefault="00B15599" w:rsidP="00181757">
      <w:pPr>
        <w:spacing w:before="20"/>
        <w:jc w:val="both"/>
      </w:pPr>
    </w:p>
    <w:p w14:paraId="72795BE0" w14:textId="611222BB" w:rsidR="00B15599" w:rsidRDefault="00B15599" w:rsidP="00181757">
      <w:pPr>
        <w:spacing w:before="20"/>
        <w:jc w:val="both"/>
      </w:pPr>
    </w:p>
    <w:p w14:paraId="0FCB43F7" w14:textId="3BD56496" w:rsidR="00B15599" w:rsidRDefault="00B15599" w:rsidP="00181757">
      <w:pPr>
        <w:spacing w:before="20"/>
        <w:jc w:val="both"/>
      </w:pPr>
    </w:p>
    <w:p w14:paraId="0480A1BE" w14:textId="29C77C4D" w:rsidR="00B15599" w:rsidRDefault="00B15599" w:rsidP="00181757">
      <w:pPr>
        <w:spacing w:before="20"/>
        <w:jc w:val="both"/>
      </w:pPr>
    </w:p>
    <w:p w14:paraId="64F84DB3" w14:textId="151176E7" w:rsidR="00B15599" w:rsidRDefault="00B15599" w:rsidP="00181757">
      <w:pPr>
        <w:spacing w:before="20"/>
        <w:jc w:val="both"/>
      </w:pPr>
    </w:p>
    <w:p w14:paraId="5A0B2DE5" w14:textId="7C9A7DFE" w:rsidR="00B15599" w:rsidRDefault="00B15599" w:rsidP="00181757">
      <w:pPr>
        <w:spacing w:before="20"/>
        <w:jc w:val="both"/>
      </w:pPr>
    </w:p>
    <w:p w14:paraId="4DE06F36" w14:textId="28D5E382" w:rsidR="00B15599" w:rsidRDefault="00B15599" w:rsidP="00181757">
      <w:pPr>
        <w:spacing w:before="20"/>
        <w:jc w:val="both"/>
      </w:pPr>
    </w:p>
    <w:p w14:paraId="3085B5D0" w14:textId="1100BDAF" w:rsidR="00B15599" w:rsidRDefault="00B15599" w:rsidP="00181757">
      <w:pPr>
        <w:spacing w:before="20"/>
        <w:jc w:val="both"/>
      </w:pPr>
    </w:p>
    <w:p w14:paraId="647997C5" w14:textId="4591236C" w:rsidR="00B15599" w:rsidRDefault="00B15599" w:rsidP="00181757">
      <w:pPr>
        <w:spacing w:before="20"/>
        <w:jc w:val="both"/>
      </w:pPr>
    </w:p>
    <w:p w14:paraId="6C08BC2D" w14:textId="77777777" w:rsidR="00B15599" w:rsidRDefault="00B15599" w:rsidP="00181757">
      <w:pPr>
        <w:spacing w:before="20"/>
        <w:jc w:val="both"/>
      </w:pPr>
    </w:p>
    <w:p w14:paraId="715E28BB" w14:textId="7AEB22F9" w:rsidR="00B67828" w:rsidRPr="00B92A86" w:rsidRDefault="00B92A86" w:rsidP="00B92A86">
      <w:pPr>
        <w:pStyle w:val="Ttulo3"/>
        <w:rPr>
          <w:rFonts w:ascii="Arial" w:hAnsi="Arial" w:cs="Arial"/>
          <w:b w:val="0"/>
          <w:snapToGrid w:val="0"/>
          <w:color w:val="auto"/>
          <w:sz w:val="24"/>
          <w:szCs w:val="24"/>
        </w:rPr>
      </w:pPr>
      <w:bookmarkStart w:id="51" w:name="_Toc399702646"/>
      <w:bookmarkStart w:id="52" w:name="_Toc430675234"/>
      <w:bookmarkStart w:id="53" w:name="_Toc430679677"/>
      <w:bookmarkStart w:id="54" w:name="_Toc430680371"/>
      <w:bookmarkStart w:id="55" w:name="_Toc430680503"/>
      <w:bookmarkStart w:id="56" w:name="_Toc115427399"/>
      <w:r w:rsidRPr="00B92A86">
        <w:rPr>
          <w:rFonts w:ascii="Arial" w:hAnsi="Arial" w:cs="Arial"/>
          <w:snapToGrid w:val="0"/>
          <w:color w:val="auto"/>
          <w:sz w:val="24"/>
          <w:szCs w:val="24"/>
        </w:rPr>
        <w:t xml:space="preserve">2.2.1 </w:t>
      </w:r>
      <w:r w:rsidR="00D06035" w:rsidRPr="00B92A86">
        <w:rPr>
          <w:rFonts w:ascii="Arial" w:hAnsi="Arial" w:cs="Arial"/>
          <w:snapToGrid w:val="0"/>
          <w:color w:val="auto"/>
          <w:sz w:val="24"/>
          <w:szCs w:val="24"/>
        </w:rPr>
        <w:t xml:space="preserve">Justificación </w:t>
      </w:r>
      <w:r w:rsidR="00D06035">
        <w:rPr>
          <w:rFonts w:ascii="Arial" w:hAnsi="Arial" w:cs="Arial"/>
          <w:snapToGrid w:val="0"/>
          <w:color w:val="auto"/>
          <w:sz w:val="24"/>
          <w:szCs w:val="24"/>
        </w:rPr>
        <w:t>de los e</w:t>
      </w:r>
      <w:r w:rsidR="00D06035" w:rsidRPr="00B92A86">
        <w:rPr>
          <w:rFonts w:ascii="Arial" w:hAnsi="Arial" w:cs="Arial"/>
          <w:snapToGrid w:val="0"/>
          <w:color w:val="auto"/>
          <w:sz w:val="24"/>
          <w:szCs w:val="24"/>
        </w:rPr>
        <w:t>gresos</w:t>
      </w:r>
      <w:bookmarkEnd w:id="51"/>
      <w:bookmarkEnd w:id="52"/>
      <w:bookmarkEnd w:id="53"/>
      <w:bookmarkEnd w:id="54"/>
      <w:bookmarkEnd w:id="55"/>
      <w:bookmarkEnd w:id="56"/>
      <w:r w:rsidR="00D06035" w:rsidRPr="00B92A86">
        <w:rPr>
          <w:rFonts w:ascii="Arial" w:hAnsi="Arial" w:cs="Arial"/>
          <w:snapToGrid w:val="0"/>
          <w:color w:val="auto"/>
          <w:sz w:val="24"/>
          <w:szCs w:val="24"/>
        </w:rPr>
        <w:t xml:space="preserve"> </w:t>
      </w:r>
    </w:p>
    <w:p w14:paraId="444D893F" w14:textId="218D0427" w:rsidR="00B67828" w:rsidRPr="006452AD" w:rsidRDefault="00B67828" w:rsidP="00B67828">
      <w:pPr>
        <w:shd w:val="clear" w:color="auto" w:fill="FFFFFF"/>
        <w:spacing w:before="100" w:beforeAutospacing="1" w:after="100" w:afterAutospacing="1" w:line="276" w:lineRule="auto"/>
        <w:jc w:val="both"/>
        <w:rPr>
          <w:rFonts w:ascii="Arial" w:hAnsi="Arial" w:cs="Arial"/>
          <w:b/>
          <w:sz w:val="24"/>
          <w:szCs w:val="24"/>
        </w:rPr>
      </w:pPr>
      <w:r w:rsidRPr="006452AD">
        <w:rPr>
          <w:rFonts w:ascii="Arial" w:hAnsi="Arial" w:cs="Arial"/>
          <w:b/>
          <w:sz w:val="24"/>
          <w:szCs w:val="24"/>
        </w:rPr>
        <w:t>0</w:t>
      </w:r>
      <w:r w:rsidRPr="006452AD">
        <w:rPr>
          <w:rFonts w:ascii="Arial" w:hAnsi="Arial" w:cs="Arial"/>
          <w:b/>
          <w:sz w:val="24"/>
          <w:szCs w:val="24"/>
        </w:rPr>
        <w:tab/>
        <w:t>REMUNERACIONES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w:t>
      </w:r>
      <w:r w:rsidRPr="00534723">
        <w:rPr>
          <w:rFonts w:ascii="Arial" w:hAnsi="Arial" w:cs="Arial"/>
          <w:b/>
          <w:sz w:val="24"/>
          <w:szCs w:val="24"/>
        </w:rPr>
        <w:t xml:space="preserve"> </w:t>
      </w:r>
      <w:r w:rsidR="00C36921">
        <w:rPr>
          <w:rFonts w:ascii="Arial" w:hAnsi="Arial" w:cs="Arial"/>
          <w:b/>
          <w:sz w:val="24"/>
          <w:szCs w:val="24"/>
        </w:rPr>
        <w:t>513.917.576</w:t>
      </w:r>
    </w:p>
    <w:p w14:paraId="6D9716EB" w14:textId="7A47366E" w:rsidR="00B67828" w:rsidRPr="006452AD" w:rsidRDefault="00B67828" w:rsidP="00B67828">
      <w:pPr>
        <w:spacing w:line="276" w:lineRule="auto"/>
        <w:jc w:val="both"/>
        <w:rPr>
          <w:rFonts w:ascii="Arial" w:hAnsi="Arial" w:cs="Arial"/>
          <w:sz w:val="24"/>
          <w:szCs w:val="24"/>
        </w:rPr>
      </w:pPr>
      <w:r w:rsidRPr="006452AD">
        <w:rPr>
          <w:rFonts w:ascii="Arial" w:hAnsi="Arial" w:cs="Arial"/>
          <w:sz w:val="24"/>
          <w:szCs w:val="24"/>
        </w:rPr>
        <w:lastRenderedPageBreak/>
        <w:t xml:space="preserve">En el presupuesto de remuneraciones se incluye </w:t>
      </w:r>
      <w:r w:rsidR="00427595">
        <w:rPr>
          <w:rFonts w:ascii="Arial" w:hAnsi="Arial" w:cs="Arial"/>
          <w:sz w:val="24"/>
          <w:szCs w:val="24"/>
        </w:rPr>
        <w:t xml:space="preserve">el pago de 15 plazas que permitan </w:t>
      </w:r>
      <w:r>
        <w:rPr>
          <w:rFonts w:ascii="Arial" w:hAnsi="Arial" w:cs="Arial"/>
          <w:sz w:val="24"/>
          <w:szCs w:val="24"/>
        </w:rPr>
        <w:t xml:space="preserve">dar continuidad al </w:t>
      </w:r>
      <w:r w:rsidRPr="006452AD">
        <w:rPr>
          <w:rFonts w:ascii="Arial" w:hAnsi="Arial" w:cs="Arial"/>
          <w:sz w:val="24"/>
          <w:szCs w:val="24"/>
        </w:rPr>
        <w:t>Proyecto Ecomercados II</w:t>
      </w:r>
      <w:r w:rsidR="00C36921">
        <w:rPr>
          <w:rFonts w:ascii="Arial" w:hAnsi="Arial" w:cs="Arial"/>
          <w:sz w:val="24"/>
          <w:szCs w:val="24"/>
        </w:rPr>
        <w:t>,</w:t>
      </w:r>
      <w:r w:rsidRPr="006452AD">
        <w:rPr>
          <w:rFonts w:ascii="Arial" w:hAnsi="Arial" w:cs="Arial"/>
          <w:sz w:val="24"/>
          <w:szCs w:val="24"/>
        </w:rPr>
        <w:t xml:space="preserve"> su base legal es la aprobación del contrato de préstamo No 7388-CR y sus anexos entre la República de Costa Rica y el Banco Internacional de Reconstrucción y Fomento (BIRF)</w:t>
      </w:r>
      <w:r w:rsidR="00E52A5B">
        <w:rPr>
          <w:rFonts w:ascii="Arial" w:hAnsi="Arial" w:cs="Arial"/>
          <w:sz w:val="24"/>
          <w:szCs w:val="24"/>
        </w:rPr>
        <w:t>,</w:t>
      </w:r>
      <w:r w:rsidRPr="006452AD">
        <w:rPr>
          <w:rFonts w:ascii="Arial" w:hAnsi="Arial" w:cs="Arial"/>
          <w:sz w:val="24"/>
          <w:szCs w:val="24"/>
        </w:rPr>
        <w:t xml:space="preserve"> publicado en el Diario Oficial la Gaceta No 128 del jueves 3 de julio del 2008 el cual indica en el punto 7;</w:t>
      </w:r>
    </w:p>
    <w:p w14:paraId="585717D3" w14:textId="77777777" w:rsidR="00B67828" w:rsidRPr="006452AD" w:rsidRDefault="00B67828" w:rsidP="00B67828">
      <w:pPr>
        <w:spacing w:line="276" w:lineRule="auto"/>
        <w:jc w:val="both"/>
        <w:rPr>
          <w:rFonts w:ascii="Arial" w:hAnsi="Arial" w:cs="Arial"/>
          <w:sz w:val="24"/>
          <w:szCs w:val="24"/>
        </w:rPr>
      </w:pPr>
    </w:p>
    <w:p w14:paraId="2039ED92" w14:textId="10FFC856" w:rsidR="00B67828" w:rsidRPr="00E52A5B" w:rsidRDefault="00B67828" w:rsidP="00E52A5B">
      <w:pPr>
        <w:spacing w:line="276" w:lineRule="auto"/>
        <w:ind w:left="708"/>
        <w:jc w:val="both"/>
        <w:rPr>
          <w:rFonts w:ascii="Arial" w:hAnsi="Arial" w:cs="Arial"/>
          <w:i/>
          <w:sz w:val="24"/>
          <w:szCs w:val="24"/>
        </w:rPr>
      </w:pPr>
      <w:r w:rsidRPr="00E52A5B">
        <w:rPr>
          <w:rFonts w:ascii="Arial" w:hAnsi="Arial" w:cs="Arial"/>
          <w:i/>
          <w:sz w:val="24"/>
          <w:szCs w:val="24"/>
        </w:rPr>
        <w:t>``El Prestatario</w:t>
      </w:r>
      <w:r w:rsidR="00BC69AC" w:rsidRPr="00E52A5B">
        <w:rPr>
          <w:rFonts w:ascii="Arial" w:hAnsi="Arial" w:cs="Arial"/>
          <w:i/>
          <w:sz w:val="24"/>
          <w:szCs w:val="24"/>
        </w:rPr>
        <w:t>.</w:t>
      </w:r>
      <w:r w:rsidRPr="00E52A5B">
        <w:rPr>
          <w:rFonts w:ascii="Arial" w:hAnsi="Arial" w:cs="Arial"/>
          <w:i/>
          <w:sz w:val="24"/>
          <w:szCs w:val="24"/>
        </w:rPr>
        <w:t xml:space="preserve"> como contraparte de financiamiento para el fortalecimiento de la capacidad de FONAFIFO debe llevar a cabo las actividades ampliadas del Programa del PSA estipuladas en el Proyecto</w:t>
      </w:r>
      <w:r w:rsidR="00BC69AC" w:rsidRPr="00E52A5B">
        <w:rPr>
          <w:rFonts w:ascii="Arial" w:hAnsi="Arial" w:cs="Arial"/>
          <w:i/>
          <w:sz w:val="24"/>
          <w:szCs w:val="24"/>
        </w:rPr>
        <w:t>.</w:t>
      </w:r>
      <w:r w:rsidRPr="00E52A5B">
        <w:rPr>
          <w:rFonts w:ascii="Arial" w:hAnsi="Arial" w:cs="Arial"/>
          <w:i/>
          <w:sz w:val="24"/>
          <w:szCs w:val="24"/>
        </w:rPr>
        <w:t xml:space="preserve"> </w:t>
      </w:r>
      <w:r w:rsidRPr="00E52A5B">
        <w:rPr>
          <w:rFonts w:ascii="Arial" w:hAnsi="Arial" w:cs="Arial"/>
          <w:b/>
          <w:i/>
          <w:sz w:val="24"/>
          <w:szCs w:val="24"/>
          <w:u w:val="single"/>
        </w:rPr>
        <w:t>autorizar a FONAFIFO</w:t>
      </w:r>
      <w:r w:rsidR="00BC69AC" w:rsidRPr="00E52A5B">
        <w:rPr>
          <w:rFonts w:ascii="Arial" w:hAnsi="Arial" w:cs="Arial"/>
          <w:b/>
          <w:i/>
          <w:sz w:val="24"/>
          <w:szCs w:val="24"/>
          <w:u w:val="single"/>
        </w:rPr>
        <w:t>.</w:t>
      </w:r>
      <w:r w:rsidRPr="00E52A5B">
        <w:rPr>
          <w:rFonts w:ascii="Arial" w:hAnsi="Arial" w:cs="Arial"/>
          <w:b/>
          <w:i/>
          <w:sz w:val="24"/>
          <w:szCs w:val="24"/>
          <w:u w:val="single"/>
        </w:rPr>
        <w:t xml:space="preserve"> a través del Fideicomiso 544</w:t>
      </w:r>
      <w:r w:rsidR="00BC69AC" w:rsidRPr="00E52A5B">
        <w:rPr>
          <w:rFonts w:ascii="Arial" w:hAnsi="Arial" w:cs="Arial"/>
          <w:b/>
          <w:i/>
          <w:sz w:val="24"/>
          <w:szCs w:val="24"/>
          <w:u w:val="single"/>
        </w:rPr>
        <w:t>.</w:t>
      </w:r>
      <w:r w:rsidRPr="00E52A5B">
        <w:rPr>
          <w:rFonts w:ascii="Arial" w:hAnsi="Arial" w:cs="Arial"/>
          <w:b/>
          <w:i/>
          <w:sz w:val="24"/>
          <w:szCs w:val="24"/>
          <w:u w:val="single"/>
        </w:rPr>
        <w:t xml:space="preserve"> para nombrar o mantener</w:t>
      </w:r>
      <w:r w:rsidR="00BC69AC" w:rsidRPr="00E52A5B">
        <w:rPr>
          <w:rFonts w:ascii="Arial" w:hAnsi="Arial" w:cs="Arial"/>
          <w:b/>
          <w:i/>
          <w:sz w:val="24"/>
          <w:szCs w:val="24"/>
          <w:u w:val="single"/>
        </w:rPr>
        <w:t>.</w:t>
      </w:r>
      <w:r w:rsidRPr="00E52A5B">
        <w:rPr>
          <w:rFonts w:ascii="Arial" w:hAnsi="Arial" w:cs="Arial"/>
          <w:b/>
          <w:i/>
          <w:sz w:val="24"/>
          <w:szCs w:val="24"/>
          <w:u w:val="single"/>
        </w:rPr>
        <w:t xml:space="preserve"> en sus propios términos</w:t>
      </w:r>
      <w:r w:rsidR="00BC69AC" w:rsidRPr="00E52A5B">
        <w:rPr>
          <w:rFonts w:ascii="Arial" w:hAnsi="Arial" w:cs="Arial"/>
          <w:b/>
          <w:i/>
          <w:sz w:val="24"/>
          <w:szCs w:val="24"/>
          <w:u w:val="single"/>
        </w:rPr>
        <w:t>.</w:t>
      </w:r>
      <w:r w:rsidRPr="00E52A5B">
        <w:rPr>
          <w:rFonts w:ascii="Arial" w:hAnsi="Arial" w:cs="Arial"/>
          <w:b/>
          <w:i/>
          <w:sz w:val="24"/>
          <w:szCs w:val="24"/>
          <w:u w:val="single"/>
        </w:rPr>
        <w:t xml:space="preserve"> el personal requerido para la implementación del proyecto</w:t>
      </w:r>
      <w:r w:rsidR="00BC69AC" w:rsidRPr="00E52A5B">
        <w:rPr>
          <w:rFonts w:ascii="Arial" w:hAnsi="Arial" w:cs="Arial"/>
          <w:b/>
          <w:i/>
          <w:sz w:val="24"/>
          <w:szCs w:val="24"/>
          <w:u w:val="single"/>
        </w:rPr>
        <w:t>.</w:t>
      </w:r>
      <w:r w:rsidRPr="00E52A5B">
        <w:rPr>
          <w:rFonts w:ascii="Arial" w:hAnsi="Arial" w:cs="Arial"/>
          <w:i/>
          <w:sz w:val="24"/>
          <w:szCs w:val="24"/>
        </w:rPr>
        <w:t xml:space="preserve"> (el subrayado no es del original). </w:t>
      </w:r>
    </w:p>
    <w:p w14:paraId="695BAD70" w14:textId="77777777" w:rsidR="00B67828" w:rsidRPr="006452AD" w:rsidRDefault="00B67828" w:rsidP="00B67828">
      <w:pPr>
        <w:spacing w:line="276" w:lineRule="auto"/>
        <w:jc w:val="both"/>
        <w:rPr>
          <w:rFonts w:ascii="Arial" w:hAnsi="Arial" w:cs="Arial"/>
          <w:b/>
          <w:sz w:val="24"/>
          <w:szCs w:val="24"/>
        </w:rPr>
      </w:pPr>
    </w:p>
    <w:p w14:paraId="7C51C1E7" w14:textId="77777777" w:rsidR="005820CF" w:rsidRPr="006452AD" w:rsidRDefault="005820CF" w:rsidP="005820CF">
      <w:pPr>
        <w:spacing w:line="276" w:lineRule="auto"/>
        <w:jc w:val="both"/>
        <w:rPr>
          <w:rFonts w:ascii="Arial" w:hAnsi="Arial" w:cs="Arial"/>
          <w:sz w:val="24"/>
          <w:szCs w:val="24"/>
        </w:rPr>
      </w:pPr>
      <w:r w:rsidRPr="006452AD">
        <w:rPr>
          <w:rFonts w:ascii="Arial" w:hAnsi="Arial" w:cs="Arial"/>
          <w:sz w:val="24"/>
          <w:szCs w:val="24"/>
        </w:rPr>
        <w:t>De acuerdo a lo anterior</w:t>
      </w:r>
      <w:r>
        <w:rPr>
          <w:rFonts w:ascii="Arial" w:hAnsi="Arial" w:cs="Arial"/>
          <w:sz w:val="24"/>
          <w:szCs w:val="24"/>
        </w:rPr>
        <w:t>,</w:t>
      </w:r>
      <w:r w:rsidRPr="006452AD">
        <w:rPr>
          <w:rFonts w:ascii="Arial" w:hAnsi="Arial" w:cs="Arial"/>
          <w:sz w:val="24"/>
          <w:szCs w:val="24"/>
        </w:rPr>
        <w:t xml:space="preserve"> </w:t>
      </w:r>
      <w:r>
        <w:rPr>
          <w:rFonts w:ascii="Arial" w:hAnsi="Arial" w:cs="Arial"/>
          <w:sz w:val="24"/>
          <w:szCs w:val="24"/>
        </w:rPr>
        <w:t xml:space="preserve">se presupuesta las remuneraciones del </w:t>
      </w:r>
      <w:r w:rsidRPr="006452AD">
        <w:rPr>
          <w:rFonts w:ascii="Arial" w:hAnsi="Arial" w:cs="Arial"/>
          <w:sz w:val="24"/>
          <w:szCs w:val="24"/>
        </w:rPr>
        <w:t xml:space="preserve">personal </w:t>
      </w:r>
      <w:r>
        <w:rPr>
          <w:rFonts w:ascii="Arial" w:hAnsi="Arial" w:cs="Arial"/>
          <w:sz w:val="24"/>
          <w:szCs w:val="24"/>
        </w:rPr>
        <w:t>que e</w:t>
      </w:r>
      <w:r w:rsidRPr="006452AD">
        <w:rPr>
          <w:rFonts w:ascii="Arial" w:hAnsi="Arial" w:cs="Arial"/>
          <w:sz w:val="24"/>
          <w:szCs w:val="24"/>
        </w:rPr>
        <w:t>l Fideicomiso requ</w:t>
      </w:r>
      <w:r>
        <w:rPr>
          <w:rFonts w:ascii="Arial" w:hAnsi="Arial" w:cs="Arial"/>
          <w:sz w:val="24"/>
          <w:szCs w:val="24"/>
        </w:rPr>
        <w:t xml:space="preserve">iere </w:t>
      </w:r>
      <w:r w:rsidRPr="006452AD">
        <w:rPr>
          <w:rFonts w:ascii="Arial" w:hAnsi="Arial" w:cs="Arial"/>
          <w:sz w:val="24"/>
          <w:szCs w:val="24"/>
        </w:rPr>
        <w:t>para continuar con el objetivo a largo plazo del proyecto</w:t>
      </w:r>
      <w:r>
        <w:rPr>
          <w:rFonts w:ascii="Arial" w:hAnsi="Arial" w:cs="Arial"/>
          <w:sz w:val="24"/>
          <w:szCs w:val="24"/>
        </w:rPr>
        <w:t>,</w:t>
      </w:r>
      <w:r w:rsidRPr="006452AD">
        <w:rPr>
          <w:rFonts w:ascii="Arial" w:hAnsi="Arial" w:cs="Arial"/>
          <w:sz w:val="24"/>
          <w:szCs w:val="24"/>
        </w:rPr>
        <w:t xml:space="preserve"> que </w:t>
      </w:r>
      <w:r>
        <w:rPr>
          <w:rFonts w:ascii="Arial" w:hAnsi="Arial" w:cs="Arial"/>
          <w:sz w:val="24"/>
          <w:szCs w:val="24"/>
        </w:rPr>
        <w:t xml:space="preserve">consiste en </w:t>
      </w:r>
      <w:r w:rsidRPr="006452AD">
        <w:rPr>
          <w:rFonts w:ascii="Arial" w:hAnsi="Arial" w:cs="Arial"/>
          <w:sz w:val="24"/>
          <w:szCs w:val="24"/>
        </w:rPr>
        <w:t>propiciar</w:t>
      </w:r>
      <w:r>
        <w:rPr>
          <w:rFonts w:ascii="Arial" w:hAnsi="Arial" w:cs="Arial"/>
          <w:sz w:val="24"/>
          <w:szCs w:val="24"/>
        </w:rPr>
        <w:t>,</w:t>
      </w:r>
      <w:r w:rsidRPr="006452AD">
        <w:rPr>
          <w:rFonts w:ascii="Arial" w:hAnsi="Arial" w:cs="Arial"/>
          <w:sz w:val="24"/>
          <w:szCs w:val="24"/>
        </w:rPr>
        <w:t xml:space="preserve"> la conservación de la biodiversidad de importancia global</w:t>
      </w:r>
      <w:r>
        <w:rPr>
          <w:rFonts w:ascii="Arial" w:hAnsi="Arial" w:cs="Arial"/>
          <w:sz w:val="24"/>
          <w:szCs w:val="24"/>
        </w:rPr>
        <w:t>,</w:t>
      </w:r>
      <w:r w:rsidRPr="006452AD">
        <w:rPr>
          <w:rFonts w:ascii="Arial" w:hAnsi="Arial" w:cs="Arial"/>
          <w:sz w:val="24"/>
          <w:szCs w:val="24"/>
        </w:rPr>
        <w:t xml:space="preserve"> en el territorio de Costa Rica y garantizar la sostenibilidad de dicha biodiversidad a largo plazo mediante el apoyo a desarrollo e implementación de instrumentos de mercado para promover la conservación de los bosques en zonas de amortiguamiento de las áreas protegidas y en los corredores biológicos que las conectan</w:t>
      </w:r>
      <w:r>
        <w:rPr>
          <w:rFonts w:ascii="Arial" w:hAnsi="Arial" w:cs="Arial"/>
          <w:sz w:val="24"/>
          <w:szCs w:val="24"/>
        </w:rPr>
        <w:t>.</w:t>
      </w:r>
    </w:p>
    <w:p w14:paraId="74478364" w14:textId="77777777" w:rsidR="005820CF" w:rsidRDefault="005820CF" w:rsidP="00B67828">
      <w:pPr>
        <w:spacing w:line="276" w:lineRule="auto"/>
        <w:jc w:val="both"/>
        <w:rPr>
          <w:rFonts w:ascii="Arial" w:hAnsi="Arial" w:cs="Arial"/>
          <w:sz w:val="24"/>
          <w:szCs w:val="24"/>
        </w:rPr>
      </w:pPr>
    </w:p>
    <w:p w14:paraId="08236578" w14:textId="19809101" w:rsidR="00427595" w:rsidRDefault="00893125" w:rsidP="00B67828">
      <w:pPr>
        <w:spacing w:line="276" w:lineRule="auto"/>
        <w:jc w:val="both"/>
        <w:rPr>
          <w:rFonts w:ascii="Arial" w:hAnsi="Arial" w:cs="Arial"/>
          <w:sz w:val="24"/>
          <w:szCs w:val="24"/>
        </w:rPr>
      </w:pPr>
      <w:r>
        <w:rPr>
          <w:rFonts w:ascii="Arial" w:hAnsi="Arial" w:cs="Arial"/>
          <w:sz w:val="24"/>
          <w:szCs w:val="24"/>
        </w:rPr>
        <w:t>También</w:t>
      </w:r>
      <w:r w:rsidR="00427595">
        <w:rPr>
          <w:rFonts w:ascii="Arial" w:hAnsi="Arial" w:cs="Arial"/>
          <w:sz w:val="24"/>
          <w:szCs w:val="24"/>
        </w:rPr>
        <w:t xml:space="preserve"> se incluye presupuesto para el pago de 17 plazas</w:t>
      </w:r>
      <w:r w:rsidR="00E52A5B">
        <w:rPr>
          <w:rFonts w:ascii="Arial" w:hAnsi="Arial" w:cs="Arial"/>
          <w:sz w:val="24"/>
          <w:szCs w:val="24"/>
        </w:rPr>
        <w:t xml:space="preserve"> temporales</w:t>
      </w:r>
      <w:r>
        <w:rPr>
          <w:rFonts w:ascii="Arial" w:hAnsi="Arial" w:cs="Arial"/>
          <w:sz w:val="24"/>
          <w:szCs w:val="24"/>
        </w:rPr>
        <w:t xml:space="preserve"> que permitan dar continuidad a la implementación del</w:t>
      </w:r>
      <w:r w:rsidRPr="00CD1F26">
        <w:rPr>
          <w:rFonts w:ascii="Arial" w:hAnsi="Arial" w:cs="Arial"/>
          <w:sz w:val="24"/>
          <w:szCs w:val="24"/>
        </w:rPr>
        <w:t xml:space="preserve"> </w:t>
      </w:r>
      <w:r>
        <w:rPr>
          <w:rFonts w:ascii="Arial" w:hAnsi="Arial" w:cs="Arial"/>
          <w:sz w:val="24"/>
          <w:szCs w:val="24"/>
        </w:rPr>
        <w:t xml:space="preserve">Acuerdo de </w:t>
      </w:r>
      <w:r w:rsidRPr="00857683">
        <w:rPr>
          <w:rFonts w:ascii="Arial" w:hAnsi="Arial" w:cs="Arial"/>
          <w:sz w:val="24"/>
          <w:szCs w:val="24"/>
        </w:rPr>
        <w:t>Pago</w:t>
      </w:r>
      <w:r>
        <w:rPr>
          <w:rFonts w:ascii="Arial" w:hAnsi="Arial" w:cs="Arial"/>
          <w:sz w:val="24"/>
          <w:szCs w:val="24"/>
        </w:rPr>
        <w:t>s</w:t>
      </w:r>
      <w:r w:rsidRPr="00857683">
        <w:rPr>
          <w:rFonts w:ascii="Arial" w:hAnsi="Arial" w:cs="Arial"/>
          <w:sz w:val="24"/>
          <w:szCs w:val="24"/>
        </w:rPr>
        <w:t xml:space="preserve"> Basado</w:t>
      </w:r>
      <w:r>
        <w:rPr>
          <w:rFonts w:ascii="Arial" w:hAnsi="Arial" w:cs="Arial"/>
          <w:sz w:val="24"/>
          <w:szCs w:val="24"/>
        </w:rPr>
        <w:t>s</w:t>
      </w:r>
      <w:r w:rsidRPr="00857683">
        <w:rPr>
          <w:rFonts w:ascii="Arial" w:hAnsi="Arial" w:cs="Arial"/>
          <w:sz w:val="24"/>
          <w:szCs w:val="24"/>
        </w:rPr>
        <w:t xml:space="preserve"> en </w:t>
      </w:r>
      <w:r>
        <w:rPr>
          <w:rFonts w:ascii="Arial" w:hAnsi="Arial" w:cs="Arial"/>
          <w:sz w:val="24"/>
          <w:szCs w:val="24"/>
        </w:rPr>
        <w:t xml:space="preserve">Desempeño que permitirá la ejecución de las actividades relacionadas con el pago de </w:t>
      </w:r>
      <w:r w:rsidRPr="00CD1F26">
        <w:rPr>
          <w:rFonts w:ascii="Arial" w:hAnsi="Arial" w:cs="Arial"/>
          <w:sz w:val="24"/>
          <w:szCs w:val="24"/>
          <w:lang w:val="es-ES_tradnl"/>
        </w:rPr>
        <w:t>contratos por reducción de emisiones forestales en 4</w:t>
      </w:r>
      <w:r w:rsidR="00E52A5B">
        <w:rPr>
          <w:rFonts w:ascii="Arial" w:hAnsi="Arial" w:cs="Arial"/>
          <w:sz w:val="24"/>
          <w:szCs w:val="24"/>
          <w:lang w:val="es-ES_tradnl"/>
        </w:rPr>
        <w:t>3</w:t>
      </w:r>
      <w:r w:rsidRPr="00CD1F26">
        <w:rPr>
          <w:rFonts w:ascii="Arial" w:hAnsi="Arial" w:cs="Arial"/>
          <w:sz w:val="24"/>
          <w:szCs w:val="24"/>
          <w:lang w:val="es-ES_tradnl"/>
        </w:rPr>
        <w:t>0.000 hectáreas</w:t>
      </w:r>
      <w:r>
        <w:rPr>
          <w:rFonts w:ascii="Arial" w:hAnsi="Arial" w:cs="Arial"/>
          <w:sz w:val="24"/>
          <w:szCs w:val="24"/>
          <w:lang w:val="es-ES_tradnl"/>
        </w:rPr>
        <w:t xml:space="preserve"> y el fortalecimiento de la </w:t>
      </w:r>
      <w:r w:rsidRPr="00857683">
        <w:rPr>
          <w:rFonts w:ascii="Arial" w:hAnsi="Arial" w:cs="Arial"/>
          <w:sz w:val="24"/>
          <w:szCs w:val="24"/>
        </w:rPr>
        <w:t>Estrategia Nacional</w:t>
      </w:r>
      <w:r>
        <w:rPr>
          <w:rFonts w:ascii="Arial" w:hAnsi="Arial" w:cs="Arial"/>
          <w:sz w:val="24"/>
          <w:szCs w:val="24"/>
        </w:rPr>
        <w:t xml:space="preserve"> </w:t>
      </w:r>
      <w:r w:rsidRPr="00857683">
        <w:rPr>
          <w:rFonts w:ascii="Arial" w:hAnsi="Arial" w:cs="Arial"/>
          <w:sz w:val="24"/>
          <w:szCs w:val="24"/>
        </w:rPr>
        <w:t>de Manejo del Fuego</w:t>
      </w:r>
      <w:r w:rsidR="003F1122">
        <w:rPr>
          <w:rFonts w:ascii="Arial" w:hAnsi="Arial" w:cs="Arial"/>
          <w:sz w:val="24"/>
          <w:szCs w:val="24"/>
        </w:rPr>
        <w:t>.</w:t>
      </w:r>
    </w:p>
    <w:p w14:paraId="7960568F" w14:textId="77777777" w:rsidR="003F1122" w:rsidRDefault="003F1122" w:rsidP="00B67828">
      <w:pPr>
        <w:spacing w:line="276" w:lineRule="auto"/>
        <w:jc w:val="both"/>
        <w:rPr>
          <w:rFonts w:ascii="Arial" w:hAnsi="Arial" w:cs="Arial"/>
          <w:sz w:val="24"/>
          <w:szCs w:val="24"/>
        </w:rPr>
      </w:pPr>
    </w:p>
    <w:p w14:paraId="591FD39F" w14:textId="77777777" w:rsidR="00B67828" w:rsidRPr="006452AD" w:rsidRDefault="00B67828" w:rsidP="00B67828">
      <w:pPr>
        <w:spacing w:line="276" w:lineRule="auto"/>
        <w:jc w:val="both"/>
        <w:rPr>
          <w:rFonts w:ascii="Arial" w:hAnsi="Arial" w:cs="Arial"/>
          <w:b/>
          <w:sz w:val="24"/>
          <w:szCs w:val="24"/>
        </w:rPr>
      </w:pPr>
    </w:p>
    <w:p w14:paraId="35066EFA" w14:textId="6397E03F" w:rsidR="00B67828" w:rsidRPr="00A36038" w:rsidRDefault="00A36038" w:rsidP="00B67828">
      <w:pPr>
        <w:spacing w:line="276" w:lineRule="auto"/>
        <w:jc w:val="both"/>
        <w:rPr>
          <w:rFonts w:ascii="Arial" w:hAnsi="Arial" w:cs="Arial"/>
          <w:bCs/>
          <w:sz w:val="24"/>
          <w:szCs w:val="24"/>
        </w:rPr>
      </w:pPr>
      <w:r w:rsidRPr="00A36038">
        <w:rPr>
          <w:rFonts w:ascii="Arial" w:hAnsi="Arial" w:cs="Arial"/>
          <w:bCs/>
          <w:sz w:val="24"/>
          <w:szCs w:val="24"/>
        </w:rPr>
        <w:t>A continuación, se detalla más ampliamente;</w:t>
      </w:r>
    </w:p>
    <w:p w14:paraId="2F7D54F8" w14:textId="77777777" w:rsidR="00A36038" w:rsidRPr="006452AD" w:rsidRDefault="00A36038" w:rsidP="00B67828">
      <w:pPr>
        <w:spacing w:line="276" w:lineRule="auto"/>
        <w:jc w:val="both"/>
        <w:rPr>
          <w:rFonts w:ascii="Arial" w:hAnsi="Arial" w:cs="Arial"/>
          <w:b/>
          <w:sz w:val="24"/>
          <w:szCs w:val="24"/>
        </w:rPr>
      </w:pPr>
    </w:p>
    <w:p w14:paraId="52DC3C18" w14:textId="77777777" w:rsidR="00B67828" w:rsidRPr="006452AD" w:rsidRDefault="00B67828" w:rsidP="00B67828">
      <w:pPr>
        <w:numPr>
          <w:ilvl w:val="0"/>
          <w:numId w:val="13"/>
        </w:numPr>
        <w:spacing w:line="276" w:lineRule="auto"/>
        <w:jc w:val="both"/>
        <w:rPr>
          <w:rFonts w:ascii="Arial" w:hAnsi="Arial" w:cs="Arial"/>
          <w:b/>
          <w:sz w:val="24"/>
          <w:szCs w:val="24"/>
        </w:rPr>
      </w:pPr>
      <w:r w:rsidRPr="006452AD">
        <w:rPr>
          <w:rFonts w:ascii="Arial" w:hAnsi="Arial" w:cs="Arial"/>
          <w:b/>
          <w:sz w:val="24"/>
          <w:szCs w:val="24"/>
        </w:rPr>
        <w:t>0.01.01 Sueldos para cargos fijos</w:t>
      </w:r>
      <w:r w:rsidRPr="006452AD">
        <w:rPr>
          <w:rFonts w:ascii="Arial" w:hAnsi="Arial" w:cs="Arial"/>
          <w:b/>
          <w:sz w:val="24"/>
          <w:szCs w:val="24"/>
        </w:rPr>
        <w:tab/>
      </w:r>
    </w:p>
    <w:p w14:paraId="7AD4417C" w14:textId="77777777" w:rsidR="003F012F" w:rsidRDefault="00B67828" w:rsidP="00B67828">
      <w:pPr>
        <w:spacing w:line="276" w:lineRule="auto"/>
        <w:jc w:val="both"/>
        <w:rPr>
          <w:rFonts w:ascii="Arial" w:hAnsi="Arial" w:cs="Arial"/>
          <w:sz w:val="24"/>
          <w:szCs w:val="24"/>
        </w:rPr>
      </w:pPr>
      <w:r w:rsidRPr="006452AD">
        <w:rPr>
          <w:rFonts w:ascii="Arial" w:hAnsi="Arial" w:cs="Arial"/>
          <w:sz w:val="24"/>
          <w:szCs w:val="24"/>
        </w:rPr>
        <w:t xml:space="preserve">En esta subpartida se </w:t>
      </w:r>
      <w:r>
        <w:rPr>
          <w:rFonts w:ascii="Arial" w:hAnsi="Arial" w:cs="Arial"/>
          <w:sz w:val="24"/>
          <w:szCs w:val="24"/>
        </w:rPr>
        <w:t xml:space="preserve">presupuesta </w:t>
      </w:r>
      <w:r w:rsidRPr="006452AD">
        <w:rPr>
          <w:rFonts w:ascii="Arial" w:hAnsi="Arial" w:cs="Arial"/>
          <w:sz w:val="24"/>
          <w:szCs w:val="24"/>
        </w:rPr>
        <w:t xml:space="preserve">la suma de </w:t>
      </w:r>
      <w:r w:rsidRPr="006452AD">
        <w:rPr>
          <w:rFonts w:ascii="Arial" w:hAnsi="Arial" w:cs="Arial"/>
          <w:b/>
          <w:sz w:val="24"/>
          <w:szCs w:val="24"/>
        </w:rPr>
        <w:t>¢</w:t>
      </w:r>
      <w:r w:rsidRPr="00534723">
        <w:rPr>
          <w:rFonts w:ascii="Arial" w:hAnsi="Arial" w:cs="Arial"/>
          <w:b/>
          <w:sz w:val="24"/>
          <w:szCs w:val="24"/>
        </w:rPr>
        <w:t>1</w:t>
      </w:r>
      <w:r w:rsidR="00A36038">
        <w:rPr>
          <w:rFonts w:ascii="Arial" w:hAnsi="Arial" w:cs="Arial"/>
          <w:b/>
          <w:sz w:val="24"/>
          <w:szCs w:val="24"/>
        </w:rPr>
        <w:t>43.419</w:t>
      </w:r>
      <w:r w:rsidR="00C07F87">
        <w:rPr>
          <w:rFonts w:ascii="Arial" w:hAnsi="Arial" w:cs="Arial"/>
          <w:b/>
          <w:sz w:val="24"/>
          <w:szCs w:val="24"/>
        </w:rPr>
        <w:t>.</w:t>
      </w:r>
      <w:r w:rsidR="00A36038">
        <w:rPr>
          <w:rFonts w:ascii="Arial" w:hAnsi="Arial" w:cs="Arial"/>
          <w:b/>
          <w:sz w:val="24"/>
          <w:szCs w:val="24"/>
        </w:rPr>
        <w:t>860</w:t>
      </w:r>
      <w:r w:rsidR="00370531">
        <w:rPr>
          <w:rFonts w:ascii="Arial" w:hAnsi="Arial" w:cs="Arial"/>
          <w:b/>
          <w:sz w:val="24"/>
          <w:szCs w:val="24"/>
        </w:rPr>
        <w:t>,</w:t>
      </w:r>
      <w:r>
        <w:rPr>
          <w:rFonts w:ascii="Arial" w:hAnsi="Arial" w:cs="Arial"/>
          <w:b/>
          <w:sz w:val="24"/>
          <w:szCs w:val="24"/>
        </w:rPr>
        <w:t xml:space="preserve"> </w:t>
      </w:r>
      <w:r w:rsidRPr="001708EA">
        <w:rPr>
          <w:rFonts w:ascii="Arial" w:hAnsi="Arial" w:cs="Arial"/>
          <w:sz w:val="24"/>
          <w:szCs w:val="24"/>
        </w:rPr>
        <w:t xml:space="preserve">correspondiente a </w:t>
      </w:r>
      <w:r w:rsidRPr="00B66371">
        <w:rPr>
          <w:rFonts w:ascii="Arial" w:hAnsi="Arial" w:cs="Arial"/>
          <w:sz w:val="24"/>
          <w:szCs w:val="24"/>
        </w:rPr>
        <w:t>15 plazas</w:t>
      </w:r>
      <w:r w:rsidR="00A36038">
        <w:rPr>
          <w:rFonts w:ascii="Arial" w:hAnsi="Arial" w:cs="Arial"/>
          <w:sz w:val="24"/>
          <w:szCs w:val="24"/>
        </w:rPr>
        <w:t>,</w:t>
      </w:r>
      <w:r>
        <w:rPr>
          <w:rFonts w:ascii="Arial" w:hAnsi="Arial" w:cs="Arial"/>
          <w:sz w:val="24"/>
          <w:szCs w:val="24"/>
        </w:rPr>
        <w:t xml:space="preserve"> que incluye personal </w:t>
      </w:r>
      <w:r w:rsidR="00AE0375">
        <w:rPr>
          <w:rFonts w:ascii="Arial" w:hAnsi="Arial" w:cs="Arial"/>
          <w:sz w:val="24"/>
          <w:szCs w:val="24"/>
        </w:rPr>
        <w:t>administrativo y técnico que darán apoyo a las actividades sustanciales del FONAFIO</w:t>
      </w:r>
      <w:r w:rsidR="00A36038">
        <w:rPr>
          <w:rFonts w:ascii="Arial" w:hAnsi="Arial" w:cs="Arial"/>
          <w:sz w:val="24"/>
          <w:szCs w:val="24"/>
        </w:rPr>
        <w:t>,</w:t>
      </w:r>
      <w:r w:rsidR="00AE0375">
        <w:rPr>
          <w:rFonts w:ascii="Arial" w:hAnsi="Arial" w:cs="Arial"/>
          <w:sz w:val="24"/>
          <w:szCs w:val="24"/>
        </w:rPr>
        <w:t xml:space="preserve"> tal y como se explicó en el párrafo anterior</w:t>
      </w:r>
      <w:r w:rsidR="00A36038">
        <w:rPr>
          <w:rFonts w:ascii="Arial" w:hAnsi="Arial" w:cs="Arial"/>
          <w:sz w:val="24"/>
          <w:szCs w:val="24"/>
        </w:rPr>
        <w:t>,</w:t>
      </w:r>
      <w:r>
        <w:rPr>
          <w:rFonts w:ascii="Arial" w:hAnsi="Arial" w:cs="Arial"/>
          <w:sz w:val="24"/>
          <w:szCs w:val="24"/>
        </w:rPr>
        <w:t xml:space="preserve"> La estimación incluye el </w:t>
      </w:r>
      <w:r w:rsidRPr="006452AD">
        <w:rPr>
          <w:rFonts w:ascii="Arial" w:hAnsi="Arial" w:cs="Arial"/>
          <w:sz w:val="24"/>
          <w:szCs w:val="24"/>
        </w:rPr>
        <w:t>salario base actual más un incremento d</w:t>
      </w:r>
      <w:r>
        <w:rPr>
          <w:rFonts w:ascii="Arial" w:hAnsi="Arial" w:cs="Arial"/>
          <w:sz w:val="24"/>
          <w:szCs w:val="24"/>
        </w:rPr>
        <w:t xml:space="preserve">el costo de vida durante </w:t>
      </w:r>
      <w:r w:rsidRPr="002079EA">
        <w:rPr>
          <w:rFonts w:ascii="Arial" w:hAnsi="Arial" w:cs="Arial"/>
          <w:sz w:val="24"/>
          <w:szCs w:val="24"/>
        </w:rPr>
        <w:t xml:space="preserve">el </w:t>
      </w:r>
      <w:r>
        <w:rPr>
          <w:rFonts w:ascii="Arial" w:hAnsi="Arial" w:cs="Arial"/>
          <w:sz w:val="24"/>
          <w:szCs w:val="24"/>
        </w:rPr>
        <w:t>202</w:t>
      </w:r>
      <w:r w:rsidR="00A36038">
        <w:rPr>
          <w:rFonts w:ascii="Arial" w:hAnsi="Arial" w:cs="Arial"/>
          <w:sz w:val="24"/>
          <w:szCs w:val="24"/>
        </w:rPr>
        <w:t>3</w:t>
      </w:r>
      <w:r w:rsidRPr="002079EA">
        <w:rPr>
          <w:rFonts w:ascii="Arial" w:hAnsi="Arial" w:cs="Arial"/>
          <w:sz w:val="24"/>
          <w:szCs w:val="24"/>
        </w:rPr>
        <w:t xml:space="preserve"> del</w:t>
      </w:r>
      <w:r>
        <w:rPr>
          <w:rFonts w:ascii="Arial" w:hAnsi="Arial" w:cs="Arial"/>
          <w:sz w:val="24"/>
          <w:szCs w:val="24"/>
        </w:rPr>
        <w:t xml:space="preserve"> </w:t>
      </w:r>
      <w:r w:rsidR="00A36038">
        <w:rPr>
          <w:rFonts w:ascii="Arial" w:hAnsi="Arial" w:cs="Arial"/>
          <w:sz w:val="24"/>
          <w:szCs w:val="24"/>
        </w:rPr>
        <w:t>3</w:t>
      </w:r>
      <w:r w:rsidRPr="002079EA">
        <w:rPr>
          <w:rFonts w:ascii="Arial" w:hAnsi="Arial" w:cs="Arial"/>
          <w:sz w:val="24"/>
          <w:szCs w:val="24"/>
        </w:rPr>
        <w:t>%</w:t>
      </w:r>
      <w:r w:rsidR="00370531">
        <w:rPr>
          <w:rFonts w:ascii="Arial" w:hAnsi="Arial" w:cs="Arial"/>
          <w:sz w:val="24"/>
          <w:szCs w:val="24"/>
        </w:rPr>
        <w:t xml:space="preserve">. Este incremento se calcula </w:t>
      </w:r>
      <w:r w:rsidR="00A36038" w:rsidRPr="00A36038">
        <w:rPr>
          <w:rFonts w:ascii="Arial" w:hAnsi="Arial" w:cs="Arial"/>
          <w:sz w:val="24"/>
          <w:szCs w:val="24"/>
        </w:rPr>
        <w:t xml:space="preserve">tomando como referencia la proyección del IPC interanual establecido por el Banco Central de Costa Rica </w:t>
      </w:r>
      <w:r w:rsidR="00370531">
        <w:rPr>
          <w:rFonts w:ascii="Arial" w:hAnsi="Arial" w:cs="Arial"/>
          <w:sz w:val="24"/>
          <w:szCs w:val="24"/>
        </w:rPr>
        <w:t>de</w:t>
      </w:r>
      <w:r w:rsidR="00A36038" w:rsidRPr="00A36038">
        <w:rPr>
          <w:rFonts w:ascii="Arial" w:hAnsi="Arial" w:cs="Arial"/>
          <w:sz w:val="24"/>
          <w:szCs w:val="24"/>
        </w:rPr>
        <w:t>l Informe de Política Monetaria del mes de julio del 2022, el cual lo establece en un 3%+- 1 p.p</w:t>
      </w:r>
      <w:r w:rsidR="00370531">
        <w:rPr>
          <w:rFonts w:ascii="Arial" w:hAnsi="Arial" w:cs="Arial"/>
          <w:sz w:val="24"/>
          <w:szCs w:val="24"/>
        </w:rPr>
        <w:t>.</w:t>
      </w:r>
      <w:r w:rsidR="00A36038" w:rsidRPr="00A36038">
        <w:rPr>
          <w:rFonts w:ascii="Arial" w:hAnsi="Arial" w:cs="Arial"/>
          <w:sz w:val="24"/>
          <w:szCs w:val="24"/>
        </w:rPr>
        <w:t xml:space="preserve"> para el 2022 y 2023</w:t>
      </w:r>
      <w:r w:rsidRPr="00A36038">
        <w:rPr>
          <w:rFonts w:ascii="Arial" w:hAnsi="Arial" w:cs="Arial"/>
          <w:sz w:val="24"/>
          <w:szCs w:val="24"/>
        </w:rPr>
        <w:t>.</w:t>
      </w:r>
      <w:r w:rsidR="003F012F">
        <w:rPr>
          <w:rFonts w:ascii="Arial" w:hAnsi="Arial" w:cs="Arial"/>
          <w:sz w:val="24"/>
          <w:szCs w:val="24"/>
        </w:rPr>
        <w:t xml:space="preserve"> </w:t>
      </w:r>
    </w:p>
    <w:p w14:paraId="18763FCB" w14:textId="77777777" w:rsidR="003F012F" w:rsidRPr="00EE5E73" w:rsidRDefault="003F012F" w:rsidP="00B67828">
      <w:pPr>
        <w:spacing w:line="276" w:lineRule="auto"/>
        <w:jc w:val="both"/>
        <w:rPr>
          <w:rFonts w:ascii="Arial" w:hAnsi="Arial" w:cs="Arial"/>
          <w:sz w:val="24"/>
          <w:szCs w:val="24"/>
        </w:rPr>
      </w:pPr>
    </w:p>
    <w:p w14:paraId="7B095CEC" w14:textId="2E967A32" w:rsidR="00370531" w:rsidRPr="00EE5E73" w:rsidRDefault="003F012F" w:rsidP="00B67828">
      <w:pPr>
        <w:spacing w:line="276" w:lineRule="auto"/>
        <w:jc w:val="both"/>
        <w:rPr>
          <w:rFonts w:ascii="Arial" w:hAnsi="Arial" w:cs="Arial"/>
          <w:sz w:val="24"/>
          <w:szCs w:val="24"/>
        </w:rPr>
      </w:pPr>
      <w:r w:rsidRPr="00EE5E73">
        <w:rPr>
          <w:rFonts w:ascii="Arial" w:hAnsi="Arial" w:cs="Arial"/>
          <w:sz w:val="24"/>
          <w:szCs w:val="24"/>
        </w:rPr>
        <w:t xml:space="preserve">El porcentaje antes indicado fue utilizado para estimar el incremento del costo de vida y tener una previsión presupuestaria. Sin embargo, </w:t>
      </w:r>
      <w:r w:rsidR="00EE1A75" w:rsidRPr="00EE5E73">
        <w:rPr>
          <w:rFonts w:ascii="Arial" w:hAnsi="Arial" w:cs="Arial"/>
          <w:sz w:val="24"/>
          <w:szCs w:val="24"/>
        </w:rPr>
        <w:t>los incrementos salariales del personal del Fideicomiso se aplican de conformidad con lo es</w:t>
      </w:r>
      <w:r w:rsidRPr="00EE5E73">
        <w:rPr>
          <w:rFonts w:ascii="Arial" w:hAnsi="Arial" w:cs="Arial"/>
          <w:sz w:val="24"/>
          <w:szCs w:val="24"/>
        </w:rPr>
        <w:t xml:space="preserve">tablecido en el artículo N°15 del Reglamento Interno de Trabajo del Fideicomiso, el cual indica;  </w:t>
      </w:r>
    </w:p>
    <w:p w14:paraId="47AB5045" w14:textId="21571F5E" w:rsidR="003F012F" w:rsidRPr="00EE5E73" w:rsidRDefault="003F012F" w:rsidP="00B67828">
      <w:pPr>
        <w:spacing w:line="276" w:lineRule="auto"/>
        <w:jc w:val="both"/>
        <w:rPr>
          <w:rFonts w:ascii="Arial" w:hAnsi="Arial" w:cs="Arial"/>
          <w:sz w:val="24"/>
          <w:szCs w:val="24"/>
        </w:rPr>
      </w:pPr>
    </w:p>
    <w:p w14:paraId="0CC0C95E" w14:textId="4E7524F0" w:rsidR="003F012F" w:rsidRPr="00EE5E73" w:rsidRDefault="003F012F" w:rsidP="003F012F">
      <w:pPr>
        <w:tabs>
          <w:tab w:val="left" w:pos="-720"/>
        </w:tabs>
        <w:suppressAutoHyphens/>
        <w:ind w:left="708"/>
        <w:jc w:val="both"/>
        <w:rPr>
          <w:rFonts w:ascii="Arial" w:hAnsi="Arial" w:cs="Arial"/>
          <w:i/>
          <w:sz w:val="24"/>
          <w:szCs w:val="24"/>
        </w:rPr>
      </w:pPr>
      <w:r w:rsidRPr="00EE5E73">
        <w:rPr>
          <w:rFonts w:ascii="Arial" w:hAnsi="Arial" w:cs="Arial"/>
          <w:i/>
          <w:sz w:val="24"/>
          <w:szCs w:val="24"/>
        </w:rPr>
        <w:t>“…. Todos los salarios se aumentarán cada seis meses en la misma proporción y fechas en que se establezcan los aumentos de salarios para el sector privado, aunque sean superiores al mínimo salarial correspondiente.”</w:t>
      </w:r>
    </w:p>
    <w:p w14:paraId="3DCA0ECD" w14:textId="1EB4EA4C" w:rsidR="003F012F" w:rsidRPr="00EE5E73" w:rsidRDefault="003F012F" w:rsidP="00B67828">
      <w:pPr>
        <w:spacing w:line="276" w:lineRule="auto"/>
        <w:jc w:val="both"/>
        <w:rPr>
          <w:rFonts w:ascii="Arial" w:hAnsi="Arial" w:cs="Arial"/>
          <w:sz w:val="24"/>
          <w:szCs w:val="24"/>
          <w:lang w:val="es-ES_tradnl"/>
        </w:rPr>
      </w:pPr>
    </w:p>
    <w:p w14:paraId="1D8D18A3" w14:textId="0FA040E6" w:rsidR="00EE1A75" w:rsidRPr="00EE5E73" w:rsidRDefault="00EE1A75" w:rsidP="00B67828">
      <w:pPr>
        <w:spacing w:line="276" w:lineRule="auto"/>
        <w:jc w:val="both"/>
        <w:rPr>
          <w:rFonts w:ascii="Arial" w:hAnsi="Arial" w:cs="Arial"/>
          <w:sz w:val="24"/>
          <w:szCs w:val="24"/>
          <w:lang w:val="es-ES_tradnl"/>
        </w:rPr>
      </w:pPr>
      <w:r w:rsidRPr="00EE5E73">
        <w:rPr>
          <w:rFonts w:ascii="Arial" w:hAnsi="Arial" w:cs="Arial"/>
          <w:sz w:val="24"/>
          <w:szCs w:val="24"/>
          <w:lang w:val="es-ES_tradnl"/>
        </w:rPr>
        <w:t>De acuerdo a lo anterior, los incrementos salariales se aplican en la fecha y de</w:t>
      </w:r>
      <w:r w:rsidR="00C66FF4" w:rsidRPr="00EE5E73">
        <w:rPr>
          <w:rFonts w:ascii="Arial" w:hAnsi="Arial" w:cs="Arial"/>
          <w:sz w:val="24"/>
          <w:szCs w:val="24"/>
          <w:lang w:val="es-ES_tradnl"/>
        </w:rPr>
        <w:t xml:space="preserve"> </w:t>
      </w:r>
      <w:r w:rsidRPr="00EE5E73">
        <w:rPr>
          <w:rFonts w:ascii="Arial" w:hAnsi="Arial" w:cs="Arial"/>
          <w:sz w:val="24"/>
          <w:szCs w:val="24"/>
          <w:lang w:val="es-ES_tradnl"/>
        </w:rPr>
        <w:t>acuerdo al porcentaje de incremento que fije el Consejo Nacional de Salarios para todas las categorías salariales del Decreto de Salarios Mínimos vigente para el Sector Privado.</w:t>
      </w:r>
    </w:p>
    <w:p w14:paraId="2463054E" w14:textId="77777777" w:rsidR="00BC4CEE" w:rsidRPr="003F012F" w:rsidRDefault="00BC4CEE" w:rsidP="00BC4CEE">
      <w:pPr>
        <w:spacing w:line="276" w:lineRule="auto"/>
        <w:jc w:val="both"/>
        <w:rPr>
          <w:rFonts w:ascii="Arial" w:hAnsi="Arial" w:cs="Arial"/>
          <w:b/>
          <w:color w:val="FF0000"/>
          <w:sz w:val="24"/>
          <w:szCs w:val="24"/>
        </w:rPr>
      </w:pPr>
    </w:p>
    <w:p w14:paraId="05CF48F9" w14:textId="77777777" w:rsidR="00BC4CEE" w:rsidRDefault="00BC4CEE" w:rsidP="00BC4CEE">
      <w:pPr>
        <w:numPr>
          <w:ilvl w:val="0"/>
          <w:numId w:val="13"/>
        </w:numPr>
        <w:spacing w:line="276" w:lineRule="auto"/>
        <w:jc w:val="both"/>
        <w:rPr>
          <w:rFonts w:ascii="Arial" w:hAnsi="Arial" w:cs="Arial"/>
          <w:b/>
          <w:sz w:val="24"/>
          <w:szCs w:val="24"/>
        </w:rPr>
      </w:pPr>
      <w:r w:rsidRPr="006452AD">
        <w:rPr>
          <w:rFonts w:ascii="Arial" w:hAnsi="Arial" w:cs="Arial"/>
          <w:b/>
          <w:sz w:val="24"/>
          <w:szCs w:val="24"/>
        </w:rPr>
        <w:t>0.01.0</w:t>
      </w:r>
      <w:r>
        <w:rPr>
          <w:rFonts w:ascii="Arial" w:hAnsi="Arial" w:cs="Arial"/>
          <w:b/>
          <w:sz w:val="24"/>
          <w:szCs w:val="24"/>
        </w:rPr>
        <w:t>3</w:t>
      </w:r>
      <w:r w:rsidRPr="006452AD">
        <w:rPr>
          <w:rFonts w:ascii="Arial" w:hAnsi="Arial" w:cs="Arial"/>
          <w:b/>
          <w:sz w:val="24"/>
          <w:szCs w:val="24"/>
        </w:rPr>
        <w:t xml:space="preserve"> </w:t>
      </w:r>
      <w:r>
        <w:rPr>
          <w:rFonts w:ascii="Arial" w:hAnsi="Arial" w:cs="Arial"/>
          <w:b/>
          <w:sz w:val="24"/>
          <w:szCs w:val="24"/>
        </w:rPr>
        <w:t>Servicios Especiales</w:t>
      </w:r>
    </w:p>
    <w:p w14:paraId="541E68F8" w14:textId="6DF15621" w:rsidR="00B67828" w:rsidRDefault="00BC4CEE" w:rsidP="00BC4CEE">
      <w:pPr>
        <w:spacing w:line="276" w:lineRule="auto"/>
        <w:jc w:val="both"/>
        <w:rPr>
          <w:rFonts w:ascii="Arial" w:hAnsi="Arial" w:cs="Arial"/>
          <w:sz w:val="24"/>
          <w:szCs w:val="24"/>
        </w:rPr>
      </w:pPr>
      <w:r w:rsidRPr="006452AD">
        <w:rPr>
          <w:rFonts w:ascii="Arial" w:hAnsi="Arial" w:cs="Arial"/>
          <w:sz w:val="24"/>
          <w:szCs w:val="24"/>
        </w:rPr>
        <w:t xml:space="preserve">En esta subpartida se </w:t>
      </w:r>
      <w:r>
        <w:rPr>
          <w:rFonts w:ascii="Arial" w:hAnsi="Arial" w:cs="Arial"/>
          <w:sz w:val="24"/>
          <w:szCs w:val="24"/>
        </w:rPr>
        <w:t xml:space="preserve">presupuestar </w:t>
      </w:r>
      <w:r w:rsidRPr="006452AD">
        <w:rPr>
          <w:rFonts w:ascii="Arial" w:hAnsi="Arial" w:cs="Arial"/>
          <w:sz w:val="24"/>
          <w:szCs w:val="24"/>
        </w:rPr>
        <w:t xml:space="preserve">la suma de </w:t>
      </w:r>
      <w:r w:rsidRPr="006452AD">
        <w:rPr>
          <w:rFonts w:ascii="Arial" w:hAnsi="Arial" w:cs="Arial"/>
          <w:b/>
          <w:sz w:val="24"/>
          <w:szCs w:val="24"/>
        </w:rPr>
        <w:t>¢</w:t>
      </w:r>
      <w:r>
        <w:rPr>
          <w:rFonts w:ascii="Arial" w:hAnsi="Arial" w:cs="Arial"/>
          <w:b/>
          <w:sz w:val="24"/>
          <w:szCs w:val="24"/>
        </w:rPr>
        <w:t>222.618.372</w:t>
      </w:r>
      <w:r>
        <w:rPr>
          <w:rFonts w:ascii="Arial" w:hAnsi="Arial" w:cs="Arial"/>
          <w:sz w:val="24"/>
          <w:szCs w:val="24"/>
        </w:rPr>
        <w:t>, para el pago de las 17 plazas, que permitan la ejecución de las actividades requeridas para la implementación del</w:t>
      </w:r>
      <w:r w:rsidRPr="00CD1F26">
        <w:rPr>
          <w:rFonts w:ascii="Arial" w:hAnsi="Arial" w:cs="Arial"/>
          <w:sz w:val="24"/>
          <w:szCs w:val="24"/>
        </w:rPr>
        <w:t xml:space="preserve"> </w:t>
      </w:r>
      <w:r>
        <w:rPr>
          <w:rFonts w:ascii="Arial" w:hAnsi="Arial" w:cs="Arial"/>
          <w:sz w:val="24"/>
          <w:szCs w:val="24"/>
        </w:rPr>
        <w:t xml:space="preserve">Acuerdo de </w:t>
      </w:r>
      <w:r w:rsidRPr="00857683">
        <w:rPr>
          <w:rFonts w:ascii="Arial" w:hAnsi="Arial" w:cs="Arial"/>
          <w:sz w:val="24"/>
          <w:szCs w:val="24"/>
        </w:rPr>
        <w:t>Pago</w:t>
      </w:r>
      <w:r>
        <w:rPr>
          <w:rFonts w:ascii="Arial" w:hAnsi="Arial" w:cs="Arial"/>
          <w:sz w:val="24"/>
          <w:szCs w:val="24"/>
        </w:rPr>
        <w:t>s</w:t>
      </w:r>
      <w:r w:rsidRPr="00857683">
        <w:rPr>
          <w:rFonts w:ascii="Arial" w:hAnsi="Arial" w:cs="Arial"/>
          <w:sz w:val="24"/>
          <w:szCs w:val="24"/>
        </w:rPr>
        <w:t xml:space="preserve"> Basado</w:t>
      </w:r>
      <w:r>
        <w:rPr>
          <w:rFonts w:ascii="Arial" w:hAnsi="Arial" w:cs="Arial"/>
          <w:sz w:val="24"/>
          <w:szCs w:val="24"/>
        </w:rPr>
        <w:t>s</w:t>
      </w:r>
      <w:r w:rsidRPr="00857683">
        <w:rPr>
          <w:rFonts w:ascii="Arial" w:hAnsi="Arial" w:cs="Arial"/>
          <w:sz w:val="24"/>
          <w:szCs w:val="24"/>
        </w:rPr>
        <w:t xml:space="preserve"> en </w:t>
      </w:r>
      <w:r>
        <w:rPr>
          <w:rFonts w:ascii="Arial" w:hAnsi="Arial" w:cs="Arial"/>
          <w:sz w:val="24"/>
          <w:szCs w:val="24"/>
        </w:rPr>
        <w:t>Desempeño.</w:t>
      </w:r>
    </w:p>
    <w:p w14:paraId="7850C96A" w14:textId="77777777" w:rsidR="00BC4CEE" w:rsidRDefault="00BC4CEE" w:rsidP="00BC4CEE">
      <w:pPr>
        <w:spacing w:line="276" w:lineRule="auto"/>
        <w:jc w:val="both"/>
        <w:rPr>
          <w:rFonts w:ascii="Arial" w:hAnsi="Arial" w:cs="Arial"/>
          <w:sz w:val="24"/>
          <w:szCs w:val="24"/>
        </w:rPr>
      </w:pPr>
    </w:p>
    <w:p w14:paraId="2DADE21D" w14:textId="77777777" w:rsidR="00B67828" w:rsidRPr="006452AD" w:rsidRDefault="00B67828" w:rsidP="00B67828">
      <w:pPr>
        <w:numPr>
          <w:ilvl w:val="0"/>
          <w:numId w:val="12"/>
        </w:numPr>
        <w:spacing w:line="276" w:lineRule="auto"/>
        <w:jc w:val="both"/>
        <w:rPr>
          <w:rFonts w:ascii="Arial" w:hAnsi="Arial" w:cs="Arial"/>
          <w:b/>
          <w:sz w:val="24"/>
          <w:szCs w:val="24"/>
        </w:rPr>
      </w:pPr>
      <w:r w:rsidRPr="006452AD">
        <w:rPr>
          <w:rFonts w:ascii="Arial" w:hAnsi="Arial" w:cs="Arial"/>
          <w:b/>
          <w:sz w:val="24"/>
          <w:szCs w:val="24"/>
        </w:rPr>
        <w:t>0.03.03 Décimo tercer mes</w:t>
      </w:r>
    </w:p>
    <w:p w14:paraId="02C83B38" w14:textId="27641188" w:rsidR="00B67828" w:rsidRPr="006452AD" w:rsidRDefault="00B67828" w:rsidP="00B67828">
      <w:pPr>
        <w:spacing w:line="276" w:lineRule="auto"/>
        <w:jc w:val="both"/>
        <w:rPr>
          <w:rFonts w:ascii="Arial" w:hAnsi="Arial" w:cs="Arial"/>
          <w:sz w:val="24"/>
          <w:szCs w:val="24"/>
        </w:rPr>
      </w:pPr>
      <w:r w:rsidRPr="00DC047B">
        <w:rPr>
          <w:rFonts w:ascii="Arial" w:hAnsi="Arial" w:cs="Arial"/>
          <w:sz w:val="24"/>
          <w:szCs w:val="24"/>
        </w:rPr>
        <w:t xml:space="preserve">En esta subpartida se presupuesta la suma de </w:t>
      </w:r>
      <w:r w:rsidRPr="00DC047B">
        <w:rPr>
          <w:rFonts w:ascii="Arial" w:hAnsi="Arial" w:cs="Arial"/>
          <w:b/>
          <w:sz w:val="24"/>
          <w:szCs w:val="24"/>
        </w:rPr>
        <w:t>¢</w:t>
      </w:r>
      <w:r w:rsidR="00BC4CEE">
        <w:rPr>
          <w:rFonts w:ascii="Arial" w:hAnsi="Arial" w:cs="Arial"/>
          <w:b/>
          <w:sz w:val="24"/>
          <w:szCs w:val="24"/>
        </w:rPr>
        <w:t>30.795.881</w:t>
      </w:r>
      <w:r w:rsidRPr="00DC047B">
        <w:rPr>
          <w:rFonts w:ascii="Arial" w:hAnsi="Arial" w:cs="Arial"/>
          <w:b/>
          <w:sz w:val="24"/>
          <w:szCs w:val="24"/>
        </w:rPr>
        <w:t xml:space="preserve"> </w:t>
      </w:r>
      <w:r w:rsidRPr="00DC047B">
        <w:rPr>
          <w:rFonts w:ascii="Arial" w:hAnsi="Arial" w:cs="Arial"/>
          <w:sz w:val="24"/>
          <w:szCs w:val="24"/>
        </w:rPr>
        <w:t xml:space="preserve">correspondiente al </w:t>
      </w:r>
      <w:r w:rsidRPr="00D056C7">
        <w:rPr>
          <w:rFonts w:ascii="Arial" w:hAnsi="Arial" w:cs="Arial"/>
          <w:sz w:val="24"/>
          <w:szCs w:val="24"/>
        </w:rPr>
        <w:t>8.33%</w:t>
      </w:r>
      <w:r w:rsidRPr="006452AD">
        <w:rPr>
          <w:rFonts w:ascii="Arial" w:hAnsi="Arial" w:cs="Arial"/>
          <w:sz w:val="24"/>
          <w:szCs w:val="24"/>
        </w:rPr>
        <w:t xml:space="preserve"> del total del presupuesto de salarios para el periodo que compre</w:t>
      </w:r>
      <w:r>
        <w:rPr>
          <w:rFonts w:ascii="Arial" w:hAnsi="Arial" w:cs="Arial"/>
          <w:sz w:val="24"/>
          <w:szCs w:val="24"/>
        </w:rPr>
        <w:t>nde del 01 de diciembre del 202</w:t>
      </w:r>
      <w:r w:rsidR="00BC4CEE">
        <w:rPr>
          <w:rFonts w:ascii="Arial" w:hAnsi="Arial" w:cs="Arial"/>
          <w:sz w:val="24"/>
          <w:szCs w:val="24"/>
        </w:rPr>
        <w:t>2</w:t>
      </w:r>
      <w:r w:rsidR="00241372">
        <w:rPr>
          <w:rFonts w:ascii="Arial" w:hAnsi="Arial" w:cs="Arial"/>
          <w:sz w:val="24"/>
          <w:szCs w:val="24"/>
        </w:rPr>
        <w:t xml:space="preserve"> </w:t>
      </w:r>
      <w:r>
        <w:rPr>
          <w:rFonts w:ascii="Arial" w:hAnsi="Arial" w:cs="Arial"/>
          <w:sz w:val="24"/>
          <w:szCs w:val="24"/>
        </w:rPr>
        <w:t>al 31 de noviembre 202</w:t>
      </w:r>
      <w:r w:rsidR="00BC4CEE">
        <w:rPr>
          <w:rFonts w:ascii="Arial" w:hAnsi="Arial" w:cs="Arial"/>
          <w:sz w:val="24"/>
          <w:szCs w:val="24"/>
        </w:rPr>
        <w:t>3</w:t>
      </w:r>
      <w:r>
        <w:rPr>
          <w:rFonts w:ascii="Arial" w:hAnsi="Arial" w:cs="Arial"/>
          <w:sz w:val="24"/>
          <w:szCs w:val="24"/>
        </w:rPr>
        <w:t>.</w:t>
      </w:r>
      <w:r w:rsidRPr="006452AD">
        <w:rPr>
          <w:rFonts w:ascii="Arial" w:hAnsi="Arial" w:cs="Arial"/>
          <w:sz w:val="24"/>
          <w:szCs w:val="24"/>
        </w:rPr>
        <w:t xml:space="preserve">   </w:t>
      </w:r>
    </w:p>
    <w:p w14:paraId="56948E29" w14:textId="77777777" w:rsidR="00B67828" w:rsidRPr="006452AD" w:rsidRDefault="00B67828" w:rsidP="00B67828">
      <w:pPr>
        <w:spacing w:line="276" w:lineRule="auto"/>
        <w:jc w:val="both"/>
        <w:rPr>
          <w:rFonts w:ascii="Arial" w:hAnsi="Arial" w:cs="Arial"/>
          <w:sz w:val="24"/>
          <w:szCs w:val="24"/>
        </w:rPr>
      </w:pPr>
    </w:p>
    <w:p w14:paraId="1C1EAB4B" w14:textId="77777777" w:rsidR="00B67828" w:rsidRPr="006452AD" w:rsidRDefault="00B67828" w:rsidP="00B67828">
      <w:pPr>
        <w:numPr>
          <w:ilvl w:val="0"/>
          <w:numId w:val="11"/>
        </w:numPr>
        <w:spacing w:line="276" w:lineRule="auto"/>
        <w:jc w:val="both"/>
        <w:rPr>
          <w:rFonts w:ascii="Arial" w:hAnsi="Arial" w:cs="Arial"/>
          <w:b/>
          <w:sz w:val="24"/>
          <w:szCs w:val="24"/>
        </w:rPr>
      </w:pPr>
      <w:r w:rsidRPr="006452AD">
        <w:rPr>
          <w:rFonts w:ascii="Arial" w:hAnsi="Arial" w:cs="Arial"/>
          <w:b/>
          <w:sz w:val="24"/>
          <w:szCs w:val="24"/>
        </w:rPr>
        <w:t xml:space="preserve">0.04.01 Contribución patronal al Seguro de Salud de la Caja Costarricense del Seguro Social </w:t>
      </w:r>
    </w:p>
    <w:p w14:paraId="5F9E120B" w14:textId="1A6856EF" w:rsidR="00B67828" w:rsidRDefault="00B67828" w:rsidP="00B67828">
      <w:pPr>
        <w:spacing w:line="276" w:lineRule="auto"/>
        <w:jc w:val="both"/>
        <w:rPr>
          <w:rFonts w:ascii="Arial" w:hAnsi="Arial" w:cs="Arial"/>
          <w:sz w:val="24"/>
          <w:szCs w:val="24"/>
        </w:rPr>
      </w:pPr>
      <w:r w:rsidRPr="006452AD">
        <w:rPr>
          <w:rFonts w:ascii="Arial" w:hAnsi="Arial" w:cs="Arial"/>
          <w:sz w:val="24"/>
          <w:szCs w:val="24"/>
        </w:rPr>
        <w:t>De acuerdo a lo establecido en la Ley Constitutiva de la Caja Costarricense de Seguro Social y el Reglamento No 7082 del 03/12/1996 y sus reformas</w:t>
      </w:r>
      <w:r w:rsidR="00BC4CEE">
        <w:rPr>
          <w:rFonts w:ascii="Arial" w:hAnsi="Arial" w:cs="Arial"/>
          <w:sz w:val="24"/>
          <w:szCs w:val="24"/>
        </w:rPr>
        <w:t>,</w:t>
      </w:r>
      <w:r w:rsidRPr="006452AD">
        <w:rPr>
          <w:rFonts w:ascii="Arial" w:hAnsi="Arial" w:cs="Arial"/>
          <w:sz w:val="24"/>
          <w:szCs w:val="24"/>
        </w:rPr>
        <w:t xml:space="preserve"> se presupuesta la suma de </w:t>
      </w:r>
      <w:r w:rsidRPr="006452AD">
        <w:rPr>
          <w:rFonts w:ascii="Arial" w:hAnsi="Arial" w:cs="Arial"/>
          <w:b/>
          <w:sz w:val="24"/>
          <w:szCs w:val="24"/>
        </w:rPr>
        <w:t>¢</w:t>
      </w:r>
      <w:r w:rsidRPr="004C69AD">
        <w:rPr>
          <w:rFonts w:ascii="Arial" w:hAnsi="Arial" w:cs="Arial"/>
          <w:b/>
          <w:sz w:val="24"/>
          <w:szCs w:val="24"/>
        </w:rPr>
        <w:t xml:space="preserve"> </w:t>
      </w:r>
      <w:r w:rsidR="006C4331">
        <w:rPr>
          <w:rFonts w:ascii="Arial" w:hAnsi="Arial" w:cs="Arial"/>
          <w:b/>
          <w:sz w:val="24"/>
          <w:szCs w:val="24"/>
        </w:rPr>
        <w:t>34.197.115</w:t>
      </w:r>
      <w:r w:rsidRPr="006452AD">
        <w:rPr>
          <w:rFonts w:ascii="Arial" w:hAnsi="Arial" w:cs="Arial"/>
          <w:sz w:val="24"/>
          <w:szCs w:val="24"/>
        </w:rPr>
        <w:t xml:space="preserve"> correspondiente a la contribución </w:t>
      </w:r>
      <w:r w:rsidRPr="00D056C7">
        <w:rPr>
          <w:rFonts w:ascii="Arial" w:hAnsi="Arial" w:cs="Arial"/>
          <w:sz w:val="24"/>
          <w:szCs w:val="24"/>
        </w:rPr>
        <w:t>del 9</w:t>
      </w:r>
      <w:r w:rsidR="00BC69AC">
        <w:rPr>
          <w:rFonts w:ascii="Arial" w:hAnsi="Arial" w:cs="Arial"/>
          <w:sz w:val="24"/>
          <w:szCs w:val="24"/>
        </w:rPr>
        <w:t>.</w:t>
      </w:r>
      <w:r w:rsidRPr="00D056C7">
        <w:rPr>
          <w:rFonts w:ascii="Arial" w:hAnsi="Arial" w:cs="Arial"/>
          <w:sz w:val="24"/>
          <w:szCs w:val="24"/>
        </w:rPr>
        <w:t>25%</w:t>
      </w:r>
      <w:r w:rsidRPr="006452AD">
        <w:rPr>
          <w:rFonts w:ascii="Arial" w:hAnsi="Arial" w:cs="Arial"/>
          <w:sz w:val="24"/>
          <w:szCs w:val="24"/>
        </w:rPr>
        <w:t xml:space="preserve"> al seguro de salud</w:t>
      </w:r>
      <w:r w:rsidR="006C4331">
        <w:rPr>
          <w:rFonts w:ascii="Arial" w:hAnsi="Arial" w:cs="Arial"/>
          <w:sz w:val="24"/>
          <w:szCs w:val="24"/>
        </w:rPr>
        <w:t>,</w:t>
      </w:r>
      <w:r w:rsidRPr="006452AD">
        <w:rPr>
          <w:rFonts w:ascii="Arial" w:hAnsi="Arial" w:cs="Arial"/>
          <w:sz w:val="24"/>
          <w:szCs w:val="24"/>
        </w:rPr>
        <w:t xml:space="preserve"> utilizando como base el presupuesto de rem</w:t>
      </w:r>
      <w:r>
        <w:rPr>
          <w:rFonts w:ascii="Arial" w:hAnsi="Arial" w:cs="Arial"/>
          <w:sz w:val="24"/>
          <w:szCs w:val="24"/>
        </w:rPr>
        <w:t>uneraciones para el periodo 202</w:t>
      </w:r>
      <w:r w:rsidR="006C4331">
        <w:rPr>
          <w:rFonts w:ascii="Arial" w:hAnsi="Arial" w:cs="Arial"/>
          <w:sz w:val="24"/>
          <w:szCs w:val="24"/>
        </w:rPr>
        <w:t>3</w:t>
      </w:r>
      <w:r w:rsidRPr="006452AD">
        <w:rPr>
          <w:rFonts w:ascii="Arial" w:hAnsi="Arial" w:cs="Arial"/>
          <w:sz w:val="24"/>
          <w:szCs w:val="24"/>
        </w:rPr>
        <w:t>.</w:t>
      </w:r>
    </w:p>
    <w:p w14:paraId="2FDBC1DA" w14:textId="77777777" w:rsidR="001A3E56" w:rsidRDefault="001A3E56" w:rsidP="00B67828">
      <w:pPr>
        <w:spacing w:line="276" w:lineRule="auto"/>
        <w:jc w:val="both"/>
        <w:rPr>
          <w:rFonts w:ascii="Arial" w:hAnsi="Arial" w:cs="Arial"/>
          <w:sz w:val="24"/>
          <w:szCs w:val="24"/>
        </w:rPr>
      </w:pPr>
    </w:p>
    <w:p w14:paraId="4D184CBD" w14:textId="77777777" w:rsidR="00B67828" w:rsidRPr="006452AD" w:rsidRDefault="00B67828" w:rsidP="00B67828">
      <w:pPr>
        <w:numPr>
          <w:ilvl w:val="0"/>
          <w:numId w:val="11"/>
        </w:numPr>
        <w:spacing w:line="276" w:lineRule="auto"/>
        <w:jc w:val="both"/>
        <w:rPr>
          <w:rFonts w:ascii="Arial" w:hAnsi="Arial" w:cs="Arial"/>
          <w:b/>
          <w:sz w:val="24"/>
          <w:szCs w:val="24"/>
        </w:rPr>
      </w:pPr>
      <w:r w:rsidRPr="006452AD">
        <w:rPr>
          <w:rFonts w:ascii="Arial" w:hAnsi="Arial" w:cs="Arial"/>
          <w:b/>
          <w:sz w:val="24"/>
          <w:szCs w:val="24"/>
        </w:rPr>
        <w:t>0.04.02 Contribución patronal al Instituto Mixto Ayuda Social</w:t>
      </w:r>
    </w:p>
    <w:p w14:paraId="3844C880" w14:textId="3E83E209" w:rsidR="00B67828" w:rsidRPr="00EE5E73" w:rsidRDefault="00B67828" w:rsidP="00B67828">
      <w:pPr>
        <w:spacing w:line="276" w:lineRule="auto"/>
        <w:jc w:val="both"/>
        <w:rPr>
          <w:rFonts w:ascii="Arial" w:hAnsi="Arial" w:cs="Arial"/>
          <w:b/>
          <w:sz w:val="24"/>
          <w:szCs w:val="24"/>
        </w:rPr>
      </w:pPr>
      <w:r w:rsidRPr="006452AD">
        <w:rPr>
          <w:rFonts w:ascii="Arial" w:hAnsi="Arial" w:cs="Arial"/>
          <w:sz w:val="24"/>
          <w:szCs w:val="24"/>
        </w:rPr>
        <w:t>De acuerdo a lo establecido en la Ley Constitutiva de la Caja Costarricense de Seguro Social y el Reglamento No 7082 del 03/12/1996 y sus reformas</w:t>
      </w:r>
      <w:r w:rsidR="00F148F6">
        <w:rPr>
          <w:rFonts w:ascii="Arial" w:hAnsi="Arial" w:cs="Arial"/>
          <w:sz w:val="24"/>
          <w:szCs w:val="24"/>
        </w:rPr>
        <w:t>,</w:t>
      </w:r>
      <w:r w:rsidRPr="006452AD">
        <w:rPr>
          <w:rFonts w:ascii="Arial" w:hAnsi="Arial" w:cs="Arial"/>
          <w:sz w:val="24"/>
          <w:szCs w:val="24"/>
        </w:rPr>
        <w:t xml:space="preserve"> se </w:t>
      </w:r>
      <w:r w:rsidRPr="00EE5E73">
        <w:rPr>
          <w:rFonts w:ascii="Arial" w:hAnsi="Arial" w:cs="Arial"/>
          <w:sz w:val="24"/>
          <w:szCs w:val="24"/>
        </w:rPr>
        <w:t xml:space="preserve">presupuesta la suma de </w:t>
      </w:r>
      <w:r w:rsidRPr="00EE5E73">
        <w:rPr>
          <w:rFonts w:ascii="Arial" w:hAnsi="Arial" w:cs="Arial"/>
          <w:b/>
          <w:sz w:val="24"/>
          <w:szCs w:val="24"/>
        </w:rPr>
        <w:t>¢</w:t>
      </w:r>
      <w:r w:rsidR="0044408E" w:rsidRPr="00EE5E73">
        <w:rPr>
          <w:rFonts w:ascii="Arial" w:hAnsi="Arial" w:cs="Arial"/>
          <w:b/>
          <w:sz w:val="24"/>
          <w:szCs w:val="24"/>
        </w:rPr>
        <w:t xml:space="preserve">1.848.482 </w:t>
      </w:r>
      <w:r w:rsidRPr="00EE5E73">
        <w:rPr>
          <w:rFonts w:ascii="Arial" w:hAnsi="Arial" w:cs="Arial"/>
          <w:sz w:val="24"/>
          <w:szCs w:val="24"/>
        </w:rPr>
        <w:t>correspondiente a la contribución del 0</w:t>
      </w:r>
      <w:r w:rsidR="00BC69AC" w:rsidRPr="00EE5E73">
        <w:rPr>
          <w:rFonts w:ascii="Arial" w:hAnsi="Arial" w:cs="Arial"/>
          <w:sz w:val="24"/>
          <w:szCs w:val="24"/>
        </w:rPr>
        <w:t>.</w:t>
      </w:r>
      <w:r w:rsidRPr="00EE5E73">
        <w:rPr>
          <w:rFonts w:ascii="Arial" w:hAnsi="Arial" w:cs="Arial"/>
          <w:sz w:val="24"/>
          <w:szCs w:val="24"/>
        </w:rPr>
        <w:t xml:space="preserve">50% al </w:t>
      </w:r>
      <w:r w:rsidR="00F148F6" w:rsidRPr="00EE5E73">
        <w:rPr>
          <w:rFonts w:ascii="Arial" w:hAnsi="Arial" w:cs="Arial"/>
          <w:sz w:val="24"/>
          <w:szCs w:val="24"/>
        </w:rPr>
        <w:t>IMAS</w:t>
      </w:r>
      <w:r w:rsidR="0044408E"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44408E" w:rsidRPr="00EE5E73">
        <w:rPr>
          <w:rFonts w:ascii="Arial" w:hAnsi="Arial" w:cs="Arial"/>
          <w:sz w:val="24"/>
          <w:szCs w:val="24"/>
        </w:rPr>
        <w:t>3</w:t>
      </w:r>
      <w:r w:rsidRPr="00EE5E73">
        <w:rPr>
          <w:rFonts w:ascii="Arial" w:hAnsi="Arial" w:cs="Arial"/>
          <w:sz w:val="24"/>
          <w:szCs w:val="24"/>
        </w:rPr>
        <w:t>.</w:t>
      </w:r>
      <w:r w:rsidRPr="00EE5E73">
        <w:rPr>
          <w:rFonts w:ascii="Arial" w:hAnsi="Arial" w:cs="Arial"/>
          <w:sz w:val="24"/>
          <w:szCs w:val="24"/>
        </w:rPr>
        <w:tab/>
      </w:r>
    </w:p>
    <w:p w14:paraId="7924EBBF" w14:textId="77777777" w:rsidR="00646646" w:rsidRPr="00EE5E73" w:rsidRDefault="00646646" w:rsidP="00B67828">
      <w:pPr>
        <w:spacing w:line="276" w:lineRule="auto"/>
        <w:jc w:val="both"/>
        <w:rPr>
          <w:rFonts w:ascii="Arial" w:hAnsi="Arial" w:cs="Arial"/>
          <w:b/>
          <w:sz w:val="24"/>
          <w:szCs w:val="24"/>
        </w:rPr>
      </w:pPr>
    </w:p>
    <w:p w14:paraId="635C795F" w14:textId="77777777" w:rsidR="00B67828" w:rsidRPr="00EE5E73" w:rsidRDefault="00B67828" w:rsidP="00B67828">
      <w:pPr>
        <w:numPr>
          <w:ilvl w:val="0"/>
          <w:numId w:val="10"/>
        </w:numPr>
        <w:spacing w:line="276" w:lineRule="auto"/>
        <w:jc w:val="both"/>
        <w:rPr>
          <w:rFonts w:ascii="Arial" w:hAnsi="Arial" w:cs="Arial"/>
          <w:b/>
          <w:sz w:val="24"/>
          <w:szCs w:val="24"/>
        </w:rPr>
      </w:pPr>
      <w:r w:rsidRPr="00EE5E73">
        <w:rPr>
          <w:rFonts w:ascii="Arial" w:hAnsi="Arial" w:cs="Arial"/>
          <w:b/>
          <w:sz w:val="24"/>
          <w:szCs w:val="24"/>
        </w:rPr>
        <w:lastRenderedPageBreak/>
        <w:t>0.04.03 Contribución patronal al Instituto Nacional de Aprendizaje</w:t>
      </w:r>
    </w:p>
    <w:p w14:paraId="6DA92619" w14:textId="6681DA17"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Constitutiva de la Caja Costarricense de Seguro Social y el Reglamento No 7082 del 03/12/1996 y sus reformas</w:t>
      </w:r>
      <w:r w:rsidR="00F148F6"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AA24DE" w:rsidRPr="00EE5E73">
        <w:rPr>
          <w:rFonts w:ascii="Arial" w:hAnsi="Arial" w:cs="Arial"/>
          <w:b/>
          <w:sz w:val="24"/>
          <w:szCs w:val="24"/>
        </w:rPr>
        <w:t>5.545.471</w:t>
      </w:r>
      <w:r w:rsidRPr="00EE5E73">
        <w:rPr>
          <w:rFonts w:ascii="Arial" w:hAnsi="Arial" w:cs="Arial"/>
          <w:sz w:val="24"/>
          <w:szCs w:val="24"/>
        </w:rPr>
        <w:t xml:space="preserve"> correspondiente a la contribución del 1</w:t>
      </w:r>
      <w:r w:rsidR="00BC69AC" w:rsidRPr="00EE5E73">
        <w:rPr>
          <w:rFonts w:ascii="Arial" w:hAnsi="Arial" w:cs="Arial"/>
          <w:sz w:val="24"/>
          <w:szCs w:val="24"/>
        </w:rPr>
        <w:t>.</w:t>
      </w:r>
      <w:r w:rsidRPr="00EE5E73">
        <w:rPr>
          <w:rFonts w:ascii="Arial" w:hAnsi="Arial" w:cs="Arial"/>
          <w:sz w:val="24"/>
          <w:szCs w:val="24"/>
        </w:rPr>
        <w:t xml:space="preserve">50% al </w:t>
      </w:r>
      <w:r w:rsidR="00F148F6" w:rsidRPr="00EE5E73">
        <w:rPr>
          <w:rFonts w:ascii="Arial" w:hAnsi="Arial" w:cs="Arial"/>
          <w:sz w:val="24"/>
          <w:szCs w:val="24"/>
        </w:rPr>
        <w:t>INA,</w:t>
      </w:r>
      <w:r w:rsidRPr="00EE5E73">
        <w:rPr>
          <w:rFonts w:ascii="Arial" w:hAnsi="Arial" w:cs="Arial"/>
          <w:sz w:val="24"/>
          <w:szCs w:val="24"/>
        </w:rPr>
        <w:t xml:space="preserve"> utilizando como base el presupuesto de remuneraciones para el periodo 202</w:t>
      </w:r>
      <w:r w:rsidR="00AA24DE" w:rsidRPr="00EE5E73">
        <w:rPr>
          <w:rFonts w:ascii="Arial" w:hAnsi="Arial" w:cs="Arial"/>
          <w:sz w:val="24"/>
          <w:szCs w:val="24"/>
        </w:rPr>
        <w:t>3</w:t>
      </w:r>
      <w:r w:rsidRPr="00EE5E73">
        <w:rPr>
          <w:rFonts w:ascii="Arial" w:hAnsi="Arial" w:cs="Arial"/>
          <w:sz w:val="24"/>
          <w:szCs w:val="24"/>
        </w:rPr>
        <w:t>.</w:t>
      </w:r>
    </w:p>
    <w:p w14:paraId="0D277F34" w14:textId="77777777" w:rsidR="00B67828" w:rsidRPr="00EE5E73" w:rsidRDefault="00B67828" w:rsidP="00B67828">
      <w:pPr>
        <w:spacing w:line="276" w:lineRule="auto"/>
        <w:jc w:val="both"/>
        <w:rPr>
          <w:rFonts w:ascii="Arial" w:hAnsi="Arial" w:cs="Arial"/>
          <w:b/>
          <w:sz w:val="24"/>
          <w:szCs w:val="24"/>
        </w:rPr>
      </w:pPr>
    </w:p>
    <w:p w14:paraId="3F479394" w14:textId="77777777" w:rsidR="00B67828" w:rsidRPr="00EE5E73" w:rsidRDefault="00B67828" w:rsidP="00B67828">
      <w:pPr>
        <w:numPr>
          <w:ilvl w:val="0"/>
          <w:numId w:val="9"/>
        </w:numPr>
        <w:spacing w:line="276" w:lineRule="auto"/>
        <w:jc w:val="both"/>
        <w:rPr>
          <w:rFonts w:ascii="Arial" w:hAnsi="Arial" w:cs="Arial"/>
          <w:b/>
          <w:sz w:val="24"/>
          <w:szCs w:val="24"/>
        </w:rPr>
      </w:pPr>
      <w:r w:rsidRPr="00EE5E73">
        <w:rPr>
          <w:rFonts w:ascii="Arial" w:hAnsi="Arial" w:cs="Arial"/>
          <w:b/>
          <w:sz w:val="24"/>
          <w:szCs w:val="24"/>
        </w:rPr>
        <w:t>0.04.04 Contribución patronal al Fondo de Desarrollo Social y Asignaciones Familiares</w:t>
      </w:r>
    </w:p>
    <w:p w14:paraId="37F57C9E" w14:textId="22D79BA5"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Constitutiva de la Caja Costarricense de Seguro Social y el Reglamento No 7082 del 03/12/1996 y sus reformas</w:t>
      </w:r>
      <w:r w:rsidR="00BC69AC"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AA24DE" w:rsidRPr="00EE5E73">
        <w:rPr>
          <w:rFonts w:ascii="Arial" w:hAnsi="Arial" w:cs="Arial"/>
          <w:b/>
          <w:sz w:val="24"/>
          <w:szCs w:val="24"/>
        </w:rPr>
        <w:t xml:space="preserve">18.484.922 </w:t>
      </w:r>
      <w:r w:rsidRPr="00EE5E73">
        <w:rPr>
          <w:rFonts w:ascii="Arial" w:hAnsi="Arial" w:cs="Arial"/>
          <w:sz w:val="24"/>
          <w:szCs w:val="24"/>
        </w:rPr>
        <w:t>correspondiente a la contribución del 5</w:t>
      </w:r>
      <w:r w:rsidR="00BC69AC" w:rsidRPr="00EE5E73">
        <w:rPr>
          <w:rFonts w:ascii="Arial" w:hAnsi="Arial" w:cs="Arial"/>
          <w:sz w:val="24"/>
          <w:szCs w:val="24"/>
        </w:rPr>
        <w:t>.</w:t>
      </w:r>
      <w:r w:rsidRPr="00EE5E73">
        <w:rPr>
          <w:rFonts w:ascii="Arial" w:hAnsi="Arial" w:cs="Arial"/>
          <w:sz w:val="24"/>
          <w:szCs w:val="24"/>
        </w:rPr>
        <w:t>00% a</w:t>
      </w:r>
      <w:r w:rsidR="002F2B6C" w:rsidRPr="00EE5E73">
        <w:rPr>
          <w:rFonts w:ascii="Arial" w:hAnsi="Arial" w:cs="Arial"/>
          <w:sz w:val="24"/>
          <w:szCs w:val="24"/>
        </w:rPr>
        <w:t xml:space="preserve"> FODESAF</w:t>
      </w:r>
      <w:r w:rsidR="00120B3C"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120B3C" w:rsidRPr="00EE5E73">
        <w:rPr>
          <w:rFonts w:ascii="Arial" w:hAnsi="Arial" w:cs="Arial"/>
          <w:sz w:val="24"/>
          <w:szCs w:val="24"/>
        </w:rPr>
        <w:t>3</w:t>
      </w:r>
      <w:r w:rsidRPr="00EE5E73">
        <w:rPr>
          <w:rFonts w:ascii="Arial" w:hAnsi="Arial" w:cs="Arial"/>
          <w:sz w:val="24"/>
          <w:szCs w:val="24"/>
        </w:rPr>
        <w:t>.</w:t>
      </w:r>
    </w:p>
    <w:p w14:paraId="5FBA89CB" w14:textId="77777777" w:rsidR="00B67828" w:rsidRPr="00EE5E73" w:rsidRDefault="00B67828" w:rsidP="00B67828">
      <w:pPr>
        <w:spacing w:line="276" w:lineRule="auto"/>
        <w:jc w:val="both"/>
        <w:rPr>
          <w:rFonts w:ascii="Arial" w:hAnsi="Arial" w:cs="Arial"/>
          <w:sz w:val="24"/>
          <w:szCs w:val="24"/>
        </w:rPr>
      </w:pPr>
    </w:p>
    <w:p w14:paraId="12452D21" w14:textId="77777777" w:rsidR="00B67828" w:rsidRPr="00EE5E73" w:rsidRDefault="00B67828" w:rsidP="00B67828">
      <w:pPr>
        <w:numPr>
          <w:ilvl w:val="0"/>
          <w:numId w:val="8"/>
        </w:numPr>
        <w:spacing w:line="276" w:lineRule="auto"/>
        <w:jc w:val="both"/>
        <w:rPr>
          <w:rFonts w:ascii="Arial" w:hAnsi="Arial" w:cs="Arial"/>
          <w:b/>
          <w:sz w:val="24"/>
          <w:szCs w:val="24"/>
        </w:rPr>
      </w:pPr>
      <w:r w:rsidRPr="00EE5E73">
        <w:rPr>
          <w:rFonts w:ascii="Arial" w:hAnsi="Arial" w:cs="Arial"/>
          <w:b/>
          <w:sz w:val="24"/>
          <w:szCs w:val="24"/>
        </w:rPr>
        <w:t>0.04.05 Contribución patronal al Banco Popular y Desarrollo Comunal</w:t>
      </w:r>
    </w:p>
    <w:p w14:paraId="02E1128D" w14:textId="6C952E3C"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De acuerdo a lo establecido en la Ley No 4351 </w:t>
      </w:r>
      <w:r w:rsidR="0071231E" w:rsidRPr="00EE5E73">
        <w:rPr>
          <w:rFonts w:ascii="Arial" w:hAnsi="Arial" w:cs="Arial"/>
          <w:sz w:val="24"/>
          <w:szCs w:val="24"/>
        </w:rPr>
        <w:t>“</w:t>
      </w:r>
      <w:r w:rsidRPr="00EE5E73">
        <w:rPr>
          <w:rFonts w:ascii="Arial" w:hAnsi="Arial" w:cs="Arial"/>
          <w:sz w:val="24"/>
          <w:szCs w:val="24"/>
        </w:rPr>
        <w:t>Ley Orgánica del Banco Popular y de Desarrollo Comunal</w:t>
      </w:r>
      <w:r w:rsidR="0071231E" w:rsidRPr="00EE5E73">
        <w:rPr>
          <w:rFonts w:ascii="Arial" w:hAnsi="Arial" w:cs="Arial"/>
          <w:sz w:val="24"/>
          <w:szCs w:val="24"/>
        </w:rPr>
        <w:t>”</w:t>
      </w:r>
      <w:r w:rsidR="00BC69AC"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613320" w:rsidRPr="00EE5E73">
        <w:rPr>
          <w:rFonts w:ascii="Arial" w:hAnsi="Arial" w:cs="Arial"/>
          <w:b/>
          <w:sz w:val="24"/>
          <w:szCs w:val="24"/>
        </w:rPr>
        <w:t>1.848.482</w:t>
      </w:r>
      <w:r w:rsidR="00BC69AC" w:rsidRPr="00EE5E73">
        <w:rPr>
          <w:rFonts w:ascii="Arial" w:hAnsi="Arial" w:cs="Arial"/>
          <w:sz w:val="24"/>
          <w:szCs w:val="24"/>
        </w:rPr>
        <w:t>.</w:t>
      </w:r>
      <w:r w:rsidRPr="00EE5E73">
        <w:rPr>
          <w:rFonts w:ascii="Arial" w:hAnsi="Arial" w:cs="Arial"/>
          <w:sz w:val="24"/>
          <w:szCs w:val="24"/>
        </w:rPr>
        <w:t xml:space="preserve"> correspondiente a la contribución del 0</w:t>
      </w:r>
      <w:r w:rsidR="00BC69AC" w:rsidRPr="00EE5E73">
        <w:rPr>
          <w:rFonts w:ascii="Arial" w:hAnsi="Arial" w:cs="Arial"/>
          <w:sz w:val="24"/>
          <w:szCs w:val="24"/>
        </w:rPr>
        <w:t>.</w:t>
      </w:r>
      <w:r w:rsidRPr="00EE5E73">
        <w:rPr>
          <w:rFonts w:ascii="Arial" w:hAnsi="Arial" w:cs="Arial"/>
          <w:sz w:val="24"/>
          <w:szCs w:val="24"/>
        </w:rPr>
        <w:t>50% al Banco Popular y de Desarrollo Comunal</w:t>
      </w:r>
      <w:r w:rsidR="00BC69AC"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613320" w:rsidRPr="00EE5E73">
        <w:rPr>
          <w:rFonts w:ascii="Arial" w:hAnsi="Arial" w:cs="Arial"/>
          <w:sz w:val="24"/>
          <w:szCs w:val="24"/>
        </w:rPr>
        <w:t>3</w:t>
      </w:r>
      <w:r w:rsidRPr="00EE5E73">
        <w:rPr>
          <w:rFonts w:ascii="Arial" w:hAnsi="Arial" w:cs="Arial"/>
          <w:sz w:val="24"/>
          <w:szCs w:val="24"/>
        </w:rPr>
        <w:t>.</w:t>
      </w:r>
    </w:p>
    <w:p w14:paraId="0F914A3F" w14:textId="77777777" w:rsidR="00B67828" w:rsidRPr="00EE5E73" w:rsidRDefault="00B67828" w:rsidP="00B67828">
      <w:pPr>
        <w:spacing w:line="276" w:lineRule="auto"/>
        <w:jc w:val="both"/>
        <w:rPr>
          <w:rFonts w:ascii="Arial" w:hAnsi="Arial" w:cs="Arial"/>
          <w:b/>
          <w:sz w:val="24"/>
          <w:szCs w:val="24"/>
        </w:rPr>
      </w:pPr>
    </w:p>
    <w:p w14:paraId="53DA0E02" w14:textId="77777777" w:rsidR="00B67828" w:rsidRPr="00EE5E73" w:rsidRDefault="00B67828" w:rsidP="00B67828">
      <w:pPr>
        <w:numPr>
          <w:ilvl w:val="0"/>
          <w:numId w:val="7"/>
        </w:numPr>
        <w:spacing w:line="276" w:lineRule="auto"/>
        <w:jc w:val="both"/>
        <w:rPr>
          <w:rFonts w:ascii="Arial" w:hAnsi="Arial" w:cs="Arial"/>
          <w:b/>
          <w:sz w:val="24"/>
          <w:szCs w:val="24"/>
        </w:rPr>
      </w:pPr>
      <w:r w:rsidRPr="00EE5E73">
        <w:rPr>
          <w:rFonts w:ascii="Arial" w:hAnsi="Arial" w:cs="Arial"/>
          <w:b/>
          <w:sz w:val="24"/>
          <w:szCs w:val="24"/>
        </w:rPr>
        <w:t>0.05.01 Contribución patronal del seguro de salud social de la Caja Costarricense del Seguro Social</w:t>
      </w:r>
    </w:p>
    <w:p w14:paraId="6F583944" w14:textId="6970F15E"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Constitutiva de la Caja Costarricense de Seguro Social y el Reglamento No 7082 del 03/12/1996 y sus reformas</w:t>
      </w:r>
      <w:r w:rsidR="00BC69AC"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613320" w:rsidRPr="00EE5E73">
        <w:rPr>
          <w:rFonts w:ascii="Arial" w:hAnsi="Arial" w:cs="Arial"/>
          <w:b/>
          <w:sz w:val="24"/>
          <w:szCs w:val="24"/>
        </w:rPr>
        <w:t>20.037.650</w:t>
      </w:r>
      <w:r w:rsidRPr="00EE5E73">
        <w:rPr>
          <w:rFonts w:ascii="Arial" w:hAnsi="Arial" w:cs="Arial"/>
          <w:sz w:val="24"/>
          <w:szCs w:val="24"/>
        </w:rPr>
        <w:t xml:space="preserve"> correspondiente a la contribución del 5</w:t>
      </w:r>
      <w:r w:rsidR="00BC69AC" w:rsidRPr="00EE5E73">
        <w:rPr>
          <w:rFonts w:ascii="Arial" w:hAnsi="Arial" w:cs="Arial"/>
          <w:sz w:val="24"/>
          <w:szCs w:val="24"/>
        </w:rPr>
        <w:t>.</w:t>
      </w:r>
      <w:r w:rsidR="00613320" w:rsidRPr="00EE5E73">
        <w:rPr>
          <w:rFonts w:ascii="Arial" w:hAnsi="Arial" w:cs="Arial"/>
          <w:sz w:val="24"/>
          <w:szCs w:val="24"/>
        </w:rPr>
        <w:t>42</w:t>
      </w:r>
      <w:r w:rsidRPr="00EE5E73">
        <w:rPr>
          <w:rFonts w:ascii="Arial" w:hAnsi="Arial" w:cs="Arial"/>
          <w:sz w:val="24"/>
          <w:szCs w:val="24"/>
        </w:rPr>
        <w:t>% al seguro de pensiones</w:t>
      </w:r>
      <w:r w:rsidR="00613320"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613320" w:rsidRPr="00EE5E73">
        <w:rPr>
          <w:rFonts w:ascii="Arial" w:hAnsi="Arial" w:cs="Arial"/>
          <w:sz w:val="24"/>
          <w:szCs w:val="24"/>
        </w:rPr>
        <w:t>3</w:t>
      </w:r>
      <w:r w:rsidRPr="00EE5E73">
        <w:rPr>
          <w:rFonts w:ascii="Arial" w:hAnsi="Arial" w:cs="Arial"/>
          <w:sz w:val="24"/>
          <w:szCs w:val="24"/>
        </w:rPr>
        <w:t xml:space="preserve">. </w:t>
      </w:r>
    </w:p>
    <w:p w14:paraId="2699DE0A" w14:textId="77777777" w:rsidR="00B67828" w:rsidRPr="00EE5E73" w:rsidRDefault="00B67828" w:rsidP="00B67828">
      <w:pPr>
        <w:spacing w:line="276" w:lineRule="auto"/>
        <w:jc w:val="both"/>
        <w:rPr>
          <w:rFonts w:ascii="Arial" w:hAnsi="Arial" w:cs="Arial"/>
          <w:b/>
          <w:sz w:val="24"/>
          <w:szCs w:val="24"/>
        </w:rPr>
      </w:pPr>
    </w:p>
    <w:p w14:paraId="77E7F4AE" w14:textId="77777777" w:rsidR="00B67828" w:rsidRPr="00EE5E73" w:rsidRDefault="00B67828" w:rsidP="00B67828">
      <w:pPr>
        <w:numPr>
          <w:ilvl w:val="0"/>
          <w:numId w:val="6"/>
        </w:numPr>
        <w:spacing w:line="276" w:lineRule="auto"/>
        <w:jc w:val="both"/>
        <w:rPr>
          <w:rFonts w:ascii="Arial" w:hAnsi="Arial" w:cs="Arial"/>
          <w:b/>
          <w:sz w:val="24"/>
          <w:szCs w:val="24"/>
        </w:rPr>
      </w:pPr>
      <w:r w:rsidRPr="00EE5E73">
        <w:rPr>
          <w:rFonts w:ascii="Arial" w:hAnsi="Arial" w:cs="Arial"/>
          <w:b/>
          <w:sz w:val="24"/>
          <w:szCs w:val="24"/>
        </w:rPr>
        <w:t>0.05.02 Aporte patronal al Régimen obligatorio de pensiones complementarias</w:t>
      </w:r>
    </w:p>
    <w:p w14:paraId="18A2A941" w14:textId="2B99261A"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de Protección al Trabajador No 7983 del 16 de febrero del 2000</w:t>
      </w:r>
      <w:r w:rsidR="00613320"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613320" w:rsidRPr="00EE5E73">
        <w:rPr>
          <w:rFonts w:ascii="Arial" w:hAnsi="Arial" w:cs="Arial"/>
          <w:b/>
          <w:sz w:val="24"/>
          <w:szCs w:val="24"/>
        </w:rPr>
        <w:t>11.090.948</w:t>
      </w:r>
      <w:r w:rsidRPr="00EE5E73">
        <w:rPr>
          <w:rFonts w:ascii="Arial" w:hAnsi="Arial" w:cs="Arial"/>
          <w:sz w:val="24"/>
          <w:szCs w:val="24"/>
        </w:rPr>
        <w:t xml:space="preserve"> correspondiente al aporte del </w:t>
      </w:r>
      <w:r w:rsidR="00FB7A92" w:rsidRPr="00EE5E73">
        <w:rPr>
          <w:rFonts w:ascii="Arial" w:hAnsi="Arial" w:cs="Arial"/>
          <w:sz w:val="24"/>
          <w:szCs w:val="24"/>
        </w:rPr>
        <w:t>3</w:t>
      </w:r>
      <w:r w:rsidRPr="00EE5E73">
        <w:rPr>
          <w:rFonts w:ascii="Arial" w:hAnsi="Arial" w:cs="Arial"/>
          <w:sz w:val="24"/>
          <w:szCs w:val="24"/>
        </w:rPr>
        <w:t>% al Régimen Obligatorio de Pensiones Complementarias</w:t>
      </w:r>
      <w:r w:rsidR="002F2B6C"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613320" w:rsidRPr="00EE5E73">
        <w:rPr>
          <w:rFonts w:ascii="Arial" w:hAnsi="Arial" w:cs="Arial"/>
          <w:sz w:val="24"/>
          <w:szCs w:val="24"/>
        </w:rPr>
        <w:t>3</w:t>
      </w:r>
      <w:r w:rsidRPr="00EE5E73">
        <w:rPr>
          <w:rFonts w:ascii="Arial" w:hAnsi="Arial" w:cs="Arial"/>
          <w:sz w:val="24"/>
          <w:szCs w:val="24"/>
        </w:rPr>
        <w:t>.</w:t>
      </w:r>
    </w:p>
    <w:p w14:paraId="3343E7C6" w14:textId="63532533" w:rsidR="00B67828" w:rsidRPr="00EE5E73" w:rsidRDefault="00B67828" w:rsidP="00B67828">
      <w:pPr>
        <w:spacing w:line="276" w:lineRule="auto"/>
        <w:jc w:val="both"/>
        <w:rPr>
          <w:rFonts w:ascii="Arial" w:hAnsi="Arial" w:cs="Arial"/>
          <w:sz w:val="24"/>
          <w:szCs w:val="24"/>
        </w:rPr>
      </w:pPr>
    </w:p>
    <w:p w14:paraId="07C70792" w14:textId="77777777" w:rsidR="00C05D54" w:rsidRPr="00EE5E73" w:rsidRDefault="00C05D54" w:rsidP="00B67828">
      <w:pPr>
        <w:spacing w:line="276" w:lineRule="auto"/>
        <w:jc w:val="both"/>
        <w:rPr>
          <w:rFonts w:ascii="Arial" w:hAnsi="Arial" w:cs="Arial"/>
          <w:sz w:val="24"/>
          <w:szCs w:val="24"/>
        </w:rPr>
      </w:pPr>
    </w:p>
    <w:p w14:paraId="4F1F6381" w14:textId="77777777" w:rsidR="00B67828" w:rsidRPr="00EE5E73" w:rsidRDefault="00B67828" w:rsidP="00B67828">
      <w:pPr>
        <w:numPr>
          <w:ilvl w:val="0"/>
          <w:numId w:val="5"/>
        </w:numPr>
        <w:spacing w:line="276" w:lineRule="auto"/>
        <w:jc w:val="both"/>
        <w:rPr>
          <w:rFonts w:ascii="Arial" w:hAnsi="Arial" w:cs="Arial"/>
          <w:b/>
          <w:sz w:val="24"/>
          <w:szCs w:val="24"/>
        </w:rPr>
      </w:pPr>
      <w:r w:rsidRPr="00EE5E73">
        <w:rPr>
          <w:rFonts w:ascii="Arial" w:hAnsi="Arial" w:cs="Arial"/>
          <w:b/>
          <w:sz w:val="24"/>
          <w:szCs w:val="24"/>
        </w:rPr>
        <w:t>0.05.03 Aporte patronal al Fondo de Capitalización Laboral</w:t>
      </w:r>
    </w:p>
    <w:p w14:paraId="02393E22" w14:textId="7DA99678"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De acuerdo a lo establecido en la Ley de Protección al Trabajador No 7983 del 16 de febrero del 2000</w:t>
      </w:r>
      <w:r w:rsidR="00E30BC9" w:rsidRPr="00EE5E73">
        <w:rPr>
          <w:rFonts w:ascii="Arial" w:hAnsi="Arial" w:cs="Arial"/>
          <w:sz w:val="24"/>
          <w:szCs w:val="24"/>
        </w:rPr>
        <w:t>,</w:t>
      </w:r>
      <w:r w:rsidRPr="00EE5E73">
        <w:rPr>
          <w:rFonts w:ascii="Arial" w:hAnsi="Arial" w:cs="Arial"/>
          <w:sz w:val="24"/>
          <w:szCs w:val="24"/>
        </w:rPr>
        <w:t xml:space="preserve"> se presupuesta la suma de </w:t>
      </w:r>
      <w:r w:rsidRPr="00EE5E73">
        <w:rPr>
          <w:rFonts w:ascii="Arial" w:hAnsi="Arial" w:cs="Arial"/>
          <w:b/>
          <w:sz w:val="24"/>
          <w:szCs w:val="24"/>
        </w:rPr>
        <w:t>¢</w:t>
      </w:r>
      <w:r w:rsidR="00613320" w:rsidRPr="00EE5E73">
        <w:rPr>
          <w:rFonts w:ascii="Arial" w:hAnsi="Arial" w:cs="Arial"/>
          <w:b/>
          <w:sz w:val="24"/>
          <w:szCs w:val="24"/>
        </w:rPr>
        <w:t>5.545.471</w:t>
      </w:r>
      <w:r w:rsidRPr="00EE5E73">
        <w:rPr>
          <w:rFonts w:ascii="Arial" w:hAnsi="Arial" w:cs="Arial"/>
          <w:sz w:val="24"/>
          <w:szCs w:val="24"/>
        </w:rPr>
        <w:t xml:space="preserve"> correspondiente al </w:t>
      </w:r>
      <w:r w:rsidRPr="00EE5E73">
        <w:rPr>
          <w:rFonts w:ascii="Arial" w:hAnsi="Arial" w:cs="Arial"/>
          <w:sz w:val="24"/>
          <w:szCs w:val="24"/>
        </w:rPr>
        <w:lastRenderedPageBreak/>
        <w:t xml:space="preserve">aporte del </w:t>
      </w:r>
      <w:r w:rsidR="00646646" w:rsidRPr="00EE5E73">
        <w:rPr>
          <w:rFonts w:ascii="Arial" w:hAnsi="Arial" w:cs="Arial"/>
          <w:sz w:val="24"/>
          <w:szCs w:val="24"/>
        </w:rPr>
        <w:t>1</w:t>
      </w:r>
      <w:r w:rsidR="00BC69AC" w:rsidRPr="00EE5E73">
        <w:rPr>
          <w:rFonts w:ascii="Arial" w:hAnsi="Arial" w:cs="Arial"/>
          <w:sz w:val="24"/>
          <w:szCs w:val="24"/>
        </w:rPr>
        <w:t>.</w:t>
      </w:r>
      <w:r w:rsidR="00646646" w:rsidRPr="00EE5E73">
        <w:rPr>
          <w:rFonts w:ascii="Arial" w:hAnsi="Arial" w:cs="Arial"/>
          <w:sz w:val="24"/>
          <w:szCs w:val="24"/>
        </w:rPr>
        <w:t>5</w:t>
      </w:r>
      <w:r w:rsidRPr="00EE5E73">
        <w:rPr>
          <w:rFonts w:ascii="Arial" w:hAnsi="Arial" w:cs="Arial"/>
          <w:sz w:val="24"/>
          <w:szCs w:val="24"/>
        </w:rPr>
        <w:t>% al Fondo de Capitalización Laboral</w:t>
      </w:r>
      <w:r w:rsidR="00613320" w:rsidRPr="00EE5E73">
        <w:rPr>
          <w:rFonts w:ascii="Arial" w:hAnsi="Arial" w:cs="Arial"/>
          <w:sz w:val="24"/>
          <w:szCs w:val="24"/>
        </w:rPr>
        <w:t>,</w:t>
      </w:r>
      <w:r w:rsidRPr="00EE5E73">
        <w:rPr>
          <w:rFonts w:ascii="Arial" w:hAnsi="Arial" w:cs="Arial"/>
          <w:sz w:val="24"/>
          <w:szCs w:val="24"/>
        </w:rPr>
        <w:t xml:space="preserve"> utilizando como base el presupuesto de remuneraciones para el periodo 202</w:t>
      </w:r>
      <w:r w:rsidR="00613320" w:rsidRPr="00EE5E73">
        <w:rPr>
          <w:rFonts w:ascii="Arial" w:hAnsi="Arial" w:cs="Arial"/>
          <w:sz w:val="24"/>
          <w:szCs w:val="24"/>
        </w:rPr>
        <w:t>3</w:t>
      </w:r>
      <w:r w:rsidRPr="00EE5E73">
        <w:rPr>
          <w:rFonts w:ascii="Arial" w:hAnsi="Arial" w:cs="Arial"/>
          <w:sz w:val="24"/>
          <w:szCs w:val="24"/>
        </w:rPr>
        <w:t>.</w:t>
      </w:r>
    </w:p>
    <w:p w14:paraId="691151E6" w14:textId="37493C1E" w:rsidR="00B67828" w:rsidRPr="00EE5E73" w:rsidRDefault="00B67828" w:rsidP="00B67828">
      <w:pPr>
        <w:spacing w:line="276" w:lineRule="auto"/>
        <w:jc w:val="both"/>
        <w:rPr>
          <w:rFonts w:ascii="Arial" w:hAnsi="Arial" w:cs="Arial"/>
          <w:sz w:val="24"/>
          <w:szCs w:val="24"/>
        </w:rPr>
      </w:pPr>
    </w:p>
    <w:p w14:paraId="587FE38F" w14:textId="77777777" w:rsidR="00B67828" w:rsidRPr="00EE5E73" w:rsidRDefault="00B67828" w:rsidP="00B67828">
      <w:pPr>
        <w:numPr>
          <w:ilvl w:val="0"/>
          <w:numId w:val="5"/>
        </w:numPr>
        <w:spacing w:line="276" w:lineRule="auto"/>
        <w:jc w:val="both"/>
        <w:rPr>
          <w:rFonts w:ascii="Arial" w:hAnsi="Arial" w:cs="Arial"/>
          <w:sz w:val="24"/>
          <w:szCs w:val="24"/>
        </w:rPr>
      </w:pPr>
      <w:r w:rsidRPr="00EE5E73">
        <w:rPr>
          <w:rFonts w:ascii="Arial" w:hAnsi="Arial" w:cs="Arial"/>
          <w:b/>
          <w:sz w:val="24"/>
          <w:szCs w:val="24"/>
        </w:rPr>
        <w:t>0.05.05 Contribución patronal a fondos administrados por entes privados</w:t>
      </w:r>
    </w:p>
    <w:p w14:paraId="3D49D139" w14:textId="669F36B5" w:rsidR="00B67828" w:rsidRPr="00EE5E73" w:rsidRDefault="00B67828" w:rsidP="00B67828">
      <w:pPr>
        <w:jc w:val="both"/>
        <w:rPr>
          <w:rFonts w:ascii="Arial" w:eastAsia="Times New Roman" w:hAnsi="Arial" w:cs="Arial"/>
          <w:sz w:val="24"/>
          <w:szCs w:val="24"/>
          <w:lang w:val="es-ES"/>
        </w:rPr>
      </w:pPr>
      <w:r w:rsidRPr="00EE5E73">
        <w:rPr>
          <w:rFonts w:ascii="Arial" w:eastAsia="Times New Roman" w:hAnsi="Arial" w:cs="Arial"/>
          <w:sz w:val="24"/>
          <w:szCs w:val="24"/>
          <w:lang w:val="es-ES"/>
        </w:rPr>
        <w:t>Según lo establecido en el artículo 18 de la Ley No. 6970 Ley de Asociaciones Solidaritas</w:t>
      </w:r>
      <w:r w:rsidR="00063C99"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se presupuesta la suma de </w:t>
      </w:r>
      <w:r w:rsidRPr="00EE5E73">
        <w:rPr>
          <w:rFonts w:ascii="Arial" w:eastAsia="Times New Roman" w:hAnsi="Arial" w:cs="Arial"/>
          <w:b/>
          <w:sz w:val="24"/>
          <w:szCs w:val="24"/>
          <w:lang w:val="es-ES"/>
        </w:rPr>
        <w:t>¢</w:t>
      </w:r>
      <w:r w:rsidR="00063C99" w:rsidRPr="00EE5E73">
        <w:rPr>
          <w:rFonts w:ascii="Arial" w:eastAsia="Times New Roman" w:hAnsi="Arial" w:cs="Arial"/>
          <w:b/>
          <w:sz w:val="24"/>
          <w:szCs w:val="24"/>
          <w:lang w:val="es-ES"/>
        </w:rPr>
        <w:t>18.484.922</w:t>
      </w:r>
      <w:r w:rsidRPr="00EE5E73">
        <w:rPr>
          <w:rFonts w:ascii="Arial" w:eastAsia="Times New Roman" w:hAnsi="Arial" w:cs="Arial"/>
          <w:b/>
          <w:sz w:val="24"/>
          <w:szCs w:val="24"/>
        </w:rPr>
        <w:t xml:space="preserve"> </w:t>
      </w:r>
      <w:r w:rsidRPr="00EE5E73">
        <w:rPr>
          <w:rFonts w:ascii="Arial" w:eastAsia="Times New Roman" w:hAnsi="Arial" w:cs="Arial"/>
          <w:sz w:val="24"/>
          <w:szCs w:val="24"/>
          <w:lang w:val="es-ES"/>
        </w:rPr>
        <w:t>correspondiente al aporte patronal del 5% sobre la estimación de salarios de los Asociados</w:t>
      </w:r>
      <w:r w:rsidR="00063C99"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para ser transferidos a la Asociación Solidarista de Empleados del Fondo Nacional de Financiamiento Forestal</w:t>
      </w:r>
      <w:r w:rsidR="00FB7A92" w:rsidRPr="00EE5E73">
        <w:rPr>
          <w:rFonts w:ascii="Arial" w:eastAsia="Times New Roman" w:hAnsi="Arial" w:cs="Arial"/>
          <w:sz w:val="24"/>
          <w:szCs w:val="24"/>
          <w:lang w:val="es-ES"/>
        </w:rPr>
        <w:t xml:space="preserve"> durante el 202</w:t>
      </w:r>
      <w:r w:rsidR="00063C99" w:rsidRPr="00EE5E73">
        <w:rPr>
          <w:rFonts w:ascii="Arial" w:eastAsia="Times New Roman" w:hAnsi="Arial" w:cs="Arial"/>
          <w:sz w:val="24"/>
          <w:szCs w:val="24"/>
          <w:lang w:val="es-ES"/>
        </w:rPr>
        <w:t>3</w:t>
      </w:r>
      <w:r w:rsidRPr="00EE5E73">
        <w:rPr>
          <w:rFonts w:ascii="Arial" w:eastAsia="Times New Roman" w:hAnsi="Arial" w:cs="Arial"/>
          <w:sz w:val="24"/>
          <w:szCs w:val="24"/>
          <w:lang w:val="es-ES"/>
        </w:rPr>
        <w:t>.</w:t>
      </w:r>
    </w:p>
    <w:p w14:paraId="53EC3D3D" w14:textId="77777777" w:rsidR="00B67828" w:rsidRPr="00EE5E73" w:rsidRDefault="00B67828" w:rsidP="00B67828">
      <w:pPr>
        <w:jc w:val="both"/>
        <w:rPr>
          <w:rFonts w:ascii="Arial" w:eastAsia="Times New Roman" w:hAnsi="Arial" w:cs="Arial"/>
          <w:sz w:val="24"/>
          <w:szCs w:val="24"/>
          <w:lang w:val="es-ES"/>
        </w:rPr>
      </w:pPr>
    </w:p>
    <w:p w14:paraId="28F63C95" w14:textId="6A570C51" w:rsidR="00B67828" w:rsidRPr="00EE5E73" w:rsidRDefault="00B67828" w:rsidP="005506B3">
      <w:pPr>
        <w:pStyle w:val="Prrafodelista"/>
        <w:numPr>
          <w:ilvl w:val="0"/>
          <w:numId w:val="16"/>
        </w:numPr>
        <w:shd w:val="clear" w:color="auto" w:fill="FFFFFF"/>
        <w:spacing w:before="100" w:beforeAutospacing="1" w:after="100" w:afterAutospacing="1" w:line="276" w:lineRule="auto"/>
        <w:jc w:val="both"/>
        <w:rPr>
          <w:rFonts w:ascii="Arial" w:hAnsi="Arial" w:cs="Arial"/>
          <w:b/>
          <w:sz w:val="24"/>
          <w:szCs w:val="24"/>
        </w:rPr>
      </w:pPr>
      <w:r w:rsidRPr="00EE5E73">
        <w:rPr>
          <w:rFonts w:ascii="Arial" w:hAnsi="Arial" w:cs="Arial"/>
          <w:b/>
          <w:sz w:val="24"/>
          <w:szCs w:val="24"/>
        </w:rPr>
        <w:t>SERVICIOS</w:t>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00C07F87" w:rsidRPr="00EE5E73">
        <w:rPr>
          <w:rFonts w:ascii="Arial" w:hAnsi="Arial" w:cs="Arial"/>
          <w:b/>
          <w:sz w:val="24"/>
          <w:szCs w:val="24"/>
        </w:rPr>
        <w:tab/>
      </w:r>
      <w:r w:rsidRPr="00EE5E73">
        <w:rPr>
          <w:rFonts w:ascii="Arial" w:hAnsi="Arial" w:cs="Arial"/>
          <w:b/>
          <w:sz w:val="24"/>
          <w:szCs w:val="24"/>
        </w:rPr>
        <w:t>¢</w:t>
      </w:r>
      <w:r w:rsidR="00BD4D2E" w:rsidRPr="00EE5E73">
        <w:rPr>
          <w:rFonts w:ascii="Arial" w:hAnsi="Arial" w:cs="Arial"/>
          <w:b/>
          <w:sz w:val="24"/>
          <w:szCs w:val="24"/>
        </w:rPr>
        <w:t>156.029.905</w:t>
      </w:r>
    </w:p>
    <w:p w14:paraId="097ED76E" w14:textId="66970CAD" w:rsidR="00B67828" w:rsidRPr="00EE5E73" w:rsidRDefault="00B67828" w:rsidP="00B67828">
      <w:pPr>
        <w:spacing w:before="100" w:beforeAutospacing="1" w:after="100" w:afterAutospacing="1" w:line="276" w:lineRule="auto"/>
        <w:jc w:val="both"/>
        <w:rPr>
          <w:rFonts w:ascii="Arial" w:hAnsi="Arial" w:cs="Arial"/>
          <w:sz w:val="24"/>
          <w:szCs w:val="24"/>
        </w:rPr>
      </w:pPr>
      <w:r w:rsidRPr="00EE5E73">
        <w:rPr>
          <w:rFonts w:ascii="Arial" w:hAnsi="Arial" w:cs="Arial"/>
          <w:sz w:val="24"/>
          <w:szCs w:val="24"/>
        </w:rPr>
        <w:t xml:space="preserve">En esta partida se presupuesta la suma de </w:t>
      </w:r>
      <w:r w:rsidRPr="00EE5E73">
        <w:rPr>
          <w:rFonts w:ascii="Arial" w:hAnsi="Arial" w:cs="Arial"/>
          <w:b/>
          <w:sz w:val="24"/>
          <w:szCs w:val="24"/>
        </w:rPr>
        <w:t>¢</w:t>
      </w:r>
      <w:r w:rsidR="00BD4D2E" w:rsidRPr="00EE5E73">
        <w:rPr>
          <w:rFonts w:ascii="Arial" w:hAnsi="Arial" w:cs="Arial"/>
          <w:b/>
          <w:sz w:val="24"/>
          <w:szCs w:val="24"/>
        </w:rPr>
        <w:t>156.029.905</w:t>
      </w:r>
      <w:r w:rsidRPr="00EE5E73">
        <w:rPr>
          <w:rFonts w:ascii="Arial" w:hAnsi="Arial" w:cs="Arial"/>
          <w:sz w:val="24"/>
          <w:szCs w:val="24"/>
        </w:rPr>
        <w:t xml:space="preserve"> para financiar obligaciones que se contraerán mediante la contratación de personas físicas o jurídicas para la prestación de servicios de diversa naturaleza</w:t>
      </w:r>
      <w:r w:rsidR="00BD4D2E" w:rsidRPr="00EE5E73">
        <w:rPr>
          <w:rFonts w:ascii="Arial" w:hAnsi="Arial" w:cs="Arial"/>
          <w:sz w:val="24"/>
          <w:szCs w:val="24"/>
        </w:rPr>
        <w:t>,</w:t>
      </w:r>
      <w:r w:rsidRPr="00EE5E73">
        <w:rPr>
          <w:rFonts w:ascii="Arial" w:hAnsi="Arial" w:cs="Arial"/>
          <w:sz w:val="24"/>
          <w:szCs w:val="24"/>
        </w:rPr>
        <w:t xml:space="preserve"> requeridos para la administración del Fideicomiso y la ejecución de los diferentes Proyectos</w:t>
      </w:r>
      <w:r w:rsidR="00C07F87" w:rsidRPr="00EE5E73">
        <w:rPr>
          <w:rFonts w:ascii="Arial" w:hAnsi="Arial" w:cs="Arial"/>
          <w:sz w:val="24"/>
          <w:szCs w:val="24"/>
        </w:rPr>
        <w:t>, según el siguiente detalle;</w:t>
      </w:r>
    </w:p>
    <w:p w14:paraId="621B4C62" w14:textId="4EC343BB" w:rsidR="00B67828" w:rsidRPr="00EE5E73" w:rsidRDefault="00B67828" w:rsidP="00B67828">
      <w:pPr>
        <w:numPr>
          <w:ilvl w:val="0"/>
          <w:numId w:val="4"/>
        </w:numPr>
        <w:spacing w:line="276" w:lineRule="auto"/>
        <w:jc w:val="both"/>
        <w:rPr>
          <w:rFonts w:ascii="Arial" w:hAnsi="Arial" w:cs="Arial"/>
          <w:b/>
          <w:sz w:val="24"/>
          <w:szCs w:val="24"/>
        </w:rPr>
      </w:pPr>
      <w:r w:rsidRPr="00EE5E73">
        <w:rPr>
          <w:rFonts w:ascii="Arial" w:hAnsi="Arial" w:cs="Arial"/>
          <w:b/>
          <w:sz w:val="24"/>
          <w:szCs w:val="24"/>
        </w:rPr>
        <w:t>1.01.01 Alquiler de edificios</w:t>
      </w:r>
      <w:r w:rsidR="00BC69AC" w:rsidRPr="00EE5E73">
        <w:rPr>
          <w:rFonts w:ascii="Arial" w:hAnsi="Arial" w:cs="Arial"/>
          <w:b/>
          <w:sz w:val="24"/>
          <w:szCs w:val="24"/>
        </w:rPr>
        <w:t>.</w:t>
      </w:r>
      <w:r w:rsidRPr="00EE5E73">
        <w:rPr>
          <w:rFonts w:ascii="Arial" w:hAnsi="Arial" w:cs="Arial"/>
          <w:b/>
          <w:sz w:val="24"/>
          <w:szCs w:val="24"/>
        </w:rPr>
        <w:t xml:space="preserve"> locales y terrenos</w:t>
      </w:r>
    </w:p>
    <w:p w14:paraId="4C4E38FF" w14:textId="35DB1D1F" w:rsidR="00B67828" w:rsidRPr="00EE5E73" w:rsidRDefault="00B67828" w:rsidP="00B67828">
      <w:pPr>
        <w:autoSpaceDE w:val="0"/>
        <w:autoSpaceDN w:val="0"/>
        <w:adjustRightInd w:val="0"/>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BD4D2E" w:rsidRPr="00EE5E73">
        <w:rPr>
          <w:rFonts w:ascii="Arial" w:hAnsi="Arial" w:cs="Arial"/>
          <w:b/>
          <w:sz w:val="24"/>
          <w:szCs w:val="24"/>
        </w:rPr>
        <w:t>2.854.230</w:t>
      </w:r>
      <w:r w:rsidRPr="00EE5E73">
        <w:rPr>
          <w:rFonts w:ascii="Arial" w:hAnsi="Arial" w:cs="Arial"/>
          <w:sz w:val="24"/>
          <w:szCs w:val="24"/>
        </w:rPr>
        <w:t xml:space="preserve"> </w:t>
      </w:r>
      <w:r w:rsidR="001D0912" w:rsidRPr="00EE5E73">
        <w:rPr>
          <w:rFonts w:ascii="Arial" w:hAnsi="Arial" w:cs="Arial"/>
          <w:sz w:val="24"/>
          <w:szCs w:val="24"/>
        </w:rPr>
        <w:t xml:space="preserve">principalmente </w:t>
      </w:r>
      <w:r w:rsidRPr="00EE5E73">
        <w:rPr>
          <w:rFonts w:ascii="Arial" w:hAnsi="Arial" w:cs="Arial"/>
          <w:sz w:val="24"/>
          <w:szCs w:val="24"/>
        </w:rPr>
        <w:t xml:space="preserve">para atender el pago del contrato de alquiler de las instalaciones de la Oficina Regional en Cañas. </w:t>
      </w:r>
    </w:p>
    <w:p w14:paraId="19F6BDCF" w14:textId="77777777" w:rsidR="00BD4D2E" w:rsidRPr="00EE5E73" w:rsidRDefault="00BD4D2E" w:rsidP="00B67828">
      <w:pPr>
        <w:autoSpaceDE w:val="0"/>
        <w:autoSpaceDN w:val="0"/>
        <w:adjustRightInd w:val="0"/>
        <w:spacing w:line="276" w:lineRule="auto"/>
        <w:jc w:val="both"/>
        <w:rPr>
          <w:rFonts w:ascii="Arial" w:hAnsi="Arial" w:cs="Arial"/>
          <w:sz w:val="24"/>
          <w:szCs w:val="24"/>
        </w:rPr>
      </w:pPr>
    </w:p>
    <w:p w14:paraId="31F90927" w14:textId="3612965D" w:rsidR="00BD4D2E" w:rsidRPr="00EE5E73" w:rsidRDefault="00BD4D2E" w:rsidP="00B67828">
      <w:pPr>
        <w:autoSpaceDE w:val="0"/>
        <w:autoSpaceDN w:val="0"/>
        <w:adjustRightInd w:val="0"/>
        <w:spacing w:line="276" w:lineRule="auto"/>
        <w:jc w:val="both"/>
        <w:rPr>
          <w:rFonts w:ascii="Arial" w:hAnsi="Arial" w:cs="Arial"/>
          <w:sz w:val="24"/>
          <w:szCs w:val="24"/>
        </w:rPr>
      </w:pPr>
      <w:r w:rsidRPr="00EE5E73">
        <w:rPr>
          <w:rFonts w:ascii="Arial" w:hAnsi="Arial" w:cs="Arial"/>
          <w:sz w:val="24"/>
          <w:szCs w:val="24"/>
        </w:rPr>
        <w:t xml:space="preserve">Adicionalmente se presupuestan </w:t>
      </w:r>
      <w:r w:rsidRPr="00EE5E73">
        <w:rPr>
          <w:rFonts w:ascii="Arial" w:hAnsi="Arial" w:cs="Arial"/>
          <w:b/>
          <w:sz w:val="24"/>
          <w:szCs w:val="24"/>
        </w:rPr>
        <w:t>¢183.387</w:t>
      </w:r>
      <w:r w:rsidRPr="00EE5E73">
        <w:rPr>
          <w:rFonts w:ascii="Arial" w:hAnsi="Arial" w:cs="Arial"/>
          <w:sz w:val="24"/>
          <w:szCs w:val="24"/>
        </w:rPr>
        <w:t xml:space="preserve"> para alquiler de espacio de parqueo que permita atender reuniones para el seguimiento, coordinación e implementación de la Estrateg</w:t>
      </w:r>
      <w:r w:rsidR="00784853" w:rsidRPr="00EE5E73">
        <w:rPr>
          <w:rFonts w:ascii="Arial" w:hAnsi="Arial" w:cs="Arial"/>
          <w:sz w:val="24"/>
          <w:szCs w:val="24"/>
        </w:rPr>
        <w:t>ia Nacional REDD+.</w:t>
      </w:r>
    </w:p>
    <w:p w14:paraId="6FED6FF7" w14:textId="01F47933" w:rsidR="00B67828" w:rsidRPr="00EE5E73" w:rsidRDefault="00B67828" w:rsidP="00B67828">
      <w:pPr>
        <w:autoSpaceDE w:val="0"/>
        <w:autoSpaceDN w:val="0"/>
        <w:adjustRightInd w:val="0"/>
        <w:spacing w:line="276" w:lineRule="auto"/>
        <w:jc w:val="both"/>
        <w:rPr>
          <w:rFonts w:ascii="Arial" w:hAnsi="Arial" w:cs="Arial"/>
          <w:sz w:val="24"/>
          <w:szCs w:val="24"/>
        </w:rPr>
      </w:pPr>
    </w:p>
    <w:p w14:paraId="758B82AF" w14:textId="77777777" w:rsidR="00215AD1" w:rsidRPr="00EE5E73" w:rsidRDefault="00215AD1" w:rsidP="00B67828">
      <w:pPr>
        <w:autoSpaceDE w:val="0"/>
        <w:autoSpaceDN w:val="0"/>
        <w:adjustRightInd w:val="0"/>
        <w:spacing w:line="276" w:lineRule="auto"/>
        <w:jc w:val="both"/>
        <w:rPr>
          <w:rFonts w:ascii="Arial" w:hAnsi="Arial" w:cs="Arial"/>
          <w:sz w:val="24"/>
          <w:szCs w:val="24"/>
        </w:rPr>
      </w:pPr>
    </w:p>
    <w:p w14:paraId="02ED5510" w14:textId="77777777" w:rsidR="00B67828" w:rsidRPr="00EE5E73" w:rsidRDefault="00B67828" w:rsidP="00B67828">
      <w:pPr>
        <w:numPr>
          <w:ilvl w:val="0"/>
          <w:numId w:val="4"/>
        </w:numPr>
        <w:spacing w:line="276" w:lineRule="auto"/>
        <w:jc w:val="both"/>
        <w:rPr>
          <w:rFonts w:ascii="Arial" w:hAnsi="Arial" w:cs="Arial"/>
          <w:b/>
          <w:sz w:val="24"/>
          <w:szCs w:val="24"/>
        </w:rPr>
      </w:pPr>
      <w:r w:rsidRPr="00EE5E73">
        <w:rPr>
          <w:rFonts w:ascii="Arial" w:hAnsi="Arial" w:cs="Arial"/>
          <w:b/>
          <w:sz w:val="24"/>
          <w:szCs w:val="24"/>
        </w:rPr>
        <w:t>1.02.99 Otros servicios básicos</w:t>
      </w:r>
    </w:p>
    <w:p w14:paraId="71119A3B" w14:textId="03D63D25" w:rsidR="00124C1F" w:rsidRPr="00EE5E73" w:rsidRDefault="00B67828" w:rsidP="005E7513">
      <w:pPr>
        <w:autoSpaceDE w:val="0"/>
        <w:autoSpaceDN w:val="0"/>
        <w:adjustRightInd w:val="0"/>
        <w:jc w:val="both"/>
        <w:rPr>
          <w:rFonts w:ascii="Arial" w:hAnsi="Arial" w:cs="Arial"/>
          <w:sz w:val="24"/>
          <w:szCs w:val="24"/>
        </w:rPr>
      </w:pPr>
      <w:r w:rsidRPr="00EE5E73">
        <w:rPr>
          <w:rFonts w:ascii="Arial" w:hAnsi="Arial" w:cs="Arial"/>
          <w:sz w:val="24"/>
          <w:szCs w:val="24"/>
        </w:rPr>
        <w:t xml:space="preserve"> Se presupuesta la suma de </w:t>
      </w:r>
      <w:r w:rsidRPr="00EE5E73">
        <w:rPr>
          <w:rFonts w:ascii="Arial" w:hAnsi="Arial" w:cs="Arial"/>
          <w:b/>
          <w:bCs/>
          <w:sz w:val="24"/>
          <w:szCs w:val="24"/>
        </w:rPr>
        <w:t>¢1.</w:t>
      </w:r>
      <w:r w:rsidR="00784853" w:rsidRPr="00EE5E73">
        <w:rPr>
          <w:rFonts w:ascii="Arial" w:hAnsi="Arial" w:cs="Arial"/>
          <w:b/>
          <w:bCs/>
          <w:sz w:val="24"/>
          <w:szCs w:val="24"/>
        </w:rPr>
        <w:t>980.</w:t>
      </w:r>
      <w:r w:rsidRPr="00EE5E73">
        <w:rPr>
          <w:rFonts w:ascii="Arial" w:hAnsi="Arial" w:cs="Arial"/>
          <w:b/>
          <w:bCs/>
          <w:sz w:val="24"/>
          <w:szCs w:val="24"/>
        </w:rPr>
        <w:t>000</w:t>
      </w:r>
      <w:r w:rsidRPr="00EE5E73">
        <w:rPr>
          <w:rFonts w:ascii="Arial" w:hAnsi="Arial" w:cs="Arial"/>
          <w:sz w:val="24"/>
          <w:szCs w:val="24"/>
        </w:rPr>
        <w:t xml:space="preserve"> para atender el pago de servicios municipales</w:t>
      </w:r>
      <w:r w:rsidR="00124C1F" w:rsidRPr="00EE5E73">
        <w:rPr>
          <w:rFonts w:ascii="Arial" w:hAnsi="Arial" w:cs="Arial"/>
          <w:sz w:val="24"/>
          <w:szCs w:val="24"/>
        </w:rPr>
        <w:t xml:space="preserve"> </w:t>
      </w:r>
      <w:r w:rsidR="0013593F" w:rsidRPr="00EE5E73">
        <w:rPr>
          <w:rFonts w:ascii="Arial" w:hAnsi="Arial" w:cs="Arial"/>
          <w:sz w:val="24"/>
          <w:szCs w:val="24"/>
        </w:rPr>
        <w:t xml:space="preserve">de </w:t>
      </w:r>
      <w:r w:rsidR="00124C1F" w:rsidRPr="00EE5E73">
        <w:rPr>
          <w:rFonts w:ascii="Arial" w:hAnsi="Arial" w:cs="Arial"/>
          <w:sz w:val="24"/>
          <w:szCs w:val="24"/>
        </w:rPr>
        <w:t>las</w:t>
      </w:r>
      <w:r w:rsidR="005E7513" w:rsidRPr="00EE5E73">
        <w:rPr>
          <w:rFonts w:ascii="Arial" w:hAnsi="Arial" w:cs="Arial"/>
          <w:sz w:val="24"/>
          <w:szCs w:val="24"/>
        </w:rPr>
        <w:t xml:space="preserve"> </w:t>
      </w:r>
      <w:r w:rsidR="00124C1F" w:rsidRPr="00EE5E73">
        <w:rPr>
          <w:rFonts w:ascii="Arial" w:hAnsi="Arial" w:cs="Arial"/>
          <w:sz w:val="24"/>
          <w:szCs w:val="24"/>
        </w:rPr>
        <w:t>fincas de los bienes adjudicados de operaciones de crédito</w:t>
      </w:r>
      <w:r w:rsidR="00784853" w:rsidRPr="00EE5E73">
        <w:rPr>
          <w:rFonts w:ascii="Arial" w:hAnsi="Arial" w:cs="Arial"/>
          <w:sz w:val="24"/>
          <w:szCs w:val="24"/>
        </w:rPr>
        <w:t>, como parte del proceso de administración de la cartera de crédito</w:t>
      </w:r>
      <w:r w:rsidR="00C07F87" w:rsidRPr="00EE5E73">
        <w:rPr>
          <w:rFonts w:ascii="Arial" w:hAnsi="Arial" w:cs="Arial"/>
          <w:sz w:val="24"/>
          <w:szCs w:val="24"/>
        </w:rPr>
        <w:t>.</w:t>
      </w:r>
      <w:r w:rsidRPr="00EE5E73">
        <w:rPr>
          <w:rFonts w:ascii="Arial" w:hAnsi="Arial" w:cs="Arial"/>
          <w:sz w:val="24"/>
          <w:szCs w:val="24"/>
        </w:rPr>
        <w:t xml:space="preserve"> </w:t>
      </w:r>
    </w:p>
    <w:p w14:paraId="193558BB" w14:textId="2E99C86A" w:rsidR="00784853" w:rsidRPr="00EE5E73" w:rsidRDefault="00784853" w:rsidP="005E7513">
      <w:pPr>
        <w:autoSpaceDE w:val="0"/>
        <w:autoSpaceDN w:val="0"/>
        <w:adjustRightInd w:val="0"/>
        <w:jc w:val="both"/>
        <w:rPr>
          <w:rFonts w:ascii="Arial" w:hAnsi="Arial" w:cs="Arial"/>
          <w:sz w:val="24"/>
          <w:szCs w:val="24"/>
        </w:rPr>
      </w:pPr>
    </w:p>
    <w:p w14:paraId="70EE8BA3" w14:textId="0A6FDAAA" w:rsidR="00784853" w:rsidRPr="00EE5E73" w:rsidRDefault="00784853" w:rsidP="005E7513">
      <w:pPr>
        <w:autoSpaceDE w:val="0"/>
        <w:autoSpaceDN w:val="0"/>
        <w:adjustRightInd w:val="0"/>
        <w:jc w:val="both"/>
        <w:rPr>
          <w:rFonts w:ascii="Arial" w:hAnsi="Arial" w:cs="Arial"/>
          <w:sz w:val="24"/>
          <w:szCs w:val="24"/>
        </w:rPr>
      </w:pPr>
    </w:p>
    <w:p w14:paraId="00245559" w14:textId="5011BC62" w:rsidR="00784853" w:rsidRPr="00EE5E73" w:rsidRDefault="00784853" w:rsidP="009A5A32">
      <w:pPr>
        <w:numPr>
          <w:ilvl w:val="0"/>
          <w:numId w:val="4"/>
        </w:numPr>
        <w:autoSpaceDE w:val="0"/>
        <w:autoSpaceDN w:val="0"/>
        <w:adjustRightInd w:val="0"/>
        <w:spacing w:line="276" w:lineRule="auto"/>
        <w:jc w:val="both"/>
        <w:rPr>
          <w:rFonts w:ascii="Arial" w:hAnsi="Arial" w:cs="Arial"/>
          <w:sz w:val="24"/>
          <w:szCs w:val="24"/>
        </w:rPr>
      </w:pPr>
      <w:r w:rsidRPr="00EE5E73">
        <w:rPr>
          <w:rFonts w:ascii="Arial" w:hAnsi="Arial" w:cs="Arial"/>
          <w:b/>
          <w:sz w:val="24"/>
          <w:szCs w:val="24"/>
        </w:rPr>
        <w:t xml:space="preserve">1.03.01 </w:t>
      </w:r>
      <w:r w:rsidR="00300921" w:rsidRPr="00EE5E73">
        <w:rPr>
          <w:rFonts w:ascii="Arial" w:hAnsi="Arial" w:cs="Arial"/>
          <w:b/>
          <w:sz w:val="24"/>
          <w:szCs w:val="24"/>
        </w:rPr>
        <w:t>Información</w:t>
      </w:r>
    </w:p>
    <w:p w14:paraId="6531D52C" w14:textId="06162CC2" w:rsidR="00784853" w:rsidRPr="00EE5E73" w:rsidRDefault="00300921" w:rsidP="005E7513">
      <w:pPr>
        <w:autoSpaceDE w:val="0"/>
        <w:autoSpaceDN w:val="0"/>
        <w:adjustRightInd w:val="0"/>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bCs/>
          <w:sz w:val="24"/>
          <w:szCs w:val="24"/>
        </w:rPr>
        <w:t>¢19.092.320</w:t>
      </w:r>
      <w:r w:rsidRPr="00EE5E73">
        <w:rPr>
          <w:rFonts w:ascii="Arial" w:hAnsi="Arial" w:cs="Arial"/>
          <w:sz w:val="24"/>
          <w:szCs w:val="24"/>
        </w:rPr>
        <w:t xml:space="preserve"> que permita la divulgación de avisos relacionados con la Estrategia REDD+</w:t>
      </w:r>
      <w:r w:rsidR="00E8429E" w:rsidRPr="00EE5E73">
        <w:rPr>
          <w:rFonts w:ascii="Arial" w:hAnsi="Arial" w:cs="Arial"/>
          <w:sz w:val="24"/>
          <w:szCs w:val="24"/>
        </w:rPr>
        <w:t xml:space="preserve">, así como información relacionada con </w:t>
      </w:r>
      <w:r w:rsidR="00E8429E" w:rsidRPr="00EE5E73">
        <w:rPr>
          <w:rFonts w:ascii="Arial" w:eastAsia="Times New Roman" w:hAnsi="Arial" w:cs="Arial"/>
          <w:sz w:val="24"/>
          <w:szCs w:val="24"/>
          <w:lang w:val="es-ES"/>
        </w:rPr>
        <w:t>el Programa de Reducción de Emisiones Forestales (CREF).</w:t>
      </w:r>
    </w:p>
    <w:p w14:paraId="1DD2AA01" w14:textId="01A1DB14" w:rsidR="00B67828" w:rsidRPr="00EE5E73" w:rsidRDefault="00B67828" w:rsidP="00B67828">
      <w:pPr>
        <w:spacing w:line="276" w:lineRule="auto"/>
        <w:jc w:val="both"/>
        <w:rPr>
          <w:rFonts w:ascii="Arial" w:hAnsi="Arial" w:cs="Arial"/>
          <w:sz w:val="24"/>
          <w:szCs w:val="24"/>
        </w:rPr>
      </w:pPr>
    </w:p>
    <w:p w14:paraId="4BAFFD7A" w14:textId="2F6A7A8A" w:rsidR="005C33CA" w:rsidRPr="00EE5E73" w:rsidRDefault="005C33CA" w:rsidP="005C33CA">
      <w:pPr>
        <w:numPr>
          <w:ilvl w:val="0"/>
          <w:numId w:val="4"/>
        </w:numPr>
        <w:autoSpaceDE w:val="0"/>
        <w:autoSpaceDN w:val="0"/>
        <w:adjustRightInd w:val="0"/>
        <w:spacing w:line="276" w:lineRule="auto"/>
        <w:jc w:val="both"/>
        <w:rPr>
          <w:rFonts w:ascii="Arial" w:hAnsi="Arial" w:cs="Arial"/>
          <w:sz w:val="24"/>
          <w:szCs w:val="24"/>
        </w:rPr>
      </w:pPr>
      <w:r w:rsidRPr="00EE5E73">
        <w:rPr>
          <w:rFonts w:ascii="Arial" w:hAnsi="Arial" w:cs="Arial"/>
          <w:b/>
          <w:sz w:val="24"/>
          <w:szCs w:val="24"/>
        </w:rPr>
        <w:t>1.03.02 Publicidad y propaganda</w:t>
      </w:r>
    </w:p>
    <w:p w14:paraId="395E3C7F" w14:textId="04D65B85" w:rsidR="005C33CA" w:rsidRPr="00EE5E73" w:rsidRDefault="005C33CA" w:rsidP="00B67828">
      <w:pPr>
        <w:spacing w:line="276" w:lineRule="auto"/>
        <w:jc w:val="both"/>
        <w:rPr>
          <w:rFonts w:ascii="Arial" w:hAnsi="Arial" w:cs="Arial"/>
          <w:sz w:val="24"/>
          <w:szCs w:val="24"/>
        </w:rPr>
      </w:pPr>
      <w:r w:rsidRPr="00EE5E73">
        <w:rPr>
          <w:rFonts w:ascii="Arial" w:hAnsi="Arial" w:cs="Arial"/>
          <w:sz w:val="24"/>
          <w:szCs w:val="24"/>
        </w:rPr>
        <w:lastRenderedPageBreak/>
        <w:t xml:space="preserve">Se presupuesta la suma de </w:t>
      </w:r>
      <w:r w:rsidRPr="00EE5E73">
        <w:rPr>
          <w:rFonts w:ascii="Arial" w:hAnsi="Arial" w:cs="Arial"/>
          <w:b/>
          <w:bCs/>
          <w:sz w:val="24"/>
          <w:szCs w:val="24"/>
        </w:rPr>
        <w:t>¢11.500.000</w:t>
      </w:r>
      <w:r w:rsidRPr="00EE5E73">
        <w:rPr>
          <w:rFonts w:ascii="Arial" w:hAnsi="Arial" w:cs="Arial"/>
          <w:sz w:val="24"/>
          <w:szCs w:val="24"/>
        </w:rPr>
        <w:t xml:space="preserve"> que permita la contratación de servicios de publicidad para promocionar proyectos o productos dirigidos a la captación de recursos financieros.</w:t>
      </w:r>
    </w:p>
    <w:p w14:paraId="12E0882D" w14:textId="77777777" w:rsidR="005C33CA" w:rsidRPr="00EE5E73" w:rsidRDefault="005C33CA" w:rsidP="00B67828">
      <w:pPr>
        <w:spacing w:line="276" w:lineRule="auto"/>
        <w:jc w:val="both"/>
        <w:rPr>
          <w:rFonts w:ascii="Arial" w:hAnsi="Arial" w:cs="Arial"/>
          <w:sz w:val="24"/>
          <w:szCs w:val="24"/>
        </w:rPr>
      </w:pPr>
    </w:p>
    <w:p w14:paraId="35D0BBFC" w14:textId="2C9E22A0"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1.03.0</w:t>
      </w:r>
      <w:r w:rsidR="003E7CD7" w:rsidRPr="00EE5E73">
        <w:rPr>
          <w:rFonts w:ascii="Arial" w:hAnsi="Arial" w:cs="Arial"/>
          <w:b/>
          <w:sz w:val="24"/>
          <w:szCs w:val="24"/>
        </w:rPr>
        <w:t>6</w:t>
      </w:r>
      <w:r w:rsidRPr="00EE5E73">
        <w:rPr>
          <w:rFonts w:ascii="Arial" w:hAnsi="Arial" w:cs="Arial"/>
          <w:b/>
          <w:sz w:val="24"/>
          <w:szCs w:val="24"/>
        </w:rPr>
        <w:t xml:space="preserve"> </w:t>
      </w:r>
      <w:r w:rsidR="003E7CD7" w:rsidRPr="00EE5E73">
        <w:rPr>
          <w:rFonts w:ascii="Arial" w:hAnsi="Arial" w:cs="Arial"/>
          <w:b/>
          <w:sz w:val="24"/>
          <w:szCs w:val="24"/>
        </w:rPr>
        <w:t>Comisiones y gastos por servicios financieros y comerciales</w:t>
      </w:r>
    </w:p>
    <w:p w14:paraId="23C8814C" w14:textId="59F65914"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F24D95" w:rsidRPr="00EE5E73">
        <w:rPr>
          <w:rFonts w:ascii="Arial" w:hAnsi="Arial" w:cs="Arial"/>
          <w:b/>
          <w:sz w:val="24"/>
          <w:szCs w:val="24"/>
        </w:rPr>
        <w:t>15.968.988</w:t>
      </w:r>
      <w:r w:rsidRPr="00EE5E73">
        <w:rPr>
          <w:rFonts w:ascii="Arial" w:hAnsi="Arial" w:cs="Arial"/>
          <w:b/>
          <w:sz w:val="24"/>
          <w:szCs w:val="24"/>
        </w:rPr>
        <w:t xml:space="preserve"> </w:t>
      </w:r>
      <w:r w:rsidR="00F24D95" w:rsidRPr="00EE5E73">
        <w:rPr>
          <w:rFonts w:ascii="Arial" w:hAnsi="Arial" w:cs="Arial"/>
          <w:sz w:val="24"/>
          <w:szCs w:val="24"/>
        </w:rPr>
        <w:t xml:space="preserve">correspondiente </w:t>
      </w:r>
      <w:r w:rsidR="008F5CDB" w:rsidRPr="00EE5E73">
        <w:rPr>
          <w:rFonts w:ascii="Arial" w:hAnsi="Arial" w:cs="Arial"/>
          <w:sz w:val="24"/>
          <w:szCs w:val="24"/>
        </w:rPr>
        <w:t xml:space="preserve">al 5% de los </w:t>
      </w:r>
      <w:r w:rsidR="006958A4" w:rsidRPr="00EE5E73">
        <w:rPr>
          <w:rFonts w:ascii="Arial" w:eastAsia="Times New Roman" w:hAnsi="Arial" w:cs="Arial"/>
          <w:sz w:val="24"/>
          <w:szCs w:val="24"/>
          <w:lang w:val="es-ES"/>
        </w:rPr>
        <w:t>honorarios al Banco Nacional de Costa Rica como fiduciario del Fideicomiso 544 FONAFIFO/BNCR</w:t>
      </w:r>
      <w:r w:rsidR="008F5CDB" w:rsidRPr="00EE5E73">
        <w:rPr>
          <w:rFonts w:ascii="Arial" w:eastAsia="Times New Roman" w:hAnsi="Arial" w:cs="Arial"/>
          <w:sz w:val="24"/>
          <w:szCs w:val="24"/>
          <w:lang w:val="es-ES"/>
        </w:rPr>
        <w:t xml:space="preserve"> para los periodos 2022 y 2023</w:t>
      </w:r>
      <w:r w:rsidR="00F24D95" w:rsidRPr="00EE5E73">
        <w:rPr>
          <w:rFonts w:ascii="Arial" w:hAnsi="Arial" w:cs="Arial"/>
          <w:sz w:val="24"/>
          <w:szCs w:val="24"/>
        </w:rPr>
        <w:t xml:space="preserve">, </w:t>
      </w:r>
      <w:r w:rsidR="005A53B8" w:rsidRPr="00EE5E73">
        <w:rPr>
          <w:rFonts w:ascii="Arial" w:hAnsi="Arial" w:cs="Arial"/>
          <w:sz w:val="24"/>
          <w:szCs w:val="24"/>
        </w:rPr>
        <w:t>que el SINAC asume con base a</w:t>
      </w:r>
      <w:r w:rsidR="00F24D95" w:rsidRPr="00EE5E73">
        <w:rPr>
          <w:rFonts w:ascii="Arial" w:hAnsi="Arial" w:cs="Arial"/>
          <w:sz w:val="24"/>
          <w:szCs w:val="24"/>
        </w:rPr>
        <w:t xml:space="preserve"> la cláusula décima segunda del “Convenio Específico de Cooperación entre el SINAC y FONAFIFO para la ejecución del Proyecto Costa Rica REDD+ pagos basados en resultados 2014-2015</w:t>
      </w:r>
      <w:r w:rsidR="004A2147" w:rsidRPr="00EE5E73">
        <w:rPr>
          <w:rFonts w:ascii="Arial" w:hAnsi="Arial" w:cs="Arial"/>
          <w:sz w:val="24"/>
          <w:szCs w:val="24"/>
        </w:rPr>
        <w:t>.</w:t>
      </w:r>
      <w:r w:rsidRPr="00EE5E73">
        <w:rPr>
          <w:rFonts w:ascii="Arial" w:hAnsi="Arial" w:cs="Arial"/>
          <w:sz w:val="24"/>
          <w:szCs w:val="24"/>
        </w:rPr>
        <w:t xml:space="preserve"> </w:t>
      </w:r>
    </w:p>
    <w:p w14:paraId="148A7FA7" w14:textId="77777777" w:rsidR="00360C5D" w:rsidRPr="00EE5E73" w:rsidRDefault="00360C5D" w:rsidP="00B67828">
      <w:pPr>
        <w:spacing w:line="276" w:lineRule="auto"/>
        <w:jc w:val="both"/>
        <w:rPr>
          <w:rFonts w:ascii="Arial" w:hAnsi="Arial" w:cs="Arial"/>
          <w:sz w:val="24"/>
          <w:szCs w:val="24"/>
        </w:rPr>
      </w:pPr>
    </w:p>
    <w:p w14:paraId="05D64B76" w14:textId="249A114E" w:rsidR="003A1826" w:rsidRPr="00EE5E73" w:rsidRDefault="003A1826" w:rsidP="005506B3">
      <w:pPr>
        <w:pStyle w:val="Prrafodelista"/>
        <w:numPr>
          <w:ilvl w:val="0"/>
          <w:numId w:val="23"/>
        </w:numPr>
        <w:spacing w:line="276" w:lineRule="auto"/>
        <w:jc w:val="both"/>
        <w:rPr>
          <w:rFonts w:ascii="Arial" w:hAnsi="Arial" w:cs="Arial"/>
          <w:b/>
          <w:bCs/>
          <w:sz w:val="24"/>
          <w:szCs w:val="24"/>
        </w:rPr>
      </w:pPr>
      <w:r w:rsidRPr="00EE5E73">
        <w:rPr>
          <w:rFonts w:ascii="Arial" w:hAnsi="Arial" w:cs="Arial"/>
          <w:b/>
          <w:bCs/>
          <w:sz w:val="24"/>
          <w:szCs w:val="24"/>
        </w:rPr>
        <w:t>1.03.</w:t>
      </w:r>
      <w:r w:rsidRPr="00EE5E73">
        <w:rPr>
          <w:rFonts w:ascii="Arial" w:hAnsi="Arial" w:cs="Arial"/>
          <w:b/>
          <w:sz w:val="24"/>
          <w:szCs w:val="24"/>
        </w:rPr>
        <w:t>07</w:t>
      </w:r>
      <w:r w:rsidR="0043467C" w:rsidRPr="00EE5E73">
        <w:rPr>
          <w:rFonts w:ascii="Arial" w:hAnsi="Arial" w:cs="Arial"/>
          <w:b/>
          <w:sz w:val="24"/>
          <w:szCs w:val="24"/>
        </w:rPr>
        <w:t xml:space="preserve"> Servicios de transferencia electrónica de información</w:t>
      </w:r>
      <w:r w:rsidRPr="00EE5E73">
        <w:rPr>
          <w:rFonts w:ascii="Arial" w:hAnsi="Arial" w:cs="Arial"/>
          <w:b/>
          <w:bCs/>
          <w:sz w:val="24"/>
          <w:szCs w:val="24"/>
        </w:rPr>
        <w:t xml:space="preserve"> </w:t>
      </w:r>
    </w:p>
    <w:p w14:paraId="14E642AE" w14:textId="567E877E" w:rsidR="003A1826" w:rsidRPr="00EE5E73" w:rsidRDefault="003A1826" w:rsidP="008F0994">
      <w:pPr>
        <w:autoSpaceDE w:val="0"/>
        <w:autoSpaceDN w:val="0"/>
        <w:adjustRightInd w:val="0"/>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bCs/>
          <w:sz w:val="24"/>
          <w:szCs w:val="24"/>
        </w:rPr>
        <w:t>¢</w:t>
      </w:r>
      <w:r w:rsidR="005F29A0" w:rsidRPr="00EE5E73">
        <w:rPr>
          <w:rFonts w:ascii="Arial" w:hAnsi="Arial" w:cs="Arial"/>
          <w:b/>
          <w:bCs/>
          <w:sz w:val="24"/>
          <w:szCs w:val="24"/>
        </w:rPr>
        <w:t>1.120</w:t>
      </w:r>
      <w:r w:rsidRPr="00EE5E73">
        <w:rPr>
          <w:rFonts w:ascii="Arial" w:hAnsi="Arial" w:cs="Arial"/>
          <w:b/>
          <w:bCs/>
          <w:sz w:val="24"/>
          <w:szCs w:val="24"/>
        </w:rPr>
        <w:t>.000</w:t>
      </w:r>
      <w:r w:rsidRPr="00EE5E73">
        <w:rPr>
          <w:rFonts w:ascii="Arial" w:hAnsi="Arial" w:cs="Arial"/>
          <w:sz w:val="24"/>
          <w:szCs w:val="24"/>
        </w:rPr>
        <w:t xml:space="preserve"> para</w:t>
      </w:r>
      <w:r w:rsidR="004618CC" w:rsidRPr="00EE5E73">
        <w:rPr>
          <w:rFonts w:ascii="Arial" w:hAnsi="Arial" w:cs="Arial"/>
          <w:sz w:val="24"/>
          <w:szCs w:val="24"/>
        </w:rPr>
        <w:t xml:space="preserve"> la contratación de servicios </w:t>
      </w:r>
      <w:r w:rsidR="00B07B1B" w:rsidRPr="00EE5E73">
        <w:rPr>
          <w:rFonts w:ascii="Arial" w:hAnsi="Arial" w:cs="Arial"/>
          <w:sz w:val="24"/>
          <w:szCs w:val="24"/>
        </w:rPr>
        <w:t>de</w:t>
      </w:r>
      <w:r w:rsidR="004618CC" w:rsidRPr="00EE5E73">
        <w:rPr>
          <w:rFonts w:ascii="Arial" w:hAnsi="Arial" w:cs="Arial"/>
          <w:sz w:val="24"/>
          <w:szCs w:val="24"/>
        </w:rPr>
        <w:t xml:space="preserve"> digitalización de los protocolos de los notarios de la Institución</w:t>
      </w:r>
      <w:r w:rsidR="005F29A0" w:rsidRPr="00EE5E73">
        <w:rPr>
          <w:rFonts w:ascii="Arial" w:hAnsi="Arial" w:cs="Arial"/>
          <w:sz w:val="24"/>
          <w:szCs w:val="24"/>
        </w:rPr>
        <w:t>,</w:t>
      </w:r>
      <w:r w:rsidR="004618CC" w:rsidRPr="00EE5E73">
        <w:rPr>
          <w:rFonts w:ascii="Arial" w:hAnsi="Arial" w:cs="Arial"/>
          <w:sz w:val="24"/>
          <w:szCs w:val="24"/>
        </w:rPr>
        <w:t xml:space="preserve"> en cumplimiento a los trámites ante el Archivo Notarial</w:t>
      </w:r>
      <w:r w:rsidR="008F0994" w:rsidRPr="00EE5E73">
        <w:rPr>
          <w:rFonts w:ascii="Arial" w:hAnsi="Arial" w:cs="Arial"/>
          <w:sz w:val="24"/>
          <w:szCs w:val="24"/>
        </w:rPr>
        <w:t>.</w:t>
      </w:r>
    </w:p>
    <w:p w14:paraId="72B18CFD" w14:textId="207AC91D" w:rsidR="005F29A0" w:rsidRPr="00EE5E73" w:rsidRDefault="005F29A0" w:rsidP="005F29A0">
      <w:pPr>
        <w:shd w:val="clear" w:color="auto" w:fill="FFFFFF"/>
        <w:spacing w:line="276" w:lineRule="auto"/>
        <w:jc w:val="both"/>
        <w:rPr>
          <w:rFonts w:ascii="Arial" w:eastAsia="Times New Roman" w:hAnsi="Arial" w:cs="Arial"/>
          <w:b/>
          <w:bCs/>
          <w:sz w:val="24"/>
          <w:szCs w:val="24"/>
          <w:lang w:val="es-ES"/>
        </w:rPr>
      </w:pPr>
    </w:p>
    <w:p w14:paraId="2182131C" w14:textId="4F20E0FD" w:rsidR="005F29A0" w:rsidRPr="00EE5E73" w:rsidRDefault="005F29A0" w:rsidP="005F29A0">
      <w:pPr>
        <w:shd w:val="clear" w:color="auto" w:fill="FFFFFF"/>
        <w:spacing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Así mismo se presupuestan recursos por la suma de </w:t>
      </w:r>
      <w:r w:rsidRPr="00EE5E73">
        <w:rPr>
          <w:rFonts w:ascii="Arial" w:eastAsia="Times New Roman" w:hAnsi="Arial" w:cs="Arial"/>
          <w:b/>
          <w:bCs/>
          <w:sz w:val="24"/>
          <w:szCs w:val="24"/>
          <w:lang w:val="es-ES"/>
        </w:rPr>
        <w:t>¢3.704.400</w:t>
      </w:r>
      <w:r w:rsidR="00B07B1B" w:rsidRPr="00EE5E73">
        <w:rPr>
          <w:rFonts w:ascii="Arial" w:eastAsia="Times New Roman" w:hAnsi="Arial" w:cs="Arial"/>
          <w:sz w:val="24"/>
          <w:szCs w:val="24"/>
          <w:lang w:val="es-ES"/>
        </w:rPr>
        <w:t xml:space="preserve"> para la contratación del servicio de alojamiento en la nube de los sitios web relacionados con la implementación de la Estrategia REDD+.</w:t>
      </w:r>
    </w:p>
    <w:p w14:paraId="3B64192F" w14:textId="77777777" w:rsidR="00B07B1B" w:rsidRPr="00EE5E73" w:rsidRDefault="00B07B1B" w:rsidP="005F29A0">
      <w:pPr>
        <w:shd w:val="clear" w:color="auto" w:fill="FFFFFF"/>
        <w:spacing w:line="276" w:lineRule="auto"/>
        <w:jc w:val="both"/>
        <w:rPr>
          <w:rFonts w:ascii="Arial" w:eastAsia="Times New Roman" w:hAnsi="Arial" w:cs="Arial"/>
          <w:sz w:val="24"/>
          <w:szCs w:val="24"/>
          <w:lang w:val="es-ES"/>
        </w:rPr>
      </w:pPr>
    </w:p>
    <w:p w14:paraId="6A17A5C9" w14:textId="77777777" w:rsidR="00B67828" w:rsidRPr="00EE5E73" w:rsidRDefault="00B67828" w:rsidP="00B67828">
      <w:pPr>
        <w:numPr>
          <w:ilvl w:val="0"/>
          <w:numId w:val="4"/>
        </w:numPr>
        <w:shd w:val="clear" w:color="auto" w:fill="FFFFFF"/>
        <w:spacing w:line="276" w:lineRule="auto"/>
        <w:jc w:val="both"/>
        <w:rPr>
          <w:rFonts w:ascii="Arial" w:eastAsia="Times New Roman" w:hAnsi="Arial" w:cs="Arial"/>
          <w:b/>
          <w:bCs/>
          <w:sz w:val="24"/>
          <w:szCs w:val="24"/>
          <w:lang w:val="es-ES"/>
        </w:rPr>
      </w:pPr>
      <w:r w:rsidRPr="00EE5E73">
        <w:rPr>
          <w:rFonts w:ascii="Arial" w:hAnsi="Arial" w:cs="Arial"/>
          <w:b/>
          <w:sz w:val="24"/>
          <w:szCs w:val="24"/>
        </w:rPr>
        <w:t xml:space="preserve">1.04.02 Servicios Jurídicos </w:t>
      </w:r>
    </w:p>
    <w:p w14:paraId="283FF387" w14:textId="67D87B32"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B6092E" w:rsidRPr="00EE5E73">
        <w:rPr>
          <w:rFonts w:ascii="Arial" w:hAnsi="Arial" w:cs="Arial"/>
          <w:b/>
          <w:sz w:val="24"/>
          <w:szCs w:val="24"/>
        </w:rPr>
        <w:t>1</w:t>
      </w:r>
      <w:r w:rsidR="00E06A1F" w:rsidRPr="00EE5E73">
        <w:rPr>
          <w:rFonts w:ascii="Arial" w:hAnsi="Arial" w:cs="Arial"/>
          <w:b/>
          <w:sz w:val="24"/>
          <w:szCs w:val="24"/>
        </w:rPr>
        <w:t>2</w:t>
      </w:r>
      <w:r w:rsidRPr="00EE5E73">
        <w:rPr>
          <w:rFonts w:ascii="Arial" w:hAnsi="Arial" w:cs="Arial"/>
          <w:b/>
          <w:sz w:val="24"/>
          <w:szCs w:val="24"/>
        </w:rPr>
        <w:t>.</w:t>
      </w:r>
      <w:r w:rsidR="00B6092E" w:rsidRPr="00EE5E73">
        <w:rPr>
          <w:rFonts w:ascii="Arial" w:hAnsi="Arial" w:cs="Arial"/>
          <w:b/>
          <w:sz w:val="24"/>
          <w:szCs w:val="24"/>
        </w:rPr>
        <w:t>000.000</w:t>
      </w:r>
      <w:r w:rsidRPr="00EE5E73">
        <w:rPr>
          <w:rFonts w:ascii="Arial" w:hAnsi="Arial" w:cs="Arial"/>
          <w:sz w:val="24"/>
          <w:szCs w:val="24"/>
        </w:rPr>
        <w:t xml:space="preserve"> para la contratación de servicios profesionales para atender trámites de cobro judicial de la cartera de crédito por eventuales procesos judiciales</w:t>
      </w:r>
      <w:r w:rsidR="00B6092E" w:rsidRPr="00EE5E73">
        <w:rPr>
          <w:rFonts w:ascii="Arial" w:hAnsi="Arial" w:cs="Arial"/>
          <w:sz w:val="24"/>
          <w:szCs w:val="24"/>
        </w:rPr>
        <w:t>.</w:t>
      </w:r>
      <w:r w:rsidRPr="00EE5E73">
        <w:rPr>
          <w:rFonts w:ascii="Arial" w:hAnsi="Arial" w:cs="Arial"/>
          <w:sz w:val="24"/>
          <w:szCs w:val="24"/>
        </w:rPr>
        <w:t xml:space="preserve"> </w:t>
      </w:r>
    </w:p>
    <w:p w14:paraId="47E9170E" w14:textId="042162B2" w:rsidR="00B67828" w:rsidRPr="00EE5E73" w:rsidRDefault="00B67828" w:rsidP="00B67828">
      <w:pPr>
        <w:spacing w:line="276" w:lineRule="auto"/>
        <w:jc w:val="both"/>
        <w:rPr>
          <w:rFonts w:ascii="Arial" w:hAnsi="Arial" w:cs="Arial"/>
          <w:sz w:val="24"/>
          <w:szCs w:val="24"/>
        </w:rPr>
      </w:pPr>
    </w:p>
    <w:p w14:paraId="542645FB" w14:textId="77777777" w:rsidR="00B67828" w:rsidRPr="00EE5E73" w:rsidRDefault="00B67828" w:rsidP="00B67828">
      <w:pPr>
        <w:numPr>
          <w:ilvl w:val="0"/>
          <w:numId w:val="4"/>
        </w:numPr>
        <w:shd w:val="clear" w:color="auto" w:fill="FFFFFF"/>
        <w:spacing w:line="276" w:lineRule="auto"/>
        <w:jc w:val="both"/>
        <w:rPr>
          <w:rFonts w:ascii="Arial" w:hAnsi="Arial" w:cs="Arial"/>
          <w:b/>
          <w:sz w:val="24"/>
          <w:szCs w:val="24"/>
        </w:rPr>
      </w:pPr>
      <w:r w:rsidRPr="00EE5E73">
        <w:rPr>
          <w:rFonts w:ascii="Arial" w:hAnsi="Arial" w:cs="Arial"/>
          <w:b/>
          <w:sz w:val="24"/>
          <w:szCs w:val="24"/>
        </w:rPr>
        <w:t xml:space="preserve">1.04.03 Servicios de Ingeniería </w:t>
      </w:r>
    </w:p>
    <w:p w14:paraId="5B579C7A" w14:textId="7EEBE97A" w:rsidR="00B67828" w:rsidRPr="00EE5E73" w:rsidRDefault="00AC5B6E" w:rsidP="00B67828">
      <w:pPr>
        <w:spacing w:line="276" w:lineRule="auto"/>
        <w:jc w:val="both"/>
        <w:rPr>
          <w:rFonts w:ascii="Arial" w:hAnsi="Arial" w:cs="Arial"/>
          <w:sz w:val="24"/>
          <w:szCs w:val="24"/>
        </w:rPr>
      </w:pPr>
      <w:r w:rsidRPr="00EE5E73">
        <w:rPr>
          <w:rFonts w:ascii="Arial" w:hAnsi="Arial" w:cs="Arial"/>
          <w:sz w:val="24"/>
          <w:szCs w:val="24"/>
        </w:rPr>
        <w:t xml:space="preserve">Se </w:t>
      </w:r>
      <w:r w:rsidR="00B67828" w:rsidRPr="00EE5E73">
        <w:rPr>
          <w:rFonts w:ascii="Arial" w:hAnsi="Arial" w:cs="Arial"/>
          <w:sz w:val="24"/>
          <w:szCs w:val="24"/>
        </w:rPr>
        <w:t xml:space="preserve">presupuesta la suma de </w:t>
      </w:r>
      <w:r w:rsidR="00B67828" w:rsidRPr="00EE5E73">
        <w:rPr>
          <w:rFonts w:ascii="Arial" w:hAnsi="Arial" w:cs="Arial"/>
          <w:b/>
          <w:sz w:val="24"/>
          <w:szCs w:val="24"/>
        </w:rPr>
        <w:t>¢</w:t>
      </w:r>
      <w:r w:rsidR="00E06A1F" w:rsidRPr="00EE5E73">
        <w:rPr>
          <w:rFonts w:ascii="Arial" w:hAnsi="Arial" w:cs="Arial"/>
          <w:b/>
          <w:sz w:val="24"/>
          <w:szCs w:val="24"/>
        </w:rPr>
        <w:t>8.825.000</w:t>
      </w:r>
      <w:r w:rsidR="00B67828" w:rsidRPr="00EE5E73">
        <w:rPr>
          <w:rFonts w:ascii="Arial" w:hAnsi="Arial" w:cs="Arial"/>
          <w:sz w:val="24"/>
          <w:szCs w:val="24"/>
        </w:rPr>
        <w:t xml:space="preserve"> para la contratación de servicios de ingeniería relacionados con actividades de fomento forestal</w:t>
      </w:r>
      <w:r w:rsidRPr="00EE5E73">
        <w:rPr>
          <w:rFonts w:ascii="Arial" w:hAnsi="Arial" w:cs="Arial"/>
          <w:sz w:val="24"/>
          <w:szCs w:val="24"/>
        </w:rPr>
        <w:t xml:space="preserve"> como</w:t>
      </w:r>
      <w:r w:rsidR="00B67828" w:rsidRPr="00EE5E73">
        <w:rPr>
          <w:rFonts w:ascii="Arial" w:hAnsi="Arial" w:cs="Arial"/>
          <w:sz w:val="24"/>
          <w:szCs w:val="24"/>
        </w:rPr>
        <w:t xml:space="preserve"> el avalúo de propiedades adjudicadas al Fideicomiso</w:t>
      </w:r>
      <w:r w:rsidR="00E06A1F" w:rsidRPr="00EE5E73">
        <w:rPr>
          <w:rFonts w:ascii="Arial" w:hAnsi="Arial" w:cs="Arial"/>
          <w:sz w:val="24"/>
          <w:szCs w:val="24"/>
        </w:rPr>
        <w:t>, así mismo también se incluyen recursos para la contratación de</w:t>
      </w:r>
      <w:r w:rsidR="006E63CD" w:rsidRPr="00EE5E73">
        <w:rPr>
          <w:rFonts w:ascii="Arial" w:hAnsi="Arial" w:cs="Arial"/>
          <w:sz w:val="24"/>
          <w:szCs w:val="24"/>
        </w:rPr>
        <w:t>l servicio de avalúo para la baja de vehículos del Fideicomiso</w:t>
      </w:r>
      <w:r w:rsidRPr="00EE5E73">
        <w:rPr>
          <w:rFonts w:ascii="Arial" w:hAnsi="Arial" w:cs="Arial"/>
          <w:sz w:val="24"/>
          <w:szCs w:val="24"/>
        </w:rPr>
        <w:t>.</w:t>
      </w:r>
    </w:p>
    <w:p w14:paraId="4B1ADC8C" w14:textId="77777777" w:rsidR="00B67828" w:rsidRPr="00EE5E73" w:rsidRDefault="00B67828" w:rsidP="00B67828">
      <w:pPr>
        <w:jc w:val="both"/>
        <w:rPr>
          <w:rFonts w:ascii="Arial" w:hAnsi="Arial" w:cs="Arial"/>
          <w:sz w:val="22"/>
          <w:szCs w:val="22"/>
        </w:rPr>
      </w:pPr>
    </w:p>
    <w:p w14:paraId="646AA404"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1.04.06 Servicios generales</w:t>
      </w:r>
    </w:p>
    <w:p w14:paraId="6A231AFF" w14:textId="3314071B"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006E63CD" w:rsidRPr="00EE5E73">
        <w:rPr>
          <w:rFonts w:ascii="Arial" w:hAnsi="Arial" w:cs="Arial"/>
          <w:b/>
          <w:bCs/>
          <w:sz w:val="24"/>
          <w:szCs w:val="24"/>
        </w:rPr>
        <w:t>¢29</w:t>
      </w:r>
      <w:r w:rsidR="00FC0987" w:rsidRPr="00EE5E73">
        <w:rPr>
          <w:rFonts w:ascii="Arial" w:hAnsi="Arial" w:cs="Arial"/>
          <w:b/>
          <w:bCs/>
          <w:sz w:val="24"/>
          <w:szCs w:val="24"/>
        </w:rPr>
        <w:t>.</w:t>
      </w:r>
      <w:r w:rsidR="006E63CD" w:rsidRPr="00EE5E73">
        <w:rPr>
          <w:rFonts w:ascii="Arial" w:hAnsi="Arial" w:cs="Arial"/>
          <w:b/>
          <w:bCs/>
          <w:sz w:val="24"/>
          <w:szCs w:val="24"/>
        </w:rPr>
        <w:t>6</w:t>
      </w:r>
      <w:r w:rsidR="00FC0987" w:rsidRPr="00EE5E73">
        <w:rPr>
          <w:rFonts w:ascii="Arial" w:hAnsi="Arial" w:cs="Arial"/>
          <w:b/>
          <w:bCs/>
          <w:sz w:val="24"/>
          <w:szCs w:val="24"/>
        </w:rPr>
        <w:t>00.000</w:t>
      </w:r>
      <w:r w:rsidRPr="00EE5E73">
        <w:rPr>
          <w:rFonts w:ascii="Arial" w:hAnsi="Arial" w:cs="Arial"/>
          <w:b/>
          <w:sz w:val="24"/>
          <w:szCs w:val="24"/>
        </w:rPr>
        <w:t xml:space="preserve"> </w:t>
      </w:r>
      <w:r w:rsidRPr="00EE5E73">
        <w:rPr>
          <w:rFonts w:ascii="Arial" w:hAnsi="Arial" w:cs="Arial"/>
          <w:sz w:val="24"/>
          <w:szCs w:val="24"/>
        </w:rPr>
        <w:t>para la contratación de servicios de vigilancia del edificio y de las fincas adjudicadas al Fideicomiso.</w:t>
      </w:r>
    </w:p>
    <w:p w14:paraId="226165C9" w14:textId="140F74B2" w:rsidR="00C05D54" w:rsidRPr="00EE5E73" w:rsidRDefault="00C05D54" w:rsidP="00B67828">
      <w:pPr>
        <w:spacing w:line="276" w:lineRule="auto"/>
        <w:jc w:val="both"/>
        <w:rPr>
          <w:rFonts w:ascii="Arial" w:hAnsi="Arial" w:cs="Arial"/>
          <w:sz w:val="24"/>
          <w:szCs w:val="24"/>
        </w:rPr>
      </w:pPr>
    </w:p>
    <w:p w14:paraId="2FFC98D2" w14:textId="11E67DEA" w:rsidR="00C05D54" w:rsidRPr="00EE5E73" w:rsidRDefault="00C05D54" w:rsidP="00B67828">
      <w:pPr>
        <w:spacing w:line="276" w:lineRule="auto"/>
        <w:jc w:val="both"/>
        <w:rPr>
          <w:rFonts w:ascii="Arial" w:hAnsi="Arial" w:cs="Arial"/>
          <w:sz w:val="24"/>
          <w:szCs w:val="24"/>
        </w:rPr>
      </w:pPr>
    </w:p>
    <w:p w14:paraId="527942FD" w14:textId="77777777" w:rsidR="00C66FF4" w:rsidRPr="00EE5E73" w:rsidRDefault="00C66FF4" w:rsidP="00B67828">
      <w:pPr>
        <w:spacing w:line="276" w:lineRule="auto"/>
        <w:jc w:val="both"/>
        <w:rPr>
          <w:rFonts w:ascii="Arial" w:hAnsi="Arial" w:cs="Arial"/>
          <w:sz w:val="24"/>
          <w:szCs w:val="24"/>
        </w:rPr>
      </w:pPr>
    </w:p>
    <w:p w14:paraId="5FCF97E7" w14:textId="77777777" w:rsidR="00B67828" w:rsidRPr="00EE5E73" w:rsidRDefault="00B67828" w:rsidP="00B67828">
      <w:pPr>
        <w:spacing w:line="276" w:lineRule="auto"/>
        <w:jc w:val="both"/>
        <w:rPr>
          <w:rFonts w:ascii="Arial" w:hAnsi="Arial" w:cs="Arial"/>
          <w:sz w:val="24"/>
          <w:szCs w:val="24"/>
        </w:rPr>
      </w:pPr>
    </w:p>
    <w:p w14:paraId="3A036F01"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1.04.99 Otros servicios de gestión y apoyo</w:t>
      </w:r>
    </w:p>
    <w:p w14:paraId="30C65D65" w14:textId="2C7D26B1"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lastRenderedPageBreak/>
        <w:t xml:space="preserve">Se presupuesta la suma de </w:t>
      </w:r>
      <w:r w:rsidRPr="00EE5E73">
        <w:rPr>
          <w:rFonts w:ascii="Arial" w:hAnsi="Arial" w:cs="Arial"/>
          <w:b/>
          <w:sz w:val="24"/>
          <w:szCs w:val="24"/>
        </w:rPr>
        <w:t>¢</w:t>
      </w:r>
      <w:r w:rsidR="00D70ECC" w:rsidRPr="00EE5E73">
        <w:rPr>
          <w:rFonts w:ascii="Arial" w:hAnsi="Arial" w:cs="Arial"/>
          <w:b/>
          <w:sz w:val="24"/>
          <w:szCs w:val="24"/>
        </w:rPr>
        <w:t xml:space="preserve">8.934.400 </w:t>
      </w:r>
      <w:r w:rsidRPr="00EE5E73">
        <w:rPr>
          <w:rFonts w:ascii="Arial" w:hAnsi="Arial" w:cs="Arial"/>
          <w:sz w:val="24"/>
          <w:szCs w:val="24"/>
        </w:rPr>
        <w:t xml:space="preserve">para la contratación del servicio gestión </w:t>
      </w:r>
      <w:r w:rsidR="00E518E2" w:rsidRPr="00EE5E73">
        <w:rPr>
          <w:rFonts w:ascii="Arial" w:hAnsi="Arial" w:cs="Arial"/>
          <w:sz w:val="24"/>
          <w:szCs w:val="24"/>
        </w:rPr>
        <w:t xml:space="preserve">de cobro vía </w:t>
      </w:r>
      <w:r w:rsidRPr="00EE5E73">
        <w:rPr>
          <w:rFonts w:ascii="Arial" w:hAnsi="Arial" w:cs="Arial"/>
          <w:sz w:val="24"/>
          <w:szCs w:val="24"/>
        </w:rPr>
        <w:t>telefónica de la cartera de crédito</w:t>
      </w:r>
      <w:r w:rsidR="00D70ECC" w:rsidRPr="00EE5E73">
        <w:rPr>
          <w:rFonts w:ascii="Arial" w:hAnsi="Arial" w:cs="Arial"/>
          <w:sz w:val="24"/>
          <w:szCs w:val="24"/>
        </w:rPr>
        <w:t>,</w:t>
      </w:r>
      <w:r w:rsidRPr="00EE5E73">
        <w:rPr>
          <w:rFonts w:ascii="Arial" w:hAnsi="Arial" w:cs="Arial"/>
          <w:sz w:val="24"/>
          <w:szCs w:val="24"/>
        </w:rPr>
        <w:t xml:space="preserve"> revisión técnica de la flotilla vehicular</w:t>
      </w:r>
      <w:r w:rsidR="00D70ECC" w:rsidRPr="00EE5E73">
        <w:rPr>
          <w:rFonts w:ascii="Arial" w:hAnsi="Arial" w:cs="Arial"/>
          <w:sz w:val="24"/>
          <w:szCs w:val="24"/>
        </w:rPr>
        <w:t xml:space="preserve">, contratación de los servicios para la verificación </w:t>
      </w:r>
      <w:r w:rsidR="00130F68" w:rsidRPr="00EE5E73">
        <w:rPr>
          <w:rFonts w:ascii="Arial" w:hAnsi="Arial" w:cs="Arial"/>
          <w:sz w:val="24"/>
          <w:szCs w:val="24"/>
        </w:rPr>
        <w:t>de la marca país Esencial Costa Rica, contratación del servicio de depositario judicial para la toma de posesión de fincas adjudicadas y la contratación del servicio de traducción de documentos relacionados con la Estrategia REDD+.</w:t>
      </w:r>
    </w:p>
    <w:p w14:paraId="58422034" w14:textId="77777777" w:rsidR="00B00467" w:rsidRPr="00EE5E73" w:rsidRDefault="00B00467" w:rsidP="00B67828">
      <w:pPr>
        <w:spacing w:line="276" w:lineRule="auto"/>
        <w:jc w:val="both"/>
        <w:rPr>
          <w:rFonts w:ascii="Arial" w:hAnsi="Arial" w:cs="Arial"/>
          <w:sz w:val="24"/>
          <w:szCs w:val="24"/>
        </w:rPr>
      </w:pPr>
    </w:p>
    <w:p w14:paraId="48CE46C1" w14:textId="2FC7B51F" w:rsidR="00B00467" w:rsidRPr="00EE5E73" w:rsidRDefault="00B00467" w:rsidP="00B00467">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1.05.01 Transporte dentro del país</w:t>
      </w:r>
    </w:p>
    <w:p w14:paraId="3DF80489" w14:textId="3948DFD1" w:rsidR="00B00467" w:rsidRPr="00EE5E73" w:rsidRDefault="00B00467" w:rsidP="0081128A">
      <w:pPr>
        <w:shd w:val="clear" w:color="auto" w:fill="FFFFFF"/>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¢1.638.760</w:t>
      </w:r>
      <w:r w:rsidRPr="00EE5E73">
        <w:rPr>
          <w:rFonts w:ascii="Arial" w:hAnsi="Arial" w:cs="Arial"/>
          <w:bCs/>
          <w:sz w:val="24"/>
          <w:szCs w:val="24"/>
        </w:rPr>
        <w:t xml:space="preserve"> para el pago de servicios de transporte y peajes</w:t>
      </w:r>
      <w:r w:rsidR="0081128A" w:rsidRPr="00EE5E73">
        <w:rPr>
          <w:rFonts w:ascii="Arial" w:hAnsi="Arial" w:cs="Arial"/>
          <w:bCs/>
          <w:sz w:val="24"/>
          <w:szCs w:val="24"/>
        </w:rPr>
        <w:t xml:space="preserve"> que permitan la atención de reuniones de seguimiento y desarrollo de acciones de promoción y de captación de recursos financieros, así como atención a reuniones relacionadas con los procesos de la Estrategia REDD+.</w:t>
      </w:r>
    </w:p>
    <w:p w14:paraId="28DB1909" w14:textId="178B092B" w:rsidR="00B00467" w:rsidRPr="00EE5E73" w:rsidRDefault="00B00467" w:rsidP="00B67828">
      <w:pPr>
        <w:spacing w:line="276" w:lineRule="auto"/>
        <w:jc w:val="both"/>
        <w:rPr>
          <w:rFonts w:ascii="Arial" w:hAnsi="Arial" w:cs="Arial"/>
          <w:sz w:val="24"/>
          <w:szCs w:val="24"/>
        </w:rPr>
      </w:pPr>
    </w:p>
    <w:p w14:paraId="24A20C9B" w14:textId="0CCE5D3E" w:rsidR="00D13357" w:rsidRPr="00EE5E73" w:rsidRDefault="00D13357" w:rsidP="00D13357">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1.05.02 Viáticos dentro del país</w:t>
      </w:r>
    </w:p>
    <w:p w14:paraId="4BEB8033" w14:textId="62DADAA4" w:rsidR="00D13357" w:rsidRPr="00EE5E73" w:rsidRDefault="00D13357" w:rsidP="00B67828">
      <w:pPr>
        <w:spacing w:line="276" w:lineRule="auto"/>
        <w:jc w:val="both"/>
        <w:rPr>
          <w:rFonts w:ascii="Arial" w:hAnsi="Arial" w:cs="Arial"/>
          <w:bCs/>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¢8.611.600 </w:t>
      </w:r>
      <w:r w:rsidRPr="00EE5E73">
        <w:rPr>
          <w:rFonts w:ascii="Arial" w:hAnsi="Arial" w:cs="Arial"/>
          <w:bCs/>
          <w:sz w:val="24"/>
          <w:szCs w:val="24"/>
        </w:rPr>
        <w:t>para</w:t>
      </w:r>
      <w:r w:rsidR="00722B5B" w:rsidRPr="00EE5E73">
        <w:rPr>
          <w:rFonts w:ascii="Arial" w:hAnsi="Arial" w:cs="Arial"/>
          <w:bCs/>
          <w:sz w:val="24"/>
          <w:szCs w:val="24"/>
        </w:rPr>
        <w:t xml:space="preserve"> pago de viáticos que permitan la atención de reuniones de seguimiento y desarrollo de acciones de promoción y de captación de recursos financieros, así como atención</w:t>
      </w:r>
      <w:r w:rsidR="00FC1E7A" w:rsidRPr="00EE5E73">
        <w:rPr>
          <w:rFonts w:ascii="Arial" w:hAnsi="Arial" w:cs="Arial"/>
          <w:bCs/>
          <w:sz w:val="24"/>
          <w:szCs w:val="24"/>
        </w:rPr>
        <w:t xml:space="preserve"> a reuniones relacionadas con las actividades de la </w:t>
      </w:r>
      <w:r w:rsidR="00722B5B" w:rsidRPr="00EE5E73">
        <w:rPr>
          <w:rFonts w:ascii="Arial" w:hAnsi="Arial" w:cs="Arial"/>
          <w:bCs/>
          <w:sz w:val="24"/>
          <w:szCs w:val="24"/>
        </w:rPr>
        <w:t>Estrategia REDD+.</w:t>
      </w:r>
    </w:p>
    <w:p w14:paraId="61D38678" w14:textId="77777777" w:rsidR="00E15A56" w:rsidRPr="00EE5E73" w:rsidRDefault="00E15A56" w:rsidP="00B67828">
      <w:pPr>
        <w:spacing w:line="276" w:lineRule="auto"/>
        <w:jc w:val="both"/>
        <w:rPr>
          <w:rFonts w:ascii="Arial" w:hAnsi="Arial" w:cs="Arial"/>
          <w:bCs/>
          <w:sz w:val="24"/>
          <w:szCs w:val="24"/>
        </w:rPr>
      </w:pPr>
    </w:p>
    <w:p w14:paraId="31994AA6" w14:textId="4D43FBD7" w:rsidR="00E15A56" w:rsidRPr="00EE5E73" w:rsidRDefault="00E15A56" w:rsidP="00E15A56">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1.05.03 Transporte en el exterior</w:t>
      </w:r>
    </w:p>
    <w:p w14:paraId="44214DAF" w14:textId="1607B5D0" w:rsidR="00E15A56" w:rsidRPr="00EE5E73" w:rsidRDefault="00E15A56" w:rsidP="00E15A56">
      <w:pPr>
        <w:shd w:val="clear" w:color="auto" w:fill="FFFFFF"/>
        <w:spacing w:line="276" w:lineRule="auto"/>
        <w:jc w:val="both"/>
        <w:rPr>
          <w:rFonts w:ascii="Arial" w:hAnsi="Arial" w:cs="Arial"/>
          <w:bCs/>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¢6.271.200 </w:t>
      </w:r>
      <w:r w:rsidRPr="00EE5E73">
        <w:rPr>
          <w:rFonts w:ascii="Arial" w:hAnsi="Arial" w:cs="Arial"/>
          <w:bCs/>
          <w:sz w:val="24"/>
          <w:szCs w:val="24"/>
        </w:rPr>
        <w:t xml:space="preserve">para compra de tiquetes </w:t>
      </w:r>
      <w:r w:rsidR="00314984" w:rsidRPr="00EE5E73">
        <w:rPr>
          <w:rFonts w:ascii="Arial" w:hAnsi="Arial" w:cs="Arial"/>
          <w:bCs/>
          <w:sz w:val="24"/>
          <w:szCs w:val="24"/>
        </w:rPr>
        <w:t>aéreos</w:t>
      </w:r>
      <w:r w:rsidRPr="00EE5E73">
        <w:rPr>
          <w:rFonts w:ascii="Arial" w:hAnsi="Arial" w:cs="Arial"/>
          <w:bCs/>
          <w:sz w:val="24"/>
          <w:szCs w:val="24"/>
        </w:rPr>
        <w:t xml:space="preserve">, </w:t>
      </w:r>
      <w:r w:rsidR="009D0C67" w:rsidRPr="00EE5E73">
        <w:rPr>
          <w:rFonts w:ascii="Arial" w:hAnsi="Arial" w:cs="Arial"/>
          <w:bCs/>
          <w:sz w:val="24"/>
          <w:szCs w:val="24"/>
        </w:rPr>
        <w:t>que permitan la</w:t>
      </w:r>
      <w:r w:rsidRPr="00EE5E73">
        <w:rPr>
          <w:rFonts w:ascii="Arial" w:hAnsi="Arial" w:cs="Arial"/>
          <w:bCs/>
          <w:sz w:val="24"/>
          <w:szCs w:val="24"/>
        </w:rPr>
        <w:t xml:space="preserve"> </w:t>
      </w:r>
      <w:r w:rsidR="00314984" w:rsidRPr="00EE5E73">
        <w:rPr>
          <w:rFonts w:ascii="Arial" w:hAnsi="Arial" w:cs="Arial"/>
          <w:bCs/>
          <w:sz w:val="24"/>
          <w:szCs w:val="24"/>
        </w:rPr>
        <w:t xml:space="preserve">atención de </w:t>
      </w:r>
      <w:r w:rsidR="00813106" w:rsidRPr="00EE5E73">
        <w:rPr>
          <w:rFonts w:ascii="Arial" w:hAnsi="Arial" w:cs="Arial"/>
          <w:bCs/>
          <w:sz w:val="24"/>
          <w:szCs w:val="24"/>
        </w:rPr>
        <w:t xml:space="preserve">negociaciones, invitaciones </w:t>
      </w:r>
      <w:r w:rsidR="009D0C67" w:rsidRPr="00EE5E73">
        <w:rPr>
          <w:rFonts w:ascii="Arial" w:hAnsi="Arial" w:cs="Arial"/>
          <w:bCs/>
          <w:sz w:val="24"/>
          <w:szCs w:val="24"/>
        </w:rPr>
        <w:t xml:space="preserve">y otro tipo de reuniones </w:t>
      </w:r>
      <w:r w:rsidRPr="00EE5E73">
        <w:rPr>
          <w:rFonts w:ascii="Arial" w:hAnsi="Arial" w:cs="Arial"/>
          <w:bCs/>
          <w:sz w:val="24"/>
          <w:szCs w:val="24"/>
        </w:rPr>
        <w:t xml:space="preserve">para la </w:t>
      </w:r>
      <w:r w:rsidR="00314984" w:rsidRPr="00EE5E73">
        <w:rPr>
          <w:rFonts w:ascii="Arial" w:hAnsi="Arial" w:cs="Arial"/>
          <w:bCs/>
          <w:sz w:val="24"/>
          <w:szCs w:val="24"/>
        </w:rPr>
        <w:t>implementación</w:t>
      </w:r>
      <w:r w:rsidRPr="00EE5E73">
        <w:rPr>
          <w:rFonts w:ascii="Arial" w:hAnsi="Arial" w:cs="Arial"/>
          <w:bCs/>
          <w:sz w:val="24"/>
          <w:szCs w:val="24"/>
        </w:rPr>
        <w:t xml:space="preserve"> y seguimiento de la estrategia REDD+</w:t>
      </w:r>
      <w:r w:rsidR="00314984" w:rsidRPr="00EE5E73">
        <w:rPr>
          <w:rFonts w:ascii="Arial" w:hAnsi="Arial" w:cs="Arial"/>
          <w:bCs/>
          <w:sz w:val="24"/>
          <w:szCs w:val="24"/>
        </w:rPr>
        <w:t>.</w:t>
      </w:r>
    </w:p>
    <w:p w14:paraId="74F05C45" w14:textId="77777777" w:rsidR="009D0C67" w:rsidRPr="00EE5E73" w:rsidRDefault="009D0C67" w:rsidP="00E15A56">
      <w:pPr>
        <w:shd w:val="clear" w:color="auto" w:fill="FFFFFF"/>
        <w:spacing w:line="276" w:lineRule="auto"/>
        <w:jc w:val="both"/>
        <w:rPr>
          <w:rFonts w:ascii="Arial" w:hAnsi="Arial" w:cs="Arial"/>
          <w:sz w:val="24"/>
          <w:szCs w:val="24"/>
        </w:rPr>
      </w:pPr>
    </w:p>
    <w:p w14:paraId="3995F197" w14:textId="2E783659" w:rsidR="009D0C67" w:rsidRPr="00EE5E73" w:rsidRDefault="009D0C67" w:rsidP="009D0C67">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1.05.04 Viáticos al exterior</w:t>
      </w:r>
    </w:p>
    <w:p w14:paraId="38A0369D" w14:textId="268F95E6" w:rsidR="00E15A56" w:rsidRPr="00EE5E73" w:rsidRDefault="009D0C67" w:rsidP="00B67828">
      <w:pPr>
        <w:spacing w:line="276" w:lineRule="auto"/>
        <w:jc w:val="both"/>
        <w:rPr>
          <w:rFonts w:ascii="Arial" w:hAnsi="Arial" w:cs="Arial"/>
          <w:bCs/>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¢7.323.720 </w:t>
      </w:r>
      <w:r w:rsidRPr="00EE5E73">
        <w:rPr>
          <w:rFonts w:ascii="Arial" w:hAnsi="Arial" w:cs="Arial"/>
          <w:bCs/>
          <w:sz w:val="24"/>
          <w:szCs w:val="24"/>
        </w:rPr>
        <w:t xml:space="preserve">para pago de viáticos al exterior que permitan la atención de </w:t>
      </w:r>
      <w:r w:rsidR="00813106" w:rsidRPr="00EE5E73">
        <w:rPr>
          <w:rFonts w:ascii="Arial" w:hAnsi="Arial" w:cs="Arial"/>
          <w:bCs/>
          <w:sz w:val="24"/>
          <w:szCs w:val="24"/>
        </w:rPr>
        <w:t>negociaciones, invitaciones</w:t>
      </w:r>
      <w:r w:rsidRPr="00EE5E73">
        <w:rPr>
          <w:rFonts w:ascii="Arial" w:hAnsi="Arial" w:cs="Arial"/>
          <w:bCs/>
          <w:sz w:val="24"/>
          <w:szCs w:val="24"/>
        </w:rPr>
        <w:t xml:space="preserve"> y otro tipo de reuniones para la implementación y seguimiento de la estrategia REDD+.</w:t>
      </w:r>
    </w:p>
    <w:p w14:paraId="63D23A1E" w14:textId="77777777" w:rsidR="00E15A56" w:rsidRPr="00EE5E73" w:rsidRDefault="00E15A56" w:rsidP="00B67828">
      <w:pPr>
        <w:spacing w:line="276" w:lineRule="auto"/>
        <w:jc w:val="both"/>
        <w:rPr>
          <w:rFonts w:ascii="Arial" w:hAnsi="Arial" w:cs="Arial"/>
          <w:bCs/>
          <w:sz w:val="24"/>
          <w:szCs w:val="24"/>
        </w:rPr>
      </w:pPr>
    </w:p>
    <w:p w14:paraId="3A2D85D5"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1.06.01 Seguros</w:t>
      </w:r>
    </w:p>
    <w:p w14:paraId="7F741730" w14:textId="48BF5136"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9D0C67" w:rsidRPr="00EE5E73">
        <w:rPr>
          <w:rFonts w:ascii="Arial" w:hAnsi="Arial" w:cs="Arial"/>
          <w:b/>
          <w:sz w:val="24"/>
          <w:szCs w:val="24"/>
        </w:rPr>
        <w:t>5.750.000</w:t>
      </w:r>
      <w:r w:rsidRPr="00EE5E73">
        <w:rPr>
          <w:rFonts w:ascii="Arial" w:hAnsi="Arial" w:cs="Arial"/>
          <w:sz w:val="24"/>
          <w:szCs w:val="24"/>
        </w:rPr>
        <w:t xml:space="preserve"> para el pago de las primas anuales por pólizas de vehículos</w:t>
      </w:r>
      <w:r w:rsidR="009D0C67" w:rsidRPr="00EE5E73">
        <w:rPr>
          <w:rFonts w:ascii="Arial" w:hAnsi="Arial" w:cs="Arial"/>
          <w:sz w:val="24"/>
          <w:szCs w:val="24"/>
        </w:rPr>
        <w:t>,</w:t>
      </w:r>
      <w:r w:rsidRPr="00EE5E73">
        <w:rPr>
          <w:rFonts w:ascii="Arial" w:hAnsi="Arial" w:cs="Arial"/>
          <w:sz w:val="24"/>
          <w:szCs w:val="24"/>
        </w:rPr>
        <w:t xml:space="preserve"> póliza de riesgos del trabajo a funcionarios (as) del Fideicomiso</w:t>
      </w:r>
      <w:r w:rsidR="006D029F" w:rsidRPr="00EE5E73">
        <w:rPr>
          <w:rFonts w:ascii="Arial" w:hAnsi="Arial" w:cs="Arial"/>
          <w:sz w:val="24"/>
          <w:szCs w:val="24"/>
        </w:rPr>
        <w:t>,</w:t>
      </w:r>
      <w:r w:rsidR="004C66DA" w:rsidRPr="00EE5E73">
        <w:rPr>
          <w:rFonts w:ascii="Arial" w:hAnsi="Arial" w:cs="Arial"/>
          <w:sz w:val="24"/>
          <w:szCs w:val="24"/>
        </w:rPr>
        <w:t xml:space="preserve"> </w:t>
      </w:r>
      <w:r w:rsidRPr="00EE5E73">
        <w:rPr>
          <w:rFonts w:ascii="Arial" w:hAnsi="Arial" w:cs="Arial"/>
          <w:sz w:val="24"/>
          <w:szCs w:val="24"/>
        </w:rPr>
        <w:t>póliza de incendios</w:t>
      </w:r>
      <w:r w:rsidR="006D029F" w:rsidRPr="00EE5E73">
        <w:rPr>
          <w:rFonts w:ascii="Arial" w:hAnsi="Arial" w:cs="Arial"/>
          <w:sz w:val="24"/>
          <w:szCs w:val="24"/>
        </w:rPr>
        <w:t>,</w:t>
      </w:r>
      <w:r w:rsidRPr="00EE5E73">
        <w:rPr>
          <w:rFonts w:ascii="Arial" w:hAnsi="Arial" w:cs="Arial"/>
          <w:sz w:val="24"/>
          <w:szCs w:val="24"/>
        </w:rPr>
        <w:t xml:space="preserve"> </w:t>
      </w:r>
      <w:r w:rsidR="004C66DA" w:rsidRPr="00EE5E73">
        <w:rPr>
          <w:rFonts w:ascii="Arial" w:hAnsi="Arial" w:cs="Arial"/>
          <w:sz w:val="24"/>
          <w:szCs w:val="24"/>
        </w:rPr>
        <w:t xml:space="preserve">seguro </w:t>
      </w:r>
      <w:r w:rsidR="008624F6" w:rsidRPr="00EE5E73">
        <w:rPr>
          <w:rFonts w:ascii="Arial" w:hAnsi="Arial" w:cs="Arial"/>
          <w:sz w:val="24"/>
          <w:szCs w:val="24"/>
        </w:rPr>
        <w:t xml:space="preserve">por los </w:t>
      </w:r>
      <w:r w:rsidR="004C66DA" w:rsidRPr="00EE5E73">
        <w:rPr>
          <w:rFonts w:ascii="Arial" w:hAnsi="Arial" w:cs="Arial"/>
          <w:sz w:val="24"/>
          <w:szCs w:val="24"/>
        </w:rPr>
        <w:t>derechos de circulación de la</w:t>
      </w:r>
      <w:r w:rsidRPr="00EE5E73">
        <w:rPr>
          <w:rFonts w:ascii="Arial" w:hAnsi="Arial" w:cs="Arial"/>
          <w:sz w:val="24"/>
          <w:szCs w:val="24"/>
        </w:rPr>
        <w:t xml:space="preserve"> flotilla vehicular</w:t>
      </w:r>
      <w:r w:rsidR="006D029F" w:rsidRPr="00EE5E73">
        <w:rPr>
          <w:rFonts w:ascii="Arial" w:hAnsi="Arial" w:cs="Arial"/>
          <w:sz w:val="24"/>
          <w:szCs w:val="24"/>
        </w:rPr>
        <w:t xml:space="preserve"> y s</w:t>
      </w:r>
      <w:r w:rsidR="00C55970" w:rsidRPr="00EE5E73">
        <w:rPr>
          <w:rFonts w:ascii="Arial" w:hAnsi="Arial" w:cs="Arial"/>
          <w:sz w:val="24"/>
          <w:szCs w:val="24"/>
        </w:rPr>
        <w:t>eguros de responsabilidad civil</w:t>
      </w:r>
      <w:r w:rsidRPr="00EE5E73">
        <w:rPr>
          <w:rFonts w:ascii="Arial" w:hAnsi="Arial" w:cs="Arial"/>
          <w:sz w:val="24"/>
          <w:szCs w:val="24"/>
        </w:rPr>
        <w:t>.</w:t>
      </w:r>
    </w:p>
    <w:p w14:paraId="6E9B5098" w14:textId="767C49D4" w:rsidR="00C05D54" w:rsidRPr="00EE5E73" w:rsidRDefault="00C05D54" w:rsidP="00B67828">
      <w:pPr>
        <w:spacing w:line="276" w:lineRule="auto"/>
        <w:jc w:val="both"/>
        <w:rPr>
          <w:rFonts w:ascii="Arial" w:hAnsi="Arial" w:cs="Arial"/>
          <w:sz w:val="24"/>
          <w:szCs w:val="24"/>
        </w:rPr>
      </w:pPr>
    </w:p>
    <w:p w14:paraId="19294C78" w14:textId="5CC00C55" w:rsidR="00C05D54" w:rsidRPr="00EE5E73" w:rsidRDefault="00C05D54" w:rsidP="00B67828">
      <w:pPr>
        <w:spacing w:line="276" w:lineRule="auto"/>
        <w:jc w:val="both"/>
        <w:rPr>
          <w:rFonts w:ascii="Arial" w:hAnsi="Arial" w:cs="Arial"/>
          <w:sz w:val="24"/>
          <w:szCs w:val="24"/>
        </w:rPr>
      </w:pPr>
    </w:p>
    <w:p w14:paraId="4EA60AD8" w14:textId="5BFA30D8" w:rsidR="00C05D54" w:rsidRPr="00EE5E73" w:rsidRDefault="00C05D54" w:rsidP="00B67828">
      <w:pPr>
        <w:spacing w:line="276" w:lineRule="auto"/>
        <w:jc w:val="both"/>
        <w:rPr>
          <w:rFonts w:ascii="Arial" w:hAnsi="Arial" w:cs="Arial"/>
          <w:sz w:val="24"/>
          <w:szCs w:val="24"/>
        </w:rPr>
      </w:pPr>
    </w:p>
    <w:p w14:paraId="2830B978" w14:textId="77777777" w:rsidR="00C05D54" w:rsidRPr="00EE5E73" w:rsidRDefault="00C05D54" w:rsidP="00B67828">
      <w:pPr>
        <w:spacing w:line="276" w:lineRule="auto"/>
        <w:jc w:val="both"/>
        <w:rPr>
          <w:rFonts w:ascii="Arial" w:hAnsi="Arial" w:cs="Arial"/>
          <w:sz w:val="24"/>
          <w:szCs w:val="24"/>
        </w:rPr>
      </w:pPr>
    </w:p>
    <w:p w14:paraId="6699BB31" w14:textId="32AF2AFB" w:rsidR="00DF70EF" w:rsidRPr="00EE5E73" w:rsidRDefault="00DF70EF" w:rsidP="00B67828">
      <w:pPr>
        <w:spacing w:line="276" w:lineRule="auto"/>
        <w:jc w:val="both"/>
        <w:rPr>
          <w:rFonts w:ascii="Arial" w:hAnsi="Arial" w:cs="Arial"/>
          <w:sz w:val="24"/>
          <w:szCs w:val="24"/>
        </w:rPr>
      </w:pPr>
    </w:p>
    <w:p w14:paraId="50A409A9" w14:textId="785B8856" w:rsidR="00DF70EF" w:rsidRPr="00EE5E73" w:rsidRDefault="00DF70EF" w:rsidP="00DF70EF">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1.07.01 Actividades de capacitación</w:t>
      </w:r>
    </w:p>
    <w:p w14:paraId="6A8A4573" w14:textId="68DDF9B6" w:rsidR="00DF70EF" w:rsidRPr="00EE5E73" w:rsidRDefault="00DF70EF" w:rsidP="00DF70EF">
      <w:pPr>
        <w:shd w:val="clear" w:color="auto" w:fill="FFFFFF"/>
        <w:spacing w:line="276" w:lineRule="auto"/>
        <w:jc w:val="both"/>
        <w:rPr>
          <w:rFonts w:ascii="Arial" w:hAnsi="Arial" w:cs="Arial"/>
          <w:sz w:val="24"/>
          <w:szCs w:val="24"/>
        </w:rPr>
      </w:pPr>
      <w:r w:rsidRPr="00EE5E73">
        <w:rPr>
          <w:rFonts w:ascii="Arial" w:hAnsi="Arial" w:cs="Arial"/>
          <w:sz w:val="24"/>
          <w:szCs w:val="24"/>
        </w:rPr>
        <w:lastRenderedPageBreak/>
        <w:t xml:space="preserve">Se presupuesta la suma de </w:t>
      </w:r>
      <w:r w:rsidRPr="00EE5E73">
        <w:rPr>
          <w:rFonts w:ascii="Arial" w:hAnsi="Arial" w:cs="Arial"/>
          <w:b/>
          <w:sz w:val="24"/>
          <w:szCs w:val="24"/>
        </w:rPr>
        <w:t>¢5.419.400</w:t>
      </w:r>
      <w:r w:rsidRPr="00EE5E73">
        <w:rPr>
          <w:rFonts w:ascii="Arial" w:hAnsi="Arial" w:cs="Arial"/>
          <w:sz w:val="24"/>
          <w:szCs w:val="24"/>
        </w:rPr>
        <w:t xml:space="preserve"> para la realización de actividades de capacitación con las partes interesadas relevantes como productores, productoras, pueblos indígenas, gobierno y otros que permitan la puesta en marcha de los procesos de implementación de la Estrategia REDD+.</w:t>
      </w:r>
    </w:p>
    <w:p w14:paraId="23AA9256" w14:textId="77777777"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 </w:t>
      </w:r>
    </w:p>
    <w:p w14:paraId="1EB35CD6" w14:textId="77777777" w:rsidR="00B67828" w:rsidRPr="00EE5E73" w:rsidRDefault="00B67828" w:rsidP="00B67828">
      <w:pPr>
        <w:numPr>
          <w:ilvl w:val="0"/>
          <w:numId w:val="4"/>
        </w:numPr>
        <w:shd w:val="clear" w:color="auto" w:fill="FFFFFF"/>
        <w:spacing w:line="276" w:lineRule="auto"/>
        <w:jc w:val="both"/>
        <w:rPr>
          <w:rFonts w:ascii="Arial" w:hAnsi="Arial" w:cs="Arial"/>
          <w:b/>
          <w:sz w:val="24"/>
          <w:szCs w:val="24"/>
        </w:rPr>
      </w:pPr>
      <w:r w:rsidRPr="00EE5E73">
        <w:rPr>
          <w:rFonts w:ascii="Arial" w:hAnsi="Arial" w:cs="Arial"/>
          <w:b/>
          <w:sz w:val="24"/>
          <w:szCs w:val="24"/>
        </w:rPr>
        <w:t>1.09.02 Impuesto sobre bienes inmuebles</w:t>
      </w:r>
    </w:p>
    <w:p w14:paraId="61FD4D17" w14:textId="40D0B81F" w:rsidR="00B67828" w:rsidRPr="00EE5E73" w:rsidRDefault="00B67828" w:rsidP="009E5E08">
      <w:pPr>
        <w:autoSpaceDE w:val="0"/>
        <w:autoSpaceDN w:val="0"/>
        <w:adjustRightInd w:val="0"/>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bCs/>
          <w:sz w:val="24"/>
          <w:szCs w:val="24"/>
        </w:rPr>
        <w:t xml:space="preserve">¢ </w:t>
      </w:r>
      <w:r w:rsidR="000F0B3C" w:rsidRPr="00EE5E73">
        <w:rPr>
          <w:rFonts w:ascii="Arial" w:hAnsi="Arial" w:cs="Arial"/>
          <w:b/>
          <w:bCs/>
          <w:sz w:val="24"/>
          <w:szCs w:val="24"/>
        </w:rPr>
        <w:t>3.</w:t>
      </w:r>
      <w:r w:rsidR="00212040" w:rsidRPr="00EE5E73">
        <w:rPr>
          <w:rFonts w:ascii="Arial" w:hAnsi="Arial" w:cs="Arial"/>
          <w:b/>
          <w:bCs/>
          <w:sz w:val="24"/>
          <w:szCs w:val="24"/>
        </w:rPr>
        <w:t>0</w:t>
      </w:r>
      <w:r w:rsidRPr="00EE5E73">
        <w:rPr>
          <w:rFonts w:ascii="Arial" w:hAnsi="Arial" w:cs="Arial"/>
          <w:b/>
          <w:bCs/>
          <w:sz w:val="24"/>
          <w:szCs w:val="24"/>
        </w:rPr>
        <w:t>00.000</w:t>
      </w:r>
      <w:r w:rsidRPr="00EE5E73">
        <w:rPr>
          <w:rFonts w:ascii="Arial" w:hAnsi="Arial" w:cs="Arial"/>
          <w:sz w:val="24"/>
          <w:szCs w:val="24"/>
        </w:rPr>
        <w:t xml:space="preserve"> para el pago de </w:t>
      </w:r>
      <w:r w:rsidR="009E5E08" w:rsidRPr="00EE5E73">
        <w:rPr>
          <w:rFonts w:ascii="Arial" w:hAnsi="Arial" w:cs="Arial"/>
          <w:sz w:val="24"/>
          <w:szCs w:val="24"/>
        </w:rPr>
        <w:t xml:space="preserve">impuesto municipales sobre las </w:t>
      </w:r>
      <w:r w:rsidR="009E5E08" w:rsidRPr="00EE5E73">
        <w:rPr>
          <w:rFonts w:ascii="Arial" w:eastAsiaTheme="minorHAnsi" w:hAnsi="Arial" w:cs="Arial"/>
          <w:sz w:val="24"/>
          <w:szCs w:val="24"/>
          <w:lang w:val="es-US" w:eastAsia="en-US"/>
        </w:rPr>
        <w:t>fincas de los bienes adjudicados</w:t>
      </w:r>
      <w:r w:rsidR="00212040" w:rsidRPr="00EE5E73">
        <w:rPr>
          <w:rFonts w:ascii="Arial" w:eastAsiaTheme="minorHAnsi" w:hAnsi="Arial" w:cs="Arial"/>
          <w:sz w:val="24"/>
          <w:szCs w:val="24"/>
          <w:lang w:val="es-US" w:eastAsia="en-US"/>
        </w:rPr>
        <w:t>,</w:t>
      </w:r>
      <w:r w:rsidR="009E5E08" w:rsidRPr="00EE5E73">
        <w:rPr>
          <w:rFonts w:ascii="Arial" w:eastAsiaTheme="minorHAnsi" w:hAnsi="Arial" w:cs="Arial"/>
          <w:sz w:val="24"/>
          <w:szCs w:val="24"/>
          <w:lang w:val="es-US" w:eastAsia="en-US"/>
        </w:rPr>
        <w:t xml:space="preserve"> </w:t>
      </w:r>
      <w:r w:rsidR="003C3DD3" w:rsidRPr="00EE5E73">
        <w:rPr>
          <w:rFonts w:ascii="Arial" w:eastAsiaTheme="minorHAnsi" w:hAnsi="Arial" w:cs="Arial"/>
          <w:sz w:val="24"/>
          <w:szCs w:val="24"/>
          <w:lang w:val="es-US" w:eastAsia="en-US"/>
        </w:rPr>
        <w:t xml:space="preserve">por dación de pago de </w:t>
      </w:r>
      <w:r w:rsidR="009E5E08" w:rsidRPr="00EE5E73">
        <w:rPr>
          <w:rFonts w:ascii="Arial" w:eastAsiaTheme="minorHAnsi" w:hAnsi="Arial" w:cs="Arial"/>
          <w:sz w:val="24"/>
          <w:szCs w:val="24"/>
          <w:lang w:val="es-US" w:eastAsia="en-US"/>
        </w:rPr>
        <w:t>operaciones de crédito</w:t>
      </w:r>
      <w:r w:rsidR="00212040" w:rsidRPr="00EE5E73">
        <w:rPr>
          <w:rFonts w:ascii="Arial" w:eastAsiaTheme="minorHAnsi" w:hAnsi="Arial" w:cs="Arial"/>
          <w:sz w:val="24"/>
          <w:szCs w:val="24"/>
          <w:lang w:val="es-US" w:eastAsia="en-US"/>
        </w:rPr>
        <w:t>,</w:t>
      </w:r>
      <w:r w:rsidR="009E5E08" w:rsidRPr="00EE5E73">
        <w:rPr>
          <w:rFonts w:ascii="Arial" w:eastAsiaTheme="minorHAnsi" w:hAnsi="Arial" w:cs="Arial"/>
          <w:sz w:val="24"/>
          <w:szCs w:val="24"/>
          <w:lang w:val="es-US" w:eastAsia="en-US"/>
        </w:rPr>
        <w:t xml:space="preserve"> así como del activo propio del fideicomiso.</w:t>
      </w:r>
      <w:r w:rsidR="009E5E08" w:rsidRPr="00EE5E73">
        <w:rPr>
          <w:rFonts w:ascii="Arial" w:hAnsi="Arial" w:cs="Arial"/>
          <w:sz w:val="24"/>
          <w:szCs w:val="24"/>
        </w:rPr>
        <w:t xml:space="preserve"> </w:t>
      </w:r>
    </w:p>
    <w:p w14:paraId="4D8352E8" w14:textId="77777777" w:rsidR="00B67828" w:rsidRPr="00EE5E73" w:rsidRDefault="00B67828" w:rsidP="00B67828">
      <w:pPr>
        <w:spacing w:line="276" w:lineRule="auto"/>
        <w:jc w:val="both"/>
        <w:rPr>
          <w:rFonts w:ascii="Arial" w:hAnsi="Arial" w:cs="Arial"/>
          <w:sz w:val="24"/>
          <w:szCs w:val="24"/>
        </w:rPr>
      </w:pPr>
    </w:p>
    <w:p w14:paraId="4210692B" w14:textId="77777777" w:rsidR="00B67828" w:rsidRPr="00EE5E73" w:rsidRDefault="00B67828" w:rsidP="00B67828">
      <w:pPr>
        <w:pStyle w:val="Prrafodelista"/>
        <w:numPr>
          <w:ilvl w:val="0"/>
          <w:numId w:val="4"/>
        </w:numPr>
        <w:spacing w:line="276" w:lineRule="auto"/>
        <w:jc w:val="both"/>
        <w:rPr>
          <w:rFonts w:ascii="Arial" w:hAnsi="Arial" w:cs="Arial"/>
          <w:sz w:val="24"/>
          <w:szCs w:val="24"/>
        </w:rPr>
      </w:pPr>
      <w:r w:rsidRPr="00EE5E73">
        <w:rPr>
          <w:rFonts w:ascii="Arial" w:hAnsi="Arial" w:cs="Arial"/>
          <w:b/>
          <w:sz w:val="24"/>
          <w:szCs w:val="24"/>
        </w:rPr>
        <w:t>1.09.99 Otros Impuestos</w:t>
      </w:r>
    </w:p>
    <w:p w14:paraId="2CACC665" w14:textId="2BB1DB49"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60608A" w:rsidRPr="00EE5E73">
        <w:rPr>
          <w:rFonts w:ascii="Arial" w:hAnsi="Arial" w:cs="Arial"/>
          <w:b/>
          <w:sz w:val="24"/>
          <w:szCs w:val="24"/>
        </w:rPr>
        <w:t>1</w:t>
      </w:r>
      <w:r w:rsidR="000F0B3C" w:rsidRPr="00EE5E73">
        <w:rPr>
          <w:rFonts w:ascii="Arial" w:hAnsi="Arial" w:cs="Arial"/>
          <w:b/>
          <w:sz w:val="24"/>
          <w:szCs w:val="24"/>
        </w:rPr>
        <w:t>.</w:t>
      </w:r>
      <w:r w:rsidR="0060608A" w:rsidRPr="00EE5E73">
        <w:rPr>
          <w:rFonts w:ascii="Arial" w:hAnsi="Arial" w:cs="Arial"/>
          <w:b/>
          <w:sz w:val="24"/>
          <w:szCs w:val="24"/>
        </w:rPr>
        <w:t>262</w:t>
      </w:r>
      <w:r w:rsidR="000F0B3C" w:rsidRPr="00EE5E73">
        <w:rPr>
          <w:rFonts w:ascii="Arial" w:hAnsi="Arial" w:cs="Arial"/>
          <w:b/>
          <w:sz w:val="24"/>
          <w:szCs w:val="24"/>
        </w:rPr>
        <w:t>.</w:t>
      </w:r>
      <w:r w:rsidR="0060608A" w:rsidRPr="00EE5E73">
        <w:rPr>
          <w:rFonts w:ascii="Arial" w:hAnsi="Arial" w:cs="Arial"/>
          <w:b/>
          <w:sz w:val="24"/>
          <w:szCs w:val="24"/>
        </w:rPr>
        <w:t>5</w:t>
      </w:r>
      <w:r w:rsidR="000F0B3C" w:rsidRPr="00EE5E73">
        <w:rPr>
          <w:rFonts w:ascii="Arial" w:hAnsi="Arial" w:cs="Arial"/>
          <w:b/>
          <w:sz w:val="24"/>
          <w:szCs w:val="24"/>
        </w:rPr>
        <w:t>00</w:t>
      </w:r>
      <w:r w:rsidRPr="00EE5E73">
        <w:rPr>
          <w:rFonts w:ascii="Arial" w:hAnsi="Arial" w:cs="Arial"/>
          <w:sz w:val="24"/>
          <w:szCs w:val="24"/>
        </w:rPr>
        <w:t xml:space="preserve"> para financiar el pago de derecho</w:t>
      </w:r>
      <w:r w:rsidR="00B804DB" w:rsidRPr="00EE5E73">
        <w:rPr>
          <w:rFonts w:ascii="Arial" w:hAnsi="Arial" w:cs="Arial"/>
          <w:sz w:val="24"/>
          <w:szCs w:val="24"/>
        </w:rPr>
        <w:t>s</w:t>
      </w:r>
      <w:r w:rsidRPr="00EE5E73">
        <w:rPr>
          <w:rFonts w:ascii="Arial" w:hAnsi="Arial" w:cs="Arial"/>
          <w:sz w:val="24"/>
          <w:szCs w:val="24"/>
        </w:rPr>
        <w:t xml:space="preserve"> de circulación de la flotilla vehicular</w:t>
      </w:r>
      <w:r w:rsidR="00B43884" w:rsidRPr="00EE5E73">
        <w:rPr>
          <w:rFonts w:ascii="Arial" w:hAnsi="Arial" w:cs="Arial"/>
          <w:sz w:val="24"/>
          <w:szCs w:val="24"/>
        </w:rPr>
        <w:t xml:space="preserve">, </w:t>
      </w:r>
      <w:r w:rsidR="00B804DB" w:rsidRPr="00EE5E73">
        <w:rPr>
          <w:rFonts w:ascii="Arial" w:hAnsi="Arial" w:cs="Arial"/>
          <w:sz w:val="24"/>
          <w:szCs w:val="24"/>
        </w:rPr>
        <w:t>el pago de timbres fiscales y timbres de archivo para la realización de los trámites legales</w:t>
      </w:r>
      <w:r w:rsidRPr="00EE5E73">
        <w:rPr>
          <w:rFonts w:ascii="Arial" w:hAnsi="Arial" w:cs="Arial"/>
          <w:sz w:val="24"/>
          <w:szCs w:val="24"/>
        </w:rPr>
        <w:t>.</w:t>
      </w:r>
    </w:p>
    <w:p w14:paraId="224744A6" w14:textId="77777777" w:rsidR="0060608A" w:rsidRPr="00EE5E73" w:rsidRDefault="0060608A" w:rsidP="00B67828">
      <w:pPr>
        <w:spacing w:line="276" w:lineRule="auto"/>
        <w:jc w:val="both"/>
        <w:rPr>
          <w:rFonts w:ascii="Arial" w:hAnsi="Arial" w:cs="Arial"/>
          <w:sz w:val="24"/>
          <w:szCs w:val="24"/>
        </w:rPr>
      </w:pPr>
    </w:p>
    <w:p w14:paraId="7B43E56F"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1.99.02 Intereses y multas</w:t>
      </w:r>
    </w:p>
    <w:p w14:paraId="76C5D4DF" w14:textId="09E4DAEF"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60608A" w:rsidRPr="00EE5E73">
        <w:rPr>
          <w:rFonts w:ascii="Arial" w:hAnsi="Arial" w:cs="Arial"/>
          <w:b/>
          <w:sz w:val="24"/>
          <w:szCs w:val="24"/>
        </w:rPr>
        <w:t>420.000</w:t>
      </w:r>
      <w:r w:rsidRPr="00EE5E73">
        <w:rPr>
          <w:rFonts w:ascii="Arial" w:hAnsi="Arial" w:cs="Arial"/>
          <w:sz w:val="24"/>
          <w:szCs w:val="24"/>
        </w:rPr>
        <w:t xml:space="preserve"> para financiar eventuales erogaciones por concepto de multas e intereses producto de las actividades operativas.</w:t>
      </w:r>
    </w:p>
    <w:p w14:paraId="40AF8C14" w14:textId="299DBA47" w:rsidR="0000132A" w:rsidRPr="00EE5E73" w:rsidRDefault="0000132A" w:rsidP="00B67828">
      <w:pPr>
        <w:spacing w:line="276" w:lineRule="auto"/>
        <w:jc w:val="both"/>
        <w:rPr>
          <w:rFonts w:ascii="Arial" w:hAnsi="Arial" w:cs="Arial"/>
          <w:sz w:val="24"/>
          <w:szCs w:val="24"/>
        </w:rPr>
      </w:pPr>
    </w:p>
    <w:p w14:paraId="5A019ED9" w14:textId="77777777" w:rsidR="00B67828" w:rsidRPr="00EE5E73" w:rsidRDefault="00B67828" w:rsidP="00B67828">
      <w:pPr>
        <w:numPr>
          <w:ilvl w:val="0"/>
          <w:numId w:val="4"/>
        </w:numPr>
        <w:shd w:val="clear" w:color="auto" w:fill="FFFFFF"/>
        <w:spacing w:line="276" w:lineRule="auto"/>
        <w:jc w:val="both"/>
        <w:rPr>
          <w:rFonts w:ascii="Arial" w:hAnsi="Arial" w:cs="Arial"/>
          <w:sz w:val="24"/>
          <w:szCs w:val="24"/>
        </w:rPr>
      </w:pPr>
      <w:r w:rsidRPr="00EE5E73">
        <w:rPr>
          <w:rFonts w:ascii="Arial" w:hAnsi="Arial" w:cs="Arial"/>
          <w:b/>
          <w:sz w:val="24"/>
          <w:szCs w:val="24"/>
        </w:rPr>
        <w:t>1.99.05 Deducible</w:t>
      </w:r>
    </w:p>
    <w:p w14:paraId="0B37C2A7" w14:textId="5096FD8D"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60608A" w:rsidRPr="00EE5E73">
        <w:rPr>
          <w:rFonts w:ascii="Arial" w:hAnsi="Arial" w:cs="Arial"/>
          <w:b/>
          <w:sz w:val="24"/>
          <w:szCs w:val="24"/>
        </w:rPr>
        <w:t>400</w:t>
      </w:r>
      <w:r w:rsidR="0000132A" w:rsidRPr="00EE5E73">
        <w:rPr>
          <w:rFonts w:ascii="Arial" w:hAnsi="Arial" w:cs="Arial"/>
          <w:b/>
          <w:sz w:val="24"/>
          <w:szCs w:val="24"/>
        </w:rPr>
        <w:t>.000</w:t>
      </w:r>
      <w:r w:rsidRPr="00EE5E73">
        <w:rPr>
          <w:rFonts w:ascii="Arial" w:hAnsi="Arial" w:cs="Arial"/>
          <w:sz w:val="24"/>
          <w:szCs w:val="24"/>
        </w:rPr>
        <w:t xml:space="preserve"> para atender eventuales erogaciones por pagos de deducibles bajo las condiciones establecidas en las pólizas de seguros de los vehículos.</w:t>
      </w:r>
    </w:p>
    <w:p w14:paraId="75332FA5" w14:textId="77777777" w:rsidR="00B67828" w:rsidRPr="00EE5E73" w:rsidRDefault="00B67828" w:rsidP="00B67828">
      <w:pPr>
        <w:spacing w:line="276" w:lineRule="auto"/>
        <w:jc w:val="both"/>
        <w:rPr>
          <w:rFonts w:ascii="Arial" w:hAnsi="Arial" w:cs="Arial"/>
          <w:sz w:val="24"/>
          <w:szCs w:val="24"/>
        </w:rPr>
      </w:pPr>
    </w:p>
    <w:p w14:paraId="47B7C8DF" w14:textId="77777777" w:rsidR="00B67828" w:rsidRPr="00EE5E73" w:rsidRDefault="00B67828" w:rsidP="00B67828">
      <w:pPr>
        <w:numPr>
          <w:ilvl w:val="0"/>
          <w:numId w:val="4"/>
        </w:numPr>
        <w:shd w:val="clear" w:color="auto" w:fill="FFFFFF"/>
        <w:spacing w:line="276" w:lineRule="auto"/>
        <w:jc w:val="both"/>
        <w:rPr>
          <w:rFonts w:ascii="Arial" w:hAnsi="Arial" w:cs="Arial"/>
          <w:b/>
          <w:sz w:val="24"/>
          <w:szCs w:val="24"/>
        </w:rPr>
      </w:pPr>
      <w:r w:rsidRPr="00EE5E73">
        <w:rPr>
          <w:rFonts w:ascii="Arial" w:hAnsi="Arial" w:cs="Arial"/>
          <w:b/>
          <w:sz w:val="24"/>
          <w:szCs w:val="24"/>
        </w:rPr>
        <w:t xml:space="preserve">1.99.99 Otros servicios no especificados </w:t>
      </w:r>
    </w:p>
    <w:p w14:paraId="70A1FDA2" w14:textId="5DC72AFE"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B06BD6" w:rsidRPr="00EE5E73">
        <w:rPr>
          <w:rFonts w:ascii="Arial" w:hAnsi="Arial" w:cs="Arial"/>
          <w:b/>
          <w:sz w:val="24"/>
          <w:szCs w:val="24"/>
        </w:rPr>
        <w:t>170</w:t>
      </w:r>
      <w:r w:rsidR="00C97701" w:rsidRPr="00EE5E73">
        <w:rPr>
          <w:rFonts w:ascii="Arial" w:hAnsi="Arial" w:cs="Arial"/>
          <w:b/>
          <w:sz w:val="24"/>
          <w:szCs w:val="24"/>
        </w:rPr>
        <w:t>.000</w:t>
      </w:r>
      <w:r w:rsidRPr="00EE5E73">
        <w:rPr>
          <w:rFonts w:ascii="Arial" w:hAnsi="Arial" w:cs="Arial"/>
          <w:sz w:val="24"/>
          <w:szCs w:val="24"/>
        </w:rPr>
        <w:t xml:space="preserve"> para financiar eventuales infracciones de tránsito y reposición de placa de vehículos del fideicomiso.</w:t>
      </w:r>
    </w:p>
    <w:p w14:paraId="352C4313" w14:textId="77777777" w:rsidR="00360C5D" w:rsidRPr="00EE5E73" w:rsidRDefault="00360C5D" w:rsidP="00B67828">
      <w:pPr>
        <w:spacing w:line="276" w:lineRule="auto"/>
        <w:jc w:val="both"/>
        <w:rPr>
          <w:rFonts w:ascii="Arial" w:hAnsi="Arial" w:cs="Arial"/>
          <w:sz w:val="24"/>
          <w:szCs w:val="24"/>
        </w:rPr>
      </w:pPr>
    </w:p>
    <w:p w14:paraId="118C1BE7" w14:textId="15A5653D" w:rsidR="00B67828" w:rsidRPr="00EE5E73" w:rsidRDefault="00B67828" w:rsidP="00B67828">
      <w:pPr>
        <w:shd w:val="clear" w:color="auto" w:fill="FFFFFF"/>
        <w:spacing w:line="276" w:lineRule="auto"/>
        <w:jc w:val="both"/>
        <w:rPr>
          <w:rFonts w:ascii="Arial" w:hAnsi="Arial" w:cs="Arial"/>
          <w:b/>
          <w:sz w:val="24"/>
          <w:szCs w:val="24"/>
        </w:rPr>
      </w:pPr>
    </w:p>
    <w:p w14:paraId="052988F1" w14:textId="22F14DE4" w:rsidR="00215AD1" w:rsidRPr="00EE5E73" w:rsidRDefault="00215AD1" w:rsidP="00B67828">
      <w:pPr>
        <w:shd w:val="clear" w:color="auto" w:fill="FFFFFF"/>
        <w:spacing w:line="276" w:lineRule="auto"/>
        <w:jc w:val="both"/>
        <w:rPr>
          <w:rFonts w:ascii="Arial" w:hAnsi="Arial" w:cs="Arial"/>
          <w:b/>
          <w:sz w:val="24"/>
          <w:szCs w:val="24"/>
        </w:rPr>
      </w:pPr>
    </w:p>
    <w:p w14:paraId="47171DB2" w14:textId="61A7EDB7" w:rsidR="00B67828" w:rsidRPr="00EE5E73" w:rsidRDefault="00B67828" w:rsidP="00B67828">
      <w:pPr>
        <w:spacing w:line="276" w:lineRule="auto"/>
        <w:jc w:val="both"/>
        <w:rPr>
          <w:rFonts w:ascii="Arial" w:hAnsi="Arial" w:cs="Arial"/>
          <w:b/>
          <w:sz w:val="24"/>
          <w:szCs w:val="24"/>
        </w:rPr>
      </w:pPr>
      <w:r w:rsidRPr="00EE5E73">
        <w:rPr>
          <w:rFonts w:ascii="Arial" w:hAnsi="Arial" w:cs="Arial"/>
          <w:b/>
          <w:sz w:val="24"/>
          <w:szCs w:val="24"/>
        </w:rPr>
        <w:t>2.  MATERIALES Y SUMINISTROS</w:t>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t>¢</w:t>
      </w:r>
      <w:r w:rsidR="00DD45D6" w:rsidRPr="00EE5E73">
        <w:rPr>
          <w:rFonts w:ascii="Arial" w:hAnsi="Arial" w:cs="Arial"/>
          <w:b/>
          <w:sz w:val="24"/>
          <w:szCs w:val="24"/>
        </w:rPr>
        <w:t>3.246.4</w:t>
      </w:r>
      <w:r w:rsidR="00C97701" w:rsidRPr="00EE5E73">
        <w:rPr>
          <w:rFonts w:ascii="Arial" w:hAnsi="Arial" w:cs="Arial"/>
          <w:b/>
          <w:sz w:val="24"/>
          <w:szCs w:val="24"/>
        </w:rPr>
        <w:t>00</w:t>
      </w:r>
    </w:p>
    <w:p w14:paraId="5CDB1904" w14:textId="77777777" w:rsidR="00B67828" w:rsidRPr="00EE5E73" w:rsidRDefault="00B67828" w:rsidP="00B67828">
      <w:pPr>
        <w:spacing w:line="276" w:lineRule="auto"/>
        <w:jc w:val="both"/>
        <w:rPr>
          <w:rFonts w:ascii="Arial" w:hAnsi="Arial" w:cs="Arial"/>
          <w:sz w:val="24"/>
          <w:szCs w:val="24"/>
        </w:rPr>
      </w:pPr>
    </w:p>
    <w:p w14:paraId="40C01ADF" w14:textId="2B012491"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En esta partida se presupuesta la suma de </w:t>
      </w:r>
      <w:r w:rsidRPr="00EE5E73">
        <w:rPr>
          <w:rFonts w:ascii="Arial" w:hAnsi="Arial" w:cs="Arial"/>
          <w:b/>
          <w:sz w:val="24"/>
          <w:szCs w:val="24"/>
        </w:rPr>
        <w:t>¢</w:t>
      </w:r>
      <w:r w:rsidR="00DD45D6" w:rsidRPr="00EE5E73">
        <w:rPr>
          <w:rFonts w:ascii="Arial" w:hAnsi="Arial" w:cs="Arial"/>
          <w:b/>
          <w:sz w:val="24"/>
          <w:szCs w:val="24"/>
        </w:rPr>
        <w:t>3.246.400</w:t>
      </w:r>
      <w:r w:rsidRPr="00EE5E73">
        <w:rPr>
          <w:rFonts w:ascii="Arial" w:hAnsi="Arial" w:cs="Arial"/>
          <w:sz w:val="24"/>
          <w:szCs w:val="24"/>
        </w:rPr>
        <w:t xml:space="preserve"> </w:t>
      </w:r>
      <w:r w:rsidR="00DD45D6" w:rsidRPr="00EE5E73">
        <w:rPr>
          <w:rFonts w:ascii="Arial" w:hAnsi="Arial" w:cs="Arial"/>
          <w:sz w:val="24"/>
          <w:szCs w:val="24"/>
        </w:rPr>
        <w:t>para la adquisición de ú</w:t>
      </w:r>
      <w:r w:rsidR="00DD45D6" w:rsidRPr="00EE5E73">
        <w:rPr>
          <w:rFonts w:ascii="Arial" w:eastAsiaTheme="minorHAnsi" w:hAnsi="Arial" w:cs="Arial"/>
          <w:sz w:val="24"/>
          <w:szCs w:val="24"/>
          <w:lang w:val="es-US" w:eastAsia="en-US"/>
        </w:rPr>
        <w:t>tiles, materiales, artículos y suministros</w:t>
      </w:r>
      <w:r w:rsidR="00DD45D6" w:rsidRPr="00EE5E73">
        <w:rPr>
          <w:rFonts w:ascii="Arial" w:hAnsi="Arial" w:cs="Arial"/>
          <w:sz w:val="24"/>
          <w:szCs w:val="24"/>
        </w:rPr>
        <w:t>, requeridos principalmente para la implementación del Acuer</w:t>
      </w:r>
      <w:r w:rsidR="005349A2" w:rsidRPr="00EE5E73">
        <w:rPr>
          <w:rFonts w:ascii="Arial" w:hAnsi="Arial" w:cs="Arial"/>
          <w:sz w:val="24"/>
          <w:szCs w:val="24"/>
        </w:rPr>
        <w:t>do de Pago Basados en Desempeño, según el siguiente detalle</w:t>
      </w:r>
      <w:r w:rsidRPr="00EE5E73">
        <w:rPr>
          <w:rFonts w:ascii="Arial" w:hAnsi="Arial" w:cs="Arial"/>
          <w:sz w:val="24"/>
          <w:szCs w:val="24"/>
        </w:rPr>
        <w:t>;</w:t>
      </w:r>
    </w:p>
    <w:p w14:paraId="65E4916F" w14:textId="4ABF0AE0" w:rsidR="00C05D54" w:rsidRPr="00EE5E73" w:rsidRDefault="00C05D54" w:rsidP="00B67828">
      <w:pPr>
        <w:spacing w:line="276" w:lineRule="auto"/>
        <w:jc w:val="both"/>
        <w:rPr>
          <w:rFonts w:ascii="Arial" w:hAnsi="Arial" w:cs="Arial"/>
          <w:sz w:val="24"/>
          <w:szCs w:val="24"/>
        </w:rPr>
      </w:pPr>
    </w:p>
    <w:p w14:paraId="1E111203" w14:textId="77777777" w:rsidR="00C05D54" w:rsidRPr="00EE5E73" w:rsidRDefault="00C05D54" w:rsidP="00B67828">
      <w:pPr>
        <w:spacing w:line="276" w:lineRule="auto"/>
        <w:jc w:val="both"/>
        <w:rPr>
          <w:rFonts w:ascii="Arial" w:hAnsi="Arial" w:cs="Arial"/>
          <w:sz w:val="24"/>
          <w:szCs w:val="24"/>
        </w:rPr>
      </w:pPr>
    </w:p>
    <w:p w14:paraId="2FAE4BFD" w14:textId="4CA5E647" w:rsidR="00DD45D6" w:rsidRPr="00EE5E73" w:rsidRDefault="00DD45D6" w:rsidP="00B67828">
      <w:pPr>
        <w:spacing w:line="276" w:lineRule="auto"/>
        <w:jc w:val="both"/>
        <w:rPr>
          <w:rFonts w:ascii="Arial" w:hAnsi="Arial" w:cs="Arial"/>
          <w:sz w:val="24"/>
          <w:szCs w:val="24"/>
        </w:rPr>
      </w:pPr>
    </w:p>
    <w:p w14:paraId="5FC2F911" w14:textId="77777777" w:rsidR="00DD45D6" w:rsidRPr="00EE5E73" w:rsidRDefault="00DD45D6" w:rsidP="00DD45D6">
      <w:pPr>
        <w:numPr>
          <w:ilvl w:val="0"/>
          <w:numId w:val="4"/>
        </w:numPr>
        <w:spacing w:line="276" w:lineRule="auto"/>
        <w:jc w:val="both"/>
        <w:rPr>
          <w:rFonts w:ascii="Arial" w:hAnsi="Arial" w:cs="Arial"/>
          <w:sz w:val="24"/>
          <w:szCs w:val="24"/>
        </w:rPr>
      </w:pPr>
      <w:r w:rsidRPr="00EE5E73">
        <w:rPr>
          <w:rFonts w:ascii="Arial" w:hAnsi="Arial" w:cs="Arial"/>
          <w:b/>
          <w:sz w:val="24"/>
          <w:szCs w:val="24"/>
        </w:rPr>
        <w:t xml:space="preserve">2.02.03 </w:t>
      </w:r>
      <w:r w:rsidRPr="00EE5E73">
        <w:rPr>
          <w:rFonts w:ascii="Arial" w:eastAsiaTheme="minorHAnsi" w:hAnsi="Arial" w:cs="Arial"/>
          <w:b/>
          <w:bCs/>
          <w:sz w:val="24"/>
          <w:szCs w:val="24"/>
          <w:lang w:val="es-US" w:eastAsia="en-US"/>
        </w:rPr>
        <w:t>Alimentos y bebidas</w:t>
      </w:r>
    </w:p>
    <w:p w14:paraId="55D9D9E4" w14:textId="7B6496D0" w:rsidR="00DD45D6" w:rsidRPr="00EE5E73" w:rsidRDefault="00DD45D6" w:rsidP="00DD45D6">
      <w:pPr>
        <w:contextualSpacing/>
        <w:jc w:val="both"/>
        <w:rPr>
          <w:rFonts w:ascii="Arial" w:hAnsi="Arial" w:cs="Arial"/>
          <w:sz w:val="24"/>
          <w:szCs w:val="24"/>
        </w:rPr>
      </w:pPr>
      <w:r w:rsidRPr="00EE5E73">
        <w:rPr>
          <w:rFonts w:ascii="Arial" w:hAnsi="Arial" w:cs="Arial"/>
          <w:sz w:val="24"/>
          <w:szCs w:val="24"/>
        </w:rPr>
        <w:lastRenderedPageBreak/>
        <w:t xml:space="preserve">Se requiere presupuestar la suma de </w:t>
      </w:r>
      <w:r w:rsidRPr="00EE5E73">
        <w:rPr>
          <w:rFonts w:ascii="Arial" w:hAnsi="Arial" w:cs="Arial"/>
          <w:b/>
          <w:sz w:val="24"/>
          <w:szCs w:val="24"/>
        </w:rPr>
        <w:t>¢1.768.500</w:t>
      </w:r>
      <w:r w:rsidRPr="00EE5E73">
        <w:rPr>
          <w:rFonts w:ascii="Arial" w:hAnsi="Arial" w:cs="Arial"/>
          <w:sz w:val="24"/>
          <w:szCs w:val="24"/>
        </w:rPr>
        <w:t xml:space="preserve">, para la compra </w:t>
      </w:r>
      <w:r w:rsidR="00CD1209" w:rsidRPr="00EE5E73">
        <w:rPr>
          <w:rFonts w:ascii="Arial" w:hAnsi="Arial" w:cs="Arial"/>
          <w:sz w:val="24"/>
          <w:szCs w:val="24"/>
        </w:rPr>
        <w:t xml:space="preserve">de alimentos que permitan </w:t>
      </w:r>
      <w:r w:rsidRPr="00EE5E73">
        <w:rPr>
          <w:rFonts w:ascii="Arial" w:hAnsi="Arial" w:cs="Arial"/>
          <w:sz w:val="24"/>
          <w:szCs w:val="24"/>
        </w:rPr>
        <w:t>la atención de</w:t>
      </w:r>
      <w:r w:rsidR="00CD1209" w:rsidRPr="00EE5E73">
        <w:rPr>
          <w:rFonts w:ascii="Arial" w:hAnsi="Arial" w:cs="Arial"/>
          <w:sz w:val="24"/>
          <w:szCs w:val="24"/>
        </w:rPr>
        <w:t xml:space="preserve"> reuniones relacionadas con</w:t>
      </w:r>
      <w:r w:rsidRPr="00EE5E73">
        <w:rPr>
          <w:rFonts w:ascii="Arial" w:hAnsi="Arial" w:cs="Arial"/>
          <w:sz w:val="24"/>
          <w:szCs w:val="24"/>
        </w:rPr>
        <w:t xml:space="preserve"> actividades necesarias en la </w:t>
      </w:r>
      <w:r w:rsidR="00CD1209" w:rsidRPr="00EE5E73">
        <w:rPr>
          <w:rFonts w:ascii="Arial" w:hAnsi="Arial" w:cs="Arial"/>
          <w:sz w:val="24"/>
          <w:szCs w:val="24"/>
        </w:rPr>
        <w:t>implementación de la estrategia REDD+</w:t>
      </w:r>
      <w:r w:rsidRPr="00EE5E73">
        <w:rPr>
          <w:rFonts w:ascii="Arial" w:hAnsi="Arial" w:cs="Arial"/>
          <w:sz w:val="24"/>
          <w:szCs w:val="24"/>
        </w:rPr>
        <w:t>.</w:t>
      </w:r>
    </w:p>
    <w:p w14:paraId="24A16C42" w14:textId="77777777" w:rsidR="00DD45D6" w:rsidRPr="00EE5E73" w:rsidRDefault="00DD45D6" w:rsidP="00B67828">
      <w:pPr>
        <w:spacing w:line="276" w:lineRule="auto"/>
        <w:jc w:val="both"/>
        <w:rPr>
          <w:rFonts w:ascii="Arial" w:hAnsi="Arial" w:cs="Arial"/>
          <w:sz w:val="24"/>
          <w:szCs w:val="24"/>
        </w:rPr>
      </w:pPr>
    </w:p>
    <w:p w14:paraId="745F3BDF" w14:textId="3E814F97" w:rsidR="000B7EB5" w:rsidRPr="00EE5E73" w:rsidRDefault="000B7EB5" w:rsidP="000B7EB5">
      <w:pPr>
        <w:numPr>
          <w:ilvl w:val="0"/>
          <w:numId w:val="4"/>
        </w:numPr>
        <w:spacing w:line="276" w:lineRule="auto"/>
        <w:jc w:val="both"/>
        <w:rPr>
          <w:rFonts w:ascii="Arial" w:hAnsi="Arial" w:cs="Arial"/>
          <w:sz w:val="24"/>
          <w:szCs w:val="24"/>
        </w:rPr>
      </w:pPr>
      <w:r w:rsidRPr="00EE5E73">
        <w:rPr>
          <w:rFonts w:ascii="Arial" w:hAnsi="Arial" w:cs="Arial"/>
          <w:b/>
          <w:sz w:val="24"/>
          <w:szCs w:val="24"/>
        </w:rPr>
        <w:t xml:space="preserve">2.03.01 </w:t>
      </w:r>
      <w:r w:rsidRPr="00EE5E73">
        <w:rPr>
          <w:rFonts w:ascii="Arial" w:eastAsiaTheme="minorHAnsi" w:hAnsi="Arial" w:cs="Arial"/>
          <w:b/>
          <w:bCs/>
          <w:sz w:val="24"/>
          <w:szCs w:val="24"/>
          <w:lang w:val="es-US" w:eastAsia="en-US"/>
        </w:rPr>
        <w:t>Materiales y productos metálicos</w:t>
      </w:r>
    </w:p>
    <w:p w14:paraId="01D71EB7" w14:textId="3E7810B8" w:rsidR="000B7EB5" w:rsidRPr="00EE5E73" w:rsidRDefault="000B7EB5" w:rsidP="000B7EB5">
      <w:pPr>
        <w:spacing w:line="276" w:lineRule="auto"/>
        <w:jc w:val="both"/>
        <w:rPr>
          <w:rFonts w:ascii="Arial" w:hAnsi="Arial" w:cs="Arial"/>
          <w:sz w:val="24"/>
          <w:szCs w:val="24"/>
        </w:rPr>
      </w:pPr>
      <w:r w:rsidRPr="00EE5E73">
        <w:rPr>
          <w:rFonts w:ascii="Arial" w:hAnsi="Arial" w:cs="Arial"/>
          <w:sz w:val="24"/>
          <w:szCs w:val="24"/>
        </w:rPr>
        <w:t xml:space="preserve">Se requiere presupuestar la suma de </w:t>
      </w:r>
      <w:r w:rsidRPr="00EE5E73">
        <w:rPr>
          <w:rFonts w:ascii="Arial" w:hAnsi="Arial" w:cs="Arial"/>
          <w:b/>
          <w:sz w:val="24"/>
          <w:szCs w:val="24"/>
        </w:rPr>
        <w:t>¢</w:t>
      </w:r>
      <w:r w:rsidR="00C94A6C" w:rsidRPr="00EE5E73">
        <w:rPr>
          <w:rFonts w:ascii="Arial" w:hAnsi="Arial" w:cs="Arial"/>
          <w:b/>
          <w:sz w:val="24"/>
          <w:szCs w:val="24"/>
        </w:rPr>
        <w:t>400.000</w:t>
      </w:r>
      <w:r w:rsidRPr="00EE5E73">
        <w:rPr>
          <w:rFonts w:ascii="Arial" w:hAnsi="Arial" w:cs="Arial"/>
          <w:sz w:val="24"/>
          <w:szCs w:val="24"/>
        </w:rPr>
        <w:t xml:space="preserve"> para</w:t>
      </w:r>
      <w:r w:rsidR="00C94A6C" w:rsidRPr="00EE5E73">
        <w:rPr>
          <w:rFonts w:ascii="Arial" w:hAnsi="Arial" w:cs="Arial"/>
          <w:sz w:val="24"/>
          <w:szCs w:val="24"/>
        </w:rPr>
        <w:t xml:space="preserve"> la compra de cadenas para las llantas de vehículos institucionales que permita el desplazamiento a fincas bajo el programa de pago por servicios ambientales.</w:t>
      </w:r>
    </w:p>
    <w:p w14:paraId="1F2646BA" w14:textId="300E6F74" w:rsidR="007A6FCD" w:rsidRPr="00EE5E73" w:rsidRDefault="007A6FCD" w:rsidP="000B7EB5">
      <w:pPr>
        <w:spacing w:line="276" w:lineRule="auto"/>
        <w:jc w:val="both"/>
        <w:rPr>
          <w:rFonts w:ascii="Arial" w:hAnsi="Arial" w:cs="Arial"/>
          <w:sz w:val="24"/>
          <w:szCs w:val="24"/>
        </w:rPr>
      </w:pPr>
    </w:p>
    <w:p w14:paraId="1920311B" w14:textId="77777777" w:rsidR="00C94A6C" w:rsidRPr="00EE5E73" w:rsidRDefault="00C94A6C" w:rsidP="00C94A6C">
      <w:pPr>
        <w:numPr>
          <w:ilvl w:val="0"/>
          <w:numId w:val="4"/>
        </w:numPr>
        <w:spacing w:line="276" w:lineRule="auto"/>
        <w:jc w:val="both"/>
        <w:rPr>
          <w:rFonts w:ascii="Arial" w:hAnsi="Arial" w:cs="Arial"/>
          <w:sz w:val="24"/>
          <w:szCs w:val="24"/>
        </w:rPr>
      </w:pPr>
      <w:r w:rsidRPr="00EE5E73">
        <w:rPr>
          <w:rFonts w:ascii="Arial" w:hAnsi="Arial" w:cs="Arial"/>
          <w:b/>
          <w:sz w:val="24"/>
          <w:szCs w:val="24"/>
        </w:rPr>
        <w:t xml:space="preserve">2.99.01 </w:t>
      </w:r>
      <w:r w:rsidRPr="00EE5E73">
        <w:rPr>
          <w:rFonts w:ascii="Arial" w:eastAsiaTheme="minorHAnsi" w:hAnsi="Arial" w:cs="Arial"/>
          <w:b/>
          <w:bCs/>
          <w:sz w:val="24"/>
          <w:szCs w:val="24"/>
          <w:lang w:val="es-US" w:eastAsia="en-US"/>
        </w:rPr>
        <w:t>Útiles y materiales de oficina y cómputo</w:t>
      </w:r>
    </w:p>
    <w:p w14:paraId="030898BA" w14:textId="762FB8B2" w:rsidR="00C94A6C" w:rsidRPr="00EE5E73" w:rsidRDefault="00C94A6C" w:rsidP="0005589B">
      <w:pPr>
        <w:contextualSpacing/>
        <w:jc w:val="both"/>
        <w:rPr>
          <w:rFonts w:ascii="Arial" w:hAnsi="Arial" w:cs="Arial"/>
          <w:sz w:val="24"/>
          <w:szCs w:val="24"/>
        </w:rPr>
      </w:pPr>
      <w:r w:rsidRPr="00EE5E73">
        <w:rPr>
          <w:rFonts w:ascii="Arial" w:hAnsi="Arial" w:cs="Arial"/>
          <w:sz w:val="24"/>
          <w:szCs w:val="24"/>
        </w:rPr>
        <w:t xml:space="preserve">Se requiere presupuestar la suma de </w:t>
      </w:r>
      <w:r w:rsidRPr="00EE5E73">
        <w:rPr>
          <w:rFonts w:ascii="Arial" w:hAnsi="Arial" w:cs="Arial"/>
          <w:b/>
          <w:sz w:val="24"/>
          <w:szCs w:val="24"/>
        </w:rPr>
        <w:t>¢348.400</w:t>
      </w:r>
      <w:r w:rsidRPr="00EE5E73">
        <w:rPr>
          <w:rFonts w:ascii="Arial" w:hAnsi="Arial" w:cs="Arial"/>
          <w:sz w:val="24"/>
          <w:szCs w:val="24"/>
        </w:rPr>
        <w:t xml:space="preserve"> para la adquisición de materiales para la utilización en reuniones y talleres que permitan la implementación </w:t>
      </w:r>
      <w:r w:rsidR="00883287" w:rsidRPr="00EE5E73">
        <w:rPr>
          <w:rFonts w:ascii="Arial" w:hAnsi="Arial" w:cs="Arial"/>
          <w:sz w:val="24"/>
          <w:szCs w:val="24"/>
        </w:rPr>
        <w:t>de la</w:t>
      </w:r>
      <w:r w:rsidR="000C1337" w:rsidRPr="00EE5E73">
        <w:rPr>
          <w:rFonts w:ascii="Arial" w:hAnsi="Arial" w:cs="Arial"/>
          <w:sz w:val="24"/>
          <w:szCs w:val="24"/>
        </w:rPr>
        <w:t xml:space="preserve">s actividades de la </w:t>
      </w:r>
      <w:r w:rsidR="0005589B" w:rsidRPr="00EE5E73">
        <w:rPr>
          <w:rFonts w:ascii="Arial" w:hAnsi="Arial" w:cs="Arial"/>
          <w:sz w:val="24"/>
          <w:szCs w:val="24"/>
        </w:rPr>
        <w:t>estrategia REDD+.</w:t>
      </w:r>
    </w:p>
    <w:p w14:paraId="1CA6D84C" w14:textId="77777777" w:rsidR="00C94A6C" w:rsidRPr="00EE5E73" w:rsidRDefault="00C94A6C" w:rsidP="000B7EB5">
      <w:pPr>
        <w:spacing w:line="276" w:lineRule="auto"/>
        <w:jc w:val="both"/>
        <w:rPr>
          <w:rFonts w:ascii="Arial" w:hAnsi="Arial" w:cs="Arial"/>
          <w:sz w:val="24"/>
          <w:szCs w:val="24"/>
        </w:rPr>
      </w:pPr>
    </w:p>
    <w:p w14:paraId="41D35CE1" w14:textId="64DA98BE" w:rsidR="00B67828" w:rsidRPr="00EE5E73" w:rsidRDefault="00B67828" w:rsidP="00B67828">
      <w:pPr>
        <w:numPr>
          <w:ilvl w:val="0"/>
          <w:numId w:val="4"/>
        </w:numPr>
        <w:spacing w:line="276" w:lineRule="auto"/>
        <w:jc w:val="both"/>
        <w:rPr>
          <w:rFonts w:ascii="Arial" w:hAnsi="Arial" w:cs="Arial"/>
          <w:sz w:val="24"/>
          <w:szCs w:val="24"/>
        </w:rPr>
      </w:pPr>
      <w:r w:rsidRPr="00EE5E73">
        <w:rPr>
          <w:rFonts w:ascii="Arial" w:hAnsi="Arial" w:cs="Arial"/>
          <w:b/>
          <w:sz w:val="24"/>
          <w:szCs w:val="24"/>
        </w:rPr>
        <w:t>2.99.03 Productos de papel</w:t>
      </w:r>
      <w:r w:rsidR="00BC69AC" w:rsidRPr="00EE5E73">
        <w:rPr>
          <w:rFonts w:ascii="Arial" w:hAnsi="Arial" w:cs="Arial"/>
          <w:b/>
          <w:sz w:val="24"/>
          <w:szCs w:val="24"/>
        </w:rPr>
        <w:t>.</w:t>
      </w:r>
      <w:r w:rsidRPr="00EE5E73">
        <w:rPr>
          <w:rFonts w:ascii="Arial" w:hAnsi="Arial" w:cs="Arial"/>
          <w:b/>
          <w:sz w:val="24"/>
          <w:szCs w:val="24"/>
        </w:rPr>
        <w:t xml:space="preserve"> cartón e impresos </w:t>
      </w:r>
    </w:p>
    <w:p w14:paraId="649EEF0A" w14:textId="0AD331C9" w:rsidR="00B67828" w:rsidRPr="00EE5E73" w:rsidRDefault="00B67828"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 </w:t>
      </w:r>
      <w:r w:rsidR="00CA385C" w:rsidRPr="00EE5E73">
        <w:rPr>
          <w:rFonts w:ascii="Arial" w:hAnsi="Arial" w:cs="Arial"/>
          <w:b/>
          <w:sz w:val="24"/>
          <w:szCs w:val="24"/>
        </w:rPr>
        <w:t>4</w:t>
      </w:r>
      <w:r w:rsidRPr="00EE5E73">
        <w:rPr>
          <w:rFonts w:ascii="Arial" w:hAnsi="Arial" w:cs="Arial"/>
          <w:b/>
          <w:sz w:val="24"/>
          <w:szCs w:val="24"/>
        </w:rPr>
        <w:t>8</w:t>
      </w:r>
      <w:r w:rsidR="00CA385C" w:rsidRPr="00EE5E73">
        <w:rPr>
          <w:rFonts w:ascii="Arial" w:hAnsi="Arial" w:cs="Arial"/>
          <w:b/>
          <w:sz w:val="24"/>
          <w:szCs w:val="24"/>
        </w:rPr>
        <w:t>0</w:t>
      </w:r>
      <w:r w:rsidRPr="00EE5E73">
        <w:rPr>
          <w:rFonts w:ascii="Arial" w:hAnsi="Arial" w:cs="Arial"/>
          <w:b/>
          <w:sz w:val="24"/>
          <w:szCs w:val="24"/>
        </w:rPr>
        <w:t>.</w:t>
      </w:r>
      <w:r w:rsidR="00CA385C" w:rsidRPr="00EE5E73">
        <w:rPr>
          <w:rFonts w:ascii="Arial" w:hAnsi="Arial" w:cs="Arial"/>
          <w:b/>
          <w:sz w:val="24"/>
          <w:szCs w:val="24"/>
        </w:rPr>
        <w:t>000</w:t>
      </w:r>
      <w:r w:rsidRPr="00EE5E73">
        <w:rPr>
          <w:rFonts w:ascii="Arial" w:hAnsi="Arial" w:cs="Arial"/>
          <w:sz w:val="24"/>
          <w:szCs w:val="24"/>
        </w:rPr>
        <w:t xml:space="preserve"> para la compra de protocolos necesarios </w:t>
      </w:r>
      <w:r w:rsidR="00F54EF1" w:rsidRPr="00EE5E73">
        <w:rPr>
          <w:rFonts w:ascii="Arial" w:hAnsi="Arial" w:cs="Arial"/>
          <w:sz w:val="24"/>
          <w:szCs w:val="24"/>
        </w:rPr>
        <w:t xml:space="preserve">para la </w:t>
      </w:r>
      <w:r w:rsidRPr="00EE5E73">
        <w:rPr>
          <w:rFonts w:ascii="Arial" w:hAnsi="Arial" w:cs="Arial"/>
          <w:sz w:val="24"/>
          <w:szCs w:val="24"/>
        </w:rPr>
        <w:t xml:space="preserve">protocolización de los contratos </w:t>
      </w:r>
      <w:r w:rsidR="003942E8" w:rsidRPr="00EE5E73">
        <w:rPr>
          <w:rFonts w:ascii="Arial" w:hAnsi="Arial" w:cs="Arial"/>
          <w:sz w:val="24"/>
          <w:szCs w:val="24"/>
        </w:rPr>
        <w:t>por pago de servicios ambientales</w:t>
      </w:r>
      <w:r w:rsidRPr="00EE5E73">
        <w:rPr>
          <w:rFonts w:ascii="Arial" w:hAnsi="Arial" w:cs="Arial"/>
          <w:sz w:val="24"/>
          <w:szCs w:val="24"/>
        </w:rPr>
        <w:t xml:space="preserve">. </w:t>
      </w:r>
    </w:p>
    <w:p w14:paraId="279DDE8B" w14:textId="6E6F4067" w:rsidR="006B64A4" w:rsidRPr="00EE5E73" w:rsidRDefault="006B64A4" w:rsidP="00B67828">
      <w:pPr>
        <w:spacing w:line="276" w:lineRule="auto"/>
        <w:jc w:val="both"/>
        <w:rPr>
          <w:rFonts w:ascii="Arial" w:hAnsi="Arial" w:cs="Arial"/>
          <w:sz w:val="24"/>
          <w:szCs w:val="24"/>
        </w:rPr>
      </w:pPr>
    </w:p>
    <w:p w14:paraId="3D069B51" w14:textId="315F737E" w:rsidR="006B64A4" w:rsidRPr="00EE5E73" w:rsidRDefault="006B64A4" w:rsidP="005506B3">
      <w:pPr>
        <w:pStyle w:val="Prrafodelista"/>
        <w:numPr>
          <w:ilvl w:val="0"/>
          <w:numId w:val="23"/>
        </w:numPr>
        <w:spacing w:line="276" w:lineRule="auto"/>
        <w:jc w:val="both"/>
        <w:rPr>
          <w:rFonts w:ascii="Arial" w:hAnsi="Arial" w:cs="Arial"/>
          <w:b/>
          <w:bCs/>
          <w:sz w:val="24"/>
          <w:szCs w:val="24"/>
        </w:rPr>
      </w:pPr>
      <w:r w:rsidRPr="00EE5E73">
        <w:rPr>
          <w:rFonts w:ascii="Arial" w:hAnsi="Arial" w:cs="Arial"/>
          <w:b/>
          <w:bCs/>
          <w:sz w:val="24"/>
          <w:szCs w:val="24"/>
        </w:rPr>
        <w:t>2.99.99</w:t>
      </w:r>
      <w:r w:rsidR="007B5C19" w:rsidRPr="00EE5E73">
        <w:rPr>
          <w:rFonts w:ascii="Arial" w:hAnsi="Arial" w:cs="Arial"/>
          <w:b/>
          <w:bCs/>
          <w:sz w:val="24"/>
          <w:szCs w:val="24"/>
        </w:rPr>
        <w:t xml:space="preserve"> </w:t>
      </w:r>
      <w:r w:rsidR="007B5C19" w:rsidRPr="00EE5E73">
        <w:rPr>
          <w:rFonts w:ascii="Arial" w:hAnsi="Arial" w:cs="Arial"/>
          <w:b/>
          <w:sz w:val="24"/>
          <w:szCs w:val="24"/>
        </w:rPr>
        <w:t>Otros útiles materiales y suministros diversos</w:t>
      </w:r>
      <w:r w:rsidRPr="00EE5E73">
        <w:rPr>
          <w:rFonts w:ascii="Arial" w:hAnsi="Arial" w:cs="Arial"/>
          <w:b/>
          <w:bCs/>
          <w:sz w:val="24"/>
          <w:szCs w:val="24"/>
        </w:rPr>
        <w:t xml:space="preserve"> </w:t>
      </w:r>
    </w:p>
    <w:p w14:paraId="76722224" w14:textId="79BB7054" w:rsidR="00360C5D" w:rsidRPr="00EE5E73" w:rsidRDefault="006B64A4" w:rsidP="00B67828">
      <w:pPr>
        <w:spacing w:line="276" w:lineRule="auto"/>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 </w:t>
      </w:r>
      <w:r w:rsidR="00883287" w:rsidRPr="00EE5E73">
        <w:rPr>
          <w:rFonts w:ascii="Arial" w:hAnsi="Arial" w:cs="Arial"/>
          <w:b/>
          <w:sz w:val="24"/>
          <w:szCs w:val="24"/>
        </w:rPr>
        <w:t>250.000</w:t>
      </w:r>
      <w:r w:rsidR="00CA385C" w:rsidRPr="00EE5E73">
        <w:rPr>
          <w:rFonts w:ascii="Arial" w:hAnsi="Arial" w:cs="Arial"/>
          <w:b/>
          <w:sz w:val="24"/>
          <w:szCs w:val="24"/>
        </w:rPr>
        <w:t xml:space="preserve"> </w:t>
      </w:r>
      <w:r w:rsidR="00CA385C" w:rsidRPr="00EE5E73">
        <w:rPr>
          <w:rFonts w:ascii="Arial" w:hAnsi="Arial" w:cs="Arial"/>
          <w:bCs/>
          <w:sz w:val="24"/>
          <w:szCs w:val="24"/>
        </w:rPr>
        <w:t>para la</w:t>
      </w:r>
      <w:r w:rsidR="00CA385C" w:rsidRPr="00EE5E73">
        <w:rPr>
          <w:rFonts w:ascii="Arial" w:hAnsi="Arial" w:cs="Arial"/>
          <w:b/>
          <w:sz w:val="24"/>
          <w:szCs w:val="24"/>
        </w:rPr>
        <w:t xml:space="preserve"> </w:t>
      </w:r>
      <w:r w:rsidR="00CA385C" w:rsidRPr="00EE5E73">
        <w:rPr>
          <w:rFonts w:ascii="Arial" w:hAnsi="Arial" w:cs="Arial"/>
          <w:bCs/>
          <w:sz w:val="24"/>
          <w:szCs w:val="24"/>
        </w:rPr>
        <w:t xml:space="preserve">compra </w:t>
      </w:r>
      <w:r w:rsidR="00CA385C" w:rsidRPr="00EE5E73">
        <w:rPr>
          <w:rFonts w:ascii="Arial" w:hAnsi="Arial" w:cs="Arial"/>
          <w:sz w:val="24"/>
          <w:szCs w:val="24"/>
        </w:rPr>
        <w:t xml:space="preserve">de pilas alcalinas necesarias para el funcionamiento de </w:t>
      </w:r>
      <w:r w:rsidR="003942E8" w:rsidRPr="00EE5E73">
        <w:rPr>
          <w:rFonts w:ascii="Arial" w:hAnsi="Arial" w:cs="Arial"/>
          <w:sz w:val="24"/>
          <w:szCs w:val="24"/>
        </w:rPr>
        <w:t xml:space="preserve">equipos como los </w:t>
      </w:r>
      <w:r w:rsidR="00CA385C" w:rsidRPr="00EE5E73">
        <w:rPr>
          <w:rFonts w:ascii="Arial" w:hAnsi="Arial" w:cs="Arial"/>
          <w:sz w:val="24"/>
          <w:szCs w:val="24"/>
        </w:rPr>
        <w:t>drones</w:t>
      </w:r>
      <w:r w:rsidR="00883287" w:rsidRPr="00EE5E73">
        <w:rPr>
          <w:rFonts w:ascii="Arial" w:hAnsi="Arial" w:cs="Arial"/>
          <w:sz w:val="24"/>
          <w:szCs w:val="24"/>
        </w:rPr>
        <w:t>,</w:t>
      </w:r>
      <w:r w:rsidR="003942E8" w:rsidRPr="00EE5E73">
        <w:rPr>
          <w:rFonts w:ascii="Arial" w:hAnsi="Arial" w:cs="Arial"/>
          <w:sz w:val="24"/>
          <w:szCs w:val="24"/>
        </w:rPr>
        <w:t xml:space="preserve"> necesarios para</w:t>
      </w:r>
      <w:r w:rsidR="00883287" w:rsidRPr="00EE5E73">
        <w:rPr>
          <w:rFonts w:ascii="Arial" w:hAnsi="Arial" w:cs="Arial"/>
          <w:sz w:val="24"/>
          <w:szCs w:val="24"/>
        </w:rPr>
        <w:t xml:space="preserve"> el funcionamiento de los equipos de fototrampeo, utilizados en la</w:t>
      </w:r>
      <w:r w:rsidR="003942E8" w:rsidRPr="00EE5E73">
        <w:rPr>
          <w:rFonts w:ascii="Arial" w:hAnsi="Arial" w:cs="Arial"/>
          <w:sz w:val="24"/>
          <w:szCs w:val="24"/>
        </w:rPr>
        <w:t xml:space="preserve"> supervisión</w:t>
      </w:r>
      <w:r w:rsidR="00AC5875" w:rsidRPr="00EE5E73">
        <w:rPr>
          <w:rFonts w:ascii="Arial" w:hAnsi="Arial" w:cs="Arial"/>
          <w:sz w:val="24"/>
          <w:szCs w:val="24"/>
        </w:rPr>
        <w:t xml:space="preserve"> y seguimiento </w:t>
      </w:r>
      <w:r w:rsidR="003942E8" w:rsidRPr="00EE5E73">
        <w:rPr>
          <w:rFonts w:ascii="Arial" w:hAnsi="Arial" w:cs="Arial"/>
          <w:sz w:val="24"/>
          <w:szCs w:val="24"/>
        </w:rPr>
        <w:t xml:space="preserve">de </w:t>
      </w:r>
      <w:r w:rsidR="00AC5875" w:rsidRPr="00EE5E73">
        <w:rPr>
          <w:rFonts w:ascii="Arial" w:hAnsi="Arial" w:cs="Arial"/>
          <w:sz w:val="24"/>
          <w:szCs w:val="24"/>
        </w:rPr>
        <w:t>las</w:t>
      </w:r>
      <w:r w:rsidR="003942E8" w:rsidRPr="00EE5E73">
        <w:rPr>
          <w:rFonts w:ascii="Arial" w:hAnsi="Arial" w:cs="Arial"/>
          <w:sz w:val="24"/>
          <w:szCs w:val="24"/>
        </w:rPr>
        <w:t xml:space="preserve"> fincas sometidas al Programa de Pago por Servicios Ambientales.</w:t>
      </w:r>
      <w:r w:rsidR="00CA385C" w:rsidRPr="00EE5E73">
        <w:rPr>
          <w:rFonts w:ascii="Arial" w:hAnsi="Arial" w:cs="Arial"/>
          <w:sz w:val="24"/>
          <w:szCs w:val="24"/>
        </w:rPr>
        <w:t xml:space="preserve"> </w:t>
      </w:r>
    </w:p>
    <w:p w14:paraId="4BF6C4DA" w14:textId="54EABD4E" w:rsidR="00360C5D" w:rsidRPr="00EE5E73" w:rsidRDefault="00360C5D" w:rsidP="00B67828">
      <w:pPr>
        <w:spacing w:line="276" w:lineRule="auto"/>
        <w:jc w:val="both"/>
        <w:rPr>
          <w:rFonts w:ascii="Arial" w:hAnsi="Arial" w:cs="Arial"/>
          <w:sz w:val="24"/>
          <w:szCs w:val="24"/>
        </w:rPr>
      </w:pPr>
    </w:p>
    <w:p w14:paraId="3BEFAB4A" w14:textId="378B330F" w:rsidR="00B67828" w:rsidRPr="00EE5E73" w:rsidRDefault="00B67828" w:rsidP="00B67828">
      <w:pPr>
        <w:spacing w:before="100" w:beforeAutospacing="1" w:after="100" w:afterAutospacing="1" w:line="276" w:lineRule="auto"/>
        <w:jc w:val="both"/>
        <w:rPr>
          <w:rFonts w:ascii="Arial" w:hAnsi="Arial" w:cs="Arial"/>
          <w:b/>
          <w:sz w:val="24"/>
          <w:szCs w:val="24"/>
        </w:rPr>
      </w:pPr>
      <w:r w:rsidRPr="00EE5E73">
        <w:rPr>
          <w:rFonts w:ascii="Arial" w:hAnsi="Arial" w:cs="Arial"/>
          <w:b/>
          <w:sz w:val="24"/>
          <w:szCs w:val="24"/>
        </w:rPr>
        <w:t>4. ACTIVOS FINANCIEROS</w:t>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r>
      <w:r w:rsidRPr="00EE5E73">
        <w:rPr>
          <w:rFonts w:ascii="Arial" w:hAnsi="Arial" w:cs="Arial"/>
          <w:b/>
          <w:sz w:val="24"/>
          <w:szCs w:val="24"/>
        </w:rPr>
        <w:tab/>
        <w:t>¢</w:t>
      </w:r>
      <w:r w:rsidR="00634519" w:rsidRPr="00EE5E73">
        <w:rPr>
          <w:rFonts w:ascii="Arial" w:hAnsi="Arial" w:cs="Arial"/>
          <w:b/>
          <w:sz w:val="24"/>
          <w:szCs w:val="24"/>
        </w:rPr>
        <w:t>1.050.000.000</w:t>
      </w:r>
    </w:p>
    <w:p w14:paraId="748B0827" w14:textId="77777777" w:rsidR="00B67828" w:rsidRPr="00EE5E73" w:rsidRDefault="00B67828" w:rsidP="00B67828">
      <w:pPr>
        <w:numPr>
          <w:ilvl w:val="0"/>
          <w:numId w:val="4"/>
        </w:numPr>
        <w:spacing w:line="276" w:lineRule="auto"/>
        <w:ind w:right="-316"/>
        <w:jc w:val="both"/>
        <w:rPr>
          <w:rFonts w:ascii="Arial" w:hAnsi="Arial" w:cs="Arial"/>
          <w:b/>
          <w:sz w:val="24"/>
          <w:szCs w:val="24"/>
        </w:rPr>
      </w:pPr>
      <w:r w:rsidRPr="00EE5E73">
        <w:rPr>
          <w:rFonts w:ascii="Arial" w:hAnsi="Arial" w:cs="Arial"/>
          <w:b/>
          <w:sz w:val="24"/>
          <w:szCs w:val="24"/>
        </w:rPr>
        <w:t>4.01.07 Préstamos al sector privado</w:t>
      </w:r>
    </w:p>
    <w:p w14:paraId="14C4AAF2" w14:textId="06521817" w:rsidR="00B67828" w:rsidRPr="00EE5E73" w:rsidRDefault="00B67828" w:rsidP="00B67828">
      <w:pPr>
        <w:spacing w:before="100" w:beforeAutospacing="1" w:after="100" w:afterAutospacing="1"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En esta partida se presupuesta la suma de </w:t>
      </w:r>
      <w:r w:rsidRPr="00EE5E73">
        <w:rPr>
          <w:rFonts w:ascii="Arial" w:eastAsia="Times New Roman" w:hAnsi="Arial" w:cs="Arial"/>
          <w:b/>
          <w:sz w:val="24"/>
          <w:szCs w:val="24"/>
          <w:lang w:val="es-ES"/>
        </w:rPr>
        <w:t>¢</w:t>
      </w:r>
      <w:r w:rsidR="00506BF6" w:rsidRPr="00EE5E73">
        <w:rPr>
          <w:rFonts w:ascii="Arial" w:eastAsia="Times New Roman" w:hAnsi="Arial" w:cs="Arial"/>
          <w:b/>
          <w:sz w:val="24"/>
          <w:szCs w:val="24"/>
          <w:lang w:val="es-ES"/>
        </w:rPr>
        <w:t>1.050.000.000</w:t>
      </w:r>
      <w:r w:rsidRPr="00EE5E73">
        <w:rPr>
          <w:rFonts w:ascii="Arial" w:eastAsia="Times New Roman" w:hAnsi="Arial" w:cs="Arial"/>
          <w:sz w:val="24"/>
          <w:szCs w:val="24"/>
          <w:lang w:val="es-ES"/>
        </w:rPr>
        <w:t xml:space="preserve"> corresponde a la estimación para la colocación de créditos al sector forestal en actividades tales como viveros forestales</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reforestación</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industria forestal</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capital de trabajo</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crédito puente</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estudios técnicos</w:t>
      </w:r>
      <w:r w:rsidR="00506BF6" w:rsidRPr="00EE5E73">
        <w:rPr>
          <w:rFonts w:ascii="Arial" w:eastAsia="Times New Roman" w:hAnsi="Arial" w:cs="Arial"/>
          <w:sz w:val="24"/>
          <w:szCs w:val="24"/>
          <w:lang w:val="es-ES"/>
        </w:rPr>
        <w:t>, entre otros,</w:t>
      </w:r>
      <w:r w:rsidRPr="00EE5E73">
        <w:rPr>
          <w:rFonts w:ascii="Arial" w:eastAsia="Times New Roman" w:hAnsi="Arial" w:cs="Arial"/>
          <w:sz w:val="24"/>
          <w:szCs w:val="24"/>
          <w:lang w:val="es-ES"/>
        </w:rPr>
        <w:t xml:space="preserve"> de acuerdo al reglamento de crédito del fideicomiso</w:t>
      </w:r>
      <w:r w:rsidR="00506BF6" w:rsidRPr="00EE5E73">
        <w:rPr>
          <w:rFonts w:ascii="Arial" w:eastAsia="Times New Roman" w:hAnsi="Arial" w:cs="Arial"/>
          <w:sz w:val="24"/>
          <w:szCs w:val="24"/>
          <w:lang w:val="es-ES"/>
        </w:rPr>
        <w:t>,</w:t>
      </w:r>
      <w:r w:rsidRPr="00EE5E73">
        <w:rPr>
          <w:rFonts w:ascii="Arial" w:eastAsia="Times New Roman" w:hAnsi="Arial" w:cs="Arial"/>
          <w:sz w:val="24"/>
          <w:szCs w:val="24"/>
          <w:lang w:val="es-ES"/>
        </w:rPr>
        <w:t xml:space="preserve"> las metas establecidas y el programa crediticio.</w:t>
      </w:r>
    </w:p>
    <w:p w14:paraId="043D585A" w14:textId="5AF2BD04" w:rsidR="000A4BDC" w:rsidRPr="00EE5E73" w:rsidRDefault="000A4BDC" w:rsidP="00B67828">
      <w:pPr>
        <w:spacing w:before="100" w:beforeAutospacing="1" w:after="100" w:afterAutospacing="1" w:line="276" w:lineRule="auto"/>
        <w:jc w:val="both"/>
        <w:rPr>
          <w:rFonts w:ascii="Arial" w:eastAsia="Times New Roman" w:hAnsi="Arial" w:cs="Arial"/>
          <w:sz w:val="24"/>
          <w:szCs w:val="24"/>
          <w:lang w:val="es-ES"/>
        </w:rPr>
      </w:pPr>
    </w:p>
    <w:p w14:paraId="2D4A1A1F" w14:textId="02AE4FB0" w:rsidR="00C05D54" w:rsidRPr="00EE5E73" w:rsidRDefault="00C05D54" w:rsidP="00B67828">
      <w:pPr>
        <w:spacing w:before="100" w:beforeAutospacing="1" w:after="100" w:afterAutospacing="1" w:line="276" w:lineRule="auto"/>
        <w:jc w:val="both"/>
        <w:rPr>
          <w:rFonts w:ascii="Arial" w:eastAsia="Times New Roman" w:hAnsi="Arial" w:cs="Arial"/>
          <w:sz w:val="24"/>
          <w:szCs w:val="24"/>
          <w:lang w:val="es-ES"/>
        </w:rPr>
      </w:pPr>
    </w:p>
    <w:p w14:paraId="57DEB33F" w14:textId="03CC4598" w:rsidR="00B67828" w:rsidRPr="00EE5E73" w:rsidRDefault="00B67828" w:rsidP="00B67828">
      <w:pPr>
        <w:ind w:right="-316"/>
        <w:jc w:val="both"/>
        <w:rPr>
          <w:rFonts w:ascii="Arial" w:hAnsi="Arial" w:cs="Arial"/>
          <w:b/>
          <w:bCs/>
          <w:sz w:val="24"/>
          <w:szCs w:val="24"/>
        </w:rPr>
      </w:pPr>
      <w:r w:rsidRPr="00EE5E73">
        <w:rPr>
          <w:rFonts w:ascii="Arial" w:hAnsi="Arial" w:cs="Arial"/>
          <w:b/>
          <w:sz w:val="24"/>
          <w:szCs w:val="24"/>
        </w:rPr>
        <w:t>5.  BIENES DURADEROS                                                                ¢</w:t>
      </w:r>
      <w:r w:rsidR="000A4BDC" w:rsidRPr="00EE5E73">
        <w:rPr>
          <w:rFonts w:ascii="Arial" w:hAnsi="Arial" w:cs="Arial"/>
          <w:b/>
          <w:sz w:val="24"/>
          <w:szCs w:val="24"/>
        </w:rPr>
        <w:t>157.151.798</w:t>
      </w:r>
    </w:p>
    <w:p w14:paraId="158F4D9C" w14:textId="77777777" w:rsidR="00B67828" w:rsidRPr="00EE5E73" w:rsidRDefault="00B67828" w:rsidP="00B67828">
      <w:pPr>
        <w:autoSpaceDE w:val="0"/>
        <w:autoSpaceDN w:val="0"/>
        <w:adjustRightInd w:val="0"/>
        <w:jc w:val="both"/>
        <w:rPr>
          <w:rFonts w:ascii="Arial" w:hAnsi="Arial" w:cs="Arial"/>
          <w:sz w:val="24"/>
          <w:szCs w:val="24"/>
        </w:rPr>
      </w:pPr>
    </w:p>
    <w:p w14:paraId="4C738F74" w14:textId="3394984C" w:rsidR="00B67828" w:rsidRPr="00EE5E73" w:rsidRDefault="00B67828" w:rsidP="00717F51">
      <w:pPr>
        <w:autoSpaceDE w:val="0"/>
        <w:autoSpaceDN w:val="0"/>
        <w:adjustRightInd w:val="0"/>
        <w:jc w:val="both"/>
        <w:rPr>
          <w:rFonts w:ascii="Arial" w:hAnsi="Arial" w:cs="Arial"/>
          <w:sz w:val="24"/>
          <w:szCs w:val="24"/>
        </w:rPr>
      </w:pPr>
      <w:r w:rsidRPr="00EE5E73">
        <w:rPr>
          <w:rFonts w:ascii="Arial" w:eastAsia="Times New Roman" w:hAnsi="Arial" w:cs="Arial"/>
          <w:sz w:val="24"/>
          <w:szCs w:val="24"/>
          <w:lang w:val="es-ES"/>
        </w:rPr>
        <w:t xml:space="preserve">En este grupo presupuestario se estimó un monto de </w:t>
      </w:r>
      <w:r w:rsidRPr="00EE5E73">
        <w:rPr>
          <w:rFonts w:ascii="Arial" w:eastAsia="Times New Roman" w:hAnsi="Arial" w:cs="Arial"/>
          <w:b/>
          <w:sz w:val="24"/>
          <w:szCs w:val="24"/>
          <w:lang w:val="es-ES"/>
        </w:rPr>
        <w:t>¢</w:t>
      </w:r>
      <w:r w:rsidR="000A4BDC" w:rsidRPr="00EE5E73">
        <w:rPr>
          <w:rFonts w:ascii="Arial" w:eastAsia="Times New Roman" w:hAnsi="Arial" w:cs="Arial"/>
          <w:b/>
          <w:sz w:val="24"/>
          <w:szCs w:val="24"/>
          <w:lang w:val="es-ES"/>
        </w:rPr>
        <w:t>157.151.798</w:t>
      </w:r>
      <w:r w:rsidRPr="00EE5E73">
        <w:rPr>
          <w:rFonts w:ascii="Arial" w:eastAsia="Times New Roman" w:hAnsi="Arial" w:cs="Arial"/>
          <w:b/>
          <w:sz w:val="24"/>
          <w:szCs w:val="24"/>
          <w:lang w:val="es-ES"/>
        </w:rPr>
        <w:t xml:space="preserve"> </w:t>
      </w:r>
      <w:r w:rsidR="000A4BDC" w:rsidRPr="00EE5E73">
        <w:rPr>
          <w:rFonts w:ascii="Arial" w:hAnsi="Arial" w:cs="Arial"/>
          <w:sz w:val="24"/>
          <w:szCs w:val="24"/>
        </w:rPr>
        <w:t xml:space="preserve">para </w:t>
      </w:r>
      <w:r w:rsidR="006A53BE" w:rsidRPr="00EE5E73">
        <w:rPr>
          <w:rFonts w:ascii="Arial" w:hAnsi="Arial" w:cs="Arial"/>
          <w:sz w:val="24"/>
          <w:szCs w:val="24"/>
        </w:rPr>
        <w:t xml:space="preserve">la adquisición de </w:t>
      </w:r>
      <w:r w:rsidR="000A4BDC" w:rsidRPr="00EE5E73">
        <w:rPr>
          <w:rFonts w:ascii="Arial" w:hAnsi="Arial" w:cs="Arial"/>
          <w:sz w:val="24"/>
          <w:szCs w:val="24"/>
        </w:rPr>
        <w:t xml:space="preserve">bienes duraderos requeridos </w:t>
      </w:r>
      <w:r w:rsidR="006A53BE" w:rsidRPr="00EE5E73">
        <w:rPr>
          <w:rFonts w:ascii="Arial" w:hAnsi="Arial" w:cs="Arial"/>
          <w:sz w:val="24"/>
          <w:szCs w:val="24"/>
        </w:rPr>
        <w:t xml:space="preserve">principalmente </w:t>
      </w:r>
      <w:r w:rsidR="000A4BDC" w:rsidRPr="00EE5E73">
        <w:rPr>
          <w:rFonts w:ascii="Arial" w:hAnsi="Arial" w:cs="Arial"/>
          <w:sz w:val="24"/>
          <w:szCs w:val="24"/>
        </w:rPr>
        <w:t xml:space="preserve">para </w:t>
      </w:r>
      <w:r w:rsidR="00854DA6" w:rsidRPr="00EE5E73">
        <w:rPr>
          <w:rFonts w:ascii="Arial" w:hAnsi="Arial" w:cs="Arial"/>
          <w:sz w:val="24"/>
          <w:szCs w:val="24"/>
        </w:rPr>
        <w:t xml:space="preserve">el fortalecimiento del Fonafifo y la </w:t>
      </w:r>
      <w:r w:rsidR="000A4BDC" w:rsidRPr="00EE5E73">
        <w:rPr>
          <w:rFonts w:ascii="Arial" w:hAnsi="Arial" w:cs="Arial"/>
          <w:sz w:val="24"/>
          <w:szCs w:val="24"/>
        </w:rPr>
        <w:t>implementación de la Estrategia REDD+, de acuerdo al siguiente detalle:</w:t>
      </w:r>
    </w:p>
    <w:p w14:paraId="4B772926" w14:textId="62EDF3A9" w:rsidR="00F54EF1" w:rsidRPr="00EE5E73" w:rsidRDefault="00F54EF1" w:rsidP="00717F51">
      <w:pPr>
        <w:autoSpaceDE w:val="0"/>
        <w:autoSpaceDN w:val="0"/>
        <w:adjustRightInd w:val="0"/>
        <w:jc w:val="both"/>
        <w:rPr>
          <w:rFonts w:ascii="Arial" w:hAnsi="Arial" w:cs="Arial"/>
          <w:sz w:val="24"/>
          <w:szCs w:val="24"/>
        </w:rPr>
      </w:pPr>
    </w:p>
    <w:p w14:paraId="725FBC8B" w14:textId="77777777" w:rsidR="00F54EF1" w:rsidRDefault="00F54EF1" w:rsidP="00717F51">
      <w:pPr>
        <w:autoSpaceDE w:val="0"/>
        <w:autoSpaceDN w:val="0"/>
        <w:adjustRightInd w:val="0"/>
        <w:jc w:val="both"/>
        <w:rPr>
          <w:rFonts w:ascii="Arial" w:hAnsi="Arial" w:cs="Arial"/>
          <w:sz w:val="24"/>
          <w:szCs w:val="24"/>
        </w:rPr>
      </w:pPr>
    </w:p>
    <w:p w14:paraId="2B43BD03" w14:textId="77777777" w:rsidR="006A53BE" w:rsidRPr="00414D6D" w:rsidRDefault="006A53BE" w:rsidP="006A53BE">
      <w:pPr>
        <w:pStyle w:val="Prrafodelista"/>
        <w:spacing w:before="20"/>
        <w:ind w:left="0"/>
        <w:jc w:val="center"/>
        <w:rPr>
          <w:rStyle w:val="eop"/>
          <w:rFonts w:ascii="Arial" w:hAnsi="Arial" w:cs="Arial"/>
          <w:b/>
          <w:color w:val="000000"/>
          <w:shd w:val="clear" w:color="auto" w:fill="FFFFFF"/>
        </w:rPr>
      </w:pPr>
      <w:r w:rsidRPr="00414D6D">
        <w:rPr>
          <w:rStyle w:val="eop"/>
          <w:rFonts w:ascii="Arial" w:hAnsi="Arial" w:cs="Arial"/>
          <w:b/>
          <w:color w:val="000000"/>
          <w:shd w:val="clear" w:color="auto" w:fill="FFFFFF"/>
        </w:rPr>
        <w:t>Fideicomiso 544 FONAFIFO/BNCR</w:t>
      </w:r>
    </w:p>
    <w:p w14:paraId="14373E0B" w14:textId="77777777" w:rsidR="00990A20" w:rsidRDefault="006A53BE" w:rsidP="006A53BE">
      <w:pPr>
        <w:pStyle w:val="Prrafodelista"/>
        <w:spacing w:before="20"/>
        <w:ind w:left="0"/>
        <w:jc w:val="center"/>
        <w:rPr>
          <w:rStyle w:val="eop"/>
          <w:rFonts w:ascii="Arial" w:hAnsi="Arial" w:cs="Arial"/>
          <w:b/>
          <w:color w:val="000000"/>
          <w:shd w:val="clear" w:color="auto" w:fill="FFFFFF"/>
        </w:rPr>
      </w:pPr>
      <w:r>
        <w:rPr>
          <w:rStyle w:val="eop"/>
          <w:rFonts w:ascii="Arial" w:hAnsi="Arial" w:cs="Arial"/>
          <w:b/>
          <w:color w:val="000000"/>
          <w:shd w:val="clear" w:color="auto" w:fill="FFFFFF"/>
        </w:rPr>
        <w:t>Presupuesto Adquisición bienes</w:t>
      </w:r>
      <w:r w:rsidR="00990A20">
        <w:rPr>
          <w:rStyle w:val="eop"/>
          <w:rFonts w:ascii="Arial" w:hAnsi="Arial" w:cs="Arial"/>
          <w:b/>
          <w:color w:val="000000"/>
          <w:shd w:val="clear" w:color="auto" w:fill="FFFFFF"/>
        </w:rPr>
        <w:t>, 2023</w:t>
      </w:r>
    </w:p>
    <w:p w14:paraId="665330A4" w14:textId="7203BB59" w:rsidR="006A53BE" w:rsidRDefault="006A53BE" w:rsidP="006A53BE">
      <w:pPr>
        <w:pStyle w:val="Prrafodelista"/>
        <w:spacing w:before="20"/>
        <w:ind w:left="0"/>
        <w:jc w:val="center"/>
        <w:rPr>
          <w:rStyle w:val="eop"/>
          <w:rFonts w:ascii="Arial" w:hAnsi="Arial" w:cs="Arial"/>
          <w:b/>
          <w:color w:val="000000"/>
          <w:shd w:val="clear" w:color="auto" w:fill="FFFFFF"/>
        </w:rPr>
      </w:pPr>
      <w:r w:rsidRPr="00414D6D">
        <w:rPr>
          <w:rStyle w:val="eop"/>
          <w:rFonts w:ascii="Arial" w:hAnsi="Arial" w:cs="Arial"/>
          <w:b/>
          <w:color w:val="000000"/>
          <w:shd w:val="clear" w:color="auto" w:fill="FFFFFF"/>
        </w:rPr>
        <w:t>(Expresado en colones)</w:t>
      </w:r>
    </w:p>
    <w:p w14:paraId="3EC5908C" w14:textId="77777777" w:rsidR="00990A20" w:rsidRDefault="00990A20" w:rsidP="006A53BE">
      <w:pPr>
        <w:pStyle w:val="Prrafodelista"/>
        <w:spacing w:before="20"/>
        <w:ind w:left="0"/>
        <w:jc w:val="center"/>
        <w:rPr>
          <w:rStyle w:val="eop"/>
          <w:rFonts w:ascii="Arial" w:hAnsi="Arial" w:cs="Arial"/>
          <w:b/>
          <w:color w:val="000000"/>
          <w:shd w:val="clear" w:color="auto" w:fill="FFFFFF"/>
        </w:rPr>
      </w:pPr>
    </w:p>
    <w:tbl>
      <w:tblPr>
        <w:tblW w:w="7361" w:type="dxa"/>
        <w:jc w:val="center"/>
        <w:tblCellMar>
          <w:left w:w="70" w:type="dxa"/>
          <w:right w:w="70" w:type="dxa"/>
        </w:tblCellMar>
        <w:tblLook w:val="04A0" w:firstRow="1" w:lastRow="0" w:firstColumn="1" w:lastColumn="0" w:noHBand="0" w:noVBand="1"/>
      </w:tblPr>
      <w:tblGrid>
        <w:gridCol w:w="4237"/>
        <w:gridCol w:w="1101"/>
        <w:gridCol w:w="2023"/>
      </w:tblGrid>
      <w:tr w:rsidR="006A53BE" w:rsidRPr="00FD23F9" w14:paraId="58607858" w14:textId="77777777" w:rsidTr="00990A20">
        <w:trPr>
          <w:trHeight w:val="487"/>
          <w:jc w:val="center"/>
        </w:trPr>
        <w:tc>
          <w:tcPr>
            <w:tcW w:w="0" w:type="auto"/>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EE0BD37" w14:textId="76B42762" w:rsidR="006A53BE" w:rsidRPr="00300C8D" w:rsidRDefault="006A53BE" w:rsidP="009A5A32">
            <w:pPr>
              <w:jc w:val="center"/>
              <w:rPr>
                <w:rFonts w:ascii="Arial" w:eastAsia="Times New Roman" w:hAnsi="Arial" w:cs="Arial"/>
                <w:b/>
                <w:bCs/>
                <w:color w:val="000000"/>
                <w:lang w:val="es-US" w:eastAsia="es-US"/>
              </w:rPr>
            </w:pPr>
            <w:r w:rsidRPr="00300C8D">
              <w:rPr>
                <w:rFonts w:eastAsia="Times New Roman"/>
                <w:b/>
                <w:bCs/>
                <w:color w:val="000000"/>
                <w:lang w:val="es-US" w:eastAsia="es-US"/>
              </w:rPr>
              <w:t xml:space="preserve">  </w:t>
            </w:r>
            <w:r w:rsidRPr="00300C8D">
              <w:rPr>
                <w:rFonts w:ascii="Arial" w:eastAsia="Times New Roman" w:hAnsi="Arial" w:cs="Arial"/>
                <w:b/>
                <w:bCs/>
                <w:color w:val="000000"/>
                <w:lang w:val="es-US" w:eastAsia="es-US"/>
              </w:rPr>
              <w:t>Tipo de Bien</w:t>
            </w:r>
          </w:p>
        </w:tc>
        <w:tc>
          <w:tcPr>
            <w:tcW w:w="0" w:type="auto"/>
            <w:tcBorders>
              <w:top w:val="single" w:sz="4" w:space="0" w:color="auto"/>
              <w:left w:val="nil"/>
              <w:bottom w:val="single" w:sz="4" w:space="0" w:color="auto"/>
              <w:right w:val="single" w:sz="4" w:space="0" w:color="auto"/>
            </w:tcBorders>
            <w:shd w:val="clear" w:color="000000" w:fill="E2EFDA"/>
            <w:noWrap/>
            <w:vAlign w:val="bottom"/>
            <w:hideMark/>
          </w:tcPr>
          <w:p w14:paraId="6EC7BF18" w14:textId="77777777" w:rsidR="006A53BE" w:rsidRPr="00300C8D" w:rsidRDefault="006A53BE" w:rsidP="009A5A32">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Cantidad</w:t>
            </w:r>
          </w:p>
        </w:tc>
        <w:tc>
          <w:tcPr>
            <w:tcW w:w="2023" w:type="dxa"/>
            <w:tcBorders>
              <w:top w:val="single" w:sz="4" w:space="0" w:color="auto"/>
              <w:left w:val="nil"/>
              <w:bottom w:val="single" w:sz="4" w:space="0" w:color="auto"/>
              <w:right w:val="single" w:sz="4" w:space="0" w:color="auto"/>
            </w:tcBorders>
            <w:shd w:val="clear" w:color="000000" w:fill="E2EFDA"/>
            <w:noWrap/>
            <w:vAlign w:val="bottom"/>
            <w:hideMark/>
          </w:tcPr>
          <w:p w14:paraId="7FFAECEF" w14:textId="77777777" w:rsidR="006A53BE" w:rsidRPr="00300C8D" w:rsidRDefault="006A53BE" w:rsidP="009A5A32">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Monto</w:t>
            </w:r>
          </w:p>
        </w:tc>
      </w:tr>
      <w:tr w:rsidR="006A53BE" w:rsidRPr="00FD23F9" w14:paraId="4A2960D9"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F5BAFD"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Cámara web</w:t>
            </w:r>
          </w:p>
        </w:tc>
        <w:tc>
          <w:tcPr>
            <w:tcW w:w="0" w:type="auto"/>
            <w:tcBorders>
              <w:top w:val="nil"/>
              <w:left w:val="nil"/>
              <w:bottom w:val="single" w:sz="4" w:space="0" w:color="auto"/>
              <w:right w:val="single" w:sz="4" w:space="0" w:color="auto"/>
            </w:tcBorders>
            <w:shd w:val="clear" w:color="000000" w:fill="FFFFFF"/>
            <w:noWrap/>
            <w:vAlign w:val="bottom"/>
            <w:hideMark/>
          </w:tcPr>
          <w:p w14:paraId="7913286A"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5</w:t>
            </w:r>
          </w:p>
        </w:tc>
        <w:tc>
          <w:tcPr>
            <w:tcW w:w="2023" w:type="dxa"/>
            <w:tcBorders>
              <w:top w:val="nil"/>
              <w:left w:val="nil"/>
              <w:bottom w:val="single" w:sz="4" w:space="0" w:color="auto"/>
              <w:right w:val="single" w:sz="4" w:space="0" w:color="auto"/>
            </w:tcBorders>
            <w:shd w:val="clear" w:color="auto" w:fill="auto"/>
            <w:noWrap/>
            <w:vAlign w:val="bottom"/>
            <w:hideMark/>
          </w:tcPr>
          <w:p w14:paraId="6F0266A9"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150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6B05721E"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753DA0"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Computadora de escritorio</w:t>
            </w:r>
          </w:p>
        </w:tc>
        <w:tc>
          <w:tcPr>
            <w:tcW w:w="0" w:type="auto"/>
            <w:tcBorders>
              <w:top w:val="nil"/>
              <w:left w:val="nil"/>
              <w:bottom w:val="single" w:sz="4" w:space="0" w:color="auto"/>
              <w:right w:val="single" w:sz="4" w:space="0" w:color="auto"/>
            </w:tcBorders>
            <w:shd w:val="clear" w:color="000000" w:fill="FFFFFF"/>
            <w:noWrap/>
            <w:vAlign w:val="bottom"/>
            <w:hideMark/>
          </w:tcPr>
          <w:p w14:paraId="1CC9DFF8"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32</w:t>
            </w:r>
          </w:p>
        </w:tc>
        <w:tc>
          <w:tcPr>
            <w:tcW w:w="2023" w:type="dxa"/>
            <w:tcBorders>
              <w:top w:val="nil"/>
              <w:left w:val="nil"/>
              <w:bottom w:val="single" w:sz="4" w:space="0" w:color="auto"/>
              <w:right w:val="single" w:sz="4" w:space="0" w:color="auto"/>
            </w:tcBorders>
            <w:shd w:val="clear" w:color="auto" w:fill="auto"/>
            <w:noWrap/>
            <w:vAlign w:val="bottom"/>
            <w:hideMark/>
          </w:tcPr>
          <w:p w14:paraId="07A1F375"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84</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37505A7C"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F7E5F4"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Computadora portátil</w:t>
            </w:r>
          </w:p>
        </w:tc>
        <w:tc>
          <w:tcPr>
            <w:tcW w:w="0" w:type="auto"/>
            <w:tcBorders>
              <w:top w:val="nil"/>
              <w:left w:val="nil"/>
              <w:bottom w:val="single" w:sz="4" w:space="0" w:color="auto"/>
              <w:right w:val="single" w:sz="4" w:space="0" w:color="auto"/>
            </w:tcBorders>
            <w:shd w:val="clear" w:color="000000" w:fill="FFFFFF"/>
            <w:noWrap/>
            <w:vAlign w:val="bottom"/>
            <w:hideMark/>
          </w:tcPr>
          <w:p w14:paraId="233DA1A0"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10</w:t>
            </w:r>
          </w:p>
        </w:tc>
        <w:tc>
          <w:tcPr>
            <w:tcW w:w="2023" w:type="dxa"/>
            <w:tcBorders>
              <w:top w:val="nil"/>
              <w:left w:val="nil"/>
              <w:bottom w:val="single" w:sz="4" w:space="0" w:color="auto"/>
              <w:right w:val="single" w:sz="4" w:space="0" w:color="auto"/>
            </w:tcBorders>
            <w:shd w:val="clear" w:color="auto" w:fill="auto"/>
            <w:noWrap/>
            <w:vAlign w:val="bottom"/>
            <w:hideMark/>
          </w:tcPr>
          <w:p w14:paraId="0E6E44C1"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25</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62B7B3EC"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AC0DA2"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Equipo de grabación</w:t>
            </w:r>
          </w:p>
        </w:tc>
        <w:tc>
          <w:tcPr>
            <w:tcW w:w="0" w:type="auto"/>
            <w:tcBorders>
              <w:top w:val="nil"/>
              <w:left w:val="nil"/>
              <w:bottom w:val="single" w:sz="4" w:space="0" w:color="auto"/>
              <w:right w:val="single" w:sz="4" w:space="0" w:color="auto"/>
            </w:tcBorders>
            <w:shd w:val="clear" w:color="000000" w:fill="FFFFFF"/>
            <w:noWrap/>
            <w:vAlign w:val="bottom"/>
            <w:hideMark/>
          </w:tcPr>
          <w:p w14:paraId="0393B761"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54EEA834"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19</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614</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798</w:t>
            </w:r>
          </w:p>
        </w:tc>
      </w:tr>
      <w:tr w:rsidR="006A53BE" w:rsidRPr="00FD23F9" w14:paraId="17F853CB"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7E4731"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Fuente de poder (UPS)</w:t>
            </w:r>
          </w:p>
        </w:tc>
        <w:tc>
          <w:tcPr>
            <w:tcW w:w="0" w:type="auto"/>
            <w:tcBorders>
              <w:top w:val="nil"/>
              <w:left w:val="nil"/>
              <w:bottom w:val="single" w:sz="4" w:space="0" w:color="auto"/>
              <w:right w:val="single" w:sz="4" w:space="0" w:color="auto"/>
            </w:tcBorders>
            <w:shd w:val="clear" w:color="000000" w:fill="FFFFFF"/>
            <w:noWrap/>
            <w:vAlign w:val="bottom"/>
            <w:hideMark/>
          </w:tcPr>
          <w:p w14:paraId="537DF033"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32</w:t>
            </w:r>
          </w:p>
        </w:tc>
        <w:tc>
          <w:tcPr>
            <w:tcW w:w="2023" w:type="dxa"/>
            <w:tcBorders>
              <w:top w:val="nil"/>
              <w:left w:val="nil"/>
              <w:bottom w:val="single" w:sz="4" w:space="0" w:color="auto"/>
              <w:right w:val="single" w:sz="4" w:space="0" w:color="auto"/>
            </w:tcBorders>
            <w:shd w:val="clear" w:color="auto" w:fill="auto"/>
            <w:noWrap/>
            <w:vAlign w:val="bottom"/>
            <w:hideMark/>
          </w:tcPr>
          <w:p w14:paraId="2174C6B8"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3</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872</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52255A9F"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B34925"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Impresora </w:t>
            </w:r>
          </w:p>
        </w:tc>
        <w:tc>
          <w:tcPr>
            <w:tcW w:w="0" w:type="auto"/>
            <w:tcBorders>
              <w:top w:val="nil"/>
              <w:left w:val="nil"/>
              <w:bottom w:val="single" w:sz="4" w:space="0" w:color="auto"/>
              <w:right w:val="single" w:sz="4" w:space="0" w:color="auto"/>
            </w:tcBorders>
            <w:shd w:val="clear" w:color="000000" w:fill="FFFFFF"/>
            <w:noWrap/>
            <w:vAlign w:val="bottom"/>
            <w:hideMark/>
          </w:tcPr>
          <w:p w14:paraId="7509E555"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17AFE65E"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300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0436BEF5"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12619F"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Impresora multifuncional</w:t>
            </w:r>
          </w:p>
        </w:tc>
        <w:tc>
          <w:tcPr>
            <w:tcW w:w="0" w:type="auto"/>
            <w:tcBorders>
              <w:top w:val="nil"/>
              <w:left w:val="nil"/>
              <w:bottom w:val="single" w:sz="4" w:space="0" w:color="auto"/>
              <w:right w:val="single" w:sz="4" w:space="0" w:color="auto"/>
            </w:tcBorders>
            <w:shd w:val="clear" w:color="000000" w:fill="FFFFFF"/>
            <w:noWrap/>
            <w:vAlign w:val="bottom"/>
            <w:hideMark/>
          </w:tcPr>
          <w:p w14:paraId="22380521"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5</w:t>
            </w:r>
          </w:p>
        </w:tc>
        <w:tc>
          <w:tcPr>
            <w:tcW w:w="2023" w:type="dxa"/>
            <w:tcBorders>
              <w:top w:val="nil"/>
              <w:left w:val="nil"/>
              <w:bottom w:val="single" w:sz="4" w:space="0" w:color="auto"/>
              <w:right w:val="single" w:sz="4" w:space="0" w:color="auto"/>
            </w:tcBorders>
            <w:shd w:val="clear" w:color="auto" w:fill="auto"/>
            <w:noWrap/>
            <w:vAlign w:val="bottom"/>
            <w:hideMark/>
          </w:tcPr>
          <w:p w14:paraId="5A2979E9"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13</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750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07000ADF"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487247"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Scanner</w:t>
            </w:r>
          </w:p>
        </w:tc>
        <w:tc>
          <w:tcPr>
            <w:tcW w:w="0" w:type="auto"/>
            <w:tcBorders>
              <w:top w:val="nil"/>
              <w:left w:val="nil"/>
              <w:bottom w:val="single" w:sz="4" w:space="0" w:color="auto"/>
              <w:right w:val="single" w:sz="4" w:space="0" w:color="auto"/>
            </w:tcBorders>
            <w:shd w:val="clear" w:color="000000" w:fill="FFFFFF"/>
            <w:noWrap/>
            <w:vAlign w:val="bottom"/>
            <w:hideMark/>
          </w:tcPr>
          <w:p w14:paraId="4D54ED40"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4E1E99D3"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715</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338F92A7"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ADD0F9"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Switch</w:t>
            </w:r>
          </w:p>
        </w:tc>
        <w:tc>
          <w:tcPr>
            <w:tcW w:w="0" w:type="auto"/>
            <w:tcBorders>
              <w:top w:val="nil"/>
              <w:left w:val="nil"/>
              <w:bottom w:val="single" w:sz="4" w:space="0" w:color="auto"/>
              <w:right w:val="single" w:sz="4" w:space="0" w:color="auto"/>
            </w:tcBorders>
            <w:shd w:val="clear" w:color="000000" w:fill="FFFFFF"/>
            <w:noWrap/>
            <w:vAlign w:val="bottom"/>
            <w:hideMark/>
          </w:tcPr>
          <w:p w14:paraId="5236B0A1"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3</w:t>
            </w:r>
          </w:p>
        </w:tc>
        <w:tc>
          <w:tcPr>
            <w:tcW w:w="2023" w:type="dxa"/>
            <w:tcBorders>
              <w:top w:val="nil"/>
              <w:left w:val="nil"/>
              <w:bottom w:val="single" w:sz="4" w:space="0" w:color="auto"/>
              <w:right w:val="single" w:sz="4" w:space="0" w:color="auto"/>
            </w:tcBorders>
            <w:shd w:val="clear" w:color="auto" w:fill="auto"/>
            <w:noWrap/>
            <w:vAlign w:val="bottom"/>
            <w:hideMark/>
          </w:tcPr>
          <w:p w14:paraId="1722F7F8"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8</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100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7E9025D0"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F9D4EE"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Tablet</w:t>
            </w:r>
          </w:p>
        </w:tc>
        <w:tc>
          <w:tcPr>
            <w:tcW w:w="0" w:type="auto"/>
            <w:tcBorders>
              <w:top w:val="nil"/>
              <w:left w:val="nil"/>
              <w:bottom w:val="single" w:sz="4" w:space="0" w:color="auto"/>
              <w:right w:val="single" w:sz="4" w:space="0" w:color="auto"/>
            </w:tcBorders>
            <w:shd w:val="clear" w:color="000000" w:fill="FFFFFF"/>
            <w:noWrap/>
            <w:vAlign w:val="bottom"/>
            <w:hideMark/>
          </w:tcPr>
          <w:p w14:paraId="7C6A7424"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1AF68670"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1</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3ECFB588"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07A66D" w14:textId="77777777" w:rsidR="006A53BE" w:rsidRPr="00FD23F9" w:rsidRDefault="006A53BE" w:rsidP="009A5A32">
            <w:pPr>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Sistema de posicionamiento geográfico (GPS)</w:t>
            </w:r>
          </w:p>
        </w:tc>
        <w:tc>
          <w:tcPr>
            <w:tcW w:w="0" w:type="auto"/>
            <w:tcBorders>
              <w:top w:val="nil"/>
              <w:left w:val="nil"/>
              <w:bottom w:val="single" w:sz="4" w:space="0" w:color="auto"/>
              <w:right w:val="single" w:sz="4" w:space="0" w:color="auto"/>
            </w:tcBorders>
            <w:shd w:val="clear" w:color="000000" w:fill="FFFFFF"/>
            <w:noWrap/>
            <w:vAlign w:val="bottom"/>
            <w:hideMark/>
          </w:tcPr>
          <w:p w14:paraId="6F88AC30" w14:textId="77777777" w:rsidR="006A53BE" w:rsidRPr="00FD23F9" w:rsidRDefault="006A53BE" w:rsidP="009A5A32">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1</w:t>
            </w:r>
          </w:p>
        </w:tc>
        <w:tc>
          <w:tcPr>
            <w:tcW w:w="2023" w:type="dxa"/>
            <w:tcBorders>
              <w:top w:val="nil"/>
              <w:left w:val="nil"/>
              <w:bottom w:val="single" w:sz="4" w:space="0" w:color="auto"/>
              <w:right w:val="single" w:sz="4" w:space="0" w:color="auto"/>
            </w:tcBorders>
            <w:shd w:val="clear" w:color="auto" w:fill="auto"/>
            <w:noWrap/>
            <w:vAlign w:val="bottom"/>
            <w:hideMark/>
          </w:tcPr>
          <w:p w14:paraId="6942B2BC" w14:textId="77777777" w:rsidR="006A53BE" w:rsidRPr="00FD23F9" w:rsidRDefault="006A53BE" w:rsidP="00990A20">
            <w:pPr>
              <w:jc w:val="right"/>
              <w:rPr>
                <w:rFonts w:ascii="Arial" w:eastAsia="Times New Roman" w:hAnsi="Arial" w:cs="Arial"/>
                <w:color w:val="000000"/>
                <w:sz w:val="18"/>
                <w:szCs w:val="18"/>
                <w:lang w:val="es-US" w:eastAsia="es-US"/>
              </w:rPr>
            </w:pPr>
            <w:r w:rsidRPr="00FD23F9">
              <w:rPr>
                <w:rFonts w:ascii="Arial" w:eastAsia="Times New Roman" w:hAnsi="Arial" w:cs="Arial"/>
                <w:color w:val="000000"/>
                <w:sz w:val="18"/>
                <w:szCs w:val="18"/>
                <w:lang w:val="es-US" w:eastAsia="es-US"/>
              </w:rPr>
              <w:t xml:space="preserve">                                              650</w:t>
            </w:r>
            <w:r>
              <w:rPr>
                <w:rFonts w:ascii="Arial" w:eastAsia="Times New Roman" w:hAnsi="Arial" w:cs="Arial"/>
                <w:color w:val="000000"/>
                <w:sz w:val="18"/>
                <w:szCs w:val="18"/>
                <w:lang w:val="es-US" w:eastAsia="es-US"/>
              </w:rPr>
              <w:t>.</w:t>
            </w:r>
            <w:r w:rsidRPr="00FD23F9">
              <w:rPr>
                <w:rFonts w:ascii="Arial" w:eastAsia="Times New Roman" w:hAnsi="Arial" w:cs="Arial"/>
                <w:color w:val="000000"/>
                <w:sz w:val="18"/>
                <w:szCs w:val="18"/>
                <w:lang w:val="es-US" w:eastAsia="es-US"/>
              </w:rPr>
              <w:t>000</w:t>
            </w:r>
          </w:p>
        </w:tc>
      </w:tr>
      <w:tr w:rsidR="006A53BE" w:rsidRPr="00FD23F9" w14:paraId="32DDC2D7" w14:textId="77777777" w:rsidTr="00990A20">
        <w:trPr>
          <w:trHeight w:val="487"/>
          <w:jc w:val="center"/>
        </w:trPr>
        <w:tc>
          <w:tcPr>
            <w:tcW w:w="0" w:type="auto"/>
            <w:tcBorders>
              <w:top w:val="nil"/>
              <w:left w:val="single" w:sz="4" w:space="0" w:color="auto"/>
              <w:bottom w:val="single" w:sz="4" w:space="0" w:color="auto"/>
              <w:right w:val="single" w:sz="4" w:space="0" w:color="auto"/>
            </w:tcBorders>
            <w:shd w:val="clear" w:color="000000" w:fill="E2EFDA"/>
            <w:noWrap/>
            <w:vAlign w:val="bottom"/>
            <w:hideMark/>
          </w:tcPr>
          <w:p w14:paraId="4173F713" w14:textId="77777777" w:rsidR="006A53BE" w:rsidRPr="00FD23F9" w:rsidRDefault="006A53BE" w:rsidP="009A5A32">
            <w:pPr>
              <w:rPr>
                <w:rFonts w:ascii="Arial" w:eastAsia="Times New Roman" w:hAnsi="Arial" w:cs="Arial"/>
                <w:b/>
                <w:bCs/>
                <w:color w:val="000000"/>
                <w:sz w:val="18"/>
                <w:szCs w:val="18"/>
                <w:lang w:val="es-US" w:eastAsia="es-US"/>
              </w:rPr>
            </w:pPr>
            <w:r w:rsidRPr="00FD23F9">
              <w:rPr>
                <w:rFonts w:ascii="Arial" w:eastAsia="Times New Roman" w:hAnsi="Arial" w:cs="Arial"/>
                <w:b/>
                <w:bCs/>
                <w:color w:val="000000"/>
                <w:sz w:val="18"/>
                <w:szCs w:val="18"/>
                <w:lang w:val="es-US" w:eastAsia="es-US"/>
              </w:rPr>
              <w:t>Total</w:t>
            </w:r>
          </w:p>
        </w:tc>
        <w:tc>
          <w:tcPr>
            <w:tcW w:w="0" w:type="auto"/>
            <w:tcBorders>
              <w:top w:val="nil"/>
              <w:left w:val="nil"/>
              <w:bottom w:val="single" w:sz="4" w:space="0" w:color="auto"/>
              <w:right w:val="single" w:sz="4" w:space="0" w:color="auto"/>
            </w:tcBorders>
            <w:shd w:val="clear" w:color="000000" w:fill="E2EFDA"/>
            <w:noWrap/>
            <w:vAlign w:val="bottom"/>
            <w:hideMark/>
          </w:tcPr>
          <w:p w14:paraId="18DA777C" w14:textId="77777777" w:rsidR="006A53BE" w:rsidRPr="00FD23F9" w:rsidRDefault="006A53BE" w:rsidP="009A5A32">
            <w:pPr>
              <w:jc w:val="right"/>
              <w:rPr>
                <w:rFonts w:ascii="Arial" w:eastAsia="Times New Roman" w:hAnsi="Arial" w:cs="Arial"/>
                <w:b/>
                <w:bCs/>
                <w:color w:val="000000"/>
                <w:sz w:val="18"/>
                <w:szCs w:val="18"/>
                <w:lang w:val="es-US" w:eastAsia="es-US"/>
              </w:rPr>
            </w:pPr>
            <w:r w:rsidRPr="00FD23F9">
              <w:rPr>
                <w:rFonts w:ascii="Arial" w:eastAsia="Times New Roman" w:hAnsi="Arial" w:cs="Arial"/>
                <w:b/>
                <w:bCs/>
                <w:color w:val="000000"/>
                <w:sz w:val="18"/>
                <w:szCs w:val="18"/>
                <w:lang w:val="es-US" w:eastAsia="es-US"/>
              </w:rPr>
              <w:t>92</w:t>
            </w:r>
          </w:p>
        </w:tc>
        <w:tc>
          <w:tcPr>
            <w:tcW w:w="2023" w:type="dxa"/>
            <w:tcBorders>
              <w:top w:val="nil"/>
              <w:left w:val="nil"/>
              <w:bottom w:val="single" w:sz="4" w:space="0" w:color="auto"/>
              <w:right w:val="single" w:sz="4" w:space="0" w:color="auto"/>
            </w:tcBorders>
            <w:shd w:val="clear" w:color="000000" w:fill="E2EFDA"/>
            <w:noWrap/>
            <w:vAlign w:val="bottom"/>
            <w:hideMark/>
          </w:tcPr>
          <w:p w14:paraId="102692E3" w14:textId="77777777" w:rsidR="006A53BE" w:rsidRPr="00FD23F9" w:rsidRDefault="006A53BE" w:rsidP="00990A20">
            <w:pPr>
              <w:jc w:val="right"/>
              <w:rPr>
                <w:rFonts w:ascii="Arial" w:eastAsia="Times New Roman" w:hAnsi="Arial" w:cs="Arial"/>
                <w:b/>
                <w:bCs/>
                <w:color w:val="000000"/>
                <w:sz w:val="18"/>
                <w:szCs w:val="18"/>
                <w:lang w:val="es-US" w:eastAsia="es-US"/>
              </w:rPr>
            </w:pPr>
            <w:r w:rsidRPr="00FD23F9">
              <w:rPr>
                <w:rFonts w:ascii="Arial" w:eastAsia="Times New Roman" w:hAnsi="Arial" w:cs="Arial"/>
                <w:b/>
                <w:bCs/>
                <w:color w:val="000000"/>
                <w:sz w:val="18"/>
                <w:szCs w:val="18"/>
                <w:lang w:val="es-US" w:eastAsia="es-US"/>
              </w:rPr>
              <w:t xml:space="preserve">                                      157</w:t>
            </w:r>
            <w:r>
              <w:rPr>
                <w:rFonts w:ascii="Arial" w:eastAsia="Times New Roman" w:hAnsi="Arial" w:cs="Arial"/>
                <w:b/>
                <w:bCs/>
                <w:color w:val="000000"/>
                <w:sz w:val="18"/>
                <w:szCs w:val="18"/>
                <w:lang w:val="es-US" w:eastAsia="es-US"/>
              </w:rPr>
              <w:t>.</w:t>
            </w:r>
            <w:r w:rsidRPr="00FD23F9">
              <w:rPr>
                <w:rFonts w:ascii="Arial" w:eastAsia="Times New Roman" w:hAnsi="Arial" w:cs="Arial"/>
                <w:b/>
                <w:bCs/>
                <w:color w:val="000000"/>
                <w:sz w:val="18"/>
                <w:szCs w:val="18"/>
                <w:lang w:val="es-US" w:eastAsia="es-US"/>
              </w:rPr>
              <w:t>151</w:t>
            </w:r>
            <w:r>
              <w:rPr>
                <w:rFonts w:ascii="Arial" w:eastAsia="Times New Roman" w:hAnsi="Arial" w:cs="Arial"/>
                <w:b/>
                <w:bCs/>
                <w:color w:val="000000"/>
                <w:sz w:val="18"/>
                <w:szCs w:val="18"/>
                <w:lang w:val="es-US" w:eastAsia="es-US"/>
              </w:rPr>
              <w:t>.</w:t>
            </w:r>
            <w:r w:rsidRPr="00FD23F9">
              <w:rPr>
                <w:rFonts w:ascii="Arial" w:eastAsia="Times New Roman" w:hAnsi="Arial" w:cs="Arial"/>
                <w:b/>
                <w:bCs/>
                <w:color w:val="000000"/>
                <w:sz w:val="18"/>
                <w:szCs w:val="18"/>
                <w:lang w:val="es-US" w:eastAsia="es-US"/>
              </w:rPr>
              <w:t>798</w:t>
            </w:r>
          </w:p>
        </w:tc>
      </w:tr>
    </w:tbl>
    <w:p w14:paraId="0FDB312F" w14:textId="77777777" w:rsidR="000A4BDC" w:rsidRDefault="000A4BDC" w:rsidP="00717F51">
      <w:pPr>
        <w:autoSpaceDE w:val="0"/>
        <w:autoSpaceDN w:val="0"/>
        <w:adjustRightInd w:val="0"/>
        <w:jc w:val="both"/>
        <w:rPr>
          <w:rFonts w:ascii="Arial" w:hAnsi="Arial" w:cs="Arial"/>
          <w:b/>
          <w:sz w:val="24"/>
          <w:szCs w:val="24"/>
        </w:rPr>
      </w:pPr>
    </w:p>
    <w:p w14:paraId="54B416FB" w14:textId="77777777" w:rsidR="00C05D54" w:rsidRDefault="00C05D54" w:rsidP="00B67828">
      <w:pPr>
        <w:spacing w:before="100" w:beforeAutospacing="1" w:after="100" w:afterAutospacing="1" w:line="276" w:lineRule="auto"/>
        <w:jc w:val="both"/>
        <w:rPr>
          <w:rFonts w:ascii="Arial" w:hAnsi="Arial" w:cs="Arial"/>
          <w:b/>
          <w:sz w:val="24"/>
          <w:szCs w:val="24"/>
        </w:rPr>
      </w:pPr>
    </w:p>
    <w:p w14:paraId="126D2068" w14:textId="77777777" w:rsidR="00C05D54" w:rsidRDefault="00C05D54" w:rsidP="00B67828">
      <w:pPr>
        <w:spacing w:before="100" w:beforeAutospacing="1" w:after="100" w:afterAutospacing="1" w:line="276" w:lineRule="auto"/>
        <w:jc w:val="both"/>
        <w:rPr>
          <w:rFonts w:ascii="Arial" w:hAnsi="Arial" w:cs="Arial"/>
          <w:b/>
          <w:sz w:val="24"/>
          <w:szCs w:val="24"/>
        </w:rPr>
      </w:pPr>
    </w:p>
    <w:p w14:paraId="68C9552D" w14:textId="302B4543" w:rsidR="00C05D54" w:rsidRDefault="00C05D54" w:rsidP="00B67828">
      <w:pPr>
        <w:spacing w:before="100" w:beforeAutospacing="1" w:after="100" w:afterAutospacing="1" w:line="276" w:lineRule="auto"/>
        <w:jc w:val="both"/>
        <w:rPr>
          <w:rFonts w:ascii="Arial" w:hAnsi="Arial" w:cs="Arial"/>
          <w:b/>
          <w:sz w:val="24"/>
          <w:szCs w:val="24"/>
        </w:rPr>
      </w:pPr>
    </w:p>
    <w:p w14:paraId="070CEA9E" w14:textId="77777777" w:rsidR="00EE5E73" w:rsidRDefault="00EE5E73" w:rsidP="00B67828">
      <w:pPr>
        <w:spacing w:before="100" w:beforeAutospacing="1" w:after="100" w:afterAutospacing="1" w:line="276" w:lineRule="auto"/>
        <w:jc w:val="both"/>
        <w:rPr>
          <w:rFonts w:ascii="Arial" w:hAnsi="Arial" w:cs="Arial"/>
          <w:b/>
          <w:sz w:val="24"/>
          <w:szCs w:val="24"/>
        </w:rPr>
      </w:pPr>
    </w:p>
    <w:p w14:paraId="7BE791B6" w14:textId="4D91ADE7" w:rsidR="00B67828" w:rsidRPr="00C42893" w:rsidRDefault="00B67828" w:rsidP="00B67828">
      <w:pPr>
        <w:spacing w:before="100" w:beforeAutospacing="1" w:after="100" w:afterAutospacing="1" w:line="276" w:lineRule="auto"/>
        <w:jc w:val="both"/>
        <w:rPr>
          <w:rFonts w:ascii="Arial" w:hAnsi="Arial" w:cs="Arial"/>
          <w:b/>
          <w:sz w:val="24"/>
          <w:szCs w:val="24"/>
        </w:rPr>
      </w:pPr>
      <w:r>
        <w:rPr>
          <w:rFonts w:ascii="Arial" w:hAnsi="Arial" w:cs="Arial"/>
          <w:b/>
          <w:sz w:val="24"/>
          <w:szCs w:val="24"/>
        </w:rPr>
        <w:t xml:space="preserve"> 6. </w:t>
      </w:r>
      <w:r w:rsidRPr="00C42893">
        <w:rPr>
          <w:rFonts w:ascii="Arial" w:hAnsi="Arial" w:cs="Arial"/>
          <w:b/>
          <w:sz w:val="24"/>
          <w:szCs w:val="24"/>
        </w:rPr>
        <w:t>TRANSFERENCIAS CORRIENTES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C42893">
        <w:rPr>
          <w:rFonts w:ascii="Arial" w:hAnsi="Arial" w:cs="Arial"/>
          <w:b/>
          <w:sz w:val="24"/>
          <w:szCs w:val="24"/>
        </w:rPr>
        <w:t>¢</w:t>
      </w:r>
      <w:r w:rsidR="00C209FB">
        <w:rPr>
          <w:rFonts w:ascii="Arial" w:hAnsi="Arial" w:cs="Arial"/>
          <w:b/>
          <w:sz w:val="24"/>
          <w:szCs w:val="24"/>
        </w:rPr>
        <w:t>75.249.634</w:t>
      </w:r>
    </w:p>
    <w:p w14:paraId="7DCDF6C3" w14:textId="7622E1AA" w:rsidR="00B67828" w:rsidRPr="00EE5E73" w:rsidRDefault="00B67828" w:rsidP="00B67828">
      <w:pPr>
        <w:spacing w:line="276" w:lineRule="auto"/>
        <w:ind w:right="60"/>
        <w:jc w:val="both"/>
        <w:rPr>
          <w:rFonts w:ascii="Arial" w:hAnsi="Arial" w:cs="Arial"/>
          <w:sz w:val="24"/>
          <w:szCs w:val="24"/>
        </w:rPr>
      </w:pPr>
      <w:r w:rsidRPr="00EE5E73">
        <w:rPr>
          <w:rFonts w:ascii="Arial" w:hAnsi="Arial" w:cs="Arial"/>
          <w:sz w:val="24"/>
          <w:szCs w:val="24"/>
        </w:rPr>
        <w:lastRenderedPageBreak/>
        <w:t xml:space="preserve">Se presupuesta la suma de </w:t>
      </w:r>
      <w:r w:rsidRPr="00EE5E73">
        <w:rPr>
          <w:rFonts w:ascii="Arial" w:hAnsi="Arial" w:cs="Arial"/>
          <w:b/>
          <w:sz w:val="24"/>
          <w:szCs w:val="24"/>
        </w:rPr>
        <w:t>¢</w:t>
      </w:r>
      <w:r w:rsidR="00C209FB" w:rsidRPr="00EE5E73">
        <w:rPr>
          <w:rFonts w:ascii="Arial" w:hAnsi="Arial" w:cs="Arial"/>
          <w:b/>
          <w:sz w:val="24"/>
          <w:szCs w:val="24"/>
        </w:rPr>
        <w:t>75.249.634</w:t>
      </w:r>
      <w:r w:rsidRPr="00EE5E73">
        <w:rPr>
          <w:rFonts w:ascii="Arial" w:hAnsi="Arial" w:cs="Arial"/>
          <w:b/>
          <w:sz w:val="24"/>
          <w:szCs w:val="24"/>
        </w:rPr>
        <w:t xml:space="preserve"> </w:t>
      </w:r>
      <w:r w:rsidRPr="00EE5E73">
        <w:rPr>
          <w:rFonts w:ascii="Arial" w:hAnsi="Arial" w:cs="Arial"/>
          <w:sz w:val="24"/>
          <w:szCs w:val="24"/>
        </w:rPr>
        <w:t xml:space="preserve">para </w:t>
      </w:r>
      <w:r w:rsidR="00E77CD4" w:rsidRPr="00EE5E73">
        <w:rPr>
          <w:rFonts w:ascii="Arial" w:hAnsi="Arial" w:cs="Arial"/>
          <w:sz w:val="24"/>
          <w:szCs w:val="24"/>
        </w:rPr>
        <w:t>a</w:t>
      </w:r>
      <w:r w:rsidRPr="00EE5E73">
        <w:rPr>
          <w:rFonts w:ascii="Arial" w:hAnsi="Arial" w:cs="Arial"/>
          <w:sz w:val="24"/>
          <w:szCs w:val="24"/>
        </w:rPr>
        <w:t xml:space="preserve">tender </w:t>
      </w:r>
      <w:r w:rsidR="00C209FB" w:rsidRPr="00EE5E73">
        <w:rPr>
          <w:rFonts w:ascii="Arial" w:hAnsi="Arial" w:cs="Arial"/>
          <w:sz w:val="24"/>
          <w:szCs w:val="24"/>
        </w:rPr>
        <w:t>l</w:t>
      </w:r>
      <w:r w:rsidR="00CD1754" w:rsidRPr="00EE5E73">
        <w:rPr>
          <w:rFonts w:ascii="Arial" w:hAnsi="Arial" w:cs="Arial"/>
          <w:sz w:val="24"/>
          <w:szCs w:val="24"/>
        </w:rPr>
        <w:t xml:space="preserve">as </w:t>
      </w:r>
      <w:r w:rsidRPr="00EE5E73">
        <w:rPr>
          <w:rFonts w:ascii="Arial" w:hAnsi="Arial" w:cs="Arial"/>
          <w:sz w:val="24"/>
          <w:szCs w:val="24"/>
        </w:rPr>
        <w:t xml:space="preserve">siguientes </w:t>
      </w:r>
      <w:r w:rsidR="00CD1754" w:rsidRPr="00EE5E73">
        <w:rPr>
          <w:rFonts w:ascii="Arial" w:hAnsi="Arial" w:cs="Arial"/>
          <w:sz w:val="24"/>
          <w:szCs w:val="24"/>
        </w:rPr>
        <w:t>transferencias</w:t>
      </w:r>
      <w:r w:rsidRPr="00EE5E73">
        <w:rPr>
          <w:rFonts w:ascii="Arial" w:hAnsi="Arial" w:cs="Arial"/>
          <w:sz w:val="24"/>
          <w:szCs w:val="24"/>
        </w:rPr>
        <w:t xml:space="preserve">; </w:t>
      </w:r>
    </w:p>
    <w:p w14:paraId="22E0C80C" w14:textId="77777777" w:rsidR="00C209FB" w:rsidRPr="00EE5E73" w:rsidRDefault="00C209FB" w:rsidP="00B67828">
      <w:pPr>
        <w:spacing w:line="276" w:lineRule="auto"/>
        <w:ind w:right="60"/>
        <w:jc w:val="both"/>
        <w:rPr>
          <w:rFonts w:ascii="Arial" w:hAnsi="Arial" w:cs="Arial"/>
          <w:sz w:val="24"/>
          <w:szCs w:val="24"/>
        </w:rPr>
      </w:pPr>
    </w:p>
    <w:p w14:paraId="41CD10A9" w14:textId="63193FEE" w:rsidR="00C209FB" w:rsidRPr="00EE5E73" w:rsidRDefault="00C209FB" w:rsidP="00C209FB">
      <w:pPr>
        <w:numPr>
          <w:ilvl w:val="0"/>
          <w:numId w:val="15"/>
        </w:numPr>
        <w:spacing w:line="276" w:lineRule="auto"/>
        <w:jc w:val="both"/>
        <w:rPr>
          <w:rFonts w:ascii="Arial" w:eastAsia="Times New Roman" w:hAnsi="Arial" w:cs="Arial"/>
          <w:sz w:val="24"/>
          <w:szCs w:val="24"/>
          <w:lang w:val="es-ES"/>
        </w:rPr>
      </w:pPr>
      <w:r w:rsidRPr="00EE5E73">
        <w:rPr>
          <w:rFonts w:ascii="Arial" w:eastAsia="Times New Roman" w:hAnsi="Arial" w:cs="Arial"/>
          <w:b/>
          <w:bCs/>
          <w:sz w:val="24"/>
          <w:szCs w:val="24"/>
          <w:lang w:val="es-ES"/>
        </w:rPr>
        <w:t>6.01.08 Fondos en fideicomiso para gasto corriente</w:t>
      </w:r>
    </w:p>
    <w:p w14:paraId="180DDAAE" w14:textId="363BD26E" w:rsidR="00C209FB" w:rsidRPr="00EE5E73" w:rsidRDefault="00C209FB" w:rsidP="00B67828">
      <w:pPr>
        <w:spacing w:line="276" w:lineRule="auto"/>
        <w:ind w:right="60"/>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 xml:space="preserve">¢336.000 </w:t>
      </w:r>
      <w:r w:rsidRPr="00EE5E73">
        <w:rPr>
          <w:rFonts w:ascii="Arial" w:hAnsi="Arial" w:cs="Arial"/>
          <w:sz w:val="24"/>
          <w:szCs w:val="24"/>
        </w:rPr>
        <w:t xml:space="preserve">para el pago </w:t>
      </w:r>
      <w:r w:rsidR="00CD1754" w:rsidRPr="00EE5E73">
        <w:rPr>
          <w:rFonts w:ascii="Arial" w:hAnsi="Arial" w:cs="Arial"/>
          <w:sz w:val="24"/>
          <w:szCs w:val="24"/>
        </w:rPr>
        <w:t xml:space="preserve">al Fideicomiso 1052 “Fondo de Biodiversidad Sostenible” por </w:t>
      </w:r>
      <w:r w:rsidRPr="00EE5E73">
        <w:rPr>
          <w:rFonts w:ascii="Arial" w:hAnsi="Arial" w:cs="Arial"/>
          <w:sz w:val="24"/>
          <w:szCs w:val="24"/>
        </w:rPr>
        <w:t>ecomarchamos</w:t>
      </w:r>
      <w:r w:rsidR="00F02AE1" w:rsidRPr="00EE5E73">
        <w:rPr>
          <w:rFonts w:ascii="Arial" w:hAnsi="Arial" w:cs="Arial"/>
          <w:sz w:val="24"/>
          <w:szCs w:val="24"/>
        </w:rPr>
        <w:t xml:space="preserve"> como parte de las acciones institucionales en beneficio del ambiente. </w:t>
      </w:r>
    </w:p>
    <w:p w14:paraId="18175FB7" w14:textId="77777777" w:rsidR="00B67828" w:rsidRPr="00EE5E73" w:rsidRDefault="00B67828" w:rsidP="00B67828">
      <w:pPr>
        <w:jc w:val="both"/>
        <w:rPr>
          <w:rFonts w:ascii="Arial" w:hAnsi="Arial" w:cs="Arial"/>
          <w:sz w:val="24"/>
          <w:szCs w:val="24"/>
        </w:rPr>
      </w:pPr>
    </w:p>
    <w:p w14:paraId="53BF9D30" w14:textId="77777777" w:rsidR="00B67828" w:rsidRPr="00EE5E73" w:rsidRDefault="00B67828" w:rsidP="00B67828">
      <w:pPr>
        <w:pStyle w:val="Prrafodelista"/>
        <w:numPr>
          <w:ilvl w:val="0"/>
          <w:numId w:val="4"/>
        </w:numPr>
        <w:spacing w:line="276" w:lineRule="auto"/>
        <w:jc w:val="both"/>
        <w:rPr>
          <w:rFonts w:ascii="Arial" w:hAnsi="Arial" w:cs="Arial"/>
          <w:sz w:val="24"/>
          <w:szCs w:val="24"/>
          <w:lang w:val="es-ES"/>
        </w:rPr>
      </w:pPr>
      <w:r w:rsidRPr="00EE5E73">
        <w:rPr>
          <w:rFonts w:ascii="Arial" w:eastAsia="Times New Roman" w:hAnsi="Arial" w:cs="Arial"/>
          <w:b/>
          <w:bCs/>
          <w:sz w:val="24"/>
          <w:szCs w:val="24"/>
          <w:lang w:val="es-ES"/>
        </w:rPr>
        <w:t xml:space="preserve">6.02.99 Otras transferencias a personas </w:t>
      </w:r>
    </w:p>
    <w:p w14:paraId="78FE0CA1" w14:textId="07199D29" w:rsidR="00B67828" w:rsidRPr="00EE5E73" w:rsidRDefault="00B67828" w:rsidP="00B67828">
      <w:pPr>
        <w:jc w:val="both"/>
        <w:rPr>
          <w:rFonts w:ascii="Arial" w:hAnsi="Arial" w:cs="Arial"/>
          <w:sz w:val="24"/>
          <w:szCs w:val="24"/>
        </w:rPr>
      </w:pPr>
      <w:r w:rsidRPr="00EE5E73">
        <w:rPr>
          <w:rFonts w:ascii="Arial" w:hAnsi="Arial" w:cs="Arial"/>
          <w:sz w:val="24"/>
          <w:szCs w:val="24"/>
        </w:rPr>
        <w:t xml:space="preserve">Se presupuesta la suma de </w:t>
      </w:r>
      <w:r w:rsidRPr="00EE5E73">
        <w:rPr>
          <w:rFonts w:ascii="Arial" w:hAnsi="Arial" w:cs="Arial"/>
          <w:b/>
          <w:sz w:val="24"/>
          <w:szCs w:val="24"/>
        </w:rPr>
        <w:t>¢</w:t>
      </w:r>
      <w:r w:rsidR="0015030A" w:rsidRPr="00EE5E73">
        <w:rPr>
          <w:rFonts w:ascii="Arial" w:hAnsi="Arial" w:cs="Arial"/>
          <w:b/>
          <w:sz w:val="24"/>
          <w:szCs w:val="24"/>
        </w:rPr>
        <w:t>1.820.</w:t>
      </w:r>
      <w:r w:rsidRPr="00EE5E73">
        <w:rPr>
          <w:rFonts w:ascii="Arial" w:hAnsi="Arial" w:cs="Arial"/>
          <w:b/>
          <w:sz w:val="24"/>
          <w:szCs w:val="24"/>
        </w:rPr>
        <w:t xml:space="preserve">000 </w:t>
      </w:r>
      <w:r w:rsidRPr="00EE5E73">
        <w:rPr>
          <w:rFonts w:ascii="Arial" w:hAnsi="Arial" w:cs="Arial"/>
          <w:sz w:val="24"/>
          <w:szCs w:val="24"/>
        </w:rPr>
        <w:t xml:space="preserve">para el reconocimiento económico a </w:t>
      </w:r>
      <w:r w:rsidR="00D30EED" w:rsidRPr="00EE5E73">
        <w:rPr>
          <w:rFonts w:ascii="Arial" w:hAnsi="Arial" w:cs="Arial"/>
          <w:sz w:val="24"/>
          <w:szCs w:val="24"/>
        </w:rPr>
        <w:t>estudiantes practicantes</w:t>
      </w:r>
      <w:r w:rsidR="0015030A" w:rsidRPr="00EE5E73">
        <w:rPr>
          <w:rFonts w:ascii="Arial" w:hAnsi="Arial" w:cs="Arial"/>
          <w:sz w:val="24"/>
          <w:szCs w:val="24"/>
        </w:rPr>
        <w:t xml:space="preserve"> </w:t>
      </w:r>
      <w:r w:rsidRPr="00EE5E73">
        <w:rPr>
          <w:rFonts w:ascii="Arial" w:hAnsi="Arial" w:cs="Arial"/>
          <w:sz w:val="24"/>
          <w:szCs w:val="24"/>
        </w:rPr>
        <w:t>que darán apoyo en las labores institucionales.</w:t>
      </w:r>
    </w:p>
    <w:p w14:paraId="7CAEDEE5" w14:textId="2B6606B2" w:rsidR="00CD1754" w:rsidRPr="00EE5E73" w:rsidRDefault="00CD1754" w:rsidP="00B67828">
      <w:pPr>
        <w:jc w:val="both"/>
        <w:rPr>
          <w:rFonts w:ascii="Arial" w:hAnsi="Arial" w:cs="Arial"/>
          <w:sz w:val="24"/>
          <w:szCs w:val="24"/>
        </w:rPr>
      </w:pPr>
    </w:p>
    <w:p w14:paraId="041BA359" w14:textId="77777777" w:rsidR="00CD1754" w:rsidRPr="00EE5E73" w:rsidRDefault="00CD1754" w:rsidP="00B67828">
      <w:pPr>
        <w:jc w:val="both"/>
        <w:rPr>
          <w:rFonts w:ascii="Arial" w:hAnsi="Arial" w:cs="Arial"/>
          <w:sz w:val="24"/>
          <w:szCs w:val="24"/>
        </w:rPr>
      </w:pPr>
    </w:p>
    <w:p w14:paraId="7E35B2C5" w14:textId="77777777" w:rsidR="00B67828" w:rsidRPr="00EE5E73" w:rsidRDefault="00B67828" w:rsidP="005506B3">
      <w:pPr>
        <w:numPr>
          <w:ilvl w:val="0"/>
          <w:numId w:val="15"/>
        </w:numPr>
        <w:spacing w:line="276" w:lineRule="auto"/>
        <w:jc w:val="both"/>
        <w:rPr>
          <w:rFonts w:ascii="Arial" w:eastAsia="Times New Roman" w:hAnsi="Arial" w:cs="Arial"/>
          <w:sz w:val="24"/>
          <w:szCs w:val="24"/>
          <w:lang w:val="es-ES"/>
        </w:rPr>
      </w:pPr>
      <w:r w:rsidRPr="00EE5E73">
        <w:rPr>
          <w:rFonts w:ascii="Arial" w:eastAsia="Times New Roman" w:hAnsi="Arial" w:cs="Arial"/>
          <w:b/>
          <w:bCs/>
          <w:sz w:val="24"/>
          <w:szCs w:val="24"/>
          <w:lang w:val="es-ES"/>
        </w:rPr>
        <w:t>6.03.01 Prestaciones Legales</w:t>
      </w:r>
    </w:p>
    <w:p w14:paraId="6D18244D" w14:textId="22550387" w:rsidR="00B67828" w:rsidRPr="00EE5E73" w:rsidRDefault="00B67828" w:rsidP="00B67828">
      <w:pPr>
        <w:spacing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Se presupuesta la suma de </w:t>
      </w:r>
      <w:r w:rsidRPr="00EE5E73">
        <w:rPr>
          <w:rFonts w:ascii="Arial" w:eastAsia="Times New Roman" w:hAnsi="Arial" w:cs="Arial"/>
          <w:b/>
          <w:sz w:val="24"/>
          <w:szCs w:val="24"/>
          <w:lang w:val="es-ES"/>
        </w:rPr>
        <w:t>¢</w:t>
      </w:r>
      <w:r w:rsidR="00A92008" w:rsidRPr="00EE5E73">
        <w:rPr>
          <w:rFonts w:ascii="Arial" w:eastAsia="Times New Roman" w:hAnsi="Arial" w:cs="Arial"/>
          <w:b/>
          <w:sz w:val="24"/>
          <w:szCs w:val="24"/>
          <w:lang w:val="es-ES"/>
        </w:rPr>
        <w:t>59.699.675</w:t>
      </w:r>
      <w:r w:rsidRPr="00EE5E73">
        <w:rPr>
          <w:rFonts w:ascii="Arial" w:eastAsia="Times New Roman" w:hAnsi="Arial" w:cs="Arial"/>
          <w:b/>
          <w:bCs/>
          <w:sz w:val="24"/>
          <w:szCs w:val="24"/>
          <w:lang w:val="es-ES"/>
        </w:rPr>
        <w:t xml:space="preserve"> </w:t>
      </w:r>
      <w:r w:rsidRPr="00EE5E73">
        <w:rPr>
          <w:rFonts w:ascii="Arial" w:eastAsia="Times New Roman" w:hAnsi="Arial" w:cs="Arial"/>
          <w:sz w:val="24"/>
          <w:szCs w:val="24"/>
          <w:lang w:val="es-ES"/>
        </w:rPr>
        <w:t>para el pago eventual de liquidaciones laborales a los funcionarios del fideicomiso.</w:t>
      </w:r>
    </w:p>
    <w:p w14:paraId="52359E2D" w14:textId="77777777" w:rsidR="00B67828" w:rsidRPr="00EE5E73" w:rsidRDefault="00B67828" w:rsidP="00B67828">
      <w:pPr>
        <w:spacing w:line="276" w:lineRule="auto"/>
        <w:jc w:val="both"/>
        <w:rPr>
          <w:rFonts w:ascii="Arial" w:eastAsia="Times New Roman" w:hAnsi="Arial" w:cs="Arial"/>
          <w:sz w:val="24"/>
          <w:szCs w:val="24"/>
          <w:lang w:val="es-ES"/>
        </w:rPr>
      </w:pPr>
    </w:p>
    <w:p w14:paraId="6E01F618" w14:textId="77777777" w:rsidR="00B67828" w:rsidRPr="00EE5E73" w:rsidRDefault="00B67828" w:rsidP="005506B3">
      <w:pPr>
        <w:numPr>
          <w:ilvl w:val="0"/>
          <w:numId w:val="15"/>
        </w:numPr>
        <w:spacing w:line="276" w:lineRule="auto"/>
        <w:jc w:val="both"/>
        <w:rPr>
          <w:rFonts w:ascii="Arial" w:eastAsia="Times New Roman" w:hAnsi="Arial" w:cs="Arial"/>
          <w:sz w:val="24"/>
          <w:szCs w:val="24"/>
          <w:lang w:val="es-ES"/>
        </w:rPr>
      </w:pPr>
      <w:r w:rsidRPr="00EE5E73">
        <w:rPr>
          <w:rFonts w:ascii="Arial" w:eastAsia="Times New Roman" w:hAnsi="Arial" w:cs="Arial"/>
          <w:b/>
          <w:bCs/>
          <w:sz w:val="24"/>
          <w:szCs w:val="24"/>
          <w:lang w:val="es-ES"/>
        </w:rPr>
        <w:t>6.03.99 Otras Prestaciones</w:t>
      </w:r>
    </w:p>
    <w:p w14:paraId="5C4AD713" w14:textId="1B1A116D" w:rsidR="00B67828" w:rsidRPr="00EE5E73" w:rsidRDefault="00B67828" w:rsidP="00B67828">
      <w:pPr>
        <w:spacing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Se presupuesta la suma </w:t>
      </w:r>
      <w:r w:rsidRPr="00EE5E73">
        <w:rPr>
          <w:rFonts w:ascii="Arial" w:eastAsia="Times New Roman" w:hAnsi="Arial" w:cs="Arial"/>
          <w:b/>
          <w:bCs/>
          <w:sz w:val="24"/>
          <w:szCs w:val="24"/>
          <w:lang w:val="es-ES"/>
        </w:rPr>
        <w:t>¢</w:t>
      </w:r>
      <w:r w:rsidR="00A92008" w:rsidRPr="00EE5E73">
        <w:rPr>
          <w:rFonts w:ascii="Arial" w:eastAsia="Times New Roman" w:hAnsi="Arial" w:cs="Arial"/>
          <w:b/>
          <w:bCs/>
          <w:sz w:val="24"/>
          <w:szCs w:val="24"/>
          <w:lang w:val="es-ES"/>
        </w:rPr>
        <w:t>7.393.959</w:t>
      </w:r>
      <w:r w:rsidRPr="00EE5E73">
        <w:rPr>
          <w:rFonts w:ascii="Arial" w:eastAsia="Times New Roman" w:hAnsi="Arial" w:cs="Arial"/>
          <w:sz w:val="24"/>
          <w:szCs w:val="24"/>
          <w:lang w:val="es-ES"/>
        </w:rPr>
        <w:t xml:space="preserve"> para el pago eventual de incapacidades a funcionarios del Fideicomiso 544 FONAFIFO/BNCR.</w:t>
      </w:r>
    </w:p>
    <w:p w14:paraId="521B382C" w14:textId="77777777" w:rsidR="00574B4C" w:rsidRPr="00EE5E73" w:rsidRDefault="00574B4C" w:rsidP="00B67828">
      <w:pPr>
        <w:spacing w:line="276" w:lineRule="auto"/>
        <w:jc w:val="both"/>
        <w:rPr>
          <w:rFonts w:ascii="Arial" w:eastAsia="Times New Roman" w:hAnsi="Arial" w:cs="Arial"/>
          <w:sz w:val="24"/>
          <w:szCs w:val="24"/>
          <w:lang w:val="es-ES"/>
        </w:rPr>
      </w:pPr>
    </w:p>
    <w:p w14:paraId="68309C61" w14:textId="77777777" w:rsidR="00B67828" w:rsidRPr="00EE5E73" w:rsidRDefault="00B67828" w:rsidP="005506B3">
      <w:pPr>
        <w:pStyle w:val="Prrafodelista"/>
        <w:numPr>
          <w:ilvl w:val="0"/>
          <w:numId w:val="17"/>
        </w:numPr>
        <w:spacing w:line="276" w:lineRule="auto"/>
        <w:jc w:val="both"/>
        <w:rPr>
          <w:rFonts w:ascii="Arial" w:eastAsia="Times New Roman" w:hAnsi="Arial" w:cs="Arial"/>
          <w:sz w:val="24"/>
          <w:szCs w:val="24"/>
          <w:lang w:val="es-ES"/>
        </w:rPr>
      </w:pPr>
      <w:r w:rsidRPr="00EE5E73">
        <w:rPr>
          <w:rFonts w:ascii="Arial" w:eastAsia="Times New Roman" w:hAnsi="Arial" w:cs="Arial"/>
          <w:b/>
          <w:sz w:val="24"/>
          <w:szCs w:val="24"/>
          <w:lang w:val="es-ES"/>
        </w:rPr>
        <w:t>6.06.01 Indemnizaciones</w:t>
      </w:r>
    </w:p>
    <w:p w14:paraId="1F35BD9E" w14:textId="4420BB63" w:rsidR="00ED2E9F" w:rsidRPr="00EE5E73" w:rsidRDefault="00B67828" w:rsidP="00ED2E9F">
      <w:pPr>
        <w:spacing w:line="276" w:lineRule="auto"/>
        <w:jc w:val="both"/>
        <w:rPr>
          <w:rFonts w:ascii="Arial" w:eastAsia="Times New Roman" w:hAnsi="Arial" w:cs="Arial"/>
          <w:sz w:val="24"/>
          <w:szCs w:val="24"/>
          <w:lang w:val="es-ES"/>
        </w:rPr>
      </w:pPr>
      <w:r w:rsidRPr="00EE5E73">
        <w:rPr>
          <w:rFonts w:ascii="Arial" w:eastAsia="Times New Roman" w:hAnsi="Arial" w:cs="Arial"/>
          <w:sz w:val="24"/>
          <w:szCs w:val="24"/>
          <w:lang w:val="es-ES"/>
        </w:rPr>
        <w:t xml:space="preserve">Se presupuesta la suma de </w:t>
      </w:r>
      <w:r w:rsidRPr="00EE5E73">
        <w:rPr>
          <w:rFonts w:ascii="Arial" w:eastAsia="Times New Roman" w:hAnsi="Arial" w:cs="Arial"/>
          <w:b/>
          <w:sz w:val="24"/>
          <w:szCs w:val="24"/>
          <w:lang w:val="es-ES"/>
        </w:rPr>
        <w:t>¢</w:t>
      </w:r>
      <w:r w:rsidR="00704985" w:rsidRPr="00EE5E73">
        <w:rPr>
          <w:rFonts w:ascii="Arial" w:eastAsia="Times New Roman" w:hAnsi="Arial" w:cs="Arial"/>
          <w:b/>
          <w:sz w:val="24"/>
          <w:szCs w:val="24"/>
          <w:lang w:val="es-ES"/>
        </w:rPr>
        <w:t>6</w:t>
      </w:r>
      <w:r w:rsidRPr="00EE5E73">
        <w:rPr>
          <w:rFonts w:ascii="Arial" w:eastAsia="Times New Roman" w:hAnsi="Arial" w:cs="Arial"/>
          <w:b/>
          <w:sz w:val="24"/>
          <w:szCs w:val="24"/>
          <w:lang w:val="es-ES"/>
        </w:rPr>
        <w:t>.000.000</w:t>
      </w:r>
      <w:r w:rsidRPr="00EE5E73">
        <w:rPr>
          <w:rFonts w:ascii="Arial" w:eastAsia="Times New Roman" w:hAnsi="Arial" w:cs="Arial"/>
          <w:sz w:val="24"/>
          <w:szCs w:val="24"/>
          <w:lang w:val="es-ES"/>
        </w:rPr>
        <w:t xml:space="preserve"> para el pago </w:t>
      </w:r>
      <w:r w:rsidR="008C3BE3" w:rsidRPr="00EE5E73">
        <w:rPr>
          <w:rFonts w:ascii="Arial" w:eastAsia="Times New Roman" w:hAnsi="Arial" w:cs="Arial"/>
          <w:sz w:val="24"/>
          <w:szCs w:val="24"/>
          <w:lang w:val="es-ES"/>
        </w:rPr>
        <w:t>de eventuales órdenes</w:t>
      </w:r>
      <w:r w:rsidR="00ED2E9F" w:rsidRPr="00EE5E73">
        <w:rPr>
          <w:rFonts w:ascii="Arial" w:eastAsia="Times New Roman" w:hAnsi="Arial" w:cs="Arial"/>
          <w:sz w:val="24"/>
          <w:szCs w:val="24"/>
          <w:lang w:val="es-ES"/>
        </w:rPr>
        <w:t xml:space="preserve"> de la </w:t>
      </w:r>
      <w:r w:rsidR="008C3BE3" w:rsidRPr="00EE5E73">
        <w:rPr>
          <w:rFonts w:ascii="Arial" w:eastAsia="Times New Roman" w:hAnsi="Arial" w:cs="Arial"/>
          <w:sz w:val="24"/>
          <w:szCs w:val="24"/>
          <w:lang w:val="es-ES"/>
        </w:rPr>
        <w:t xml:space="preserve"> Sala Constitucional en concordancia con lo dispuesto en los artículos 41 y 48 de la Constitución Polí</w:t>
      </w:r>
      <w:r w:rsidR="00ED2E9F" w:rsidRPr="00EE5E73">
        <w:rPr>
          <w:rFonts w:ascii="Arial" w:eastAsia="Times New Roman" w:hAnsi="Arial" w:cs="Arial"/>
          <w:sz w:val="24"/>
          <w:szCs w:val="24"/>
          <w:lang w:val="es-ES"/>
        </w:rPr>
        <w:t>tica y para atender eventuales obligaciones derivadas de resoluciones judiciales</w:t>
      </w:r>
      <w:r w:rsidR="00A92008" w:rsidRPr="00EE5E73">
        <w:rPr>
          <w:rFonts w:ascii="Arial" w:eastAsia="Times New Roman" w:hAnsi="Arial" w:cs="Arial"/>
          <w:sz w:val="24"/>
          <w:szCs w:val="24"/>
          <w:lang w:val="es-ES"/>
        </w:rPr>
        <w:t>,</w:t>
      </w:r>
      <w:r w:rsidR="00ED2E9F" w:rsidRPr="00EE5E73">
        <w:rPr>
          <w:rFonts w:ascii="Arial" w:eastAsia="Times New Roman" w:hAnsi="Arial" w:cs="Arial"/>
          <w:sz w:val="24"/>
          <w:szCs w:val="24"/>
          <w:lang w:val="es-ES"/>
        </w:rPr>
        <w:t xml:space="preserve"> conforme con lo dispuesto en el artículo 78 de la Ley Reguladora de la Jurisdicción Contencioso Administrativa N.º 36677 o acorde con lo dispuesto en el artículo 168 inciso 2) del Código Procesal Contencioso Administrativo</w:t>
      </w:r>
      <w:r w:rsidR="00A92008" w:rsidRPr="00EE5E73">
        <w:rPr>
          <w:rFonts w:ascii="Arial" w:eastAsia="Times New Roman" w:hAnsi="Arial" w:cs="Arial"/>
          <w:sz w:val="24"/>
          <w:szCs w:val="24"/>
          <w:lang w:val="es-ES"/>
        </w:rPr>
        <w:t>,</w:t>
      </w:r>
      <w:r w:rsidR="00ED2E9F" w:rsidRPr="00EE5E73">
        <w:rPr>
          <w:rFonts w:ascii="Arial" w:eastAsia="Times New Roman" w:hAnsi="Arial" w:cs="Arial"/>
          <w:sz w:val="24"/>
          <w:szCs w:val="24"/>
          <w:lang w:val="es-ES"/>
        </w:rPr>
        <w:t xml:space="preserve"> Ley N.º 8508. </w:t>
      </w:r>
    </w:p>
    <w:p w14:paraId="36C19E81" w14:textId="77777777" w:rsidR="00C05D54" w:rsidRPr="00EE5E73" w:rsidRDefault="00C05D54" w:rsidP="00ED2E9F">
      <w:pPr>
        <w:spacing w:line="276" w:lineRule="auto"/>
        <w:jc w:val="both"/>
        <w:rPr>
          <w:rFonts w:ascii="Arial" w:eastAsia="Times New Roman" w:hAnsi="Arial" w:cs="Arial"/>
          <w:sz w:val="24"/>
          <w:szCs w:val="24"/>
          <w:highlight w:val="yellow"/>
          <w:lang w:val="es-ES"/>
        </w:rPr>
      </w:pPr>
    </w:p>
    <w:p w14:paraId="1FD92F3D" w14:textId="1A979892" w:rsidR="00B67828" w:rsidRPr="00EE5E73" w:rsidRDefault="00B67828" w:rsidP="00B67828">
      <w:pPr>
        <w:pStyle w:val="NormalWeb"/>
        <w:ind w:right="60"/>
        <w:jc w:val="both"/>
        <w:rPr>
          <w:rFonts w:ascii="Arial" w:hAnsi="Arial" w:cs="Arial"/>
          <w:b/>
          <w:color w:val="auto"/>
        </w:rPr>
      </w:pPr>
      <w:r w:rsidRPr="00EE5E73">
        <w:rPr>
          <w:rFonts w:ascii="Arial" w:hAnsi="Arial" w:cs="Arial"/>
          <w:b/>
          <w:color w:val="auto"/>
          <w:lang w:val="es-CR"/>
        </w:rPr>
        <w:t>7. TRANSFERENCIAS DE CAPITAL</w:t>
      </w:r>
      <w:r w:rsidRPr="00EE5E73">
        <w:rPr>
          <w:rFonts w:ascii="Arial" w:hAnsi="Arial" w:cs="Arial"/>
          <w:b/>
          <w:color w:val="auto"/>
          <w:lang w:val="es-CR"/>
        </w:rPr>
        <w:tab/>
        <w:t xml:space="preserve">                      </w:t>
      </w:r>
      <w:r w:rsidRPr="00EE5E73">
        <w:rPr>
          <w:rFonts w:ascii="Arial" w:hAnsi="Arial" w:cs="Arial"/>
          <w:b/>
          <w:color w:val="auto"/>
          <w:lang w:val="es-CR"/>
        </w:rPr>
        <w:tab/>
        <w:t xml:space="preserve">       ¢ 2</w:t>
      </w:r>
      <w:r w:rsidR="00A92008" w:rsidRPr="00EE5E73">
        <w:rPr>
          <w:rFonts w:ascii="Arial" w:hAnsi="Arial" w:cs="Arial"/>
          <w:b/>
          <w:color w:val="auto"/>
          <w:lang w:val="es-CR"/>
        </w:rPr>
        <w:t>2.332.665.435</w:t>
      </w:r>
    </w:p>
    <w:p w14:paraId="651BABC1" w14:textId="53C3E4FF" w:rsidR="00B67828" w:rsidRPr="00EE5E73" w:rsidRDefault="00B67828" w:rsidP="00B67828">
      <w:pPr>
        <w:spacing w:before="20"/>
        <w:jc w:val="both"/>
        <w:rPr>
          <w:rStyle w:val="normaltextrun"/>
          <w:rFonts w:ascii="Arial" w:hAnsi="Arial" w:cs="Arial"/>
          <w:sz w:val="24"/>
          <w:szCs w:val="24"/>
          <w:shd w:val="clear" w:color="auto" w:fill="FFFFFF"/>
        </w:rPr>
      </w:pPr>
      <w:r w:rsidRPr="00EE5E73">
        <w:rPr>
          <w:rStyle w:val="normaltextrun"/>
          <w:rFonts w:ascii="Arial" w:hAnsi="Arial" w:cs="Arial"/>
          <w:sz w:val="24"/>
          <w:szCs w:val="24"/>
          <w:shd w:val="clear" w:color="auto" w:fill="FFFFFF"/>
        </w:rPr>
        <w:t xml:space="preserve">En esta subpartida se presupuesta la suma de </w:t>
      </w:r>
      <w:r w:rsidRPr="00EE5E73">
        <w:rPr>
          <w:rStyle w:val="normaltextrun"/>
          <w:rFonts w:ascii="Arial" w:hAnsi="Arial" w:cs="Arial"/>
          <w:b/>
          <w:bCs/>
          <w:sz w:val="24"/>
          <w:szCs w:val="24"/>
          <w:shd w:val="clear" w:color="auto" w:fill="FFFFFF"/>
        </w:rPr>
        <w:t>¢2</w:t>
      </w:r>
      <w:r w:rsidR="00A92008" w:rsidRPr="00EE5E73">
        <w:rPr>
          <w:rStyle w:val="normaltextrun"/>
          <w:rFonts w:ascii="Arial" w:hAnsi="Arial" w:cs="Arial"/>
          <w:b/>
          <w:bCs/>
          <w:sz w:val="24"/>
          <w:szCs w:val="24"/>
          <w:shd w:val="clear" w:color="auto" w:fill="FFFFFF"/>
        </w:rPr>
        <w:t xml:space="preserve">2.332.665.435 </w:t>
      </w:r>
      <w:r w:rsidRPr="00EE5E73">
        <w:rPr>
          <w:rStyle w:val="normaltextrun"/>
          <w:rFonts w:ascii="Arial" w:hAnsi="Arial" w:cs="Arial"/>
          <w:sz w:val="24"/>
          <w:szCs w:val="24"/>
          <w:shd w:val="clear" w:color="auto" w:fill="FFFFFF"/>
        </w:rPr>
        <w:t>para ejecutar la actividad sustantiva del FONAFIFO</w:t>
      </w:r>
      <w:r w:rsidR="00A92008" w:rsidRPr="00EE5E73">
        <w:rPr>
          <w:rStyle w:val="normaltextrun"/>
          <w:rFonts w:ascii="Arial" w:hAnsi="Arial" w:cs="Arial"/>
          <w:sz w:val="24"/>
          <w:szCs w:val="24"/>
          <w:shd w:val="clear" w:color="auto" w:fill="FFFFFF"/>
        </w:rPr>
        <w:t>,</w:t>
      </w:r>
      <w:r w:rsidRPr="00EE5E73">
        <w:rPr>
          <w:rStyle w:val="normaltextrun"/>
          <w:rFonts w:ascii="Arial" w:hAnsi="Arial" w:cs="Arial"/>
          <w:sz w:val="24"/>
          <w:szCs w:val="24"/>
          <w:shd w:val="clear" w:color="auto" w:fill="FFFFFF"/>
        </w:rPr>
        <w:t xml:space="preserve"> según el siguiente detalle:</w:t>
      </w:r>
    </w:p>
    <w:p w14:paraId="7198EE04" w14:textId="77777777" w:rsidR="00B67828" w:rsidRPr="00EE5E73" w:rsidRDefault="00B67828" w:rsidP="00B67828">
      <w:pPr>
        <w:spacing w:before="20"/>
        <w:jc w:val="both"/>
        <w:rPr>
          <w:rStyle w:val="normaltextrun"/>
          <w:rFonts w:ascii="Arial" w:hAnsi="Arial" w:cs="Arial"/>
          <w:sz w:val="24"/>
          <w:szCs w:val="24"/>
          <w:shd w:val="clear" w:color="auto" w:fill="FFFFFF"/>
        </w:rPr>
      </w:pPr>
    </w:p>
    <w:p w14:paraId="12F006AB" w14:textId="1BC313F2" w:rsidR="00B67828" w:rsidRPr="00EE5E73" w:rsidRDefault="00B67828" w:rsidP="009A5A32">
      <w:pPr>
        <w:pStyle w:val="Prrafodelista"/>
        <w:numPr>
          <w:ilvl w:val="0"/>
          <w:numId w:val="21"/>
        </w:numPr>
        <w:spacing w:before="20"/>
        <w:jc w:val="both"/>
        <w:rPr>
          <w:rStyle w:val="normaltextrun"/>
          <w:rFonts w:ascii="Arial" w:hAnsi="Arial" w:cs="Arial"/>
          <w:sz w:val="24"/>
          <w:szCs w:val="24"/>
          <w:shd w:val="clear" w:color="auto" w:fill="FFFFFF"/>
        </w:rPr>
      </w:pPr>
      <w:r w:rsidRPr="00EE5E73">
        <w:rPr>
          <w:rStyle w:val="normaltextrun"/>
          <w:rFonts w:ascii="Arial" w:hAnsi="Arial" w:cs="Arial"/>
          <w:sz w:val="24"/>
          <w:szCs w:val="24"/>
          <w:shd w:val="clear" w:color="auto" w:fill="FFFFFF"/>
        </w:rPr>
        <w:t xml:space="preserve">Se presupuestan </w:t>
      </w:r>
      <w:r w:rsidRPr="00EE5E73">
        <w:rPr>
          <w:rStyle w:val="normaltextrun"/>
          <w:rFonts w:ascii="Arial" w:hAnsi="Arial" w:cs="Arial"/>
          <w:b/>
          <w:bCs/>
          <w:sz w:val="24"/>
          <w:szCs w:val="24"/>
          <w:shd w:val="clear" w:color="auto" w:fill="FFFFFF"/>
        </w:rPr>
        <w:t>¢1</w:t>
      </w:r>
      <w:r w:rsidR="00BB1337" w:rsidRPr="00EE5E73">
        <w:rPr>
          <w:rStyle w:val="normaltextrun"/>
          <w:rFonts w:ascii="Arial" w:hAnsi="Arial" w:cs="Arial"/>
          <w:b/>
          <w:bCs/>
          <w:sz w:val="24"/>
          <w:szCs w:val="24"/>
          <w:shd w:val="clear" w:color="auto" w:fill="FFFFFF"/>
        </w:rPr>
        <w:t xml:space="preserve">0.934.729.990 </w:t>
      </w:r>
      <w:r w:rsidRPr="00EE5E73">
        <w:rPr>
          <w:rStyle w:val="normaltextrun"/>
          <w:rFonts w:ascii="Arial" w:hAnsi="Arial" w:cs="Arial"/>
          <w:sz w:val="24"/>
          <w:szCs w:val="24"/>
          <w:shd w:val="clear" w:color="auto" w:fill="FFFFFF"/>
        </w:rPr>
        <w:t>para financiar el pago de los contratos por servicios ambientales (PSA) en cumplimiento con lo establecido en la Ley Forestal N° 7575.</w:t>
      </w:r>
      <w:r w:rsidR="0064556B" w:rsidRPr="00EE5E73">
        <w:rPr>
          <w:rStyle w:val="normaltextrun"/>
          <w:rFonts w:ascii="Arial" w:hAnsi="Arial" w:cs="Arial"/>
          <w:sz w:val="24"/>
          <w:szCs w:val="24"/>
          <w:shd w:val="clear" w:color="auto" w:fill="FFFFFF"/>
        </w:rPr>
        <w:t xml:space="preserve"> </w:t>
      </w:r>
      <w:r w:rsidR="004F22EB" w:rsidRPr="00EE5E73">
        <w:rPr>
          <w:rStyle w:val="normaltextrun"/>
          <w:rFonts w:ascii="Arial" w:hAnsi="Arial" w:cs="Arial"/>
          <w:sz w:val="24"/>
          <w:szCs w:val="24"/>
          <w:shd w:val="clear" w:color="auto" w:fill="FFFFFF"/>
        </w:rPr>
        <w:t>Este pago consiste</w:t>
      </w:r>
      <w:r w:rsidRPr="00EE5E73">
        <w:rPr>
          <w:rStyle w:val="normaltextrun"/>
          <w:rFonts w:ascii="Arial" w:hAnsi="Arial" w:cs="Arial"/>
          <w:sz w:val="24"/>
          <w:szCs w:val="24"/>
          <w:shd w:val="clear" w:color="auto" w:fill="FFFFFF"/>
        </w:rPr>
        <w:t xml:space="preserve"> en un reconocimiento financiero por parte del Estado</w:t>
      </w:r>
      <w:r w:rsidR="0064556B" w:rsidRPr="00EE5E73">
        <w:rPr>
          <w:rStyle w:val="normaltextrun"/>
          <w:rFonts w:ascii="Arial" w:hAnsi="Arial" w:cs="Arial"/>
          <w:sz w:val="24"/>
          <w:szCs w:val="24"/>
          <w:shd w:val="clear" w:color="auto" w:fill="FFFFFF"/>
        </w:rPr>
        <w:t>,</w:t>
      </w:r>
      <w:r w:rsidRPr="00EE5E73">
        <w:rPr>
          <w:rStyle w:val="normaltextrun"/>
          <w:rFonts w:ascii="Arial" w:hAnsi="Arial" w:cs="Arial"/>
          <w:sz w:val="24"/>
          <w:szCs w:val="24"/>
          <w:shd w:val="clear" w:color="auto" w:fill="FFFFFF"/>
        </w:rPr>
        <w:t xml:space="preserve"> a los (las) propietarios(as) y poseedores(as) de bosques y plantaciones forestales por los servicios ambientales que éstos proveen y que inciden en la protección y mejoramiento del medio ambiente</w:t>
      </w:r>
      <w:r w:rsidR="004F22EB" w:rsidRPr="00EE5E73">
        <w:rPr>
          <w:rStyle w:val="normaltextrun"/>
          <w:rFonts w:ascii="Arial" w:hAnsi="Arial" w:cs="Arial"/>
          <w:sz w:val="24"/>
          <w:szCs w:val="24"/>
          <w:shd w:val="clear" w:color="auto" w:fill="FFFFFF"/>
        </w:rPr>
        <w:t>. Lo cual</w:t>
      </w:r>
      <w:r w:rsidR="0064556B" w:rsidRPr="00EE5E73">
        <w:rPr>
          <w:rStyle w:val="normaltextrun"/>
          <w:rFonts w:ascii="Arial" w:hAnsi="Arial" w:cs="Arial"/>
          <w:sz w:val="24"/>
          <w:szCs w:val="24"/>
          <w:shd w:val="clear" w:color="auto" w:fill="FFFFFF"/>
        </w:rPr>
        <w:t>,</w:t>
      </w:r>
      <w:r w:rsidR="004F22EB" w:rsidRPr="00EE5E73">
        <w:rPr>
          <w:rStyle w:val="normaltextrun"/>
          <w:rFonts w:ascii="Arial" w:hAnsi="Arial" w:cs="Arial"/>
          <w:sz w:val="24"/>
          <w:szCs w:val="24"/>
          <w:shd w:val="clear" w:color="auto" w:fill="FFFFFF"/>
        </w:rPr>
        <w:t xml:space="preserve"> para el </w:t>
      </w:r>
      <w:r w:rsidRPr="00EE5E73">
        <w:rPr>
          <w:rStyle w:val="normaltextrun"/>
          <w:rFonts w:ascii="Arial" w:hAnsi="Arial" w:cs="Arial"/>
          <w:sz w:val="24"/>
          <w:szCs w:val="24"/>
          <w:shd w:val="clear" w:color="auto" w:fill="FFFFFF"/>
        </w:rPr>
        <w:t>202</w:t>
      </w:r>
      <w:r w:rsidR="0064556B" w:rsidRPr="00EE5E73">
        <w:rPr>
          <w:rStyle w:val="normaltextrun"/>
          <w:rFonts w:ascii="Arial" w:hAnsi="Arial" w:cs="Arial"/>
          <w:sz w:val="24"/>
          <w:szCs w:val="24"/>
          <w:shd w:val="clear" w:color="auto" w:fill="FFFFFF"/>
        </w:rPr>
        <w:t>3</w:t>
      </w:r>
      <w:r w:rsidRPr="00EE5E73">
        <w:rPr>
          <w:rStyle w:val="normaltextrun"/>
          <w:rFonts w:ascii="Arial" w:hAnsi="Arial" w:cs="Arial"/>
          <w:sz w:val="24"/>
          <w:szCs w:val="24"/>
          <w:shd w:val="clear" w:color="auto" w:fill="FFFFFF"/>
        </w:rPr>
        <w:t xml:space="preserve"> se </w:t>
      </w:r>
      <w:r w:rsidR="00EE18FA" w:rsidRPr="00EE5E73">
        <w:rPr>
          <w:rStyle w:val="normaltextrun"/>
          <w:rFonts w:ascii="Arial" w:hAnsi="Arial" w:cs="Arial"/>
          <w:sz w:val="24"/>
          <w:szCs w:val="24"/>
          <w:shd w:val="clear" w:color="auto" w:fill="FFFFFF"/>
        </w:rPr>
        <w:t xml:space="preserve">estima de la </w:t>
      </w:r>
      <w:r w:rsidRPr="00EE5E73">
        <w:rPr>
          <w:rStyle w:val="normaltextrun"/>
          <w:rFonts w:ascii="Arial" w:hAnsi="Arial" w:cs="Arial"/>
          <w:sz w:val="24"/>
          <w:szCs w:val="24"/>
          <w:shd w:val="clear" w:color="auto" w:fill="FFFFFF"/>
        </w:rPr>
        <w:t>siguiente forma:</w:t>
      </w:r>
    </w:p>
    <w:p w14:paraId="1D3C814D" w14:textId="77777777" w:rsidR="00B67828" w:rsidRPr="00EE5E73" w:rsidRDefault="00B67828" w:rsidP="00B67828">
      <w:pPr>
        <w:spacing w:before="20"/>
        <w:jc w:val="both"/>
        <w:rPr>
          <w:rStyle w:val="normaltextrun"/>
          <w:rFonts w:ascii="Arial" w:hAnsi="Arial" w:cs="Arial"/>
          <w:sz w:val="24"/>
          <w:szCs w:val="24"/>
          <w:shd w:val="clear" w:color="auto" w:fill="FFFFFF"/>
        </w:rPr>
      </w:pPr>
    </w:p>
    <w:p w14:paraId="63F5DB91" w14:textId="59AA58D2" w:rsidR="0064556B" w:rsidRPr="00EE5E73" w:rsidRDefault="0064556B" w:rsidP="0064556B">
      <w:pPr>
        <w:pStyle w:val="Prrafodelista"/>
        <w:numPr>
          <w:ilvl w:val="0"/>
          <w:numId w:val="26"/>
        </w:numPr>
        <w:spacing w:before="20"/>
        <w:jc w:val="both"/>
        <w:rPr>
          <w:rFonts w:ascii="Arial" w:eastAsiaTheme="minorHAnsi" w:hAnsi="Arial" w:cs="Arial"/>
          <w:sz w:val="24"/>
          <w:szCs w:val="24"/>
          <w:lang w:val="es-US" w:eastAsia="en-US"/>
        </w:rPr>
      </w:pPr>
      <w:r w:rsidRPr="00EE5E73">
        <w:rPr>
          <w:rFonts w:ascii="Arial" w:eastAsiaTheme="minorHAnsi" w:hAnsi="Arial" w:cs="Arial"/>
          <w:sz w:val="24"/>
          <w:szCs w:val="24"/>
          <w:lang w:val="es-US" w:eastAsia="en-US"/>
        </w:rPr>
        <w:t xml:space="preserve">Contratos por servicios ambientales, por un monto de </w:t>
      </w:r>
      <w:r w:rsidRPr="00EE5E73">
        <w:rPr>
          <w:rFonts w:ascii="Arial" w:eastAsiaTheme="minorHAnsi" w:hAnsi="Arial" w:cs="Arial"/>
          <w:b/>
          <w:bCs/>
          <w:sz w:val="24"/>
          <w:szCs w:val="24"/>
          <w:lang w:val="es-US" w:eastAsia="en-US"/>
        </w:rPr>
        <w:t>¢7.</w:t>
      </w:r>
      <w:r w:rsidR="00BB1337" w:rsidRPr="00EE5E73">
        <w:rPr>
          <w:rFonts w:ascii="Arial" w:eastAsiaTheme="minorHAnsi" w:hAnsi="Arial" w:cs="Arial"/>
          <w:b/>
          <w:bCs/>
          <w:sz w:val="24"/>
          <w:szCs w:val="24"/>
          <w:lang w:val="es-US" w:eastAsia="en-US"/>
        </w:rPr>
        <w:t>121</w:t>
      </w:r>
      <w:r w:rsidR="005704B9" w:rsidRPr="00EE5E73">
        <w:rPr>
          <w:rFonts w:ascii="Arial" w:eastAsiaTheme="minorHAnsi" w:hAnsi="Arial" w:cs="Arial"/>
          <w:b/>
          <w:bCs/>
          <w:sz w:val="24"/>
          <w:szCs w:val="24"/>
          <w:lang w:val="es-US" w:eastAsia="en-US"/>
        </w:rPr>
        <w:t>.</w:t>
      </w:r>
      <w:r w:rsidR="00BB1337" w:rsidRPr="00EE5E73">
        <w:rPr>
          <w:rFonts w:ascii="Arial" w:eastAsiaTheme="minorHAnsi" w:hAnsi="Arial" w:cs="Arial"/>
          <w:b/>
          <w:bCs/>
          <w:sz w:val="24"/>
          <w:szCs w:val="24"/>
          <w:lang w:val="es-US" w:eastAsia="en-US"/>
        </w:rPr>
        <w:t>706</w:t>
      </w:r>
      <w:r w:rsidR="005704B9" w:rsidRPr="00EE5E73">
        <w:rPr>
          <w:rFonts w:ascii="Arial" w:eastAsiaTheme="minorHAnsi" w:hAnsi="Arial" w:cs="Arial"/>
          <w:b/>
          <w:bCs/>
          <w:sz w:val="24"/>
          <w:szCs w:val="24"/>
          <w:lang w:val="es-US" w:eastAsia="en-US"/>
        </w:rPr>
        <w:t>.</w:t>
      </w:r>
      <w:r w:rsidR="00BB1337" w:rsidRPr="00EE5E73">
        <w:rPr>
          <w:rFonts w:ascii="Arial" w:eastAsiaTheme="minorHAnsi" w:hAnsi="Arial" w:cs="Arial"/>
          <w:b/>
          <w:bCs/>
          <w:sz w:val="24"/>
          <w:szCs w:val="24"/>
          <w:lang w:val="es-US" w:eastAsia="en-US"/>
        </w:rPr>
        <w:t>710</w:t>
      </w:r>
      <w:r w:rsidRPr="00EE5E73">
        <w:rPr>
          <w:rFonts w:ascii="Arial" w:eastAsiaTheme="minorHAnsi" w:hAnsi="Arial" w:cs="Arial"/>
          <w:sz w:val="24"/>
          <w:szCs w:val="24"/>
          <w:lang w:val="es-US" w:eastAsia="en-US"/>
        </w:rPr>
        <w:t>. Lo cual corresponde a 167.000 hectáreas, en las diferentes actividades, cuyas cuotas están programadas para ser pagadas entre el 01 de enero al 31 diciembre del 2023.</w:t>
      </w:r>
    </w:p>
    <w:p w14:paraId="69F52A55" w14:textId="77777777" w:rsidR="0064556B" w:rsidRPr="00EE5E73" w:rsidRDefault="0064556B" w:rsidP="0064556B">
      <w:pPr>
        <w:pStyle w:val="Prrafodelista"/>
        <w:spacing w:before="20"/>
        <w:jc w:val="both"/>
        <w:rPr>
          <w:rFonts w:ascii="Arial" w:eastAsiaTheme="minorHAnsi" w:hAnsi="Arial" w:cs="Arial"/>
          <w:sz w:val="24"/>
          <w:szCs w:val="24"/>
          <w:lang w:val="es-US" w:eastAsia="en-US"/>
        </w:rPr>
      </w:pPr>
    </w:p>
    <w:p w14:paraId="7D65E4DA" w14:textId="239A3EC3" w:rsidR="0064556B" w:rsidRPr="0064556B" w:rsidRDefault="0064556B" w:rsidP="0064556B">
      <w:pPr>
        <w:pStyle w:val="Prrafodelista"/>
        <w:numPr>
          <w:ilvl w:val="0"/>
          <w:numId w:val="20"/>
        </w:numPr>
        <w:autoSpaceDE w:val="0"/>
        <w:autoSpaceDN w:val="0"/>
        <w:adjustRightInd w:val="0"/>
        <w:jc w:val="both"/>
        <w:rPr>
          <w:rFonts w:ascii="Arial" w:eastAsiaTheme="minorHAnsi" w:hAnsi="Arial" w:cs="Arial"/>
          <w:sz w:val="24"/>
          <w:szCs w:val="24"/>
          <w:lang w:val="es-US" w:eastAsia="en-US"/>
        </w:rPr>
      </w:pPr>
      <w:r w:rsidRPr="00EE5E73">
        <w:rPr>
          <w:rFonts w:ascii="Arial" w:eastAsiaTheme="minorHAnsi" w:hAnsi="Arial" w:cs="Arial"/>
          <w:sz w:val="24"/>
          <w:szCs w:val="24"/>
          <w:lang w:val="es-US" w:eastAsia="en-US"/>
        </w:rPr>
        <w:t xml:space="preserve">Contratos nuevos por servicios ambientales, por un monto de </w:t>
      </w:r>
      <w:r w:rsidRPr="00EE5E73">
        <w:rPr>
          <w:rFonts w:ascii="Arial" w:eastAsiaTheme="minorHAnsi" w:hAnsi="Arial" w:cs="Arial"/>
          <w:b/>
          <w:bCs/>
          <w:sz w:val="24"/>
          <w:szCs w:val="24"/>
          <w:lang w:val="es-US" w:eastAsia="en-US"/>
        </w:rPr>
        <w:t>¢3.813.023.280</w:t>
      </w:r>
      <w:r w:rsidR="004E3A9E" w:rsidRPr="00EE5E73">
        <w:rPr>
          <w:rFonts w:ascii="Arial" w:eastAsiaTheme="minorHAnsi" w:hAnsi="Arial" w:cs="Arial"/>
          <w:b/>
          <w:bCs/>
          <w:sz w:val="24"/>
          <w:szCs w:val="24"/>
          <w:lang w:val="es-US" w:eastAsia="en-US"/>
        </w:rPr>
        <w:t xml:space="preserve">. </w:t>
      </w:r>
      <w:r w:rsidRPr="00EE5E73">
        <w:rPr>
          <w:rFonts w:ascii="Arial" w:eastAsiaTheme="minorHAnsi" w:hAnsi="Arial" w:cs="Arial"/>
          <w:sz w:val="24"/>
          <w:szCs w:val="24"/>
          <w:lang w:val="es-US" w:eastAsia="en-US"/>
        </w:rPr>
        <w:t xml:space="preserve">La estimación anterior incluye la contratación de aproximadamente 50.000 hectáreas, en las diferencias actividades de servicios ambientales, que para efectos de cálculo se hace referencia a la siguiente distribución: </w:t>
      </w:r>
    </w:p>
    <w:p w14:paraId="77AA2A1F" w14:textId="561EE225" w:rsidR="00300C8D" w:rsidRDefault="00300C8D" w:rsidP="00B67828">
      <w:pPr>
        <w:autoSpaceDE w:val="0"/>
        <w:autoSpaceDN w:val="0"/>
        <w:adjustRightInd w:val="0"/>
        <w:jc w:val="both"/>
        <w:rPr>
          <w:rFonts w:ascii="Arial" w:eastAsiaTheme="minorHAnsi" w:hAnsi="Arial" w:cs="Arial"/>
          <w:sz w:val="23"/>
          <w:szCs w:val="23"/>
          <w:lang w:val="es-US" w:eastAsia="en-US"/>
        </w:rPr>
      </w:pPr>
    </w:p>
    <w:p w14:paraId="79D67B15" w14:textId="343CC612" w:rsidR="00300C8D" w:rsidRDefault="00300C8D" w:rsidP="00B67828">
      <w:pPr>
        <w:autoSpaceDE w:val="0"/>
        <w:autoSpaceDN w:val="0"/>
        <w:adjustRightInd w:val="0"/>
        <w:jc w:val="both"/>
        <w:rPr>
          <w:rFonts w:ascii="Arial" w:eastAsiaTheme="minorHAnsi" w:hAnsi="Arial" w:cs="Arial"/>
          <w:sz w:val="23"/>
          <w:szCs w:val="23"/>
          <w:lang w:val="es-US" w:eastAsia="en-US"/>
        </w:rPr>
      </w:pPr>
    </w:p>
    <w:p w14:paraId="1A877AAE" w14:textId="5A7A2C64" w:rsidR="00300C8D" w:rsidRDefault="00300C8D" w:rsidP="00B67828">
      <w:pPr>
        <w:autoSpaceDE w:val="0"/>
        <w:autoSpaceDN w:val="0"/>
        <w:adjustRightInd w:val="0"/>
        <w:jc w:val="both"/>
        <w:rPr>
          <w:rFonts w:ascii="Arial" w:eastAsiaTheme="minorHAnsi" w:hAnsi="Arial" w:cs="Arial"/>
          <w:sz w:val="23"/>
          <w:szCs w:val="23"/>
          <w:lang w:val="es-US" w:eastAsia="en-US"/>
        </w:rPr>
      </w:pPr>
    </w:p>
    <w:p w14:paraId="53D376CF" w14:textId="77777777" w:rsidR="0064556B" w:rsidRPr="00161AFD" w:rsidRDefault="0064556B" w:rsidP="0064556B">
      <w:pPr>
        <w:autoSpaceDE w:val="0"/>
        <w:autoSpaceDN w:val="0"/>
        <w:adjustRightInd w:val="0"/>
        <w:jc w:val="center"/>
        <w:rPr>
          <w:rFonts w:ascii="Arial" w:hAnsi="Arial" w:cs="Arial"/>
          <w:b/>
          <w:bCs/>
          <w:lang w:val="es-US"/>
        </w:rPr>
      </w:pPr>
      <w:r w:rsidRPr="00161AFD">
        <w:rPr>
          <w:rFonts w:ascii="Arial" w:hAnsi="Arial" w:cs="Arial"/>
          <w:b/>
          <w:bCs/>
          <w:lang w:val="es-US"/>
        </w:rPr>
        <w:t>Fondo Nacional de Financiamiento Forestal</w:t>
      </w:r>
    </w:p>
    <w:p w14:paraId="7281C188" w14:textId="77777777" w:rsidR="0064556B" w:rsidRPr="00161AFD" w:rsidRDefault="0064556B" w:rsidP="0064556B">
      <w:pPr>
        <w:autoSpaceDE w:val="0"/>
        <w:autoSpaceDN w:val="0"/>
        <w:adjustRightInd w:val="0"/>
        <w:jc w:val="center"/>
        <w:rPr>
          <w:rFonts w:ascii="Arial" w:hAnsi="Arial" w:cs="Arial"/>
          <w:b/>
          <w:bCs/>
          <w:lang w:val="es-US"/>
        </w:rPr>
      </w:pPr>
      <w:r w:rsidRPr="00161AFD">
        <w:rPr>
          <w:rFonts w:ascii="Arial" w:hAnsi="Arial" w:cs="Arial"/>
          <w:b/>
          <w:bCs/>
          <w:lang w:val="es-US"/>
        </w:rPr>
        <w:t>Estimación de contratos PSA nuevos, Periodo 2023</w:t>
      </w:r>
    </w:p>
    <w:p w14:paraId="76EA728B" w14:textId="12442072" w:rsidR="0064556B" w:rsidRDefault="0064556B" w:rsidP="0064556B">
      <w:pPr>
        <w:autoSpaceDE w:val="0"/>
        <w:autoSpaceDN w:val="0"/>
        <w:adjustRightInd w:val="0"/>
        <w:jc w:val="center"/>
        <w:rPr>
          <w:rFonts w:ascii="Arial" w:hAnsi="Arial" w:cs="Arial"/>
          <w:b/>
          <w:bCs/>
          <w:lang w:val="es-US"/>
        </w:rPr>
      </w:pPr>
      <w:r w:rsidRPr="00161AFD">
        <w:rPr>
          <w:rFonts w:ascii="Arial" w:hAnsi="Arial" w:cs="Arial"/>
          <w:b/>
          <w:bCs/>
          <w:lang w:val="es-US"/>
        </w:rPr>
        <w:t>(expresado en colones)</w:t>
      </w:r>
    </w:p>
    <w:p w14:paraId="5A9D78D9" w14:textId="77777777" w:rsidR="005704B9" w:rsidRPr="00161AFD" w:rsidRDefault="005704B9" w:rsidP="0064556B">
      <w:pPr>
        <w:autoSpaceDE w:val="0"/>
        <w:autoSpaceDN w:val="0"/>
        <w:adjustRightInd w:val="0"/>
        <w:jc w:val="center"/>
        <w:rPr>
          <w:rFonts w:ascii="Arial" w:hAnsi="Arial" w:cs="Arial"/>
          <w:b/>
          <w:bCs/>
          <w:lang w:val="es-US"/>
        </w:rPr>
      </w:pPr>
    </w:p>
    <w:tbl>
      <w:tblPr>
        <w:tblW w:w="9304" w:type="dxa"/>
        <w:jc w:val="center"/>
        <w:tblCellMar>
          <w:left w:w="70" w:type="dxa"/>
          <w:right w:w="70" w:type="dxa"/>
        </w:tblCellMar>
        <w:tblLook w:val="04A0" w:firstRow="1" w:lastRow="0" w:firstColumn="1" w:lastColumn="0" w:noHBand="0" w:noVBand="1"/>
      </w:tblPr>
      <w:tblGrid>
        <w:gridCol w:w="5242"/>
        <w:gridCol w:w="1453"/>
        <w:gridCol w:w="1096"/>
        <w:gridCol w:w="1513"/>
      </w:tblGrid>
      <w:tr w:rsidR="0064556B" w:rsidRPr="0064556B" w14:paraId="72917D93" w14:textId="77777777" w:rsidTr="005704B9">
        <w:trPr>
          <w:trHeight w:val="359"/>
          <w:jc w:val="center"/>
        </w:trPr>
        <w:tc>
          <w:tcPr>
            <w:tcW w:w="5242" w:type="dxa"/>
            <w:tcBorders>
              <w:top w:val="single" w:sz="8" w:space="0" w:color="auto"/>
              <w:left w:val="single" w:sz="8" w:space="0" w:color="auto"/>
              <w:bottom w:val="single" w:sz="8" w:space="0" w:color="auto"/>
              <w:right w:val="nil"/>
            </w:tcBorders>
            <w:shd w:val="clear" w:color="000000" w:fill="FFFFFF"/>
            <w:noWrap/>
            <w:vAlign w:val="bottom"/>
            <w:hideMark/>
          </w:tcPr>
          <w:p w14:paraId="7B8C48C6" w14:textId="77777777" w:rsidR="0064556B" w:rsidRPr="005704B9" w:rsidRDefault="0064556B" w:rsidP="009A5A32">
            <w:pPr>
              <w:jc w:val="cente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Actividades</w:t>
            </w:r>
          </w:p>
        </w:tc>
        <w:tc>
          <w:tcPr>
            <w:tcW w:w="1453"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4FD0D7A7" w14:textId="77777777" w:rsidR="0064556B" w:rsidRPr="005704B9" w:rsidRDefault="0064556B" w:rsidP="009A5A32">
            <w:pPr>
              <w:jc w:val="cente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Hectáreas  </w:t>
            </w:r>
          </w:p>
        </w:tc>
        <w:tc>
          <w:tcPr>
            <w:tcW w:w="1096" w:type="dxa"/>
            <w:tcBorders>
              <w:top w:val="single" w:sz="8" w:space="0" w:color="auto"/>
              <w:left w:val="nil"/>
              <w:bottom w:val="single" w:sz="8" w:space="0" w:color="auto"/>
              <w:right w:val="single" w:sz="8" w:space="0" w:color="auto"/>
            </w:tcBorders>
            <w:shd w:val="clear" w:color="000000" w:fill="C6E0B4"/>
            <w:noWrap/>
            <w:vAlign w:val="bottom"/>
            <w:hideMark/>
          </w:tcPr>
          <w:p w14:paraId="19EE0819" w14:textId="77777777" w:rsidR="0064556B" w:rsidRPr="005704B9" w:rsidRDefault="0064556B" w:rsidP="009A5A32">
            <w:pPr>
              <w:jc w:val="cente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Arboles  </w:t>
            </w:r>
          </w:p>
        </w:tc>
        <w:tc>
          <w:tcPr>
            <w:tcW w:w="1513" w:type="dxa"/>
            <w:tcBorders>
              <w:top w:val="single" w:sz="8" w:space="0" w:color="auto"/>
              <w:left w:val="nil"/>
              <w:bottom w:val="single" w:sz="8" w:space="0" w:color="auto"/>
              <w:right w:val="single" w:sz="8" w:space="0" w:color="auto"/>
            </w:tcBorders>
            <w:shd w:val="clear" w:color="000000" w:fill="C6E0B4"/>
            <w:noWrap/>
            <w:vAlign w:val="bottom"/>
            <w:hideMark/>
          </w:tcPr>
          <w:p w14:paraId="5BB9662C" w14:textId="77777777" w:rsidR="0064556B" w:rsidRPr="005704B9" w:rsidRDefault="0064556B" w:rsidP="009A5A32">
            <w:pPr>
              <w:jc w:val="cente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Presupuesto </w:t>
            </w:r>
          </w:p>
        </w:tc>
      </w:tr>
      <w:tr w:rsidR="0064556B" w:rsidRPr="0064556B" w14:paraId="405C6827"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528B5734"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Manejo de bosque</w:t>
            </w:r>
          </w:p>
        </w:tc>
        <w:tc>
          <w:tcPr>
            <w:tcW w:w="1453" w:type="dxa"/>
            <w:tcBorders>
              <w:top w:val="nil"/>
              <w:left w:val="single" w:sz="8" w:space="0" w:color="auto"/>
              <w:bottom w:val="nil"/>
              <w:right w:val="single" w:sz="8" w:space="0" w:color="auto"/>
            </w:tcBorders>
            <w:shd w:val="clear" w:color="000000" w:fill="C6E0B4"/>
            <w:noWrap/>
            <w:vAlign w:val="bottom"/>
            <w:hideMark/>
          </w:tcPr>
          <w:p w14:paraId="469D47D2"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450 </w:t>
            </w:r>
          </w:p>
        </w:tc>
        <w:tc>
          <w:tcPr>
            <w:tcW w:w="1096" w:type="dxa"/>
            <w:tcBorders>
              <w:top w:val="nil"/>
              <w:left w:val="nil"/>
              <w:bottom w:val="nil"/>
              <w:right w:val="single" w:sz="8" w:space="0" w:color="auto"/>
            </w:tcBorders>
            <w:shd w:val="clear" w:color="000000" w:fill="C6E0B4"/>
            <w:noWrap/>
            <w:vAlign w:val="bottom"/>
            <w:hideMark/>
          </w:tcPr>
          <w:p w14:paraId="1AD92CA4"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189251E4"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13.277.100 </w:t>
            </w:r>
          </w:p>
        </w:tc>
      </w:tr>
      <w:tr w:rsidR="0064556B" w:rsidRPr="0064556B" w14:paraId="18E99333"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34146F38"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Plantaciones de Aprovechamiento Forestal (PPAF)</w:t>
            </w:r>
          </w:p>
        </w:tc>
        <w:tc>
          <w:tcPr>
            <w:tcW w:w="1453" w:type="dxa"/>
            <w:tcBorders>
              <w:top w:val="nil"/>
              <w:left w:val="single" w:sz="8" w:space="0" w:color="auto"/>
              <w:bottom w:val="nil"/>
              <w:right w:val="single" w:sz="8" w:space="0" w:color="auto"/>
            </w:tcBorders>
            <w:shd w:val="clear" w:color="000000" w:fill="C6E0B4"/>
            <w:noWrap/>
            <w:vAlign w:val="bottom"/>
            <w:hideMark/>
          </w:tcPr>
          <w:p w14:paraId="0EFB8306"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125 </w:t>
            </w:r>
          </w:p>
        </w:tc>
        <w:tc>
          <w:tcPr>
            <w:tcW w:w="1096" w:type="dxa"/>
            <w:tcBorders>
              <w:top w:val="nil"/>
              <w:left w:val="nil"/>
              <w:bottom w:val="nil"/>
              <w:right w:val="single" w:sz="8" w:space="0" w:color="auto"/>
            </w:tcBorders>
            <w:shd w:val="clear" w:color="000000" w:fill="C6E0B4"/>
            <w:noWrap/>
            <w:vAlign w:val="bottom"/>
            <w:hideMark/>
          </w:tcPr>
          <w:p w14:paraId="61DE4230"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50.000 </w:t>
            </w:r>
          </w:p>
        </w:tc>
        <w:tc>
          <w:tcPr>
            <w:tcW w:w="1513" w:type="dxa"/>
            <w:tcBorders>
              <w:top w:val="nil"/>
              <w:left w:val="nil"/>
              <w:bottom w:val="nil"/>
              <w:right w:val="single" w:sz="8" w:space="0" w:color="auto"/>
            </w:tcBorders>
            <w:shd w:val="clear" w:color="000000" w:fill="C6E0B4"/>
            <w:noWrap/>
            <w:vAlign w:val="bottom"/>
            <w:hideMark/>
          </w:tcPr>
          <w:p w14:paraId="269E1071"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61.166.784 </w:t>
            </w:r>
          </w:p>
        </w:tc>
      </w:tr>
      <w:tr w:rsidR="0064556B" w:rsidRPr="0064556B" w14:paraId="4A821331"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53C0BE54"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Plantaciones Forestales con Turnos de Rotación Reducidos </w:t>
            </w:r>
          </w:p>
        </w:tc>
        <w:tc>
          <w:tcPr>
            <w:tcW w:w="1453" w:type="dxa"/>
            <w:tcBorders>
              <w:top w:val="nil"/>
              <w:left w:val="single" w:sz="8" w:space="0" w:color="auto"/>
              <w:bottom w:val="nil"/>
              <w:right w:val="single" w:sz="8" w:space="0" w:color="auto"/>
            </w:tcBorders>
            <w:shd w:val="clear" w:color="000000" w:fill="C6E0B4"/>
            <w:noWrap/>
            <w:vAlign w:val="bottom"/>
            <w:hideMark/>
          </w:tcPr>
          <w:p w14:paraId="24527C33"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1.000 </w:t>
            </w:r>
          </w:p>
        </w:tc>
        <w:tc>
          <w:tcPr>
            <w:tcW w:w="1096" w:type="dxa"/>
            <w:tcBorders>
              <w:top w:val="nil"/>
              <w:left w:val="nil"/>
              <w:bottom w:val="nil"/>
              <w:right w:val="single" w:sz="8" w:space="0" w:color="auto"/>
            </w:tcBorders>
            <w:shd w:val="clear" w:color="000000" w:fill="C6E0B4"/>
            <w:noWrap/>
            <w:vAlign w:val="bottom"/>
            <w:hideMark/>
          </w:tcPr>
          <w:p w14:paraId="0B7388A6"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6A4DECCB"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200.418.137 </w:t>
            </w:r>
          </w:p>
        </w:tc>
      </w:tr>
      <w:tr w:rsidR="0064556B" w:rsidRPr="0064556B" w14:paraId="70B4FFE2"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7B272AC5"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Protección de bosque</w:t>
            </w:r>
          </w:p>
        </w:tc>
        <w:tc>
          <w:tcPr>
            <w:tcW w:w="1453" w:type="dxa"/>
            <w:tcBorders>
              <w:top w:val="nil"/>
              <w:left w:val="single" w:sz="8" w:space="0" w:color="auto"/>
              <w:bottom w:val="nil"/>
              <w:right w:val="single" w:sz="8" w:space="0" w:color="auto"/>
            </w:tcBorders>
            <w:shd w:val="clear" w:color="000000" w:fill="C6E0B4"/>
            <w:noWrap/>
            <w:vAlign w:val="bottom"/>
            <w:hideMark/>
          </w:tcPr>
          <w:p w14:paraId="28A0BDF4"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35.049 </w:t>
            </w:r>
          </w:p>
        </w:tc>
        <w:tc>
          <w:tcPr>
            <w:tcW w:w="1096" w:type="dxa"/>
            <w:tcBorders>
              <w:top w:val="nil"/>
              <w:left w:val="nil"/>
              <w:bottom w:val="nil"/>
              <w:right w:val="single" w:sz="8" w:space="0" w:color="auto"/>
            </w:tcBorders>
            <w:shd w:val="clear" w:color="000000" w:fill="C6E0B4"/>
            <w:noWrap/>
            <w:vAlign w:val="bottom"/>
            <w:hideMark/>
          </w:tcPr>
          <w:p w14:paraId="39A4132E"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6680A7DF"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1.323.645.331 </w:t>
            </w:r>
          </w:p>
        </w:tc>
      </w:tr>
      <w:tr w:rsidR="0064556B" w:rsidRPr="0064556B" w14:paraId="68F071B1"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6AC97430"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Protección de bosque Recurso Hídrico</w:t>
            </w:r>
          </w:p>
        </w:tc>
        <w:tc>
          <w:tcPr>
            <w:tcW w:w="1453" w:type="dxa"/>
            <w:tcBorders>
              <w:top w:val="nil"/>
              <w:left w:val="single" w:sz="8" w:space="0" w:color="auto"/>
              <w:bottom w:val="nil"/>
              <w:right w:val="single" w:sz="8" w:space="0" w:color="auto"/>
            </w:tcBorders>
            <w:shd w:val="clear" w:color="000000" w:fill="C6E0B4"/>
            <w:noWrap/>
            <w:vAlign w:val="bottom"/>
            <w:hideMark/>
          </w:tcPr>
          <w:p w14:paraId="4D7B55A4"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5.000 </w:t>
            </w:r>
          </w:p>
        </w:tc>
        <w:tc>
          <w:tcPr>
            <w:tcW w:w="1096" w:type="dxa"/>
            <w:tcBorders>
              <w:top w:val="nil"/>
              <w:left w:val="nil"/>
              <w:bottom w:val="nil"/>
              <w:right w:val="single" w:sz="8" w:space="0" w:color="auto"/>
            </w:tcBorders>
            <w:shd w:val="clear" w:color="000000" w:fill="C6E0B4"/>
            <w:noWrap/>
            <w:vAlign w:val="bottom"/>
            <w:hideMark/>
          </w:tcPr>
          <w:p w14:paraId="0F914654"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5343BE82"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236.037.225 </w:t>
            </w:r>
          </w:p>
        </w:tc>
      </w:tr>
      <w:tr w:rsidR="0064556B" w:rsidRPr="0064556B" w14:paraId="14381762"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6B4685CA"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Reforestación con especies de mediando crecimiento</w:t>
            </w:r>
          </w:p>
        </w:tc>
        <w:tc>
          <w:tcPr>
            <w:tcW w:w="1453" w:type="dxa"/>
            <w:tcBorders>
              <w:top w:val="nil"/>
              <w:left w:val="single" w:sz="8" w:space="0" w:color="auto"/>
              <w:bottom w:val="nil"/>
              <w:right w:val="single" w:sz="8" w:space="0" w:color="auto"/>
            </w:tcBorders>
            <w:shd w:val="clear" w:color="000000" w:fill="C6E0B4"/>
            <w:noWrap/>
            <w:vAlign w:val="bottom"/>
            <w:hideMark/>
          </w:tcPr>
          <w:p w14:paraId="0B878535"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3.000 </w:t>
            </w:r>
          </w:p>
        </w:tc>
        <w:tc>
          <w:tcPr>
            <w:tcW w:w="1096" w:type="dxa"/>
            <w:tcBorders>
              <w:top w:val="nil"/>
              <w:left w:val="nil"/>
              <w:bottom w:val="nil"/>
              <w:right w:val="single" w:sz="8" w:space="0" w:color="auto"/>
            </w:tcBorders>
            <w:shd w:val="clear" w:color="000000" w:fill="C6E0B4"/>
            <w:noWrap/>
            <w:vAlign w:val="bottom"/>
            <w:hideMark/>
          </w:tcPr>
          <w:p w14:paraId="690DE83E"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55936FE2"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1.260.004.982 </w:t>
            </w:r>
          </w:p>
        </w:tc>
      </w:tr>
      <w:tr w:rsidR="0064556B" w:rsidRPr="0064556B" w14:paraId="506A3467"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46E5BBC1"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Reforestación con especies de rápido crecimiento</w:t>
            </w:r>
          </w:p>
        </w:tc>
        <w:tc>
          <w:tcPr>
            <w:tcW w:w="1453" w:type="dxa"/>
            <w:tcBorders>
              <w:top w:val="nil"/>
              <w:left w:val="single" w:sz="8" w:space="0" w:color="auto"/>
              <w:bottom w:val="nil"/>
              <w:right w:val="single" w:sz="8" w:space="0" w:color="auto"/>
            </w:tcBorders>
            <w:shd w:val="clear" w:color="000000" w:fill="C6E0B4"/>
            <w:noWrap/>
            <w:vAlign w:val="bottom"/>
            <w:hideMark/>
          </w:tcPr>
          <w:p w14:paraId="7660BAF2"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1.000 </w:t>
            </w:r>
          </w:p>
        </w:tc>
        <w:tc>
          <w:tcPr>
            <w:tcW w:w="1096" w:type="dxa"/>
            <w:tcBorders>
              <w:top w:val="nil"/>
              <w:left w:val="nil"/>
              <w:bottom w:val="nil"/>
              <w:right w:val="single" w:sz="8" w:space="0" w:color="auto"/>
            </w:tcBorders>
            <w:shd w:val="clear" w:color="000000" w:fill="C6E0B4"/>
            <w:noWrap/>
            <w:vAlign w:val="bottom"/>
            <w:hideMark/>
          </w:tcPr>
          <w:p w14:paraId="77F0BBF7"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6967DBDA"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372.499.458 </w:t>
            </w:r>
          </w:p>
        </w:tc>
      </w:tr>
      <w:tr w:rsidR="0064556B" w:rsidRPr="0064556B" w14:paraId="49F61062"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15693713"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Regeneración Natural</w:t>
            </w:r>
          </w:p>
        </w:tc>
        <w:tc>
          <w:tcPr>
            <w:tcW w:w="1453" w:type="dxa"/>
            <w:tcBorders>
              <w:top w:val="nil"/>
              <w:left w:val="single" w:sz="8" w:space="0" w:color="auto"/>
              <w:bottom w:val="nil"/>
              <w:right w:val="single" w:sz="8" w:space="0" w:color="auto"/>
            </w:tcBorders>
            <w:shd w:val="clear" w:color="000000" w:fill="C6E0B4"/>
            <w:noWrap/>
            <w:vAlign w:val="bottom"/>
            <w:hideMark/>
          </w:tcPr>
          <w:p w14:paraId="00729DB6"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3.000 </w:t>
            </w:r>
          </w:p>
        </w:tc>
        <w:tc>
          <w:tcPr>
            <w:tcW w:w="1096" w:type="dxa"/>
            <w:tcBorders>
              <w:top w:val="nil"/>
              <w:left w:val="nil"/>
              <w:bottom w:val="nil"/>
              <w:right w:val="single" w:sz="8" w:space="0" w:color="auto"/>
            </w:tcBorders>
            <w:shd w:val="clear" w:color="000000" w:fill="C6E0B4"/>
            <w:noWrap/>
            <w:vAlign w:val="bottom"/>
            <w:hideMark/>
          </w:tcPr>
          <w:p w14:paraId="4818FF5F"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w:t>
            </w:r>
          </w:p>
        </w:tc>
        <w:tc>
          <w:tcPr>
            <w:tcW w:w="1513" w:type="dxa"/>
            <w:tcBorders>
              <w:top w:val="nil"/>
              <w:left w:val="nil"/>
              <w:bottom w:val="nil"/>
              <w:right w:val="single" w:sz="8" w:space="0" w:color="auto"/>
            </w:tcBorders>
            <w:shd w:val="clear" w:color="000000" w:fill="C6E0B4"/>
            <w:noWrap/>
            <w:vAlign w:val="bottom"/>
            <w:hideMark/>
          </w:tcPr>
          <w:p w14:paraId="0209B875"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72.580.481 </w:t>
            </w:r>
          </w:p>
        </w:tc>
      </w:tr>
      <w:tr w:rsidR="0064556B" w:rsidRPr="0064556B" w14:paraId="3DCA6B1E" w14:textId="77777777" w:rsidTr="005704B9">
        <w:trPr>
          <w:trHeight w:val="343"/>
          <w:jc w:val="center"/>
        </w:trPr>
        <w:tc>
          <w:tcPr>
            <w:tcW w:w="5242" w:type="dxa"/>
            <w:tcBorders>
              <w:top w:val="nil"/>
              <w:left w:val="single" w:sz="8" w:space="0" w:color="auto"/>
              <w:bottom w:val="nil"/>
              <w:right w:val="nil"/>
            </w:tcBorders>
            <w:shd w:val="clear" w:color="000000" w:fill="FFFFFF"/>
            <w:noWrap/>
            <w:vAlign w:val="bottom"/>
            <w:hideMark/>
          </w:tcPr>
          <w:p w14:paraId="7FDF5C10"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Sistemas Agroforestales</w:t>
            </w:r>
          </w:p>
        </w:tc>
        <w:tc>
          <w:tcPr>
            <w:tcW w:w="1453" w:type="dxa"/>
            <w:tcBorders>
              <w:top w:val="nil"/>
              <w:left w:val="single" w:sz="8" w:space="0" w:color="auto"/>
              <w:bottom w:val="nil"/>
              <w:right w:val="single" w:sz="8" w:space="0" w:color="auto"/>
            </w:tcBorders>
            <w:shd w:val="clear" w:color="000000" w:fill="C6E0B4"/>
            <w:noWrap/>
            <w:vAlign w:val="bottom"/>
            <w:hideMark/>
          </w:tcPr>
          <w:p w14:paraId="36DBC833"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1.250 </w:t>
            </w:r>
          </w:p>
        </w:tc>
        <w:tc>
          <w:tcPr>
            <w:tcW w:w="1096" w:type="dxa"/>
            <w:tcBorders>
              <w:top w:val="nil"/>
              <w:left w:val="nil"/>
              <w:bottom w:val="nil"/>
              <w:right w:val="single" w:sz="8" w:space="0" w:color="auto"/>
            </w:tcBorders>
            <w:shd w:val="clear" w:color="000000" w:fill="C6E0B4"/>
            <w:noWrap/>
            <w:vAlign w:val="bottom"/>
            <w:hideMark/>
          </w:tcPr>
          <w:p w14:paraId="289C2612"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500.000 </w:t>
            </w:r>
          </w:p>
        </w:tc>
        <w:tc>
          <w:tcPr>
            <w:tcW w:w="1513" w:type="dxa"/>
            <w:tcBorders>
              <w:top w:val="nil"/>
              <w:left w:val="nil"/>
              <w:bottom w:val="nil"/>
              <w:right w:val="single" w:sz="8" w:space="0" w:color="auto"/>
            </w:tcBorders>
            <w:shd w:val="clear" w:color="000000" w:fill="C6E0B4"/>
            <w:noWrap/>
            <w:vAlign w:val="bottom"/>
            <w:hideMark/>
          </w:tcPr>
          <w:p w14:paraId="096D3657"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257.938.400 </w:t>
            </w:r>
          </w:p>
        </w:tc>
      </w:tr>
      <w:tr w:rsidR="0064556B" w:rsidRPr="0064556B" w14:paraId="6F57A17F" w14:textId="77777777" w:rsidTr="005704B9">
        <w:trPr>
          <w:trHeight w:val="359"/>
          <w:jc w:val="center"/>
        </w:trPr>
        <w:tc>
          <w:tcPr>
            <w:tcW w:w="5242" w:type="dxa"/>
            <w:tcBorders>
              <w:top w:val="nil"/>
              <w:left w:val="single" w:sz="8" w:space="0" w:color="auto"/>
              <w:bottom w:val="nil"/>
              <w:right w:val="nil"/>
            </w:tcBorders>
            <w:shd w:val="clear" w:color="000000" w:fill="FFFFFF"/>
            <w:noWrap/>
            <w:vAlign w:val="bottom"/>
            <w:hideMark/>
          </w:tcPr>
          <w:p w14:paraId="197C2AA1"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Sistemas Mixtos</w:t>
            </w:r>
          </w:p>
        </w:tc>
        <w:tc>
          <w:tcPr>
            <w:tcW w:w="1453" w:type="dxa"/>
            <w:tcBorders>
              <w:top w:val="nil"/>
              <w:left w:val="single" w:sz="8" w:space="0" w:color="auto"/>
              <w:bottom w:val="nil"/>
              <w:right w:val="single" w:sz="8" w:space="0" w:color="auto"/>
            </w:tcBorders>
            <w:shd w:val="clear" w:color="000000" w:fill="C6E0B4"/>
            <w:noWrap/>
            <w:vAlign w:val="bottom"/>
            <w:hideMark/>
          </w:tcPr>
          <w:p w14:paraId="4B7C15F7" w14:textId="77777777" w:rsidR="0064556B" w:rsidRPr="005704B9" w:rsidRDefault="0064556B" w:rsidP="009A5A32">
            <w:pPr>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126 </w:t>
            </w:r>
          </w:p>
        </w:tc>
        <w:tc>
          <w:tcPr>
            <w:tcW w:w="1096" w:type="dxa"/>
            <w:tcBorders>
              <w:top w:val="nil"/>
              <w:left w:val="nil"/>
              <w:bottom w:val="nil"/>
              <w:right w:val="single" w:sz="8" w:space="0" w:color="auto"/>
            </w:tcBorders>
            <w:shd w:val="clear" w:color="000000" w:fill="C6E0B4"/>
            <w:noWrap/>
            <w:vAlign w:val="bottom"/>
            <w:hideMark/>
          </w:tcPr>
          <w:p w14:paraId="72637666"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50.400 </w:t>
            </w:r>
          </w:p>
        </w:tc>
        <w:tc>
          <w:tcPr>
            <w:tcW w:w="1513" w:type="dxa"/>
            <w:tcBorders>
              <w:top w:val="nil"/>
              <w:left w:val="nil"/>
              <w:bottom w:val="nil"/>
              <w:right w:val="single" w:sz="8" w:space="0" w:color="auto"/>
            </w:tcBorders>
            <w:shd w:val="clear" w:color="000000" w:fill="C6E0B4"/>
            <w:noWrap/>
            <w:vAlign w:val="bottom"/>
            <w:hideMark/>
          </w:tcPr>
          <w:p w14:paraId="6CC226CE" w14:textId="77777777" w:rsidR="0064556B" w:rsidRPr="005704B9" w:rsidRDefault="0064556B" w:rsidP="009A5A32">
            <w:pPr>
              <w:jc w:val="right"/>
              <w:rPr>
                <w:rFonts w:ascii="Arial" w:eastAsia="Times New Roman" w:hAnsi="Arial" w:cs="Arial"/>
                <w:color w:val="000000"/>
                <w:sz w:val="18"/>
                <w:szCs w:val="18"/>
                <w:lang w:val="es-US" w:eastAsia="es-US"/>
              </w:rPr>
            </w:pPr>
            <w:r w:rsidRPr="005704B9">
              <w:rPr>
                <w:rFonts w:ascii="Arial" w:eastAsia="Times New Roman" w:hAnsi="Arial" w:cs="Arial"/>
                <w:color w:val="000000"/>
                <w:sz w:val="18"/>
                <w:szCs w:val="18"/>
                <w:lang w:val="es-US" w:eastAsia="es-US"/>
              </w:rPr>
              <w:t xml:space="preserve">        15.455.382 </w:t>
            </w:r>
          </w:p>
        </w:tc>
      </w:tr>
      <w:tr w:rsidR="0064556B" w:rsidRPr="0064556B" w14:paraId="77CF673D" w14:textId="77777777" w:rsidTr="005704B9">
        <w:trPr>
          <w:trHeight w:val="359"/>
          <w:jc w:val="center"/>
        </w:trPr>
        <w:tc>
          <w:tcPr>
            <w:tcW w:w="5242" w:type="dxa"/>
            <w:tcBorders>
              <w:top w:val="single" w:sz="8" w:space="0" w:color="auto"/>
              <w:left w:val="single" w:sz="8" w:space="0" w:color="auto"/>
              <w:bottom w:val="single" w:sz="8" w:space="0" w:color="auto"/>
              <w:right w:val="nil"/>
            </w:tcBorders>
            <w:shd w:val="clear" w:color="000000" w:fill="FFFFFF"/>
            <w:noWrap/>
            <w:vAlign w:val="bottom"/>
            <w:hideMark/>
          </w:tcPr>
          <w:p w14:paraId="0FDB7E4D" w14:textId="77777777" w:rsidR="0064556B" w:rsidRPr="005704B9" w:rsidRDefault="0064556B" w:rsidP="009A5A32">
            <w:pP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TOTAL</w:t>
            </w:r>
          </w:p>
        </w:tc>
        <w:tc>
          <w:tcPr>
            <w:tcW w:w="1453" w:type="dxa"/>
            <w:tcBorders>
              <w:top w:val="single" w:sz="8" w:space="0" w:color="auto"/>
              <w:left w:val="single" w:sz="8" w:space="0" w:color="auto"/>
              <w:bottom w:val="single" w:sz="8" w:space="0" w:color="auto"/>
              <w:right w:val="single" w:sz="8" w:space="0" w:color="auto"/>
            </w:tcBorders>
            <w:shd w:val="clear" w:color="000000" w:fill="C6E0B4"/>
            <w:noWrap/>
            <w:vAlign w:val="bottom"/>
            <w:hideMark/>
          </w:tcPr>
          <w:p w14:paraId="7288F882" w14:textId="77777777" w:rsidR="0064556B" w:rsidRPr="005704B9" w:rsidRDefault="0064556B" w:rsidP="009A5A32">
            <w:pPr>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50.000 </w:t>
            </w:r>
          </w:p>
        </w:tc>
        <w:tc>
          <w:tcPr>
            <w:tcW w:w="1096" w:type="dxa"/>
            <w:tcBorders>
              <w:top w:val="single" w:sz="8" w:space="0" w:color="auto"/>
              <w:left w:val="nil"/>
              <w:bottom w:val="single" w:sz="8" w:space="0" w:color="auto"/>
              <w:right w:val="single" w:sz="8" w:space="0" w:color="auto"/>
            </w:tcBorders>
            <w:shd w:val="clear" w:color="000000" w:fill="C6E0B4"/>
            <w:noWrap/>
            <w:vAlign w:val="bottom"/>
            <w:hideMark/>
          </w:tcPr>
          <w:p w14:paraId="0BB27756" w14:textId="77777777" w:rsidR="0064556B" w:rsidRPr="005704B9" w:rsidRDefault="0064556B" w:rsidP="009A5A32">
            <w:pPr>
              <w:jc w:val="right"/>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600.400 </w:t>
            </w:r>
          </w:p>
        </w:tc>
        <w:tc>
          <w:tcPr>
            <w:tcW w:w="1513" w:type="dxa"/>
            <w:tcBorders>
              <w:top w:val="single" w:sz="8" w:space="0" w:color="auto"/>
              <w:left w:val="nil"/>
              <w:bottom w:val="single" w:sz="8" w:space="0" w:color="auto"/>
              <w:right w:val="single" w:sz="8" w:space="0" w:color="auto"/>
            </w:tcBorders>
            <w:shd w:val="clear" w:color="000000" w:fill="C6E0B4"/>
            <w:noWrap/>
            <w:vAlign w:val="bottom"/>
            <w:hideMark/>
          </w:tcPr>
          <w:p w14:paraId="5898C521" w14:textId="77777777" w:rsidR="0064556B" w:rsidRPr="005704B9" w:rsidRDefault="0064556B" w:rsidP="009A5A32">
            <w:pPr>
              <w:jc w:val="right"/>
              <w:rPr>
                <w:rFonts w:ascii="Arial" w:eastAsia="Times New Roman" w:hAnsi="Arial" w:cs="Arial"/>
                <w:b/>
                <w:bCs/>
                <w:color w:val="000000"/>
                <w:sz w:val="18"/>
                <w:szCs w:val="18"/>
                <w:lang w:val="es-US" w:eastAsia="es-US"/>
              </w:rPr>
            </w:pPr>
            <w:r w:rsidRPr="005704B9">
              <w:rPr>
                <w:rFonts w:ascii="Arial" w:eastAsia="Times New Roman" w:hAnsi="Arial" w:cs="Arial"/>
                <w:b/>
                <w:bCs/>
                <w:color w:val="000000"/>
                <w:sz w:val="18"/>
                <w:szCs w:val="18"/>
                <w:lang w:val="es-US" w:eastAsia="es-US"/>
              </w:rPr>
              <w:t xml:space="preserve">  3.813.023.280 </w:t>
            </w:r>
          </w:p>
        </w:tc>
      </w:tr>
    </w:tbl>
    <w:p w14:paraId="0087289B" w14:textId="77777777" w:rsidR="0064556B" w:rsidRPr="00E36689" w:rsidRDefault="0064556B" w:rsidP="00B67828">
      <w:pPr>
        <w:autoSpaceDE w:val="0"/>
        <w:autoSpaceDN w:val="0"/>
        <w:adjustRightInd w:val="0"/>
        <w:jc w:val="both"/>
        <w:rPr>
          <w:rFonts w:ascii="Arial" w:eastAsiaTheme="minorHAnsi" w:hAnsi="Arial" w:cs="Arial"/>
          <w:sz w:val="23"/>
          <w:szCs w:val="23"/>
          <w:lang w:val="es-US" w:eastAsia="en-US"/>
        </w:rPr>
      </w:pPr>
    </w:p>
    <w:p w14:paraId="1621D5C0" w14:textId="77777777" w:rsidR="005704B9" w:rsidRDefault="005704B9" w:rsidP="005704B9">
      <w:pPr>
        <w:pStyle w:val="Textoindependiente"/>
        <w:spacing w:after="0"/>
        <w:ind w:left="432"/>
        <w:rPr>
          <w:rStyle w:val="normaltextrun"/>
          <w:rFonts w:ascii="Arial" w:hAnsi="Arial" w:cs="Arial"/>
          <w:sz w:val="24"/>
          <w:szCs w:val="24"/>
          <w:shd w:val="clear" w:color="auto" w:fill="FFFFFF"/>
          <w:lang w:val="es-ES"/>
        </w:rPr>
      </w:pPr>
    </w:p>
    <w:p w14:paraId="7D9EB514" w14:textId="65A56BB4" w:rsidR="00BA613E" w:rsidRPr="004E3A9E" w:rsidRDefault="00B67828" w:rsidP="005506B3">
      <w:pPr>
        <w:pStyle w:val="Textoindependiente"/>
        <w:numPr>
          <w:ilvl w:val="0"/>
          <w:numId w:val="21"/>
        </w:numPr>
        <w:spacing w:after="0"/>
        <w:rPr>
          <w:rStyle w:val="normaltextrun"/>
          <w:rFonts w:ascii="Arial" w:hAnsi="Arial" w:cs="Arial"/>
          <w:sz w:val="24"/>
          <w:szCs w:val="24"/>
          <w:shd w:val="clear" w:color="auto" w:fill="FFFFFF"/>
          <w:lang w:val="es-ES"/>
        </w:rPr>
      </w:pPr>
      <w:r w:rsidRPr="00BA613E">
        <w:rPr>
          <w:rStyle w:val="normaltextrun"/>
          <w:rFonts w:ascii="Arial" w:hAnsi="Arial" w:cs="Arial"/>
          <w:sz w:val="24"/>
          <w:szCs w:val="24"/>
          <w:shd w:val="clear" w:color="auto" w:fill="FFFFFF"/>
          <w:lang w:val="es-ES"/>
        </w:rPr>
        <w:t>Se presupuestan</w:t>
      </w:r>
      <w:r w:rsidR="004E3A9E">
        <w:rPr>
          <w:rStyle w:val="normaltextrun"/>
          <w:rFonts w:ascii="Arial" w:hAnsi="Arial" w:cs="Arial"/>
          <w:sz w:val="24"/>
          <w:szCs w:val="24"/>
          <w:shd w:val="clear" w:color="auto" w:fill="FFFFFF"/>
          <w:lang w:val="es-ES"/>
        </w:rPr>
        <w:t xml:space="preserve"> </w:t>
      </w:r>
      <w:r w:rsidR="004E3A9E" w:rsidRPr="004E3A9E">
        <w:rPr>
          <w:rStyle w:val="normaltextrun"/>
          <w:rFonts w:ascii="Arial" w:hAnsi="Arial" w:cs="Arial"/>
          <w:b/>
          <w:bCs/>
          <w:sz w:val="24"/>
          <w:szCs w:val="24"/>
          <w:shd w:val="clear" w:color="auto" w:fill="FFFFFF"/>
          <w:lang w:val="es-ES"/>
        </w:rPr>
        <w:t>¢11.063.808.000</w:t>
      </w:r>
      <w:r w:rsidR="004E3A9E" w:rsidRPr="004E3A9E">
        <w:rPr>
          <w:rStyle w:val="normaltextrun"/>
          <w:rFonts w:ascii="Arial" w:hAnsi="Arial" w:cs="Arial"/>
          <w:sz w:val="24"/>
          <w:szCs w:val="24"/>
          <w:shd w:val="clear" w:color="auto" w:fill="FFFFFF"/>
          <w:lang w:val="es-ES"/>
        </w:rPr>
        <w:t xml:space="preserve"> para el pago de 430.000 hectáreas del esquema de incentivos forestales basado en Contratos de Reducción de Emisiones Forestales (CREF), que consiste en un pago a propietarios (as) por la Reducción de Emisiones generadas en su bosque</w:t>
      </w:r>
      <w:r w:rsidRPr="00BA613E">
        <w:rPr>
          <w:rStyle w:val="normaltextrun"/>
          <w:rFonts w:ascii="Arial" w:hAnsi="Arial" w:cs="Arial"/>
          <w:sz w:val="24"/>
          <w:szCs w:val="24"/>
          <w:shd w:val="clear" w:color="auto" w:fill="FFFFFF"/>
          <w:lang w:val="es-ES"/>
        </w:rPr>
        <w:t>.</w:t>
      </w:r>
    </w:p>
    <w:p w14:paraId="4AEE463B" w14:textId="77777777" w:rsidR="00734AEA" w:rsidRPr="00BA613E" w:rsidRDefault="00734AEA" w:rsidP="00734AEA">
      <w:pPr>
        <w:pStyle w:val="Textoindependiente"/>
        <w:spacing w:after="0"/>
        <w:ind w:left="432"/>
        <w:rPr>
          <w:rStyle w:val="normaltextrun"/>
          <w:rFonts w:ascii="Arial" w:hAnsi="Arial" w:cs="Arial"/>
          <w:shd w:val="clear" w:color="auto" w:fill="FFFFFF"/>
          <w:lang w:val="es-ES"/>
        </w:rPr>
      </w:pPr>
    </w:p>
    <w:p w14:paraId="7A05A811" w14:textId="3F466FF8" w:rsidR="00B67828" w:rsidRDefault="00B67828" w:rsidP="00BA613E">
      <w:pPr>
        <w:pStyle w:val="Textoindependiente"/>
        <w:spacing w:after="0"/>
        <w:ind w:left="432"/>
        <w:rPr>
          <w:rStyle w:val="normaltextrun"/>
          <w:rFonts w:ascii="Arial" w:hAnsi="Arial" w:cs="Arial"/>
          <w:shd w:val="clear" w:color="auto" w:fill="FFFFFF"/>
          <w:lang w:val="es-ES"/>
        </w:rPr>
      </w:pPr>
      <w:r w:rsidRPr="00395463">
        <w:rPr>
          <w:rStyle w:val="normaltextrun"/>
          <w:rFonts w:ascii="Arial" w:hAnsi="Arial" w:cs="Arial"/>
          <w:sz w:val="24"/>
          <w:szCs w:val="24"/>
          <w:shd w:val="clear" w:color="auto" w:fill="FFFFFF"/>
          <w:lang w:val="es-ES"/>
        </w:rPr>
        <w:t xml:space="preserve">Con este nuevo mecanismo se estará favoreciendo </w:t>
      </w:r>
      <w:r w:rsidR="00616631">
        <w:rPr>
          <w:rStyle w:val="normaltextrun"/>
          <w:rFonts w:ascii="Arial" w:hAnsi="Arial" w:cs="Arial"/>
          <w:sz w:val="24"/>
          <w:szCs w:val="24"/>
          <w:shd w:val="clear" w:color="auto" w:fill="FFFFFF"/>
          <w:lang w:val="es-ES"/>
        </w:rPr>
        <w:t xml:space="preserve">el pago a </w:t>
      </w:r>
      <w:r w:rsidR="00616631" w:rsidRPr="00616631">
        <w:rPr>
          <w:rStyle w:val="normaltextrun"/>
          <w:rFonts w:ascii="Arial" w:hAnsi="Arial" w:cs="Arial"/>
          <w:sz w:val="24"/>
          <w:szCs w:val="24"/>
          <w:shd w:val="clear" w:color="auto" w:fill="FFFFFF"/>
          <w:lang w:val="es-US"/>
        </w:rPr>
        <w:t>los (las) propietarios(as) y poseedores(as)</w:t>
      </w:r>
      <w:r w:rsidR="00616631">
        <w:rPr>
          <w:rStyle w:val="normaltextrun"/>
          <w:rFonts w:ascii="Arial" w:hAnsi="Arial" w:cs="Arial"/>
          <w:sz w:val="24"/>
          <w:szCs w:val="24"/>
          <w:shd w:val="clear" w:color="auto" w:fill="FFFFFF"/>
          <w:lang w:val="es-ES"/>
        </w:rPr>
        <w:t xml:space="preserve">de </w:t>
      </w:r>
      <w:r w:rsidRPr="00BA613E">
        <w:rPr>
          <w:rStyle w:val="normaltextrun"/>
          <w:rFonts w:ascii="Arial" w:hAnsi="Arial" w:cs="Arial"/>
          <w:sz w:val="24"/>
          <w:szCs w:val="24"/>
          <w:shd w:val="clear" w:color="auto" w:fill="FFFFFF"/>
          <w:lang w:val="es-ES"/>
        </w:rPr>
        <w:t>tierras con bosques primarios en regeneración o plantaciones forestales</w:t>
      </w:r>
      <w:r w:rsidR="00616631">
        <w:rPr>
          <w:rStyle w:val="normaltextrun"/>
          <w:rFonts w:ascii="Arial" w:hAnsi="Arial" w:cs="Arial"/>
          <w:sz w:val="24"/>
          <w:szCs w:val="24"/>
          <w:shd w:val="clear" w:color="auto" w:fill="FFFFFF"/>
          <w:lang w:val="es-ES"/>
        </w:rPr>
        <w:t>,</w:t>
      </w:r>
      <w:r w:rsidRPr="00BA613E">
        <w:rPr>
          <w:rStyle w:val="normaltextrun"/>
          <w:rFonts w:ascii="Arial" w:hAnsi="Arial" w:cs="Arial"/>
          <w:sz w:val="24"/>
          <w:szCs w:val="24"/>
          <w:shd w:val="clear" w:color="auto" w:fill="FFFFFF"/>
          <w:lang w:val="es-ES"/>
        </w:rPr>
        <w:t xml:space="preserve"> que no estuvieron dentro del Programa de Pago de Servicios Ambientales durante los años 2018 y 2019. </w:t>
      </w:r>
    </w:p>
    <w:p w14:paraId="1F7F18BB" w14:textId="77777777" w:rsidR="00FE5CCB" w:rsidRDefault="00FE5CCB" w:rsidP="00BA613E">
      <w:pPr>
        <w:pStyle w:val="Textoindependiente"/>
        <w:spacing w:after="0"/>
        <w:ind w:left="432"/>
        <w:rPr>
          <w:rStyle w:val="normaltextrun"/>
          <w:rFonts w:ascii="Arial" w:hAnsi="Arial" w:cs="Arial"/>
          <w:shd w:val="clear" w:color="auto" w:fill="FFFFFF"/>
          <w:lang w:val="es-ES"/>
        </w:rPr>
      </w:pPr>
    </w:p>
    <w:p w14:paraId="1FD16BF6" w14:textId="6144E8C8" w:rsidR="005218F0" w:rsidRDefault="0097140D" w:rsidP="005218F0">
      <w:pPr>
        <w:pStyle w:val="Prrafodelista"/>
        <w:numPr>
          <w:ilvl w:val="0"/>
          <w:numId w:val="21"/>
        </w:numPr>
        <w:spacing w:before="20"/>
        <w:jc w:val="both"/>
        <w:rPr>
          <w:rStyle w:val="normaltextrun"/>
          <w:rFonts w:ascii="Arial" w:hAnsi="Arial" w:cs="Arial"/>
          <w:sz w:val="24"/>
          <w:szCs w:val="24"/>
          <w:shd w:val="clear" w:color="auto" w:fill="FFFFFF"/>
          <w:lang w:val="es-ES"/>
        </w:rPr>
      </w:pPr>
      <w:r w:rsidRPr="002F4B72">
        <w:rPr>
          <w:rStyle w:val="normaltextrun"/>
          <w:rFonts w:ascii="Arial" w:hAnsi="Arial" w:cs="Arial"/>
          <w:sz w:val="24"/>
          <w:szCs w:val="24"/>
          <w:shd w:val="clear" w:color="auto" w:fill="FFFFFF"/>
          <w:lang w:val="es-ES"/>
        </w:rPr>
        <w:lastRenderedPageBreak/>
        <w:t xml:space="preserve">Adicionalmente </w:t>
      </w:r>
      <w:r w:rsidR="009A0262" w:rsidRPr="002F4B72">
        <w:rPr>
          <w:rStyle w:val="normaltextrun"/>
          <w:rFonts w:ascii="Arial" w:hAnsi="Arial" w:cs="Arial"/>
          <w:sz w:val="24"/>
          <w:szCs w:val="24"/>
          <w:shd w:val="clear" w:color="auto" w:fill="FFFFFF"/>
          <w:lang w:val="es-ES"/>
        </w:rPr>
        <w:t xml:space="preserve">se </w:t>
      </w:r>
      <w:r w:rsidRPr="002F4B72">
        <w:rPr>
          <w:rStyle w:val="normaltextrun"/>
          <w:rFonts w:ascii="Arial" w:hAnsi="Arial" w:cs="Arial"/>
          <w:sz w:val="24"/>
          <w:szCs w:val="24"/>
          <w:shd w:val="clear" w:color="auto" w:fill="FFFFFF"/>
          <w:lang w:val="es-ES"/>
        </w:rPr>
        <w:t xml:space="preserve">presupuesta la suma de </w:t>
      </w:r>
      <w:r w:rsidR="002F4B72" w:rsidRPr="00BB1337">
        <w:rPr>
          <w:rStyle w:val="normaltextrun"/>
          <w:rFonts w:ascii="Arial" w:hAnsi="Arial" w:cs="Arial"/>
          <w:b/>
          <w:sz w:val="24"/>
          <w:szCs w:val="24"/>
          <w:shd w:val="clear" w:color="auto" w:fill="FFFFFF"/>
          <w:lang w:val="es-ES"/>
        </w:rPr>
        <w:t>¢334.127.445</w:t>
      </w:r>
      <w:r w:rsidR="002F4B72" w:rsidRPr="002F4B72">
        <w:rPr>
          <w:rStyle w:val="normaltextrun"/>
          <w:rFonts w:ascii="Arial" w:hAnsi="Arial" w:cs="Arial"/>
          <w:sz w:val="24"/>
          <w:szCs w:val="24"/>
          <w:shd w:val="clear" w:color="auto" w:fill="FFFFFF"/>
          <w:lang w:val="es-ES"/>
        </w:rPr>
        <w:t xml:space="preserve"> millones para el pago de los servicios ambientales según los compromisos establecidos en los convenios de aporte financiero con organizaciones nacionales e internacionales, tales como</w:t>
      </w:r>
      <w:r w:rsidR="002F4B72">
        <w:rPr>
          <w:rStyle w:val="normaltextrun"/>
          <w:rFonts w:ascii="Arial" w:hAnsi="Arial" w:cs="Arial"/>
          <w:sz w:val="24"/>
          <w:szCs w:val="24"/>
          <w:shd w:val="clear" w:color="auto" w:fill="FFFFFF"/>
          <w:lang w:val="es-ES"/>
        </w:rPr>
        <w:t xml:space="preserve"> </w:t>
      </w:r>
      <w:r w:rsidR="002F4B72" w:rsidRPr="002F4B72">
        <w:rPr>
          <w:rStyle w:val="normaltextrun"/>
          <w:rFonts w:ascii="Arial" w:hAnsi="Arial" w:cs="Arial"/>
          <w:sz w:val="24"/>
          <w:szCs w:val="24"/>
          <w:shd w:val="clear" w:color="auto" w:fill="FFFFFF"/>
          <w:lang w:val="es-ES"/>
        </w:rPr>
        <w:t>Proquinal, Pozuelo, CANAECO, Green Motion International, Gilded Iguana, Convenio ULACIT, Convenio Península Papagayo, Municipalidad de la Unión, Kura Sostenibility, Fresh del Monte, entre otros.</w:t>
      </w:r>
    </w:p>
    <w:p w14:paraId="2BA32164" w14:textId="565827F6" w:rsidR="005218F0" w:rsidRDefault="00BB1337" w:rsidP="00BB1337">
      <w:pPr>
        <w:tabs>
          <w:tab w:val="left" w:pos="1812"/>
        </w:tabs>
        <w:spacing w:before="20"/>
        <w:ind w:left="72"/>
        <w:jc w:val="both"/>
        <w:rPr>
          <w:rStyle w:val="normaltextrun"/>
          <w:rFonts w:ascii="Arial" w:hAnsi="Arial" w:cs="Arial"/>
          <w:sz w:val="24"/>
          <w:szCs w:val="24"/>
          <w:shd w:val="clear" w:color="auto" w:fill="FFFFFF"/>
          <w:lang w:val="es-ES"/>
        </w:rPr>
      </w:pPr>
      <w:r>
        <w:rPr>
          <w:rStyle w:val="normaltextrun"/>
          <w:rFonts w:ascii="Arial" w:hAnsi="Arial" w:cs="Arial"/>
          <w:sz w:val="24"/>
          <w:szCs w:val="24"/>
          <w:shd w:val="clear" w:color="auto" w:fill="FFFFFF"/>
          <w:lang w:val="es-ES"/>
        </w:rPr>
        <w:tab/>
      </w:r>
    </w:p>
    <w:p w14:paraId="0F01F4CB" w14:textId="01B1233E" w:rsidR="00BB1337" w:rsidRDefault="00BB1337" w:rsidP="00BB1337">
      <w:pPr>
        <w:tabs>
          <w:tab w:val="left" w:pos="1812"/>
        </w:tabs>
        <w:spacing w:before="20"/>
        <w:ind w:left="72"/>
        <w:jc w:val="both"/>
        <w:rPr>
          <w:rStyle w:val="normaltextrun"/>
          <w:rFonts w:ascii="Arial" w:hAnsi="Arial" w:cs="Arial"/>
          <w:sz w:val="24"/>
          <w:szCs w:val="24"/>
          <w:shd w:val="clear" w:color="auto" w:fill="FFFFFF"/>
          <w:lang w:val="es-ES"/>
        </w:rPr>
      </w:pPr>
    </w:p>
    <w:p w14:paraId="53A0AFC0" w14:textId="0DE80DBA" w:rsidR="005218F0" w:rsidRDefault="005218F0" w:rsidP="005218F0">
      <w:pPr>
        <w:pStyle w:val="NormalWeb"/>
        <w:ind w:right="60"/>
        <w:jc w:val="both"/>
        <w:rPr>
          <w:rFonts w:ascii="Arial" w:hAnsi="Arial" w:cs="Arial"/>
          <w:b/>
          <w:color w:val="auto"/>
          <w:lang w:val="es-CR"/>
        </w:rPr>
      </w:pPr>
      <w:r>
        <w:rPr>
          <w:rFonts w:ascii="Arial" w:hAnsi="Arial" w:cs="Arial"/>
          <w:b/>
          <w:color w:val="auto"/>
          <w:lang w:val="es-CR"/>
        </w:rPr>
        <w:t>9</w:t>
      </w:r>
      <w:r w:rsidRPr="00BC0220">
        <w:rPr>
          <w:rFonts w:ascii="Arial" w:hAnsi="Arial" w:cs="Arial"/>
          <w:b/>
          <w:color w:val="auto"/>
          <w:lang w:val="es-CR"/>
        </w:rPr>
        <w:t xml:space="preserve">. </w:t>
      </w:r>
      <w:r>
        <w:rPr>
          <w:rFonts w:ascii="Arial" w:hAnsi="Arial" w:cs="Arial"/>
          <w:b/>
          <w:color w:val="auto"/>
          <w:lang w:val="es-CR"/>
        </w:rPr>
        <w:t>CUENTAS ESPECIALES</w:t>
      </w:r>
      <w:r w:rsidRPr="00BC0220">
        <w:rPr>
          <w:rFonts w:ascii="Arial" w:hAnsi="Arial" w:cs="Arial"/>
          <w:b/>
          <w:color w:val="auto"/>
          <w:lang w:val="es-CR"/>
        </w:rPr>
        <w:tab/>
      </w:r>
      <w:r>
        <w:rPr>
          <w:rFonts w:ascii="Arial" w:hAnsi="Arial" w:cs="Arial"/>
          <w:b/>
          <w:color w:val="auto"/>
          <w:lang w:val="es-CR"/>
        </w:rPr>
        <w:t xml:space="preserve"> </w:t>
      </w:r>
      <w:r w:rsidRPr="00BC0220">
        <w:rPr>
          <w:rFonts w:ascii="Arial" w:hAnsi="Arial" w:cs="Arial"/>
          <w:b/>
          <w:color w:val="auto"/>
          <w:lang w:val="es-CR"/>
        </w:rPr>
        <w:t xml:space="preserve">                     </w:t>
      </w:r>
      <w:r w:rsidRPr="00BC0220">
        <w:rPr>
          <w:rFonts w:ascii="Arial" w:hAnsi="Arial" w:cs="Arial"/>
          <w:b/>
          <w:color w:val="auto"/>
          <w:lang w:val="es-CR"/>
        </w:rPr>
        <w:tab/>
        <w:t xml:space="preserve"> </w:t>
      </w:r>
      <w:r>
        <w:rPr>
          <w:rFonts w:ascii="Arial" w:hAnsi="Arial" w:cs="Arial"/>
          <w:b/>
          <w:color w:val="auto"/>
          <w:lang w:val="es-CR"/>
        </w:rPr>
        <w:t xml:space="preserve">      </w:t>
      </w:r>
      <w:r w:rsidRPr="00BC0220">
        <w:rPr>
          <w:rFonts w:ascii="Arial" w:hAnsi="Arial" w:cs="Arial"/>
          <w:b/>
          <w:color w:val="auto"/>
          <w:lang w:val="es-CR"/>
        </w:rPr>
        <w:t>¢</w:t>
      </w:r>
      <w:r>
        <w:rPr>
          <w:rFonts w:ascii="Arial" w:hAnsi="Arial" w:cs="Arial"/>
          <w:b/>
          <w:color w:val="auto"/>
          <w:lang w:val="es-CR"/>
        </w:rPr>
        <w:t>627.265.118</w:t>
      </w:r>
    </w:p>
    <w:p w14:paraId="5D417456" w14:textId="42DB3DD4" w:rsidR="005218F0" w:rsidRPr="00EE5E73" w:rsidRDefault="005218F0" w:rsidP="005218F0">
      <w:pPr>
        <w:pStyle w:val="Textoindependiente"/>
        <w:spacing w:after="0"/>
        <w:rPr>
          <w:rStyle w:val="normaltextrun"/>
          <w:rFonts w:ascii="Arial" w:hAnsi="Arial" w:cs="Arial"/>
          <w:sz w:val="24"/>
          <w:szCs w:val="24"/>
          <w:shd w:val="clear" w:color="auto" w:fill="FFFFFF"/>
          <w:lang w:val="es-CR"/>
        </w:rPr>
      </w:pPr>
      <w:r w:rsidRPr="00EE5E73">
        <w:rPr>
          <w:rStyle w:val="normaltextrun"/>
          <w:rFonts w:ascii="Arial" w:hAnsi="Arial" w:cs="Arial"/>
          <w:sz w:val="24"/>
          <w:szCs w:val="24"/>
          <w:shd w:val="clear" w:color="auto" w:fill="FFFFFF"/>
          <w:lang w:val="es-CR"/>
        </w:rPr>
        <w:t xml:space="preserve">Se presupuesta la suma de </w:t>
      </w:r>
      <w:r w:rsidRPr="00EE5E73">
        <w:rPr>
          <w:rStyle w:val="normaltextrun"/>
          <w:rFonts w:ascii="Arial" w:hAnsi="Arial" w:cs="Arial"/>
          <w:b/>
          <w:sz w:val="24"/>
          <w:szCs w:val="24"/>
          <w:shd w:val="clear" w:color="auto" w:fill="FFFFFF"/>
          <w:lang w:val="es-CR"/>
        </w:rPr>
        <w:t>¢627.265.118</w:t>
      </w:r>
      <w:r w:rsidR="002A7A68" w:rsidRPr="00EE5E73">
        <w:rPr>
          <w:rStyle w:val="normaltextrun"/>
          <w:rFonts w:ascii="Arial" w:hAnsi="Arial" w:cs="Arial"/>
          <w:sz w:val="24"/>
          <w:szCs w:val="24"/>
          <w:shd w:val="clear" w:color="auto" w:fill="FFFFFF"/>
          <w:lang w:val="es-CR"/>
        </w:rPr>
        <w:t xml:space="preserve">, correspondiente a la estimación de los </w:t>
      </w:r>
      <w:r w:rsidRPr="00EE5E73">
        <w:rPr>
          <w:rStyle w:val="normaltextrun"/>
          <w:rFonts w:ascii="Arial" w:hAnsi="Arial" w:cs="Arial"/>
          <w:sz w:val="24"/>
          <w:szCs w:val="24"/>
          <w:shd w:val="clear" w:color="auto" w:fill="FFFFFF"/>
          <w:lang w:val="es-CR"/>
        </w:rPr>
        <w:t>ingresos</w:t>
      </w:r>
      <w:r w:rsidR="002A7A68" w:rsidRPr="00EE5E73">
        <w:rPr>
          <w:rStyle w:val="normaltextrun"/>
          <w:rFonts w:ascii="Arial" w:hAnsi="Arial" w:cs="Arial"/>
          <w:sz w:val="24"/>
          <w:szCs w:val="24"/>
          <w:shd w:val="clear" w:color="auto" w:fill="FFFFFF"/>
          <w:lang w:val="es-CR"/>
        </w:rPr>
        <w:t xml:space="preserve"> por diferencial cambiario e ingresos por </w:t>
      </w:r>
      <w:r w:rsidR="001577C6" w:rsidRPr="00EE5E73">
        <w:rPr>
          <w:rStyle w:val="normaltextrun"/>
          <w:rFonts w:ascii="Arial" w:hAnsi="Arial" w:cs="Arial"/>
          <w:sz w:val="24"/>
          <w:szCs w:val="24"/>
          <w:shd w:val="clear" w:color="auto" w:fill="FFFFFF"/>
          <w:lang w:val="es-CR"/>
        </w:rPr>
        <w:t>venta de servicios</w:t>
      </w:r>
      <w:r w:rsidR="00C05D54" w:rsidRPr="00EE5E73">
        <w:rPr>
          <w:rStyle w:val="normaltextrun"/>
          <w:rFonts w:ascii="Arial" w:hAnsi="Arial" w:cs="Arial"/>
          <w:sz w:val="24"/>
          <w:szCs w:val="24"/>
          <w:shd w:val="clear" w:color="auto" w:fill="FFFFFF"/>
          <w:lang w:val="es-CR"/>
        </w:rPr>
        <w:t xml:space="preserve">, detallados en el Estado de Origen y Aplicación de recursos, que </w:t>
      </w:r>
      <w:r w:rsidR="002A7A68" w:rsidRPr="00EE5E73">
        <w:rPr>
          <w:rStyle w:val="normaltextrun"/>
          <w:rFonts w:ascii="Arial" w:hAnsi="Arial" w:cs="Arial"/>
          <w:sz w:val="24"/>
          <w:szCs w:val="24"/>
          <w:shd w:val="clear" w:color="auto" w:fill="FFFFFF"/>
          <w:lang w:val="es-CR"/>
        </w:rPr>
        <w:t>no se</w:t>
      </w:r>
      <w:r w:rsidR="00FE7031" w:rsidRPr="00EE5E73">
        <w:rPr>
          <w:rStyle w:val="normaltextrun"/>
          <w:rFonts w:ascii="Arial" w:hAnsi="Arial" w:cs="Arial"/>
          <w:sz w:val="24"/>
          <w:szCs w:val="24"/>
          <w:shd w:val="clear" w:color="auto" w:fill="FFFFFF"/>
          <w:lang w:val="es-CR"/>
        </w:rPr>
        <w:t>rá</w:t>
      </w:r>
      <w:r w:rsidR="001577C6" w:rsidRPr="00EE5E73">
        <w:rPr>
          <w:rStyle w:val="normaltextrun"/>
          <w:rFonts w:ascii="Arial" w:hAnsi="Arial" w:cs="Arial"/>
          <w:sz w:val="24"/>
          <w:szCs w:val="24"/>
          <w:shd w:val="clear" w:color="auto" w:fill="FFFFFF"/>
          <w:lang w:val="es-CR"/>
        </w:rPr>
        <w:t>n</w:t>
      </w:r>
      <w:r w:rsidR="00FE7031" w:rsidRPr="00EE5E73">
        <w:rPr>
          <w:rStyle w:val="normaltextrun"/>
          <w:rFonts w:ascii="Arial" w:hAnsi="Arial" w:cs="Arial"/>
          <w:sz w:val="24"/>
          <w:szCs w:val="24"/>
          <w:shd w:val="clear" w:color="auto" w:fill="FFFFFF"/>
          <w:lang w:val="es-CR"/>
        </w:rPr>
        <w:t xml:space="preserve"> utilizados en el financiamiento del presupuesto de egresos.</w:t>
      </w:r>
    </w:p>
    <w:bookmarkEnd w:id="41"/>
    <w:p w14:paraId="65290499" w14:textId="77777777" w:rsidR="005218F0" w:rsidRPr="001577C6" w:rsidRDefault="005218F0" w:rsidP="005218F0">
      <w:pPr>
        <w:pStyle w:val="Prrafodelista"/>
        <w:spacing w:before="20"/>
        <w:ind w:left="432"/>
        <w:jc w:val="both"/>
        <w:rPr>
          <w:rStyle w:val="eop"/>
          <w:rFonts w:ascii="Arial" w:hAnsi="Arial" w:cs="Arial"/>
          <w:sz w:val="24"/>
          <w:szCs w:val="24"/>
          <w:shd w:val="clear" w:color="auto" w:fill="FFFFFF"/>
        </w:rPr>
      </w:pPr>
    </w:p>
    <w:p w14:paraId="11FB0E60" w14:textId="67633172" w:rsidR="00300C8D" w:rsidRDefault="00300C8D" w:rsidP="00226AAC">
      <w:pPr>
        <w:spacing w:before="20"/>
        <w:jc w:val="both"/>
        <w:rPr>
          <w:rStyle w:val="normaltextrun"/>
          <w:rFonts w:ascii="Arial" w:hAnsi="Arial" w:cs="Arial"/>
          <w:color w:val="000000"/>
          <w:sz w:val="24"/>
          <w:szCs w:val="24"/>
          <w:shd w:val="clear" w:color="auto" w:fill="FFFFFF"/>
        </w:rPr>
      </w:pPr>
    </w:p>
    <w:p w14:paraId="636CC192" w14:textId="3F187C4D" w:rsidR="00300C8D" w:rsidRDefault="00300C8D" w:rsidP="00226AAC">
      <w:pPr>
        <w:spacing w:before="20"/>
        <w:jc w:val="both"/>
        <w:rPr>
          <w:rStyle w:val="normaltextrun"/>
          <w:rFonts w:ascii="Arial" w:hAnsi="Arial" w:cs="Arial"/>
          <w:color w:val="000000"/>
          <w:sz w:val="24"/>
          <w:szCs w:val="24"/>
          <w:shd w:val="clear" w:color="auto" w:fill="FFFFFF"/>
        </w:rPr>
      </w:pPr>
    </w:p>
    <w:p w14:paraId="2965761B" w14:textId="609E9B0B" w:rsidR="00C05D54" w:rsidRDefault="00C05D54" w:rsidP="00226AAC">
      <w:pPr>
        <w:spacing w:before="20"/>
        <w:jc w:val="both"/>
        <w:rPr>
          <w:rStyle w:val="normaltextrun"/>
          <w:rFonts w:ascii="Arial" w:hAnsi="Arial" w:cs="Arial"/>
          <w:color w:val="000000"/>
          <w:sz w:val="24"/>
          <w:szCs w:val="24"/>
          <w:shd w:val="clear" w:color="auto" w:fill="FFFFFF"/>
        </w:rPr>
      </w:pPr>
    </w:p>
    <w:p w14:paraId="3FAEEE01" w14:textId="3B098243" w:rsidR="00C05D54" w:rsidRDefault="00C05D54" w:rsidP="00226AAC">
      <w:pPr>
        <w:spacing w:before="20"/>
        <w:jc w:val="both"/>
        <w:rPr>
          <w:rStyle w:val="normaltextrun"/>
          <w:rFonts w:ascii="Arial" w:hAnsi="Arial" w:cs="Arial"/>
          <w:color w:val="000000"/>
          <w:sz w:val="24"/>
          <w:szCs w:val="24"/>
          <w:shd w:val="clear" w:color="auto" w:fill="FFFFFF"/>
        </w:rPr>
      </w:pPr>
    </w:p>
    <w:p w14:paraId="76D709CC" w14:textId="3ECF4B16" w:rsidR="00C05D54" w:rsidRDefault="00C05D54" w:rsidP="00226AAC">
      <w:pPr>
        <w:spacing w:before="20"/>
        <w:jc w:val="both"/>
        <w:rPr>
          <w:rStyle w:val="normaltextrun"/>
          <w:rFonts w:ascii="Arial" w:hAnsi="Arial" w:cs="Arial"/>
          <w:color w:val="000000"/>
          <w:sz w:val="24"/>
          <w:szCs w:val="24"/>
          <w:shd w:val="clear" w:color="auto" w:fill="FFFFFF"/>
        </w:rPr>
      </w:pPr>
    </w:p>
    <w:p w14:paraId="318073AB" w14:textId="7D832414" w:rsidR="00C05D54" w:rsidRDefault="00C05D54" w:rsidP="00226AAC">
      <w:pPr>
        <w:spacing w:before="20"/>
        <w:jc w:val="both"/>
        <w:rPr>
          <w:rStyle w:val="normaltextrun"/>
          <w:rFonts w:ascii="Arial" w:hAnsi="Arial" w:cs="Arial"/>
          <w:color w:val="000000"/>
          <w:sz w:val="24"/>
          <w:szCs w:val="24"/>
          <w:shd w:val="clear" w:color="auto" w:fill="FFFFFF"/>
        </w:rPr>
      </w:pPr>
    </w:p>
    <w:p w14:paraId="2B0BFD37" w14:textId="518B2481" w:rsidR="00C05D54" w:rsidRDefault="00C05D54" w:rsidP="00226AAC">
      <w:pPr>
        <w:spacing w:before="20"/>
        <w:jc w:val="both"/>
        <w:rPr>
          <w:rStyle w:val="normaltextrun"/>
          <w:rFonts w:ascii="Arial" w:hAnsi="Arial" w:cs="Arial"/>
          <w:color w:val="000000"/>
          <w:sz w:val="24"/>
          <w:szCs w:val="24"/>
          <w:shd w:val="clear" w:color="auto" w:fill="FFFFFF"/>
        </w:rPr>
      </w:pPr>
    </w:p>
    <w:p w14:paraId="62043F8E" w14:textId="00933D4C" w:rsidR="00C05D54" w:rsidRDefault="00C05D54" w:rsidP="00226AAC">
      <w:pPr>
        <w:spacing w:before="20"/>
        <w:jc w:val="both"/>
        <w:rPr>
          <w:rStyle w:val="normaltextrun"/>
          <w:rFonts w:ascii="Arial" w:hAnsi="Arial" w:cs="Arial"/>
          <w:color w:val="000000"/>
          <w:sz w:val="24"/>
          <w:szCs w:val="24"/>
          <w:shd w:val="clear" w:color="auto" w:fill="FFFFFF"/>
        </w:rPr>
      </w:pPr>
    </w:p>
    <w:p w14:paraId="2BA33453" w14:textId="107CB859" w:rsidR="00C05D54" w:rsidRDefault="00C05D54" w:rsidP="00226AAC">
      <w:pPr>
        <w:spacing w:before="20"/>
        <w:jc w:val="both"/>
        <w:rPr>
          <w:rStyle w:val="normaltextrun"/>
          <w:rFonts w:ascii="Arial" w:hAnsi="Arial" w:cs="Arial"/>
          <w:color w:val="000000"/>
          <w:sz w:val="24"/>
          <w:szCs w:val="24"/>
          <w:shd w:val="clear" w:color="auto" w:fill="FFFFFF"/>
        </w:rPr>
      </w:pPr>
    </w:p>
    <w:p w14:paraId="1BB8E3FC" w14:textId="4082A374" w:rsidR="00C05D54" w:rsidRDefault="00C05D54" w:rsidP="00226AAC">
      <w:pPr>
        <w:spacing w:before="20"/>
        <w:jc w:val="both"/>
        <w:rPr>
          <w:rStyle w:val="normaltextrun"/>
          <w:rFonts w:ascii="Arial" w:hAnsi="Arial" w:cs="Arial"/>
          <w:color w:val="000000"/>
          <w:sz w:val="24"/>
          <w:szCs w:val="24"/>
          <w:shd w:val="clear" w:color="auto" w:fill="FFFFFF"/>
        </w:rPr>
      </w:pPr>
    </w:p>
    <w:p w14:paraId="6EC5742D" w14:textId="3F2BCF78" w:rsidR="00C05D54" w:rsidRDefault="00C05D54" w:rsidP="00226AAC">
      <w:pPr>
        <w:spacing w:before="20"/>
        <w:jc w:val="both"/>
        <w:rPr>
          <w:rStyle w:val="normaltextrun"/>
          <w:rFonts w:ascii="Arial" w:hAnsi="Arial" w:cs="Arial"/>
          <w:color w:val="000000"/>
          <w:sz w:val="24"/>
          <w:szCs w:val="24"/>
          <w:shd w:val="clear" w:color="auto" w:fill="FFFFFF"/>
        </w:rPr>
      </w:pPr>
    </w:p>
    <w:p w14:paraId="0EC3098F" w14:textId="5788D0CF" w:rsidR="00C05D54" w:rsidRDefault="00C05D54" w:rsidP="00226AAC">
      <w:pPr>
        <w:spacing w:before="20"/>
        <w:jc w:val="both"/>
        <w:rPr>
          <w:rStyle w:val="normaltextrun"/>
          <w:rFonts w:ascii="Arial" w:hAnsi="Arial" w:cs="Arial"/>
          <w:color w:val="000000"/>
          <w:sz w:val="24"/>
          <w:szCs w:val="24"/>
          <w:shd w:val="clear" w:color="auto" w:fill="FFFFFF"/>
        </w:rPr>
      </w:pPr>
    </w:p>
    <w:p w14:paraId="36BF78DB" w14:textId="72EDDC26" w:rsidR="00C05D54" w:rsidRDefault="00C05D54" w:rsidP="00226AAC">
      <w:pPr>
        <w:spacing w:before="20"/>
        <w:jc w:val="both"/>
        <w:rPr>
          <w:rStyle w:val="normaltextrun"/>
          <w:rFonts w:ascii="Arial" w:hAnsi="Arial" w:cs="Arial"/>
          <w:color w:val="000000"/>
          <w:sz w:val="24"/>
          <w:szCs w:val="24"/>
          <w:shd w:val="clear" w:color="auto" w:fill="FFFFFF"/>
        </w:rPr>
      </w:pPr>
    </w:p>
    <w:p w14:paraId="2A23A13B" w14:textId="4F882C12" w:rsidR="00C05D54" w:rsidRDefault="00C05D54" w:rsidP="00226AAC">
      <w:pPr>
        <w:spacing w:before="20"/>
        <w:jc w:val="both"/>
        <w:rPr>
          <w:rStyle w:val="normaltextrun"/>
          <w:rFonts w:ascii="Arial" w:hAnsi="Arial" w:cs="Arial"/>
          <w:color w:val="000000"/>
          <w:sz w:val="24"/>
          <w:szCs w:val="24"/>
          <w:shd w:val="clear" w:color="auto" w:fill="FFFFFF"/>
        </w:rPr>
      </w:pPr>
    </w:p>
    <w:p w14:paraId="360F8010" w14:textId="60C59F52" w:rsidR="00C05D54" w:rsidRDefault="00C05D54" w:rsidP="00226AAC">
      <w:pPr>
        <w:spacing w:before="20"/>
        <w:jc w:val="both"/>
        <w:rPr>
          <w:rStyle w:val="normaltextrun"/>
          <w:rFonts w:ascii="Arial" w:hAnsi="Arial" w:cs="Arial"/>
          <w:color w:val="000000"/>
          <w:sz w:val="24"/>
          <w:szCs w:val="24"/>
          <w:shd w:val="clear" w:color="auto" w:fill="FFFFFF"/>
        </w:rPr>
      </w:pPr>
    </w:p>
    <w:p w14:paraId="187E06ED" w14:textId="2F53E979" w:rsidR="00C05D54" w:rsidRDefault="00C05D54" w:rsidP="00226AAC">
      <w:pPr>
        <w:spacing w:before="20"/>
        <w:jc w:val="both"/>
        <w:rPr>
          <w:rStyle w:val="normaltextrun"/>
          <w:rFonts w:ascii="Arial" w:hAnsi="Arial" w:cs="Arial"/>
          <w:color w:val="000000"/>
          <w:sz w:val="24"/>
          <w:szCs w:val="24"/>
          <w:shd w:val="clear" w:color="auto" w:fill="FFFFFF"/>
        </w:rPr>
      </w:pPr>
    </w:p>
    <w:p w14:paraId="41308A8B" w14:textId="532EE70A" w:rsidR="00C05D54" w:rsidRDefault="00C05D54" w:rsidP="00226AAC">
      <w:pPr>
        <w:spacing w:before="20"/>
        <w:jc w:val="both"/>
        <w:rPr>
          <w:rStyle w:val="normaltextrun"/>
          <w:rFonts w:ascii="Arial" w:hAnsi="Arial" w:cs="Arial"/>
          <w:color w:val="000000"/>
          <w:sz w:val="24"/>
          <w:szCs w:val="24"/>
          <w:shd w:val="clear" w:color="auto" w:fill="FFFFFF"/>
        </w:rPr>
      </w:pPr>
    </w:p>
    <w:p w14:paraId="49624299" w14:textId="54A4A73A" w:rsidR="00C05D54" w:rsidRDefault="00C05D54" w:rsidP="00226AAC">
      <w:pPr>
        <w:spacing w:before="20"/>
        <w:jc w:val="both"/>
        <w:rPr>
          <w:rStyle w:val="normaltextrun"/>
          <w:rFonts w:ascii="Arial" w:hAnsi="Arial" w:cs="Arial"/>
          <w:color w:val="000000"/>
          <w:sz w:val="24"/>
          <w:szCs w:val="24"/>
          <w:shd w:val="clear" w:color="auto" w:fill="FFFFFF"/>
        </w:rPr>
      </w:pPr>
    </w:p>
    <w:p w14:paraId="4BB03802" w14:textId="322016D4" w:rsidR="00C05D54" w:rsidRDefault="00C05D54" w:rsidP="00226AAC">
      <w:pPr>
        <w:spacing w:before="20"/>
        <w:jc w:val="both"/>
        <w:rPr>
          <w:rStyle w:val="normaltextrun"/>
          <w:rFonts w:ascii="Arial" w:hAnsi="Arial" w:cs="Arial"/>
          <w:color w:val="000000"/>
          <w:sz w:val="24"/>
          <w:szCs w:val="24"/>
          <w:shd w:val="clear" w:color="auto" w:fill="FFFFFF"/>
        </w:rPr>
      </w:pPr>
    </w:p>
    <w:p w14:paraId="14189F41" w14:textId="6E90B9E0" w:rsidR="00C05D54" w:rsidRDefault="00C05D54" w:rsidP="00226AAC">
      <w:pPr>
        <w:spacing w:before="20"/>
        <w:jc w:val="both"/>
        <w:rPr>
          <w:rStyle w:val="normaltextrun"/>
          <w:rFonts w:ascii="Arial" w:hAnsi="Arial" w:cs="Arial"/>
          <w:color w:val="000000"/>
          <w:sz w:val="24"/>
          <w:szCs w:val="24"/>
          <w:shd w:val="clear" w:color="auto" w:fill="FFFFFF"/>
        </w:rPr>
      </w:pPr>
    </w:p>
    <w:p w14:paraId="4137AFE0" w14:textId="21C37719" w:rsidR="00C05D54" w:rsidRDefault="00C05D54" w:rsidP="00226AAC">
      <w:pPr>
        <w:spacing w:before="20"/>
        <w:jc w:val="both"/>
        <w:rPr>
          <w:rStyle w:val="normaltextrun"/>
          <w:rFonts w:ascii="Arial" w:hAnsi="Arial" w:cs="Arial"/>
          <w:color w:val="000000"/>
          <w:sz w:val="24"/>
          <w:szCs w:val="24"/>
          <w:shd w:val="clear" w:color="auto" w:fill="FFFFFF"/>
        </w:rPr>
      </w:pPr>
    </w:p>
    <w:p w14:paraId="62BCB80C" w14:textId="1829ED6A" w:rsidR="00C05D54" w:rsidRDefault="00C05D54" w:rsidP="00226AAC">
      <w:pPr>
        <w:spacing w:before="20"/>
        <w:jc w:val="both"/>
        <w:rPr>
          <w:rStyle w:val="normaltextrun"/>
          <w:rFonts w:ascii="Arial" w:hAnsi="Arial" w:cs="Arial"/>
          <w:color w:val="000000"/>
          <w:sz w:val="24"/>
          <w:szCs w:val="24"/>
          <w:shd w:val="clear" w:color="auto" w:fill="FFFFFF"/>
        </w:rPr>
      </w:pPr>
    </w:p>
    <w:p w14:paraId="0A816E80" w14:textId="77777777" w:rsidR="00360C5D" w:rsidRDefault="00226AAC" w:rsidP="005506B3">
      <w:pPr>
        <w:pStyle w:val="Prrafodelista"/>
        <w:keepNext/>
        <w:numPr>
          <w:ilvl w:val="1"/>
          <w:numId w:val="14"/>
        </w:numPr>
        <w:spacing w:line="276" w:lineRule="auto"/>
        <w:outlineLvl w:val="1"/>
        <w:rPr>
          <w:rFonts w:ascii="Arial" w:hAnsi="Arial" w:cs="Arial"/>
          <w:b/>
          <w:snapToGrid w:val="0"/>
          <w:sz w:val="24"/>
          <w:szCs w:val="24"/>
        </w:rPr>
      </w:pPr>
      <w:bookmarkStart w:id="57" w:name="_Toc115427400"/>
      <w:r>
        <w:rPr>
          <w:rFonts w:ascii="Arial" w:hAnsi="Arial" w:cs="Arial"/>
          <w:b/>
          <w:snapToGrid w:val="0"/>
          <w:sz w:val="24"/>
          <w:szCs w:val="24"/>
        </w:rPr>
        <w:t>INFORMACIÓN COMPLEMENTARIA</w:t>
      </w:r>
      <w:bookmarkEnd w:id="57"/>
    </w:p>
    <w:p w14:paraId="1B73DC19" w14:textId="582AB397" w:rsidR="004820A3" w:rsidRPr="00360C5D" w:rsidRDefault="004820A3" w:rsidP="00636DF9">
      <w:pPr>
        <w:pStyle w:val="Prrafodelista"/>
        <w:keepNext/>
        <w:numPr>
          <w:ilvl w:val="2"/>
          <w:numId w:val="14"/>
        </w:numPr>
        <w:spacing w:line="276" w:lineRule="auto"/>
        <w:outlineLvl w:val="2"/>
        <w:rPr>
          <w:rFonts w:ascii="Arial" w:hAnsi="Arial" w:cs="Arial"/>
          <w:b/>
          <w:snapToGrid w:val="0"/>
          <w:sz w:val="24"/>
          <w:szCs w:val="24"/>
        </w:rPr>
      </w:pPr>
      <w:bookmarkStart w:id="58" w:name="_Toc115427401"/>
      <w:r w:rsidRPr="00360C5D">
        <w:rPr>
          <w:rFonts w:ascii="Arial" w:hAnsi="Arial" w:cs="Arial"/>
          <w:b/>
          <w:snapToGrid w:val="0"/>
          <w:sz w:val="24"/>
          <w:szCs w:val="24"/>
        </w:rPr>
        <w:t>Comparativo de egresos</w:t>
      </w:r>
      <w:bookmarkEnd w:id="58"/>
    </w:p>
    <w:p w14:paraId="46CF65D3" w14:textId="77777777" w:rsidR="004820A3" w:rsidRDefault="004820A3" w:rsidP="004820A3">
      <w:pPr>
        <w:spacing w:line="276" w:lineRule="auto"/>
        <w:ind w:right="49"/>
        <w:jc w:val="both"/>
        <w:rPr>
          <w:rFonts w:ascii="Arial" w:hAnsi="Arial" w:cs="Arial"/>
          <w:sz w:val="24"/>
          <w:szCs w:val="24"/>
        </w:rPr>
      </w:pPr>
    </w:p>
    <w:p w14:paraId="1D823914" w14:textId="2437F83E" w:rsidR="004820A3" w:rsidRDefault="004820A3" w:rsidP="004820A3">
      <w:pPr>
        <w:spacing w:line="276" w:lineRule="auto"/>
        <w:ind w:right="49"/>
        <w:jc w:val="both"/>
        <w:rPr>
          <w:rFonts w:ascii="Arial" w:hAnsi="Arial" w:cs="Arial"/>
          <w:sz w:val="24"/>
          <w:szCs w:val="24"/>
        </w:rPr>
      </w:pPr>
      <w:r w:rsidRPr="00FB3639">
        <w:rPr>
          <w:rFonts w:ascii="Arial" w:hAnsi="Arial" w:cs="Arial"/>
          <w:sz w:val="24"/>
          <w:szCs w:val="24"/>
        </w:rPr>
        <w:lastRenderedPageBreak/>
        <w:t>A continuación</w:t>
      </w:r>
      <w:r w:rsidR="005218F0">
        <w:rPr>
          <w:rFonts w:ascii="Arial" w:hAnsi="Arial" w:cs="Arial"/>
          <w:sz w:val="24"/>
          <w:szCs w:val="24"/>
        </w:rPr>
        <w:t>,</w:t>
      </w:r>
      <w:r w:rsidRPr="00FB3639">
        <w:rPr>
          <w:rFonts w:ascii="Arial" w:hAnsi="Arial" w:cs="Arial"/>
          <w:sz w:val="24"/>
          <w:szCs w:val="24"/>
        </w:rPr>
        <w:t xml:space="preserve"> se presenta </w:t>
      </w:r>
      <w:r w:rsidR="00300C8D">
        <w:rPr>
          <w:rFonts w:ascii="Arial" w:hAnsi="Arial" w:cs="Arial"/>
          <w:sz w:val="24"/>
          <w:szCs w:val="24"/>
        </w:rPr>
        <w:t>un</w:t>
      </w:r>
      <w:r w:rsidRPr="00FB3639">
        <w:rPr>
          <w:rFonts w:ascii="Arial" w:hAnsi="Arial" w:cs="Arial"/>
          <w:sz w:val="24"/>
          <w:szCs w:val="24"/>
        </w:rPr>
        <w:t xml:space="preserve"> cuadro comparativo </w:t>
      </w:r>
      <w:r w:rsidR="001577C6">
        <w:rPr>
          <w:rFonts w:ascii="Arial" w:hAnsi="Arial" w:cs="Arial"/>
          <w:sz w:val="24"/>
          <w:szCs w:val="24"/>
        </w:rPr>
        <w:t xml:space="preserve">con los </w:t>
      </w:r>
      <w:r w:rsidRPr="00FB3639">
        <w:rPr>
          <w:rFonts w:ascii="Arial" w:hAnsi="Arial" w:cs="Arial"/>
          <w:sz w:val="24"/>
          <w:szCs w:val="24"/>
        </w:rPr>
        <w:t>egresos</w:t>
      </w:r>
      <w:r>
        <w:rPr>
          <w:rFonts w:ascii="Arial" w:hAnsi="Arial" w:cs="Arial"/>
          <w:sz w:val="24"/>
          <w:szCs w:val="24"/>
        </w:rPr>
        <w:t xml:space="preserve"> presupuestados </w:t>
      </w:r>
      <w:r w:rsidR="001577C6">
        <w:rPr>
          <w:rFonts w:ascii="Arial" w:hAnsi="Arial" w:cs="Arial"/>
          <w:sz w:val="24"/>
          <w:szCs w:val="24"/>
        </w:rPr>
        <w:t xml:space="preserve">durante los </w:t>
      </w:r>
      <w:r>
        <w:rPr>
          <w:rFonts w:ascii="Arial" w:hAnsi="Arial" w:cs="Arial"/>
          <w:sz w:val="24"/>
          <w:szCs w:val="24"/>
        </w:rPr>
        <w:t>periodos 202</w:t>
      </w:r>
      <w:r w:rsidR="005218F0">
        <w:rPr>
          <w:rFonts w:ascii="Arial" w:hAnsi="Arial" w:cs="Arial"/>
          <w:sz w:val="24"/>
          <w:szCs w:val="24"/>
        </w:rPr>
        <w:t>2</w:t>
      </w:r>
      <w:r>
        <w:rPr>
          <w:rFonts w:ascii="Arial" w:hAnsi="Arial" w:cs="Arial"/>
          <w:sz w:val="24"/>
          <w:szCs w:val="24"/>
        </w:rPr>
        <w:t xml:space="preserve"> y 202</w:t>
      </w:r>
      <w:r w:rsidR="005218F0">
        <w:rPr>
          <w:rFonts w:ascii="Arial" w:hAnsi="Arial" w:cs="Arial"/>
          <w:sz w:val="24"/>
          <w:szCs w:val="24"/>
        </w:rPr>
        <w:t>3</w:t>
      </w:r>
      <w:r w:rsidR="001577C6">
        <w:rPr>
          <w:rFonts w:ascii="Arial" w:hAnsi="Arial" w:cs="Arial"/>
          <w:sz w:val="24"/>
          <w:szCs w:val="24"/>
        </w:rPr>
        <w:t>;</w:t>
      </w:r>
    </w:p>
    <w:p w14:paraId="123B21B1" w14:textId="4ABC4A6F" w:rsidR="001577C6" w:rsidRDefault="001577C6" w:rsidP="004820A3">
      <w:pPr>
        <w:spacing w:line="276" w:lineRule="auto"/>
        <w:ind w:right="49"/>
        <w:jc w:val="both"/>
        <w:rPr>
          <w:rFonts w:ascii="Arial" w:hAnsi="Arial" w:cs="Arial"/>
          <w:sz w:val="24"/>
          <w:szCs w:val="24"/>
        </w:rPr>
      </w:pPr>
    </w:p>
    <w:p w14:paraId="34805A58" w14:textId="24829DBB" w:rsidR="001577C6" w:rsidRPr="001577C6" w:rsidRDefault="001577C6" w:rsidP="001577C6">
      <w:pPr>
        <w:spacing w:line="276" w:lineRule="auto"/>
        <w:ind w:right="49"/>
        <w:jc w:val="center"/>
        <w:rPr>
          <w:rFonts w:ascii="Arial" w:hAnsi="Arial" w:cs="Arial"/>
          <w:b/>
          <w:sz w:val="24"/>
          <w:szCs w:val="24"/>
        </w:rPr>
      </w:pPr>
      <w:r w:rsidRPr="001577C6">
        <w:rPr>
          <w:rFonts w:ascii="Arial" w:hAnsi="Arial" w:cs="Arial"/>
          <w:b/>
          <w:sz w:val="24"/>
          <w:szCs w:val="24"/>
        </w:rPr>
        <w:t>Fideicomiso 544 FONAFIFO/BNCR</w:t>
      </w:r>
    </w:p>
    <w:p w14:paraId="41E9DA9D" w14:textId="5055AD3A" w:rsidR="001577C6" w:rsidRPr="001577C6" w:rsidRDefault="001577C6" w:rsidP="001577C6">
      <w:pPr>
        <w:spacing w:line="276" w:lineRule="auto"/>
        <w:ind w:right="49"/>
        <w:jc w:val="center"/>
        <w:rPr>
          <w:rFonts w:ascii="Arial" w:hAnsi="Arial" w:cs="Arial"/>
          <w:b/>
          <w:sz w:val="24"/>
          <w:szCs w:val="24"/>
        </w:rPr>
      </w:pPr>
      <w:r w:rsidRPr="001577C6">
        <w:rPr>
          <w:rFonts w:ascii="Arial" w:hAnsi="Arial" w:cs="Arial"/>
          <w:b/>
          <w:sz w:val="24"/>
          <w:szCs w:val="24"/>
        </w:rPr>
        <w:t>Comparación Presupuesto Egresos</w:t>
      </w:r>
    </w:p>
    <w:p w14:paraId="2974FA9C" w14:textId="6D22FE8D" w:rsidR="001577C6" w:rsidRPr="001577C6" w:rsidRDefault="001577C6" w:rsidP="001577C6">
      <w:pPr>
        <w:spacing w:line="276" w:lineRule="auto"/>
        <w:ind w:right="49"/>
        <w:jc w:val="center"/>
        <w:rPr>
          <w:rFonts w:ascii="Arial" w:hAnsi="Arial" w:cs="Arial"/>
          <w:b/>
          <w:sz w:val="24"/>
          <w:szCs w:val="24"/>
        </w:rPr>
      </w:pPr>
      <w:r w:rsidRPr="001577C6">
        <w:rPr>
          <w:rFonts w:ascii="Arial" w:hAnsi="Arial" w:cs="Arial"/>
          <w:b/>
          <w:sz w:val="24"/>
          <w:szCs w:val="24"/>
        </w:rPr>
        <w:t>Periodo 2022-2023</w:t>
      </w:r>
    </w:p>
    <w:p w14:paraId="3981AB4F" w14:textId="77777777" w:rsidR="008D6880" w:rsidRDefault="008D6880" w:rsidP="004820A3">
      <w:pPr>
        <w:spacing w:line="276" w:lineRule="auto"/>
        <w:ind w:right="49"/>
        <w:jc w:val="both"/>
        <w:rPr>
          <w:rFonts w:ascii="Arial" w:hAnsi="Arial" w:cs="Arial"/>
          <w:sz w:val="24"/>
          <w:szCs w:val="24"/>
        </w:rPr>
      </w:pPr>
    </w:p>
    <w:tbl>
      <w:tblPr>
        <w:tblW w:w="8748" w:type="dxa"/>
        <w:tblCellMar>
          <w:left w:w="70" w:type="dxa"/>
          <w:right w:w="70" w:type="dxa"/>
        </w:tblCellMar>
        <w:tblLook w:val="04A0" w:firstRow="1" w:lastRow="0" w:firstColumn="1" w:lastColumn="0" w:noHBand="0" w:noVBand="1"/>
      </w:tblPr>
      <w:tblGrid>
        <w:gridCol w:w="3251"/>
        <w:gridCol w:w="2210"/>
        <w:gridCol w:w="1794"/>
        <w:gridCol w:w="1493"/>
      </w:tblGrid>
      <w:tr w:rsidR="00300C8D" w:rsidRPr="00300C8D" w14:paraId="061601C4" w14:textId="77777777" w:rsidTr="008D6880">
        <w:trPr>
          <w:trHeight w:val="330"/>
        </w:trPr>
        <w:tc>
          <w:tcPr>
            <w:tcW w:w="3251" w:type="dxa"/>
            <w:tcBorders>
              <w:top w:val="single" w:sz="8" w:space="0" w:color="auto"/>
              <w:left w:val="single" w:sz="8" w:space="0" w:color="auto"/>
              <w:bottom w:val="single" w:sz="8" w:space="0" w:color="auto"/>
              <w:right w:val="single" w:sz="8" w:space="0" w:color="auto"/>
            </w:tcBorders>
            <w:shd w:val="clear" w:color="000000" w:fill="D6E3BC"/>
            <w:noWrap/>
            <w:vAlign w:val="center"/>
            <w:hideMark/>
          </w:tcPr>
          <w:p w14:paraId="6B2E7DD2"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 xml:space="preserve">Tipo Egreso </w:t>
            </w:r>
          </w:p>
        </w:tc>
        <w:tc>
          <w:tcPr>
            <w:tcW w:w="2210" w:type="dxa"/>
            <w:tcBorders>
              <w:top w:val="single" w:sz="8" w:space="0" w:color="auto"/>
              <w:left w:val="nil"/>
              <w:bottom w:val="single" w:sz="8" w:space="0" w:color="auto"/>
              <w:right w:val="single" w:sz="8" w:space="0" w:color="auto"/>
            </w:tcBorders>
            <w:shd w:val="clear" w:color="000000" w:fill="D6E3BC"/>
            <w:noWrap/>
            <w:vAlign w:val="center"/>
            <w:hideMark/>
          </w:tcPr>
          <w:p w14:paraId="719DDE08"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2022</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505BDA75"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2023</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6ED89697" w14:textId="77777777" w:rsidR="00300C8D" w:rsidRPr="00300C8D" w:rsidRDefault="00300C8D" w:rsidP="00300C8D">
            <w:pPr>
              <w:jc w:val="cente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 Variación</w:t>
            </w:r>
          </w:p>
        </w:tc>
      </w:tr>
      <w:tr w:rsidR="00300C8D" w:rsidRPr="00300C8D" w14:paraId="15AA6959" w14:textId="77777777" w:rsidTr="008D6880">
        <w:trPr>
          <w:trHeight w:val="317"/>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154E66B1" w14:textId="77777777"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Remuneraciones </w:t>
            </w:r>
          </w:p>
        </w:tc>
        <w:tc>
          <w:tcPr>
            <w:tcW w:w="2210" w:type="dxa"/>
            <w:tcBorders>
              <w:top w:val="nil"/>
              <w:left w:val="nil"/>
              <w:bottom w:val="single" w:sz="8" w:space="0" w:color="auto"/>
              <w:right w:val="single" w:sz="8" w:space="0" w:color="auto"/>
            </w:tcBorders>
            <w:shd w:val="clear" w:color="000000" w:fill="FFFFFF"/>
            <w:noWrap/>
            <w:vAlign w:val="center"/>
            <w:hideMark/>
          </w:tcPr>
          <w:p w14:paraId="7BC64766" w14:textId="2313E20A"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435</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388</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252 </w:t>
            </w:r>
          </w:p>
        </w:tc>
        <w:tc>
          <w:tcPr>
            <w:tcW w:w="0" w:type="auto"/>
            <w:tcBorders>
              <w:top w:val="nil"/>
              <w:left w:val="nil"/>
              <w:bottom w:val="single" w:sz="8" w:space="0" w:color="auto"/>
              <w:right w:val="single" w:sz="8" w:space="0" w:color="auto"/>
            </w:tcBorders>
            <w:shd w:val="clear" w:color="000000" w:fill="FFFFFF"/>
            <w:noWrap/>
            <w:vAlign w:val="center"/>
            <w:hideMark/>
          </w:tcPr>
          <w:p w14:paraId="29B96146"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00AE0F9E" w14:textId="79757293"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513</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917</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576 </w:t>
            </w:r>
          </w:p>
        </w:tc>
        <w:tc>
          <w:tcPr>
            <w:tcW w:w="0" w:type="auto"/>
            <w:tcBorders>
              <w:top w:val="nil"/>
              <w:left w:val="nil"/>
              <w:bottom w:val="single" w:sz="8" w:space="0" w:color="auto"/>
              <w:right w:val="single" w:sz="8" w:space="0" w:color="auto"/>
            </w:tcBorders>
            <w:shd w:val="clear" w:color="000000" w:fill="FFFFFF"/>
            <w:noWrap/>
            <w:vAlign w:val="center"/>
            <w:hideMark/>
          </w:tcPr>
          <w:p w14:paraId="4BC04EDB" w14:textId="77777777" w:rsidR="008D6880" w:rsidRDefault="008D6880" w:rsidP="00300C8D">
            <w:pPr>
              <w:jc w:val="right"/>
              <w:rPr>
                <w:rFonts w:ascii="Arial" w:eastAsia="Times New Roman" w:hAnsi="Arial" w:cs="Arial"/>
                <w:color w:val="000000"/>
                <w:lang w:val="es-US" w:eastAsia="es-US"/>
              </w:rPr>
            </w:pPr>
          </w:p>
          <w:p w14:paraId="3099C1BE" w14:textId="5BD3145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18%</w:t>
            </w:r>
          </w:p>
        </w:tc>
      </w:tr>
      <w:tr w:rsidR="00300C8D" w:rsidRPr="00300C8D" w14:paraId="6314C1C0" w14:textId="77777777" w:rsidTr="008D6880">
        <w:trPr>
          <w:trHeight w:val="304"/>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459839B6" w14:textId="77777777"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Servicios </w:t>
            </w:r>
          </w:p>
        </w:tc>
        <w:tc>
          <w:tcPr>
            <w:tcW w:w="2210" w:type="dxa"/>
            <w:tcBorders>
              <w:top w:val="nil"/>
              <w:left w:val="nil"/>
              <w:bottom w:val="single" w:sz="8" w:space="0" w:color="auto"/>
              <w:right w:val="single" w:sz="8" w:space="0" w:color="auto"/>
            </w:tcBorders>
            <w:shd w:val="clear" w:color="000000" w:fill="FFFFFF"/>
            <w:noWrap/>
            <w:vAlign w:val="center"/>
            <w:hideMark/>
          </w:tcPr>
          <w:p w14:paraId="7BEACA0D" w14:textId="5ABFC7B6"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133</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185</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743 </w:t>
            </w:r>
          </w:p>
        </w:tc>
        <w:tc>
          <w:tcPr>
            <w:tcW w:w="0" w:type="auto"/>
            <w:tcBorders>
              <w:top w:val="nil"/>
              <w:left w:val="nil"/>
              <w:bottom w:val="single" w:sz="8" w:space="0" w:color="auto"/>
              <w:right w:val="single" w:sz="8" w:space="0" w:color="auto"/>
            </w:tcBorders>
            <w:shd w:val="clear" w:color="000000" w:fill="FFFFFF"/>
            <w:noWrap/>
            <w:vAlign w:val="center"/>
            <w:hideMark/>
          </w:tcPr>
          <w:p w14:paraId="5C7451E0"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79564F74" w14:textId="04EB930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156</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029</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905 </w:t>
            </w:r>
          </w:p>
        </w:tc>
        <w:tc>
          <w:tcPr>
            <w:tcW w:w="0" w:type="auto"/>
            <w:tcBorders>
              <w:top w:val="nil"/>
              <w:left w:val="nil"/>
              <w:bottom w:val="single" w:sz="8" w:space="0" w:color="auto"/>
              <w:right w:val="single" w:sz="8" w:space="0" w:color="auto"/>
            </w:tcBorders>
            <w:shd w:val="clear" w:color="000000" w:fill="FFFFFF"/>
            <w:noWrap/>
            <w:vAlign w:val="center"/>
            <w:hideMark/>
          </w:tcPr>
          <w:p w14:paraId="30FA9E59" w14:textId="77777777" w:rsidR="008D6880" w:rsidRDefault="008D6880" w:rsidP="00300C8D">
            <w:pPr>
              <w:jc w:val="right"/>
              <w:rPr>
                <w:rFonts w:ascii="Arial" w:eastAsia="Times New Roman" w:hAnsi="Arial" w:cs="Arial"/>
                <w:color w:val="000000"/>
                <w:lang w:val="es-US" w:eastAsia="es-US"/>
              </w:rPr>
            </w:pPr>
          </w:p>
          <w:p w14:paraId="7F33035B" w14:textId="103DE15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17%</w:t>
            </w:r>
          </w:p>
        </w:tc>
      </w:tr>
      <w:tr w:rsidR="00300C8D" w:rsidRPr="00300C8D" w14:paraId="3B72930C" w14:textId="77777777" w:rsidTr="008D6880">
        <w:trPr>
          <w:trHeight w:val="538"/>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2BB8EB39" w14:textId="77777777" w:rsidR="008D6880" w:rsidRDefault="008D6880" w:rsidP="00300C8D">
            <w:pPr>
              <w:jc w:val="both"/>
              <w:rPr>
                <w:rFonts w:ascii="Arial" w:eastAsia="Times New Roman" w:hAnsi="Arial" w:cs="Arial"/>
                <w:color w:val="000000"/>
                <w:lang w:eastAsia="es-US"/>
              </w:rPr>
            </w:pPr>
          </w:p>
          <w:p w14:paraId="2E59E128" w14:textId="0D164DF2"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Materiales y suministros </w:t>
            </w:r>
          </w:p>
        </w:tc>
        <w:tc>
          <w:tcPr>
            <w:tcW w:w="2210" w:type="dxa"/>
            <w:tcBorders>
              <w:top w:val="nil"/>
              <w:left w:val="nil"/>
              <w:bottom w:val="single" w:sz="8" w:space="0" w:color="auto"/>
              <w:right w:val="single" w:sz="8" w:space="0" w:color="auto"/>
            </w:tcBorders>
            <w:shd w:val="clear" w:color="000000" w:fill="FFFFFF"/>
            <w:noWrap/>
            <w:vAlign w:val="center"/>
            <w:hideMark/>
          </w:tcPr>
          <w:p w14:paraId="491F7F6B" w14:textId="74A9536F"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394</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291</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105 </w:t>
            </w:r>
          </w:p>
        </w:tc>
        <w:tc>
          <w:tcPr>
            <w:tcW w:w="0" w:type="auto"/>
            <w:tcBorders>
              <w:top w:val="nil"/>
              <w:left w:val="nil"/>
              <w:bottom w:val="single" w:sz="8" w:space="0" w:color="auto"/>
              <w:right w:val="single" w:sz="8" w:space="0" w:color="auto"/>
            </w:tcBorders>
            <w:shd w:val="clear" w:color="000000" w:fill="FFFFFF"/>
            <w:noWrap/>
            <w:vAlign w:val="center"/>
            <w:hideMark/>
          </w:tcPr>
          <w:p w14:paraId="6B6BB4CE"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5867F513" w14:textId="25E55E9F"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3</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246</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400 </w:t>
            </w:r>
          </w:p>
        </w:tc>
        <w:tc>
          <w:tcPr>
            <w:tcW w:w="0" w:type="auto"/>
            <w:tcBorders>
              <w:top w:val="nil"/>
              <w:left w:val="nil"/>
              <w:bottom w:val="single" w:sz="8" w:space="0" w:color="auto"/>
              <w:right w:val="single" w:sz="8" w:space="0" w:color="auto"/>
            </w:tcBorders>
            <w:shd w:val="clear" w:color="000000" w:fill="FFFFFF"/>
            <w:noWrap/>
            <w:vAlign w:val="center"/>
            <w:hideMark/>
          </w:tcPr>
          <w:p w14:paraId="608B7758" w14:textId="77777777" w:rsidR="008D6880" w:rsidRDefault="008D6880" w:rsidP="00300C8D">
            <w:pPr>
              <w:jc w:val="right"/>
              <w:rPr>
                <w:rFonts w:ascii="Arial" w:eastAsia="Times New Roman" w:hAnsi="Arial" w:cs="Arial"/>
                <w:color w:val="000000"/>
                <w:lang w:val="es-US" w:eastAsia="es-US"/>
              </w:rPr>
            </w:pPr>
          </w:p>
          <w:p w14:paraId="2731C580" w14:textId="6F9FCD14"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-99%</w:t>
            </w:r>
          </w:p>
        </w:tc>
      </w:tr>
      <w:tr w:rsidR="00300C8D" w:rsidRPr="00300C8D" w14:paraId="1DA3DA69" w14:textId="77777777" w:rsidTr="008D6880">
        <w:trPr>
          <w:trHeight w:val="526"/>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413F900F" w14:textId="77777777" w:rsidR="008D6880" w:rsidRDefault="008D6880" w:rsidP="00300C8D">
            <w:pPr>
              <w:jc w:val="both"/>
              <w:rPr>
                <w:rFonts w:ascii="Arial" w:eastAsia="Times New Roman" w:hAnsi="Arial" w:cs="Arial"/>
                <w:color w:val="000000"/>
                <w:lang w:eastAsia="es-US"/>
              </w:rPr>
            </w:pPr>
          </w:p>
          <w:p w14:paraId="357FFB24" w14:textId="2EBA6EF6"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Activos Financieros </w:t>
            </w:r>
          </w:p>
        </w:tc>
        <w:tc>
          <w:tcPr>
            <w:tcW w:w="2210" w:type="dxa"/>
            <w:tcBorders>
              <w:top w:val="nil"/>
              <w:left w:val="nil"/>
              <w:bottom w:val="single" w:sz="8" w:space="0" w:color="auto"/>
              <w:right w:val="single" w:sz="8" w:space="0" w:color="auto"/>
            </w:tcBorders>
            <w:shd w:val="clear" w:color="000000" w:fill="FFFFFF"/>
            <w:noWrap/>
            <w:vAlign w:val="center"/>
            <w:hideMark/>
          </w:tcPr>
          <w:p w14:paraId="09D26E5F" w14:textId="5866373F"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776</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531</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834 </w:t>
            </w:r>
          </w:p>
        </w:tc>
        <w:tc>
          <w:tcPr>
            <w:tcW w:w="0" w:type="auto"/>
            <w:tcBorders>
              <w:top w:val="nil"/>
              <w:left w:val="nil"/>
              <w:bottom w:val="single" w:sz="8" w:space="0" w:color="auto"/>
              <w:right w:val="single" w:sz="8" w:space="0" w:color="auto"/>
            </w:tcBorders>
            <w:shd w:val="clear" w:color="000000" w:fill="FFFFFF"/>
            <w:noWrap/>
            <w:vAlign w:val="center"/>
            <w:hideMark/>
          </w:tcPr>
          <w:p w14:paraId="6BE2BDCE"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68E0E144" w14:textId="4D2A53EE"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050</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000 </w:t>
            </w:r>
          </w:p>
        </w:tc>
        <w:tc>
          <w:tcPr>
            <w:tcW w:w="0" w:type="auto"/>
            <w:tcBorders>
              <w:top w:val="nil"/>
              <w:left w:val="nil"/>
              <w:bottom w:val="single" w:sz="8" w:space="0" w:color="auto"/>
              <w:right w:val="single" w:sz="8" w:space="0" w:color="auto"/>
            </w:tcBorders>
            <w:shd w:val="clear" w:color="000000" w:fill="FFFFFF"/>
            <w:noWrap/>
            <w:vAlign w:val="center"/>
            <w:hideMark/>
          </w:tcPr>
          <w:p w14:paraId="027CFCB4" w14:textId="77777777" w:rsidR="008D6880" w:rsidRDefault="008D6880" w:rsidP="00300C8D">
            <w:pPr>
              <w:jc w:val="right"/>
              <w:rPr>
                <w:rFonts w:ascii="Arial" w:eastAsia="Times New Roman" w:hAnsi="Arial" w:cs="Arial"/>
                <w:color w:val="000000"/>
                <w:lang w:val="es-US" w:eastAsia="es-US"/>
              </w:rPr>
            </w:pPr>
          </w:p>
          <w:p w14:paraId="162ED4BB" w14:textId="613D29E4"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35%</w:t>
            </w:r>
          </w:p>
        </w:tc>
      </w:tr>
      <w:tr w:rsidR="00300C8D" w:rsidRPr="00300C8D" w14:paraId="66009001" w14:textId="77777777" w:rsidTr="008D6880">
        <w:trPr>
          <w:trHeight w:val="428"/>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23185C03" w14:textId="77777777" w:rsidR="008D6880" w:rsidRDefault="008D6880" w:rsidP="00300C8D">
            <w:pPr>
              <w:jc w:val="both"/>
              <w:rPr>
                <w:rFonts w:ascii="Arial" w:eastAsia="Times New Roman" w:hAnsi="Arial" w:cs="Arial"/>
                <w:color w:val="000000"/>
                <w:lang w:eastAsia="es-US"/>
              </w:rPr>
            </w:pPr>
          </w:p>
          <w:p w14:paraId="31FEA4C5" w14:textId="43DA2709"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Bienes Duraderos </w:t>
            </w:r>
          </w:p>
        </w:tc>
        <w:tc>
          <w:tcPr>
            <w:tcW w:w="2210" w:type="dxa"/>
            <w:tcBorders>
              <w:top w:val="nil"/>
              <w:left w:val="nil"/>
              <w:bottom w:val="single" w:sz="8" w:space="0" w:color="auto"/>
              <w:right w:val="single" w:sz="8" w:space="0" w:color="auto"/>
            </w:tcBorders>
            <w:shd w:val="clear" w:color="000000" w:fill="FFFFFF"/>
            <w:noWrap/>
            <w:vAlign w:val="center"/>
            <w:hideMark/>
          </w:tcPr>
          <w:p w14:paraId="1103DD01" w14:textId="7AEE9F47"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527</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609</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337 </w:t>
            </w:r>
          </w:p>
        </w:tc>
        <w:tc>
          <w:tcPr>
            <w:tcW w:w="0" w:type="auto"/>
            <w:tcBorders>
              <w:top w:val="nil"/>
              <w:left w:val="nil"/>
              <w:bottom w:val="single" w:sz="8" w:space="0" w:color="auto"/>
              <w:right w:val="single" w:sz="8" w:space="0" w:color="auto"/>
            </w:tcBorders>
            <w:shd w:val="clear" w:color="000000" w:fill="FFFFFF"/>
            <w:noWrap/>
            <w:vAlign w:val="center"/>
            <w:hideMark/>
          </w:tcPr>
          <w:p w14:paraId="5F8D6F3F"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5C42351F" w14:textId="1AF90DA7"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157</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151</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798 </w:t>
            </w:r>
          </w:p>
        </w:tc>
        <w:tc>
          <w:tcPr>
            <w:tcW w:w="0" w:type="auto"/>
            <w:tcBorders>
              <w:top w:val="nil"/>
              <w:left w:val="nil"/>
              <w:bottom w:val="single" w:sz="8" w:space="0" w:color="auto"/>
              <w:right w:val="single" w:sz="8" w:space="0" w:color="auto"/>
            </w:tcBorders>
            <w:shd w:val="clear" w:color="000000" w:fill="FFFFFF"/>
            <w:noWrap/>
            <w:vAlign w:val="center"/>
            <w:hideMark/>
          </w:tcPr>
          <w:p w14:paraId="20B5BA78" w14:textId="77777777" w:rsidR="008D6880" w:rsidRDefault="008D6880" w:rsidP="00300C8D">
            <w:pPr>
              <w:jc w:val="right"/>
              <w:rPr>
                <w:rFonts w:ascii="Arial" w:eastAsia="Times New Roman" w:hAnsi="Arial" w:cs="Arial"/>
                <w:color w:val="000000"/>
                <w:lang w:val="es-US" w:eastAsia="es-US"/>
              </w:rPr>
            </w:pPr>
          </w:p>
          <w:p w14:paraId="72FCC438" w14:textId="29619C4B"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-90%</w:t>
            </w:r>
          </w:p>
        </w:tc>
      </w:tr>
      <w:tr w:rsidR="00300C8D" w:rsidRPr="00300C8D" w14:paraId="402F0AA6" w14:textId="77777777" w:rsidTr="008D6880">
        <w:trPr>
          <w:trHeight w:val="513"/>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53B26C76" w14:textId="77777777" w:rsidR="008D6880" w:rsidRDefault="008D6880" w:rsidP="00300C8D">
            <w:pPr>
              <w:jc w:val="both"/>
              <w:rPr>
                <w:rFonts w:ascii="Arial" w:eastAsia="Times New Roman" w:hAnsi="Arial" w:cs="Arial"/>
                <w:color w:val="000000"/>
                <w:lang w:eastAsia="es-US"/>
              </w:rPr>
            </w:pPr>
          </w:p>
          <w:p w14:paraId="3EA1535A" w14:textId="122294C8"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 xml:space="preserve">Transferencias Corrientes </w:t>
            </w:r>
          </w:p>
        </w:tc>
        <w:tc>
          <w:tcPr>
            <w:tcW w:w="2210" w:type="dxa"/>
            <w:tcBorders>
              <w:top w:val="nil"/>
              <w:left w:val="nil"/>
              <w:bottom w:val="single" w:sz="8" w:space="0" w:color="auto"/>
              <w:right w:val="single" w:sz="8" w:space="0" w:color="auto"/>
            </w:tcBorders>
            <w:shd w:val="clear" w:color="000000" w:fill="FFFFFF"/>
            <w:noWrap/>
            <w:vAlign w:val="center"/>
            <w:hideMark/>
          </w:tcPr>
          <w:p w14:paraId="4E076721" w14:textId="44CDAA1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168</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119</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815 </w:t>
            </w:r>
          </w:p>
        </w:tc>
        <w:tc>
          <w:tcPr>
            <w:tcW w:w="0" w:type="auto"/>
            <w:tcBorders>
              <w:top w:val="nil"/>
              <w:left w:val="nil"/>
              <w:bottom w:val="single" w:sz="8" w:space="0" w:color="auto"/>
              <w:right w:val="single" w:sz="8" w:space="0" w:color="auto"/>
            </w:tcBorders>
            <w:shd w:val="clear" w:color="000000" w:fill="FFFFFF"/>
            <w:noWrap/>
            <w:vAlign w:val="center"/>
            <w:hideMark/>
          </w:tcPr>
          <w:p w14:paraId="161814E8"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0D0C491D" w14:textId="168F64BB"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75</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249</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634 </w:t>
            </w:r>
          </w:p>
        </w:tc>
        <w:tc>
          <w:tcPr>
            <w:tcW w:w="0" w:type="auto"/>
            <w:tcBorders>
              <w:top w:val="nil"/>
              <w:left w:val="nil"/>
              <w:bottom w:val="single" w:sz="8" w:space="0" w:color="auto"/>
              <w:right w:val="single" w:sz="8" w:space="0" w:color="auto"/>
            </w:tcBorders>
            <w:shd w:val="clear" w:color="000000" w:fill="FFFFFF"/>
            <w:noWrap/>
            <w:vAlign w:val="center"/>
            <w:hideMark/>
          </w:tcPr>
          <w:p w14:paraId="2F8F5C5A" w14:textId="77777777" w:rsidR="008D6880" w:rsidRDefault="008D6880" w:rsidP="00300C8D">
            <w:pPr>
              <w:jc w:val="right"/>
              <w:rPr>
                <w:rFonts w:ascii="Arial" w:eastAsia="Times New Roman" w:hAnsi="Arial" w:cs="Arial"/>
                <w:color w:val="000000"/>
                <w:lang w:val="es-US" w:eastAsia="es-US"/>
              </w:rPr>
            </w:pPr>
          </w:p>
          <w:p w14:paraId="2B5D9522" w14:textId="35022D44"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-55%</w:t>
            </w:r>
          </w:p>
        </w:tc>
      </w:tr>
      <w:tr w:rsidR="00300C8D" w:rsidRPr="00300C8D" w14:paraId="19CCEA09" w14:textId="77777777" w:rsidTr="008D6880">
        <w:trPr>
          <w:trHeight w:val="477"/>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50E8BF70" w14:textId="77777777" w:rsidR="008D6880" w:rsidRDefault="008D6880" w:rsidP="00300C8D">
            <w:pPr>
              <w:jc w:val="both"/>
              <w:rPr>
                <w:rFonts w:ascii="Arial" w:eastAsia="Times New Roman" w:hAnsi="Arial" w:cs="Arial"/>
                <w:color w:val="000000"/>
                <w:lang w:eastAsia="es-US"/>
              </w:rPr>
            </w:pPr>
          </w:p>
          <w:p w14:paraId="67B85F37" w14:textId="184CAF2B"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Transferencias de Capital</w:t>
            </w:r>
          </w:p>
        </w:tc>
        <w:tc>
          <w:tcPr>
            <w:tcW w:w="2210" w:type="dxa"/>
            <w:tcBorders>
              <w:top w:val="nil"/>
              <w:left w:val="nil"/>
              <w:bottom w:val="single" w:sz="8" w:space="0" w:color="auto"/>
              <w:right w:val="single" w:sz="8" w:space="0" w:color="auto"/>
            </w:tcBorders>
            <w:shd w:val="clear" w:color="000000" w:fill="FFFFFF"/>
            <w:noWrap/>
            <w:vAlign w:val="center"/>
            <w:hideMark/>
          </w:tcPr>
          <w:p w14:paraId="2729A3D0" w14:textId="70CE8A7D"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22</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639</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691</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843 </w:t>
            </w:r>
          </w:p>
        </w:tc>
        <w:tc>
          <w:tcPr>
            <w:tcW w:w="0" w:type="auto"/>
            <w:tcBorders>
              <w:top w:val="nil"/>
              <w:left w:val="nil"/>
              <w:bottom w:val="single" w:sz="8" w:space="0" w:color="auto"/>
              <w:right w:val="single" w:sz="8" w:space="0" w:color="auto"/>
            </w:tcBorders>
            <w:shd w:val="clear" w:color="000000" w:fill="FFFFFF"/>
            <w:noWrap/>
            <w:vAlign w:val="center"/>
            <w:hideMark/>
          </w:tcPr>
          <w:p w14:paraId="58AC0442"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037E2C72" w14:textId="5108C64B"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22</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332</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665</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435 </w:t>
            </w:r>
          </w:p>
        </w:tc>
        <w:tc>
          <w:tcPr>
            <w:tcW w:w="0" w:type="auto"/>
            <w:tcBorders>
              <w:top w:val="nil"/>
              <w:left w:val="nil"/>
              <w:bottom w:val="single" w:sz="8" w:space="0" w:color="auto"/>
              <w:right w:val="single" w:sz="8" w:space="0" w:color="auto"/>
            </w:tcBorders>
            <w:shd w:val="clear" w:color="000000" w:fill="FFFFFF"/>
            <w:noWrap/>
            <w:vAlign w:val="center"/>
            <w:hideMark/>
          </w:tcPr>
          <w:p w14:paraId="3A4F2836" w14:textId="77777777" w:rsidR="008D6880" w:rsidRDefault="008D6880" w:rsidP="00300C8D">
            <w:pPr>
              <w:jc w:val="right"/>
              <w:rPr>
                <w:rFonts w:ascii="Arial" w:eastAsia="Times New Roman" w:hAnsi="Arial" w:cs="Arial"/>
                <w:color w:val="000000"/>
                <w:lang w:val="es-US" w:eastAsia="es-US"/>
              </w:rPr>
            </w:pPr>
          </w:p>
          <w:p w14:paraId="1A7BC8A4" w14:textId="0D7AC7C9"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-1%</w:t>
            </w:r>
          </w:p>
        </w:tc>
      </w:tr>
      <w:tr w:rsidR="00300C8D" w:rsidRPr="00300C8D" w14:paraId="56640A3C" w14:textId="77777777" w:rsidTr="008D6880">
        <w:trPr>
          <w:trHeight w:val="574"/>
        </w:trPr>
        <w:tc>
          <w:tcPr>
            <w:tcW w:w="3251" w:type="dxa"/>
            <w:tcBorders>
              <w:top w:val="nil"/>
              <w:left w:val="single" w:sz="8" w:space="0" w:color="auto"/>
              <w:bottom w:val="single" w:sz="8" w:space="0" w:color="auto"/>
              <w:right w:val="single" w:sz="8" w:space="0" w:color="auto"/>
            </w:tcBorders>
            <w:shd w:val="clear" w:color="000000" w:fill="FFFFFF"/>
            <w:noWrap/>
            <w:vAlign w:val="center"/>
            <w:hideMark/>
          </w:tcPr>
          <w:p w14:paraId="2205853D" w14:textId="77777777" w:rsidR="008D6880" w:rsidRDefault="008D6880" w:rsidP="00300C8D">
            <w:pPr>
              <w:jc w:val="both"/>
              <w:rPr>
                <w:rFonts w:ascii="Arial" w:eastAsia="Times New Roman" w:hAnsi="Arial" w:cs="Arial"/>
                <w:color w:val="000000"/>
                <w:lang w:eastAsia="es-US"/>
              </w:rPr>
            </w:pPr>
          </w:p>
          <w:p w14:paraId="653B266C" w14:textId="078C076D" w:rsidR="00300C8D" w:rsidRPr="00300C8D" w:rsidRDefault="00300C8D" w:rsidP="00300C8D">
            <w:pPr>
              <w:jc w:val="both"/>
              <w:rPr>
                <w:rFonts w:ascii="Arial" w:eastAsia="Times New Roman" w:hAnsi="Arial" w:cs="Arial"/>
                <w:color w:val="000000"/>
                <w:lang w:val="es-US" w:eastAsia="es-US"/>
              </w:rPr>
            </w:pPr>
            <w:r w:rsidRPr="00300C8D">
              <w:rPr>
                <w:rFonts w:ascii="Arial" w:eastAsia="Times New Roman" w:hAnsi="Arial" w:cs="Arial"/>
                <w:color w:val="000000"/>
                <w:lang w:eastAsia="es-US"/>
              </w:rPr>
              <w:t>Cuentas especiales</w:t>
            </w:r>
          </w:p>
        </w:tc>
        <w:tc>
          <w:tcPr>
            <w:tcW w:w="2210" w:type="dxa"/>
            <w:tcBorders>
              <w:top w:val="nil"/>
              <w:left w:val="nil"/>
              <w:bottom w:val="single" w:sz="8" w:space="0" w:color="auto"/>
              <w:right w:val="single" w:sz="8" w:space="0" w:color="auto"/>
            </w:tcBorders>
            <w:shd w:val="clear" w:color="000000" w:fill="FFFFFF"/>
            <w:noWrap/>
            <w:vAlign w:val="center"/>
            <w:hideMark/>
          </w:tcPr>
          <w:p w14:paraId="293DDE31" w14:textId="34BCF1DB"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24</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317</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689 </w:t>
            </w:r>
          </w:p>
        </w:tc>
        <w:tc>
          <w:tcPr>
            <w:tcW w:w="0" w:type="auto"/>
            <w:tcBorders>
              <w:top w:val="nil"/>
              <w:left w:val="nil"/>
              <w:bottom w:val="single" w:sz="8" w:space="0" w:color="auto"/>
              <w:right w:val="single" w:sz="8" w:space="0" w:color="auto"/>
            </w:tcBorders>
            <w:shd w:val="clear" w:color="000000" w:fill="FFFFFF"/>
            <w:noWrap/>
            <w:vAlign w:val="center"/>
            <w:hideMark/>
          </w:tcPr>
          <w:p w14:paraId="73FF12A5" w14:textId="77777777" w:rsidR="008D6880"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w:t>
            </w:r>
          </w:p>
          <w:p w14:paraId="4581D94A" w14:textId="0AF1A978"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 xml:space="preserve"> 627</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265</w:t>
            </w:r>
            <w:r w:rsidR="00AC4641">
              <w:rPr>
                <w:rFonts w:ascii="Arial" w:eastAsia="Times New Roman" w:hAnsi="Arial" w:cs="Arial"/>
                <w:color w:val="000000"/>
                <w:lang w:val="es-US" w:eastAsia="es-US"/>
              </w:rPr>
              <w:t>.</w:t>
            </w:r>
            <w:r w:rsidRPr="00300C8D">
              <w:rPr>
                <w:rFonts w:ascii="Arial" w:eastAsia="Times New Roman" w:hAnsi="Arial" w:cs="Arial"/>
                <w:color w:val="000000"/>
                <w:lang w:val="es-US" w:eastAsia="es-US"/>
              </w:rPr>
              <w:t xml:space="preserve">118 </w:t>
            </w:r>
          </w:p>
        </w:tc>
        <w:tc>
          <w:tcPr>
            <w:tcW w:w="0" w:type="auto"/>
            <w:tcBorders>
              <w:top w:val="nil"/>
              <w:left w:val="nil"/>
              <w:bottom w:val="single" w:sz="8" w:space="0" w:color="auto"/>
              <w:right w:val="single" w:sz="8" w:space="0" w:color="auto"/>
            </w:tcBorders>
            <w:shd w:val="clear" w:color="000000" w:fill="FFFFFF"/>
            <w:noWrap/>
            <w:vAlign w:val="center"/>
            <w:hideMark/>
          </w:tcPr>
          <w:p w14:paraId="671474FA" w14:textId="77777777" w:rsidR="008D6880" w:rsidRDefault="008D6880" w:rsidP="00300C8D">
            <w:pPr>
              <w:jc w:val="right"/>
              <w:rPr>
                <w:rFonts w:ascii="Arial" w:eastAsia="Times New Roman" w:hAnsi="Arial" w:cs="Arial"/>
                <w:color w:val="000000"/>
                <w:lang w:val="es-US" w:eastAsia="es-US"/>
              </w:rPr>
            </w:pPr>
          </w:p>
          <w:p w14:paraId="2179BD68" w14:textId="672260A3" w:rsidR="00300C8D" w:rsidRPr="00300C8D" w:rsidRDefault="00300C8D" w:rsidP="00300C8D">
            <w:pPr>
              <w:jc w:val="right"/>
              <w:rPr>
                <w:rFonts w:ascii="Arial" w:eastAsia="Times New Roman" w:hAnsi="Arial" w:cs="Arial"/>
                <w:color w:val="000000"/>
                <w:lang w:val="es-US" w:eastAsia="es-US"/>
              </w:rPr>
            </w:pPr>
            <w:r w:rsidRPr="00300C8D">
              <w:rPr>
                <w:rFonts w:ascii="Arial" w:eastAsia="Times New Roman" w:hAnsi="Arial" w:cs="Arial"/>
                <w:color w:val="000000"/>
                <w:lang w:val="es-US" w:eastAsia="es-US"/>
              </w:rPr>
              <w:t>2</w:t>
            </w:r>
            <w:r w:rsidR="008D6880">
              <w:rPr>
                <w:rFonts w:ascii="Arial" w:eastAsia="Times New Roman" w:hAnsi="Arial" w:cs="Arial"/>
                <w:color w:val="000000"/>
                <w:lang w:val="es-US" w:eastAsia="es-US"/>
              </w:rPr>
              <w:t>.</w:t>
            </w:r>
            <w:r w:rsidRPr="00300C8D">
              <w:rPr>
                <w:rFonts w:ascii="Arial" w:eastAsia="Times New Roman" w:hAnsi="Arial" w:cs="Arial"/>
                <w:color w:val="000000"/>
                <w:lang w:val="es-US" w:eastAsia="es-US"/>
              </w:rPr>
              <w:t>479%</w:t>
            </w:r>
          </w:p>
        </w:tc>
      </w:tr>
      <w:tr w:rsidR="00300C8D" w:rsidRPr="00300C8D" w14:paraId="287B563E" w14:textId="77777777" w:rsidTr="008D6880">
        <w:trPr>
          <w:trHeight w:val="330"/>
        </w:trPr>
        <w:tc>
          <w:tcPr>
            <w:tcW w:w="3251" w:type="dxa"/>
            <w:tcBorders>
              <w:top w:val="nil"/>
              <w:left w:val="single" w:sz="8" w:space="0" w:color="auto"/>
              <w:bottom w:val="single" w:sz="8" w:space="0" w:color="auto"/>
              <w:right w:val="single" w:sz="8" w:space="0" w:color="auto"/>
            </w:tcBorders>
            <w:shd w:val="clear" w:color="000000" w:fill="D6E3BC"/>
            <w:noWrap/>
            <w:vAlign w:val="center"/>
            <w:hideMark/>
          </w:tcPr>
          <w:p w14:paraId="56E97643" w14:textId="77777777" w:rsidR="00300C8D" w:rsidRPr="00300C8D" w:rsidRDefault="00300C8D" w:rsidP="00300C8D">
            <w:pPr>
              <w:rPr>
                <w:rFonts w:ascii="Arial" w:eastAsia="Times New Roman" w:hAnsi="Arial" w:cs="Arial"/>
                <w:b/>
                <w:bCs/>
                <w:color w:val="000000"/>
                <w:lang w:val="es-US" w:eastAsia="es-US"/>
              </w:rPr>
            </w:pPr>
            <w:r w:rsidRPr="00300C8D">
              <w:rPr>
                <w:rFonts w:ascii="Arial" w:eastAsia="Times New Roman" w:hAnsi="Arial" w:cs="Arial"/>
                <w:b/>
                <w:bCs/>
                <w:color w:val="000000"/>
                <w:lang w:val="es-ES" w:eastAsia="es-US"/>
              </w:rPr>
              <w:t xml:space="preserve"> TOTAL </w:t>
            </w:r>
          </w:p>
        </w:tc>
        <w:tc>
          <w:tcPr>
            <w:tcW w:w="2210" w:type="dxa"/>
            <w:tcBorders>
              <w:top w:val="nil"/>
              <w:left w:val="nil"/>
              <w:bottom w:val="single" w:sz="8" w:space="0" w:color="auto"/>
              <w:right w:val="single" w:sz="8" w:space="0" w:color="auto"/>
            </w:tcBorders>
            <w:shd w:val="clear" w:color="000000" w:fill="D6E3BC"/>
            <w:noWrap/>
            <w:vAlign w:val="center"/>
            <w:hideMark/>
          </w:tcPr>
          <w:p w14:paraId="556AD9B5" w14:textId="501E2555" w:rsidR="00300C8D" w:rsidRPr="00300C8D" w:rsidRDefault="00300C8D" w:rsidP="00300C8D">
            <w:pPr>
              <w:jc w:val="right"/>
              <w:rPr>
                <w:rFonts w:ascii="Arial" w:eastAsia="Times New Roman" w:hAnsi="Arial" w:cs="Arial"/>
                <w:b/>
                <w:bCs/>
                <w:color w:val="000000"/>
                <w:lang w:val="es-US" w:eastAsia="es-US"/>
              </w:rPr>
            </w:pPr>
            <w:r w:rsidRPr="00300C8D">
              <w:rPr>
                <w:rFonts w:ascii="Arial" w:eastAsia="Times New Roman" w:hAnsi="Arial" w:cs="Arial"/>
                <w:b/>
                <w:bCs/>
                <w:color w:val="000000"/>
                <w:lang w:eastAsia="es-US"/>
              </w:rPr>
              <w:t xml:space="preserve">                        26</w:t>
            </w:r>
            <w:r w:rsidR="00AC4641">
              <w:rPr>
                <w:rFonts w:ascii="Arial" w:eastAsia="Times New Roman" w:hAnsi="Arial" w:cs="Arial"/>
                <w:b/>
                <w:bCs/>
                <w:color w:val="000000"/>
                <w:lang w:eastAsia="es-US"/>
              </w:rPr>
              <w:t>.</w:t>
            </w:r>
            <w:r w:rsidRPr="00300C8D">
              <w:rPr>
                <w:rFonts w:ascii="Arial" w:eastAsia="Times New Roman" w:hAnsi="Arial" w:cs="Arial"/>
                <w:b/>
                <w:bCs/>
                <w:color w:val="000000"/>
                <w:lang w:eastAsia="es-US"/>
              </w:rPr>
              <w:t>099</w:t>
            </w:r>
            <w:r w:rsidR="00AC4641">
              <w:rPr>
                <w:rFonts w:ascii="Arial" w:eastAsia="Times New Roman" w:hAnsi="Arial" w:cs="Arial"/>
                <w:b/>
                <w:bCs/>
                <w:color w:val="000000"/>
                <w:lang w:eastAsia="es-US"/>
              </w:rPr>
              <w:t>.</w:t>
            </w:r>
            <w:r w:rsidRPr="00300C8D">
              <w:rPr>
                <w:rFonts w:ascii="Arial" w:eastAsia="Times New Roman" w:hAnsi="Arial" w:cs="Arial"/>
                <w:b/>
                <w:bCs/>
                <w:color w:val="000000"/>
                <w:lang w:eastAsia="es-US"/>
              </w:rPr>
              <w:t>137</w:t>
            </w:r>
            <w:r w:rsidR="00AC4641">
              <w:rPr>
                <w:rFonts w:ascii="Arial" w:eastAsia="Times New Roman" w:hAnsi="Arial" w:cs="Arial"/>
                <w:b/>
                <w:bCs/>
                <w:color w:val="000000"/>
                <w:lang w:eastAsia="es-US"/>
              </w:rPr>
              <w:t>.</w:t>
            </w:r>
            <w:r w:rsidRPr="00300C8D">
              <w:rPr>
                <w:rFonts w:ascii="Arial" w:eastAsia="Times New Roman" w:hAnsi="Arial" w:cs="Arial"/>
                <w:b/>
                <w:bCs/>
                <w:color w:val="000000"/>
                <w:lang w:eastAsia="es-US"/>
              </w:rPr>
              <w:t xml:space="preserve">640 </w:t>
            </w:r>
          </w:p>
        </w:tc>
        <w:tc>
          <w:tcPr>
            <w:tcW w:w="0" w:type="auto"/>
            <w:tcBorders>
              <w:top w:val="nil"/>
              <w:left w:val="nil"/>
              <w:bottom w:val="single" w:sz="8" w:space="0" w:color="auto"/>
              <w:right w:val="single" w:sz="8" w:space="0" w:color="auto"/>
            </w:tcBorders>
            <w:shd w:val="clear" w:color="000000" w:fill="D6E3BC"/>
            <w:noWrap/>
            <w:vAlign w:val="center"/>
            <w:hideMark/>
          </w:tcPr>
          <w:p w14:paraId="44B39DD9" w14:textId="77777777" w:rsidR="008D6880" w:rsidRDefault="00300C8D" w:rsidP="00300C8D">
            <w:pPr>
              <w:jc w:val="right"/>
              <w:rPr>
                <w:rFonts w:ascii="Arial" w:eastAsia="Times New Roman" w:hAnsi="Arial" w:cs="Arial"/>
                <w:b/>
                <w:bCs/>
                <w:color w:val="000000"/>
                <w:lang w:val="es-MX" w:eastAsia="es-US"/>
              </w:rPr>
            </w:pPr>
            <w:r w:rsidRPr="00300C8D">
              <w:rPr>
                <w:rFonts w:ascii="Arial" w:eastAsia="Times New Roman" w:hAnsi="Arial" w:cs="Arial"/>
                <w:b/>
                <w:bCs/>
                <w:color w:val="000000"/>
                <w:lang w:val="es-MX" w:eastAsia="es-US"/>
              </w:rPr>
              <w:t xml:space="preserve">       </w:t>
            </w:r>
          </w:p>
          <w:p w14:paraId="7F2EC7C5" w14:textId="235D1321" w:rsidR="00300C8D" w:rsidRPr="00300C8D" w:rsidRDefault="00300C8D" w:rsidP="00300C8D">
            <w:pPr>
              <w:jc w:val="right"/>
              <w:rPr>
                <w:rFonts w:ascii="Arial" w:eastAsia="Times New Roman" w:hAnsi="Arial" w:cs="Arial"/>
                <w:b/>
                <w:bCs/>
                <w:color w:val="000000"/>
                <w:lang w:val="es-US" w:eastAsia="es-US"/>
              </w:rPr>
            </w:pPr>
            <w:r w:rsidRPr="00300C8D">
              <w:rPr>
                <w:rFonts w:ascii="Arial" w:eastAsia="Times New Roman" w:hAnsi="Arial" w:cs="Arial"/>
                <w:b/>
                <w:bCs/>
                <w:color w:val="000000"/>
                <w:lang w:val="es-MX" w:eastAsia="es-US"/>
              </w:rPr>
              <w:t>24</w:t>
            </w:r>
            <w:r w:rsidR="00AC4641">
              <w:rPr>
                <w:rFonts w:ascii="Arial" w:eastAsia="Times New Roman" w:hAnsi="Arial" w:cs="Arial"/>
                <w:b/>
                <w:bCs/>
                <w:color w:val="000000"/>
                <w:lang w:val="es-MX" w:eastAsia="es-US"/>
              </w:rPr>
              <w:t>.</w:t>
            </w:r>
            <w:r w:rsidRPr="00300C8D">
              <w:rPr>
                <w:rFonts w:ascii="Arial" w:eastAsia="Times New Roman" w:hAnsi="Arial" w:cs="Arial"/>
                <w:b/>
                <w:bCs/>
                <w:color w:val="000000"/>
                <w:lang w:val="es-MX" w:eastAsia="es-US"/>
              </w:rPr>
              <w:t>915</w:t>
            </w:r>
            <w:r w:rsidR="00AC4641">
              <w:rPr>
                <w:rFonts w:ascii="Arial" w:eastAsia="Times New Roman" w:hAnsi="Arial" w:cs="Arial"/>
                <w:b/>
                <w:bCs/>
                <w:color w:val="000000"/>
                <w:lang w:val="es-MX" w:eastAsia="es-US"/>
              </w:rPr>
              <w:t>.</w:t>
            </w:r>
            <w:r w:rsidRPr="00300C8D">
              <w:rPr>
                <w:rFonts w:ascii="Arial" w:eastAsia="Times New Roman" w:hAnsi="Arial" w:cs="Arial"/>
                <w:b/>
                <w:bCs/>
                <w:color w:val="000000"/>
                <w:lang w:val="es-MX" w:eastAsia="es-US"/>
              </w:rPr>
              <w:t>525</w:t>
            </w:r>
            <w:r w:rsidR="00AC4641">
              <w:rPr>
                <w:rFonts w:ascii="Arial" w:eastAsia="Times New Roman" w:hAnsi="Arial" w:cs="Arial"/>
                <w:b/>
                <w:bCs/>
                <w:color w:val="000000"/>
                <w:lang w:val="es-MX" w:eastAsia="es-US"/>
              </w:rPr>
              <w:t>.</w:t>
            </w:r>
            <w:r w:rsidRPr="00300C8D">
              <w:rPr>
                <w:rFonts w:ascii="Arial" w:eastAsia="Times New Roman" w:hAnsi="Arial" w:cs="Arial"/>
                <w:b/>
                <w:bCs/>
                <w:color w:val="000000"/>
                <w:lang w:val="es-MX" w:eastAsia="es-US"/>
              </w:rPr>
              <w:t xml:space="preserve">866 </w:t>
            </w:r>
          </w:p>
        </w:tc>
        <w:tc>
          <w:tcPr>
            <w:tcW w:w="0" w:type="auto"/>
            <w:tcBorders>
              <w:top w:val="nil"/>
              <w:left w:val="nil"/>
              <w:bottom w:val="single" w:sz="8" w:space="0" w:color="auto"/>
              <w:right w:val="single" w:sz="8" w:space="0" w:color="auto"/>
            </w:tcBorders>
            <w:shd w:val="clear" w:color="000000" w:fill="D6E3BC"/>
            <w:noWrap/>
            <w:vAlign w:val="center"/>
            <w:hideMark/>
          </w:tcPr>
          <w:p w14:paraId="3ABBC195" w14:textId="77777777" w:rsidR="008D6880" w:rsidRDefault="008D6880" w:rsidP="00300C8D">
            <w:pPr>
              <w:jc w:val="right"/>
              <w:rPr>
                <w:rFonts w:ascii="Arial" w:eastAsia="Times New Roman" w:hAnsi="Arial" w:cs="Arial"/>
                <w:b/>
                <w:bCs/>
                <w:color w:val="000000"/>
                <w:lang w:val="es-US" w:eastAsia="es-US"/>
              </w:rPr>
            </w:pPr>
          </w:p>
          <w:p w14:paraId="40B2DAA9" w14:textId="1F7DDE09" w:rsidR="00300C8D" w:rsidRPr="00300C8D" w:rsidRDefault="00300C8D" w:rsidP="00300C8D">
            <w:pPr>
              <w:jc w:val="right"/>
              <w:rPr>
                <w:rFonts w:ascii="Arial" w:eastAsia="Times New Roman" w:hAnsi="Arial" w:cs="Arial"/>
                <w:b/>
                <w:bCs/>
                <w:color w:val="000000"/>
                <w:lang w:val="es-US" w:eastAsia="es-US"/>
              </w:rPr>
            </w:pPr>
            <w:r w:rsidRPr="00300C8D">
              <w:rPr>
                <w:rFonts w:ascii="Arial" w:eastAsia="Times New Roman" w:hAnsi="Arial" w:cs="Arial"/>
                <w:b/>
                <w:bCs/>
                <w:color w:val="000000"/>
                <w:lang w:val="es-US" w:eastAsia="es-US"/>
              </w:rPr>
              <w:t>-5%</w:t>
            </w:r>
          </w:p>
        </w:tc>
      </w:tr>
    </w:tbl>
    <w:p w14:paraId="27D47D8C" w14:textId="37AA403D" w:rsidR="004820A3" w:rsidRPr="001577C6" w:rsidRDefault="00AC4641" w:rsidP="004820A3">
      <w:pPr>
        <w:spacing w:line="276" w:lineRule="auto"/>
        <w:ind w:right="49"/>
        <w:jc w:val="both"/>
        <w:rPr>
          <w:rFonts w:ascii="Arial" w:hAnsi="Arial" w:cs="Arial"/>
          <w:sz w:val="14"/>
          <w:szCs w:val="14"/>
        </w:rPr>
      </w:pPr>
      <w:r w:rsidRPr="001577C6">
        <w:rPr>
          <w:rFonts w:ascii="Arial" w:hAnsi="Arial" w:cs="Arial"/>
          <w:b/>
          <w:bCs/>
          <w:sz w:val="14"/>
          <w:szCs w:val="14"/>
        </w:rPr>
        <w:t>Nota:</w:t>
      </w:r>
      <w:r w:rsidR="001577C6" w:rsidRPr="001577C6">
        <w:rPr>
          <w:rFonts w:ascii="Arial" w:hAnsi="Arial" w:cs="Arial"/>
          <w:sz w:val="14"/>
          <w:szCs w:val="14"/>
        </w:rPr>
        <w:t xml:space="preserve"> L</w:t>
      </w:r>
      <w:r w:rsidRPr="001577C6">
        <w:rPr>
          <w:rFonts w:ascii="Arial" w:hAnsi="Arial" w:cs="Arial"/>
          <w:sz w:val="14"/>
          <w:szCs w:val="14"/>
        </w:rPr>
        <w:t>a información para el periodo 2022 incluye el presupuesto inicial más las variaciones que han sido aprobadas</w:t>
      </w:r>
      <w:r w:rsidR="008D6880" w:rsidRPr="001577C6">
        <w:rPr>
          <w:rFonts w:ascii="Arial" w:hAnsi="Arial" w:cs="Arial"/>
          <w:sz w:val="14"/>
          <w:szCs w:val="14"/>
        </w:rPr>
        <w:t xml:space="preserve"> al 30/0</w:t>
      </w:r>
      <w:r w:rsidR="001577C6">
        <w:rPr>
          <w:rFonts w:ascii="Arial" w:hAnsi="Arial" w:cs="Arial"/>
          <w:sz w:val="14"/>
          <w:szCs w:val="14"/>
        </w:rPr>
        <w:t>9</w:t>
      </w:r>
      <w:r w:rsidR="008D6880" w:rsidRPr="001577C6">
        <w:rPr>
          <w:rFonts w:ascii="Arial" w:hAnsi="Arial" w:cs="Arial"/>
          <w:sz w:val="14"/>
          <w:szCs w:val="14"/>
        </w:rPr>
        <w:t>/2022</w:t>
      </w:r>
      <w:r w:rsidRPr="001577C6">
        <w:rPr>
          <w:rFonts w:ascii="Arial" w:hAnsi="Arial" w:cs="Arial"/>
          <w:sz w:val="14"/>
          <w:szCs w:val="14"/>
        </w:rPr>
        <w:t>.</w:t>
      </w:r>
    </w:p>
    <w:p w14:paraId="29185BC9" w14:textId="77777777" w:rsidR="00360C5D" w:rsidRPr="001577C6" w:rsidRDefault="00360C5D" w:rsidP="00C86ABD">
      <w:pPr>
        <w:spacing w:line="276" w:lineRule="auto"/>
        <w:rPr>
          <w:rFonts w:ascii="Arial" w:hAnsi="Arial" w:cs="Arial"/>
          <w:sz w:val="14"/>
          <w:szCs w:val="14"/>
        </w:rPr>
      </w:pPr>
    </w:p>
    <w:p w14:paraId="2BD79A1C" w14:textId="317392ED" w:rsidR="004820A3" w:rsidRPr="00EE5E73" w:rsidRDefault="00D76DD9" w:rsidP="009A0262">
      <w:pPr>
        <w:spacing w:line="276" w:lineRule="auto"/>
        <w:jc w:val="both"/>
        <w:rPr>
          <w:rStyle w:val="normaltextrun"/>
          <w:rFonts w:ascii="Arial" w:hAnsi="Arial" w:cs="Arial"/>
          <w:sz w:val="24"/>
          <w:szCs w:val="24"/>
          <w:shd w:val="clear" w:color="auto" w:fill="FFFFFF"/>
          <w:lang w:val="es-ES"/>
        </w:rPr>
      </w:pPr>
      <w:r w:rsidRPr="00EE5E73">
        <w:rPr>
          <w:rFonts w:ascii="Arial" w:hAnsi="Arial" w:cs="Arial"/>
          <w:sz w:val="24"/>
          <w:szCs w:val="24"/>
        </w:rPr>
        <w:t>Se logra observar que el presupuesto de egresos para el periodo 2023</w:t>
      </w:r>
      <w:r w:rsidR="00217796" w:rsidRPr="00EE5E73">
        <w:rPr>
          <w:rFonts w:ascii="Arial" w:hAnsi="Arial" w:cs="Arial"/>
          <w:sz w:val="24"/>
          <w:szCs w:val="24"/>
        </w:rPr>
        <w:t>,</w:t>
      </w:r>
      <w:r w:rsidRPr="00EE5E73">
        <w:rPr>
          <w:rFonts w:ascii="Arial" w:hAnsi="Arial" w:cs="Arial"/>
          <w:sz w:val="24"/>
          <w:szCs w:val="24"/>
        </w:rPr>
        <w:t xml:space="preserve"> presenta una disminución de un 5%, </w:t>
      </w:r>
      <w:r w:rsidR="00217796" w:rsidRPr="00EE5E73">
        <w:rPr>
          <w:rFonts w:ascii="Arial" w:hAnsi="Arial" w:cs="Arial"/>
          <w:sz w:val="24"/>
          <w:szCs w:val="24"/>
        </w:rPr>
        <w:t>relacionado principalmente a la disminución del presupuesto para la adquisición de materiales, suministros, bienes y transferencias corrientes.</w:t>
      </w:r>
    </w:p>
    <w:p w14:paraId="5AD7819F" w14:textId="1805DD6E" w:rsidR="00C53081" w:rsidRDefault="00C53081" w:rsidP="009A0262">
      <w:pPr>
        <w:spacing w:line="276" w:lineRule="auto"/>
        <w:jc w:val="both"/>
        <w:rPr>
          <w:rStyle w:val="normaltextrun"/>
          <w:rFonts w:ascii="Arial" w:hAnsi="Arial" w:cs="Arial"/>
          <w:sz w:val="24"/>
          <w:szCs w:val="24"/>
          <w:shd w:val="clear" w:color="auto" w:fill="FFFFFF"/>
          <w:lang w:val="es-ES"/>
        </w:rPr>
      </w:pPr>
    </w:p>
    <w:p w14:paraId="340C876C" w14:textId="743F6271" w:rsidR="00D52081" w:rsidRDefault="00D52081" w:rsidP="009A0262">
      <w:pPr>
        <w:spacing w:line="276" w:lineRule="auto"/>
        <w:jc w:val="both"/>
        <w:rPr>
          <w:rStyle w:val="normaltextrun"/>
          <w:rFonts w:ascii="Arial" w:hAnsi="Arial" w:cs="Arial"/>
          <w:sz w:val="24"/>
          <w:szCs w:val="24"/>
          <w:shd w:val="clear" w:color="auto" w:fill="FFFFFF"/>
          <w:lang w:val="es-ES"/>
        </w:rPr>
      </w:pPr>
    </w:p>
    <w:p w14:paraId="3EB08A01" w14:textId="5E5FF427" w:rsidR="00D52081" w:rsidRDefault="00D52081" w:rsidP="009A0262">
      <w:pPr>
        <w:spacing w:line="276" w:lineRule="auto"/>
        <w:jc w:val="both"/>
        <w:rPr>
          <w:rStyle w:val="normaltextrun"/>
          <w:rFonts w:ascii="Arial" w:hAnsi="Arial" w:cs="Arial"/>
          <w:sz w:val="24"/>
          <w:szCs w:val="24"/>
          <w:shd w:val="clear" w:color="auto" w:fill="FFFFFF"/>
          <w:lang w:val="es-ES"/>
        </w:rPr>
      </w:pPr>
    </w:p>
    <w:p w14:paraId="22265E07" w14:textId="3B554314" w:rsidR="00D52081" w:rsidRDefault="00D52081" w:rsidP="009A0262">
      <w:pPr>
        <w:spacing w:line="276" w:lineRule="auto"/>
        <w:jc w:val="both"/>
        <w:rPr>
          <w:rStyle w:val="normaltextrun"/>
          <w:rFonts w:ascii="Arial" w:hAnsi="Arial" w:cs="Arial"/>
          <w:sz w:val="24"/>
          <w:szCs w:val="24"/>
          <w:shd w:val="clear" w:color="auto" w:fill="FFFFFF"/>
          <w:lang w:val="es-ES"/>
        </w:rPr>
      </w:pPr>
    </w:p>
    <w:p w14:paraId="50FB1BA6" w14:textId="4716B976" w:rsidR="00D52081" w:rsidRDefault="00D52081" w:rsidP="009A0262">
      <w:pPr>
        <w:spacing w:line="276" w:lineRule="auto"/>
        <w:jc w:val="both"/>
        <w:rPr>
          <w:rStyle w:val="normaltextrun"/>
          <w:rFonts w:ascii="Arial" w:hAnsi="Arial" w:cs="Arial"/>
          <w:sz w:val="24"/>
          <w:szCs w:val="24"/>
          <w:shd w:val="clear" w:color="auto" w:fill="FFFFFF"/>
          <w:lang w:val="es-ES"/>
        </w:rPr>
      </w:pPr>
    </w:p>
    <w:p w14:paraId="4DD5BADC" w14:textId="0A6B52DF" w:rsidR="00D52081" w:rsidRDefault="00D52081" w:rsidP="009A0262">
      <w:pPr>
        <w:spacing w:line="276" w:lineRule="auto"/>
        <w:jc w:val="both"/>
        <w:rPr>
          <w:rStyle w:val="normaltextrun"/>
          <w:rFonts w:ascii="Arial" w:hAnsi="Arial" w:cs="Arial"/>
          <w:sz w:val="24"/>
          <w:szCs w:val="24"/>
          <w:shd w:val="clear" w:color="auto" w:fill="FFFFFF"/>
          <w:lang w:val="es-ES"/>
        </w:rPr>
      </w:pPr>
    </w:p>
    <w:p w14:paraId="5256ECD5" w14:textId="77777777" w:rsidR="00D52081" w:rsidRDefault="00D52081" w:rsidP="009A0262">
      <w:pPr>
        <w:spacing w:line="276" w:lineRule="auto"/>
        <w:jc w:val="both"/>
        <w:rPr>
          <w:rStyle w:val="normaltextrun"/>
          <w:rFonts w:ascii="Arial" w:hAnsi="Arial" w:cs="Arial"/>
          <w:sz w:val="24"/>
          <w:szCs w:val="24"/>
          <w:shd w:val="clear" w:color="auto" w:fill="FFFFFF"/>
          <w:lang w:val="es-ES"/>
        </w:rPr>
      </w:pPr>
    </w:p>
    <w:p w14:paraId="7CD750B6" w14:textId="15F30FFA" w:rsidR="00360C5D" w:rsidRPr="00636DF9" w:rsidRDefault="00217796" w:rsidP="00636DF9">
      <w:pPr>
        <w:pStyle w:val="Ttulo3"/>
        <w:rPr>
          <w:rFonts w:ascii="Arial" w:hAnsi="Arial" w:cs="Arial"/>
          <w:b w:val="0"/>
          <w:color w:val="auto"/>
          <w:sz w:val="24"/>
          <w:szCs w:val="22"/>
        </w:rPr>
      </w:pPr>
      <w:bookmarkStart w:id="59" w:name="_Toc115427402"/>
      <w:r>
        <w:rPr>
          <w:rFonts w:ascii="Arial" w:hAnsi="Arial" w:cs="Arial"/>
          <w:color w:val="auto"/>
          <w:sz w:val="24"/>
          <w:szCs w:val="22"/>
        </w:rPr>
        <w:t>2</w:t>
      </w:r>
      <w:r w:rsidR="00360C5D" w:rsidRPr="00636DF9">
        <w:rPr>
          <w:rFonts w:ascii="Arial" w:hAnsi="Arial" w:cs="Arial"/>
          <w:color w:val="auto"/>
          <w:sz w:val="24"/>
          <w:szCs w:val="22"/>
        </w:rPr>
        <w:t>.3.2 Comparativo de ingresos</w:t>
      </w:r>
      <w:bookmarkEnd w:id="59"/>
    </w:p>
    <w:p w14:paraId="6B406082" w14:textId="77777777" w:rsidR="00360C5D" w:rsidRDefault="00360C5D" w:rsidP="00360C5D">
      <w:pPr>
        <w:spacing w:line="276" w:lineRule="auto"/>
        <w:ind w:right="49"/>
        <w:jc w:val="both"/>
        <w:rPr>
          <w:rFonts w:ascii="Arial" w:hAnsi="Arial" w:cs="Arial"/>
          <w:b/>
          <w:sz w:val="24"/>
          <w:szCs w:val="22"/>
        </w:rPr>
      </w:pPr>
    </w:p>
    <w:p w14:paraId="1FC347F3" w14:textId="1CD14F32" w:rsidR="00360C5D" w:rsidRDefault="00360C5D" w:rsidP="00360C5D">
      <w:pPr>
        <w:spacing w:line="276" w:lineRule="auto"/>
        <w:ind w:right="49"/>
        <w:jc w:val="both"/>
        <w:rPr>
          <w:rFonts w:ascii="Arial" w:hAnsi="Arial" w:cs="Arial"/>
          <w:sz w:val="24"/>
          <w:szCs w:val="24"/>
        </w:rPr>
      </w:pPr>
      <w:r w:rsidRPr="00257AE3">
        <w:rPr>
          <w:rFonts w:ascii="Arial" w:hAnsi="Arial" w:cs="Arial"/>
          <w:sz w:val="24"/>
          <w:szCs w:val="24"/>
        </w:rPr>
        <w:t>A continuación</w:t>
      </w:r>
      <w:r w:rsidR="006024B2">
        <w:rPr>
          <w:rFonts w:ascii="Arial" w:hAnsi="Arial" w:cs="Arial"/>
          <w:sz w:val="24"/>
          <w:szCs w:val="24"/>
        </w:rPr>
        <w:t>,</w:t>
      </w:r>
      <w:r w:rsidRPr="00257AE3">
        <w:rPr>
          <w:rFonts w:ascii="Arial" w:hAnsi="Arial" w:cs="Arial"/>
          <w:sz w:val="24"/>
          <w:szCs w:val="24"/>
        </w:rPr>
        <w:t xml:space="preserve"> se presenta un cuadro comparativo de los ingresos</w:t>
      </w:r>
      <w:r>
        <w:rPr>
          <w:rFonts w:ascii="Arial" w:hAnsi="Arial" w:cs="Arial"/>
          <w:sz w:val="24"/>
          <w:szCs w:val="24"/>
        </w:rPr>
        <w:t xml:space="preserve"> del periodo 2022</w:t>
      </w:r>
      <w:r w:rsidR="006024B2">
        <w:rPr>
          <w:rFonts w:ascii="Arial" w:hAnsi="Arial" w:cs="Arial"/>
          <w:sz w:val="24"/>
          <w:szCs w:val="24"/>
        </w:rPr>
        <w:t xml:space="preserve"> y 2023</w:t>
      </w:r>
      <w:r w:rsidRPr="00257AE3">
        <w:rPr>
          <w:rFonts w:ascii="Arial" w:hAnsi="Arial" w:cs="Arial"/>
          <w:sz w:val="24"/>
          <w:szCs w:val="24"/>
        </w:rPr>
        <w:t>;</w:t>
      </w:r>
    </w:p>
    <w:p w14:paraId="24D80157" w14:textId="4CBDE173" w:rsidR="002045BA" w:rsidRDefault="002045BA" w:rsidP="00360C5D">
      <w:pPr>
        <w:spacing w:line="276" w:lineRule="auto"/>
        <w:ind w:right="49"/>
        <w:jc w:val="both"/>
        <w:rPr>
          <w:rFonts w:ascii="Arial" w:hAnsi="Arial" w:cs="Arial"/>
          <w:sz w:val="24"/>
          <w:szCs w:val="24"/>
        </w:rPr>
      </w:pPr>
    </w:p>
    <w:p w14:paraId="3DFFA302" w14:textId="77777777" w:rsidR="002045BA" w:rsidRPr="001577C6" w:rsidRDefault="002045BA" w:rsidP="002045BA">
      <w:pPr>
        <w:spacing w:line="276" w:lineRule="auto"/>
        <w:ind w:right="49"/>
        <w:jc w:val="center"/>
        <w:rPr>
          <w:rFonts w:ascii="Arial" w:hAnsi="Arial" w:cs="Arial"/>
          <w:b/>
          <w:sz w:val="24"/>
          <w:szCs w:val="24"/>
        </w:rPr>
      </w:pPr>
      <w:r w:rsidRPr="001577C6">
        <w:rPr>
          <w:rFonts w:ascii="Arial" w:hAnsi="Arial" w:cs="Arial"/>
          <w:b/>
          <w:sz w:val="24"/>
          <w:szCs w:val="24"/>
        </w:rPr>
        <w:t>Fideicomiso 544 FONAFIFO/BNCR</w:t>
      </w:r>
    </w:p>
    <w:p w14:paraId="131D58FF" w14:textId="2CE186F6" w:rsidR="002045BA" w:rsidRPr="001577C6" w:rsidRDefault="002045BA" w:rsidP="002045BA">
      <w:pPr>
        <w:spacing w:line="276" w:lineRule="auto"/>
        <w:ind w:right="49"/>
        <w:jc w:val="center"/>
        <w:rPr>
          <w:rFonts w:ascii="Arial" w:hAnsi="Arial" w:cs="Arial"/>
          <w:b/>
          <w:sz w:val="24"/>
          <w:szCs w:val="24"/>
        </w:rPr>
      </w:pPr>
      <w:r w:rsidRPr="001577C6">
        <w:rPr>
          <w:rFonts w:ascii="Arial" w:hAnsi="Arial" w:cs="Arial"/>
          <w:b/>
          <w:sz w:val="24"/>
          <w:szCs w:val="24"/>
        </w:rPr>
        <w:t xml:space="preserve">Comparación Presupuesto </w:t>
      </w:r>
      <w:r>
        <w:rPr>
          <w:rFonts w:ascii="Arial" w:hAnsi="Arial" w:cs="Arial"/>
          <w:b/>
          <w:sz w:val="24"/>
          <w:szCs w:val="24"/>
        </w:rPr>
        <w:t>In</w:t>
      </w:r>
      <w:r w:rsidRPr="001577C6">
        <w:rPr>
          <w:rFonts w:ascii="Arial" w:hAnsi="Arial" w:cs="Arial"/>
          <w:b/>
          <w:sz w:val="24"/>
          <w:szCs w:val="24"/>
        </w:rPr>
        <w:t>gresos</w:t>
      </w:r>
    </w:p>
    <w:p w14:paraId="2B7EE666" w14:textId="67EBFD3C" w:rsidR="002045BA" w:rsidRDefault="002045BA" w:rsidP="002045BA">
      <w:pPr>
        <w:spacing w:line="276" w:lineRule="auto"/>
        <w:ind w:right="49"/>
        <w:jc w:val="center"/>
        <w:rPr>
          <w:rFonts w:ascii="Arial" w:hAnsi="Arial" w:cs="Arial"/>
          <w:sz w:val="24"/>
          <w:szCs w:val="24"/>
        </w:rPr>
      </w:pPr>
      <w:r w:rsidRPr="001577C6">
        <w:rPr>
          <w:rFonts w:ascii="Arial" w:hAnsi="Arial" w:cs="Arial"/>
          <w:b/>
          <w:sz w:val="24"/>
          <w:szCs w:val="24"/>
        </w:rPr>
        <w:t>Periodo 2022-2023</w:t>
      </w:r>
    </w:p>
    <w:p w14:paraId="21ABFE56" w14:textId="77777777" w:rsidR="00360C5D" w:rsidRDefault="00360C5D" w:rsidP="00360C5D">
      <w:pPr>
        <w:spacing w:line="276" w:lineRule="auto"/>
        <w:ind w:right="49"/>
        <w:jc w:val="both"/>
        <w:rPr>
          <w:rFonts w:ascii="Arial" w:hAnsi="Arial" w:cs="Arial"/>
          <w:sz w:val="24"/>
          <w:szCs w:val="24"/>
        </w:rPr>
      </w:pPr>
    </w:p>
    <w:tbl>
      <w:tblPr>
        <w:tblW w:w="9239" w:type="dxa"/>
        <w:tblCellMar>
          <w:left w:w="70" w:type="dxa"/>
          <w:right w:w="70" w:type="dxa"/>
        </w:tblCellMar>
        <w:tblLook w:val="04A0" w:firstRow="1" w:lastRow="0" w:firstColumn="1" w:lastColumn="0" w:noHBand="0" w:noVBand="1"/>
      </w:tblPr>
      <w:tblGrid>
        <w:gridCol w:w="3173"/>
        <w:gridCol w:w="2417"/>
        <w:gridCol w:w="2288"/>
        <w:gridCol w:w="1361"/>
      </w:tblGrid>
      <w:tr w:rsidR="00A00822" w:rsidRPr="00A00822" w14:paraId="5351D642" w14:textId="77777777" w:rsidTr="002045BA">
        <w:trPr>
          <w:trHeight w:val="572"/>
        </w:trPr>
        <w:tc>
          <w:tcPr>
            <w:tcW w:w="3173" w:type="dxa"/>
            <w:tcBorders>
              <w:top w:val="single" w:sz="8" w:space="0" w:color="auto"/>
              <w:left w:val="single" w:sz="8" w:space="0" w:color="auto"/>
              <w:bottom w:val="single" w:sz="8" w:space="0" w:color="auto"/>
              <w:right w:val="single" w:sz="8" w:space="0" w:color="auto"/>
            </w:tcBorders>
            <w:shd w:val="clear" w:color="000000" w:fill="D6E3BC"/>
            <w:noWrap/>
            <w:vAlign w:val="center"/>
            <w:hideMark/>
          </w:tcPr>
          <w:p w14:paraId="344CDDDD" w14:textId="77777777" w:rsidR="00A00822" w:rsidRPr="00A00822" w:rsidRDefault="00A00822" w:rsidP="00A00822">
            <w:pPr>
              <w:jc w:val="cente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Concepto</w:t>
            </w:r>
          </w:p>
        </w:tc>
        <w:tc>
          <w:tcPr>
            <w:tcW w:w="2417" w:type="dxa"/>
            <w:tcBorders>
              <w:top w:val="single" w:sz="8" w:space="0" w:color="auto"/>
              <w:left w:val="nil"/>
              <w:bottom w:val="single" w:sz="8" w:space="0" w:color="auto"/>
              <w:right w:val="single" w:sz="8" w:space="0" w:color="auto"/>
            </w:tcBorders>
            <w:shd w:val="clear" w:color="000000" w:fill="D6E3BC"/>
            <w:noWrap/>
            <w:vAlign w:val="center"/>
            <w:hideMark/>
          </w:tcPr>
          <w:p w14:paraId="03E8372A" w14:textId="77777777" w:rsidR="00A00822" w:rsidRPr="00A00822" w:rsidRDefault="00A00822" w:rsidP="00A00822">
            <w:pPr>
              <w:jc w:val="cente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2022</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7E98EB7E" w14:textId="77777777" w:rsidR="00A00822" w:rsidRPr="00A00822" w:rsidRDefault="00A00822" w:rsidP="00A00822">
            <w:pPr>
              <w:jc w:val="cente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2023</w:t>
            </w:r>
          </w:p>
        </w:tc>
        <w:tc>
          <w:tcPr>
            <w:tcW w:w="0" w:type="auto"/>
            <w:tcBorders>
              <w:top w:val="single" w:sz="8" w:space="0" w:color="auto"/>
              <w:left w:val="nil"/>
              <w:bottom w:val="single" w:sz="8" w:space="0" w:color="auto"/>
              <w:right w:val="single" w:sz="8" w:space="0" w:color="auto"/>
            </w:tcBorders>
            <w:shd w:val="clear" w:color="000000" w:fill="D6E3BC"/>
            <w:noWrap/>
            <w:vAlign w:val="center"/>
            <w:hideMark/>
          </w:tcPr>
          <w:p w14:paraId="4B8F4B8A" w14:textId="77777777" w:rsidR="00A00822" w:rsidRPr="00A00822" w:rsidRDefault="00A00822" w:rsidP="00A00822">
            <w:pPr>
              <w:jc w:val="cente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 Variación</w:t>
            </w:r>
          </w:p>
        </w:tc>
      </w:tr>
      <w:tr w:rsidR="00A00822" w:rsidRPr="00A00822" w14:paraId="35EB5670"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059575C0"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Venta de servicios ambientales</w:t>
            </w:r>
          </w:p>
        </w:tc>
        <w:tc>
          <w:tcPr>
            <w:tcW w:w="2417" w:type="dxa"/>
            <w:tcBorders>
              <w:top w:val="nil"/>
              <w:left w:val="nil"/>
              <w:bottom w:val="single" w:sz="8" w:space="0" w:color="auto"/>
              <w:right w:val="single" w:sz="8" w:space="0" w:color="auto"/>
            </w:tcBorders>
            <w:shd w:val="clear" w:color="auto" w:fill="auto"/>
            <w:noWrap/>
            <w:vAlign w:val="center"/>
            <w:hideMark/>
          </w:tcPr>
          <w:p w14:paraId="51D2FD12" w14:textId="694BC4E5"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87</w:t>
            </w:r>
            <w:r>
              <w:rPr>
                <w:rFonts w:ascii="Arial" w:eastAsia="Times New Roman" w:hAnsi="Arial" w:cs="Arial"/>
                <w:color w:val="000000"/>
                <w:lang w:eastAsia="es-US"/>
              </w:rPr>
              <w:t>.</w:t>
            </w:r>
            <w:r w:rsidRPr="00A00822">
              <w:rPr>
                <w:rFonts w:ascii="Arial" w:eastAsia="Times New Roman" w:hAnsi="Arial" w:cs="Arial"/>
                <w:color w:val="000000"/>
                <w:lang w:eastAsia="es-US"/>
              </w:rPr>
              <w:t>820</w:t>
            </w:r>
            <w:r>
              <w:rPr>
                <w:rFonts w:ascii="Arial" w:eastAsia="Times New Roman" w:hAnsi="Arial" w:cs="Arial"/>
                <w:color w:val="000000"/>
                <w:lang w:eastAsia="es-US"/>
              </w:rPr>
              <w:t>.</w:t>
            </w:r>
            <w:r w:rsidRPr="00A00822">
              <w:rPr>
                <w:rFonts w:ascii="Arial" w:eastAsia="Times New Roman" w:hAnsi="Arial" w:cs="Arial"/>
                <w:color w:val="000000"/>
                <w:lang w:eastAsia="es-US"/>
              </w:rPr>
              <w:t>571</w:t>
            </w:r>
          </w:p>
        </w:tc>
        <w:tc>
          <w:tcPr>
            <w:tcW w:w="0" w:type="auto"/>
            <w:tcBorders>
              <w:top w:val="nil"/>
              <w:left w:val="nil"/>
              <w:bottom w:val="single" w:sz="8" w:space="0" w:color="auto"/>
              <w:right w:val="single" w:sz="8" w:space="0" w:color="auto"/>
            </w:tcBorders>
            <w:shd w:val="clear" w:color="auto" w:fill="auto"/>
            <w:noWrap/>
            <w:vAlign w:val="center"/>
            <w:hideMark/>
          </w:tcPr>
          <w:p w14:paraId="26438FD4" w14:textId="341F41B5"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489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679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624</w:t>
            </w:r>
          </w:p>
        </w:tc>
        <w:tc>
          <w:tcPr>
            <w:tcW w:w="0" w:type="auto"/>
            <w:tcBorders>
              <w:top w:val="nil"/>
              <w:left w:val="nil"/>
              <w:bottom w:val="single" w:sz="8" w:space="0" w:color="auto"/>
              <w:right w:val="single" w:sz="8" w:space="0" w:color="auto"/>
            </w:tcBorders>
            <w:shd w:val="clear" w:color="auto" w:fill="auto"/>
            <w:noWrap/>
            <w:vAlign w:val="center"/>
            <w:hideMark/>
          </w:tcPr>
          <w:p w14:paraId="08F18E43"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458%</w:t>
            </w:r>
          </w:p>
        </w:tc>
      </w:tr>
      <w:tr w:rsidR="00A00822" w:rsidRPr="00A00822" w14:paraId="08CF2F39"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205FE613"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Ingresos de la propiedad</w:t>
            </w:r>
          </w:p>
        </w:tc>
        <w:tc>
          <w:tcPr>
            <w:tcW w:w="2417" w:type="dxa"/>
            <w:tcBorders>
              <w:top w:val="nil"/>
              <w:left w:val="nil"/>
              <w:bottom w:val="single" w:sz="8" w:space="0" w:color="auto"/>
              <w:right w:val="single" w:sz="8" w:space="0" w:color="auto"/>
            </w:tcBorders>
            <w:shd w:val="clear" w:color="auto" w:fill="auto"/>
            <w:noWrap/>
            <w:vAlign w:val="center"/>
            <w:hideMark/>
          </w:tcPr>
          <w:p w14:paraId="1A0A2326" w14:textId="0E6AEAEA"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144</w:t>
            </w:r>
            <w:r>
              <w:rPr>
                <w:rFonts w:ascii="Arial" w:eastAsia="Times New Roman" w:hAnsi="Arial" w:cs="Arial"/>
                <w:color w:val="000000"/>
                <w:lang w:eastAsia="es-US"/>
              </w:rPr>
              <w:t>.</w:t>
            </w:r>
            <w:r w:rsidRPr="00A00822">
              <w:rPr>
                <w:rFonts w:ascii="Arial" w:eastAsia="Times New Roman" w:hAnsi="Arial" w:cs="Arial"/>
                <w:color w:val="000000"/>
                <w:lang w:eastAsia="es-US"/>
              </w:rPr>
              <w:t>788</w:t>
            </w:r>
            <w:r>
              <w:rPr>
                <w:rFonts w:ascii="Arial" w:eastAsia="Times New Roman" w:hAnsi="Arial" w:cs="Arial"/>
                <w:color w:val="000000"/>
                <w:lang w:eastAsia="es-US"/>
              </w:rPr>
              <w:t>.</w:t>
            </w:r>
            <w:r w:rsidRPr="00A00822">
              <w:rPr>
                <w:rFonts w:ascii="Arial" w:eastAsia="Times New Roman" w:hAnsi="Arial" w:cs="Arial"/>
                <w:color w:val="000000"/>
                <w:lang w:eastAsia="es-US"/>
              </w:rPr>
              <w:t>732</w:t>
            </w:r>
          </w:p>
        </w:tc>
        <w:tc>
          <w:tcPr>
            <w:tcW w:w="0" w:type="auto"/>
            <w:tcBorders>
              <w:top w:val="nil"/>
              <w:left w:val="nil"/>
              <w:bottom w:val="single" w:sz="8" w:space="0" w:color="auto"/>
              <w:right w:val="single" w:sz="8" w:space="0" w:color="auto"/>
            </w:tcBorders>
            <w:shd w:val="clear" w:color="auto" w:fill="auto"/>
            <w:noWrap/>
            <w:vAlign w:val="center"/>
            <w:hideMark/>
          </w:tcPr>
          <w:p w14:paraId="11F31DC8" w14:textId="21934EA4"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738</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000</w:t>
            </w:r>
          </w:p>
        </w:tc>
        <w:tc>
          <w:tcPr>
            <w:tcW w:w="0" w:type="auto"/>
            <w:tcBorders>
              <w:top w:val="nil"/>
              <w:left w:val="nil"/>
              <w:bottom w:val="single" w:sz="8" w:space="0" w:color="auto"/>
              <w:right w:val="single" w:sz="8" w:space="0" w:color="auto"/>
            </w:tcBorders>
            <w:shd w:val="clear" w:color="auto" w:fill="auto"/>
            <w:noWrap/>
            <w:vAlign w:val="center"/>
            <w:hideMark/>
          </w:tcPr>
          <w:p w14:paraId="36CA453E"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410%</w:t>
            </w:r>
          </w:p>
        </w:tc>
      </w:tr>
      <w:tr w:rsidR="00A00822" w:rsidRPr="00A00822" w14:paraId="61D539C6"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0F534D11"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Transferencias Corrientes</w:t>
            </w:r>
          </w:p>
        </w:tc>
        <w:tc>
          <w:tcPr>
            <w:tcW w:w="2417" w:type="dxa"/>
            <w:tcBorders>
              <w:top w:val="nil"/>
              <w:left w:val="nil"/>
              <w:bottom w:val="single" w:sz="8" w:space="0" w:color="auto"/>
              <w:right w:val="single" w:sz="8" w:space="0" w:color="auto"/>
            </w:tcBorders>
            <w:shd w:val="clear" w:color="auto" w:fill="auto"/>
            <w:noWrap/>
            <w:vAlign w:val="center"/>
            <w:hideMark/>
          </w:tcPr>
          <w:p w14:paraId="09C030DD" w14:textId="332024A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71</w:t>
            </w:r>
            <w:r>
              <w:rPr>
                <w:rFonts w:ascii="Arial" w:eastAsia="Times New Roman" w:hAnsi="Arial" w:cs="Arial"/>
                <w:color w:val="000000"/>
                <w:lang w:eastAsia="es-US"/>
              </w:rPr>
              <w:t>.</w:t>
            </w:r>
            <w:r w:rsidRPr="00A00822">
              <w:rPr>
                <w:rFonts w:ascii="Arial" w:eastAsia="Times New Roman" w:hAnsi="Arial" w:cs="Arial"/>
                <w:color w:val="000000"/>
                <w:lang w:eastAsia="es-US"/>
              </w:rPr>
              <w:t>774</w:t>
            </w:r>
            <w:r>
              <w:rPr>
                <w:rFonts w:ascii="Arial" w:eastAsia="Times New Roman" w:hAnsi="Arial" w:cs="Arial"/>
                <w:color w:val="000000"/>
                <w:lang w:eastAsia="es-US"/>
              </w:rPr>
              <w:t>.</w:t>
            </w:r>
            <w:r w:rsidRPr="00A00822">
              <w:rPr>
                <w:rFonts w:ascii="Arial" w:eastAsia="Times New Roman" w:hAnsi="Arial" w:cs="Arial"/>
                <w:color w:val="000000"/>
                <w:lang w:eastAsia="es-US"/>
              </w:rPr>
              <w:t>692</w:t>
            </w:r>
          </w:p>
        </w:tc>
        <w:tc>
          <w:tcPr>
            <w:tcW w:w="0" w:type="auto"/>
            <w:tcBorders>
              <w:top w:val="nil"/>
              <w:left w:val="nil"/>
              <w:bottom w:val="single" w:sz="8" w:space="0" w:color="auto"/>
              <w:right w:val="single" w:sz="8" w:space="0" w:color="auto"/>
            </w:tcBorders>
            <w:shd w:val="clear" w:color="auto" w:fill="auto"/>
            <w:noWrap/>
            <w:vAlign w:val="center"/>
            <w:hideMark/>
          </w:tcPr>
          <w:p w14:paraId="2D1F3DCB" w14:textId="31ABE07B"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64</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039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370</w:t>
            </w:r>
          </w:p>
        </w:tc>
        <w:tc>
          <w:tcPr>
            <w:tcW w:w="0" w:type="auto"/>
            <w:tcBorders>
              <w:top w:val="nil"/>
              <w:left w:val="nil"/>
              <w:bottom w:val="single" w:sz="8" w:space="0" w:color="auto"/>
              <w:right w:val="single" w:sz="8" w:space="0" w:color="auto"/>
            </w:tcBorders>
            <w:shd w:val="clear" w:color="auto" w:fill="auto"/>
            <w:noWrap/>
            <w:vAlign w:val="center"/>
            <w:hideMark/>
          </w:tcPr>
          <w:p w14:paraId="22924E5E"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-11%</w:t>
            </w:r>
          </w:p>
        </w:tc>
      </w:tr>
      <w:tr w:rsidR="00A00822" w:rsidRPr="00A00822" w14:paraId="450CF27A"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4C1641A9"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Transferencias de Capital</w:t>
            </w:r>
          </w:p>
        </w:tc>
        <w:tc>
          <w:tcPr>
            <w:tcW w:w="2417" w:type="dxa"/>
            <w:tcBorders>
              <w:top w:val="nil"/>
              <w:left w:val="nil"/>
              <w:bottom w:val="single" w:sz="8" w:space="0" w:color="auto"/>
              <w:right w:val="single" w:sz="8" w:space="0" w:color="auto"/>
            </w:tcBorders>
            <w:shd w:val="clear" w:color="auto" w:fill="auto"/>
            <w:noWrap/>
            <w:vAlign w:val="center"/>
            <w:hideMark/>
          </w:tcPr>
          <w:p w14:paraId="0CE1DD58" w14:textId="7D184A0A"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10</w:t>
            </w:r>
            <w:r>
              <w:rPr>
                <w:rFonts w:ascii="Arial" w:eastAsia="Times New Roman" w:hAnsi="Arial" w:cs="Arial"/>
                <w:color w:val="000000"/>
                <w:lang w:eastAsia="es-US"/>
              </w:rPr>
              <w:t>.</w:t>
            </w:r>
            <w:r w:rsidRPr="00A00822">
              <w:rPr>
                <w:rFonts w:ascii="Arial" w:eastAsia="Times New Roman" w:hAnsi="Arial" w:cs="Arial"/>
                <w:color w:val="000000"/>
                <w:lang w:eastAsia="es-US"/>
              </w:rPr>
              <w:t>894</w:t>
            </w:r>
            <w:r>
              <w:rPr>
                <w:rFonts w:ascii="Arial" w:eastAsia="Times New Roman" w:hAnsi="Arial" w:cs="Arial"/>
                <w:color w:val="000000"/>
                <w:lang w:eastAsia="es-US"/>
              </w:rPr>
              <w:t>.</w:t>
            </w:r>
            <w:r w:rsidRPr="00A00822">
              <w:rPr>
                <w:rFonts w:ascii="Arial" w:eastAsia="Times New Roman" w:hAnsi="Arial" w:cs="Arial"/>
                <w:color w:val="000000"/>
                <w:lang w:eastAsia="es-US"/>
              </w:rPr>
              <w:t>391</w:t>
            </w:r>
            <w:r>
              <w:rPr>
                <w:rFonts w:ascii="Arial" w:eastAsia="Times New Roman" w:hAnsi="Arial" w:cs="Arial"/>
                <w:color w:val="000000"/>
                <w:lang w:eastAsia="es-US"/>
              </w:rPr>
              <w:t>.</w:t>
            </w:r>
            <w:r w:rsidRPr="00A00822">
              <w:rPr>
                <w:rFonts w:ascii="Arial" w:eastAsia="Times New Roman" w:hAnsi="Arial" w:cs="Arial"/>
                <w:color w:val="000000"/>
                <w:lang w:eastAsia="es-US"/>
              </w:rPr>
              <w:t>334</w:t>
            </w:r>
          </w:p>
        </w:tc>
        <w:tc>
          <w:tcPr>
            <w:tcW w:w="0" w:type="auto"/>
            <w:tcBorders>
              <w:top w:val="nil"/>
              <w:left w:val="nil"/>
              <w:bottom w:val="single" w:sz="8" w:space="0" w:color="auto"/>
              <w:right w:val="single" w:sz="8" w:space="0" w:color="auto"/>
            </w:tcBorders>
            <w:shd w:val="clear" w:color="auto" w:fill="auto"/>
            <w:noWrap/>
            <w:vAlign w:val="center"/>
            <w:hideMark/>
          </w:tcPr>
          <w:p w14:paraId="4FF5307D" w14:textId="3E2E19A1"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10</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934</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729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990</w:t>
            </w:r>
          </w:p>
        </w:tc>
        <w:tc>
          <w:tcPr>
            <w:tcW w:w="0" w:type="auto"/>
            <w:tcBorders>
              <w:top w:val="nil"/>
              <w:left w:val="nil"/>
              <w:bottom w:val="single" w:sz="8" w:space="0" w:color="auto"/>
              <w:right w:val="single" w:sz="8" w:space="0" w:color="auto"/>
            </w:tcBorders>
            <w:shd w:val="clear" w:color="auto" w:fill="auto"/>
            <w:noWrap/>
            <w:vAlign w:val="center"/>
            <w:hideMark/>
          </w:tcPr>
          <w:p w14:paraId="0C521C1B"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0%</w:t>
            </w:r>
          </w:p>
        </w:tc>
      </w:tr>
      <w:tr w:rsidR="00A00822" w:rsidRPr="00A00822" w14:paraId="62127A9A"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1CBF14C7"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val="es-US" w:eastAsia="es-US"/>
              </w:rPr>
              <w:t>Recuperación de Préstamos</w:t>
            </w:r>
          </w:p>
        </w:tc>
        <w:tc>
          <w:tcPr>
            <w:tcW w:w="2417" w:type="dxa"/>
            <w:tcBorders>
              <w:top w:val="nil"/>
              <w:left w:val="nil"/>
              <w:bottom w:val="single" w:sz="8" w:space="0" w:color="auto"/>
              <w:right w:val="single" w:sz="8" w:space="0" w:color="auto"/>
            </w:tcBorders>
            <w:shd w:val="clear" w:color="auto" w:fill="auto"/>
            <w:noWrap/>
            <w:vAlign w:val="center"/>
            <w:hideMark/>
          </w:tcPr>
          <w:p w14:paraId="698CE3B1" w14:textId="46D8FD76"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453</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296</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333</w:t>
            </w:r>
          </w:p>
        </w:tc>
        <w:tc>
          <w:tcPr>
            <w:tcW w:w="0" w:type="auto"/>
            <w:tcBorders>
              <w:top w:val="nil"/>
              <w:left w:val="nil"/>
              <w:bottom w:val="single" w:sz="8" w:space="0" w:color="auto"/>
              <w:right w:val="single" w:sz="8" w:space="0" w:color="auto"/>
            </w:tcBorders>
            <w:shd w:val="clear" w:color="auto" w:fill="auto"/>
            <w:noWrap/>
            <w:vAlign w:val="center"/>
            <w:hideMark/>
          </w:tcPr>
          <w:p w14:paraId="5D07EF7D" w14:textId="31643D51"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410</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000</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000</w:t>
            </w:r>
          </w:p>
        </w:tc>
        <w:tc>
          <w:tcPr>
            <w:tcW w:w="0" w:type="auto"/>
            <w:tcBorders>
              <w:top w:val="nil"/>
              <w:left w:val="nil"/>
              <w:bottom w:val="single" w:sz="8" w:space="0" w:color="auto"/>
              <w:right w:val="single" w:sz="8" w:space="0" w:color="auto"/>
            </w:tcBorders>
            <w:shd w:val="clear" w:color="auto" w:fill="auto"/>
            <w:noWrap/>
            <w:vAlign w:val="center"/>
            <w:hideMark/>
          </w:tcPr>
          <w:p w14:paraId="147B87B9" w14:textId="7777777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-10%</w:t>
            </w:r>
          </w:p>
        </w:tc>
      </w:tr>
      <w:tr w:rsidR="00A00822" w:rsidRPr="00A00822" w14:paraId="07E2573E" w14:textId="77777777" w:rsidTr="002045BA">
        <w:trPr>
          <w:trHeight w:val="572"/>
        </w:trPr>
        <w:tc>
          <w:tcPr>
            <w:tcW w:w="3173" w:type="dxa"/>
            <w:tcBorders>
              <w:top w:val="nil"/>
              <w:left w:val="single" w:sz="8" w:space="0" w:color="auto"/>
              <w:bottom w:val="single" w:sz="8" w:space="0" w:color="auto"/>
              <w:right w:val="single" w:sz="8" w:space="0" w:color="auto"/>
            </w:tcBorders>
            <w:shd w:val="clear" w:color="auto" w:fill="auto"/>
            <w:noWrap/>
            <w:vAlign w:val="center"/>
            <w:hideMark/>
          </w:tcPr>
          <w:p w14:paraId="79F66133" w14:textId="77777777" w:rsidR="00A00822" w:rsidRPr="00A00822" w:rsidRDefault="00A00822" w:rsidP="00A00822">
            <w:pPr>
              <w:rPr>
                <w:rFonts w:ascii="Arial" w:eastAsia="Times New Roman" w:hAnsi="Arial" w:cs="Arial"/>
                <w:color w:val="000000"/>
                <w:lang w:val="es-US" w:eastAsia="es-US"/>
              </w:rPr>
            </w:pPr>
            <w:r w:rsidRPr="00A00822">
              <w:rPr>
                <w:rFonts w:ascii="Arial" w:eastAsia="Times New Roman" w:hAnsi="Arial" w:cs="Arial"/>
                <w:color w:val="000000"/>
                <w:lang w:eastAsia="es-US"/>
              </w:rPr>
              <w:t>Recursos de vigencias anteriores</w:t>
            </w:r>
          </w:p>
        </w:tc>
        <w:tc>
          <w:tcPr>
            <w:tcW w:w="2417" w:type="dxa"/>
            <w:tcBorders>
              <w:top w:val="nil"/>
              <w:left w:val="nil"/>
              <w:bottom w:val="single" w:sz="8" w:space="0" w:color="auto"/>
              <w:right w:val="single" w:sz="8" w:space="0" w:color="auto"/>
            </w:tcBorders>
            <w:shd w:val="clear" w:color="auto" w:fill="auto"/>
            <w:noWrap/>
            <w:vAlign w:val="center"/>
            <w:hideMark/>
          </w:tcPr>
          <w:p w14:paraId="7BFBDA02" w14:textId="2B3DF417"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eastAsia="es-US"/>
              </w:rPr>
              <w:t>14</w:t>
            </w:r>
            <w:r>
              <w:rPr>
                <w:rFonts w:ascii="Arial" w:eastAsia="Times New Roman" w:hAnsi="Arial" w:cs="Arial"/>
                <w:color w:val="000000"/>
                <w:lang w:eastAsia="es-US"/>
              </w:rPr>
              <w:t>.</w:t>
            </w:r>
            <w:r w:rsidRPr="00A00822">
              <w:rPr>
                <w:rFonts w:ascii="Arial" w:eastAsia="Times New Roman" w:hAnsi="Arial" w:cs="Arial"/>
                <w:color w:val="000000"/>
                <w:lang w:eastAsia="es-US"/>
              </w:rPr>
              <w:t>447</w:t>
            </w:r>
            <w:r>
              <w:rPr>
                <w:rFonts w:ascii="Arial" w:eastAsia="Times New Roman" w:hAnsi="Arial" w:cs="Arial"/>
                <w:color w:val="000000"/>
                <w:lang w:eastAsia="es-US"/>
              </w:rPr>
              <w:t>.</w:t>
            </w:r>
            <w:r w:rsidRPr="00A00822">
              <w:rPr>
                <w:rFonts w:ascii="Arial" w:eastAsia="Times New Roman" w:hAnsi="Arial" w:cs="Arial"/>
                <w:color w:val="000000"/>
                <w:lang w:eastAsia="es-US"/>
              </w:rPr>
              <w:t>065</w:t>
            </w:r>
            <w:r>
              <w:rPr>
                <w:rFonts w:ascii="Arial" w:eastAsia="Times New Roman" w:hAnsi="Arial" w:cs="Arial"/>
                <w:color w:val="000000"/>
                <w:lang w:eastAsia="es-US"/>
              </w:rPr>
              <w:t>.</w:t>
            </w:r>
            <w:r w:rsidRPr="00A00822">
              <w:rPr>
                <w:rFonts w:ascii="Arial" w:eastAsia="Times New Roman" w:hAnsi="Arial" w:cs="Arial"/>
                <w:color w:val="000000"/>
                <w:lang w:eastAsia="es-US"/>
              </w:rPr>
              <w:t>978</w:t>
            </w:r>
          </w:p>
        </w:tc>
        <w:tc>
          <w:tcPr>
            <w:tcW w:w="0" w:type="auto"/>
            <w:tcBorders>
              <w:top w:val="nil"/>
              <w:left w:val="nil"/>
              <w:bottom w:val="single" w:sz="8" w:space="0" w:color="auto"/>
              <w:right w:val="single" w:sz="8" w:space="0" w:color="auto"/>
            </w:tcBorders>
            <w:shd w:val="clear" w:color="auto" w:fill="auto"/>
            <w:noWrap/>
            <w:vAlign w:val="center"/>
            <w:hideMark/>
          </w:tcPr>
          <w:p w14:paraId="07E781EE" w14:textId="73394B19"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12</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279</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076</w:t>
            </w:r>
            <w:r>
              <w:rPr>
                <w:rFonts w:ascii="Arial" w:eastAsia="Times New Roman" w:hAnsi="Arial" w:cs="Arial"/>
                <w:color w:val="000000"/>
                <w:lang w:val="es-US" w:eastAsia="es-US"/>
              </w:rPr>
              <w:t>.</w:t>
            </w:r>
            <w:r w:rsidRPr="00A00822">
              <w:rPr>
                <w:rFonts w:ascii="Arial" w:eastAsia="Times New Roman" w:hAnsi="Arial" w:cs="Arial"/>
                <w:color w:val="000000"/>
                <w:lang w:val="es-US" w:eastAsia="es-US"/>
              </w:rPr>
              <w:t>882</w:t>
            </w:r>
          </w:p>
        </w:tc>
        <w:tc>
          <w:tcPr>
            <w:tcW w:w="0" w:type="auto"/>
            <w:tcBorders>
              <w:top w:val="nil"/>
              <w:left w:val="nil"/>
              <w:bottom w:val="single" w:sz="8" w:space="0" w:color="auto"/>
              <w:right w:val="single" w:sz="8" w:space="0" w:color="auto"/>
            </w:tcBorders>
            <w:shd w:val="clear" w:color="auto" w:fill="auto"/>
            <w:noWrap/>
            <w:vAlign w:val="center"/>
            <w:hideMark/>
          </w:tcPr>
          <w:p w14:paraId="57703D09" w14:textId="28C7DD41" w:rsidR="00A00822" w:rsidRPr="00A00822" w:rsidRDefault="00A00822" w:rsidP="00A00822">
            <w:pPr>
              <w:jc w:val="right"/>
              <w:rPr>
                <w:rFonts w:ascii="Arial" w:eastAsia="Times New Roman" w:hAnsi="Arial" w:cs="Arial"/>
                <w:color w:val="000000"/>
                <w:lang w:val="es-US" w:eastAsia="es-US"/>
              </w:rPr>
            </w:pPr>
            <w:r w:rsidRPr="00A00822">
              <w:rPr>
                <w:rFonts w:ascii="Arial" w:eastAsia="Times New Roman" w:hAnsi="Arial" w:cs="Arial"/>
                <w:color w:val="000000"/>
                <w:lang w:val="es-US" w:eastAsia="es-US"/>
              </w:rPr>
              <w:t>-15%</w:t>
            </w:r>
          </w:p>
        </w:tc>
      </w:tr>
      <w:tr w:rsidR="00A00822" w:rsidRPr="00A00822" w14:paraId="3AA0CE02" w14:textId="77777777" w:rsidTr="002045BA">
        <w:trPr>
          <w:trHeight w:val="572"/>
        </w:trPr>
        <w:tc>
          <w:tcPr>
            <w:tcW w:w="3173" w:type="dxa"/>
            <w:tcBorders>
              <w:top w:val="nil"/>
              <w:left w:val="single" w:sz="8" w:space="0" w:color="auto"/>
              <w:bottom w:val="single" w:sz="8" w:space="0" w:color="auto"/>
              <w:right w:val="single" w:sz="8" w:space="0" w:color="auto"/>
            </w:tcBorders>
            <w:shd w:val="clear" w:color="000000" w:fill="D6E3BC"/>
            <w:noWrap/>
            <w:vAlign w:val="center"/>
            <w:hideMark/>
          </w:tcPr>
          <w:p w14:paraId="11399841" w14:textId="77777777" w:rsidR="00A00822" w:rsidRPr="00A00822" w:rsidRDefault="00A00822" w:rsidP="00A00822">
            <w:pPr>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Total</w:t>
            </w:r>
          </w:p>
        </w:tc>
        <w:tc>
          <w:tcPr>
            <w:tcW w:w="2417" w:type="dxa"/>
            <w:tcBorders>
              <w:top w:val="nil"/>
              <w:left w:val="nil"/>
              <w:bottom w:val="single" w:sz="8" w:space="0" w:color="auto"/>
              <w:right w:val="single" w:sz="8" w:space="0" w:color="auto"/>
            </w:tcBorders>
            <w:shd w:val="clear" w:color="000000" w:fill="D6E3BC"/>
            <w:noWrap/>
            <w:vAlign w:val="center"/>
            <w:hideMark/>
          </w:tcPr>
          <w:p w14:paraId="6992A7F6" w14:textId="43E42D6E" w:rsidR="00A00822" w:rsidRPr="00A00822" w:rsidRDefault="00A00822" w:rsidP="002045BA">
            <w:pPr>
              <w:jc w:val="right"/>
              <w:rPr>
                <w:rFonts w:ascii="Arial" w:eastAsia="Times New Roman" w:hAnsi="Arial" w:cs="Arial"/>
                <w:b/>
                <w:bCs/>
                <w:color w:val="000000"/>
                <w:lang w:val="es-US" w:eastAsia="es-US"/>
              </w:rPr>
            </w:pPr>
            <w:r w:rsidRPr="00A00822">
              <w:rPr>
                <w:rFonts w:ascii="Arial" w:eastAsia="Times New Roman" w:hAnsi="Arial" w:cs="Arial"/>
                <w:b/>
                <w:bCs/>
                <w:color w:val="000000"/>
                <w:lang w:val="es-US" w:eastAsia="es-US"/>
              </w:rPr>
              <w:t xml:space="preserve">     26</w:t>
            </w:r>
            <w:r w:rsidR="002045BA">
              <w:rPr>
                <w:rFonts w:ascii="Arial" w:eastAsia="Times New Roman" w:hAnsi="Arial" w:cs="Arial"/>
                <w:b/>
                <w:bCs/>
                <w:color w:val="000000"/>
                <w:lang w:val="es-US" w:eastAsia="es-US"/>
              </w:rPr>
              <w:t>.</w:t>
            </w:r>
            <w:r w:rsidRPr="00A00822">
              <w:rPr>
                <w:rFonts w:ascii="Arial" w:eastAsia="Times New Roman" w:hAnsi="Arial" w:cs="Arial"/>
                <w:b/>
                <w:bCs/>
                <w:color w:val="000000"/>
                <w:lang w:val="es-US" w:eastAsia="es-US"/>
              </w:rPr>
              <w:t>099</w:t>
            </w:r>
            <w:r w:rsidR="002045BA">
              <w:rPr>
                <w:rFonts w:ascii="Arial" w:eastAsia="Times New Roman" w:hAnsi="Arial" w:cs="Arial"/>
                <w:b/>
                <w:bCs/>
                <w:color w:val="000000"/>
                <w:lang w:val="es-US" w:eastAsia="es-US"/>
              </w:rPr>
              <w:t>.</w:t>
            </w:r>
            <w:r w:rsidRPr="00A00822">
              <w:rPr>
                <w:rFonts w:ascii="Arial" w:eastAsia="Times New Roman" w:hAnsi="Arial" w:cs="Arial"/>
                <w:b/>
                <w:bCs/>
                <w:color w:val="000000"/>
                <w:lang w:val="es-US" w:eastAsia="es-US"/>
              </w:rPr>
              <w:t>137</w:t>
            </w:r>
            <w:r w:rsidR="002045BA">
              <w:rPr>
                <w:rFonts w:ascii="Arial" w:eastAsia="Times New Roman" w:hAnsi="Arial" w:cs="Arial"/>
                <w:b/>
                <w:bCs/>
                <w:color w:val="000000"/>
                <w:lang w:val="es-US" w:eastAsia="es-US"/>
              </w:rPr>
              <w:t>.</w:t>
            </w:r>
            <w:r w:rsidRPr="00A00822">
              <w:rPr>
                <w:rFonts w:ascii="Arial" w:eastAsia="Times New Roman" w:hAnsi="Arial" w:cs="Arial"/>
                <w:b/>
                <w:bCs/>
                <w:color w:val="000000"/>
                <w:lang w:val="es-US" w:eastAsia="es-US"/>
              </w:rPr>
              <w:t xml:space="preserve">640 </w:t>
            </w:r>
          </w:p>
        </w:tc>
        <w:tc>
          <w:tcPr>
            <w:tcW w:w="0" w:type="auto"/>
            <w:tcBorders>
              <w:top w:val="nil"/>
              <w:left w:val="nil"/>
              <w:bottom w:val="single" w:sz="8" w:space="0" w:color="auto"/>
              <w:right w:val="single" w:sz="8" w:space="0" w:color="auto"/>
            </w:tcBorders>
            <w:shd w:val="clear" w:color="000000" w:fill="D6E3BC"/>
            <w:noWrap/>
            <w:vAlign w:val="center"/>
            <w:hideMark/>
          </w:tcPr>
          <w:p w14:paraId="3A428AF8" w14:textId="00785A00" w:rsidR="00A00822" w:rsidRPr="00A00822" w:rsidRDefault="00A00822" w:rsidP="002045BA">
            <w:pPr>
              <w:jc w:val="right"/>
              <w:rPr>
                <w:rFonts w:ascii="Arial" w:eastAsia="Times New Roman" w:hAnsi="Arial" w:cs="Arial"/>
                <w:b/>
                <w:bCs/>
                <w:color w:val="000000"/>
                <w:lang w:val="es-US" w:eastAsia="es-US"/>
              </w:rPr>
            </w:pPr>
            <w:r w:rsidRPr="00A00822">
              <w:rPr>
                <w:rFonts w:ascii="Arial" w:eastAsia="Times New Roman" w:hAnsi="Arial" w:cs="Arial"/>
                <w:b/>
                <w:bCs/>
                <w:color w:val="000000"/>
                <w:lang w:eastAsia="es-US"/>
              </w:rPr>
              <w:t xml:space="preserve">           24</w:t>
            </w:r>
            <w:r w:rsidR="002045BA">
              <w:rPr>
                <w:rFonts w:ascii="Arial" w:eastAsia="Times New Roman" w:hAnsi="Arial" w:cs="Arial"/>
                <w:b/>
                <w:bCs/>
                <w:color w:val="000000"/>
                <w:lang w:eastAsia="es-US"/>
              </w:rPr>
              <w:t>.</w:t>
            </w:r>
            <w:r w:rsidRPr="00A00822">
              <w:rPr>
                <w:rFonts w:ascii="Arial" w:eastAsia="Times New Roman" w:hAnsi="Arial" w:cs="Arial"/>
                <w:b/>
                <w:bCs/>
                <w:color w:val="000000"/>
                <w:lang w:eastAsia="es-US"/>
              </w:rPr>
              <w:t>915</w:t>
            </w:r>
            <w:r w:rsidR="002045BA">
              <w:rPr>
                <w:rFonts w:ascii="Arial" w:eastAsia="Times New Roman" w:hAnsi="Arial" w:cs="Arial"/>
                <w:b/>
                <w:bCs/>
                <w:color w:val="000000"/>
                <w:lang w:eastAsia="es-US"/>
              </w:rPr>
              <w:t>.</w:t>
            </w:r>
            <w:r w:rsidRPr="00A00822">
              <w:rPr>
                <w:rFonts w:ascii="Arial" w:eastAsia="Times New Roman" w:hAnsi="Arial" w:cs="Arial"/>
                <w:b/>
                <w:bCs/>
                <w:color w:val="000000"/>
                <w:lang w:eastAsia="es-US"/>
              </w:rPr>
              <w:t>525</w:t>
            </w:r>
            <w:r w:rsidR="002045BA">
              <w:rPr>
                <w:rFonts w:ascii="Arial" w:eastAsia="Times New Roman" w:hAnsi="Arial" w:cs="Arial"/>
                <w:b/>
                <w:bCs/>
                <w:color w:val="000000"/>
                <w:lang w:eastAsia="es-US"/>
              </w:rPr>
              <w:t>.</w:t>
            </w:r>
            <w:r w:rsidRPr="00A00822">
              <w:rPr>
                <w:rFonts w:ascii="Arial" w:eastAsia="Times New Roman" w:hAnsi="Arial" w:cs="Arial"/>
                <w:b/>
                <w:bCs/>
                <w:color w:val="000000"/>
                <w:lang w:eastAsia="es-US"/>
              </w:rPr>
              <w:t xml:space="preserve">866 </w:t>
            </w:r>
          </w:p>
        </w:tc>
        <w:tc>
          <w:tcPr>
            <w:tcW w:w="0" w:type="auto"/>
            <w:tcBorders>
              <w:top w:val="nil"/>
              <w:left w:val="nil"/>
              <w:bottom w:val="single" w:sz="8" w:space="0" w:color="auto"/>
              <w:right w:val="single" w:sz="8" w:space="0" w:color="auto"/>
            </w:tcBorders>
            <w:shd w:val="clear" w:color="000000" w:fill="D6E3BC"/>
            <w:noWrap/>
            <w:vAlign w:val="center"/>
            <w:hideMark/>
          </w:tcPr>
          <w:p w14:paraId="25DA1693" w14:textId="77777777" w:rsidR="00A00822" w:rsidRPr="00A00822" w:rsidRDefault="00A00822" w:rsidP="00A00822">
            <w:pPr>
              <w:jc w:val="right"/>
              <w:rPr>
                <w:rFonts w:ascii="Arial" w:eastAsia="Times New Roman" w:hAnsi="Arial" w:cs="Arial"/>
                <w:b/>
                <w:bCs/>
                <w:color w:val="000000"/>
                <w:lang w:val="es-US" w:eastAsia="es-US"/>
              </w:rPr>
            </w:pPr>
            <w:r w:rsidRPr="00A00822">
              <w:rPr>
                <w:rFonts w:ascii="Arial" w:eastAsia="Times New Roman" w:hAnsi="Arial" w:cs="Arial"/>
                <w:b/>
                <w:bCs/>
                <w:color w:val="000000"/>
                <w:lang w:val="es-US" w:eastAsia="es-US"/>
              </w:rPr>
              <w:t>-5%</w:t>
            </w:r>
          </w:p>
        </w:tc>
      </w:tr>
    </w:tbl>
    <w:p w14:paraId="7770067E" w14:textId="77777777" w:rsidR="00360C5D" w:rsidRPr="00790F9A" w:rsidRDefault="00360C5D" w:rsidP="00360C5D">
      <w:pPr>
        <w:spacing w:line="276" w:lineRule="auto"/>
        <w:ind w:right="49"/>
        <w:jc w:val="both"/>
        <w:rPr>
          <w:rFonts w:ascii="Arial" w:hAnsi="Arial" w:cs="Arial"/>
          <w:sz w:val="24"/>
          <w:szCs w:val="24"/>
        </w:rPr>
      </w:pPr>
    </w:p>
    <w:p w14:paraId="1FB61705" w14:textId="77777777" w:rsidR="00360C5D" w:rsidRPr="0071737B" w:rsidRDefault="00360C5D" w:rsidP="00360C5D">
      <w:pPr>
        <w:spacing w:line="276" w:lineRule="auto"/>
        <w:ind w:right="49"/>
        <w:jc w:val="both"/>
        <w:rPr>
          <w:rFonts w:ascii="Arial" w:hAnsi="Arial" w:cs="Arial"/>
          <w:sz w:val="24"/>
          <w:szCs w:val="24"/>
        </w:rPr>
      </w:pPr>
    </w:p>
    <w:p w14:paraId="279DEF6A" w14:textId="5EF56C6D" w:rsidR="00360C5D" w:rsidRDefault="00A00822" w:rsidP="00360C5D">
      <w:pPr>
        <w:jc w:val="both"/>
        <w:rPr>
          <w:rFonts w:ascii="Arial" w:hAnsi="Arial" w:cs="Arial"/>
          <w:sz w:val="24"/>
          <w:szCs w:val="24"/>
        </w:rPr>
      </w:pPr>
      <w:r>
        <w:rPr>
          <w:rFonts w:ascii="Arial" w:hAnsi="Arial" w:cs="Arial"/>
          <w:sz w:val="24"/>
          <w:szCs w:val="24"/>
        </w:rPr>
        <w:t>Como se observa en el cuadro anterior, la fuente de financiamiento que presenta una mayor disminución para el 2023, son los recursos de vigencias anterior</w:t>
      </w:r>
      <w:r w:rsidR="00DC0FD7">
        <w:rPr>
          <w:rFonts w:ascii="Arial" w:hAnsi="Arial" w:cs="Arial"/>
          <w:sz w:val="24"/>
          <w:szCs w:val="24"/>
        </w:rPr>
        <w:t>es, pero también se observa un importan incremento en los ingresos por venta de servicios</w:t>
      </w:r>
      <w:r w:rsidR="008C47B5">
        <w:rPr>
          <w:rFonts w:ascii="Arial" w:hAnsi="Arial" w:cs="Arial"/>
          <w:sz w:val="24"/>
          <w:szCs w:val="24"/>
        </w:rPr>
        <w:t xml:space="preserve">, relacionado principalmente </w:t>
      </w:r>
      <w:r w:rsidR="00D13C83">
        <w:rPr>
          <w:rFonts w:ascii="Arial" w:hAnsi="Arial" w:cs="Arial"/>
          <w:sz w:val="24"/>
          <w:szCs w:val="24"/>
        </w:rPr>
        <w:t xml:space="preserve">con los ingresos por afectaciones y la recuperación por incumplimiento de contratos </w:t>
      </w:r>
      <w:r w:rsidR="002045BA">
        <w:rPr>
          <w:rFonts w:ascii="Arial" w:hAnsi="Arial" w:cs="Arial"/>
          <w:sz w:val="24"/>
          <w:szCs w:val="24"/>
        </w:rPr>
        <w:t>por pago de servicios ambientales</w:t>
      </w:r>
    </w:p>
    <w:p w14:paraId="70F66BC1" w14:textId="77777777" w:rsidR="00360C5D" w:rsidRDefault="00360C5D" w:rsidP="00360C5D">
      <w:pPr>
        <w:jc w:val="both"/>
        <w:rPr>
          <w:rFonts w:ascii="Arial" w:hAnsi="Arial" w:cs="Arial"/>
          <w:sz w:val="24"/>
          <w:szCs w:val="24"/>
        </w:rPr>
      </w:pPr>
    </w:p>
    <w:p w14:paraId="667560C7" w14:textId="67C68E2B" w:rsidR="005D4379" w:rsidRDefault="005D4379" w:rsidP="004820A3">
      <w:pPr>
        <w:rPr>
          <w:rFonts w:ascii="Arial" w:hAnsi="Arial" w:cs="Arial"/>
          <w:sz w:val="24"/>
          <w:szCs w:val="24"/>
        </w:rPr>
      </w:pPr>
    </w:p>
    <w:p w14:paraId="4748ED26" w14:textId="68FD9DB1" w:rsidR="00D45CB8" w:rsidRDefault="00D45CB8" w:rsidP="004820A3">
      <w:pPr>
        <w:rPr>
          <w:rFonts w:ascii="Arial" w:hAnsi="Arial" w:cs="Arial"/>
          <w:sz w:val="24"/>
          <w:szCs w:val="24"/>
        </w:rPr>
      </w:pPr>
    </w:p>
    <w:p w14:paraId="64977FEB" w14:textId="7F4A30D3" w:rsidR="00D45CB8" w:rsidRDefault="00D45CB8" w:rsidP="004820A3">
      <w:pPr>
        <w:rPr>
          <w:rFonts w:ascii="Arial" w:hAnsi="Arial" w:cs="Arial"/>
          <w:sz w:val="24"/>
          <w:szCs w:val="24"/>
        </w:rPr>
      </w:pPr>
    </w:p>
    <w:p w14:paraId="5C400A0F" w14:textId="707CA71B" w:rsidR="00D45CB8" w:rsidRDefault="00D45CB8" w:rsidP="004820A3">
      <w:pPr>
        <w:rPr>
          <w:rFonts w:ascii="Arial" w:hAnsi="Arial" w:cs="Arial"/>
          <w:sz w:val="24"/>
          <w:szCs w:val="24"/>
        </w:rPr>
      </w:pPr>
    </w:p>
    <w:p w14:paraId="7923A4A6" w14:textId="3BFA05B3" w:rsidR="00D45CB8" w:rsidRDefault="00D45CB8" w:rsidP="004820A3">
      <w:pPr>
        <w:rPr>
          <w:rFonts w:ascii="Arial" w:hAnsi="Arial" w:cs="Arial"/>
          <w:sz w:val="24"/>
          <w:szCs w:val="24"/>
        </w:rPr>
      </w:pPr>
    </w:p>
    <w:p w14:paraId="01B9807E" w14:textId="43B24FCA" w:rsidR="00D45CB8" w:rsidRDefault="00D45CB8" w:rsidP="004820A3">
      <w:pPr>
        <w:rPr>
          <w:rFonts w:ascii="Arial" w:hAnsi="Arial" w:cs="Arial"/>
          <w:sz w:val="24"/>
          <w:szCs w:val="24"/>
        </w:rPr>
      </w:pPr>
    </w:p>
    <w:p w14:paraId="2AABE328" w14:textId="64EF76BF" w:rsidR="00D45CB8" w:rsidRDefault="00D45CB8" w:rsidP="004820A3">
      <w:pPr>
        <w:rPr>
          <w:rFonts w:ascii="Arial" w:hAnsi="Arial" w:cs="Arial"/>
          <w:sz w:val="24"/>
          <w:szCs w:val="24"/>
        </w:rPr>
      </w:pPr>
    </w:p>
    <w:p w14:paraId="51AB6769" w14:textId="0CF898B2" w:rsidR="00D45CB8" w:rsidRDefault="00D45CB8" w:rsidP="004820A3">
      <w:pPr>
        <w:rPr>
          <w:rFonts w:ascii="Arial" w:hAnsi="Arial" w:cs="Arial"/>
          <w:sz w:val="24"/>
          <w:szCs w:val="24"/>
        </w:rPr>
      </w:pPr>
    </w:p>
    <w:p w14:paraId="38068B41" w14:textId="77777777" w:rsidR="00D45CB8" w:rsidRDefault="00D45CB8" w:rsidP="004820A3">
      <w:pPr>
        <w:rPr>
          <w:rFonts w:ascii="Arial" w:hAnsi="Arial" w:cs="Arial"/>
          <w:sz w:val="24"/>
          <w:szCs w:val="24"/>
        </w:rPr>
      </w:pPr>
    </w:p>
    <w:p w14:paraId="75C458FC" w14:textId="2D9C1CF0" w:rsidR="004820A3" w:rsidRPr="00360C5D" w:rsidRDefault="004820A3" w:rsidP="00636DF9">
      <w:pPr>
        <w:pStyle w:val="Prrafodelista"/>
        <w:keepNext/>
        <w:numPr>
          <w:ilvl w:val="2"/>
          <w:numId w:val="24"/>
        </w:numPr>
        <w:spacing w:line="276" w:lineRule="auto"/>
        <w:outlineLvl w:val="2"/>
        <w:rPr>
          <w:rFonts w:ascii="Arial" w:hAnsi="Arial" w:cs="Arial"/>
          <w:b/>
          <w:snapToGrid w:val="0"/>
          <w:sz w:val="24"/>
          <w:szCs w:val="24"/>
        </w:rPr>
      </w:pPr>
      <w:bookmarkStart w:id="60" w:name="_Toc399702647"/>
      <w:bookmarkStart w:id="61" w:name="_Toc430675235"/>
      <w:bookmarkStart w:id="62" w:name="_Toc430679678"/>
      <w:bookmarkStart w:id="63" w:name="_Toc430680372"/>
      <w:bookmarkStart w:id="64" w:name="_Toc430680504"/>
      <w:bookmarkStart w:id="65" w:name="_Toc115427403"/>
      <w:r w:rsidRPr="00360C5D">
        <w:rPr>
          <w:rFonts w:ascii="Arial" w:hAnsi="Arial" w:cs="Arial"/>
          <w:b/>
          <w:snapToGrid w:val="0"/>
          <w:sz w:val="24"/>
          <w:szCs w:val="24"/>
        </w:rPr>
        <w:t>Presupuesto de egresos por programas</w:t>
      </w:r>
      <w:bookmarkEnd w:id="60"/>
      <w:bookmarkEnd w:id="61"/>
      <w:bookmarkEnd w:id="62"/>
      <w:bookmarkEnd w:id="63"/>
      <w:bookmarkEnd w:id="64"/>
      <w:bookmarkEnd w:id="65"/>
      <w:r w:rsidRPr="00360C5D">
        <w:rPr>
          <w:rFonts w:ascii="Arial" w:hAnsi="Arial" w:cs="Arial"/>
          <w:b/>
          <w:snapToGrid w:val="0"/>
          <w:sz w:val="24"/>
          <w:szCs w:val="24"/>
        </w:rPr>
        <w:t xml:space="preserve"> </w:t>
      </w:r>
    </w:p>
    <w:p w14:paraId="0896B443" w14:textId="79489A61" w:rsidR="004820A3" w:rsidRDefault="004820A3" w:rsidP="004820A3">
      <w:pPr>
        <w:spacing w:line="276" w:lineRule="auto"/>
        <w:ind w:right="60"/>
        <w:jc w:val="both"/>
        <w:rPr>
          <w:rFonts w:ascii="Arial" w:eastAsia="Times New Roman" w:hAnsi="Arial" w:cs="Arial"/>
          <w:sz w:val="24"/>
          <w:szCs w:val="24"/>
          <w:lang w:val="es-ES"/>
        </w:rPr>
      </w:pPr>
      <w:r w:rsidRPr="00CF7D07">
        <w:rPr>
          <w:rFonts w:ascii="Arial" w:eastAsia="Times New Roman" w:hAnsi="Arial" w:cs="Arial"/>
          <w:sz w:val="24"/>
          <w:szCs w:val="24"/>
          <w:lang w:val="es-ES"/>
        </w:rPr>
        <w:t>A continuación</w:t>
      </w:r>
      <w:r w:rsidR="00A263BC">
        <w:rPr>
          <w:rFonts w:ascii="Arial" w:eastAsia="Times New Roman" w:hAnsi="Arial" w:cs="Arial"/>
          <w:sz w:val="24"/>
          <w:szCs w:val="24"/>
          <w:lang w:val="es-ES"/>
        </w:rPr>
        <w:t>,</w:t>
      </w:r>
      <w:r w:rsidRPr="00CF7D07">
        <w:rPr>
          <w:rFonts w:ascii="Arial" w:eastAsia="Times New Roman" w:hAnsi="Arial" w:cs="Arial"/>
          <w:sz w:val="24"/>
          <w:szCs w:val="24"/>
          <w:lang w:val="es-ES"/>
        </w:rPr>
        <w:t xml:space="preserve"> se detalla el presupuesto de egresos por programa presupuestario.</w:t>
      </w:r>
    </w:p>
    <w:p w14:paraId="4FD1E030" w14:textId="419281FB" w:rsidR="00360C5D" w:rsidRPr="00C53081" w:rsidRDefault="00360C5D" w:rsidP="004820A3">
      <w:pPr>
        <w:spacing w:line="276" w:lineRule="auto"/>
        <w:ind w:right="60"/>
        <w:jc w:val="both"/>
        <w:rPr>
          <w:rFonts w:ascii="Arial" w:eastAsia="Times New Roman" w:hAnsi="Arial" w:cs="Arial"/>
          <w:sz w:val="22"/>
          <w:szCs w:val="22"/>
          <w:lang w:val="es-ES"/>
        </w:rPr>
      </w:pPr>
    </w:p>
    <w:p w14:paraId="1D8C396E" w14:textId="77777777" w:rsidR="004820A3" w:rsidRPr="00C53081" w:rsidRDefault="004820A3" w:rsidP="004820A3">
      <w:pPr>
        <w:spacing w:line="276" w:lineRule="auto"/>
        <w:ind w:left="1416" w:hanging="1416"/>
        <w:jc w:val="center"/>
        <w:rPr>
          <w:rFonts w:ascii="Arial" w:hAnsi="Arial" w:cs="Arial"/>
          <w:b/>
          <w:sz w:val="22"/>
          <w:szCs w:val="22"/>
        </w:rPr>
      </w:pPr>
      <w:r w:rsidRPr="00C53081">
        <w:rPr>
          <w:rFonts w:ascii="Arial" w:hAnsi="Arial" w:cs="Arial"/>
          <w:b/>
          <w:sz w:val="22"/>
          <w:szCs w:val="22"/>
        </w:rPr>
        <w:t>FIDEICOMISO 544 FONAFIFO/BNCR</w:t>
      </w:r>
    </w:p>
    <w:p w14:paraId="2783FBF7" w14:textId="77832C82" w:rsidR="004820A3" w:rsidRDefault="004820A3" w:rsidP="004820A3">
      <w:pPr>
        <w:spacing w:line="276" w:lineRule="auto"/>
        <w:ind w:left="1416" w:hanging="1416"/>
        <w:jc w:val="center"/>
        <w:rPr>
          <w:rFonts w:ascii="Arial" w:hAnsi="Arial" w:cs="Arial"/>
          <w:b/>
          <w:sz w:val="22"/>
          <w:szCs w:val="22"/>
        </w:rPr>
      </w:pPr>
      <w:r w:rsidRPr="00C53081">
        <w:rPr>
          <w:rFonts w:ascii="Arial" w:hAnsi="Arial" w:cs="Arial"/>
          <w:b/>
          <w:sz w:val="22"/>
          <w:szCs w:val="22"/>
        </w:rPr>
        <w:t xml:space="preserve">DISTRIBUCIÓN DEL PRESUPUESTO EGRESOS POR PROGRAMAS </w:t>
      </w:r>
    </w:p>
    <w:p w14:paraId="7E4F71BB" w14:textId="18D389D0" w:rsidR="00D45CB8" w:rsidRPr="00C53081" w:rsidRDefault="00D45CB8" w:rsidP="004820A3">
      <w:pPr>
        <w:spacing w:line="276" w:lineRule="auto"/>
        <w:ind w:left="1416" w:hanging="1416"/>
        <w:jc w:val="center"/>
        <w:rPr>
          <w:rFonts w:ascii="Arial" w:hAnsi="Arial" w:cs="Arial"/>
          <w:b/>
          <w:sz w:val="22"/>
          <w:szCs w:val="22"/>
        </w:rPr>
      </w:pPr>
      <w:r>
        <w:rPr>
          <w:rFonts w:ascii="Arial" w:hAnsi="Arial" w:cs="Arial"/>
          <w:b/>
          <w:sz w:val="22"/>
          <w:szCs w:val="22"/>
        </w:rPr>
        <w:lastRenderedPageBreak/>
        <w:t>PERIODO 2023</w:t>
      </w:r>
    </w:p>
    <w:p w14:paraId="067BAF36" w14:textId="3B7AD8DC" w:rsidR="004820A3" w:rsidRDefault="004820A3" w:rsidP="004820A3">
      <w:pPr>
        <w:spacing w:line="276" w:lineRule="auto"/>
        <w:ind w:left="1416" w:hanging="1416"/>
        <w:jc w:val="center"/>
        <w:rPr>
          <w:rFonts w:ascii="Arial" w:hAnsi="Arial" w:cs="Arial"/>
          <w:b/>
          <w:sz w:val="16"/>
          <w:szCs w:val="16"/>
        </w:rPr>
      </w:pPr>
    </w:p>
    <w:tbl>
      <w:tblPr>
        <w:tblW w:w="9926" w:type="dxa"/>
        <w:tblInd w:w="-289" w:type="dxa"/>
        <w:tblCellMar>
          <w:left w:w="70" w:type="dxa"/>
          <w:right w:w="70" w:type="dxa"/>
        </w:tblCellMar>
        <w:tblLook w:val="04A0" w:firstRow="1" w:lastRow="0" w:firstColumn="1" w:lastColumn="0" w:noHBand="0" w:noVBand="1"/>
      </w:tblPr>
      <w:tblGrid>
        <w:gridCol w:w="2552"/>
        <w:gridCol w:w="1560"/>
        <w:gridCol w:w="992"/>
        <w:gridCol w:w="1461"/>
        <w:gridCol w:w="851"/>
        <w:gridCol w:w="1457"/>
        <w:gridCol w:w="1053"/>
      </w:tblGrid>
      <w:tr w:rsidR="005B4F19" w:rsidRPr="005B4F19" w14:paraId="45A914C6" w14:textId="77777777" w:rsidTr="00901D12">
        <w:trPr>
          <w:trHeight w:val="536"/>
        </w:trPr>
        <w:tc>
          <w:tcPr>
            <w:tcW w:w="2552"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2FA0B0A"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Tipo Egreso</w:t>
            </w:r>
          </w:p>
        </w:tc>
        <w:tc>
          <w:tcPr>
            <w:tcW w:w="1560" w:type="dxa"/>
            <w:tcBorders>
              <w:top w:val="single" w:sz="4" w:space="0" w:color="auto"/>
              <w:left w:val="nil"/>
              <w:bottom w:val="single" w:sz="4" w:space="0" w:color="auto"/>
              <w:right w:val="single" w:sz="4" w:space="0" w:color="auto"/>
            </w:tcBorders>
            <w:shd w:val="clear" w:color="000000" w:fill="D6E3BC"/>
            <w:vAlign w:val="center"/>
            <w:hideMark/>
          </w:tcPr>
          <w:p w14:paraId="5D866475"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Presupuesto</w:t>
            </w:r>
          </w:p>
        </w:tc>
        <w:tc>
          <w:tcPr>
            <w:tcW w:w="992" w:type="dxa"/>
            <w:tcBorders>
              <w:top w:val="single" w:sz="4" w:space="0" w:color="auto"/>
              <w:left w:val="nil"/>
              <w:bottom w:val="single" w:sz="4" w:space="0" w:color="auto"/>
              <w:right w:val="single" w:sz="4" w:space="0" w:color="auto"/>
            </w:tcBorders>
            <w:shd w:val="clear" w:color="000000" w:fill="D6E3BC"/>
            <w:vAlign w:val="center"/>
            <w:hideMark/>
          </w:tcPr>
          <w:p w14:paraId="07C8D6F1"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w:t>
            </w:r>
          </w:p>
        </w:tc>
        <w:tc>
          <w:tcPr>
            <w:tcW w:w="1461" w:type="dxa"/>
            <w:tcBorders>
              <w:top w:val="single" w:sz="4" w:space="0" w:color="auto"/>
              <w:left w:val="nil"/>
              <w:bottom w:val="single" w:sz="4" w:space="0" w:color="auto"/>
              <w:right w:val="single" w:sz="4" w:space="0" w:color="auto"/>
            </w:tcBorders>
            <w:shd w:val="clear" w:color="000000" w:fill="D6E3BC"/>
            <w:vAlign w:val="center"/>
            <w:hideMark/>
          </w:tcPr>
          <w:p w14:paraId="3EEA8762"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Financiamiento Forestal</w:t>
            </w:r>
          </w:p>
        </w:tc>
        <w:tc>
          <w:tcPr>
            <w:tcW w:w="851" w:type="dxa"/>
            <w:tcBorders>
              <w:top w:val="single" w:sz="4" w:space="0" w:color="auto"/>
              <w:left w:val="nil"/>
              <w:bottom w:val="single" w:sz="4" w:space="0" w:color="auto"/>
              <w:right w:val="single" w:sz="4" w:space="0" w:color="auto"/>
            </w:tcBorders>
            <w:shd w:val="clear" w:color="000000" w:fill="D6E3BC"/>
            <w:vAlign w:val="center"/>
            <w:hideMark/>
          </w:tcPr>
          <w:p w14:paraId="46589E68"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w:t>
            </w:r>
          </w:p>
        </w:tc>
        <w:tc>
          <w:tcPr>
            <w:tcW w:w="1457" w:type="dxa"/>
            <w:tcBorders>
              <w:top w:val="single" w:sz="4" w:space="0" w:color="auto"/>
              <w:left w:val="nil"/>
              <w:bottom w:val="single" w:sz="4" w:space="0" w:color="auto"/>
              <w:right w:val="single" w:sz="4" w:space="0" w:color="auto"/>
            </w:tcBorders>
            <w:shd w:val="clear" w:color="000000" w:fill="D6E3BC"/>
            <w:vAlign w:val="center"/>
            <w:hideMark/>
          </w:tcPr>
          <w:p w14:paraId="50C1D386"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Proyectos Especiales</w:t>
            </w:r>
          </w:p>
        </w:tc>
        <w:tc>
          <w:tcPr>
            <w:tcW w:w="1053" w:type="dxa"/>
            <w:tcBorders>
              <w:top w:val="single" w:sz="4" w:space="0" w:color="auto"/>
              <w:left w:val="nil"/>
              <w:bottom w:val="single" w:sz="4" w:space="0" w:color="auto"/>
              <w:right w:val="single" w:sz="4" w:space="0" w:color="auto"/>
            </w:tcBorders>
            <w:shd w:val="clear" w:color="000000" w:fill="D6E3BC"/>
            <w:vAlign w:val="center"/>
            <w:hideMark/>
          </w:tcPr>
          <w:p w14:paraId="36DC8A0E" w14:textId="77777777" w:rsidR="005B4F19" w:rsidRPr="00D45CB8" w:rsidRDefault="005B4F19" w:rsidP="005B4F19">
            <w:pPr>
              <w:jc w:val="cente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w:t>
            </w:r>
          </w:p>
        </w:tc>
      </w:tr>
      <w:tr w:rsidR="005B4F19" w:rsidRPr="005B4F19" w14:paraId="2296602A"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28EDA08"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 Remuneraciones</w:t>
            </w:r>
          </w:p>
        </w:tc>
        <w:tc>
          <w:tcPr>
            <w:tcW w:w="1560" w:type="dxa"/>
            <w:tcBorders>
              <w:top w:val="nil"/>
              <w:left w:val="nil"/>
              <w:bottom w:val="single" w:sz="4" w:space="0" w:color="auto"/>
              <w:right w:val="single" w:sz="4" w:space="0" w:color="auto"/>
            </w:tcBorders>
            <w:shd w:val="clear" w:color="000000" w:fill="FFFFFF"/>
            <w:noWrap/>
            <w:vAlign w:val="bottom"/>
            <w:hideMark/>
          </w:tcPr>
          <w:p w14:paraId="3D4F202D" w14:textId="5EDD43D3"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513.917.576 </w:t>
            </w:r>
          </w:p>
        </w:tc>
        <w:tc>
          <w:tcPr>
            <w:tcW w:w="992" w:type="dxa"/>
            <w:tcBorders>
              <w:top w:val="nil"/>
              <w:left w:val="nil"/>
              <w:bottom w:val="single" w:sz="4" w:space="0" w:color="auto"/>
              <w:right w:val="single" w:sz="4" w:space="0" w:color="auto"/>
            </w:tcBorders>
            <w:shd w:val="clear" w:color="000000" w:fill="FFFFFF"/>
            <w:noWrap/>
            <w:vAlign w:val="bottom"/>
            <w:hideMark/>
          </w:tcPr>
          <w:p w14:paraId="1F922BD4" w14:textId="380C828F"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2,06%</w:t>
            </w:r>
          </w:p>
        </w:tc>
        <w:tc>
          <w:tcPr>
            <w:tcW w:w="1461" w:type="dxa"/>
            <w:tcBorders>
              <w:top w:val="nil"/>
              <w:left w:val="nil"/>
              <w:bottom w:val="single" w:sz="4" w:space="0" w:color="auto"/>
              <w:right w:val="single" w:sz="4" w:space="0" w:color="auto"/>
            </w:tcBorders>
            <w:shd w:val="clear" w:color="000000" w:fill="FFFFFF"/>
            <w:noWrap/>
            <w:vAlign w:val="bottom"/>
            <w:hideMark/>
          </w:tcPr>
          <w:p w14:paraId="45A82773" w14:textId="77349B5E"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201.361.430 </w:t>
            </w:r>
          </w:p>
        </w:tc>
        <w:tc>
          <w:tcPr>
            <w:tcW w:w="851" w:type="dxa"/>
            <w:tcBorders>
              <w:top w:val="nil"/>
              <w:left w:val="nil"/>
              <w:bottom w:val="single" w:sz="4" w:space="0" w:color="auto"/>
              <w:right w:val="single" w:sz="4" w:space="0" w:color="auto"/>
            </w:tcBorders>
            <w:shd w:val="clear" w:color="000000" w:fill="FFFFFF"/>
            <w:noWrap/>
            <w:vAlign w:val="bottom"/>
            <w:hideMark/>
          </w:tcPr>
          <w:p w14:paraId="5EFE52E6" w14:textId="3CB6B823"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85%</w:t>
            </w:r>
          </w:p>
        </w:tc>
        <w:tc>
          <w:tcPr>
            <w:tcW w:w="1457" w:type="dxa"/>
            <w:tcBorders>
              <w:top w:val="nil"/>
              <w:left w:val="nil"/>
              <w:bottom w:val="single" w:sz="4" w:space="0" w:color="auto"/>
              <w:right w:val="single" w:sz="4" w:space="0" w:color="auto"/>
            </w:tcBorders>
            <w:shd w:val="clear" w:color="000000" w:fill="FFFFFF"/>
            <w:noWrap/>
            <w:vAlign w:val="bottom"/>
            <w:hideMark/>
          </w:tcPr>
          <w:p w14:paraId="5DBF1F83" w14:textId="2EC05ED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312</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556</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146 </w:t>
            </w:r>
          </w:p>
        </w:tc>
        <w:tc>
          <w:tcPr>
            <w:tcW w:w="1053" w:type="dxa"/>
            <w:tcBorders>
              <w:top w:val="nil"/>
              <w:left w:val="nil"/>
              <w:bottom w:val="single" w:sz="4" w:space="0" w:color="auto"/>
              <w:right w:val="single" w:sz="4" w:space="0" w:color="auto"/>
            </w:tcBorders>
            <w:shd w:val="clear" w:color="000000" w:fill="FFFFFF"/>
            <w:noWrap/>
            <w:vAlign w:val="bottom"/>
            <w:hideMark/>
          </w:tcPr>
          <w:p w14:paraId="0828DC41" w14:textId="2474AD61"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27</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27%</w:t>
            </w:r>
          </w:p>
        </w:tc>
      </w:tr>
      <w:tr w:rsidR="005B4F19" w:rsidRPr="005B4F19" w14:paraId="2AD30B6A"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7DF3E7B9"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1. Servicios</w:t>
            </w:r>
          </w:p>
        </w:tc>
        <w:tc>
          <w:tcPr>
            <w:tcW w:w="1560" w:type="dxa"/>
            <w:tcBorders>
              <w:top w:val="nil"/>
              <w:left w:val="nil"/>
              <w:bottom w:val="single" w:sz="4" w:space="0" w:color="auto"/>
              <w:right w:val="single" w:sz="4" w:space="0" w:color="auto"/>
            </w:tcBorders>
            <w:shd w:val="clear" w:color="000000" w:fill="FFFFFF"/>
            <w:noWrap/>
            <w:vAlign w:val="bottom"/>
            <w:hideMark/>
          </w:tcPr>
          <w:p w14:paraId="110D9474" w14:textId="61DABB8C"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156.029.905 </w:t>
            </w:r>
          </w:p>
        </w:tc>
        <w:tc>
          <w:tcPr>
            <w:tcW w:w="992" w:type="dxa"/>
            <w:tcBorders>
              <w:top w:val="nil"/>
              <w:left w:val="nil"/>
              <w:bottom w:val="single" w:sz="4" w:space="0" w:color="auto"/>
              <w:right w:val="single" w:sz="4" w:space="0" w:color="auto"/>
            </w:tcBorders>
            <w:shd w:val="clear" w:color="000000" w:fill="FFFFFF"/>
            <w:noWrap/>
            <w:vAlign w:val="bottom"/>
            <w:hideMark/>
          </w:tcPr>
          <w:p w14:paraId="5104DD83" w14:textId="44F2C239"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0,63%</w:t>
            </w:r>
          </w:p>
        </w:tc>
        <w:tc>
          <w:tcPr>
            <w:tcW w:w="1461" w:type="dxa"/>
            <w:tcBorders>
              <w:top w:val="nil"/>
              <w:left w:val="nil"/>
              <w:bottom w:val="single" w:sz="4" w:space="0" w:color="auto"/>
              <w:right w:val="single" w:sz="4" w:space="0" w:color="auto"/>
            </w:tcBorders>
            <w:shd w:val="clear" w:color="000000" w:fill="FFFFFF"/>
            <w:noWrap/>
            <w:vAlign w:val="bottom"/>
            <w:hideMark/>
          </w:tcPr>
          <w:p w14:paraId="42B2CD58" w14:textId="75EEF03F"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81.741.730 </w:t>
            </w:r>
          </w:p>
        </w:tc>
        <w:tc>
          <w:tcPr>
            <w:tcW w:w="851" w:type="dxa"/>
            <w:tcBorders>
              <w:top w:val="nil"/>
              <w:left w:val="nil"/>
              <w:bottom w:val="single" w:sz="4" w:space="0" w:color="auto"/>
              <w:right w:val="single" w:sz="4" w:space="0" w:color="auto"/>
            </w:tcBorders>
            <w:shd w:val="clear" w:color="000000" w:fill="FFFFFF"/>
            <w:noWrap/>
            <w:vAlign w:val="bottom"/>
            <w:hideMark/>
          </w:tcPr>
          <w:p w14:paraId="607C923E" w14:textId="763D8FAA"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34%</w:t>
            </w:r>
          </w:p>
        </w:tc>
        <w:tc>
          <w:tcPr>
            <w:tcW w:w="1457" w:type="dxa"/>
            <w:tcBorders>
              <w:top w:val="nil"/>
              <w:left w:val="nil"/>
              <w:bottom w:val="single" w:sz="4" w:space="0" w:color="auto"/>
              <w:right w:val="single" w:sz="4" w:space="0" w:color="auto"/>
            </w:tcBorders>
            <w:shd w:val="clear" w:color="000000" w:fill="FFFFFF"/>
            <w:noWrap/>
            <w:vAlign w:val="bottom"/>
            <w:hideMark/>
          </w:tcPr>
          <w:p w14:paraId="2603363B" w14:textId="2EAAECD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74</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288</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175 </w:t>
            </w:r>
          </w:p>
        </w:tc>
        <w:tc>
          <w:tcPr>
            <w:tcW w:w="1053" w:type="dxa"/>
            <w:tcBorders>
              <w:top w:val="nil"/>
              <w:left w:val="nil"/>
              <w:bottom w:val="single" w:sz="4" w:space="0" w:color="auto"/>
              <w:right w:val="single" w:sz="4" w:space="0" w:color="auto"/>
            </w:tcBorders>
            <w:shd w:val="clear" w:color="000000" w:fill="FFFFFF"/>
            <w:noWrap/>
            <w:vAlign w:val="bottom"/>
            <w:hideMark/>
          </w:tcPr>
          <w:p w14:paraId="644449E0" w14:textId="57ED60C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6</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48%</w:t>
            </w:r>
          </w:p>
        </w:tc>
      </w:tr>
      <w:tr w:rsidR="005B4F19" w:rsidRPr="005B4F19" w14:paraId="0F3B17A1"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7D69B0B4"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 Materiales y Suministros</w:t>
            </w:r>
          </w:p>
        </w:tc>
        <w:tc>
          <w:tcPr>
            <w:tcW w:w="1560" w:type="dxa"/>
            <w:tcBorders>
              <w:top w:val="nil"/>
              <w:left w:val="nil"/>
              <w:bottom w:val="single" w:sz="4" w:space="0" w:color="auto"/>
              <w:right w:val="single" w:sz="4" w:space="0" w:color="auto"/>
            </w:tcBorders>
            <w:shd w:val="clear" w:color="000000" w:fill="FFFFFF"/>
            <w:noWrap/>
            <w:vAlign w:val="bottom"/>
            <w:hideMark/>
          </w:tcPr>
          <w:p w14:paraId="5AACE95E" w14:textId="61B34698"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3.246.400 </w:t>
            </w:r>
          </w:p>
        </w:tc>
        <w:tc>
          <w:tcPr>
            <w:tcW w:w="992" w:type="dxa"/>
            <w:tcBorders>
              <w:top w:val="nil"/>
              <w:left w:val="nil"/>
              <w:bottom w:val="single" w:sz="4" w:space="0" w:color="auto"/>
              <w:right w:val="single" w:sz="4" w:space="0" w:color="auto"/>
            </w:tcBorders>
            <w:shd w:val="clear" w:color="000000" w:fill="FFFFFF"/>
            <w:noWrap/>
            <w:vAlign w:val="bottom"/>
            <w:hideMark/>
          </w:tcPr>
          <w:p w14:paraId="36819E48" w14:textId="3A84BC29"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0,01%</w:t>
            </w:r>
          </w:p>
        </w:tc>
        <w:tc>
          <w:tcPr>
            <w:tcW w:w="1461" w:type="dxa"/>
            <w:tcBorders>
              <w:top w:val="nil"/>
              <w:left w:val="nil"/>
              <w:bottom w:val="single" w:sz="4" w:space="0" w:color="auto"/>
              <w:right w:val="single" w:sz="4" w:space="0" w:color="auto"/>
            </w:tcBorders>
            <w:shd w:val="clear" w:color="000000" w:fill="FFFFFF"/>
            <w:noWrap/>
            <w:vAlign w:val="bottom"/>
            <w:hideMark/>
          </w:tcPr>
          <w:p w14:paraId="25A1EF8C" w14:textId="3F0103F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1.130.000 </w:t>
            </w:r>
          </w:p>
        </w:tc>
        <w:tc>
          <w:tcPr>
            <w:tcW w:w="851" w:type="dxa"/>
            <w:tcBorders>
              <w:top w:val="nil"/>
              <w:left w:val="nil"/>
              <w:bottom w:val="single" w:sz="4" w:space="0" w:color="auto"/>
              <w:right w:val="single" w:sz="4" w:space="0" w:color="auto"/>
            </w:tcBorders>
            <w:shd w:val="clear" w:color="000000" w:fill="FFFFFF"/>
            <w:noWrap/>
            <w:vAlign w:val="bottom"/>
            <w:hideMark/>
          </w:tcPr>
          <w:p w14:paraId="506F9AF6" w14:textId="725D514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,0</w:t>
            </w:r>
            <w:r w:rsidRPr="00D45CB8">
              <w:rPr>
                <w:rFonts w:ascii="Arial" w:eastAsia="Times New Roman" w:hAnsi="Arial" w:cs="Arial"/>
                <w:color w:val="000000"/>
                <w:sz w:val="18"/>
                <w:szCs w:val="18"/>
                <w:lang w:val="es-US" w:eastAsia="es-US"/>
              </w:rPr>
              <w:t>0%</w:t>
            </w:r>
          </w:p>
        </w:tc>
        <w:tc>
          <w:tcPr>
            <w:tcW w:w="1457" w:type="dxa"/>
            <w:tcBorders>
              <w:top w:val="nil"/>
              <w:left w:val="nil"/>
              <w:bottom w:val="single" w:sz="4" w:space="0" w:color="auto"/>
              <w:right w:val="single" w:sz="4" w:space="0" w:color="auto"/>
            </w:tcBorders>
            <w:shd w:val="clear" w:color="000000" w:fill="FFFFFF"/>
            <w:noWrap/>
            <w:vAlign w:val="bottom"/>
            <w:hideMark/>
          </w:tcPr>
          <w:p w14:paraId="6498A5AF" w14:textId="67CE0546"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116</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400 </w:t>
            </w:r>
          </w:p>
        </w:tc>
        <w:tc>
          <w:tcPr>
            <w:tcW w:w="1053" w:type="dxa"/>
            <w:tcBorders>
              <w:top w:val="nil"/>
              <w:left w:val="nil"/>
              <w:bottom w:val="single" w:sz="4" w:space="0" w:color="auto"/>
              <w:right w:val="single" w:sz="4" w:space="0" w:color="auto"/>
            </w:tcBorders>
            <w:shd w:val="clear" w:color="000000" w:fill="FFFFFF"/>
            <w:noWrap/>
            <w:vAlign w:val="bottom"/>
            <w:hideMark/>
          </w:tcPr>
          <w:p w14:paraId="4F190E01" w14:textId="1FE33FD4"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18%</w:t>
            </w:r>
          </w:p>
        </w:tc>
      </w:tr>
      <w:tr w:rsidR="005B4F19" w:rsidRPr="005B4F19" w14:paraId="2FE8A94A"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6906381A"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4. Financiamiento Forestal</w:t>
            </w:r>
          </w:p>
        </w:tc>
        <w:tc>
          <w:tcPr>
            <w:tcW w:w="1560" w:type="dxa"/>
            <w:tcBorders>
              <w:top w:val="nil"/>
              <w:left w:val="nil"/>
              <w:bottom w:val="single" w:sz="4" w:space="0" w:color="auto"/>
              <w:right w:val="single" w:sz="4" w:space="0" w:color="auto"/>
            </w:tcBorders>
            <w:shd w:val="clear" w:color="000000" w:fill="FFFFFF"/>
            <w:noWrap/>
            <w:vAlign w:val="bottom"/>
            <w:hideMark/>
          </w:tcPr>
          <w:p w14:paraId="2EA33BA0" w14:textId="6EF243D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1.050.000.000 </w:t>
            </w:r>
          </w:p>
        </w:tc>
        <w:tc>
          <w:tcPr>
            <w:tcW w:w="992" w:type="dxa"/>
            <w:tcBorders>
              <w:top w:val="nil"/>
              <w:left w:val="nil"/>
              <w:bottom w:val="single" w:sz="4" w:space="0" w:color="auto"/>
              <w:right w:val="single" w:sz="4" w:space="0" w:color="auto"/>
            </w:tcBorders>
            <w:shd w:val="clear" w:color="000000" w:fill="FFFFFF"/>
            <w:noWrap/>
            <w:vAlign w:val="bottom"/>
            <w:hideMark/>
          </w:tcPr>
          <w:p w14:paraId="47333E78" w14:textId="745A2769"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4,21%</w:t>
            </w:r>
          </w:p>
        </w:tc>
        <w:tc>
          <w:tcPr>
            <w:tcW w:w="1461" w:type="dxa"/>
            <w:tcBorders>
              <w:top w:val="nil"/>
              <w:left w:val="nil"/>
              <w:bottom w:val="single" w:sz="4" w:space="0" w:color="auto"/>
              <w:right w:val="single" w:sz="4" w:space="0" w:color="auto"/>
            </w:tcBorders>
            <w:shd w:val="clear" w:color="000000" w:fill="FFFFFF"/>
            <w:noWrap/>
            <w:vAlign w:val="bottom"/>
            <w:hideMark/>
          </w:tcPr>
          <w:p w14:paraId="13F0572A" w14:textId="5A937C8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1.050.000.000 </w:t>
            </w:r>
          </w:p>
        </w:tc>
        <w:tc>
          <w:tcPr>
            <w:tcW w:w="851" w:type="dxa"/>
            <w:tcBorders>
              <w:top w:val="nil"/>
              <w:left w:val="nil"/>
              <w:bottom w:val="single" w:sz="4" w:space="0" w:color="auto"/>
              <w:right w:val="single" w:sz="4" w:space="0" w:color="auto"/>
            </w:tcBorders>
            <w:shd w:val="clear" w:color="000000" w:fill="FFFFFF"/>
            <w:noWrap/>
            <w:vAlign w:val="bottom"/>
            <w:hideMark/>
          </w:tcPr>
          <w:p w14:paraId="064CAA5F" w14:textId="69FCFCD6"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4</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42%</w:t>
            </w:r>
          </w:p>
        </w:tc>
        <w:tc>
          <w:tcPr>
            <w:tcW w:w="1457" w:type="dxa"/>
            <w:tcBorders>
              <w:top w:val="nil"/>
              <w:left w:val="nil"/>
              <w:bottom w:val="single" w:sz="4" w:space="0" w:color="auto"/>
              <w:right w:val="single" w:sz="4" w:space="0" w:color="auto"/>
            </w:tcBorders>
            <w:shd w:val="clear" w:color="000000" w:fill="FFFFFF"/>
            <w:noWrap/>
            <w:vAlign w:val="bottom"/>
            <w:hideMark/>
          </w:tcPr>
          <w:p w14:paraId="4630B642" w14:textId="77777777"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   </w:t>
            </w:r>
          </w:p>
        </w:tc>
        <w:tc>
          <w:tcPr>
            <w:tcW w:w="1053" w:type="dxa"/>
            <w:tcBorders>
              <w:top w:val="nil"/>
              <w:left w:val="nil"/>
              <w:bottom w:val="single" w:sz="4" w:space="0" w:color="auto"/>
              <w:right w:val="single" w:sz="4" w:space="0" w:color="auto"/>
            </w:tcBorders>
            <w:shd w:val="clear" w:color="000000" w:fill="FFFFFF"/>
            <w:noWrap/>
            <w:vAlign w:val="bottom"/>
            <w:hideMark/>
          </w:tcPr>
          <w:p w14:paraId="55CCE136" w14:textId="645FDE6F"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00%</w:t>
            </w:r>
          </w:p>
        </w:tc>
      </w:tr>
      <w:tr w:rsidR="005B4F19" w:rsidRPr="005B4F19" w14:paraId="2D236B88"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0BB3391A"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5. Bienes Duraderos</w:t>
            </w:r>
          </w:p>
        </w:tc>
        <w:tc>
          <w:tcPr>
            <w:tcW w:w="1560" w:type="dxa"/>
            <w:tcBorders>
              <w:top w:val="nil"/>
              <w:left w:val="nil"/>
              <w:bottom w:val="single" w:sz="4" w:space="0" w:color="auto"/>
              <w:right w:val="single" w:sz="4" w:space="0" w:color="auto"/>
            </w:tcBorders>
            <w:shd w:val="clear" w:color="000000" w:fill="FFFFFF"/>
            <w:noWrap/>
            <w:vAlign w:val="bottom"/>
            <w:hideMark/>
          </w:tcPr>
          <w:p w14:paraId="75A25D47" w14:textId="64D8E50B"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157.151.798 </w:t>
            </w:r>
          </w:p>
        </w:tc>
        <w:tc>
          <w:tcPr>
            <w:tcW w:w="992" w:type="dxa"/>
            <w:tcBorders>
              <w:top w:val="nil"/>
              <w:left w:val="nil"/>
              <w:bottom w:val="single" w:sz="4" w:space="0" w:color="auto"/>
              <w:right w:val="single" w:sz="4" w:space="0" w:color="auto"/>
            </w:tcBorders>
            <w:shd w:val="clear" w:color="000000" w:fill="FFFFFF"/>
            <w:noWrap/>
            <w:vAlign w:val="bottom"/>
            <w:hideMark/>
          </w:tcPr>
          <w:p w14:paraId="70E16DE4" w14:textId="3999036E"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0,63%</w:t>
            </w:r>
          </w:p>
        </w:tc>
        <w:tc>
          <w:tcPr>
            <w:tcW w:w="1461" w:type="dxa"/>
            <w:tcBorders>
              <w:top w:val="nil"/>
              <w:left w:val="nil"/>
              <w:bottom w:val="single" w:sz="4" w:space="0" w:color="auto"/>
              <w:right w:val="single" w:sz="4" w:space="0" w:color="auto"/>
            </w:tcBorders>
            <w:shd w:val="clear" w:color="000000" w:fill="FFFFFF"/>
            <w:noWrap/>
            <w:vAlign w:val="bottom"/>
            <w:hideMark/>
          </w:tcPr>
          <w:p w14:paraId="1341C2D6" w14:textId="77777777"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   </w:t>
            </w:r>
          </w:p>
        </w:tc>
        <w:tc>
          <w:tcPr>
            <w:tcW w:w="851" w:type="dxa"/>
            <w:tcBorders>
              <w:top w:val="nil"/>
              <w:left w:val="nil"/>
              <w:bottom w:val="single" w:sz="4" w:space="0" w:color="auto"/>
              <w:right w:val="single" w:sz="4" w:space="0" w:color="auto"/>
            </w:tcBorders>
            <w:shd w:val="clear" w:color="000000" w:fill="FFFFFF"/>
            <w:noWrap/>
            <w:vAlign w:val="bottom"/>
            <w:hideMark/>
          </w:tcPr>
          <w:p w14:paraId="5CDC3AB9" w14:textId="2A4EA66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00%</w:t>
            </w:r>
          </w:p>
        </w:tc>
        <w:tc>
          <w:tcPr>
            <w:tcW w:w="1457" w:type="dxa"/>
            <w:tcBorders>
              <w:top w:val="nil"/>
              <w:left w:val="nil"/>
              <w:bottom w:val="single" w:sz="4" w:space="0" w:color="auto"/>
              <w:right w:val="single" w:sz="4" w:space="0" w:color="auto"/>
            </w:tcBorders>
            <w:shd w:val="clear" w:color="000000" w:fill="FFFFFF"/>
            <w:noWrap/>
            <w:vAlign w:val="bottom"/>
            <w:hideMark/>
          </w:tcPr>
          <w:p w14:paraId="07C5A0C7" w14:textId="27B3D65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157</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151</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798 </w:t>
            </w:r>
          </w:p>
        </w:tc>
        <w:tc>
          <w:tcPr>
            <w:tcW w:w="1053" w:type="dxa"/>
            <w:tcBorders>
              <w:top w:val="nil"/>
              <w:left w:val="nil"/>
              <w:bottom w:val="single" w:sz="4" w:space="0" w:color="auto"/>
              <w:right w:val="single" w:sz="4" w:space="0" w:color="auto"/>
            </w:tcBorders>
            <w:shd w:val="clear" w:color="000000" w:fill="FFFFFF"/>
            <w:noWrap/>
            <w:vAlign w:val="bottom"/>
            <w:hideMark/>
          </w:tcPr>
          <w:p w14:paraId="43B5B667" w14:textId="11280B38"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13</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71%</w:t>
            </w:r>
          </w:p>
        </w:tc>
      </w:tr>
      <w:tr w:rsidR="005B4F19" w:rsidRPr="005B4F19" w14:paraId="6F55F972"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2E0F947"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6. Transferencia Corrientes</w:t>
            </w:r>
          </w:p>
        </w:tc>
        <w:tc>
          <w:tcPr>
            <w:tcW w:w="1560" w:type="dxa"/>
            <w:tcBorders>
              <w:top w:val="nil"/>
              <w:left w:val="nil"/>
              <w:bottom w:val="single" w:sz="4" w:space="0" w:color="auto"/>
              <w:right w:val="single" w:sz="4" w:space="0" w:color="auto"/>
            </w:tcBorders>
            <w:shd w:val="clear" w:color="000000" w:fill="FFFFFF"/>
            <w:noWrap/>
            <w:vAlign w:val="bottom"/>
            <w:hideMark/>
          </w:tcPr>
          <w:p w14:paraId="4BC7ED76" w14:textId="73E0C08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75.249.634 </w:t>
            </w:r>
          </w:p>
        </w:tc>
        <w:tc>
          <w:tcPr>
            <w:tcW w:w="992" w:type="dxa"/>
            <w:tcBorders>
              <w:top w:val="nil"/>
              <w:left w:val="nil"/>
              <w:bottom w:val="single" w:sz="4" w:space="0" w:color="auto"/>
              <w:right w:val="single" w:sz="4" w:space="0" w:color="auto"/>
            </w:tcBorders>
            <w:shd w:val="clear" w:color="000000" w:fill="FFFFFF"/>
            <w:noWrap/>
            <w:vAlign w:val="bottom"/>
            <w:hideMark/>
          </w:tcPr>
          <w:p w14:paraId="4FEDAB72" w14:textId="3AAC7E96"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0,30%</w:t>
            </w:r>
          </w:p>
        </w:tc>
        <w:tc>
          <w:tcPr>
            <w:tcW w:w="1461" w:type="dxa"/>
            <w:tcBorders>
              <w:top w:val="nil"/>
              <w:left w:val="nil"/>
              <w:bottom w:val="single" w:sz="4" w:space="0" w:color="auto"/>
              <w:right w:val="single" w:sz="4" w:space="0" w:color="auto"/>
            </w:tcBorders>
            <w:shd w:val="clear" w:color="000000" w:fill="FFFFFF"/>
            <w:noWrap/>
            <w:vAlign w:val="bottom"/>
            <w:hideMark/>
          </w:tcPr>
          <w:p w14:paraId="6BD71D9C" w14:textId="36E192DC"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45.272.362 </w:t>
            </w:r>
          </w:p>
        </w:tc>
        <w:tc>
          <w:tcPr>
            <w:tcW w:w="851" w:type="dxa"/>
            <w:tcBorders>
              <w:top w:val="nil"/>
              <w:left w:val="nil"/>
              <w:bottom w:val="single" w:sz="4" w:space="0" w:color="auto"/>
              <w:right w:val="single" w:sz="4" w:space="0" w:color="auto"/>
            </w:tcBorders>
            <w:shd w:val="clear" w:color="000000" w:fill="FFFFFF"/>
            <w:noWrap/>
            <w:vAlign w:val="bottom"/>
            <w:hideMark/>
          </w:tcPr>
          <w:p w14:paraId="3697EAC6" w14:textId="1D440E3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19%</w:t>
            </w:r>
          </w:p>
        </w:tc>
        <w:tc>
          <w:tcPr>
            <w:tcW w:w="1457" w:type="dxa"/>
            <w:tcBorders>
              <w:top w:val="nil"/>
              <w:left w:val="nil"/>
              <w:bottom w:val="single" w:sz="4" w:space="0" w:color="auto"/>
              <w:right w:val="single" w:sz="4" w:space="0" w:color="auto"/>
            </w:tcBorders>
            <w:shd w:val="clear" w:color="000000" w:fill="FFFFFF"/>
            <w:noWrap/>
            <w:vAlign w:val="bottom"/>
            <w:hideMark/>
          </w:tcPr>
          <w:p w14:paraId="7D168691" w14:textId="208F926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29</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977</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272 </w:t>
            </w:r>
          </w:p>
        </w:tc>
        <w:tc>
          <w:tcPr>
            <w:tcW w:w="1053" w:type="dxa"/>
            <w:tcBorders>
              <w:top w:val="nil"/>
              <w:left w:val="nil"/>
              <w:bottom w:val="single" w:sz="4" w:space="0" w:color="auto"/>
              <w:right w:val="single" w:sz="4" w:space="0" w:color="auto"/>
            </w:tcBorders>
            <w:shd w:val="clear" w:color="000000" w:fill="FFFFFF"/>
            <w:noWrap/>
            <w:vAlign w:val="bottom"/>
            <w:hideMark/>
          </w:tcPr>
          <w:p w14:paraId="6435644E" w14:textId="54B79AF4"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62%</w:t>
            </w:r>
          </w:p>
        </w:tc>
      </w:tr>
      <w:tr w:rsidR="005B4F19" w:rsidRPr="005B4F19" w14:paraId="3166B572"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504F86F2"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7. Transferencias de capital</w:t>
            </w:r>
          </w:p>
        </w:tc>
        <w:tc>
          <w:tcPr>
            <w:tcW w:w="1560" w:type="dxa"/>
            <w:tcBorders>
              <w:top w:val="nil"/>
              <w:left w:val="nil"/>
              <w:bottom w:val="single" w:sz="4" w:space="0" w:color="auto"/>
              <w:right w:val="single" w:sz="4" w:space="0" w:color="auto"/>
            </w:tcBorders>
            <w:shd w:val="clear" w:color="000000" w:fill="FFFFFF"/>
            <w:noWrap/>
            <w:vAlign w:val="bottom"/>
            <w:hideMark/>
          </w:tcPr>
          <w:p w14:paraId="15F8C78F" w14:textId="7064F325"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22.332.665.435 </w:t>
            </w:r>
          </w:p>
        </w:tc>
        <w:tc>
          <w:tcPr>
            <w:tcW w:w="992" w:type="dxa"/>
            <w:tcBorders>
              <w:top w:val="nil"/>
              <w:left w:val="nil"/>
              <w:bottom w:val="single" w:sz="4" w:space="0" w:color="auto"/>
              <w:right w:val="single" w:sz="4" w:space="0" w:color="auto"/>
            </w:tcBorders>
            <w:shd w:val="clear" w:color="000000" w:fill="FFFFFF"/>
            <w:noWrap/>
            <w:vAlign w:val="bottom"/>
            <w:hideMark/>
          </w:tcPr>
          <w:p w14:paraId="040C8408" w14:textId="4110819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89,63%</w:t>
            </w:r>
          </w:p>
        </w:tc>
        <w:tc>
          <w:tcPr>
            <w:tcW w:w="1461" w:type="dxa"/>
            <w:tcBorders>
              <w:top w:val="nil"/>
              <w:left w:val="nil"/>
              <w:bottom w:val="single" w:sz="4" w:space="0" w:color="auto"/>
              <w:right w:val="single" w:sz="4" w:space="0" w:color="auto"/>
            </w:tcBorders>
            <w:shd w:val="clear" w:color="000000" w:fill="FFFFFF"/>
            <w:noWrap/>
            <w:vAlign w:val="bottom"/>
            <w:hideMark/>
          </w:tcPr>
          <w:p w14:paraId="6F31DA87" w14:textId="031DF450"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22.332.665.435 </w:t>
            </w:r>
          </w:p>
        </w:tc>
        <w:tc>
          <w:tcPr>
            <w:tcW w:w="851" w:type="dxa"/>
            <w:tcBorders>
              <w:top w:val="nil"/>
              <w:left w:val="nil"/>
              <w:bottom w:val="single" w:sz="4" w:space="0" w:color="auto"/>
              <w:right w:val="single" w:sz="4" w:space="0" w:color="auto"/>
            </w:tcBorders>
            <w:shd w:val="clear" w:color="000000" w:fill="FFFFFF"/>
            <w:noWrap/>
            <w:vAlign w:val="bottom"/>
            <w:hideMark/>
          </w:tcPr>
          <w:p w14:paraId="66997303" w14:textId="1CD960FE"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93</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96%</w:t>
            </w:r>
          </w:p>
        </w:tc>
        <w:tc>
          <w:tcPr>
            <w:tcW w:w="1457" w:type="dxa"/>
            <w:tcBorders>
              <w:top w:val="nil"/>
              <w:left w:val="nil"/>
              <w:bottom w:val="single" w:sz="4" w:space="0" w:color="auto"/>
              <w:right w:val="single" w:sz="4" w:space="0" w:color="auto"/>
            </w:tcBorders>
            <w:shd w:val="clear" w:color="000000" w:fill="FFFFFF"/>
            <w:noWrap/>
            <w:vAlign w:val="bottom"/>
            <w:hideMark/>
          </w:tcPr>
          <w:p w14:paraId="27DE319A" w14:textId="77777777"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   </w:t>
            </w:r>
          </w:p>
        </w:tc>
        <w:tc>
          <w:tcPr>
            <w:tcW w:w="1053" w:type="dxa"/>
            <w:tcBorders>
              <w:top w:val="nil"/>
              <w:left w:val="nil"/>
              <w:bottom w:val="single" w:sz="4" w:space="0" w:color="auto"/>
              <w:right w:val="single" w:sz="4" w:space="0" w:color="auto"/>
            </w:tcBorders>
            <w:shd w:val="clear" w:color="000000" w:fill="FFFFFF"/>
            <w:noWrap/>
            <w:vAlign w:val="bottom"/>
            <w:hideMark/>
          </w:tcPr>
          <w:p w14:paraId="1221AFEC" w14:textId="4C23C444"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00%</w:t>
            </w:r>
          </w:p>
        </w:tc>
      </w:tr>
      <w:tr w:rsidR="005B4F19" w:rsidRPr="005B4F19" w14:paraId="1E620FE3"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FFFFFF"/>
            <w:noWrap/>
            <w:vAlign w:val="bottom"/>
            <w:hideMark/>
          </w:tcPr>
          <w:p w14:paraId="4C4B9F8B" w14:textId="77777777" w:rsidR="005B4F19" w:rsidRPr="00D45CB8" w:rsidRDefault="005B4F19" w:rsidP="005B4F19">
            <w:pPr>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9. Cuentas Especiales</w:t>
            </w:r>
          </w:p>
        </w:tc>
        <w:tc>
          <w:tcPr>
            <w:tcW w:w="1560" w:type="dxa"/>
            <w:tcBorders>
              <w:top w:val="nil"/>
              <w:left w:val="nil"/>
              <w:bottom w:val="single" w:sz="4" w:space="0" w:color="auto"/>
              <w:right w:val="single" w:sz="4" w:space="0" w:color="auto"/>
            </w:tcBorders>
            <w:shd w:val="clear" w:color="000000" w:fill="FFFFFF"/>
            <w:noWrap/>
            <w:vAlign w:val="bottom"/>
            <w:hideMark/>
          </w:tcPr>
          <w:p w14:paraId="0C347C21" w14:textId="01C62FA2"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627.265.118 </w:t>
            </w:r>
          </w:p>
        </w:tc>
        <w:tc>
          <w:tcPr>
            <w:tcW w:w="992" w:type="dxa"/>
            <w:tcBorders>
              <w:top w:val="nil"/>
              <w:left w:val="nil"/>
              <w:bottom w:val="single" w:sz="4" w:space="0" w:color="auto"/>
              <w:right w:val="single" w:sz="4" w:space="0" w:color="auto"/>
            </w:tcBorders>
            <w:shd w:val="clear" w:color="000000" w:fill="FFFFFF"/>
            <w:noWrap/>
            <w:vAlign w:val="bottom"/>
            <w:hideMark/>
          </w:tcPr>
          <w:p w14:paraId="548AAF4A" w14:textId="1412CBC3"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2,52%</w:t>
            </w:r>
          </w:p>
        </w:tc>
        <w:tc>
          <w:tcPr>
            <w:tcW w:w="1461" w:type="dxa"/>
            <w:tcBorders>
              <w:top w:val="nil"/>
              <w:left w:val="nil"/>
              <w:bottom w:val="single" w:sz="4" w:space="0" w:color="auto"/>
              <w:right w:val="single" w:sz="4" w:space="0" w:color="auto"/>
            </w:tcBorders>
            <w:shd w:val="clear" w:color="000000" w:fill="FFFFFF"/>
            <w:noWrap/>
            <w:vAlign w:val="bottom"/>
            <w:hideMark/>
          </w:tcPr>
          <w:p w14:paraId="677397A7" w14:textId="1F1620D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57.265.118 </w:t>
            </w:r>
          </w:p>
        </w:tc>
        <w:tc>
          <w:tcPr>
            <w:tcW w:w="851" w:type="dxa"/>
            <w:tcBorders>
              <w:top w:val="nil"/>
              <w:left w:val="nil"/>
              <w:bottom w:val="single" w:sz="4" w:space="0" w:color="auto"/>
              <w:right w:val="single" w:sz="4" w:space="0" w:color="auto"/>
            </w:tcBorders>
            <w:shd w:val="clear" w:color="000000" w:fill="FFFFFF"/>
            <w:noWrap/>
            <w:vAlign w:val="bottom"/>
            <w:hideMark/>
          </w:tcPr>
          <w:p w14:paraId="588DBF7A" w14:textId="49E4B9BB"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24%</w:t>
            </w:r>
          </w:p>
        </w:tc>
        <w:tc>
          <w:tcPr>
            <w:tcW w:w="1457" w:type="dxa"/>
            <w:tcBorders>
              <w:top w:val="nil"/>
              <w:left w:val="nil"/>
              <w:bottom w:val="single" w:sz="4" w:space="0" w:color="auto"/>
              <w:right w:val="single" w:sz="4" w:space="0" w:color="auto"/>
            </w:tcBorders>
            <w:shd w:val="clear" w:color="000000" w:fill="FFFFFF"/>
            <w:noWrap/>
            <w:vAlign w:val="bottom"/>
            <w:hideMark/>
          </w:tcPr>
          <w:p w14:paraId="50F7950B" w14:textId="3784410D"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 xml:space="preserve">                      570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000</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 xml:space="preserve">000 </w:t>
            </w:r>
          </w:p>
        </w:tc>
        <w:tc>
          <w:tcPr>
            <w:tcW w:w="1053" w:type="dxa"/>
            <w:tcBorders>
              <w:top w:val="nil"/>
              <w:left w:val="nil"/>
              <w:bottom w:val="single" w:sz="4" w:space="0" w:color="auto"/>
              <w:right w:val="single" w:sz="4" w:space="0" w:color="auto"/>
            </w:tcBorders>
            <w:shd w:val="clear" w:color="000000" w:fill="FFFFFF"/>
            <w:noWrap/>
            <w:vAlign w:val="bottom"/>
            <w:hideMark/>
          </w:tcPr>
          <w:p w14:paraId="451DAC26" w14:textId="47F940DC" w:rsidR="005B4F19" w:rsidRPr="00D45CB8" w:rsidRDefault="005B4F19" w:rsidP="005B4F19">
            <w:pPr>
              <w:jc w:val="right"/>
              <w:rPr>
                <w:rFonts w:ascii="Arial" w:eastAsia="Times New Roman" w:hAnsi="Arial" w:cs="Arial"/>
                <w:color w:val="000000"/>
                <w:sz w:val="18"/>
                <w:szCs w:val="18"/>
                <w:lang w:val="es-US" w:eastAsia="es-US"/>
              </w:rPr>
            </w:pPr>
            <w:r w:rsidRPr="00D45CB8">
              <w:rPr>
                <w:rFonts w:ascii="Arial" w:eastAsia="Times New Roman" w:hAnsi="Arial" w:cs="Arial"/>
                <w:color w:val="000000"/>
                <w:sz w:val="18"/>
                <w:szCs w:val="18"/>
                <w:lang w:val="es-US" w:eastAsia="es-US"/>
              </w:rPr>
              <w:t>49</w:t>
            </w:r>
            <w:r w:rsidR="00F2485B" w:rsidRPr="00D45CB8">
              <w:rPr>
                <w:rFonts w:ascii="Arial" w:eastAsia="Times New Roman" w:hAnsi="Arial" w:cs="Arial"/>
                <w:color w:val="000000"/>
                <w:sz w:val="18"/>
                <w:szCs w:val="18"/>
                <w:lang w:val="es-US" w:eastAsia="es-US"/>
              </w:rPr>
              <w:t>,</w:t>
            </w:r>
            <w:r w:rsidRPr="00D45CB8">
              <w:rPr>
                <w:rFonts w:ascii="Arial" w:eastAsia="Times New Roman" w:hAnsi="Arial" w:cs="Arial"/>
                <w:color w:val="000000"/>
                <w:sz w:val="18"/>
                <w:szCs w:val="18"/>
                <w:lang w:val="es-US" w:eastAsia="es-US"/>
              </w:rPr>
              <w:t>73%</w:t>
            </w:r>
          </w:p>
        </w:tc>
      </w:tr>
      <w:tr w:rsidR="005B4F19" w:rsidRPr="005B4F19" w14:paraId="4CFF430C" w14:textId="77777777" w:rsidTr="00901D12">
        <w:trPr>
          <w:trHeight w:val="536"/>
        </w:trPr>
        <w:tc>
          <w:tcPr>
            <w:tcW w:w="2552" w:type="dxa"/>
            <w:tcBorders>
              <w:top w:val="nil"/>
              <w:left w:val="single" w:sz="4" w:space="0" w:color="auto"/>
              <w:bottom w:val="single" w:sz="4" w:space="0" w:color="auto"/>
              <w:right w:val="single" w:sz="4" w:space="0" w:color="auto"/>
            </w:tcBorders>
            <w:shd w:val="clear" w:color="000000" w:fill="D6E3BC"/>
            <w:vAlign w:val="center"/>
            <w:hideMark/>
          </w:tcPr>
          <w:p w14:paraId="254360CC" w14:textId="77777777" w:rsidR="00D45CB8" w:rsidRPr="00D45CB8" w:rsidRDefault="00D45CB8" w:rsidP="005B4F19">
            <w:pPr>
              <w:rPr>
                <w:rFonts w:ascii="Arial" w:eastAsia="Times New Roman" w:hAnsi="Arial" w:cs="Arial"/>
                <w:b/>
                <w:bCs/>
                <w:color w:val="000000"/>
                <w:sz w:val="18"/>
                <w:szCs w:val="18"/>
                <w:lang w:val="es-US" w:eastAsia="es-US"/>
              </w:rPr>
            </w:pPr>
          </w:p>
          <w:p w14:paraId="33084863" w14:textId="1DE2EA4D" w:rsidR="005B4F19" w:rsidRPr="00D45CB8" w:rsidRDefault="005B4F19" w:rsidP="005B4F19">
            <w:pPr>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Total Egresos</w:t>
            </w:r>
          </w:p>
        </w:tc>
        <w:tc>
          <w:tcPr>
            <w:tcW w:w="1560" w:type="dxa"/>
            <w:tcBorders>
              <w:top w:val="nil"/>
              <w:left w:val="nil"/>
              <w:bottom w:val="single" w:sz="4" w:space="0" w:color="auto"/>
              <w:right w:val="single" w:sz="4" w:space="0" w:color="auto"/>
            </w:tcBorders>
            <w:shd w:val="clear" w:color="000000" w:fill="D6E3BC"/>
            <w:vAlign w:val="center"/>
            <w:hideMark/>
          </w:tcPr>
          <w:p w14:paraId="5FCDDE65" w14:textId="29EA7481"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 xml:space="preserve">    24.915.525.866 </w:t>
            </w:r>
          </w:p>
        </w:tc>
        <w:tc>
          <w:tcPr>
            <w:tcW w:w="992" w:type="dxa"/>
            <w:tcBorders>
              <w:top w:val="nil"/>
              <w:left w:val="nil"/>
              <w:bottom w:val="single" w:sz="4" w:space="0" w:color="auto"/>
              <w:right w:val="single" w:sz="4" w:space="0" w:color="auto"/>
            </w:tcBorders>
            <w:shd w:val="clear" w:color="000000" w:fill="D6E3BC"/>
            <w:vAlign w:val="center"/>
            <w:hideMark/>
          </w:tcPr>
          <w:p w14:paraId="190F4856" w14:textId="77777777" w:rsidR="00D45CB8" w:rsidRPr="00D45CB8" w:rsidRDefault="00D45CB8" w:rsidP="005B4F19">
            <w:pPr>
              <w:jc w:val="right"/>
              <w:rPr>
                <w:rFonts w:ascii="Arial" w:eastAsia="Times New Roman" w:hAnsi="Arial" w:cs="Arial"/>
                <w:b/>
                <w:bCs/>
                <w:color w:val="000000"/>
                <w:sz w:val="18"/>
                <w:szCs w:val="18"/>
                <w:lang w:val="es-US" w:eastAsia="es-US"/>
              </w:rPr>
            </w:pPr>
          </w:p>
          <w:p w14:paraId="77D9C020" w14:textId="56684EB7"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100</w:t>
            </w:r>
            <w:r w:rsidR="00D45CB8" w:rsidRPr="00D45CB8">
              <w:rPr>
                <w:rFonts w:ascii="Arial" w:eastAsia="Times New Roman" w:hAnsi="Arial" w:cs="Arial"/>
                <w:b/>
                <w:bCs/>
                <w:color w:val="000000"/>
                <w:sz w:val="18"/>
                <w:szCs w:val="18"/>
                <w:lang w:val="es-US" w:eastAsia="es-US"/>
              </w:rPr>
              <w:t>,00</w:t>
            </w:r>
            <w:r w:rsidRPr="00D45CB8">
              <w:rPr>
                <w:rFonts w:ascii="Arial" w:eastAsia="Times New Roman" w:hAnsi="Arial" w:cs="Arial"/>
                <w:b/>
                <w:bCs/>
                <w:color w:val="000000"/>
                <w:sz w:val="18"/>
                <w:szCs w:val="18"/>
                <w:lang w:val="es-US" w:eastAsia="es-US"/>
              </w:rPr>
              <w:t>%</w:t>
            </w:r>
          </w:p>
        </w:tc>
        <w:tc>
          <w:tcPr>
            <w:tcW w:w="1461" w:type="dxa"/>
            <w:tcBorders>
              <w:top w:val="nil"/>
              <w:left w:val="nil"/>
              <w:bottom w:val="single" w:sz="4" w:space="0" w:color="auto"/>
              <w:right w:val="single" w:sz="4" w:space="0" w:color="auto"/>
            </w:tcBorders>
            <w:shd w:val="clear" w:color="000000" w:fill="D6E3BC"/>
            <w:vAlign w:val="center"/>
            <w:hideMark/>
          </w:tcPr>
          <w:p w14:paraId="6FA46117" w14:textId="77777777" w:rsidR="00D45CB8" w:rsidRPr="00D45CB8" w:rsidRDefault="00D45CB8" w:rsidP="005B4F19">
            <w:pPr>
              <w:jc w:val="right"/>
              <w:rPr>
                <w:rFonts w:ascii="Arial" w:eastAsia="Times New Roman" w:hAnsi="Arial" w:cs="Arial"/>
                <w:b/>
                <w:bCs/>
                <w:color w:val="000000"/>
                <w:sz w:val="18"/>
                <w:szCs w:val="18"/>
                <w:lang w:val="es-US" w:eastAsia="es-US"/>
              </w:rPr>
            </w:pPr>
          </w:p>
          <w:p w14:paraId="77AC79FE" w14:textId="1E6A50A4"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23.769.436</w:t>
            </w:r>
            <w:r w:rsidR="00F2485B" w:rsidRPr="00D45CB8">
              <w:rPr>
                <w:rFonts w:ascii="Arial" w:eastAsia="Times New Roman" w:hAnsi="Arial" w:cs="Arial"/>
                <w:b/>
                <w:bCs/>
                <w:color w:val="000000"/>
                <w:sz w:val="18"/>
                <w:szCs w:val="18"/>
                <w:lang w:val="es-US" w:eastAsia="es-US"/>
              </w:rPr>
              <w:t>.</w:t>
            </w:r>
            <w:r w:rsidRPr="00D45CB8">
              <w:rPr>
                <w:rFonts w:ascii="Arial" w:eastAsia="Times New Roman" w:hAnsi="Arial" w:cs="Arial"/>
                <w:b/>
                <w:bCs/>
                <w:color w:val="000000"/>
                <w:sz w:val="18"/>
                <w:szCs w:val="18"/>
                <w:lang w:val="es-US" w:eastAsia="es-US"/>
              </w:rPr>
              <w:t xml:space="preserve">075 </w:t>
            </w:r>
          </w:p>
        </w:tc>
        <w:tc>
          <w:tcPr>
            <w:tcW w:w="851" w:type="dxa"/>
            <w:tcBorders>
              <w:top w:val="nil"/>
              <w:left w:val="nil"/>
              <w:bottom w:val="single" w:sz="4" w:space="0" w:color="auto"/>
              <w:right w:val="single" w:sz="4" w:space="0" w:color="auto"/>
            </w:tcBorders>
            <w:shd w:val="clear" w:color="000000" w:fill="D6E3BC"/>
            <w:vAlign w:val="center"/>
            <w:hideMark/>
          </w:tcPr>
          <w:p w14:paraId="06F1DAF6" w14:textId="77777777" w:rsidR="00D45CB8" w:rsidRPr="00D45CB8" w:rsidRDefault="00D45CB8" w:rsidP="005B4F19">
            <w:pPr>
              <w:jc w:val="right"/>
              <w:rPr>
                <w:rFonts w:ascii="Arial" w:eastAsia="Times New Roman" w:hAnsi="Arial" w:cs="Arial"/>
                <w:b/>
                <w:bCs/>
                <w:color w:val="000000"/>
                <w:sz w:val="18"/>
                <w:szCs w:val="18"/>
                <w:lang w:val="es-US" w:eastAsia="es-US"/>
              </w:rPr>
            </w:pPr>
          </w:p>
          <w:p w14:paraId="2ED0F48B" w14:textId="742B3AEC"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100</w:t>
            </w:r>
            <w:r w:rsidR="00D45CB8" w:rsidRPr="00D45CB8">
              <w:rPr>
                <w:rFonts w:ascii="Arial" w:eastAsia="Times New Roman" w:hAnsi="Arial" w:cs="Arial"/>
                <w:b/>
                <w:bCs/>
                <w:color w:val="000000"/>
                <w:sz w:val="18"/>
                <w:szCs w:val="18"/>
                <w:lang w:val="es-US" w:eastAsia="es-US"/>
              </w:rPr>
              <w:t>,00</w:t>
            </w:r>
            <w:r w:rsidRPr="00D45CB8">
              <w:rPr>
                <w:rFonts w:ascii="Arial" w:eastAsia="Times New Roman" w:hAnsi="Arial" w:cs="Arial"/>
                <w:b/>
                <w:bCs/>
                <w:color w:val="000000"/>
                <w:sz w:val="18"/>
                <w:szCs w:val="18"/>
                <w:lang w:val="es-US" w:eastAsia="es-US"/>
              </w:rPr>
              <w:t>%</w:t>
            </w:r>
          </w:p>
        </w:tc>
        <w:tc>
          <w:tcPr>
            <w:tcW w:w="1457" w:type="dxa"/>
            <w:tcBorders>
              <w:top w:val="nil"/>
              <w:left w:val="nil"/>
              <w:bottom w:val="single" w:sz="4" w:space="0" w:color="auto"/>
              <w:right w:val="single" w:sz="4" w:space="0" w:color="auto"/>
            </w:tcBorders>
            <w:shd w:val="clear" w:color="000000" w:fill="D6E3BC"/>
            <w:vAlign w:val="center"/>
            <w:hideMark/>
          </w:tcPr>
          <w:p w14:paraId="3A1912E2" w14:textId="77777777" w:rsidR="00D45CB8" w:rsidRPr="00D45CB8" w:rsidRDefault="005B4F19" w:rsidP="00D45CB8">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 xml:space="preserve">           </w:t>
            </w:r>
          </w:p>
          <w:p w14:paraId="2142484C" w14:textId="6C7E0880" w:rsidR="005B4F19" w:rsidRPr="00D45CB8" w:rsidRDefault="005B4F19" w:rsidP="00D45CB8">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 xml:space="preserve"> 1</w:t>
            </w:r>
            <w:r w:rsidR="00D45CB8" w:rsidRPr="00D45CB8">
              <w:rPr>
                <w:rFonts w:ascii="Arial" w:eastAsia="Times New Roman" w:hAnsi="Arial" w:cs="Arial"/>
                <w:b/>
                <w:bCs/>
                <w:color w:val="000000"/>
                <w:sz w:val="18"/>
                <w:szCs w:val="18"/>
                <w:lang w:val="es-US" w:eastAsia="es-US"/>
              </w:rPr>
              <w:t>.</w:t>
            </w:r>
            <w:r w:rsidRPr="00D45CB8">
              <w:rPr>
                <w:rFonts w:ascii="Arial" w:eastAsia="Times New Roman" w:hAnsi="Arial" w:cs="Arial"/>
                <w:b/>
                <w:bCs/>
                <w:color w:val="000000"/>
                <w:sz w:val="18"/>
                <w:szCs w:val="18"/>
                <w:lang w:val="es-US" w:eastAsia="es-US"/>
              </w:rPr>
              <w:t>146</w:t>
            </w:r>
            <w:r w:rsidR="00D45CB8" w:rsidRPr="00D45CB8">
              <w:rPr>
                <w:rFonts w:ascii="Arial" w:eastAsia="Times New Roman" w:hAnsi="Arial" w:cs="Arial"/>
                <w:b/>
                <w:bCs/>
                <w:color w:val="000000"/>
                <w:sz w:val="18"/>
                <w:szCs w:val="18"/>
                <w:lang w:val="es-US" w:eastAsia="es-US"/>
              </w:rPr>
              <w:t>.</w:t>
            </w:r>
            <w:r w:rsidRPr="00D45CB8">
              <w:rPr>
                <w:rFonts w:ascii="Arial" w:eastAsia="Times New Roman" w:hAnsi="Arial" w:cs="Arial"/>
                <w:b/>
                <w:bCs/>
                <w:color w:val="000000"/>
                <w:sz w:val="18"/>
                <w:szCs w:val="18"/>
                <w:lang w:val="es-US" w:eastAsia="es-US"/>
              </w:rPr>
              <w:t>089</w:t>
            </w:r>
            <w:r w:rsidR="00D45CB8" w:rsidRPr="00D45CB8">
              <w:rPr>
                <w:rFonts w:ascii="Arial" w:eastAsia="Times New Roman" w:hAnsi="Arial" w:cs="Arial"/>
                <w:b/>
                <w:bCs/>
                <w:color w:val="000000"/>
                <w:sz w:val="18"/>
                <w:szCs w:val="18"/>
                <w:lang w:val="es-US" w:eastAsia="es-US"/>
              </w:rPr>
              <w:t>.</w:t>
            </w:r>
            <w:r w:rsidRPr="00D45CB8">
              <w:rPr>
                <w:rFonts w:ascii="Arial" w:eastAsia="Times New Roman" w:hAnsi="Arial" w:cs="Arial"/>
                <w:b/>
                <w:bCs/>
                <w:color w:val="000000"/>
                <w:sz w:val="18"/>
                <w:szCs w:val="18"/>
                <w:lang w:val="es-US" w:eastAsia="es-US"/>
              </w:rPr>
              <w:t xml:space="preserve">791 </w:t>
            </w:r>
          </w:p>
        </w:tc>
        <w:tc>
          <w:tcPr>
            <w:tcW w:w="1053" w:type="dxa"/>
            <w:tcBorders>
              <w:top w:val="nil"/>
              <w:left w:val="nil"/>
              <w:bottom w:val="single" w:sz="4" w:space="0" w:color="auto"/>
              <w:right w:val="single" w:sz="4" w:space="0" w:color="auto"/>
            </w:tcBorders>
            <w:shd w:val="clear" w:color="000000" w:fill="D6E3BC"/>
            <w:vAlign w:val="center"/>
            <w:hideMark/>
          </w:tcPr>
          <w:p w14:paraId="076E6C04" w14:textId="77777777" w:rsidR="00D45CB8" w:rsidRPr="00D45CB8" w:rsidRDefault="00D45CB8" w:rsidP="005B4F19">
            <w:pPr>
              <w:jc w:val="right"/>
              <w:rPr>
                <w:rFonts w:ascii="Arial" w:eastAsia="Times New Roman" w:hAnsi="Arial" w:cs="Arial"/>
                <w:b/>
                <w:bCs/>
                <w:color w:val="000000"/>
                <w:sz w:val="18"/>
                <w:szCs w:val="18"/>
                <w:lang w:val="es-US" w:eastAsia="es-US"/>
              </w:rPr>
            </w:pPr>
          </w:p>
          <w:p w14:paraId="06DC503F" w14:textId="47BF0D4F" w:rsidR="005B4F19" w:rsidRPr="00D45CB8" w:rsidRDefault="005B4F19" w:rsidP="005B4F19">
            <w:pPr>
              <w:jc w:val="right"/>
              <w:rPr>
                <w:rFonts w:ascii="Arial" w:eastAsia="Times New Roman" w:hAnsi="Arial" w:cs="Arial"/>
                <w:b/>
                <w:bCs/>
                <w:color w:val="000000"/>
                <w:sz w:val="18"/>
                <w:szCs w:val="18"/>
                <w:lang w:val="es-US" w:eastAsia="es-US"/>
              </w:rPr>
            </w:pPr>
            <w:r w:rsidRPr="00D45CB8">
              <w:rPr>
                <w:rFonts w:ascii="Arial" w:eastAsia="Times New Roman" w:hAnsi="Arial" w:cs="Arial"/>
                <w:b/>
                <w:bCs/>
                <w:color w:val="000000"/>
                <w:sz w:val="18"/>
                <w:szCs w:val="18"/>
                <w:lang w:val="es-US" w:eastAsia="es-US"/>
              </w:rPr>
              <w:t>100</w:t>
            </w:r>
            <w:r w:rsidR="00D45CB8" w:rsidRPr="00D45CB8">
              <w:rPr>
                <w:rFonts w:ascii="Arial" w:eastAsia="Times New Roman" w:hAnsi="Arial" w:cs="Arial"/>
                <w:b/>
                <w:bCs/>
                <w:color w:val="000000"/>
                <w:sz w:val="18"/>
                <w:szCs w:val="18"/>
                <w:lang w:val="es-US" w:eastAsia="es-US"/>
              </w:rPr>
              <w:t>,00</w:t>
            </w:r>
            <w:r w:rsidRPr="00D45CB8">
              <w:rPr>
                <w:rFonts w:ascii="Arial" w:eastAsia="Times New Roman" w:hAnsi="Arial" w:cs="Arial"/>
                <w:b/>
                <w:bCs/>
                <w:color w:val="000000"/>
                <w:sz w:val="18"/>
                <w:szCs w:val="18"/>
                <w:lang w:val="es-US" w:eastAsia="es-US"/>
              </w:rPr>
              <w:t>%</w:t>
            </w:r>
          </w:p>
        </w:tc>
      </w:tr>
    </w:tbl>
    <w:p w14:paraId="72DE3142" w14:textId="77777777" w:rsidR="005B4F19" w:rsidRPr="00AE3351" w:rsidRDefault="005B4F19" w:rsidP="004820A3">
      <w:pPr>
        <w:spacing w:line="276" w:lineRule="auto"/>
        <w:ind w:left="1416" w:hanging="1416"/>
        <w:jc w:val="center"/>
        <w:rPr>
          <w:rFonts w:ascii="Arial" w:hAnsi="Arial" w:cs="Arial"/>
          <w:b/>
          <w:sz w:val="16"/>
          <w:szCs w:val="16"/>
        </w:rPr>
      </w:pPr>
    </w:p>
    <w:p w14:paraId="3875813A" w14:textId="22E6513F" w:rsidR="00B67828" w:rsidRDefault="00C96DD7" w:rsidP="00181757">
      <w:pPr>
        <w:spacing w:before="20"/>
        <w:jc w:val="both"/>
        <w:rPr>
          <w:rStyle w:val="normaltextrun"/>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Como se muestra en el cuadro anterior para el periodo 202</w:t>
      </w:r>
      <w:r w:rsidR="00F2485B">
        <w:rPr>
          <w:rStyle w:val="normaltextrun"/>
          <w:rFonts w:ascii="Arial" w:hAnsi="Arial" w:cs="Arial"/>
          <w:color w:val="000000"/>
          <w:sz w:val="24"/>
          <w:szCs w:val="24"/>
          <w:shd w:val="clear" w:color="auto" w:fill="FFFFFF"/>
        </w:rPr>
        <w:t>3</w:t>
      </w:r>
      <w:r>
        <w:rPr>
          <w:rStyle w:val="normaltextrun"/>
          <w:rFonts w:ascii="Arial" w:hAnsi="Arial" w:cs="Arial"/>
          <w:color w:val="000000"/>
          <w:sz w:val="24"/>
          <w:szCs w:val="24"/>
          <w:shd w:val="clear" w:color="auto" w:fill="FFFFFF"/>
        </w:rPr>
        <w:t xml:space="preserve"> el presupuesto será </w:t>
      </w:r>
      <w:r w:rsidR="00901D12">
        <w:rPr>
          <w:rStyle w:val="normaltextrun"/>
          <w:rFonts w:ascii="Arial" w:hAnsi="Arial" w:cs="Arial"/>
          <w:color w:val="000000"/>
          <w:sz w:val="24"/>
          <w:szCs w:val="24"/>
          <w:shd w:val="clear" w:color="auto" w:fill="FFFFFF"/>
        </w:rPr>
        <w:t xml:space="preserve">ejecutado </w:t>
      </w:r>
      <w:r w:rsidR="003943AD">
        <w:rPr>
          <w:rStyle w:val="normaltextrun"/>
          <w:rFonts w:ascii="Arial" w:hAnsi="Arial" w:cs="Arial"/>
          <w:color w:val="000000"/>
          <w:sz w:val="24"/>
          <w:szCs w:val="24"/>
          <w:shd w:val="clear" w:color="auto" w:fill="FFFFFF"/>
        </w:rPr>
        <w:t>por medio de</w:t>
      </w:r>
      <w:r w:rsidR="00F2485B">
        <w:rPr>
          <w:rStyle w:val="normaltextrun"/>
          <w:rFonts w:ascii="Arial" w:hAnsi="Arial" w:cs="Arial"/>
          <w:color w:val="000000"/>
          <w:sz w:val="24"/>
          <w:szCs w:val="24"/>
          <w:shd w:val="clear" w:color="auto" w:fill="FFFFFF"/>
        </w:rPr>
        <w:t xml:space="preserve"> </w:t>
      </w:r>
      <w:r w:rsidR="003943AD">
        <w:rPr>
          <w:rStyle w:val="normaltextrun"/>
          <w:rFonts w:ascii="Arial" w:hAnsi="Arial" w:cs="Arial"/>
          <w:color w:val="000000"/>
          <w:sz w:val="24"/>
          <w:szCs w:val="24"/>
          <w:shd w:val="clear" w:color="auto" w:fill="FFFFFF"/>
        </w:rPr>
        <w:t>l</w:t>
      </w:r>
      <w:r w:rsidR="00F2485B">
        <w:rPr>
          <w:rStyle w:val="normaltextrun"/>
          <w:rFonts w:ascii="Arial" w:hAnsi="Arial" w:cs="Arial"/>
          <w:color w:val="000000"/>
          <w:sz w:val="24"/>
          <w:szCs w:val="24"/>
          <w:shd w:val="clear" w:color="auto" w:fill="FFFFFF"/>
        </w:rPr>
        <w:t>os</w:t>
      </w:r>
      <w:r w:rsidR="003943AD">
        <w:rPr>
          <w:rStyle w:val="normaltextrun"/>
          <w:rFonts w:ascii="Arial" w:hAnsi="Arial" w:cs="Arial"/>
          <w:color w:val="000000"/>
          <w:sz w:val="24"/>
          <w:szCs w:val="24"/>
          <w:shd w:val="clear" w:color="auto" w:fill="FFFFFF"/>
        </w:rPr>
        <w:t xml:space="preserve"> pro</w:t>
      </w:r>
      <w:r w:rsidR="00B304F4">
        <w:rPr>
          <w:rStyle w:val="normaltextrun"/>
          <w:rFonts w:ascii="Arial" w:hAnsi="Arial" w:cs="Arial"/>
          <w:color w:val="000000"/>
          <w:sz w:val="24"/>
          <w:szCs w:val="24"/>
          <w:shd w:val="clear" w:color="auto" w:fill="FFFFFF"/>
        </w:rPr>
        <w:t>grama</w:t>
      </w:r>
      <w:r w:rsidR="00F2485B">
        <w:rPr>
          <w:rStyle w:val="normaltextrun"/>
          <w:rFonts w:ascii="Arial" w:hAnsi="Arial" w:cs="Arial"/>
          <w:color w:val="000000"/>
          <w:sz w:val="24"/>
          <w:szCs w:val="24"/>
          <w:shd w:val="clear" w:color="auto" w:fill="FFFFFF"/>
        </w:rPr>
        <w:t>s</w:t>
      </w:r>
      <w:r w:rsidR="00B304F4">
        <w:rPr>
          <w:rStyle w:val="normaltextrun"/>
          <w:rFonts w:ascii="Arial" w:hAnsi="Arial" w:cs="Arial"/>
          <w:color w:val="000000"/>
          <w:sz w:val="24"/>
          <w:szCs w:val="24"/>
          <w:shd w:val="clear" w:color="auto" w:fill="FFFFFF"/>
        </w:rPr>
        <w:t xml:space="preserve"> presupuestario Financiamiento Forestal</w:t>
      </w:r>
      <w:r w:rsidR="00F2485B">
        <w:rPr>
          <w:rStyle w:val="normaltextrun"/>
          <w:rFonts w:ascii="Arial" w:hAnsi="Arial" w:cs="Arial"/>
          <w:color w:val="000000"/>
          <w:sz w:val="24"/>
          <w:szCs w:val="24"/>
          <w:shd w:val="clear" w:color="auto" w:fill="FFFFFF"/>
        </w:rPr>
        <w:t xml:space="preserve"> y Proyectos Especiales</w:t>
      </w:r>
      <w:r w:rsidR="00B304F4">
        <w:rPr>
          <w:rStyle w:val="normaltextrun"/>
          <w:rFonts w:ascii="Arial" w:hAnsi="Arial" w:cs="Arial"/>
          <w:color w:val="000000"/>
          <w:sz w:val="24"/>
          <w:szCs w:val="24"/>
          <w:shd w:val="clear" w:color="auto" w:fill="FFFFFF"/>
        </w:rPr>
        <w:t>.</w:t>
      </w:r>
    </w:p>
    <w:p w14:paraId="1F11FCFB" w14:textId="02150A15" w:rsidR="00360C5D" w:rsidRDefault="00360C5D" w:rsidP="00181757">
      <w:pPr>
        <w:spacing w:before="20"/>
        <w:jc w:val="both"/>
        <w:rPr>
          <w:rStyle w:val="normaltextrun"/>
          <w:rFonts w:ascii="Arial" w:hAnsi="Arial" w:cs="Arial"/>
          <w:color w:val="000000"/>
          <w:sz w:val="24"/>
          <w:szCs w:val="24"/>
          <w:shd w:val="clear" w:color="auto" w:fill="FFFFFF"/>
        </w:rPr>
      </w:pPr>
    </w:p>
    <w:p w14:paraId="7C306F43" w14:textId="08675FA3" w:rsidR="006F1345" w:rsidRDefault="006F1345" w:rsidP="00181757">
      <w:pPr>
        <w:spacing w:before="20"/>
        <w:jc w:val="both"/>
        <w:rPr>
          <w:rStyle w:val="normaltextrun"/>
          <w:rFonts w:ascii="Arial" w:hAnsi="Arial" w:cs="Arial"/>
          <w:color w:val="000000"/>
          <w:sz w:val="24"/>
          <w:szCs w:val="24"/>
          <w:shd w:val="clear" w:color="auto" w:fill="FFFFFF"/>
        </w:rPr>
      </w:pPr>
    </w:p>
    <w:p w14:paraId="00CCAD49" w14:textId="7C251E7F" w:rsidR="00D52081" w:rsidRDefault="00D52081" w:rsidP="00181757">
      <w:pPr>
        <w:spacing w:before="20"/>
        <w:jc w:val="both"/>
        <w:rPr>
          <w:rStyle w:val="normaltextrun"/>
          <w:rFonts w:ascii="Arial" w:hAnsi="Arial" w:cs="Arial"/>
          <w:color w:val="000000"/>
          <w:sz w:val="24"/>
          <w:szCs w:val="24"/>
          <w:shd w:val="clear" w:color="auto" w:fill="FFFFFF"/>
        </w:rPr>
      </w:pPr>
    </w:p>
    <w:p w14:paraId="370FECC4" w14:textId="5E2E5D2D" w:rsidR="00D52081" w:rsidRDefault="00D52081" w:rsidP="00181757">
      <w:pPr>
        <w:spacing w:before="20"/>
        <w:jc w:val="both"/>
        <w:rPr>
          <w:rStyle w:val="normaltextrun"/>
          <w:rFonts w:ascii="Arial" w:hAnsi="Arial" w:cs="Arial"/>
          <w:color w:val="000000"/>
          <w:sz w:val="24"/>
          <w:szCs w:val="24"/>
          <w:shd w:val="clear" w:color="auto" w:fill="FFFFFF"/>
        </w:rPr>
      </w:pPr>
    </w:p>
    <w:p w14:paraId="33B98202" w14:textId="33164C29" w:rsidR="00D52081" w:rsidRDefault="00D52081" w:rsidP="00181757">
      <w:pPr>
        <w:spacing w:before="20"/>
        <w:jc w:val="both"/>
        <w:rPr>
          <w:rStyle w:val="normaltextrun"/>
          <w:rFonts w:ascii="Arial" w:hAnsi="Arial" w:cs="Arial"/>
          <w:color w:val="000000"/>
          <w:sz w:val="24"/>
          <w:szCs w:val="24"/>
          <w:shd w:val="clear" w:color="auto" w:fill="FFFFFF"/>
        </w:rPr>
      </w:pPr>
    </w:p>
    <w:p w14:paraId="79748B85" w14:textId="1A536793" w:rsidR="00D52081" w:rsidRDefault="00D52081" w:rsidP="00181757">
      <w:pPr>
        <w:spacing w:before="20"/>
        <w:jc w:val="both"/>
        <w:rPr>
          <w:rStyle w:val="normaltextrun"/>
          <w:rFonts w:ascii="Arial" w:hAnsi="Arial" w:cs="Arial"/>
          <w:color w:val="000000"/>
          <w:sz w:val="24"/>
          <w:szCs w:val="24"/>
          <w:shd w:val="clear" w:color="auto" w:fill="FFFFFF"/>
        </w:rPr>
      </w:pPr>
    </w:p>
    <w:p w14:paraId="0CB93D42" w14:textId="58C17340" w:rsidR="00D52081" w:rsidRDefault="00D52081" w:rsidP="00181757">
      <w:pPr>
        <w:spacing w:before="20"/>
        <w:jc w:val="both"/>
        <w:rPr>
          <w:rStyle w:val="normaltextrun"/>
          <w:rFonts w:ascii="Arial" w:hAnsi="Arial" w:cs="Arial"/>
          <w:color w:val="000000"/>
          <w:sz w:val="24"/>
          <w:szCs w:val="24"/>
          <w:shd w:val="clear" w:color="auto" w:fill="FFFFFF"/>
        </w:rPr>
      </w:pPr>
    </w:p>
    <w:p w14:paraId="106F39AA" w14:textId="42679891" w:rsidR="00D52081" w:rsidRDefault="00D52081" w:rsidP="00181757">
      <w:pPr>
        <w:spacing w:before="20"/>
        <w:jc w:val="both"/>
        <w:rPr>
          <w:rStyle w:val="normaltextrun"/>
          <w:rFonts w:ascii="Arial" w:hAnsi="Arial" w:cs="Arial"/>
          <w:color w:val="000000"/>
          <w:sz w:val="24"/>
          <w:szCs w:val="24"/>
          <w:shd w:val="clear" w:color="auto" w:fill="FFFFFF"/>
        </w:rPr>
      </w:pPr>
    </w:p>
    <w:p w14:paraId="1B54C493" w14:textId="16342F6A" w:rsidR="00D52081" w:rsidRDefault="00D52081" w:rsidP="00181757">
      <w:pPr>
        <w:spacing w:before="20"/>
        <w:jc w:val="both"/>
        <w:rPr>
          <w:rStyle w:val="normaltextrun"/>
          <w:rFonts w:ascii="Arial" w:hAnsi="Arial" w:cs="Arial"/>
          <w:color w:val="000000"/>
          <w:sz w:val="24"/>
          <w:szCs w:val="24"/>
          <w:shd w:val="clear" w:color="auto" w:fill="FFFFFF"/>
        </w:rPr>
      </w:pPr>
    </w:p>
    <w:p w14:paraId="6B0BAB27" w14:textId="1D352238" w:rsidR="00D52081" w:rsidRDefault="00D52081" w:rsidP="00181757">
      <w:pPr>
        <w:spacing w:before="20"/>
        <w:jc w:val="both"/>
        <w:rPr>
          <w:rStyle w:val="normaltextrun"/>
          <w:rFonts w:ascii="Arial" w:hAnsi="Arial" w:cs="Arial"/>
          <w:color w:val="000000"/>
          <w:sz w:val="24"/>
          <w:szCs w:val="24"/>
          <w:shd w:val="clear" w:color="auto" w:fill="FFFFFF"/>
        </w:rPr>
      </w:pPr>
    </w:p>
    <w:p w14:paraId="1A6E75A5" w14:textId="669825F3" w:rsidR="00D52081" w:rsidRDefault="00D52081" w:rsidP="00181757">
      <w:pPr>
        <w:spacing w:before="20"/>
        <w:jc w:val="both"/>
        <w:rPr>
          <w:rStyle w:val="normaltextrun"/>
          <w:rFonts w:ascii="Arial" w:hAnsi="Arial" w:cs="Arial"/>
          <w:color w:val="000000"/>
          <w:sz w:val="24"/>
          <w:szCs w:val="24"/>
          <w:shd w:val="clear" w:color="auto" w:fill="FFFFFF"/>
        </w:rPr>
      </w:pPr>
    </w:p>
    <w:p w14:paraId="75F4D5B5" w14:textId="77777777" w:rsidR="00D52081" w:rsidRDefault="00D52081" w:rsidP="00181757">
      <w:pPr>
        <w:spacing w:before="20"/>
        <w:jc w:val="both"/>
        <w:rPr>
          <w:rStyle w:val="normaltextrun"/>
          <w:rFonts w:ascii="Arial" w:hAnsi="Arial" w:cs="Arial"/>
          <w:color w:val="000000"/>
          <w:sz w:val="24"/>
          <w:szCs w:val="24"/>
          <w:shd w:val="clear" w:color="auto" w:fill="FFFFFF"/>
        </w:rPr>
      </w:pPr>
    </w:p>
    <w:p w14:paraId="7AD70F71" w14:textId="61A444FA" w:rsidR="00360C5D" w:rsidRPr="00636DF9" w:rsidRDefault="00360C5D" w:rsidP="00636DF9">
      <w:pPr>
        <w:pStyle w:val="Ttulo3"/>
        <w:rPr>
          <w:rFonts w:ascii="Arial" w:hAnsi="Arial" w:cs="Arial"/>
          <w:b w:val="0"/>
          <w:color w:val="auto"/>
          <w:sz w:val="24"/>
          <w:szCs w:val="22"/>
        </w:rPr>
      </w:pPr>
      <w:bookmarkStart w:id="66" w:name="_Toc115427404"/>
      <w:r w:rsidRPr="00636DF9">
        <w:rPr>
          <w:rFonts w:ascii="Arial" w:hAnsi="Arial" w:cs="Arial"/>
          <w:snapToGrid w:val="0"/>
          <w:color w:val="auto"/>
          <w:sz w:val="24"/>
          <w:szCs w:val="24"/>
        </w:rPr>
        <w:t>2.3.</w:t>
      </w:r>
      <w:r w:rsidR="00C53081" w:rsidRPr="00636DF9">
        <w:rPr>
          <w:rFonts w:ascii="Arial" w:hAnsi="Arial" w:cs="Arial"/>
          <w:snapToGrid w:val="0"/>
          <w:color w:val="auto"/>
          <w:sz w:val="24"/>
          <w:szCs w:val="24"/>
        </w:rPr>
        <w:t>4</w:t>
      </w:r>
      <w:r w:rsidRPr="00636DF9">
        <w:rPr>
          <w:rFonts w:ascii="Arial" w:hAnsi="Arial" w:cs="Arial"/>
          <w:color w:val="auto"/>
          <w:sz w:val="24"/>
          <w:szCs w:val="22"/>
        </w:rPr>
        <w:t xml:space="preserve"> Origen y aplicación de Fondos</w:t>
      </w:r>
      <w:bookmarkEnd w:id="66"/>
      <w:r w:rsidRPr="00636DF9">
        <w:rPr>
          <w:rFonts w:ascii="Arial" w:hAnsi="Arial" w:cs="Arial"/>
          <w:color w:val="auto"/>
          <w:sz w:val="24"/>
          <w:szCs w:val="22"/>
        </w:rPr>
        <w:t xml:space="preserve"> </w:t>
      </w:r>
    </w:p>
    <w:p w14:paraId="27786E18" w14:textId="77777777" w:rsidR="00360C5D" w:rsidRPr="004C2A70" w:rsidRDefault="00360C5D" w:rsidP="00360C5D">
      <w:pPr>
        <w:spacing w:line="276" w:lineRule="auto"/>
        <w:ind w:right="49"/>
        <w:jc w:val="both"/>
        <w:rPr>
          <w:rFonts w:ascii="Arial" w:hAnsi="Arial" w:cs="Arial"/>
          <w:b/>
          <w:sz w:val="24"/>
          <w:szCs w:val="22"/>
        </w:rPr>
      </w:pPr>
    </w:p>
    <w:p w14:paraId="522454ED" w14:textId="4133C60B" w:rsidR="00360C5D" w:rsidRDefault="00360C5D" w:rsidP="00360C5D">
      <w:pPr>
        <w:spacing w:line="276" w:lineRule="auto"/>
        <w:ind w:right="49"/>
        <w:jc w:val="both"/>
        <w:rPr>
          <w:rFonts w:ascii="Arial" w:hAnsi="Arial" w:cs="Arial"/>
          <w:sz w:val="24"/>
          <w:szCs w:val="22"/>
        </w:rPr>
      </w:pPr>
      <w:r w:rsidRPr="004C2A70">
        <w:rPr>
          <w:rFonts w:ascii="Arial" w:hAnsi="Arial" w:cs="Arial"/>
          <w:sz w:val="24"/>
          <w:szCs w:val="22"/>
        </w:rPr>
        <w:t>Como parte del marco presupuestario se presenta el siguiente estado de origen y aplicación de fondos con el fin de detallar por partida y sub</w:t>
      </w:r>
      <w:r>
        <w:rPr>
          <w:rFonts w:ascii="Arial" w:hAnsi="Arial" w:cs="Arial"/>
          <w:sz w:val="24"/>
          <w:szCs w:val="22"/>
        </w:rPr>
        <w:t xml:space="preserve"> </w:t>
      </w:r>
      <w:r w:rsidRPr="004C2A70">
        <w:rPr>
          <w:rFonts w:ascii="Arial" w:hAnsi="Arial" w:cs="Arial"/>
          <w:sz w:val="24"/>
          <w:szCs w:val="22"/>
        </w:rPr>
        <w:t>partida la relación existente entre los ingresos y egresos presupuestados.</w:t>
      </w:r>
    </w:p>
    <w:p w14:paraId="7A416178" w14:textId="4678BF32" w:rsidR="006F1345" w:rsidRDefault="006F1345" w:rsidP="00360C5D">
      <w:pPr>
        <w:spacing w:line="276" w:lineRule="auto"/>
        <w:ind w:right="49"/>
        <w:jc w:val="both"/>
        <w:rPr>
          <w:rFonts w:ascii="Arial" w:hAnsi="Arial" w:cs="Arial"/>
          <w:sz w:val="24"/>
          <w:szCs w:val="22"/>
        </w:rPr>
      </w:pPr>
    </w:p>
    <w:p w14:paraId="273CD8CD" w14:textId="339EE8E2" w:rsidR="00360C5D" w:rsidRDefault="00360C5D" w:rsidP="00B92A86">
      <w:pPr>
        <w:jc w:val="center"/>
        <w:rPr>
          <w:rFonts w:ascii="Arial" w:hAnsi="Arial" w:cs="Arial"/>
          <w:b/>
          <w:snapToGrid w:val="0"/>
          <w:sz w:val="22"/>
          <w:szCs w:val="22"/>
        </w:rPr>
      </w:pPr>
      <w:r w:rsidRPr="00BF5BAE">
        <w:rPr>
          <w:rFonts w:ascii="Arial" w:hAnsi="Arial" w:cs="Arial"/>
          <w:b/>
          <w:snapToGrid w:val="0"/>
          <w:sz w:val="22"/>
          <w:szCs w:val="22"/>
        </w:rPr>
        <w:lastRenderedPageBreak/>
        <w:t>Fideicomiso 544 FONAFIFO/BNCR</w:t>
      </w:r>
    </w:p>
    <w:p w14:paraId="6455E944" w14:textId="77777777" w:rsidR="00360C5D" w:rsidRPr="00BF5BAE" w:rsidRDefault="00360C5D" w:rsidP="00B92A86">
      <w:pPr>
        <w:jc w:val="center"/>
        <w:rPr>
          <w:rFonts w:ascii="Arial" w:hAnsi="Arial" w:cs="Arial"/>
          <w:b/>
          <w:snapToGrid w:val="0"/>
          <w:sz w:val="22"/>
          <w:szCs w:val="22"/>
        </w:rPr>
      </w:pPr>
      <w:r w:rsidRPr="00BF5BAE">
        <w:rPr>
          <w:rFonts w:ascii="Arial" w:hAnsi="Arial" w:cs="Arial"/>
          <w:b/>
          <w:snapToGrid w:val="0"/>
          <w:sz w:val="22"/>
          <w:szCs w:val="22"/>
        </w:rPr>
        <w:t>Estado de Origen y Aplicación de Recursos</w:t>
      </w:r>
    </w:p>
    <w:p w14:paraId="4EE2C9C4" w14:textId="7AE6C4B3" w:rsidR="00360C5D" w:rsidRPr="00BF5BAE" w:rsidRDefault="00360C5D" w:rsidP="00B92A86">
      <w:pPr>
        <w:jc w:val="center"/>
        <w:rPr>
          <w:rFonts w:ascii="Arial" w:hAnsi="Arial" w:cs="Arial"/>
          <w:b/>
          <w:snapToGrid w:val="0"/>
          <w:sz w:val="22"/>
          <w:szCs w:val="22"/>
        </w:rPr>
      </w:pPr>
      <w:r w:rsidRPr="00BF5BAE">
        <w:rPr>
          <w:rFonts w:ascii="Arial" w:hAnsi="Arial" w:cs="Arial"/>
          <w:b/>
          <w:snapToGrid w:val="0"/>
          <w:sz w:val="22"/>
          <w:szCs w:val="22"/>
        </w:rPr>
        <w:t>Presupuesto Inicial 202</w:t>
      </w:r>
      <w:r w:rsidR="006F1345">
        <w:rPr>
          <w:rFonts w:ascii="Arial" w:hAnsi="Arial" w:cs="Arial"/>
          <w:b/>
          <w:snapToGrid w:val="0"/>
          <w:sz w:val="22"/>
          <w:szCs w:val="22"/>
        </w:rPr>
        <w:t>3</w:t>
      </w:r>
    </w:p>
    <w:p w14:paraId="6D634BE7" w14:textId="43A44922" w:rsidR="00360C5D" w:rsidRDefault="00360C5D" w:rsidP="00B92A86">
      <w:pPr>
        <w:jc w:val="center"/>
        <w:rPr>
          <w:rFonts w:ascii="Arial" w:hAnsi="Arial" w:cs="Arial"/>
          <w:b/>
          <w:snapToGrid w:val="0"/>
          <w:sz w:val="22"/>
          <w:szCs w:val="22"/>
        </w:rPr>
      </w:pPr>
      <w:r w:rsidRPr="00BF5BAE">
        <w:rPr>
          <w:rFonts w:ascii="Arial" w:hAnsi="Arial" w:cs="Arial"/>
          <w:b/>
          <w:snapToGrid w:val="0"/>
          <w:sz w:val="22"/>
          <w:szCs w:val="22"/>
        </w:rPr>
        <w:t>(Expresado en colones)</w:t>
      </w:r>
    </w:p>
    <w:p w14:paraId="10966822" w14:textId="77777777" w:rsidR="00CA7641" w:rsidRDefault="00CA7641" w:rsidP="00B92A86">
      <w:pPr>
        <w:jc w:val="center"/>
        <w:rPr>
          <w:rFonts w:ascii="Arial" w:hAnsi="Arial" w:cs="Arial"/>
          <w:b/>
          <w:snapToGrid w:val="0"/>
          <w:sz w:val="22"/>
          <w:szCs w:val="22"/>
        </w:rPr>
      </w:pPr>
    </w:p>
    <w:tbl>
      <w:tblPr>
        <w:tblW w:w="11199" w:type="dxa"/>
        <w:tblInd w:w="-1003" w:type="dxa"/>
        <w:tblLayout w:type="fixed"/>
        <w:tblCellMar>
          <w:left w:w="70" w:type="dxa"/>
          <w:right w:w="70" w:type="dxa"/>
        </w:tblCellMar>
        <w:tblLook w:val="04A0" w:firstRow="1" w:lastRow="0" w:firstColumn="1" w:lastColumn="0" w:noHBand="0" w:noVBand="1"/>
      </w:tblPr>
      <w:tblGrid>
        <w:gridCol w:w="1277"/>
        <w:gridCol w:w="1417"/>
        <w:gridCol w:w="1134"/>
        <w:gridCol w:w="1276"/>
        <w:gridCol w:w="1418"/>
        <w:gridCol w:w="992"/>
        <w:gridCol w:w="850"/>
        <w:gridCol w:w="993"/>
        <w:gridCol w:w="992"/>
        <w:gridCol w:w="850"/>
      </w:tblGrid>
      <w:tr w:rsidR="002E07E3" w:rsidRPr="002E07E3" w14:paraId="54648748" w14:textId="77777777" w:rsidTr="00E54F03">
        <w:trPr>
          <w:trHeight w:val="300"/>
        </w:trPr>
        <w:tc>
          <w:tcPr>
            <w:tcW w:w="1277" w:type="dxa"/>
            <w:vMerge w:val="restart"/>
            <w:tcBorders>
              <w:top w:val="single" w:sz="8" w:space="0" w:color="auto"/>
              <w:left w:val="single" w:sz="8" w:space="0" w:color="auto"/>
              <w:bottom w:val="nil"/>
              <w:right w:val="single" w:sz="8" w:space="0" w:color="auto"/>
            </w:tcBorders>
            <w:shd w:val="clear" w:color="000000" w:fill="D6E3BC"/>
            <w:vAlign w:val="center"/>
            <w:hideMark/>
          </w:tcPr>
          <w:p w14:paraId="552B11EF"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CODIGO SEGÚN CLASIFICADOR DE INGRESOS</w:t>
            </w:r>
          </w:p>
        </w:tc>
        <w:tc>
          <w:tcPr>
            <w:tcW w:w="1417" w:type="dxa"/>
            <w:vMerge w:val="restart"/>
            <w:tcBorders>
              <w:top w:val="single" w:sz="8" w:space="0" w:color="auto"/>
              <w:left w:val="nil"/>
              <w:bottom w:val="nil"/>
              <w:right w:val="nil"/>
            </w:tcBorders>
            <w:shd w:val="clear" w:color="000000" w:fill="D6E3BC"/>
            <w:vAlign w:val="center"/>
            <w:hideMark/>
          </w:tcPr>
          <w:p w14:paraId="705BF2DC"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xml:space="preserve">INGRESO </w:t>
            </w:r>
          </w:p>
        </w:tc>
        <w:tc>
          <w:tcPr>
            <w:tcW w:w="1134" w:type="dxa"/>
            <w:vMerge w:val="restart"/>
            <w:tcBorders>
              <w:top w:val="single" w:sz="8" w:space="0" w:color="auto"/>
              <w:left w:val="single" w:sz="8" w:space="0" w:color="auto"/>
              <w:bottom w:val="nil"/>
              <w:right w:val="single" w:sz="8" w:space="0" w:color="auto"/>
            </w:tcBorders>
            <w:shd w:val="clear" w:color="000000" w:fill="D6E3BC"/>
            <w:vAlign w:val="center"/>
            <w:hideMark/>
          </w:tcPr>
          <w:p w14:paraId="1280D77D"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MONTO</w:t>
            </w:r>
          </w:p>
        </w:tc>
        <w:tc>
          <w:tcPr>
            <w:tcW w:w="1276" w:type="dxa"/>
            <w:vMerge w:val="restart"/>
            <w:tcBorders>
              <w:top w:val="single" w:sz="8" w:space="0" w:color="auto"/>
              <w:left w:val="nil"/>
              <w:bottom w:val="nil"/>
              <w:right w:val="nil"/>
            </w:tcBorders>
            <w:shd w:val="clear" w:color="000000" w:fill="D6E3BC"/>
            <w:vAlign w:val="center"/>
            <w:hideMark/>
          </w:tcPr>
          <w:p w14:paraId="73D789BC"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PROGRAMA</w:t>
            </w:r>
          </w:p>
        </w:tc>
        <w:tc>
          <w:tcPr>
            <w:tcW w:w="1418" w:type="dxa"/>
            <w:vMerge w:val="restart"/>
            <w:tcBorders>
              <w:top w:val="single" w:sz="8" w:space="0" w:color="auto"/>
              <w:left w:val="single" w:sz="8" w:space="0" w:color="auto"/>
              <w:bottom w:val="nil"/>
              <w:right w:val="single" w:sz="8" w:space="0" w:color="auto"/>
            </w:tcBorders>
            <w:shd w:val="clear" w:color="000000" w:fill="D6E3BC"/>
            <w:vAlign w:val="center"/>
            <w:hideMark/>
          </w:tcPr>
          <w:p w14:paraId="2ECBDB66" w14:textId="77777777" w:rsidR="002E07E3" w:rsidRPr="002E07E3" w:rsidRDefault="002E07E3" w:rsidP="002E07E3">
            <w:pPr>
              <w:jc w:val="center"/>
              <w:rPr>
                <w:rFonts w:ascii="Arial" w:eastAsia="Times New Roman" w:hAnsi="Arial" w:cs="Arial"/>
                <w:b/>
                <w:bCs/>
                <w:sz w:val="12"/>
                <w:szCs w:val="12"/>
                <w:lang w:val="es-US" w:eastAsia="es-US"/>
              </w:rPr>
            </w:pPr>
            <w:r w:rsidRPr="002E07E3">
              <w:rPr>
                <w:rFonts w:ascii="Arial" w:eastAsia="Times New Roman" w:hAnsi="Arial" w:cs="Arial"/>
                <w:b/>
                <w:bCs/>
                <w:sz w:val="12"/>
                <w:szCs w:val="12"/>
                <w:lang w:val="es-US" w:eastAsia="es-US"/>
              </w:rPr>
              <w:t>APLICACIÓN OBJETO DEL GASTO</w:t>
            </w:r>
            <w:r w:rsidRPr="002E07E3">
              <w:rPr>
                <w:rFonts w:ascii="Arial" w:eastAsia="Times New Roman" w:hAnsi="Arial" w:cs="Arial"/>
                <w:b/>
                <w:bCs/>
                <w:sz w:val="12"/>
                <w:szCs w:val="12"/>
                <w:lang w:val="es-US" w:eastAsia="es-US"/>
              </w:rPr>
              <w:br/>
            </w:r>
            <w:r w:rsidRPr="002E07E3">
              <w:rPr>
                <w:rFonts w:ascii="Arial" w:eastAsia="Times New Roman" w:hAnsi="Arial" w:cs="Arial"/>
                <w:b/>
                <w:bCs/>
                <w:i/>
                <w:iCs/>
                <w:sz w:val="12"/>
                <w:szCs w:val="12"/>
                <w:lang w:val="es-US" w:eastAsia="es-US"/>
              </w:rPr>
              <w:t>(Por Partida)</w:t>
            </w:r>
          </w:p>
        </w:tc>
        <w:tc>
          <w:tcPr>
            <w:tcW w:w="992" w:type="dxa"/>
            <w:vMerge w:val="restart"/>
            <w:tcBorders>
              <w:top w:val="single" w:sz="8" w:space="0" w:color="auto"/>
              <w:left w:val="nil"/>
              <w:bottom w:val="nil"/>
              <w:right w:val="single" w:sz="8" w:space="0" w:color="auto"/>
            </w:tcBorders>
            <w:shd w:val="clear" w:color="000000" w:fill="D6E3BC"/>
            <w:vAlign w:val="center"/>
            <w:hideMark/>
          </w:tcPr>
          <w:p w14:paraId="5DAC9352"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MONTO</w:t>
            </w:r>
          </w:p>
        </w:tc>
        <w:tc>
          <w:tcPr>
            <w:tcW w:w="3685" w:type="dxa"/>
            <w:gridSpan w:val="4"/>
            <w:tcBorders>
              <w:top w:val="single" w:sz="8" w:space="0" w:color="auto"/>
              <w:left w:val="single" w:sz="8" w:space="0" w:color="auto"/>
              <w:bottom w:val="single" w:sz="4" w:space="0" w:color="000000"/>
              <w:right w:val="single" w:sz="8" w:space="0" w:color="000000"/>
            </w:tcBorders>
            <w:shd w:val="clear" w:color="000000" w:fill="D6E3BC"/>
            <w:vAlign w:val="center"/>
            <w:hideMark/>
          </w:tcPr>
          <w:p w14:paraId="409CA4A1"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APLICACIÓN CLASIFICACIÓN ECONÓMICA</w:t>
            </w:r>
          </w:p>
        </w:tc>
      </w:tr>
      <w:tr w:rsidR="002E07E3" w:rsidRPr="002E07E3" w14:paraId="34BB05BE" w14:textId="77777777" w:rsidTr="00E54F03">
        <w:trPr>
          <w:trHeight w:val="37"/>
        </w:trPr>
        <w:tc>
          <w:tcPr>
            <w:tcW w:w="1277" w:type="dxa"/>
            <w:vMerge/>
            <w:tcBorders>
              <w:top w:val="single" w:sz="8" w:space="0" w:color="auto"/>
              <w:left w:val="single" w:sz="8" w:space="0" w:color="auto"/>
              <w:bottom w:val="nil"/>
              <w:right w:val="single" w:sz="8" w:space="0" w:color="auto"/>
            </w:tcBorders>
            <w:vAlign w:val="center"/>
            <w:hideMark/>
          </w:tcPr>
          <w:p w14:paraId="2FA6CA58"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7" w:type="dxa"/>
            <w:vMerge/>
            <w:tcBorders>
              <w:top w:val="single" w:sz="8" w:space="0" w:color="auto"/>
              <w:left w:val="nil"/>
              <w:bottom w:val="nil"/>
              <w:right w:val="nil"/>
            </w:tcBorders>
            <w:vAlign w:val="center"/>
            <w:hideMark/>
          </w:tcPr>
          <w:p w14:paraId="2CAD6F1B" w14:textId="77777777" w:rsidR="002E07E3" w:rsidRPr="002E07E3" w:rsidRDefault="002E07E3" w:rsidP="002E07E3">
            <w:pPr>
              <w:rPr>
                <w:rFonts w:ascii="Arial" w:eastAsia="Times New Roman" w:hAnsi="Arial" w:cs="Arial"/>
                <w:b/>
                <w:bCs/>
                <w:color w:val="000000"/>
                <w:sz w:val="12"/>
                <w:szCs w:val="12"/>
                <w:lang w:val="es-US" w:eastAsia="es-US"/>
              </w:rPr>
            </w:pPr>
          </w:p>
        </w:tc>
        <w:tc>
          <w:tcPr>
            <w:tcW w:w="1134" w:type="dxa"/>
            <w:vMerge/>
            <w:tcBorders>
              <w:top w:val="single" w:sz="8" w:space="0" w:color="auto"/>
              <w:left w:val="single" w:sz="8" w:space="0" w:color="auto"/>
              <w:bottom w:val="nil"/>
              <w:right w:val="single" w:sz="8" w:space="0" w:color="auto"/>
            </w:tcBorders>
            <w:vAlign w:val="center"/>
            <w:hideMark/>
          </w:tcPr>
          <w:p w14:paraId="148C302F" w14:textId="77777777" w:rsidR="002E07E3" w:rsidRPr="002E07E3" w:rsidRDefault="002E07E3" w:rsidP="002E07E3">
            <w:pPr>
              <w:rPr>
                <w:rFonts w:ascii="Arial" w:eastAsia="Times New Roman" w:hAnsi="Arial" w:cs="Arial"/>
                <w:b/>
                <w:bCs/>
                <w:color w:val="000000"/>
                <w:sz w:val="12"/>
                <w:szCs w:val="12"/>
                <w:lang w:val="es-US" w:eastAsia="es-US"/>
              </w:rPr>
            </w:pPr>
          </w:p>
        </w:tc>
        <w:tc>
          <w:tcPr>
            <w:tcW w:w="1276" w:type="dxa"/>
            <w:vMerge/>
            <w:tcBorders>
              <w:top w:val="single" w:sz="8" w:space="0" w:color="auto"/>
              <w:left w:val="nil"/>
              <w:bottom w:val="nil"/>
              <w:right w:val="nil"/>
            </w:tcBorders>
            <w:vAlign w:val="center"/>
            <w:hideMark/>
          </w:tcPr>
          <w:p w14:paraId="61213897"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vMerge/>
            <w:tcBorders>
              <w:top w:val="single" w:sz="8" w:space="0" w:color="auto"/>
              <w:left w:val="single" w:sz="8" w:space="0" w:color="auto"/>
              <w:bottom w:val="nil"/>
              <w:right w:val="single" w:sz="8" w:space="0" w:color="auto"/>
            </w:tcBorders>
            <w:vAlign w:val="center"/>
            <w:hideMark/>
          </w:tcPr>
          <w:p w14:paraId="5284D790" w14:textId="77777777" w:rsidR="002E07E3" w:rsidRPr="002E07E3" w:rsidRDefault="002E07E3" w:rsidP="002E07E3">
            <w:pPr>
              <w:rPr>
                <w:rFonts w:ascii="Arial" w:eastAsia="Times New Roman" w:hAnsi="Arial" w:cs="Arial"/>
                <w:b/>
                <w:bCs/>
                <w:sz w:val="12"/>
                <w:szCs w:val="12"/>
                <w:lang w:val="es-US" w:eastAsia="es-US"/>
              </w:rPr>
            </w:pPr>
          </w:p>
        </w:tc>
        <w:tc>
          <w:tcPr>
            <w:tcW w:w="992" w:type="dxa"/>
            <w:vMerge/>
            <w:tcBorders>
              <w:top w:val="single" w:sz="8" w:space="0" w:color="auto"/>
              <w:left w:val="nil"/>
              <w:bottom w:val="nil"/>
              <w:right w:val="single" w:sz="8" w:space="0" w:color="auto"/>
            </w:tcBorders>
            <w:vAlign w:val="center"/>
            <w:hideMark/>
          </w:tcPr>
          <w:p w14:paraId="4D4E9FEE" w14:textId="77777777" w:rsidR="002E07E3" w:rsidRPr="002E07E3" w:rsidRDefault="002E07E3" w:rsidP="002E07E3">
            <w:pPr>
              <w:rPr>
                <w:rFonts w:ascii="Arial" w:eastAsia="Times New Roman" w:hAnsi="Arial" w:cs="Arial"/>
                <w:b/>
                <w:bCs/>
                <w:color w:val="000000"/>
                <w:sz w:val="12"/>
                <w:szCs w:val="12"/>
                <w:lang w:val="es-US" w:eastAsia="es-US"/>
              </w:rPr>
            </w:pPr>
          </w:p>
        </w:tc>
        <w:tc>
          <w:tcPr>
            <w:tcW w:w="850" w:type="dxa"/>
            <w:tcBorders>
              <w:top w:val="single" w:sz="8" w:space="0" w:color="auto"/>
              <w:left w:val="single" w:sz="8" w:space="0" w:color="auto"/>
              <w:bottom w:val="nil"/>
              <w:right w:val="single" w:sz="8" w:space="0" w:color="auto"/>
            </w:tcBorders>
            <w:shd w:val="clear" w:color="000000" w:fill="D6E3BC"/>
            <w:vAlign w:val="center"/>
            <w:hideMark/>
          </w:tcPr>
          <w:p w14:paraId="5C5A4786"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Corriente</w:t>
            </w:r>
          </w:p>
        </w:tc>
        <w:tc>
          <w:tcPr>
            <w:tcW w:w="993" w:type="dxa"/>
            <w:tcBorders>
              <w:top w:val="single" w:sz="8" w:space="0" w:color="auto"/>
              <w:left w:val="nil"/>
              <w:bottom w:val="nil"/>
              <w:right w:val="nil"/>
            </w:tcBorders>
            <w:shd w:val="clear" w:color="000000" w:fill="D6E3BC"/>
            <w:vAlign w:val="center"/>
            <w:hideMark/>
          </w:tcPr>
          <w:p w14:paraId="0E76C643"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Capital</w:t>
            </w:r>
          </w:p>
        </w:tc>
        <w:tc>
          <w:tcPr>
            <w:tcW w:w="992" w:type="dxa"/>
            <w:tcBorders>
              <w:top w:val="single" w:sz="8" w:space="0" w:color="auto"/>
              <w:left w:val="single" w:sz="8" w:space="0" w:color="auto"/>
              <w:bottom w:val="nil"/>
              <w:right w:val="single" w:sz="8" w:space="0" w:color="auto"/>
            </w:tcBorders>
            <w:shd w:val="clear" w:color="000000" w:fill="D6E3BC"/>
            <w:vAlign w:val="center"/>
            <w:hideMark/>
          </w:tcPr>
          <w:p w14:paraId="7DA09F00"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Transacciones Financieras</w:t>
            </w:r>
          </w:p>
        </w:tc>
        <w:tc>
          <w:tcPr>
            <w:tcW w:w="850" w:type="dxa"/>
            <w:tcBorders>
              <w:top w:val="single" w:sz="8" w:space="0" w:color="auto"/>
              <w:left w:val="nil"/>
              <w:bottom w:val="nil"/>
              <w:right w:val="single" w:sz="8" w:space="0" w:color="auto"/>
            </w:tcBorders>
            <w:shd w:val="clear" w:color="000000" w:fill="D6E3BC"/>
            <w:vAlign w:val="center"/>
            <w:hideMark/>
          </w:tcPr>
          <w:p w14:paraId="1600B8B7" w14:textId="77777777" w:rsidR="002E07E3" w:rsidRPr="002E07E3" w:rsidRDefault="002E07E3" w:rsidP="002E07E3">
            <w:pPr>
              <w:jc w:val="cente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Sumas sin asignación</w:t>
            </w:r>
          </w:p>
        </w:tc>
      </w:tr>
      <w:tr w:rsidR="002E07E3" w:rsidRPr="002E07E3" w14:paraId="1502FB24" w14:textId="77777777" w:rsidTr="00E54F03">
        <w:trPr>
          <w:trHeight w:val="516"/>
        </w:trPr>
        <w:tc>
          <w:tcPr>
            <w:tcW w:w="127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5D82BE2" w14:textId="77777777" w:rsidR="002E07E3" w:rsidRPr="002E07E3" w:rsidRDefault="002E07E3" w:rsidP="002E07E3">
            <w:pPr>
              <w:jc w:val="cente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1.3.1.2.09.09.0.0.000</w:t>
            </w:r>
          </w:p>
        </w:tc>
        <w:tc>
          <w:tcPr>
            <w:tcW w:w="1417" w:type="dxa"/>
            <w:vMerge w:val="restart"/>
            <w:tcBorders>
              <w:top w:val="single" w:sz="8" w:space="0" w:color="auto"/>
              <w:left w:val="nil"/>
              <w:bottom w:val="single" w:sz="8" w:space="0" w:color="000000"/>
              <w:right w:val="nil"/>
            </w:tcBorders>
            <w:shd w:val="clear" w:color="auto" w:fill="auto"/>
            <w:noWrap/>
            <w:vAlign w:val="center"/>
            <w:hideMark/>
          </w:tcPr>
          <w:p w14:paraId="5118391E" w14:textId="77777777" w:rsidR="002E07E3" w:rsidRPr="002E07E3" w:rsidRDefault="002E07E3" w:rsidP="00E54F03">
            <w:pPr>
              <w:rPr>
                <w:rFonts w:ascii="Arial" w:eastAsia="Times New Roman" w:hAnsi="Arial" w:cs="Arial"/>
                <w:sz w:val="12"/>
                <w:szCs w:val="12"/>
                <w:lang w:val="es-US" w:eastAsia="es-US"/>
              </w:rPr>
            </w:pPr>
            <w:r w:rsidRPr="002E07E3">
              <w:rPr>
                <w:rFonts w:ascii="Arial" w:eastAsia="Times New Roman" w:hAnsi="Arial" w:cs="Arial"/>
                <w:sz w:val="12"/>
                <w:szCs w:val="12"/>
                <w:lang w:val="es-US" w:eastAsia="es-US"/>
              </w:rPr>
              <w:t>Venta de otros servicios</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95420B2" w14:textId="7276D4DF"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489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679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624</w:t>
            </w:r>
          </w:p>
        </w:tc>
        <w:tc>
          <w:tcPr>
            <w:tcW w:w="1276" w:type="dxa"/>
            <w:vMerge w:val="restart"/>
            <w:tcBorders>
              <w:top w:val="single" w:sz="8" w:space="0" w:color="auto"/>
              <w:left w:val="nil"/>
              <w:bottom w:val="single" w:sz="8" w:space="0" w:color="000000"/>
              <w:right w:val="nil"/>
            </w:tcBorders>
            <w:shd w:val="clear" w:color="auto" w:fill="auto"/>
            <w:vAlign w:val="center"/>
            <w:hideMark/>
          </w:tcPr>
          <w:p w14:paraId="1B771C9D"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single" w:sz="8" w:space="0" w:color="auto"/>
              <w:left w:val="single" w:sz="8" w:space="0" w:color="auto"/>
              <w:bottom w:val="nil"/>
              <w:right w:val="single" w:sz="8" w:space="0" w:color="auto"/>
            </w:tcBorders>
            <w:shd w:val="clear" w:color="auto" w:fill="auto"/>
            <w:noWrap/>
            <w:vAlign w:val="bottom"/>
            <w:hideMark/>
          </w:tcPr>
          <w:p w14:paraId="4391859B"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Remuneraciones</w:t>
            </w:r>
          </w:p>
        </w:tc>
        <w:tc>
          <w:tcPr>
            <w:tcW w:w="992" w:type="dxa"/>
            <w:tcBorders>
              <w:top w:val="single" w:sz="8" w:space="0" w:color="auto"/>
              <w:left w:val="nil"/>
              <w:bottom w:val="single" w:sz="4" w:space="0" w:color="000000"/>
              <w:right w:val="nil"/>
            </w:tcBorders>
            <w:shd w:val="clear" w:color="auto" w:fill="auto"/>
            <w:noWrap/>
            <w:vAlign w:val="bottom"/>
            <w:hideMark/>
          </w:tcPr>
          <w:p w14:paraId="40BF6B97" w14:textId="488D7208"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72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860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794</w:t>
            </w:r>
          </w:p>
        </w:tc>
        <w:tc>
          <w:tcPr>
            <w:tcW w:w="850" w:type="dxa"/>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0A8F695C" w14:textId="71E399A4"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72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860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794</w:t>
            </w:r>
          </w:p>
        </w:tc>
        <w:tc>
          <w:tcPr>
            <w:tcW w:w="993" w:type="dxa"/>
            <w:tcBorders>
              <w:top w:val="single" w:sz="8" w:space="0" w:color="auto"/>
              <w:left w:val="nil"/>
              <w:bottom w:val="single" w:sz="4" w:space="0" w:color="000000"/>
              <w:right w:val="nil"/>
            </w:tcBorders>
            <w:shd w:val="clear" w:color="auto" w:fill="auto"/>
            <w:noWrap/>
            <w:vAlign w:val="bottom"/>
            <w:hideMark/>
          </w:tcPr>
          <w:p w14:paraId="3AC9984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single" w:sz="8" w:space="0" w:color="auto"/>
              <w:left w:val="single" w:sz="8" w:space="0" w:color="auto"/>
              <w:bottom w:val="single" w:sz="4" w:space="0" w:color="000000"/>
              <w:right w:val="single" w:sz="8" w:space="0" w:color="auto"/>
            </w:tcBorders>
            <w:shd w:val="clear" w:color="auto" w:fill="auto"/>
            <w:noWrap/>
            <w:vAlign w:val="bottom"/>
            <w:hideMark/>
          </w:tcPr>
          <w:p w14:paraId="62E4D6C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00108676"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7780AB79" w14:textId="77777777" w:rsidTr="00E54F03">
        <w:trPr>
          <w:trHeight w:val="288"/>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2E69563E"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1A1E5891"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938845A"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283A23B9"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59793E6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Servicios</w:t>
            </w:r>
          </w:p>
        </w:tc>
        <w:tc>
          <w:tcPr>
            <w:tcW w:w="992" w:type="dxa"/>
            <w:tcBorders>
              <w:top w:val="nil"/>
              <w:left w:val="nil"/>
              <w:bottom w:val="single" w:sz="4" w:space="0" w:color="000000"/>
              <w:right w:val="nil"/>
            </w:tcBorders>
            <w:shd w:val="clear" w:color="auto" w:fill="auto"/>
            <w:noWrap/>
            <w:vAlign w:val="bottom"/>
            <w:hideMark/>
          </w:tcPr>
          <w:p w14:paraId="1B5CF414" w14:textId="5B4B59AF"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532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580C6F3E" w14:textId="3A60939C"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532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500</w:t>
            </w:r>
          </w:p>
        </w:tc>
        <w:tc>
          <w:tcPr>
            <w:tcW w:w="993" w:type="dxa"/>
            <w:tcBorders>
              <w:top w:val="nil"/>
              <w:left w:val="nil"/>
              <w:bottom w:val="single" w:sz="4" w:space="0" w:color="000000"/>
              <w:right w:val="nil"/>
            </w:tcBorders>
            <w:shd w:val="clear" w:color="auto" w:fill="auto"/>
            <w:noWrap/>
            <w:vAlign w:val="bottom"/>
            <w:hideMark/>
          </w:tcPr>
          <w:p w14:paraId="70147E6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5D42304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auto"/>
              <w:right w:val="single" w:sz="8" w:space="0" w:color="auto"/>
            </w:tcBorders>
            <w:shd w:val="clear" w:color="auto" w:fill="auto"/>
            <w:noWrap/>
            <w:vAlign w:val="bottom"/>
            <w:hideMark/>
          </w:tcPr>
          <w:p w14:paraId="4F43CF9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1D5F407" w14:textId="77777777" w:rsidTr="00E54F03">
        <w:trPr>
          <w:trHeight w:val="288"/>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1E3F4150"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7BB95361"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0FC0AEB8"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6DFB93B2"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675DFF1C"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Materiales y suministros</w:t>
            </w:r>
          </w:p>
        </w:tc>
        <w:tc>
          <w:tcPr>
            <w:tcW w:w="992" w:type="dxa"/>
            <w:tcBorders>
              <w:top w:val="nil"/>
              <w:left w:val="nil"/>
              <w:bottom w:val="single" w:sz="4" w:space="0" w:color="000000"/>
              <w:right w:val="nil"/>
            </w:tcBorders>
            <w:shd w:val="clear" w:color="auto" w:fill="auto"/>
            <w:noWrap/>
            <w:vAlign w:val="bottom"/>
            <w:hideMark/>
          </w:tcPr>
          <w:p w14:paraId="1C10C14C" w14:textId="23A539C7"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480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49D43835" w14:textId="4ADE2A12"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480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993" w:type="dxa"/>
            <w:tcBorders>
              <w:top w:val="nil"/>
              <w:left w:val="nil"/>
              <w:bottom w:val="single" w:sz="4" w:space="0" w:color="000000"/>
              <w:right w:val="nil"/>
            </w:tcBorders>
            <w:shd w:val="clear" w:color="auto" w:fill="auto"/>
            <w:noWrap/>
            <w:vAlign w:val="bottom"/>
            <w:hideMark/>
          </w:tcPr>
          <w:p w14:paraId="6D7D1A8C"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73707022"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auto"/>
              <w:right w:val="single" w:sz="8" w:space="0" w:color="auto"/>
            </w:tcBorders>
            <w:shd w:val="clear" w:color="auto" w:fill="auto"/>
            <w:noWrap/>
            <w:vAlign w:val="bottom"/>
            <w:hideMark/>
          </w:tcPr>
          <w:p w14:paraId="3B8AAB2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737950B8" w14:textId="77777777" w:rsidTr="00E54F03">
        <w:trPr>
          <w:trHeight w:val="360"/>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17FF9519"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4307B0C8"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915B430"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70AE4C82"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69BA0478"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Activos Financieros</w:t>
            </w:r>
          </w:p>
        </w:tc>
        <w:tc>
          <w:tcPr>
            <w:tcW w:w="992" w:type="dxa"/>
            <w:tcBorders>
              <w:top w:val="nil"/>
              <w:left w:val="nil"/>
              <w:bottom w:val="single" w:sz="4" w:space="0" w:color="000000"/>
              <w:right w:val="nil"/>
            </w:tcBorders>
            <w:shd w:val="clear" w:color="auto" w:fill="auto"/>
            <w:noWrap/>
            <w:vAlign w:val="bottom"/>
            <w:hideMark/>
          </w:tcPr>
          <w:p w14:paraId="204A6981" w14:textId="2D9405D6"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222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61BE41A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5AE9313B"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3F12798D" w14:textId="03A28EEB"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222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nil"/>
              <w:bottom w:val="single" w:sz="4" w:space="0" w:color="auto"/>
              <w:right w:val="single" w:sz="8" w:space="0" w:color="auto"/>
            </w:tcBorders>
            <w:shd w:val="clear" w:color="auto" w:fill="auto"/>
            <w:noWrap/>
            <w:vAlign w:val="bottom"/>
            <w:hideMark/>
          </w:tcPr>
          <w:p w14:paraId="42CDFD40"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35BCF591" w14:textId="77777777" w:rsidTr="00E54F03">
        <w:trPr>
          <w:trHeight w:val="360"/>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101AA632"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69668FAC"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EA2AC94"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61C35D3D"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single" w:sz="4" w:space="0" w:color="000000"/>
              <w:right w:val="single" w:sz="8" w:space="0" w:color="auto"/>
            </w:tcBorders>
            <w:shd w:val="clear" w:color="auto" w:fill="auto"/>
            <w:noWrap/>
            <w:vAlign w:val="bottom"/>
            <w:hideMark/>
          </w:tcPr>
          <w:p w14:paraId="1EDCE533"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corrientes</w:t>
            </w:r>
          </w:p>
        </w:tc>
        <w:tc>
          <w:tcPr>
            <w:tcW w:w="992" w:type="dxa"/>
            <w:tcBorders>
              <w:top w:val="nil"/>
              <w:left w:val="nil"/>
              <w:bottom w:val="single" w:sz="4" w:space="0" w:color="000000"/>
              <w:right w:val="nil"/>
            </w:tcBorders>
            <w:shd w:val="clear" w:color="auto" w:fill="auto"/>
            <w:noWrap/>
            <w:vAlign w:val="bottom"/>
            <w:hideMark/>
          </w:tcPr>
          <w:p w14:paraId="1B51888E" w14:textId="6BBAE08C"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21F07DD0" w14:textId="3F868F09"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993" w:type="dxa"/>
            <w:tcBorders>
              <w:top w:val="nil"/>
              <w:left w:val="nil"/>
              <w:bottom w:val="single" w:sz="4" w:space="0" w:color="000000"/>
              <w:right w:val="nil"/>
            </w:tcBorders>
            <w:shd w:val="clear" w:color="auto" w:fill="auto"/>
            <w:noWrap/>
            <w:vAlign w:val="bottom"/>
            <w:hideMark/>
          </w:tcPr>
          <w:p w14:paraId="22176051"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75D6CF66"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auto"/>
              <w:right w:val="single" w:sz="8" w:space="0" w:color="auto"/>
            </w:tcBorders>
            <w:shd w:val="clear" w:color="auto" w:fill="auto"/>
            <w:noWrap/>
            <w:vAlign w:val="bottom"/>
            <w:hideMark/>
          </w:tcPr>
          <w:p w14:paraId="4CDF834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AC5C734" w14:textId="77777777" w:rsidTr="00E54F03">
        <w:trPr>
          <w:trHeight w:val="360"/>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2D25984A"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165015D8"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1962B379"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7A8BDEAD"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nil"/>
              <w:left w:val="single" w:sz="8" w:space="0" w:color="auto"/>
              <w:bottom w:val="single" w:sz="4" w:space="0" w:color="000000"/>
              <w:right w:val="single" w:sz="8" w:space="0" w:color="auto"/>
            </w:tcBorders>
            <w:shd w:val="clear" w:color="auto" w:fill="auto"/>
            <w:noWrap/>
            <w:vAlign w:val="bottom"/>
            <w:hideMark/>
          </w:tcPr>
          <w:p w14:paraId="62EA9C1D"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de capital</w:t>
            </w:r>
          </w:p>
        </w:tc>
        <w:tc>
          <w:tcPr>
            <w:tcW w:w="992" w:type="dxa"/>
            <w:tcBorders>
              <w:top w:val="nil"/>
              <w:left w:val="nil"/>
              <w:bottom w:val="single" w:sz="4" w:space="0" w:color="000000"/>
              <w:right w:val="nil"/>
            </w:tcBorders>
            <w:shd w:val="clear" w:color="auto" w:fill="auto"/>
            <w:noWrap/>
            <w:vAlign w:val="bottom"/>
            <w:hideMark/>
          </w:tcPr>
          <w:p w14:paraId="5D73FBBF" w14:textId="1698403C"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541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212</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458DA7D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666D2B63" w14:textId="5C459910"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541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212</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052662F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auto"/>
              <w:right w:val="single" w:sz="8" w:space="0" w:color="auto"/>
            </w:tcBorders>
            <w:shd w:val="clear" w:color="auto" w:fill="auto"/>
            <w:noWrap/>
            <w:vAlign w:val="bottom"/>
            <w:hideMark/>
          </w:tcPr>
          <w:p w14:paraId="2CAF43B8"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374990A6" w14:textId="77777777" w:rsidTr="00E54F03">
        <w:trPr>
          <w:trHeight w:val="360"/>
        </w:trPr>
        <w:tc>
          <w:tcPr>
            <w:tcW w:w="1277" w:type="dxa"/>
            <w:vMerge/>
            <w:tcBorders>
              <w:top w:val="single" w:sz="8" w:space="0" w:color="auto"/>
              <w:left w:val="single" w:sz="8" w:space="0" w:color="auto"/>
              <w:bottom w:val="single" w:sz="8" w:space="0" w:color="000000"/>
              <w:right w:val="single" w:sz="8" w:space="0" w:color="auto"/>
            </w:tcBorders>
            <w:vAlign w:val="center"/>
            <w:hideMark/>
          </w:tcPr>
          <w:p w14:paraId="7077FC2A"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single" w:sz="8" w:space="0" w:color="auto"/>
              <w:left w:val="nil"/>
              <w:bottom w:val="single" w:sz="8" w:space="0" w:color="000000"/>
              <w:right w:val="nil"/>
            </w:tcBorders>
            <w:vAlign w:val="center"/>
            <w:hideMark/>
          </w:tcPr>
          <w:p w14:paraId="4611D523"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52A7F8D"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single" w:sz="8" w:space="0" w:color="auto"/>
              <w:left w:val="nil"/>
              <w:bottom w:val="single" w:sz="8" w:space="0" w:color="000000"/>
              <w:right w:val="nil"/>
            </w:tcBorders>
            <w:vAlign w:val="center"/>
            <w:hideMark/>
          </w:tcPr>
          <w:p w14:paraId="3A6C03EA"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5CDEEA9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Sumas sin asignación</w:t>
            </w:r>
          </w:p>
        </w:tc>
        <w:tc>
          <w:tcPr>
            <w:tcW w:w="992" w:type="dxa"/>
            <w:tcBorders>
              <w:top w:val="nil"/>
              <w:left w:val="nil"/>
              <w:bottom w:val="single" w:sz="8" w:space="0" w:color="auto"/>
              <w:right w:val="nil"/>
            </w:tcBorders>
            <w:shd w:val="clear" w:color="auto" w:fill="auto"/>
            <w:noWrap/>
            <w:vAlign w:val="bottom"/>
            <w:hideMark/>
          </w:tcPr>
          <w:p w14:paraId="6EDB9B98" w14:textId="4FA34666"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265</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118</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79ECFB2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136BAE0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501336B"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8" w:space="0" w:color="auto"/>
              <w:right w:val="single" w:sz="8" w:space="0" w:color="auto"/>
            </w:tcBorders>
            <w:shd w:val="clear" w:color="auto" w:fill="auto"/>
            <w:noWrap/>
            <w:vAlign w:val="bottom"/>
            <w:hideMark/>
          </w:tcPr>
          <w:p w14:paraId="3A1E4BAA" w14:textId="31389562"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265</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118</w:t>
            </w:r>
          </w:p>
        </w:tc>
      </w:tr>
      <w:tr w:rsidR="00E54F03" w:rsidRPr="002E07E3" w14:paraId="3605CEBF" w14:textId="77777777" w:rsidTr="00E54F03">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tcPr>
          <w:p w14:paraId="6B19292C" w14:textId="77777777" w:rsidR="00E54F03" w:rsidRPr="002E07E3" w:rsidRDefault="00E54F03" w:rsidP="002E07E3">
            <w:pPr>
              <w:rPr>
                <w:rFonts w:ascii="Arial" w:eastAsia="Times New Roman" w:hAnsi="Arial" w:cs="Arial"/>
                <w:color w:val="000000"/>
                <w:sz w:val="12"/>
                <w:szCs w:val="12"/>
                <w:lang w:val="es-US" w:eastAsia="es-US"/>
              </w:rPr>
            </w:pPr>
          </w:p>
        </w:tc>
        <w:tc>
          <w:tcPr>
            <w:tcW w:w="1417" w:type="dxa"/>
            <w:tcBorders>
              <w:top w:val="nil"/>
              <w:left w:val="nil"/>
              <w:bottom w:val="single" w:sz="8" w:space="0" w:color="auto"/>
              <w:right w:val="nil"/>
            </w:tcBorders>
            <w:shd w:val="clear" w:color="auto" w:fill="auto"/>
            <w:vAlign w:val="bottom"/>
          </w:tcPr>
          <w:p w14:paraId="3F4D685B" w14:textId="77777777" w:rsidR="00E54F03" w:rsidRPr="002E07E3" w:rsidRDefault="00E54F03" w:rsidP="00E54F03">
            <w:pPr>
              <w:rPr>
                <w:rFonts w:ascii="Arial" w:eastAsia="Times New Roman" w:hAnsi="Arial" w:cs="Arial"/>
                <w:sz w:val="12"/>
                <w:szCs w:val="12"/>
                <w:lang w:val="es-US" w:eastAsia="es-US"/>
              </w:rPr>
            </w:pPr>
          </w:p>
        </w:tc>
        <w:tc>
          <w:tcPr>
            <w:tcW w:w="1134" w:type="dxa"/>
            <w:tcBorders>
              <w:top w:val="nil"/>
              <w:left w:val="single" w:sz="8" w:space="0" w:color="auto"/>
              <w:bottom w:val="single" w:sz="8" w:space="0" w:color="auto"/>
              <w:right w:val="single" w:sz="8" w:space="0" w:color="auto"/>
            </w:tcBorders>
            <w:shd w:val="clear" w:color="auto" w:fill="auto"/>
            <w:noWrap/>
            <w:vAlign w:val="bottom"/>
          </w:tcPr>
          <w:p w14:paraId="17A95024" w14:textId="77777777" w:rsidR="00E54F03" w:rsidRPr="002E07E3" w:rsidRDefault="00E54F03" w:rsidP="002E07E3">
            <w:pPr>
              <w:jc w:val="right"/>
              <w:rPr>
                <w:rFonts w:ascii="Arial" w:eastAsia="Times New Roman" w:hAnsi="Arial" w:cs="Arial"/>
                <w:color w:val="000000"/>
                <w:sz w:val="12"/>
                <w:szCs w:val="12"/>
                <w:lang w:val="es-US" w:eastAsia="es-US"/>
              </w:rPr>
            </w:pPr>
          </w:p>
        </w:tc>
        <w:tc>
          <w:tcPr>
            <w:tcW w:w="1276" w:type="dxa"/>
            <w:tcBorders>
              <w:top w:val="nil"/>
              <w:left w:val="nil"/>
              <w:bottom w:val="single" w:sz="8" w:space="0" w:color="auto"/>
              <w:right w:val="nil"/>
            </w:tcBorders>
            <w:shd w:val="clear" w:color="auto" w:fill="auto"/>
            <w:noWrap/>
            <w:vAlign w:val="bottom"/>
          </w:tcPr>
          <w:p w14:paraId="557429D4" w14:textId="77777777" w:rsidR="00E54F03" w:rsidRPr="002E07E3" w:rsidRDefault="00E54F03" w:rsidP="002E07E3">
            <w:pPr>
              <w:jc w:val="both"/>
              <w:rPr>
                <w:rFonts w:ascii="Arial" w:eastAsia="Times New Roman" w:hAnsi="Arial" w:cs="Arial"/>
                <w:b/>
                <w:bCs/>
                <w:color w:val="000000"/>
                <w:sz w:val="12"/>
                <w:szCs w:val="12"/>
                <w:lang w:val="es-US" w:eastAsia="es-US"/>
              </w:rPr>
            </w:pPr>
          </w:p>
        </w:tc>
        <w:tc>
          <w:tcPr>
            <w:tcW w:w="1418" w:type="dxa"/>
            <w:tcBorders>
              <w:top w:val="nil"/>
              <w:left w:val="single" w:sz="8" w:space="0" w:color="auto"/>
              <w:bottom w:val="single" w:sz="8" w:space="0" w:color="auto"/>
              <w:right w:val="single" w:sz="8" w:space="0" w:color="auto"/>
            </w:tcBorders>
            <w:shd w:val="clear" w:color="auto" w:fill="auto"/>
            <w:noWrap/>
            <w:vAlign w:val="bottom"/>
          </w:tcPr>
          <w:p w14:paraId="64757F0F" w14:textId="77777777" w:rsidR="00E54F03" w:rsidRPr="002E07E3" w:rsidRDefault="00E54F03" w:rsidP="002E07E3">
            <w:pPr>
              <w:rPr>
                <w:rFonts w:ascii="Arial" w:eastAsia="Times New Roman" w:hAnsi="Arial" w:cs="Arial"/>
                <w:color w:val="000000"/>
                <w:sz w:val="12"/>
                <w:szCs w:val="12"/>
                <w:lang w:val="es-US" w:eastAsia="es-US"/>
              </w:rPr>
            </w:pPr>
          </w:p>
        </w:tc>
        <w:tc>
          <w:tcPr>
            <w:tcW w:w="992" w:type="dxa"/>
            <w:tcBorders>
              <w:top w:val="nil"/>
              <w:left w:val="nil"/>
              <w:bottom w:val="single" w:sz="8" w:space="0" w:color="auto"/>
              <w:right w:val="nil"/>
            </w:tcBorders>
            <w:shd w:val="clear" w:color="auto" w:fill="auto"/>
            <w:noWrap/>
            <w:vAlign w:val="bottom"/>
          </w:tcPr>
          <w:p w14:paraId="0A984283" w14:textId="77777777" w:rsidR="00E54F03" w:rsidRPr="002E07E3" w:rsidRDefault="00E54F03" w:rsidP="002E07E3">
            <w:pPr>
              <w:jc w:val="right"/>
              <w:rPr>
                <w:rFonts w:ascii="Arial" w:eastAsia="Times New Roman" w:hAnsi="Arial" w:cs="Arial"/>
                <w:color w:val="000000"/>
                <w:sz w:val="12"/>
                <w:szCs w:val="12"/>
                <w:lang w:val="es-US" w:eastAsia="es-US"/>
              </w:rPr>
            </w:pPr>
          </w:p>
        </w:tc>
        <w:tc>
          <w:tcPr>
            <w:tcW w:w="850" w:type="dxa"/>
            <w:tcBorders>
              <w:top w:val="nil"/>
              <w:left w:val="single" w:sz="8" w:space="0" w:color="auto"/>
              <w:bottom w:val="single" w:sz="8" w:space="0" w:color="auto"/>
              <w:right w:val="single" w:sz="8" w:space="0" w:color="auto"/>
            </w:tcBorders>
            <w:shd w:val="clear" w:color="auto" w:fill="auto"/>
            <w:noWrap/>
            <w:vAlign w:val="bottom"/>
          </w:tcPr>
          <w:p w14:paraId="0E3C49D3" w14:textId="77777777" w:rsidR="00E54F03" w:rsidRPr="002E07E3" w:rsidRDefault="00E54F03" w:rsidP="00E64A9B">
            <w:pPr>
              <w:jc w:val="right"/>
              <w:rPr>
                <w:rFonts w:ascii="Arial" w:eastAsia="Times New Roman" w:hAnsi="Arial" w:cs="Arial"/>
                <w:color w:val="000000"/>
                <w:sz w:val="12"/>
                <w:szCs w:val="12"/>
                <w:lang w:val="es-US" w:eastAsia="es-US"/>
              </w:rPr>
            </w:pPr>
          </w:p>
        </w:tc>
        <w:tc>
          <w:tcPr>
            <w:tcW w:w="993" w:type="dxa"/>
            <w:tcBorders>
              <w:top w:val="nil"/>
              <w:left w:val="nil"/>
              <w:bottom w:val="single" w:sz="8" w:space="0" w:color="auto"/>
              <w:right w:val="nil"/>
            </w:tcBorders>
            <w:shd w:val="clear" w:color="auto" w:fill="auto"/>
            <w:noWrap/>
            <w:vAlign w:val="bottom"/>
          </w:tcPr>
          <w:p w14:paraId="39E8D9E7" w14:textId="77777777" w:rsidR="00E54F03" w:rsidRPr="002E07E3" w:rsidRDefault="00E54F03" w:rsidP="00E64A9B">
            <w:pPr>
              <w:jc w:val="right"/>
              <w:rPr>
                <w:rFonts w:ascii="Arial" w:eastAsia="Times New Roman" w:hAnsi="Arial" w:cs="Arial"/>
                <w:color w:val="000000"/>
                <w:sz w:val="12"/>
                <w:szCs w:val="12"/>
                <w:lang w:val="es-US" w:eastAsia="es-US"/>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34FC39E0" w14:textId="77777777" w:rsidR="00E54F03" w:rsidRPr="002E07E3" w:rsidRDefault="00E54F03" w:rsidP="00E64A9B">
            <w:pPr>
              <w:jc w:val="right"/>
              <w:rPr>
                <w:rFonts w:ascii="Arial" w:eastAsia="Times New Roman" w:hAnsi="Arial" w:cs="Arial"/>
                <w:color w:val="000000"/>
                <w:sz w:val="12"/>
                <w:szCs w:val="12"/>
                <w:lang w:val="es-US" w:eastAsia="es-US"/>
              </w:rPr>
            </w:pPr>
          </w:p>
        </w:tc>
        <w:tc>
          <w:tcPr>
            <w:tcW w:w="850" w:type="dxa"/>
            <w:tcBorders>
              <w:top w:val="nil"/>
              <w:left w:val="nil"/>
              <w:bottom w:val="single" w:sz="8" w:space="0" w:color="auto"/>
              <w:right w:val="single" w:sz="8" w:space="0" w:color="auto"/>
            </w:tcBorders>
            <w:shd w:val="clear" w:color="auto" w:fill="auto"/>
            <w:noWrap/>
            <w:vAlign w:val="bottom"/>
          </w:tcPr>
          <w:p w14:paraId="4B4520BD" w14:textId="77777777" w:rsidR="00E54F03" w:rsidRPr="002E07E3" w:rsidRDefault="00E54F03" w:rsidP="00E64A9B">
            <w:pPr>
              <w:jc w:val="right"/>
              <w:rPr>
                <w:rFonts w:ascii="Arial" w:eastAsia="Times New Roman" w:hAnsi="Arial" w:cs="Arial"/>
                <w:color w:val="000000"/>
                <w:sz w:val="12"/>
                <w:szCs w:val="12"/>
                <w:lang w:val="es-US" w:eastAsia="es-US"/>
              </w:rPr>
            </w:pPr>
          </w:p>
        </w:tc>
      </w:tr>
      <w:tr w:rsidR="002E07E3" w:rsidRPr="002E07E3" w14:paraId="564EAC9F" w14:textId="77777777" w:rsidTr="00E54F03">
        <w:trPr>
          <w:trHeight w:val="31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1C3F0C9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1.3.2.3.02.07.0.0.000</w:t>
            </w:r>
          </w:p>
        </w:tc>
        <w:tc>
          <w:tcPr>
            <w:tcW w:w="1417" w:type="dxa"/>
            <w:tcBorders>
              <w:top w:val="nil"/>
              <w:left w:val="nil"/>
              <w:bottom w:val="single" w:sz="8" w:space="0" w:color="auto"/>
              <w:right w:val="nil"/>
            </w:tcBorders>
            <w:shd w:val="clear" w:color="auto" w:fill="auto"/>
            <w:vAlign w:val="bottom"/>
            <w:hideMark/>
          </w:tcPr>
          <w:p w14:paraId="39D3DAD9" w14:textId="4A177B7A" w:rsidR="002E07E3" w:rsidRPr="002E07E3" w:rsidRDefault="002E07E3" w:rsidP="00E54F03">
            <w:pPr>
              <w:rPr>
                <w:rFonts w:ascii="Arial" w:eastAsia="Times New Roman" w:hAnsi="Arial" w:cs="Arial"/>
                <w:sz w:val="12"/>
                <w:szCs w:val="12"/>
                <w:lang w:val="es-US" w:eastAsia="es-US"/>
              </w:rPr>
            </w:pPr>
            <w:r w:rsidRPr="002E07E3">
              <w:rPr>
                <w:rFonts w:ascii="Arial" w:eastAsia="Times New Roman" w:hAnsi="Arial" w:cs="Arial"/>
                <w:sz w:val="12"/>
                <w:szCs w:val="12"/>
                <w:lang w:val="es-US" w:eastAsia="es-US"/>
              </w:rPr>
              <w:t>Intereses sobre préstamos al sector privado</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0F7F7B52" w14:textId="40DAAC2D"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168</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1276" w:type="dxa"/>
            <w:tcBorders>
              <w:top w:val="nil"/>
              <w:left w:val="nil"/>
              <w:bottom w:val="single" w:sz="8" w:space="0" w:color="auto"/>
              <w:right w:val="nil"/>
            </w:tcBorders>
            <w:shd w:val="clear" w:color="auto" w:fill="auto"/>
            <w:noWrap/>
            <w:vAlign w:val="bottom"/>
            <w:hideMark/>
          </w:tcPr>
          <w:p w14:paraId="28AAAD04"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36BC3D15"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Activos Financieros</w:t>
            </w:r>
          </w:p>
        </w:tc>
        <w:tc>
          <w:tcPr>
            <w:tcW w:w="992" w:type="dxa"/>
            <w:tcBorders>
              <w:top w:val="nil"/>
              <w:left w:val="nil"/>
              <w:bottom w:val="single" w:sz="8" w:space="0" w:color="auto"/>
              <w:right w:val="nil"/>
            </w:tcBorders>
            <w:shd w:val="clear" w:color="auto" w:fill="auto"/>
            <w:noWrap/>
            <w:vAlign w:val="bottom"/>
            <w:hideMark/>
          </w:tcPr>
          <w:p w14:paraId="6E80252B" w14:textId="23619157"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168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51EDAF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4BC2B80E"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081BBCC4" w14:textId="2E9CD702"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168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nil"/>
              <w:bottom w:val="single" w:sz="8" w:space="0" w:color="auto"/>
              <w:right w:val="single" w:sz="8" w:space="0" w:color="auto"/>
            </w:tcBorders>
            <w:shd w:val="clear" w:color="auto" w:fill="auto"/>
            <w:noWrap/>
            <w:vAlign w:val="bottom"/>
            <w:hideMark/>
          </w:tcPr>
          <w:p w14:paraId="2B25703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1B725F85" w14:textId="77777777" w:rsidTr="00E54F03">
        <w:trPr>
          <w:trHeight w:val="25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234123E9"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1.3.2.3.03.04.0.0.000</w:t>
            </w:r>
          </w:p>
        </w:tc>
        <w:tc>
          <w:tcPr>
            <w:tcW w:w="1417" w:type="dxa"/>
            <w:tcBorders>
              <w:top w:val="nil"/>
              <w:left w:val="nil"/>
              <w:bottom w:val="single" w:sz="8" w:space="0" w:color="auto"/>
              <w:right w:val="nil"/>
            </w:tcBorders>
            <w:shd w:val="clear" w:color="auto" w:fill="auto"/>
            <w:noWrap/>
            <w:vAlign w:val="bottom"/>
            <w:hideMark/>
          </w:tcPr>
          <w:p w14:paraId="150B5473" w14:textId="77777777" w:rsidR="002E07E3" w:rsidRPr="002E07E3" w:rsidRDefault="002E07E3" w:rsidP="00E54F0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Diferencias por tipo de cambio</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6EB37918" w14:textId="57BBD1EB"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1276" w:type="dxa"/>
            <w:tcBorders>
              <w:top w:val="nil"/>
              <w:left w:val="nil"/>
              <w:bottom w:val="single" w:sz="8" w:space="0" w:color="auto"/>
              <w:right w:val="nil"/>
            </w:tcBorders>
            <w:shd w:val="clear" w:color="auto" w:fill="auto"/>
            <w:noWrap/>
            <w:vAlign w:val="bottom"/>
            <w:hideMark/>
          </w:tcPr>
          <w:p w14:paraId="76398C32" w14:textId="0202EF5B"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Proyectos Especiales</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18C44B62"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Sumas sin asignación</w:t>
            </w:r>
          </w:p>
        </w:tc>
        <w:tc>
          <w:tcPr>
            <w:tcW w:w="992" w:type="dxa"/>
            <w:tcBorders>
              <w:top w:val="nil"/>
              <w:left w:val="nil"/>
              <w:bottom w:val="single" w:sz="8" w:space="0" w:color="auto"/>
              <w:right w:val="nil"/>
            </w:tcBorders>
            <w:shd w:val="clear" w:color="auto" w:fill="auto"/>
            <w:noWrap/>
            <w:vAlign w:val="bottom"/>
            <w:hideMark/>
          </w:tcPr>
          <w:p w14:paraId="3D8CB3C3" w14:textId="0E71A955"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59D90C6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76BE30C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961F5D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8" w:space="0" w:color="auto"/>
              <w:right w:val="single" w:sz="8" w:space="0" w:color="auto"/>
            </w:tcBorders>
            <w:shd w:val="clear" w:color="auto" w:fill="auto"/>
            <w:noWrap/>
            <w:vAlign w:val="bottom"/>
            <w:hideMark/>
          </w:tcPr>
          <w:p w14:paraId="3E21381C" w14:textId="7180185E"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570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r>
      <w:tr w:rsidR="002E07E3" w:rsidRPr="002E07E3" w14:paraId="465741C0" w14:textId="77777777" w:rsidTr="00E54F03">
        <w:trPr>
          <w:trHeight w:val="492"/>
        </w:trPr>
        <w:tc>
          <w:tcPr>
            <w:tcW w:w="127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C72086" w14:textId="77777777" w:rsidR="002E07E3" w:rsidRPr="002E07E3" w:rsidRDefault="002E07E3" w:rsidP="002E07E3">
            <w:pPr>
              <w:jc w:val="cente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xml:space="preserve">1.4.1.1.00.00.0.0.000 </w:t>
            </w:r>
          </w:p>
        </w:tc>
        <w:tc>
          <w:tcPr>
            <w:tcW w:w="1417" w:type="dxa"/>
            <w:vMerge w:val="restart"/>
            <w:tcBorders>
              <w:top w:val="nil"/>
              <w:left w:val="nil"/>
              <w:bottom w:val="single" w:sz="8" w:space="0" w:color="000000"/>
              <w:right w:val="nil"/>
            </w:tcBorders>
            <w:shd w:val="clear" w:color="auto" w:fill="auto"/>
            <w:noWrap/>
            <w:vAlign w:val="center"/>
            <w:hideMark/>
          </w:tcPr>
          <w:p w14:paraId="2B3778CB" w14:textId="77777777" w:rsidR="002E07E3" w:rsidRPr="002E07E3" w:rsidRDefault="002E07E3" w:rsidP="00E54F03">
            <w:pPr>
              <w:rPr>
                <w:rFonts w:ascii="Arial" w:eastAsia="Times New Roman" w:hAnsi="Arial" w:cs="Arial"/>
                <w:sz w:val="12"/>
                <w:szCs w:val="12"/>
                <w:lang w:val="es-US" w:eastAsia="es-US"/>
              </w:rPr>
            </w:pPr>
            <w:r w:rsidRPr="002E07E3">
              <w:rPr>
                <w:rFonts w:ascii="Arial" w:eastAsia="Times New Roman" w:hAnsi="Arial" w:cs="Arial"/>
                <w:sz w:val="12"/>
                <w:szCs w:val="12"/>
                <w:lang w:val="es-US" w:eastAsia="es-US"/>
              </w:rPr>
              <w:t>Transferencias corrientes del Gobierno Central</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0A21BB7F" w14:textId="36E9A5F5"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64</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039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370</w:t>
            </w:r>
          </w:p>
        </w:tc>
        <w:tc>
          <w:tcPr>
            <w:tcW w:w="1276" w:type="dxa"/>
            <w:vMerge w:val="restart"/>
            <w:tcBorders>
              <w:top w:val="nil"/>
              <w:left w:val="nil"/>
              <w:bottom w:val="single" w:sz="8" w:space="0" w:color="000000"/>
              <w:right w:val="nil"/>
            </w:tcBorders>
            <w:shd w:val="clear" w:color="auto" w:fill="auto"/>
            <w:noWrap/>
            <w:vAlign w:val="bottom"/>
            <w:hideMark/>
          </w:tcPr>
          <w:p w14:paraId="4B22B002"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nil"/>
              <w:right w:val="single" w:sz="8" w:space="0" w:color="auto"/>
            </w:tcBorders>
            <w:shd w:val="clear" w:color="auto" w:fill="auto"/>
            <w:noWrap/>
            <w:vAlign w:val="bottom"/>
            <w:hideMark/>
          </w:tcPr>
          <w:p w14:paraId="0CC71166"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Remuneraciones</w:t>
            </w:r>
          </w:p>
        </w:tc>
        <w:tc>
          <w:tcPr>
            <w:tcW w:w="992" w:type="dxa"/>
            <w:tcBorders>
              <w:top w:val="nil"/>
              <w:left w:val="nil"/>
              <w:bottom w:val="single" w:sz="4" w:space="0" w:color="000000"/>
              <w:right w:val="nil"/>
            </w:tcBorders>
            <w:shd w:val="clear" w:color="auto" w:fill="auto"/>
            <w:noWrap/>
            <w:vAlign w:val="bottom"/>
            <w:hideMark/>
          </w:tcPr>
          <w:p w14:paraId="4BF33345" w14:textId="340F5CC5"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322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297</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4C02C744" w14:textId="1179D366"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59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322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297</w:t>
            </w:r>
          </w:p>
        </w:tc>
        <w:tc>
          <w:tcPr>
            <w:tcW w:w="993" w:type="dxa"/>
            <w:tcBorders>
              <w:top w:val="nil"/>
              <w:left w:val="nil"/>
              <w:bottom w:val="single" w:sz="4" w:space="0" w:color="000000"/>
              <w:right w:val="nil"/>
            </w:tcBorders>
            <w:shd w:val="clear" w:color="auto" w:fill="auto"/>
            <w:noWrap/>
            <w:vAlign w:val="bottom"/>
            <w:hideMark/>
          </w:tcPr>
          <w:p w14:paraId="21A35672"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1238059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0A3C4CB4"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818E82A" w14:textId="77777777" w:rsidTr="00E54F03">
        <w:trPr>
          <w:trHeight w:val="255"/>
        </w:trPr>
        <w:tc>
          <w:tcPr>
            <w:tcW w:w="1277" w:type="dxa"/>
            <w:vMerge/>
            <w:tcBorders>
              <w:top w:val="nil"/>
              <w:left w:val="single" w:sz="8" w:space="0" w:color="auto"/>
              <w:bottom w:val="single" w:sz="8" w:space="0" w:color="000000"/>
              <w:right w:val="single" w:sz="8" w:space="0" w:color="auto"/>
            </w:tcBorders>
            <w:vAlign w:val="center"/>
            <w:hideMark/>
          </w:tcPr>
          <w:p w14:paraId="1C822A9C"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single" w:sz="8" w:space="0" w:color="000000"/>
              <w:right w:val="nil"/>
            </w:tcBorders>
            <w:vAlign w:val="center"/>
            <w:hideMark/>
          </w:tcPr>
          <w:p w14:paraId="48A95D91" w14:textId="77777777" w:rsidR="002E07E3" w:rsidRPr="002E07E3" w:rsidRDefault="002E07E3" w:rsidP="00E54F03">
            <w:pPr>
              <w:rPr>
                <w:rFonts w:ascii="Arial" w:eastAsia="Times New Roman" w:hAnsi="Arial" w:cs="Arial"/>
                <w:sz w:val="12"/>
                <w:szCs w:val="12"/>
                <w:lang w:val="es-US" w:eastAsia="es-US"/>
              </w:rPr>
            </w:pPr>
          </w:p>
        </w:tc>
        <w:tc>
          <w:tcPr>
            <w:tcW w:w="1134" w:type="dxa"/>
            <w:vMerge/>
            <w:tcBorders>
              <w:top w:val="nil"/>
              <w:left w:val="single" w:sz="8" w:space="0" w:color="auto"/>
              <w:bottom w:val="single" w:sz="8" w:space="0" w:color="000000"/>
              <w:right w:val="single" w:sz="8" w:space="0" w:color="auto"/>
            </w:tcBorders>
            <w:vAlign w:val="center"/>
            <w:hideMark/>
          </w:tcPr>
          <w:p w14:paraId="247754AD"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8" w:space="0" w:color="000000"/>
              <w:right w:val="nil"/>
            </w:tcBorders>
            <w:vAlign w:val="center"/>
            <w:hideMark/>
          </w:tcPr>
          <w:p w14:paraId="10F831E3"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single" w:sz="8" w:space="0" w:color="auto"/>
              <w:right w:val="single" w:sz="8" w:space="0" w:color="auto"/>
            </w:tcBorders>
            <w:shd w:val="clear" w:color="auto" w:fill="auto"/>
            <w:noWrap/>
            <w:vAlign w:val="bottom"/>
            <w:hideMark/>
          </w:tcPr>
          <w:p w14:paraId="1C9E9E6B"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corrientes</w:t>
            </w:r>
          </w:p>
        </w:tc>
        <w:tc>
          <w:tcPr>
            <w:tcW w:w="992" w:type="dxa"/>
            <w:tcBorders>
              <w:top w:val="nil"/>
              <w:left w:val="nil"/>
              <w:bottom w:val="single" w:sz="8" w:space="0" w:color="auto"/>
              <w:right w:val="nil"/>
            </w:tcBorders>
            <w:shd w:val="clear" w:color="auto" w:fill="auto"/>
            <w:noWrap/>
            <w:vAlign w:val="bottom"/>
            <w:hideMark/>
          </w:tcPr>
          <w:p w14:paraId="0C303741" w14:textId="46EF8A79"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717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073</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30C47DEC" w14:textId="477A1149"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717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073</w:t>
            </w:r>
          </w:p>
        </w:tc>
        <w:tc>
          <w:tcPr>
            <w:tcW w:w="993" w:type="dxa"/>
            <w:tcBorders>
              <w:top w:val="nil"/>
              <w:left w:val="nil"/>
              <w:bottom w:val="single" w:sz="8" w:space="0" w:color="auto"/>
              <w:right w:val="nil"/>
            </w:tcBorders>
            <w:shd w:val="clear" w:color="auto" w:fill="auto"/>
            <w:noWrap/>
            <w:vAlign w:val="bottom"/>
            <w:hideMark/>
          </w:tcPr>
          <w:p w14:paraId="7D1FA13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179D7E9"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8" w:space="0" w:color="auto"/>
              <w:right w:val="single" w:sz="8" w:space="0" w:color="auto"/>
            </w:tcBorders>
            <w:shd w:val="clear" w:color="auto" w:fill="auto"/>
            <w:noWrap/>
            <w:vAlign w:val="bottom"/>
            <w:hideMark/>
          </w:tcPr>
          <w:p w14:paraId="7A5CE061"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4B229C39" w14:textId="77777777" w:rsidTr="00E54F03">
        <w:trPr>
          <w:trHeight w:val="255"/>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4E8F8812"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2.3.2.0.00.00.0.0.000</w:t>
            </w:r>
          </w:p>
        </w:tc>
        <w:tc>
          <w:tcPr>
            <w:tcW w:w="1417" w:type="dxa"/>
            <w:tcBorders>
              <w:top w:val="nil"/>
              <w:left w:val="nil"/>
              <w:bottom w:val="single" w:sz="8" w:space="0" w:color="auto"/>
              <w:right w:val="nil"/>
            </w:tcBorders>
            <w:shd w:val="clear" w:color="auto" w:fill="auto"/>
            <w:vAlign w:val="bottom"/>
            <w:hideMark/>
          </w:tcPr>
          <w:p w14:paraId="7363FB32" w14:textId="77777777" w:rsidR="002E07E3" w:rsidRPr="002E07E3" w:rsidRDefault="002E07E3" w:rsidP="00E54F0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Recuperación de préstamos al sector privado</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5DA89324" w14:textId="28259762"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410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1276" w:type="dxa"/>
            <w:tcBorders>
              <w:top w:val="nil"/>
              <w:left w:val="nil"/>
              <w:bottom w:val="single" w:sz="8" w:space="0" w:color="auto"/>
              <w:right w:val="nil"/>
            </w:tcBorders>
            <w:shd w:val="clear" w:color="auto" w:fill="auto"/>
            <w:noWrap/>
            <w:vAlign w:val="bottom"/>
            <w:hideMark/>
          </w:tcPr>
          <w:p w14:paraId="2721AE29"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52232BD1"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Activos Financieros</w:t>
            </w:r>
          </w:p>
        </w:tc>
        <w:tc>
          <w:tcPr>
            <w:tcW w:w="992" w:type="dxa"/>
            <w:tcBorders>
              <w:top w:val="nil"/>
              <w:left w:val="nil"/>
              <w:bottom w:val="single" w:sz="8" w:space="0" w:color="auto"/>
              <w:right w:val="nil"/>
            </w:tcBorders>
            <w:shd w:val="clear" w:color="auto" w:fill="auto"/>
            <w:noWrap/>
            <w:vAlign w:val="bottom"/>
            <w:hideMark/>
          </w:tcPr>
          <w:p w14:paraId="2A54D15C" w14:textId="06BFE6AB"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410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12F0877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308ADB2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05E345" w14:textId="1C826FA5"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410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nil"/>
              <w:bottom w:val="single" w:sz="8" w:space="0" w:color="auto"/>
              <w:right w:val="single" w:sz="8" w:space="0" w:color="auto"/>
            </w:tcBorders>
            <w:shd w:val="clear" w:color="auto" w:fill="auto"/>
            <w:noWrap/>
            <w:vAlign w:val="bottom"/>
            <w:hideMark/>
          </w:tcPr>
          <w:p w14:paraId="2EECBD30"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3D8CC2AD" w14:textId="77777777" w:rsidTr="00E54F03">
        <w:trPr>
          <w:trHeight w:val="444"/>
        </w:trPr>
        <w:tc>
          <w:tcPr>
            <w:tcW w:w="1277" w:type="dxa"/>
            <w:tcBorders>
              <w:top w:val="nil"/>
              <w:left w:val="single" w:sz="8" w:space="0" w:color="auto"/>
              <w:bottom w:val="single" w:sz="8" w:space="0" w:color="auto"/>
              <w:right w:val="single" w:sz="8" w:space="0" w:color="auto"/>
            </w:tcBorders>
            <w:shd w:val="clear" w:color="auto" w:fill="auto"/>
            <w:noWrap/>
            <w:vAlign w:val="bottom"/>
            <w:hideMark/>
          </w:tcPr>
          <w:p w14:paraId="09D022FB"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xml:space="preserve">2.4.1.1.00.00.0.0.000   </w:t>
            </w:r>
          </w:p>
        </w:tc>
        <w:tc>
          <w:tcPr>
            <w:tcW w:w="1417" w:type="dxa"/>
            <w:tcBorders>
              <w:top w:val="nil"/>
              <w:left w:val="nil"/>
              <w:bottom w:val="single" w:sz="8" w:space="0" w:color="auto"/>
              <w:right w:val="nil"/>
            </w:tcBorders>
            <w:shd w:val="clear" w:color="auto" w:fill="auto"/>
            <w:noWrap/>
            <w:vAlign w:val="bottom"/>
            <w:hideMark/>
          </w:tcPr>
          <w:p w14:paraId="10DABCB8" w14:textId="77777777" w:rsidR="002E07E3" w:rsidRPr="002E07E3" w:rsidRDefault="002E07E3" w:rsidP="00E54F03">
            <w:pPr>
              <w:rPr>
                <w:rFonts w:ascii="Arial" w:eastAsia="Times New Roman" w:hAnsi="Arial" w:cs="Arial"/>
                <w:sz w:val="12"/>
                <w:szCs w:val="12"/>
                <w:lang w:val="es-US" w:eastAsia="es-US"/>
              </w:rPr>
            </w:pPr>
            <w:r w:rsidRPr="002E07E3">
              <w:rPr>
                <w:rFonts w:ascii="Arial" w:eastAsia="Times New Roman" w:hAnsi="Arial" w:cs="Arial"/>
                <w:sz w:val="12"/>
                <w:szCs w:val="12"/>
                <w:lang w:val="es-US" w:eastAsia="es-US"/>
              </w:rPr>
              <w:t>Transferencias de capital del Gobierno Central</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3286A7E6" w14:textId="0773CAE1"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10</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934</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729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990</w:t>
            </w:r>
          </w:p>
        </w:tc>
        <w:tc>
          <w:tcPr>
            <w:tcW w:w="1276" w:type="dxa"/>
            <w:tcBorders>
              <w:top w:val="nil"/>
              <w:left w:val="nil"/>
              <w:bottom w:val="single" w:sz="8" w:space="0" w:color="auto"/>
              <w:right w:val="nil"/>
            </w:tcBorders>
            <w:shd w:val="clear" w:color="auto" w:fill="auto"/>
            <w:noWrap/>
            <w:vAlign w:val="bottom"/>
            <w:hideMark/>
          </w:tcPr>
          <w:p w14:paraId="72E40036"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14:paraId="2FE919C5"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de capital</w:t>
            </w:r>
          </w:p>
        </w:tc>
        <w:tc>
          <w:tcPr>
            <w:tcW w:w="992" w:type="dxa"/>
            <w:tcBorders>
              <w:top w:val="nil"/>
              <w:left w:val="nil"/>
              <w:bottom w:val="single" w:sz="8" w:space="0" w:color="auto"/>
              <w:right w:val="nil"/>
            </w:tcBorders>
            <w:shd w:val="clear" w:color="auto" w:fill="auto"/>
            <w:noWrap/>
            <w:vAlign w:val="bottom"/>
            <w:hideMark/>
          </w:tcPr>
          <w:p w14:paraId="1C8E61AD" w14:textId="55FE4DE4"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934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990</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1D45EBC9"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8" w:space="0" w:color="auto"/>
              <w:right w:val="nil"/>
            </w:tcBorders>
            <w:shd w:val="clear" w:color="auto" w:fill="auto"/>
            <w:noWrap/>
            <w:vAlign w:val="bottom"/>
            <w:hideMark/>
          </w:tcPr>
          <w:p w14:paraId="1E7351DE" w14:textId="6535F0A6"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934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990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9186EF1"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8" w:space="0" w:color="auto"/>
              <w:right w:val="single" w:sz="8" w:space="0" w:color="auto"/>
            </w:tcBorders>
            <w:shd w:val="clear" w:color="auto" w:fill="auto"/>
            <w:noWrap/>
            <w:vAlign w:val="bottom"/>
            <w:hideMark/>
          </w:tcPr>
          <w:p w14:paraId="4964DD5B"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406D75A2" w14:textId="77777777" w:rsidTr="00E54F03">
        <w:trPr>
          <w:trHeight w:val="255"/>
        </w:trPr>
        <w:tc>
          <w:tcPr>
            <w:tcW w:w="1277" w:type="dxa"/>
            <w:vMerge w:val="restart"/>
            <w:tcBorders>
              <w:top w:val="nil"/>
              <w:left w:val="single" w:sz="8" w:space="0" w:color="auto"/>
              <w:bottom w:val="nil"/>
              <w:right w:val="single" w:sz="8" w:space="0" w:color="auto"/>
            </w:tcBorders>
            <w:shd w:val="clear" w:color="auto" w:fill="auto"/>
            <w:noWrap/>
            <w:vAlign w:val="center"/>
            <w:hideMark/>
          </w:tcPr>
          <w:p w14:paraId="5C153FC9" w14:textId="77777777" w:rsidR="002E07E3" w:rsidRPr="002E07E3" w:rsidRDefault="002E07E3" w:rsidP="002E07E3">
            <w:pPr>
              <w:jc w:val="cente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3.3.2.0.00.00.0.0.000</w:t>
            </w:r>
          </w:p>
        </w:tc>
        <w:tc>
          <w:tcPr>
            <w:tcW w:w="1417" w:type="dxa"/>
            <w:vMerge w:val="restart"/>
            <w:tcBorders>
              <w:top w:val="nil"/>
              <w:left w:val="nil"/>
              <w:bottom w:val="nil"/>
              <w:right w:val="nil"/>
            </w:tcBorders>
            <w:shd w:val="clear" w:color="auto" w:fill="auto"/>
            <w:noWrap/>
            <w:vAlign w:val="center"/>
            <w:hideMark/>
          </w:tcPr>
          <w:p w14:paraId="363CF32A" w14:textId="77777777" w:rsidR="002E07E3" w:rsidRPr="002E07E3" w:rsidRDefault="002E07E3" w:rsidP="00E54F0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Superávit específico</w:t>
            </w:r>
          </w:p>
        </w:tc>
        <w:tc>
          <w:tcPr>
            <w:tcW w:w="1134" w:type="dxa"/>
            <w:vMerge w:val="restart"/>
            <w:tcBorders>
              <w:top w:val="nil"/>
              <w:left w:val="single" w:sz="8" w:space="0" w:color="auto"/>
              <w:bottom w:val="nil"/>
              <w:right w:val="single" w:sz="8" w:space="0" w:color="auto"/>
            </w:tcBorders>
            <w:shd w:val="clear" w:color="auto" w:fill="auto"/>
            <w:noWrap/>
            <w:vAlign w:val="center"/>
            <w:hideMark/>
          </w:tcPr>
          <w:p w14:paraId="5B49505F" w14:textId="20661C5F" w:rsidR="002E07E3" w:rsidRPr="002E07E3" w:rsidRDefault="002E07E3" w:rsidP="002E07E3">
            <w:pPr>
              <w:jc w:val="cente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12</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279</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076</w:t>
            </w:r>
            <w:r w:rsidR="00C921DB">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882</w:t>
            </w:r>
          </w:p>
        </w:tc>
        <w:tc>
          <w:tcPr>
            <w:tcW w:w="1276" w:type="dxa"/>
            <w:vMerge w:val="restart"/>
            <w:tcBorders>
              <w:top w:val="nil"/>
              <w:left w:val="nil"/>
              <w:bottom w:val="single" w:sz="4" w:space="0" w:color="000000"/>
              <w:right w:val="nil"/>
            </w:tcBorders>
            <w:shd w:val="clear" w:color="auto" w:fill="auto"/>
            <w:noWrap/>
            <w:vAlign w:val="bottom"/>
            <w:hideMark/>
          </w:tcPr>
          <w:p w14:paraId="269D3C9B" w14:textId="77777777" w:rsidR="002E07E3" w:rsidRPr="002E07E3" w:rsidRDefault="002E07E3" w:rsidP="002E07E3">
            <w:pPr>
              <w:jc w:val="both"/>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Financiamiento Forestal</w:t>
            </w:r>
          </w:p>
        </w:tc>
        <w:tc>
          <w:tcPr>
            <w:tcW w:w="1418" w:type="dxa"/>
            <w:tcBorders>
              <w:top w:val="nil"/>
              <w:left w:val="single" w:sz="8" w:space="0" w:color="auto"/>
              <w:bottom w:val="single" w:sz="4" w:space="0" w:color="000000"/>
              <w:right w:val="single" w:sz="8" w:space="0" w:color="auto"/>
            </w:tcBorders>
            <w:shd w:val="clear" w:color="auto" w:fill="auto"/>
            <w:hideMark/>
          </w:tcPr>
          <w:p w14:paraId="792AD5F4"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Remuneraciones</w:t>
            </w:r>
          </w:p>
        </w:tc>
        <w:tc>
          <w:tcPr>
            <w:tcW w:w="992" w:type="dxa"/>
            <w:tcBorders>
              <w:top w:val="nil"/>
              <w:left w:val="nil"/>
              <w:bottom w:val="single" w:sz="4" w:space="0" w:color="000000"/>
              <w:right w:val="nil"/>
            </w:tcBorders>
            <w:shd w:val="clear" w:color="auto" w:fill="auto"/>
            <w:noWrap/>
            <w:vAlign w:val="bottom"/>
            <w:hideMark/>
          </w:tcPr>
          <w:p w14:paraId="7B5EF510" w14:textId="2A2EDBAC"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178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339</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04EC57BC" w14:textId="779E34CF"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178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339</w:t>
            </w:r>
          </w:p>
        </w:tc>
        <w:tc>
          <w:tcPr>
            <w:tcW w:w="993" w:type="dxa"/>
            <w:tcBorders>
              <w:top w:val="nil"/>
              <w:left w:val="nil"/>
              <w:bottom w:val="single" w:sz="4" w:space="0" w:color="000000"/>
              <w:right w:val="nil"/>
            </w:tcBorders>
            <w:shd w:val="clear" w:color="auto" w:fill="auto"/>
            <w:noWrap/>
            <w:vAlign w:val="bottom"/>
            <w:hideMark/>
          </w:tcPr>
          <w:p w14:paraId="79EE7094"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4B61E131"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0508DF5C"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6BAB6B60"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42469DF2"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2A261B71"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12F77F51"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3BDC01EB"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nil"/>
              <w:left w:val="single" w:sz="8" w:space="0" w:color="auto"/>
              <w:bottom w:val="nil"/>
              <w:right w:val="single" w:sz="8" w:space="0" w:color="auto"/>
            </w:tcBorders>
            <w:shd w:val="clear" w:color="auto" w:fill="auto"/>
            <w:noWrap/>
            <w:vAlign w:val="bottom"/>
            <w:hideMark/>
          </w:tcPr>
          <w:p w14:paraId="024276C2"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Servicios</w:t>
            </w:r>
          </w:p>
        </w:tc>
        <w:tc>
          <w:tcPr>
            <w:tcW w:w="992" w:type="dxa"/>
            <w:tcBorders>
              <w:top w:val="nil"/>
              <w:left w:val="nil"/>
              <w:bottom w:val="single" w:sz="4" w:space="0" w:color="000000"/>
              <w:right w:val="nil"/>
            </w:tcBorders>
            <w:shd w:val="clear" w:color="auto" w:fill="auto"/>
            <w:noWrap/>
            <w:vAlign w:val="bottom"/>
            <w:hideMark/>
          </w:tcPr>
          <w:p w14:paraId="4AD2908C" w14:textId="1AF09587"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80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209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230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0B001AD0" w14:textId="737DD1B1"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80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209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230</w:t>
            </w:r>
          </w:p>
        </w:tc>
        <w:tc>
          <w:tcPr>
            <w:tcW w:w="993" w:type="dxa"/>
            <w:tcBorders>
              <w:top w:val="nil"/>
              <w:left w:val="nil"/>
              <w:bottom w:val="single" w:sz="4" w:space="0" w:color="000000"/>
              <w:right w:val="nil"/>
            </w:tcBorders>
            <w:shd w:val="clear" w:color="auto" w:fill="auto"/>
            <w:noWrap/>
            <w:vAlign w:val="bottom"/>
            <w:hideMark/>
          </w:tcPr>
          <w:p w14:paraId="1E1160C7"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1BBA6326"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587A6CC3"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2D7D717D"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2A43295A"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6D9635B0"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36969288"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49802CF8"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5549FD76"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Materiales y suministros</w:t>
            </w:r>
          </w:p>
        </w:tc>
        <w:tc>
          <w:tcPr>
            <w:tcW w:w="992" w:type="dxa"/>
            <w:tcBorders>
              <w:top w:val="nil"/>
              <w:left w:val="nil"/>
              <w:bottom w:val="single" w:sz="4" w:space="0" w:color="000000"/>
              <w:right w:val="nil"/>
            </w:tcBorders>
            <w:shd w:val="clear" w:color="auto" w:fill="auto"/>
            <w:noWrap/>
            <w:vAlign w:val="bottom"/>
            <w:hideMark/>
          </w:tcPr>
          <w:p w14:paraId="128D69C4" w14:textId="578CC0FD"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650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561F4C22" w14:textId="7013A8C9"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650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w:t>
            </w:r>
          </w:p>
        </w:tc>
        <w:tc>
          <w:tcPr>
            <w:tcW w:w="993" w:type="dxa"/>
            <w:tcBorders>
              <w:top w:val="nil"/>
              <w:left w:val="nil"/>
              <w:bottom w:val="single" w:sz="4" w:space="0" w:color="000000"/>
              <w:right w:val="nil"/>
            </w:tcBorders>
            <w:shd w:val="clear" w:color="auto" w:fill="auto"/>
            <w:noWrap/>
            <w:vAlign w:val="bottom"/>
            <w:hideMark/>
          </w:tcPr>
          <w:p w14:paraId="09B89C9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0A5BA6A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7914C95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0F84FB44"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4077A28D"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48A3C268"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4D65D8B0"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5736A7A9"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66CAE26C"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Activos Financieros</w:t>
            </w:r>
          </w:p>
        </w:tc>
        <w:tc>
          <w:tcPr>
            <w:tcW w:w="992" w:type="dxa"/>
            <w:tcBorders>
              <w:top w:val="nil"/>
              <w:left w:val="nil"/>
              <w:bottom w:val="single" w:sz="4" w:space="0" w:color="000000"/>
              <w:right w:val="nil"/>
            </w:tcBorders>
            <w:shd w:val="clear" w:color="auto" w:fill="auto"/>
            <w:noWrap/>
            <w:vAlign w:val="bottom"/>
            <w:hideMark/>
          </w:tcPr>
          <w:p w14:paraId="105D35E2" w14:textId="3940F95B"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250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000,000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62E8E11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1B10F05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73E165DD" w14:textId="1498FB88"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250</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000,000</w:t>
            </w:r>
          </w:p>
        </w:tc>
        <w:tc>
          <w:tcPr>
            <w:tcW w:w="850" w:type="dxa"/>
            <w:tcBorders>
              <w:top w:val="nil"/>
              <w:left w:val="nil"/>
              <w:bottom w:val="single" w:sz="4" w:space="0" w:color="000000"/>
              <w:right w:val="single" w:sz="8" w:space="0" w:color="auto"/>
            </w:tcBorders>
            <w:shd w:val="clear" w:color="auto" w:fill="auto"/>
            <w:noWrap/>
            <w:vAlign w:val="bottom"/>
            <w:hideMark/>
          </w:tcPr>
          <w:p w14:paraId="290DBFD4"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04247CE"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7BA80B9C"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78D24A71"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367ECB1C"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3942C6F7"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51D7CABF"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corrientes</w:t>
            </w:r>
          </w:p>
        </w:tc>
        <w:tc>
          <w:tcPr>
            <w:tcW w:w="992" w:type="dxa"/>
            <w:tcBorders>
              <w:top w:val="nil"/>
              <w:left w:val="nil"/>
              <w:bottom w:val="single" w:sz="4" w:space="0" w:color="000000"/>
              <w:right w:val="nil"/>
            </w:tcBorders>
            <w:shd w:val="clear" w:color="auto" w:fill="auto"/>
            <w:noWrap/>
            <w:vAlign w:val="bottom"/>
            <w:hideMark/>
          </w:tcPr>
          <w:p w14:paraId="5E89D322" w14:textId="593617C5"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555</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289</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68759FB5" w14:textId="29B192B1"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555</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289</w:t>
            </w:r>
          </w:p>
        </w:tc>
        <w:tc>
          <w:tcPr>
            <w:tcW w:w="993" w:type="dxa"/>
            <w:tcBorders>
              <w:top w:val="nil"/>
              <w:left w:val="nil"/>
              <w:bottom w:val="single" w:sz="4" w:space="0" w:color="000000"/>
              <w:right w:val="nil"/>
            </w:tcBorders>
            <w:shd w:val="clear" w:color="auto" w:fill="auto"/>
            <w:noWrap/>
            <w:vAlign w:val="bottom"/>
            <w:hideMark/>
          </w:tcPr>
          <w:p w14:paraId="037CD33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66BFFDD5"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6E79C332"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552C3786"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19C98061"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624EDB35"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063C7585"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single" w:sz="4" w:space="0" w:color="000000"/>
              <w:right w:val="nil"/>
            </w:tcBorders>
            <w:vAlign w:val="center"/>
            <w:hideMark/>
          </w:tcPr>
          <w:p w14:paraId="58752D0E" w14:textId="77777777" w:rsidR="002E07E3" w:rsidRPr="002E07E3" w:rsidRDefault="002E07E3" w:rsidP="002E07E3">
            <w:pPr>
              <w:jc w:val="both"/>
              <w:rPr>
                <w:rFonts w:ascii="Arial" w:eastAsia="Times New Roman" w:hAnsi="Arial" w:cs="Arial"/>
                <w:b/>
                <w:bCs/>
                <w:color w:val="000000"/>
                <w:sz w:val="12"/>
                <w:szCs w:val="12"/>
                <w:lang w:val="es-US" w:eastAsia="es-US"/>
              </w:rPr>
            </w:pPr>
          </w:p>
        </w:tc>
        <w:tc>
          <w:tcPr>
            <w:tcW w:w="1418"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24E65B4"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de capital</w:t>
            </w:r>
          </w:p>
        </w:tc>
        <w:tc>
          <w:tcPr>
            <w:tcW w:w="992" w:type="dxa"/>
            <w:tcBorders>
              <w:top w:val="nil"/>
              <w:left w:val="nil"/>
              <w:bottom w:val="single" w:sz="4" w:space="0" w:color="000000"/>
              <w:right w:val="nil"/>
            </w:tcBorders>
            <w:shd w:val="clear" w:color="auto" w:fill="auto"/>
            <w:noWrap/>
            <w:vAlign w:val="bottom"/>
            <w:hideMark/>
          </w:tcPr>
          <w:p w14:paraId="34A06848" w14:textId="2BA62E26"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268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394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233</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08CD6D59"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4BE8A4FB" w14:textId="651B2314"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268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394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233</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370E0D1F"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311A333B"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378C1A4C"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1C5AE866"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669246ED"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14B7E2F1"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val="restart"/>
            <w:tcBorders>
              <w:top w:val="nil"/>
              <w:left w:val="nil"/>
              <w:bottom w:val="nil"/>
              <w:right w:val="nil"/>
            </w:tcBorders>
            <w:shd w:val="clear" w:color="auto" w:fill="auto"/>
            <w:noWrap/>
            <w:vAlign w:val="bottom"/>
            <w:hideMark/>
          </w:tcPr>
          <w:p w14:paraId="6D8A0027" w14:textId="78EC35A2" w:rsidR="002E07E3" w:rsidRPr="002E07E3" w:rsidRDefault="002E07E3" w:rsidP="002E07E3">
            <w:pPr>
              <w:jc w:val="both"/>
              <w:rPr>
                <w:rFonts w:ascii="Arial" w:eastAsia="Times New Roman" w:hAnsi="Arial" w:cs="Arial"/>
                <w:b/>
                <w:bCs/>
                <w:color w:val="000000"/>
                <w:sz w:val="12"/>
                <w:szCs w:val="12"/>
                <w:lang w:val="es-US" w:eastAsia="es-US"/>
              </w:rPr>
            </w:pPr>
            <w:r>
              <w:rPr>
                <w:rFonts w:ascii="Arial" w:eastAsia="Times New Roman" w:hAnsi="Arial" w:cs="Arial"/>
                <w:b/>
                <w:bCs/>
                <w:color w:val="000000"/>
                <w:sz w:val="12"/>
                <w:szCs w:val="12"/>
                <w:lang w:val="es-US" w:eastAsia="es-US"/>
              </w:rPr>
              <w:t>P</w:t>
            </w:r>
            <w:r w:rsidRPr="002E07E3">
              <w:rPr>
                <w:rFonts w:ascii="Arial" w:eastAsia="Times New Roman" w:hAnsi="Arial" w:cs="Arial"/>
                <w:b/>
                <w:bCs/>
                <w:color w:val="000000"/>
                <w:sz w:val="12"/>
                <w:szCs w:val="12"/>
                <w:lang w:val="es-US" w:eastAsia="es-US"/>
              </w:rPr>
              <w:t>royectos Especiales</w:t>
            </w:r>
          </w:p>
        </w:tc>
        <w:tc>
          <w:tcPr>
            <w:tcW w:w="1418" w:type="dxa"/>
            <w:tcBorders>
              <w:top w:val="nil"/>
              <w:left w:val="single" w:sz="8" w:space="0" w:color="auto"/>
              <w:bottom w:val="single" w:sz="4" w:space="0" w:color="000000"/>
              <w:right w:val="single" w:sz="8" w:space="0" w:color="auto"/>
            </w:tcBorders>
            <w:shd w:val="clear" w:color="auto" w:fill="auto"/>
            <w:hideMark/>
          </w:tcPr>
          <w:p w14:paraId="6234D8B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Remuneraciones</w:t>
            </w:r>
          </w:p>
        </w:tc>
        <w:tc>
          <w:tcPr>
            <w:tcW w:w="992" w:type="dxa"/>
            <w:tcBorders>
              <w:top w:val="nil"/>
              <w:left w:val="nil"/>
              <w:bottom w:val="single" w:sz="4" w:space="0" w:color="000000"/>
              <w:right w:val="nil"/>
            </w:tcBorders>
            <w:shd w:val="clear" w:color="auto" w:fill="auto"/>
            <w:noWrap/>
            <w:vAlign w:val="bottom"/>
            <w:hideMark/>
          </w:tcPr>
          <w:p w14:paraId="206BE58A" w14:textId="45DF2B72"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312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556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146</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6651A3EA" w14:textId="356002C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312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556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146</w:t>
            </w:r>
          </w:p>
        </w:tc>
        <w:tc>
          <w:tcPr>
            <w:tcW w:w="993" w:type="dxa"/>
            <w:tcBorders>
              <w:top w:val="nil"/>
              <w:left w:val="nil"/>
              <w:bottom w:val="single" w:sz="4" w:space="0" w:color="000000"/>
              <w:right w:val="nil"/>
            </w:tcBorders>
            <w:shd w:val="clear" w:color="auto" w:fill="auto"/>
            <w:noWrap/>
            <w:vAlign w:val="bottom"/>
            <w:hideMark/>
          </w:tcPr>
          <w:p w14:paraId="650A3E78"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550B621A"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30BF577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r>
      <w:tr w:rsidR="002E07E3" w:rsidRPr="002E07E3" w14:paraId="0362C200"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14D99ED1"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7BAE7D28"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70046170"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nil"/>
              <w:right w:val="nil"/>
            </w:tcBorders>
            <w:vAlign w:val="center"/>
            <w:hideMark/>
          </w:tcPr>
          <w:p w14:paraId="731AF3E7"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tcBorders>
              <w:top w:val="nil"/>
              <w:left w:val="single" w:sz="8" w:space="0" w:color="auto"/>
              <w:bottom w:val="nil"/>
              <w:right w:val="single" w:sz="8" w:space="0" w:color="auto"/>
            </w:tcBorders>
            <w:shd w:val="clear" w:color="auto" w:fill="auto"/>
            <w:noWrap/>
            <w:vAlign w:val="bottom"/>
            <w:hideMark/>
          </w:tcPr>
          <w:p w14:paraId="6C0BEC9C"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Servicios</w:t>
            </w:r>
          </w:p>
        </w:tc>
        <w:tc>
          <w:tcPr>
            <w:tcW w:w="992" w:type="dxa"/>
            <w:tcBorders>
              <w:top w:val="nil"/>
              <w:left w:val="nil"/>
              <w:bottom w:val="single" w:sz="4" w:space="0" w:color="000000"/>
              <w:right w:val="nil"/>
            </w:tcBorders>
            <w:shd w:val="clear" w:color="auto" w:fill="auto"/>
            <w:noWrap/>
            <w:vAlign w:val="bottom"/>
            <w:hideMark/>
          </w:tcPr>
          <w:p w14:paraId="20811B14" w14:textId="7D0B8FF0"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74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288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175</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13F8923B" w14:textId="2B9D5FEF"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74</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288</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175</w:t>
            </w:r>
          </w:p>
        </w:tc>
        <w:tc>
          <w:tcPr>
            <w:tcW w:w="993" w:type="dxa"/>
            <w:tcBorders>
              <w:top w:val="nil"/>
              <w:left w:val="nil"/>
              <w:bottom w:val="single" w:sz="4" w:space="0" w:color="000000"/>
              <w:right w:val="nil"/>
            </w:tcBorders>
            <w:shd w:val="clear" w:color="auto" w:fill="auto"/>
            <w:noWrap/>
            <w:vAlign w:val="bottom"/>
            <w:hideMark/>
          </w:tcPr>
          <w:p w14:paraId="420E8B3E"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4300B100"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0C9320EC"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r>
      <w:tr w:rsidR="002E07E3" w:rsidRPr="002E07E3" w14:paraId="3DE66F39"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7EB91951"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1E0D35C9"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7BD50F25"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nil"/>
              <w:right w:val="nil"/>
            </w:tcBorders>
            <w:vAlign w:val="center"/>
            <w:hideMark/>
          </w:tcPr>
          <w:p w14:paraId="37B3084F"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6A52A0EE"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Materiales y suministros</w:t>
            </w:r>
          </w:p>
        </w:tc>
        <w:tc>
          <w:tcPr>
            <w:tcW w:w="992" w:type="dxa"/>
            <w:tcBorders>
              <w:top w:val="nil"/>
              <w:left w:val="nil"/>
              <w:bottom w:val="single" w:sz="4" w:space="0" w:color="000000"/>
              <w:right w:val="nil"/>
            </w:tcBorders>
            <w:shd w:val="clear" w:color="auto" w:fill="auto"/>
            <w:noWrap/>
            <w:vAlign w:val="bottom"/>
            <w:hideMark/>
          </w:tcPr>
          <w:p w14:paraId="7EF4A951" w14:textId="638FF182"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116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400</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0B1086FC" w14:textId="5F0E3E23"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116</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400</w:t>
            </w:r>
          </w:p>
        </w:tc>
        <w:tc>
          <w:tcPr>
            <w:tcW w:w="993" w:type="dxa"/>
            <w:tcBorders>
              <w:top w:val="nil"/>
              <w:left w:val="nil"/>
              <w:bottom w:val="single" w:sz="4" w:space="0" w:color="000000"/>
              <w:right w:val="nil"/>
            </w:tcBorders>
            <w:shd w:val="clear" w:color="auto" w:fill="auto"/>
            <w:noWrap/>
            <w:vAlign w:val="bottom"/>
            <w:hideMark/>
          </w:tcPr>
          <w:p w14:paraId="14171D15"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55C3768F"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46A8342D"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r>
      <w:tr w:rsidR="002E07E3" w:rsidRPr="002E07E3" w14:paraId="530DA2B5"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4C45C57B"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2BB5EF7A"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7DB0F575"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nil"/>
              <w:right w:val="nil"/>
            </w:tcBorders>
            <w:vAlign w:val="center"/>
            <w:hideMark/>
          </w:tcPr>
          <w:p w14:paraId="08C5770E"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1A74F6C8"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Bienes duraderos</w:t>
            </w:r>
          </w:p>
        </w:tc>
        <w:tc>
          <w:tcPr>
            <w:tcW w:w="992" w:type="dxa"/>
            <w:tcBorders>
              <w:top w:val="nil"/>
              <w:left w:val="nil"/>
              <w:bottom w:val="single" w:sz="4" w:space="0" w:color="000000"/>
              <w:right w:val="nil"/>
            </w:tcBorders>
            <w:shd w:val="clear" w:color="auto" w:fill="auto"/>
            <w:noWrap/>
            <w:vAlign w:val="bottom"/>
            <w:hideMark/>
          </w:tcPr>
          <w:p w14:paraId="142C0DF5" w14:textId="68C9D2F8"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157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151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798</w:t>
            </w:r>
          </w:p>
        </w:tc>
        <w:tc>
          <w:tcPr>
            <w:tcW w:w="850" w:type="dxa"/>
            <w:tcBorders>
              <w:top w:val="nil"/>
              <w:left w:val="single" w:sz="8" w:space="0" w:color="auto"/>
              <w:bottom w:val="single" w:sz="4" w:space="0" w:color="000000"/>
              <w:right w:val="single" w:sz="8" w:space="0" w:color="auto"/>
            </w:tcBorders>
            <w:shd w:val="clear" w:color="auto" w:fill="auto"/>
            <w:noWrap/>
            <w:vAlign w:val="bottom"/>
            <w:hideMark/>
          </w:tcPr>
          <w:p w14:paraId="7920256D" w14:textId="77777777"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 </w:t>
            </w:r>
          </w:p>
        </w:tc>
        <w:tc>
          <w:tcPr>
            <w:tcW w:w="993" w:type="dxa"/>
            <w:tcBorders>
              <w:top w:val="nil"/>
              <w:left w:val="nil"/>
              <w:bottom w:val="single" w:sz="4" w:space="0" w:color="000000"/>
              <w:right w:val="nil"/>
            </w:tcBorders>
            <w:shd w:val="clear" w:color="auto" w:fill="auto"/>
            <w:noWrap/>
            <w:vAlign w:val="bottom"/>
            <w:hideMark/>
          </w:tcPr>
          <w:p w14:paraId="6148B3FE" w14:textId="23ADA385"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157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151</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798</w:t>
            </w:r>
          </w:p>
        </w:tc>
        <w:tc>
          <w:tcPr>
            <w:tcW w:w="992" w:type="dxa"/>
            <w:tcBorders>
              <w:top w:val="nil"/>
              <w:left w:val="single" w:sz="8" w:space="0" w:color="auto"/>
              <w:bottom w:val="single" w:sz="4" w:space="0" w:color="000000"/>
              <w:right w:val="single" w:sz="8" w:space="0" w:color="auto"/>
            </w:tcBorders>
            <w:shd w:val="clear" w:color="auto" w:fill="auto"/>
            <w:noWrap/>
            <w:vAlign w:val="bottom"/>
            <w:hideMark/>
          </w:tcPr>
          <w:p w14:paraId="3D2DF89B"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850" w:type="dxa"/>
            <w:tcBorders>
              <w:top w:val="nil"/>
              <w:left w:val="nil"/>
              <w:bottom w:val="single" w:sz="4" w:space="0" w:color="000000"/>
              <w:right w:val="single" w:sz="8" w:space="0" w:color="auto"/>
            </w:tcBorders>
            <w:shd w:val="clear" w:color="auto" w:fill="auto"/>
            <w:noWrap/>
            <w:vAlign w:val="bottom"/>
            <w:hideMark/>
          </w:tcPr>
          <w:p w14:paraId="27A72A47"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r>
      <w:tr w:rsidR="002E07E3" w:rsidRPr="002E07E3" w14:paraId="5C8BB930" w14:textId="77777777" w:rsidTr="00E54F03">
        <w:trPr>
          <w:trHeight w:val="270"/>
        </w:trPr>
        <w:tc>
          <w:tcPr>
            <w:tcW w:w="1277" w:type="dxa"/>
            <w:vMerge/>
            <w:tcBorders>
              <w:top w:val="nil"/>
              <w:left w:val="single" w:sz="8" w:space="0" w:color="auto"/>
              <w:bottom w:val="nil"/>
              <w:right w:val="single" w:sz="8" w:space="0" w:color="auto"/>
            </w:tcBorders>
            <w:vAlign w:val="center"/>
            <w:hideMark/>
          </w:tcPr>
          <w:p w14:paraId="4D27ED71" w14:textId="77777777" w:rsidR="002E07E3" w:rsidRPr="002E07E3" w:rsidRDefault="002E07E3" w:rsidP="002E07E3">
            <w:pPr>
              <w:rPr>
                <w:rFonts w:ascii="Arial" w:eastAsia="Times New Roman" w:hAnsi="Arial" w:cs="Arial"/>
                <w:color w:val="000000"/>
                <w:sz w:val="12"/>
                <w:szCs w:val="12"/>
                <w:lang w:val="es-US" w:eastAsia="es-US"/>
              </w:rPr>
            </w:pPr>
          </w:p>
        </w:tc>
        <w:tc>
          <w:tcPr>
            <w:tcW w:w="1417" w:type="dxa"/>
            <w:vMerge/>
            <w:tcBorders>
              <w:top w:val="nil"/>
              <w:left w:val="nil"/>
              <w:bottom w:val="nil"/>
              <w:right w:val="nil"/>
            </w:tcBorders>
            <w:vAlign w:val="center"/>
            <w:hideMark/>
          </w:tcPr>
          <w:p w14:paraId="0FCCF347" w14:textId="77777777" w:rsidR="002E07E3" w:rsidRPr="002E07E3" w:rsidRDefault="002E07E3" w:rsidP="002E07E3">
            <w:pPr>
              <w:rPr>
                <w:rFonts w:ascii="Arial" w:eastAsia="Times New Roman" w:hAnsi="Arial" w:cs="Arial"/>
                <w:color w:val="000000"/>
                <w:sz w:val="12"/>
                <w:szCs w:val="12"/>
                <w:lang w:val="es-US" w:eastAsia="es-US"/>
              </w:rPr>
            </w:pPr>
          </w:p>
        </w:tc>
        <w:tc>
          <w:tcPr>
            <w:tcW w:w="1134" w:type="dxa"/>
            <w:vMerge/>
            <w:tcBorders>
              <w:top w:val="nil"/>
              <w:left w:val="single" w:sz="8" w:space="0" w:color="auto"/>
              <w:bottom w:val="nil"/>
              <w:right w:val="single" w:sz="8" w:space="0" w:color="auto"/>
            </w:tcBorders>
            <w:vAlign w:val="center"/>
            <w:hideMark/>
          </w:tcPr>
          <w:p w14:paraId="449D9B7F" w14:textId="77777777" w:rsidR="002E07E3" w:rsidRPr="002E07E3" w:rsidRDefault="002E07E3" w:rsidP="002E07E3">
            <w:pPr>
              <w:rPr>
                <w:rFonts w:ascii="Arial" w:eastAsia="Times New Roman" w:hAnsi="Arial" w:cs="Arial"/>
                <w:color w:val="000000"/>
                <w:sz w:val="12"/>
                <w:szCs w:val="12"/>
                <w:lang w:val="es-US" w:eastAsia="es-US"/>
              </w:rPr>
            </w:pPr>
          </w:p>
        </w:tc>
        <w:tc>
          <w:tcPr>
            <w:tcW w:w="1276" w:type="dxa"/>
            <w:vMerge/>
            <w:tcBorders>
              <w:top w:val="nil"/>
              <w:left w:val="nil"/>
              <w:bottom w:val="nil"/>
              <w:right w:val="nil"/>
            </w:tcBorders>
            <w:vAlign w:val="center"/>
            <w:hideMark/>
          </w:tcPr>
          <w:p w14:paraId="6D633385" w14:textId="77777777" w:rsidR="002E07E3" w:rsidRPr="002E07E3" w:rsidRDefault="002E07E3" w:rsidP="002E07E3">
            <w:pPr>
              <w:rPr>
                <w:rFonts w:ascii="Arial" w:eastAsia="Times New Roman" w:hAnsi="Arial" w:cs="Arial"/>
                <w:b/>
                <w:bCs/>
                <w:color w:val="000000"/>
                <w:sz w:val="12"/>
                <w:szCs w:val="12"/>
                <w:lang w:val="es-US" w:eastAsia="es-US"/>
              </w:rPr>
            </w:pPr>
          </w:p>
        </w:tc>
        <w:tc>
          <w:tcPr>
            <w:tcW w:w="1418" w:type="dxa"/>
            <w:tcBorders>
              <w:top w:val="single" w:sz="4" w:space="0" w:color="000000"/>
              <w:left w:val="single" w:sz="8" w:space="0" w:color="auto"/>
              <w:bottom w:val="nil"/>
              <w:right w:val="single" w:sz="8" w:space="0" w:color="auto"/>
            </w:tcBorders>
            <w:shd w:val="clear" w:color="auto" w:fill="auto"/>
            <w:noWrap/>
            <w:vAlign w:val="bottom"/>
            <w:hideMark/>
          </w:tcPr>
          <w:p w14:paraId="11BC7419" w14:textId="77777777" w:rsidR="002E07E3" w:rsidRPr="002E07E3" w:rsidRDefault="002E07E3" w:rsidP="002E07E3">
            <w:pPr>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Transferencias corrientes</w:t>
            </w:r>
          </w:p>
        </w:tc>
        <w:tc>
          <w:tcPr>
            <w:tcW w:w="992" w:type="dxa"/>
            <w:tcBorders>
              <w:top w:val="nil"/>
              <w:left w:val="nil"/>
              <w:bottom w:val="nil"/>
              <w:right w:val="nil"/>
            </w:tcBorders>
            <w:shd w:val="clear" w:color="auto" w:fill="auto"/>
            <w:noWrap/>
            <w:vAlign w:val="bottom"/>
            <w:hideMark/>
          </w:tcPr>
          <w:p w14:paraId="05BEA373" w14:textId="18F446B8" w:rsidR="002E07E3" w:rsidRPr="002E07E3" w:rsidRDefault="002E07E3" w:rsidP="002E07E3">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977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272</w:t>
            </w:r>
          </w:p>
        </w:tc>
        <w:tc>
          <w:tcPr>
            <w:tcW w:w="850" w:type="dxa"/>
            <w:tcBorders>
              <w:top w:val="nil"/>
              <w:left w:val="single" w:sz="8" w:space="0" w:color="auto"/>
              <w:bottom w:val="nil"/>
              <w:right w:val="single" w:sz="8" w:space="0" w:color="auto"/>
            </w:tcBorders>
            <w:shd w:val="clear" w:color="auto" w:fill="auto"/>
            <w:noWrap/>
            <w:vAlign w:val="bottom"/>
            <w:hideMark/>
          </w:tcPr>
          <w:p w14:paraId="7D912760" w14:textId="282F5955" w:rsidR="002E07E3" w:rsidRPr="002E07E3" w:rsidRDefault="002E07E3" w:rsidP="00E64A9B">
            <w:pPr>
              <w:jc w:val="right"/>
              <w:rPr>
                <w:rFonts w:ascii="Arial" w:eastAsia="Times New Roman" w:hAnsi="Arial" w:cs="Arial"/>
                <w:color w:val="000000"/>
                <w:sz w:val="12"/>
                <w:szCs w:val="12"/>
                <w:lang w:val="es-US" w:eastAsia="es-US"/>
              </w:rPr>
            </w:pPr>
            <w:r w:rsidRPr="002E07E3">
              <w:rPr>
                <w:rFonts w:ascii="Arial" w:eastAsia="Times New Roman" w:hAnsi="Arial" w:cs="Arial"/>
                <w:color w:val="000000"/>
                <w:sz w:val="12"/>
                <w:szCs w:val="12"/>
                <w:lang w:val="es-US" w:eastAsia="es-US"/>
              </w:rPr>
              <w:t>29</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977</w:t>
            </w:r>
            <w:r w:rsidR="00094512">
              <w:rPr>
                <w:rFonts w:ascii="Arial" w:eastAsia="Times New Roman" w:hAnsi="Arial" w:cs="Arial"/>
                <w:color w:val="000000"/>
                <w:sz w:val="12"/>
                <w:szCs w:val="12"/>
                <w:lang w:val="es-US" w:eastAsia="es-US"/>
              </w:rPr>
              <w:t>.</w:t>
            </w:r>
            <w:r w:rsidRPr="002E07E3">
              <w:rPr>
                <w:rFonts w:ascii="Arial" w:eastAsia="Times New Roman" w:hAnsi="Arial" w:cs="Arial"/>
                <w:color w:val="000000"/>
                <w:sz w:val="12"/>
                <w:szCs w:val="12"/>
                <w:lang w:val="es-US" w:eastAsia="es-US"/>
              </w:rPr>
              <w:t>272</w:t>
            </w:r>
          </w:p>
        </w:tc>
        <w:tc>
          <w:tcPr>
            <w:tcW w:w="993" w:type="dxa"/>
            <w:tcBorders>
              <w:top w:val="nil"/>
              <w:left w:val="nil"/>
              <w:bottom w:val="nil"/>
              <w:right w:val="nil"/>
            </w:tcBorders>
            <w:shd w:val="clear" w:color="auto" w:fill="auto"/>
            <w:noWrap/>
            <w:vAlign w:val="bottom"/>
            <w:hideMark/>
          </w:tcPr>
          <w:p w14:paraId="44A07B58"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992" w:type="dxa"/>
            <w:tcBorders>
              <w:top w:val="nil"/>
              <w:left w:val="single" w:sz="8" w:space="0" w:color="auto"/>
              <w:bottom w:val="nil"/>
              <w:right w:val="single" w:sz="8" w:space="0" w:color="auto"/>
            </w:tcBorders>
            <w:shd w:val="clear" w:color="auto" w:fill="auto"/>
            <w:noWrap/>
            <w:vAlign w:val="bottom"/>
            <w:hideMark/>
          </w:tcPr>
          <w:p w14:paraId="5BA8C758"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850" w:type="dxa"/>
            <w:tcBorders>
              <w:top w:val="nil"/>
              <w:left w:val="nil"/>
              <w:bottom w:val="nil"/>
              <w:right w:val="single" w:sz="8" w:space="0" w:color="auto"/>
            </w:tcBorders>
            <w:shd w:val="clear" w:color="auto" w:fill="auto"/>
            <w:noWrap/>
            <w:vAlign w:val="bottom"/>
            <w:hideMark/>
          </w:tcPr>
          <w:p w14:paraId="74F455C7" w14:textId="77777777"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r>
      <w:tr w:rsidR="002E07E3" w:rsidRPr="002E07E3" w14:paraId="0B753739" w14:textId="77777777" w:rsidTr="00E54F03">
        <w:trPr>
          <w:trHeight w:val="270"/>
        </w:trPr>
        <w:tc>
          <w:tcPr>
            <w:tcW w:w="127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4C570D" w14:textId="77777777" w:rsidR="002E07E3" w:rsidRPr="002E07E3" w:rsidRDefault="002E07E3" w:rsidP="002E07E3">
            <w:pP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1417" w:type="dxa"/>
            <w:tcBorders>
              <w:top w:val="single" w:sz="8" w:space="0" w:color="auto"/>
              <w:left w:val="nil"/>
              <w:bottom w:val="single" w:sz="8" w:space="0" w:color="auto"/>
              <w:right w:val="nil"/>
            </w:tcBorders>
            <w:shd w:val="clear" w:color="auto" w:fill="auto"/>
            <w:noWrap/>
            <w:vAlign w:val="bottom"/>
            <w:hideMark/>
          </w:tcPr>
          <w:p w14:paraId="46B48E26" w14:textId="77777777" w:rsidR="002E07E3" w:rsidRPr="002E07E3" w:rsidRDefault="002E07E3" w:rsidP="002E07E3">
            <w:pP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7BE2E89" w14:textId="59DCFAE8" w:rsidR="002E07E3" w:rsidRPr="002E07E3" w:rsidRDefault="002E07E3" w:rsidP="002E07E3">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24</w:t>
            </w:r>
            <w:r w:rsidR="00C921D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915</w:t>
            </w:r>
            <w:r w:rsidR="00C921D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525</w:t>
            </w:r>
            <w:r w:rsidR="00C921D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866</w:t>
            </w:r>
          </w:p>
        </w:tc>
        <w:tc>
          <w:tcPr>
            <w:tcW w:w="1276" w:type="dxa"/>
            <w:tcBorders>
              <w:top w:val="single" w:sz="8" w:space="0" w:color="auto"/>
              <w:left w:val="nil"/>
              <w:bottom w:val="single" w:sz="8" w:space="0" w:color="auto"/>
              <w:right w:val="nil"/>
            </w:tcBorders>
            <w:shd w:val="clear" w:color="auto" w:fill="auto"/>
            <w:noWrap/>
            <w:vAlign w:val="bottom"/>
            <w:hideMark/>
          </w:tcPr>
          <w:p w14:paraId="760BF25E" w14:textId="77777777" w:rsidR="002E07E3" w:rsidRPr="002E07E3" w:rsidRDefault="002E07E3" w:rsidP="002E07E3">
            <w:pP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xml:space="preserve"> </w:t>
            </w:r>
          </w:p>
        </w:tc>
        <w:tc>
          <w:tcPr>
            <w:tcW w:w="141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5DED9E" w14:textId="77777777" w:rsidR="002E07E3" w:rsidRPr="002E07E3" w:rsidRDefault="002E07E3" w:rsidP="002E07E3">
            <w:pPr>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 xml:space="preserve"> </w:t>
            </w:r>
          </w:p>
        </w:tc>
        <w:tc>
          <w:tcPr>
            <w:tcW w:w="992" w:type="dxa"/>
            <w:tcBorders>
              <w:top w:val="single" w:sz="8" w:space="0" w:color="auto"/>
              <w:left w:val="nil"/>
              <w:bottom w:val="single" w:sz="8" w:space="0" w:color="auto"/>
              <w:right w:val="nil"/>
            </w:tcBorders>
            <w:shd w:val="clear" w:color="auto" w:fill="auto"/>
            <w:noWrap/>
            <w:vAlign w:val="bottom"/>
            <w:hideMark/>
          </w:tcPr>
          <w:p w14:paraId="0571AEC7" w14:textId="09766BE6" w:rsidR="002E07E3" w:rsidRPr="002E07E3" w:rsidRDefault="002E07E3" w:rsidP="002E07E3">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24</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915</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525</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866</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54ABCBD" w14:textId="2F8F6B5D"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748</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443</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515</w:t>
            </w:r>
          </w:p>
        </w:tc>
        <w:tc>
          <w:tcPr>
            <w:tcW w:w="993" w:type="dxa"/>
            <w:tcBorders>
              <w:top w:val="single" w:sz="8" w:space="0" w:color="auto"/>
              <w:left w:val="nil"/>
              <w:bottom w:val="single" w:sz="8" w:space="0" w:color="auto"/>
              <w:right w:val="nil"/>
            </w:tcBorders>
            <w:shd w:val="clear" w:color="auto" w:fill="auto"/>
            <w:noWrap/>
            <w:vAlign w:val="bottom"/>
            <w:hideMark/>
          </w:tcPr>
          <w:p w14:paraId="4F37A48E" w14:textId="0FCF01E3"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22</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489</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817</w:t>
            </w:r>
            <w:r w:rsidR="00094512">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233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4B0CC35" w14:textId="0B784E66"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1</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050</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000</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000</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2D96C0F5" w14:textId="37990E99" w:rsidR="002E07E3" w:rsidRPr="002E07E3" w:rsidRDefault="002E07E3" w:rsidP="00E64A9B">
            <w:pPr>
              <w:jc w:val="right"/>
              <w:rPr>
                <w:rFonts w:ascii="Arial" w:eastAsia="Times New Roman" w:hAnsi="Arial" w:cs="Arial"/>
                <w:b/>
                <w:bCs/>
                <w:color w:val="000000"/>
                <w:sz w:val="12"/>
                <w:szCs w:val="12"/>
                <w:lang w:val="es-US" w:eastAsia="es-US"/>
              </w:rPr>
            </w:pPr>
            <w:r w:rsidRPr="002E07E3">
              <w:rPr>
                <w:rFonts w:ascii="Arial" w:eastAsia="Times New Roman" w:hAnsi="Arial" w:cs="Arial"/>
                <w:b/>
                <w:bCs/>
                <w:color w:val="000000"/>
                <w:sz w:val="12"/>
                <w:szCs w:val="12"/>
                <w:lang w:val="es-US" w:eastAsia="es-US"/>
              </w:rPr>
              <w:t>627</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265</w:t>
            </w:r>
            <w:r w:rsidR="00E64A9B">
              <w:rPr>
                <w:rFonts w:ascii="Arial" w:eastAsia="Times New Roman" w:hAnsi="Arial" w:cs="Arial"/>
                <w:b/>
                <w:bCs/>
                <w:color w:val="000000"/>
                <w:sz w:val="12"/>
                <w:szCs w:val="12"/>
                <w:lang w:val="es-US" w:eastAsia="es-US"/>
              </w:rPr>
              <w:t>.</w:t>
            </w:r>
            <w:r w:rsidRPr="002E07E3">
              <w:rPr>
                <w:rFonts w:ascii="Arial" w:eastAsia="Times New Roman" w:hAnsi="Arial" w:cs="Arial"/>
                <w:b/>
                <w:bCs/>
                <w:color w:val="000000"/>
                <w:sz w:val="12"/>
                <w:szCs w:val="12"/>
                <w:lang w:val="es-US" w:eastAsia="es-US"/>
              </w:rPr>
              <w:t>118</w:t>
            </w:r>
          </w:p>
        </w:tc>
      </w:tr>
    </w:tbl>
    <w:p w14:paraId="47C56596" w14:textId="5B14A419" w:rsidR="00360C5D" w:rsidRPr="006376D4" w:rsidRDefault="00C53081" w:rsidP="00636DF9">
      <w:pPr>
        <w:pStyle w:val="Prrafodelista"/>
        <w:numPr>
          <w:ilvl w:val="2"/>
          <w:numId w:val="24"/>
        </w:numPr>
        <w:spacing w:before="20"/>
        <w:jc w:val="both"/>
        <w:outlineLvl w:val="2"/>
        <w:rPr>
          <w:rStyle w:val="normaltextrun"/>
          <w:rFonts w:ascii="Arial" w:hAnsi="Arial" w:cs="Arial"/>
          <w:b/>
          <w:bCs/>
          <w:color w:val="000000"/>
          <w:sz w:val="24"/>
          <w:szCs w:val="24"/>
          <w:shd w:val="clear" w:color="auto" w:fill="FFFFFF"/>
        </w:rPr>
      </w:pPr>
      <w:bookmarkStart w:id="67" w:name="_Toc115427405"/>
      <w:r w:rsidRPr="006376D4">
        <w:rPr>
          <w:rStyle w:val="normaltextrun"/>
          <w:rFonts w:ascii="Arial" w:hAnsi="Arial" w:cs="Arial"/>
          <w:b/>
          <w:bCs/>
          <w:color w:val="000000"/>
          <w:sz w:val="24"/>
          <w:szCs w:val="24"/>
          <w:shd w:val="clear" w:color="auto" w:fill="FFFFFF"/>
        </w:rPr>
        <w:t>Información Plurianual del Presupuesto</w:t>
      </w:r>
      <w:bookmarkEnd w:id="67"/>
    </w:p>
    <w:p w14:paraId="0913E3BE" w14:textId="1CF931A1" w:rsidR="006376D4" w:rsidRDefault="006376D4" w:rsidP="006376D4">
      <w:pPr>
        <w:spacing w:before="20"/>
        <w:jc w:val="both"/>
        <w:rPr>
          <w:rStyle w:val="normaltextrun"/>
          <w:rFonts w:ascii="Arial" w:hAnsi="Arial" w:cs="Arial"/>
          <w:b/>
          <w:bCs/>
          <w:color w:val="000000"/>
          <w:sz w:val="24"/>
          <w:szCs w:val="24"/>
          <w:shd w:val="clear" w:color="auto" w:fill="FFFFFF"/>
        </w:rPr>
      </w:pPr>
    </w:p>
    <w:p w14:paraId="1EF1BAD1" w14:textId="30FD5E23" w:rsidR="006376D4" w:rsidRPr="008D55F4" w:rsidRDefault="006376D4" w:rsidP="006376D4">
      <w:pPr>
        <w:spacing w:before="20"/>
        <w:jc w:val="both"/>
        <w:rPr>
          <w:rStyle w:val="normaltextrun"/>
          <w:rFonts w:ascii="Arial" w:hAnsi="Arial" w:cs="Arial"/>
          <w:sz w:val="24"/>
          <w:szCs w:val="24"/>
          <w:shd w:val="clear" w:color="auto" w:fill="FFFFFF"/>
        </w:rPr>
      </w:pPr>
      <w:r w:rsidRPr="00EE5E73">
        <w:rPr>
          <w:rStyle w:val="normaltextrun"/>
          <w:rFonts w:ascii="Arial" w:hAnsi="Arial" w:cs="Arial"/>
          <w:sz w:val="24"/>
          <w:szCs w:val="24"/>
          <w:shd w:val="clear" w:color="auto" w:fill="FFFFFF"/>
        </w:rPr>
        <w:t>En el siguiente cuadro se presenta la una proyección plurianual del presupuesto del Fideicomiso 544 FONAFIFO/BNCR</w:t>
      </w:r>
      <w:r w:rsidR="00E54F03" w:rsidRPr="00EE5E73">
        <w:rPr>
          <w:rStyle w:val="normaltextrun"/>
          <w:rFonts w:ascii="Arial" w:hAnsi="Arial" w:cs="Arial"/>
          <w:sz w:val="24"/>
          <w:szCs w:val="24"/>
          <w:shd w:val="clear" w:color="auto" w:fill="FFFFFF"/>
        </w:rPr>
        <w:t>,</w:t>
      </w:r>
      <w:r w:rsidRPr="00EE5E73">
        <w:rPr>
          <w:rStyle w:val="normaltextrun"/>
          <w:rFonts w:ascii="Arial" w:hAnsi="Arial" w:cs="Arial"/>
          <w:sz w:val="24"/>
          <w:szCs w:val="24"/>
          <w:shd w:val="clear" w:color="auto" w:fill="FFFFFF"/>
        </w:rPr>
        <w:t xml:space="preserve"> la cual permite </w:t>
      </w:r>
      <w:r w:rsidR="00E54F03" w:rsidRPr="00EE5E73">
        <w:rPr>
          <w:rStyle w:val="normaltextrun"/>
          <w:rFonts w:ascii="Arial" w:hAnsi="Arial" w:cs="Arial"/>
          <w:sz w:val="24"/>
          <w:szCs w:val="24"/>
          <w:shd w:val="clear" w:color="auto" w:fill="FFFFFF"/>
        </w:rPr>
        <w:t>identificar la cantidad de recursos necesarios para su operac</w:t>
      </w:r>
      <w:r w:rsidR="00E54F03" w:rsidRPr="008D55F4">
        <w:rPr>
          <w:rStyle w:val="normaltextrun"/>
          <w:rFonts w:ascii="Arial" w:hAnsi="Arial" w:cs="Arial"/>
          <w:sz w:val="24"/>
          <w:szCs w:val="24"/>
          <w:shd w:val="clear" w:color="auto" w:fill="FFFFFF"/>
        </w:rPr>
        <w:t>ión</w:t>
      </w:r>
      <w:r w:rsidRPr="008D55F4">
        <w:rPr>
          <w:rStyle w:val="normaltextrun"/>
          <w:rFonts w:ascii="Arial" w:hAnsi="Arial" w:cs="Arial"/>
          <w:sz w:val="24"/>
          <w:szCs w:val="24"/>
          <w:shd w:val="clear" w:color="auto" w:fill="FFFFFF"/>
        </w:rPr>
        <w:t>.</w:t>
      </w:r>
    </w:p>
    <w:p w14:paraId="1B6E5FC8" w14:textId="745D4D53" w:rsidR="006376D4" w:rsidRDefault="006376D4" w:rsidP="006376D4">
      <w:pPr>
        <w:spacing w:before="20"/>
        <w:jc w:val="both"/>
        <w:rPr>
          <w:rStyle w:val="normaltextrun"/>
          <w:rFonts w:ascii="Arial" w:hAnsi="Arial" w:cs="Arial"/>
          <w:b/>
          <w:bCs/>
          <w:color w:val="000000"/>
          <w:sz w:val="24"/>
          <w:szCs w:val="24"/>
          <w:shd w:val="clear" w:color="auto" w:fill="FFFFFF"/>
        </w:rPr>
      </w:pPr>
    </w:p>
    <w:p w14:paraId="6C015A94" w14:textId="77777777" w:rsidR="006376D4" w:rsidRDefault="006376D4" w:rsidP="006376D4">
      <w:pPr>
        <w:jc w:val="center"/>
        <w:rPr>
          <w:rFonts w:ascii="Arial" w:hAnsi="Arial" w:cs="Arial"/>
          <w:b/>
          <w:snapToGrid w:val="0"/>
          <w:sz w:val="22"/>
          <w:szCs w:val="22"/>
        </w:rPr>
      </w:pPr>
      <w:r w:rsidRPr="00BF5BAE">
        <w:rPr>
          <w:rFonts w:ascii="Arial" w:hAnsi="Arial" w:cs="Arial"/>
          <w:b/>
          <w:snapToGrid w:val="0"/>
          <w:sz w:val="22"/>
          <w:szCs w:val="22"/>
        </w:rPr>
        <w:lastRenderedPageBreak/>
        <w:t>Fideicomiso 544 FONAFIFO/BNCR</w:t>
      </w:r>
    </w:p>
    <w:p w14:paraId="0AFCD8DA" w14:textId="0412A10C" w:rsidR="006376D4" w:rsidRPr="00BF5BAE" w:rsidRDefault="006376D4" w:rsidP="006376D4">
      <w:pPr>
        <w:jc w:val="center"/>
        <w:rPr>
          <w:rFonts w:ascii="Arial" w:hAnsi="Arial" w:cs="Arial"/>
          <w:b/>
          <w:snapToGrid w:val="0"/>
          <w:sz w:val="22"/>
          <w:szCs w:val="22"/>
        </w:rPr>
      </w:pPr>
      <w:r>
        <w:rPr>
          <w:rFonts w:ascii="Arial" w:hAnsi="Arial" w:cs="Arial"/>
          <w:b/>
          <w:snapToGrid w:val="0"/>
          <w:sz w:val="22"/>
          <w:szCs w:val="22"/>
        </w:rPr>
        <w:t xml:space="preserve">Proyección Plurianual </w:t>
      </w:r>
    </w:p>
    <w:p w14:paraId="2117EB0E" w14:textId="2941BEE6" w:rsidR="006376D4" w:rsidRPr="00BF5BAE" w:rsidRDefault="006376D4" w:rsidP="006376D4">
      <w:pPr>
        <w:jc w:val="center"/>
        <w:rPr>
          <w:rFonts w:ascii="Arial" w:hAnsi="Arial" w:cs="Arial"/>
          <w:b/>
          <w:snapToGrid w:val="0"/>
          <w:sz w:val="22"/>
          <w:szCs w:val="22"/>
        </w:rPr>
      </w:pPr>
      <w:r w:rsidRPr="00BF5BAE">
        <w:rPr>
          <w:rFonts w:ascii="Arial" w:hAnsi="Arial" w:cs="Arial"/>
          <w:b/>
          <w:snapToGrid w:val="0"/>
          <w:sz w:val="22"/>
          <w:szCs w:val="22"/>
        </w:rPr>
        <w:t>P</w:t>
      </w:r>
      <w:r>
        <w:rPr>
          <w:rFonts w:ascii="Arial" w:hAnsi="Arial" w:cs="Arial"/>
          <w:b/>
          <w:snapToGrid w:val="0"/>
          <w:sz w:val="22"/>
          <w:szCs w:val="22"/>
        </w:rPr>
        <w:t>eriodos</w:t>
      </w:r>
      <w:r w:rsidRPr="00BF5BAE">
        <w:rPr>
          <w:rFonts w:ascii="Arial" w:hAnsi="Arial" w:cs="Arial"/>
          <w:b/>
          <w:snapToGrid w:val="0"/>
          <w:sz w:val="22"/>
          <w:szCs w:val="22"/>
        </w:rPr>
        <w:t xml:space="preserve"> 202</w:t>
      </w:r>
      <w:r w:rsidR="008B126C">
        <w:rPr>
          <w:rFonts w:ascii="Arial" w:hAnsi="Arial" w:cs="Arial"/>
          <w:b/>
          <w:snapToGrid w:val="0"/>
          <w:sz w:val="22"/>
          <w:szCs w:val="22"/>
        </w:rPr>
        <w:t>3</w:t>
      </w:r>
      <w:r>
        <w:rPr>
          <w:rFonts w:ascii="Arial" w:hAnsi="Arial" w:cs="Arial"/>
          <w:b/>
          <w:snapToGrid w:val="0"/>
          <w:sz w:val="22"/>
          <w:szCs w:val="22"/>
        </w:rPr>
        <w:t>-202</w:t>
      </w:r>
      <w:r w:rsidR="008B126C">
        <w:rPr>
          <w:rFonts w:ascii="Arial" w:hAnsi="Arial" w:cs="Arial"/>
          <w:b/>
          <w:snapToGrid w:val="0"/>
          <w:sz w:val="22"/>
          <w:szCs w:val="22"/>
        </w:rPr>
        <w:t>6</w:t>
      </w:r>
    </w:p>
    <w:p w14:paraId="2DA132FB" w14:textId="746B8422" w:rsidR="006376D4" w:rsidRPr="00202305" w:rsidRDefault="00F954E2" w:rsidP="006376D4">
      <w:pPr>
        <w:jc w:val="center"/>
        <w:rPr>
          <w:rFonts w:ascii="Arial" w:hAnsi="Arial" w:cs="Arial"/>
          <w:b/>
          <w:snapToGrid w:val="0"/>
          <w:sz w:val="22"/>
          <w:szCs w:val="22"/>
        </w:rPr>
      </w:pPr>
      <w:r w:rsidRPr="00202305">
        <w:rPr>
          <w:rFonts w:ascii="Arial" w:hAnsi="Arial" w:cs="Arial"/>
          <w:b/>
          <w:snapToGrid w:val="0"/>
          <w:sz w:val="22"/>
          <w:szCs w:val="22"/>
        </w:rPr>
        <w:t>(</w:t>
      </w:r>
      <w:r w:rsidR="006376D4" w:rsidRPr="00202305">
        <w:rPr>
          <w:rFonts w:ascii="Arial" w:hAnsi="Arial" w:cs="Arial"/>
          <w:b/>
          <w:snapToGrid w:val="0"/>
          <w:sz w:val="22"/>
          <w:szCs w:val="22"/>
        </w:rPr>
        <w:t xml:space="preserve">en </w:t>
      </w:r>
      <w:r w:rsidRPr="00202305">
        <w:rPr>
          <w:rFonts w:ascii="Arial" w:hAnsi="Arial" w:cs="Arial"/>
          <w:b/>
          <w:snapToGrid w:val="0"/>
          <w:sz w:val="22"/>
          <w:szCs w:val="22"/>
        </w:rPr>
        <w:t xml:space="preserve">millones de </w:t>
      </w:r>
      <w:r w:rsidR="006376D4" w:rsidRPr="00202305">
        <w:rPr>
          <w:rFonts w:ascii="Arial" w:hAnsi="Arial" w:cs="Arial"/>
          <w:b/>
          <w:snapToGrid w:val="0"/>
          <w:sz w:val="22"/>
          <w:szCs w:val="22"/>
        </w:rPr>
        <w:t>colones)</w:t>
      </w:r>
    </w:p>
    <w:tbl>
      <w:tblPr>
        <w:tblW w:w="0" w:type="auto"/>
        <w:tblLayout w:type="fixed"/>
        <w:tblCellMar>
          <w:left w:w="70" w:type="dxa"/>
          <w:right w:w="70" w:type="dxa"/>
        </w:tblCellMar>
        <w:tblLook w:val="04A0" w:firstRow="1" w:lastRow="0" w:firstColumn="1" w:lastColumn="0" w:noHBand="0" w:noVBand="1"/>
      </w:tblPr>
      <w:tblGrid>
        <w:gridCol w:w="3472"/>
        <w:gridCol w:w="1185"/>
        <w:gridCol w:w="1434"/>
        <w:gridCol w:w="1094"/>
        <w:gridCol w:w="1643"/>
      </w:tblGrid>
      <w:tr w:rsidR="00971AA0" w:rsidRPr="00971AA0" w14:paraId="4C4BED0E" w14:textId="77777777" w:rsidTr="00971AA0">
        <w:trPr>
          <w:trHeight w:val="288"/>
        </w:trPr>
        <w:tc>
          <w:tcPr>
            <w:tcW w:w="3472" w:type="dxa"/>
            <w:tcBorders>
              <w:top w:val="single" w:sz="4" w:space="0" w:color="000000"/>
              <w:left w:val="single" w:sz="4" w:space="0" w:color="000000"/>
              <w:bottom w:val="nil"/>
              <w:right w:val="single" w:sz="4" w:space="0" w:color="000000"/>
            </w:tcBorders>
            <w:shd w:val="clear" w:color="394B9A" w:fill="D8E4BC"/>
            <w:vAlign w:val="center"/>
            <w:hideMark/>
          </w:tcPr>
          <w:p w14:paraId="5E8F9C7A" w14:textId="77777777" w:rsidR="00971AA0" w:rsidRPr="00971AA0" w:rsidRDefault="00971AA0" w:rsidP="00971AA0">
            <w:pPr>
              <w:jc w:val="center"/>
              <w:rPr>
                <w:rFonts w:ascii="Arial" w:eastAsia="Times New Roman" w:hAnsi="Arial" w:cs="Arial"/>
                <w:b/>
                <w:bCs/>
                <w:sz w:val="14"/>
                <w:szCs w:val="14"/>
                <w:lang w:val="es-US" w:eastAsia="es-US"/>
              </w:rPr>
            </w:pPr>
            <w:bookmarkStart w:id="68" w:name="_Hlk115431444"/>
            <w:r w:rsidRPr="00971AA0">
              <w:rPr>
                <w:rFonts w:ascii="Arial" w:eastAsia="Times New Roman" w:hAnsi="Arial" w:cs="Arial"/>
                <w:b/>
                <w:bCs/>
                <w:sz w:val="14"/>
                <w:szCs w:val="14"/>
                <w:lang w:val="es-US" w:eastAsia="es-US"/>
              </w:rPr>
              <w:t>INGRESOS</w:t>
            </w:r>
          </w:p>
        </w:tc>
        <w:tc>
          <w:tcPr>
            <w:tcW w:w="1185" w:type="dxa"/>
            <w:tcBorders>
              <w:top w:val="single" w:sz="4" w:space="0" w:color="000000"/>
              <w:left w:val="single" w:sz="4" w:space="0" w:color="000000"/>
              <w:bottom w:val="nil"/>
              <w:right w:val="single" w:sz="4" w:space="0" w:color="000000"/>
            </w:tcBorders>
            <w:shd w:val="clear" w:color="394B9A" w:fill="D8E4BC"/>
            <w:vAlign w:val="center"/>
            <w:hideMark/>
          </w:tcPr>
          <w:p w14:paraId="4672DA86"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2023</w:t>
            </w:r>
          </w:p>
        </w:tc>
        <w:tc>
          <w:tcPr>
            <w:tcW w:w="1434" w:type="dxa"/>
            <w:tcBorders>
              <w:top w:val="single" w:sz="4" w:space="0" w:color="000000"/>
              <w:left w:val="single" w:sz="4" w:space="0" w:color="000000"/>
              <w:bottom w:val="nil"/>
              <w:right w:val="single" w:sz="4" w:space="0" w:color="000000"/>
            </w:tcBorders>
            <w:shd w:val="clear" w:color="394B9A" w:fill="D8E4BC"/>
            <w:vAlign w:val="center"/>
            <w:hideMark/>
          </w:tcPr>
          <w:p w14:paraId="3F36173A"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2024</w:t>
            </w:r>
          </w:p>
        </w:tc>
        <w:tc>
          <w:tcPr>
            <w:tcW w:w="1094" w:type="dxa"/>
            <w:tcBorders>
              <w:top w:val="single" w:sz="4" w:space="0" w:color="000000"/>
              <w:left w:val="single" w:sz="4" w:space="0" w:color="000000"/>
              <w:bottom w:val="nil"/>
              <w:right w:val="single" w:sz="4" w:space="0" w:color="000000"/>
            </w:tcBorders>
            <w:shd w:val="clear" w:color="394B9A" w:fill="D8E4BC"/>
            <w:vAlign w:val="center"/>
            <w:hideMark/>
          </w:tcPr>
          <w:p w14:paraId="1925F007"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2024</w:t>
            </w:r>
          </w:p>
        </w:tc>
        <w:tc>
          <w:tcPr>
            <w:tcW w:w="1643" w:type="dxa"/>
            <w:tcBorders>
              <w:top w:val="single" w:sz="4" w:space="0" w:color="000000"/>
              <w:left w:val="single" w:sz="4" w:space="0" w:color="000000"/>
              <w:bottom w:val="nil"/>
              <w:right w:val="single" w:sz="4" w:space="0" w:color="000000"/>
            </w:tcBorders>
            <w:shd w:val="clear" w:color="394B9A" w:fill="D8E4BC"/>
            <w:vAlign w:val="center"/>
            <w:hideMark/>
          </w:tcPr>
          <w:p w14:paraId="5F75FBDB"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2026</w:t>
            </w:r>
          </w:p>
        </w:tc>
      </w:tr>
      <w:tr w:rsidR="00971AA0" w:rsidRPr="00971AA0" w14:paraId="25218C8F" w14:textId="77777777" w:rsidTr="00971AA0">
        <w:trPr>
          <w:trHeight w:val="405"/>
        </w:trPr>
        <w:tc>
          <w:tcPr>
            <w:tcW w:w="347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D20C87"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1. INGRESOS CORRIENTES </w:t>
            </w:r>
          </w:p>
        </w:tc>
        <w:tc>
          <w:tcPr>
            <w:tcW w:w="1185" w:type="dxa"/>
            <w:tcBorders>
              <w:top w:val="single" w:sz="4" w:space="0" w:color="000000"/>
              <w:left w:val="nil"/>
              <w:bottom w:val="single" w:sz="4" w:space="0" w:color="000000"/>
              <w:right w:val="single" w:sz="4" w:space="0" w:color="000000"/>
            </w:tcBorders>
            <w:shd w:val="clear" w:color="auto" w:fill="auto"/>
            <w:noWrap/>
            <w:vAlign w:val="center"/>
            <w:hideMark/>
          </w:tcPr>
          <w:p w14:paraId="703753BB" w14:textId="5C4A293A"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291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72 </w:t>
            </w:r>
          </w:p>
        </w:tc>
        <w:tc>
          <w:tcPr>
            <w:tcW w:w="1434" w:type="dxa"/>
            <w:tcBorders>
              <w:top w:val="single" w:sz="4" w:space="0" w:color="000000"/>
              <w:left w:val="nil"/>
              <w:bottom w:val="single" w:sz="4" w:space="0" w:color="000000"/>
              <w:right w:val="single" w:sz="4" w:space="0" w:color="000000"/>
            </w:tcBorders>
            <w:shd w:val="clear" w:color="auto" w:fill="auto"/>
            <w:noWrap/>
            <w:vAlign w:val="center"/>
            <w:hideMark/>
          </w:tcPr>
          <w:p w14:paraId="15943216" w14:textId="1BE1B5B3"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034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04 </w:t>
            </w:r>
          </w:p>
        </w:tc>
        <w:tc>
          <w:tcPr>
            <w:tcW w:w="1094" w:type="dxa"/>
            <w:tcBorders>
              <w:top w:val="single" w:sz="4" w:space="0" w:color="000000"/>
              <w:left w:val="nil"/>
              <w:bottom w:val="single" w:sz="4" w:space="0" w:color="000000"/>
              <w:right w:val="single" w:sz="4" w:space="0" w:color="000000"/>
            </w:tcBorders>
            <w:shd w:val="clear" w:color="auto" w:fill="auto"/>
            <w:noWrap/>
            <w:vAlign w:val="center"/>
            <w:hideMark/>
          </w:tcPr>
          <w:p w14:paraId="715220EC" w14:textId="696E6391"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734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04 </w:t>
            </w:r>
          </w:p>
        </w:tc>
        <w:tc>
          <w:tcPr>
            <w:tcW w:w="1643" w:type="dxa"/>
            <w:tcBorders>
              <w:top w:val="single" w:sz="4" w:space="0" w:color="000000"/>
              <w:left w:val="nil"/>
              <w:bottom w:val="single" w:sz="4" w:space="0" w:color="000000"/>
              <w:right w:val="single" w:sz="4" w:space="0" w:color="000000"/>
            </w:tcBorders>
            <w:shd w:val="clear" w:color="auto" w:fill="auto"/>
            <w:noWrap/>
            <w:vAlign w:val="center"/>
            <w:hideMark/>
          </w:tcPr>
          <w:p w14:paraId="76C60101" w14:textId="3EA43F05"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534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04 </w:t>
            </w:r>
          </w:p>
        </w:tc>
      </w:tr>
      <w:tr w:rsidR="00971AA0" w:rsidRPr="00971AA0" w14:paraId="677406D8" w14:textId="77777777" w:rsidTr="00971AA0">
        <w:trPr>
          <w:trHeight w:val="300"/>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131A13E8"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1.3.1.0.00.00.0.0.000 VENTA DE BIENES Y SERVICIOS</w:t>
            </w:r>
          </w:p>
        </w:tc>
        <w:tc>
          <w:tcPr>
            <w:tcW w:w="1185" w:type="dxa"/>
            <w:tcBorders>
              <w:top w:val="nil"/>
              <w:left w:val="nil"/>
              <w:bottom w:val="single" w:sz="4" w:space="0" w:color="000000"/>
              <w:right w:val="single" w:sz="4" w:space="0" w:color="000000"/>
            </w:tcBorders>
            <w:shd w:val="clear" w:color="auto" w:fill="auto"/>
            <w:noWrap/>
            <w:vAlign w:val="center"/>
            <w:hideMark/>
          </w:tcPr>
          <w:p w14:paraId="6A7A6978" w14:textId="64A71D5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489</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68 </w:t>
            </w:r>
          </w:p>
        </w:tc>
        <w:tc>
          <w:tcPr>
            <w:tcW w:w="1434" w:type="dxa"/>
            <w:tcBorders>
              <w:top w:val="nil"/>
              <w:left w:val="nil"/>
              <w:bottom w:val="single" w:sz="4" w:space="0" w:color="000000"/>
              <w:right w:val="single" w:sz="4" w:space="0" w:color="000000"/>
            </w:tcBorders>
            <w:shd w:val="clear" w:color="auto" w:fill="auto"/>
            <w:noWrap/>
            <w:vAlign w:val="center"/>
            <w:hideMark/>
          </w:tcPr>
          <w:p w14:paraId="752D17A7" w14:textId="4177CDA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302</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center"/>
            <w:hideMark/>
          </w:tcPr>
          <w:p w14:paraId="5DF1538F" w14:textId="10AF1A0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302</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center"/>
            <w:hideMark/>
          </w:tcPr>
          <w:p w14:paraId="0E1F7263" w14:textId="291AFA4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302</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r>
      <w:tr w:rsidR="00971AA0" w:rsidRPr="00971AA0" w14:paraId="07A5064A" w14:textId="77777777" w:rsidTr="00971AA0">
        <w:trPr>
          <w:trHeight w:val="264"/>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6937863A"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1.3.2.0.00.00.0.0.000 INGRESOS DE LA PROPIEDAD</w:t>
            </w:r>
          </w:p>
        </w:tc>
        <w:tc>
          <w:tcPr>
            <w:tcW w:w="1185" w:type="dxa"/>
            <w:tcBorders>
              <w:top w:val="nil"/>
              <w:left w:val="nil"/>
              <w:bottom w:val="single" w:sz="4" w:space="0" w:color="000000"/>
              <w:right w:val="single" w:sz="4" w:space="0" w:color="000000"/>
            </w:tcBorders>
            <w:shd w:val="clear" w:color="auto" w:fill="auto"/>
            <w:noWrap/>
            <w:vAlign w:val="center"/>
            <w:hideMark/>
          </w:tcPr>
          <w:p w14:paraId="12253F48" w14:textId="0CBDEE40"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738</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434" w:type="dxa"/>
            <w:tcBorders>
              <w:top w:val="nil"/>
              <w:left w:val="nil"/>
              <w:bottom w:val="single" w:sz="4" w:space="0" w:color="000000"/>
              <w:right w:val="single" w:sz="4" w:space="0" w:color="000000"/>
            </w:tcBorders>
            <w:shd w:val="clear" w:color="auto" w:fill="auto"/>
            <w:noWrap/>
            <w:vAlign w:val="center"/>
            <w:hideMark/>
          </w:tcPr>
          <w:p w14:paraId="39F96953" w14:textId="0FCB11F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668</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center"/>
            <w:hideMark/>
          </w:tcPr>
          <w:p w14:paraId="304A6986" w14:textId="4741204D"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368</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center"/>
            <w:hideMark/>
          </w:tcPr>
          <w:p w14:paraId="31BF0163" w14:textId="7AE8F84C"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168</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r>
      <w:tr w:rsidR="00971AA0" w:rsidRPr="00971AA0" w14:paraId="00515AEE"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60EEF7C2"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1.4.1.0.00.00.0.0.000 TRANSFERENCIAS CORRIENTES DEL SECTOR PÚBLICO</w:t>
            </w:r>
          </w:p>
        </w:tc>
        <w:tc>
          <w:tcPr>
            <w:tcW w:w="1185" w:type="dxa"/>
            <w:tcBorders>
              <w:top w:val="nil"/>
              <w:left w:val="nil"/>
              <w:bottom w:val="single" w:sz="4" w:space="0" w:color="000000"/>
              <w:right w:val="single" w:sz="4" w:space="0" w:color="000000"/>
            </w:tcBorders>
            <w:shd w:val="clear" w:color="auto" w:fill="auto"/>
            <w:noWrap/>
            <w:vAlign w:val="center"/>
            <w:hideMark/>
          </w:tcPr>
          <w:p w14:paraId="4AA3B421" w14:textId="18807A8A"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04 </w:t>
            </w:r>
          </w:p>
        </w:tc>
        <w:tc>
          <w:tcPr>
            <w:tcW w:w="1434" w:type="dxa"/>
            <w:tcBorders>
              <w:top w:val="nil"/>
              <w:left w:val="nil"/>
              <w:bottom w:val="single" w:sz="4" w:space="0" w:color="000000"/>
              <w:right w:val="single" w:sz="4" w:space="0" w:color="000000"/>
            </w:tcBorders>
            <w:shd w:val="clear" w:color="auto" w:fill="auto"/>
            <w:noWrap/>
            <w:vAlign w:val="center"/>
            <w:hideMark/>
          </w:tcPr>
          <w:p w14:paraId="054229FD" w14:textId="07881A41"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04 </w:t>
            </w:r>
          </w:p>
        </w:tc>
        <w:tc>
          <w:tcPr>
            <w:tcW w:w="1094" w:type="dxa"/>
            <w:tcBorders>
              <w:top w:val="nil"/>
              <w:left w:val="nil"/>
              <w:bottom w:val="single" w:sz="4" w:space="0" w:color="000000"/>
              <w:right w:val="single" w:sz="4" w:space="0" w:color="000000"/>
            </w:tcBorders>
            <w:shd w:val="clear" w:color="auto" w:fill="auto"/>
            <w:noWrap/>
            <w:vAlign w:val="center"/>
            <w:hideMark/>
          </w:tcPr>
          <w:p w14:paraId="565173C6" w14:textId="108D6C3B"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04 </w:t>
            </w:r>
          </w:p>
        </w:tc>
        <w:tc>
          <w:tcPr>
            <w:tcW w:w="1643" w:type="dxa"/>
            <w:tcBorders>
              <w:top w:val="nil"/>
              <w:left w:val="nil"/>
              <w:bottom w:val="single" w:sz="4" w:space="0" w:color="000000"/>
              <w:right w:val="single" w:sz="4" w:space="0" w:color="000000"/>
            </w:tcBorders>
            <w:shd w:val="clear" w:color="auto" w:fill="auto"/>
            <w:noWrap/>
            <w:vAlign w:val="center"/>
            <w:hideMark/>
          </w:tcPr>
          <w:p w14:paraId="0DD35ADC" w14:textId="21D9F815"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64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04 </w:t>
            </w:r>
          </w:p>
        </w:tc>
      </w:tr>
      <w:tr w:rsidR="00971AA0" w:rsidRPr="00971AA0" w14:paraId="3935690B" w14:textId="77777777" w:rsidTr="00971AA0">
        <w:trPr>
          <w:trHeight w:val="336"/>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4C1A07FE"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 INGRESOS DE CAPITAL</w:t>
            </w:r>
          </w:p>
        </w:tc>
        <w:tc>
          <w:tcPr>
            <w:tcW w:w="1185" w:type="dxa"/>
            <w:tcBorders>
              <w:top w:val="nil"/>
              <w:left w:val="nil"/>
              <w:bottom w:val="single" w:sz="4" w:space="0" w:color="000000"/>
              <w:right w:val="single" w:sz="4" w:space="0" w:color="000000"/>
            </w:tcBorders>
            <w:shd w:val="clear" w:color="auto" w:fill="auto"/>
            <w:noWrap/>
            <w:vAlign w:val="center"/>
            <w:hideMark/>
          </w:tcPr>
          <w:p w14:paraId="1DB18992" w14:textId="57911085"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344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c>
          <w:tcPr>
            <w:tcW w:w="1434" w:type="dxa"/>
            <w:tcBorders>
              <w:top w:val="nil"/>
              <w:left w:val="nil"/>
              <w:bottom w:val="single" w:sz="4" w:space="0" w:color="000000"/>
              <w:right w:val="single" w:sz="4" w:space="0" w:color="000000"/>
            </w:tcBorders>
            <w:shd w:val="clear" w:color="auto" w:fill="auto"/>
            <w:noWrap/>
            <w:vAlign w:val="center"/>
            <w:hideMark/>
          </w:tcPr>
          <w:p w14:paraId="3EF7764A" w14:textId="21784B5A"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c>
          <w:tcPr>
            <w:tcW w:w="1094" w:type="dxa"/>
            <w:tcBorders>
              <w:top w:val="nil"/>
              <w:left w:val="nil"/>
              <w:bottom w:val="single" w:sz="4" w:space="0" w:color="000000"/>
              <w:right w:val="single" w:sz="4" w:space="0" w:color="000000"/>
            </w:tcBorders>
            <w:shd w:val="clear" w:color="auto" w:fill="auto"/>
            <w:noWrap/>
            <w:vAlign w:val="center"/>
            <w:hideMark/>
          </w:tcPr>
          <w:p w14:paraId="3681BCF7" w14:textId="40AAE7E7"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c>
          <w:tcPr>
            <w:tcW w:w="1643" w:type="dxa"/>
            <w:tcBorders>
              <w:top w:val="nil"/>
              <w:left w:val="nil"/>
              <w:bottom w:val="single" w:sz="4" w:space="0" w:color="000000"/>
              <w:right w:val="single" w:sz="4" w:space="0" w:color="000000"/>
            </w:tcBorders>
            <w:shd w:val="clear" w:color="auto" w:fill="auto"/>
            <w:noWrap/>
            <w:vAlign w:val="center"/>
            <w:hideMark/>
          </w:tcPr>
          <w:p w14:paraId="2A3B1F88" w14:textId="52B4B374"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r>
      <w:tr w:rsidR="00971AA0" w:rsidRPr="00971AA0" w14:paraId="736A20AF" w14:textId="77777777" w:rsidTr="00971AA0">
        <w:trPr>
          <w:trHeight w:val="276"/>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510B8D28"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2.3.2.0.00.00.0.0.000 RECUPERACIÓN DE PRÉSTAMOS AL SECTOR PRIVADO</w:t>
            </w:r>
          </w:p>
        </w:tc>
        <w:tc>
          <w:tcPr>
            <w:tcW w:w="1185" w:type="dxa"/>
            <w:tcBorders>
              <w:top w:val="nil"/>
              <w:left w:val="nil"/>
              <w:bottom w:val="single" w:sz="4" w:space="0" w:color="000000"/>
              <w:right w:val="single" w:sz="4" w:space="0" w:color="000000"/>
            </w:tcBorders>
            <w:shd w:val="clear" w:color="auto" w:fill="auto"/>
            <w:noWrap/>
            <w:vAlign w:val="center"/>
            <w:hideMark/>
          </w:tcPr>
          <w:p w14:paraId="43332048" w14:textId="56EBE95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434" w:type="dxa"/>
            <w:tcBorders>
              <w:top w:val="nil"/>
              <w:left w:val="nil"/>
              <w:bottom w:val="single" w:sz="4" w:space="0" w:color="000000"/>
              <w:right w:val="single" w:sz="4" w:space="0" w:color="000000"/>
            </w:tcBorders>
            <w:shd w:val="clear" w:color="auto" w:fill="auto"/>
            <w:noWrap/>
            <w:vAlign w:val="center"/>
            <w:hideMark/>
          </w:tcPr>
          <w:p w14:paraId="1B6A4173" w14:textId="3CE1216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460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center"/>
            <w:hideMark/>
          </w:tcPr>
          <w:p w14:paraId="565DA3B4" w14:textId="7514E02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460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center"/>
            <w:hideMark/>
          </w:tcPr>
          <w:p w14:paraId="615E22CE" w14:textId="32A7F331"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460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r>
      <w:tr w:rsidR="00971AA0" w:rsidRPr="00971AA0" w14:paraId="1F059F65" w14:textId="77777777" w:rsidTr="00971AA0">
        <w:trPr>
          <w:trHeight w:val="405"/>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4974D056"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2.4.1.0.00.00.0.0.000 TRANSFERENCIAS DE CAPITAL DEL SECTOR PÚBLICO</w:t>
            </w:r>
          </w:p>
        </w:tc>
        <w:tc>
          <w:tcPr>
            <w:tcW w:w="1185" w:type="dxa"/>
            <w:tcBorders>
              <w:top w:val="nil"/>
              <w:left w:val="nil"/>
              <w:bottom w:val="single" w:sz="4" w:space="0" w:color="000000"/>
              <w:right w:val="single" w:sz="4" w:space="0" w:color="000000"/>
            </w:tcBorders>
            <w:shd w:val="clear" w:color="auto" w:fill="auto"/>
            <w:noWrap/>
            <w:vAlign w:val="center"/>
            <w:hideMark/>
          </w:tcPr>
          <w:p w14:paraId="21694956" w14:textId="16DB6E7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934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c>
          <w:tcPr>
            <w:tcW w:w="1434" w:type="dxa"/>
            <w:tcBorders>
              <w:top w:val="nil"/>
              <w:left w:val="nil"/>
              <w:bottom w:val="single" w:sz="4" w:space="0" w:color="000000"/>
              <w:right w:val="single" w:sz="4" w:space="0" w:color="000000"/>
            </w:tcBorders>
            <w:shd w:val="clear" w:color="auto" w:fill="auto"/>
            <w:noWrap/>
            <w:vAlign w:val="center"/>
            <w:hideMark/>
          </w:tcPr>
          <w:p w14:paraId="5F2F36C4" w14:textId="05E864FE"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934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c>
          <w:tcPr>
            <w:tcW w:w="1094" w:type="dxa"/>
            <w:tcBorders>
              <w:top w:val="nil"/>
              <w:left w:val="nil"/>
              <w:bottom w:val="single" w:sz="4" w:space="0" w:color="000000"/>
              <w:right w:val="single" w:sz="4" w:space="0" w:color="000000"/>
            </w:tcBorders>
            <w:shd w:val="clear" w:color="auto" w:fill="auto"/>
            <w:noWrap/>
            <w:vAlign w:val="center"/>
            <w:hideMark/>
          </w:tcPr>
          <w:p w14:paraId="3154E4D5" w14:textId="44785BA9"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934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c>
          <w:tcPr>
            <w:tcW w:w="1643" w:type="dxa"/>
            <w:tcBorders>
              <w:top w:val="nil"/>
              <w:left w:val="nil"/>
              <w:bottom w:val="single" w:sz="4" w:space="0" w:color="000000"/>
              <w:right w:val="single" w:sz="4" w:space="0" w:color="000000"/>
            </w:tcBorders>
            <w:shd w:val="clear" w:color="auto" w:fill="auto"/>
            <w:noWrap/>
            <w:vAlign w:val="center"/>
            <w:hideMark/>
          </w:tcPr>
          <w:p w14:paraId="20DB7AE0" w14:textId="420415B2"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10</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934</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r>
      <w:tr w:rsidR="00971AA0" w:rsidRPr="00971AA0" w14:paraId="246F7525"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35C0AC20"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3. FINANCIAMIENTO</w:t>
            </w:r>
          </w:p>
        </w:tc>
        <w:tc>
          <w:tcPr>
            <w:tcW w:w="1185" w:type="dxa"/>
            <w:tcBorders>
              <w:top w:val="nil"/>
              <w:left w:val="nil"/>
              <w:bottom w:val="single" w:sz="4" w:space="0" w:color="000000"/>
              <w:right w:val="single" w:sz="4" w:space="0" w:color="000000"/>
            </w:tcBorders>
            <w:shd w:val="clear" w:color="auto" w:fill="auto"/>
            <w:noWrap/>
            <w:vAlign w:val="center"/>
            <w:hideMark/>
          </w:tcPr>
          <w:p w14:paraId="3B981793" w14:textId="1BE8C6A2"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12</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279</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08 </w:t>
            </w:r>
          </w:p>
        </w:tc>
        <w:tc>
          <w:tcPr>
            <w:tcW w:w="1434" w:type="dxa"/>
            <w:tcBorders>
              <w:top w:val="nil"/>
              <w:left w:val="nil"/>
              <w:bottom w:val="single" w:sz="4" w:space="0" w:color="000000"/>
              <w:right w:val="single" w:sz="4" w:space="0" w:color="000000"/>
            </w:tcBorders>
            <w:shd w:val="clear" w:color="auto" w:fill="auto"/>
            <w:noWrap/>
            <w:vAlign w:val="center"/>
            <w:hideMark/>
          </w:tcPr>
          <w:p w14:paraId="54CD34F9" w14:textId="713A0822"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13</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309</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93 </w:t>
            </w:r>
          </w:p>
        </w:tc>
        <w:tc>
          <w:tcPr>
            <w:tcW w:w="1094" w:type="dxa"/>
            <w:tcBorders>
              <w:top w:val="nil"/>
              <w:left w:val="nil"/>
              <w:bottom w:val="single" w:sz="4" w:space="0" w:color="000000"/>
              <w:right w:val="single" w:sz="4" w:space="0" w:color="000000"/>
            </w:tcBorders>
            <w:shd w:val="clear" w:color="auto" w:fill="auto"/>
            <w:noWrap/>
            <w:vAlign w:val="center"/>
            <w:hideMark/>
          </w:tcPr>
          <w:p w14:paraId="5F7614BD" w14:textId="5A9887C7"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856</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36 </w:t>
            </w:r>
          </w:p>
        </w:tc>
        <w:tc>
          <w:tcPr>
            <w:tcW w:w="1643" w:type="dxa"/>
            <w:tcBorders>
              <w:top w:val="nil"/>
              <w:left w:val="nil"/>
              <w:bottom w:val="single" w:sz="4" w:space="0" w:color="000000"/>
              <w:right w:val="single" w:sz="4" w:space="0" w:color="000000"/>
            </w:tcBorders>
            <w:shd w:val="clear" w:color="auto" w:fill="auto"/>
            <w:noWrap/>
            <w:vAlign w:val="center"/>
            <w:hideMark/>
          </w:tcPr>
          <w:p w14:paraId="50068029" w14:textId="4498CFC2"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463</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32 </w:t>
            </w:r>
          </w:p>
        </w:tc>
      </w:tr>
      <w:tr w:rsidR="00971AA0" w:rsidRPr="00971AA0" w14:paraId="6EFB14D5" w14:textId="77777777" w:rsidTr="00971AA0">
        <w:trPr>
          <w:trHeight w:val="300"/>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62EDD485"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3.3.2.0.00.00.0.0.000 Superávit específico</w:t>
            </w:r>
          </w:p>
        </w:tc>
        <w:tc>
          <w:tcPr>
            <w:tcW w:w="1185" w:type="dxa"/>
            <w:tcBorders>
              <w:top w:val="nil"/>
              <w:left w:val="nil"/>
              <w:bottom w:val="single" w:sz="4" w:space="0" w:color="000000"/>
              <w:right w:val="single" w:sz="4" w:space="0" w:color="000000"/>
            </w:tcBorders>
            <w:shd w:val="clear" w:color="auto" w:fill="auto"/>
            <w:noWrap/>
            <w:vAlign w:val="center"/>
            <w:hideMark/>
          </w:tcPr>
          <w:p w14:paraId="58FEE87A" w14:textId="6BCFC63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12</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279</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08 </w:t>
            </w:r>
          </w:p>
        </w:tc>
        <w:tc>
          <w:tcPr>
            <w:tcW w:w="1434" w:type="dxa"/>
            <w:tcBorders>
              <w:top w:val="nil"/>
              <w:left w:val="nil"/>
              <w:bottom w:val="single" w:sz="4" w:space="0" w:color="000000"/>
              <w:right w:val="single" w:sz="4" w:space="0" w:color="000000"/>
            </w:tcBorders>
            <w:shd w:val="clear" w:color="auto" w:fill="auto"/>
            <w:noWrap/>
            <w:vAlign w:val="center"/>
            <w:hideMark/>
          </w:tcPr>
          <w:p w14:paraId="46297B51" w14:textId="2E1C789A"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13</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309</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93 </w:t>
            </w:r>
          </w:p>
        </w:tc>
        <w:tc>
          <w:tcPr>
            <w:tcW w:w="1094" w:type="dxa"/>
            <w:tcBorders>
              <w:top w:val="nil"/>
              <w:left w:val="nil"/>
              <w:bottom w:val="single" w:sz="4" w:space="0" w:color="000000"/>
              <w:right w:val="single" w:sz="4" w:space="0" w:color="000000"/>
            </w:tcBorders>
            <w:shd w:val="clear" w:color="auto" w:fill="auto"/>
            <w:noWrap/>
            <w:vAlign w:val="center"/>
            <w:hideMark/>
          </w:tcPr>
          <w:p w14:paraId="406CBAF3" w14:textId="2C1F4D0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856</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36 </w:t>
            </w:r>
          </w:p>
        </w:tc>
        <w:tc>
          <w:tcPr>
            <w:tcW w:w="1643" w:type="dxa"/>
            <w:tcBorders>
              <w:top w:val="nil"/>
              <w:left w:val="nil"/>
              <w:bottom w:val="single" w:sz="4" w:space="0" w:color="000000"/>
              <w:right w:val="single" w:sz="4" w:space="0" w:color="000000"/>
            </w:tcBorders>
            <w:shd w:val="clear" w:color="auto" w:fill="auto"/>
            <w:noWrap/>
            <w:vAlign w:val="center"/>
            <w:hideMark/>
          </w:tcPr>
          <w:p w14:paraId="264CE507" w14:textId="2CAE09DA"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463</w:t>
            </w:r>
            <w:r w:rsidR="00DC52CF">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32 </w:t>
            </w:r>
          </w:p>
        </w:tc>
      </w:tr>
      <w:tr w:rsidR="00971AA0" w:rsidRPr="00971AA0" w14:paraId="6A806B90"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C6D9F0" w:fill="D8E4BC"/>
            <w:noWrap/>
            <w:vAlign w:val="bottom"/>
            <w:hideMark/>
          </w:tcPr>
          <w:p w14:paraId="315B20AC"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TOTAL</w:t>
            </w:r>
          </w:p>
        </w:tc>
        <w:tc>
          <w:tcPr>
            <w:tcW w:w="1185" w:type="dxa"/>
            <w:tcBorders>
              <w:top w:val="nil"/>
              <w:left w:val="nil"/>
              <w:bottom w:val="single" w:sz="4" w:space="0" w:color="000000"/>
              <w:right w:val="single" w:sz="4" w:space="0" w:color="000000"/>
            </w:tcBorders>
            <w:shd w:val="clear" w:color="C6D9F0" w:fill="D8E4BC"/>
            <w:noWrap/>
            <w:vAlign w:val="bottom"/>
            <w:hideMark/>
          </w:tcPr>
          <w:p w14:paraId="1001328A" w14:textId="2EBC1F11"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24</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915</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53 </w:t>
            </w:r>
          </w:p>
        </w:tc>
        <w:tc>
          <w:tcPr>
            <w:tcW w:w="1434" w:type="dxa"/>
            <w:tcBorders>
              <w:top w:val="nil"/>
              <w:left w:val="nil"/>
              <w:bottom w:val="single" w:sz="4" w:space="0" w:color="000000"/>
              <w:right w:val="single" w:sz="4" w:space="0" w:color="000000"/>
            </w:tcBorders>
            <w:shd w:val="clear" w:color="C6D9F0" w:fill="D8E4BC"/>
            <w:noWrap/>
            <w:vAlign w:val="bottom"/>
            <w:hideMark/>
          </w:tcPr>
          <w:p w14:paraId="18FC999F" w14:textId="5169F6C2"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25</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738</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70 </w:t>
            </w:r>
          </w:p>
        </w:tc>
        <w:tc>
          <w:tcPr>
            <w:tcW w:w="1094" w:type="dxa"/>
            <w:tcBorders>
              <w:top w:val="nil"/>
              <w:left w:val="nil"/>
              <w:bottom w:val="single" w:sz="4" w:space="0" w:color="000000"/>
              <w:right w:val="single" w:sz="4" w:space="0" w:color="000000"/>
            </w:tcBorders>
            <w:shd w:val="clear" w:color="C6D9F0" w:fill="D8E4BC"/>
            <w:noWrap/>
            <w:vAlign w:val="bottom"/>
            <w:hideMark/>
          </w:tcPr>
          <w:p w14:paraId="2D9E3929" w14:textId="6A56D466"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19</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985</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13 </w:t>
            </w:r>
          </w:p>
        </w:tc>
        <w:tc>
          <w:tcPr>
            <w:tcW w:w="1643" w:type="dxa"/>
            <w:tcBorders>
              <w:top w:val="nil"/>
              <w:left w:val="nil"/>
              <w:bottom w:val="single" w:sz="4" w:space="0" w:color="000000"/>
              <w:right w:val="single" w:sz="4" w:space="0" w:color="000000"/>
            </w:tcBorders>
            <w:shd w:val="clear" w:color="C6D9F0" w:fill="D8E4BC"/>
            <w:noWrap/>
            <w:vAlign w:val="bottom"/>
            <w:hideMark/>
          </w:tcPr>
          <w:p w14:paraId="2A03AFEA" w14:textId="29A8E6E7"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12</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392</w:t>
            </w:r>
            <w:r w:rsidR="00DC52CF">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09 </w:t>
            </w:r>
          </w:p>
        </w:tc>
      </w:tr>
      <w:tr w:rsidR="00971AA0" w:rsidRPr="00971AA0" w14:paraId="76957CE5" w14:textId="77777777" w:rsidTr="00971AA0">
        <w:trPr>
          <w:trHeight w:val="240"/>
        </w:trPr>
        <w:tc>
          <w:tcPr>
            <w:tcW w:w="3472" w:type="dxa"/>
            <w:tcBorders>
              <w:top w:val="nil"/>
              <w:left w:val="nil"/>
              <w:bottom w:val="nil"/>
              <w:right w:val="nil"/>
            </w:tcBorders>
            <w:shd w:val="clear" w:color="auto" w:fill="auto"/>
            <w:noWrap/>
            <w:vAlign w:val="center"/>
            <w:hideMark/>
          </w:tcPr>
          <w:p w14:paraId="5BAB5F0F" w14:textId="77777777" w:rsidR="00971AA0" w:rsidRPr="00971AA0" w:rsidRDefault="00971AA0" w:rsidP="00971AA0">
            <w:pPr>
              <w:rPr>
                <w:rFonts w:ascii="Arial" w:eastAsia="Times New Roman" w:hAnsi="Arial" w:cs="Arial"/>
                <w:b/>
                <w:bCs/>
                <w:sz w:val="14"/>
                <w:szCs w:val="14"/>
                <w:lang w:val="es-US" w:eastAsia="es-US"/>
              </w:rPr>
            </w:pPr>
          </w:p>
        </w:tc>
        <w:tc>
          <w:tcPr>
            <w:tcW w:w="1185" w:type="dxa"/>
            <w:tcBorders>
              <w:top w:val="nil"/>
              <w:left w:val="nil"/>
              <w:bottom w:val="nil"/>
              <w:right w:val="nil"/>
            </w:tcBorders>
            <w:shd w:val="clear" w:color="auto" w:fill="auto"/>
            <w:noWrap/>
            <w:vAlign w:val="bottom"/>
            <w:hideMark/>
          </w:tcPr>
          <w:p w14:paraId="586AA3EE" w14:textId="77777777" w:rsidR="00971AA0" w:rsidRPr="00971AA0" w:rsidRDefault="00971AA0" w:rsidP="00971AA0">
            <w:pPr>
              <w:rPr>
                <w:rFonts w:eastAsia="Times New Roman"/>
                <w:sz w:val="14"/>
                <w:szCs w:val="14"/>
                <w:lang w:val="es-US" w:eastAsia="es-US"/>
              </w:rPr>
            </w:pPr>
          </w:p>
        </w:tc>
        <w:tc>
          <w:tcPr>
            <w:tcW w:w="1434" w:type="dxa"/>
            <w:tcBorders>
              <w:top w:val="nil"/>
              <w:left w:val="nil"/>
              <w:bottom w:val="nil"/>
              <w:right w:val="nil"/>
            </w:tcBorders>
            <w:shd w:val="clear" w:color="auto" w:fill="auto"/>
            <w:noWrap/>
            <w:vAlign w:val="bottom"/>
            <w:hideMark/>
          </w:tcPr>
          <w:p w14:paraId="0E1FC75E" w14:textId="77777777" w:rsidR="00971AA0" w:rsidRPr="00971AA0" w:rsidRDefault="00971AA0" w:rsidP="00971AA0">
            <w:pPr>
              <w:rPr>
                <w:rFonts w:eastAsia="Times New Roman"/>
                <w:sz w:val="14"/>
                <w:szCs w:val="14"/>
                <w:lang w:val="es-US" w:eastAsia="es-US"/>
              </w:rPr>
            </w:pPr>
          </w:p>
        </w:tc>
        <w:tc>
          <w:tcPr>
            <w:tcW w:w="1094" w:type="dxa"/>
            <w:tcBorders>
              <w:top w:val="nil"/>
              <w:left w:val="nil"/>
              <w:bottom w:val="nil"/>
              <w:right w:val="nil"/>
            </w:tcBorders>
            <w:shd w:val="clear" w:color="auto" w:fill="auto"/>
            <w:noWrap/>
            <w:vAlign w:val="bottom"/>
            <w:hideMark/>
          </w:tcPr>
          <w:p w14:paraId="743015D2" w14:textId="77777777" w:rsidR="00971AA0" w:rsidRPr="00971AA0" w:rsidRDefault="00971AA0" w:rsidP="00971AA0">
            <w:pPr>
              <w:rPr>
                <w:rFonts w:eastAsia="Times New Roman"/>
                <w:sz w:val="14"/>
                <w:szCs w:val="14"/>
                <w:lang w:val="es-US" w:eastAsia="es-US"/>
              </w:rPr>
            </w:pPr>
          </w:p>
        </w:tc>
        <w:tc>
          <w:tcPr>
            <w:tcW w:w="1643" w:type="dxa"/>
            <w:tcBorders>
              <w:top w:val="nil"/>
              <w:left w:val="nil"/>
              <w:bottom w:val="nil"/>
              <w:right w:val="nil"/>
            </w:tcBorders>
            <w:shd w:val="clear" w:color="auto" w:fill="auto"/>
            <w:noWrap/>
            <w:vAlign w:val="bottom"/>
            <w:hideMark/>
          </w:tcPr>
          <w:p w14:paraId="73C20DBA" w14:textId="77777777" w:rsidR="00971AA0" w:rsidRPr="00971AA0" w:rsidRDefault="00971AA0" w:rsidP="00971AA0">
            <w:pPr>
              <w:rPr>
                <w:rFonts w:eastAsia="Times New Roman"/>
                <w:sz w:val="14"/>
                <w:szCs w:val="14"/>
                <w:lang w:val="es-US" w:eastAsia="es-US"/>
              </w:rPr>
            </w:pPr>
          </w:p>
        </w:tc>
      </w:tr>
      <w:tr w:rsidR="00971AA0" w:rsidRPr="00971AA0" w14:paraId="44DA8855" w14:textId="77777777" w:rsidTr="00971AA0">
        <w:trPr>
          <w:trHeight w:val="240"/>
        </w:trPr>
        <w:tc>
          <w:tcPr>
            <w:tcW w:w="3472" w:type="dxa"/>
            <w:tcBorders>
              <w:top w:val="single" w:sz="4" w:space="0" w:color="000000"/>
              <w:left w:val="single" w:sz="4" w:space="0" w:color="000000"/>
              <w:bottom w:val="single" w:sz="4" w:space="0" w:color="000000"/>
              <w:right w:val="single" w:sz="4" w:space="0" w:color="000000"/>
            </w:tcBorders>
            <w:shd w:val="clear" w:color="394B9A" w:fill="D8E4BC"/>
            <w:vAlign w:val="center"/>
            <w:hideMark/>
          </w:tcPr>
          <w:p w14:paraId="5FE565C9"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GASTOS </w:t>
            </w:r>
          </w:p>
        </w:tc>
        <w:tc>
          <w:tcPr>
            <w:tcW w:w="1185" w:type="dxa"/>
            <w:tcBorders>
              <w:top w:val="single" w:sz="4" w:space="0" w:color="000000"/>
              <w:left w:val="single" w:sz="4" w:space="0" w:color="000000"/>
              <w:bottom w:val="nil"/>
              <w:right w:val="single" w:sz="4" w:space="0" w:color="000000"/>
            </w:tcBorders>
            <w:shd w:val="clear" w:color="394B9A" w:fill="D8E4BC"/>
            <w:vAlign w:val="center"/>
            <w:hideMark/>
          </w:tcPr>
          <w:p w14:paraId="7E7EAEF3"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2023</w:t>
            </w:r>
          </w:p>
        </w:tc>
        <w:tc>
          <w:tcPr>
            <w:tcW w:w="1434" w:type="dxa"/>
            <w:tcBorders>
              <w:top w:val="single" w:sz="4" w:space="0" w:color="000000"/>
              <w:left w:val="single" w:sz="4" w:space="0" w:color="000000"/>
              <w:bottom w:val="nil"/>
              <w:right w:val="single" w:sz="4" w:space="0" w:color="000000"/>
            </w:tcBorders>
            <w:shd w:val="clear" w:color="394B9A" w:fill="D8E4BC"/>
            <w:vAlign w:val="center"/>
            <w:hideMark/>
          </w:tcPr>
          <w:p w14:paraId="5D0AA5CC"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2024</w:t>
            </w:r>
          </w:p>
        </w:tc>
        <w:tc>
          <w:tcPr>
            <w:tcW w:w="1094" w:type="dxa"/>
            <w:tcBorders>
              <w:top w:val="single" w:sz="4" w:space="0" w:color="000000"/>
              <w:left w:val="single" w:sz="4" w:space="0" w:color="000000"/>
              <w:bottom w:val="nil"/>
              <w:right w:val="single" w:sz="4" w:space="0" w:color="000000"/>
            </w:tcBorders>
            <w:shd w:val="clear" w:color="394B9A" w:fill="D8E4BC"/>
            <w:vAlign w:val="center"/>
            <w:hideMark/>
          </w:tcPr>
          <w:p w14:paraId="7C877752"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2025</w:t>
            </w:r>
          </w:p>
        </w:tc>
        <w:tc>
          <w:tcPr>
            <w:tcW w:w="1643" w:type="dxa"/>
            <w:tcBorders>
              <w:top w:val="single" w:sz="4" w:space="0" w:color="000000"/>
              <w:left w:val="single" w:sz="4" w:space="0" w:color="000000"/>
              <w:bottom w:val="nil"/>
              <w:right w:val="single" w:sz="4" w:space="0" w:color="000000"/>
            </w:tcBorders>
            <w:shd w:val="clear" w:color="394B9A" w:fill="D8E4BC"/>
            <w:vAlign w:val="center"/>
            <w:hideMark/>
          </w:tcPr>
          <w:p w14:paraId="73F97A6C" w14:textId="77777777" w:rsidR="00971AA0" w:rsidRPr="00971AA0" w:rsidRDefault="00971AA0" w:rsidP="00971AA0">
            <w:pPr>
              <w:jc w:val="cente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2026</w:t>
            </w:r>
          </w:p>
        </w:tc>
      </w:tr>
      <w:tr w:rsidR="00971AA0" w:rsidRPr="00971AA0" w14:paraId="715FFD4C" w14:textId="77777777" w:rsidTr="00971AA0">
        <w:trPr>
          <w:trHeight w:val="336"/>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0EACEB8A"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1. GASTO CORRIENTE</w:t>
            </w:r>
          </w:p>
        </w:tc>
        <w:tc>
          <w:tcPr>
            <w:tcW w:w="1185" w:type="dxa"/>
            <w:tcBorders>
              <w:top w:val="single" w:sz="4" w:space="0" w:color="000000"/>
              <w:left w:val="nil"/>
              <w:bottom w:val="single" w:sz="4" w:space="0" w:color="000000"/>
              <w:right w:val="single" w:sz="4" w:space="0" w:color="000000"/>
            </w:tcBorders>
            <w:shd w:val="clear" w:color="auto" w:fill="auto"/>
            <w:noWrap/>
            <w:vAlign w:val="bottom"/>
            <w:hideMark/>
          </w:tcPr>
          <w:p w14:paraId="1AD4CBA0" w14:textId="35E4CA3F"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748</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44 </w:t>
            </w:r>
          </w:p>
        </w:tc>
        <w:tc>
          <w:tcPr>
            <w:tcW w:w="1434" w:type="dxa"/>
            <w:tcBorders>
              <w:top w:val="single" w:sz="4" w:space="0" w:color="000000"/>
              <w:left w:val="nil"/>
              <w:bottom w:val="single" w:sz="4" w:space="0" w:color="000000"/>
              <w:right w:val="single" w:sz="4" w:space="0" w:color="000000"/>
            </w:tcBorders>
            <w:shd w:val="clear" w:color="auto" w:fill="auto"/>
            <w:noWrap/>
            <w:vAlign w:val="bottom"/>
            <w:hideMark/>
          </w:tcPr>
          <w:p w14:paraId="70947F55" w14:textId="312A6B6F"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768</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37 </w:t>
            </w:r>
          </w:p>
        </w:tc>
        <w:tc>
          <w:tcPr>
            <w:tcW w:w="1094" w:type="dxa"/>
            <w:tcBorders>
              <w:top w:val="single" w:sz="4" w:space="0" w:color="000000"/>
              <w:left w:val="nil"/>
              <w:bottom w:val="single" w:sz="4" w:space="0" w:color="000000"/>
              <w:right w:val="single" w:sz="4" w:space="0" w:color="000000"/>
            </w:tcBorders>
            <w:shd w:val="clear" w:color="auto" w:fill="auto"/>
            <w:noWrap/>
            <w:vAlign w:val="bottom"/>
            <w:hideMark/>
          </w:tcPr>
          <w:p w14:paraId="0BE5C14A" w14:textId="12874E13"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783</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58 </w:t>
            </w:r>
          </w:p>
        </w:tc>
        <w:tc>
          <w:tcPr>
            <w:tcW w:w="1643" w:type="dxa"/>
            <w:tcBorders>
              <w:top w:val="single" w:sz="4" w:space="0" w:color="000000"/>
              <w:left w:val="nil"/>
              <w:bottom w:val="single" w:sz="4" w:space="0" w:color="000000"/>
              <w:right w:val="single" w:sz="4" w:space="0" w:color="000000"/>
            </w:tcBorders>
            <w:shd w:val="clear" w:color="auto" w:fill="auto"/>
            <w:noWrap/>
            <w:vAlign w:val="bottom"/>
            <w:hideMark/>
          </w:tcPr>
          <w:p w14:paraId="0834EC75" w14:textId="635B1DE3"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327</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36 </w:t>
            </w:r>
          </w:p>
        </w:tc>
      </w:tr>
      <w:tr w:rsidR="00971AA0" w:rsidRPr="00971AA0" w14:paraId="3A775218"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0A8540AD"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1.1.1 REMUNERACIONES</w:t>
            </w:r>
          </w:p>
        </w:tc>
        <w:tc>
          <w:tcPr>
            <w:tcW w:w="1185" w:type="dxa"/>
            <w:tcBorders>
              <w:top w:val="nil"/>
              <w:left w:val="nil"/>
              <w:bottom w:val="single" w:sz="4" w:space="0" w:color="000000"/>
              <w:right w:val="single" w:sz="4" w:space="0" w:color="000000"/>
            </w:tcBorders>
            <w:shd w:val="clear" w:color="auto" w:fill="auto"/>
            <w:noWrap/>
            <w:vAlign w:val="bottom"/>
            <w:hideMark/>
          </w:tcPr>
          <w:p w14:paraId="350EEE43" w14:textId="5F02339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513</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92 </w:t>
            </w:r>
          </w:p>
        </w:tc>
        <w:tc>
          <w:tcPr>
            <w:tcW w:w="1434" w:type="dxa"/>
            <w:tcBorders>
              <w:top w:val="nil"/>
              <w:left w:val="nil"/>
              <w:bottom w:val="single" w:sz="4" w:space="0" w:color="000000"/>
              <w:right w:val="single" w:sz="4" w:space="0" w:color="000000"/>
            </w:tcBorders>
            <w:shd w:val="clear" w:color="auto" w:fill="auto"/>
            <w:noWrap/>
            <w:vAlign w:val="bottom"/>
            <w:hideMark/>
          </w:tcPr>
          <w:p w14:paraId="18D749C6" w14:textId="7C774A2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533</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11 </w:t>
            </w:r>
          </w:p>
        </w:tc>
        <w:tc>
          <w:tcPr>
            <w:tcW w:w="1094" w:type="dxa"/>
            <w:tcBorders>
              <w:top w:val="nil"/>
              <w:left w:val="nil"/>
              <w:bottom w:val="single" w:sz="4" w:space="0" w:color="000000"/>
              <w:right w:val="single" w:sz="4" w:space="0" w:color="000000"/>
            </w:tcBorders>
            <w:shd w:val="clear" w:color="auto" w:fill="auto"/>
            <w:noWrap/>
            <w:vAlign w:val="bottom"/>
            <w:hideMark/>
          </w:tcPr>
          <w:p w14:paraId="1635E4B5" w14:textId="37D6EAC0"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549</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10 </w:t>
            </w:r>
          </w:p>
        </w:tc>
        <w:tc>
          <w:tcPr>
            <w:tcW w:w="1643" w:type="dxa"/>
            <w:tcBorders>
              <w:top w:val="nil"/>
              <w:left w:val="nil"/>
              <w:bottom w:val="single" w:sz="4" w:space="0" w:color="000000"/>
              <w:right w:val="single" w:sz="4" w:space="0" w:color="000000"/>
            </w:tcBorders>
            <w:shd w:val="clear" w:color="auto" w:fill="auto"/>
            <w:noWrap/>
            <w:vAlign w:val="bottom"/>
            <w:hideMark/>
          </w:tcPr>
          <w:p w14:paraId="2C93BAF0" w14:textId="3F9E0C8E"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221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60 </w:t>
            </w:r>
          </w:p>
        </w:tc>
      </w:tr>
      <w:tr w:rsidR="00971AA0" w:rsidRPr="00971AA0" w14:paraId="4042C106"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0E953272"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1.1.2 ADQUISICIÓN DE BIENES Y SERVICIOS</w:t>
            </w:r>
          </w:p>
        </w:tc>
        <w:tc>
          <w:tcPr>
            <w:tcW w:w="1185" w:type="dxa"/>
            <w:tcBorders>
              <w:top w:val="nil"/>
              <w:left w:val="nil"/>
              <w:bottom w:val="single" w:sz="4" w:space="0" w:color="000000"/>
              <w:right w:val="single" w:sz="4" w:space="0" w:color="000000"/>
            </w:tcBorders>
            <w:shd w:val="clear" w:color="auto" w:fill="auto"/>
            <w:noWrap/>
            <w:vAlign w:val="bottom"/>
            <w:hideMark/>
          </w:tcPr>
          <w:p w14:paraId="0CBCFD15" w14:textId="1A96903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159</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28 </w:t>
            </w:r>
          </w:p>
        </w:tc>
        <w:tc>
          <w:tcPr>
            <w:tcW w:w="1434" w:type="dxa"/>
            <w:tcBorders>
              <w:top w:val="nil"/>
              <w:left w:val="nil"/>
              <w:bottom w:val="single" w:sz="4" w:space="0" w:color="000000"/>
              <w:right w:val="single" w:sz="4" w:space="0" w:color="000000"/>
            </w:tcBorders>
            <w:shd w:val="clear" w:color="auto" w:fill="auto"/>
            <w:noWrap/>
            <w:vAlign w:val="bottom"/>
            <w:hideMark/>
          </w:tcPr>
          <w:p w14:paraId="4945D4E9" w14:textId="090674A6"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157</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76 </w:t>
            </w:r>
          </w:p>
        </w:tc>
        <w:tc>
          <w:tcPr>
            <w:tcW w:w="1094" w:type="dxa"/>
            <w:tcBorders>
              <w:top w:val="nil"/>
              <w:left w:val="nil"/>
              <w:bottom w:val="single" w:sz="4" w:space="0" w:color="000000"/>
              <w:right w:val="single" w:sz="4" w:space="0" w:color="000000"/>
            </w:tcBorders>
            <w:shd w:val="clear" w:color="auto" w:fill="auto"/>
            <w:noWrap/>
            <w:vAlign w:val="bottom"/>
            <w:hideMark/>
          </w:tcPr>
          <w:p w14:paraId="1705D706" w14:textId="731B9105"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154</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67 </w:t>
            </w:r>
          </w:p>
        </w:tc>
        <w:tc>
          <w:tcPr>
            <w:tcW w:w="1643" w:type="dxa"/>
            <w:tcBorders>
              <w:top w:val="nil"/>
              <w:left w:val="nil"/>
              <w:bottom w:val="single" w:sz="4" w:space="0" w:color="000000"/>
              <w:right w:val="single" w:sz="4" w:space="0" w:color="000000"/>
            </w:tcBorders>
            <w:shd w:val="clear" w:color="auto" w:fill="auto"/>
            <w:noWrap/>
            <w:vAlign w:val="bottom"/>
            <w:hideMark/>
          </w:tcPr>
          <w:p w14:paraId="5616B5A1" w14:textId="63F3427D"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84</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13 </w:t>
            </w:r>
          </w:p>
        </w:tc>
      </w:tr>
      <w:tr w:rsidR="00971AA0" w:rsidRPr="00971AA0" w14:paraId="77589F2F"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5BF3CD5B"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1.3.1 Transferencias corrientes al Sector Público</w:t>
            </w:r>
          </w:p>
        </w:tc>
        <w:tc>
          <w:tcPr>
            <w:tcW w:w="1185" w:type="dxa"/>
            <w:tcBorders>
              <w:top w:val="nil"/>
              <w:left w:val="nil"/>
              <w:bottom w:val="single" w:sz="4" w:space="0" w:color="000000"/>
              <w:right w:val="single" w:sz="4" w:space="0" w:color="000000"/>
            </w:tcBorders>
            <w:shd w:val="clear" w:color="auto" w:fill="auto"/>
            <w:noWrap/>
            <w:vAlign w:val="bottom"/>
            <w:hideMark/>
          </w:tcPr>
          <w:p w14:paraId="331A1585" w14:textId="78C1D540"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75</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25 </w:t>
            </w:r>
          </w:p>
        </w:tc>
        <w:tc>
          <w:tcPr>
            <w:tcW w:w="1434" w:type="dxa"/>
            <w:tcBorders>
              <w:top w:val="nil"/>
              <w:left w:val="nil"/>
              <w:bottom w:val="single" w:sz="4" w:space="0" w:color="000000"/>
              <w:right w:val="single" w:sz="4" w:space="0" w:color="000000"/>
            </w:tcBorders>
            <w:shd w:val="clear" w:color="auto" w:fill="auto"/>
            <w:noWrap/>
            <w:vAlign w:val="bottom"/>
            <w:hideMark/>
          </w:tcPr>
          <w:p w14:paraId="0AB853A8" w14:textId="216DB47B"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77</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51 </w:t>
            </w:r>
          </w:p>
        </w:tc>
        <w:tc>
          <w:tcPr>
            <w:tcW w:w="1094" w:type="dxa"/>
            <w:tcBorders>
              <w:top w:val="nil"/>
              <w:left w:val="nil"/>
              <w:bottom w:val="single" w:sz="4" w:space="0" w:color="000000"/>
              <w:right w:val="single" w:sz="4" w:space="0" w:color="000000"/>
            </w:tcBorders>
            <w:shd w:val="clear" w:color="auto" w:fill="auto"/>
            <w:noWrap/>
            <w:vAlign w:val="bottom"/>
            <w:hideMark/>
          </w:tcPr>
          <w:p w14:paraId="5C6DFA51" w14:textId="1E85B848"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79</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81 </w:t>
            </w:r>
          </w:p>
        </w:tc>
        <w:tc>
          <w:tcPr>
            <w:tcW w:w="1643" w:type="dxa"/>
            <w:tcBorders>
              <w:top w:val="nil"/>
              <w:left w:val="nil"/>
              <w:bottom w:val="single" w:sz="4" w:space="0" w:color="000000"/>
              <w:right w:val="single" w:sz="4" w:space="0" w:color="000000"/>
            </w:tcBorders>
            <w:shd w:val="clear" w:color="auto" w:fill="auto"/>
            <w:noWrap/>
            <w:vAlign w:val="bottom"/>
            <w:hideMark/>
          </w:tcPr>
          <w:p w14:paraId="0228EEAA" w14:textId="6B91A5A9"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21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63 </w:t>
            </w:r>
          </w:p>
        </w:tc>
      </w:tr>
      <w:tr w:rsidR="00971AA0" w:rsidRPr="00971AA0" w14:paraId="796A4E69"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1DDFCD75"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2. GASTO DE CAPITAL</w:t>
            </w:r>
          </w:p>
        </w:tc>
        <w:tc>
          <w:tcPr>
            <w:tcW w:w="1185" w:type="dxa"/>
            <w:tcBorders>
              <w:top w:val="nil"/>
              <w:left w:val="nil"/>
              <w:bottom w:val="single" w:sz="4" w:space="0" w:color="000000"/>
              <w:right w:val="single" w:sz="4" w:space="0" w:color="000000"/>
            </w:tcBorders>
            <w:shd w:val="clear" w:color="auto" w:fill="auto"/>
            <w:noWrap/>
            <w:vAlign w:val="bottom"/>
            <w:hideMark/>
          </w:tcPr>
          <w:p w14:paraId="2DD9C3F7" w14:textId="33CABE99"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22</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489</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82 </w:t>
            </w:r>
          </w:p>
        </w:tc>
        <w:tc>
          <w:tcPr>
            <w:tcW w:w="1434" w:type="dxa"/>
            <w:tcBorders>
              <w:top w:val="nil"/>
              <w:left w:val="nil"/>
              <w:bottom w:val="single" w:sz="4" w:space="0" w:color="000000"/>
              <w:right w:val="single" w:sz="4" w:space="0" w:color="000000"/>
            </w:tcBorders>
            <w:shd w:val="clear" w:color="auto" w:fill="auto"/>
            <w:noWrap/>
            <w:vAlign w:val="bottom"/>
            <w:hideMark/>
          </w:tcPr>
          <w:p w14:paraId="163FB8FE" w14:textId="463D8596"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23</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920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32 </w:t>
            </w:r>
          </w:p>
        </w:tc>
        <w:tc>
          <w:tcPr>
            <w:tcW w:w="1094" w:type="dxa"/>
            <w:tcBorders>
              <w:top w:val="nil"/>
              <w:left w:val="nil"/>
              <w:bottom w:val="single" w:sz="4" w:space="0" w:color="000000"/>
              <w:right w:val="single" w:sz="4" w:space="0" w:color="000000"/>
            </w:tcBorders>
            <w:shd w:val="clear" w:color="auto" w:fill="auto"/>
            <w:noWrap/>
            <w:vAlign w:val="bottom"/>
            <w:hideMark/>
          </w:tcPr>
          <w:p w14:paraId="25A8AF15" w14:textId="1F79F5BB"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18</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151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55 </w:t>
            </w:r>
          </w:p>
        </w:tc>
        <w:tc>
          <w:tcPr>
            <w:tcW w:w="1643" w:type="dxa"/>
            <w:tcBorders>
              <w:top w:val="nil"/>
              <w:left w:val="nil"/>
              <w:bottom w:val="single" w:sz="4" w:space="0" w:color="000000"/>
              <w:right w:val="single" w:sz="4" w:space="0" w:color="000000"/>
            </w:tcBorders>
            <w:shd w:val="clear" w:color="auto" w:fill="auto"/>
            <w:noWrap/>
            <w:vAlign w:val="bottom"/>
            <w:hideMark/>
          </w:tcPr>
          <w:p w14:paraId="5351850E" w14:textId="12782BB6"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014</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73 </w:t>
            </w:r>
          </w:p>
        </w:tc>
      </w:tr>
      <w:tr w:rsidR="00971AA0" w:rsidRPr="00971AA0" w14:paraId="646C4EF4"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7E4F1AA9"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2.2.1 Maquinaria y equipo</w:t>
            </w:r>
          </w:p>
        </w:tc>
        <w:tc>
          <w:tcPr>
            <w:tcW w:w="1185" w:type="dxa"/>
            <w:tcBorders>
              <w:top w:val="nil"/>
              <w:left w:val="nil"/>
              <w:bottom w:val="single" w:sz="4" w:space="0" w:color="000000"/>
              <w:right w:val="single" w:sz="4" w:space="0" w:color="000000"/>
            </w:tcBorders>
            <w:shd w:val="clear" w:color="auto" w:fill="auto"/>
            <w:noWrap/>
            <w:vAlign w:val="bottom"/>
            <w:hideMark/>
          </w:tcPr>
          <w:p w14:paraId="3BBEC3CD" w14:textId="338CDE5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157</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15 </w:t>
            </w:r>
          </w:p>
        </w:tc>
        <w:tc>
          <w:tcPr>
            <w:tcW w:w="1434" w:type="dxa"/>
            <w:tcBorders>
              <w:top w:val="nil"/>
              <w:left w:val="nil"/>
              <w:bottom w:val="single" w:sz="4" w:space="0" w:color="000000"/>
              <w:right w:val="single" w:sz="4" w:space="0" w:color="000000"/>
            </w:tcBorders>
            <w:shd w:val="clear" w:color="auto" w:fill="auto"/>
            <w:noWrap/>
            <w:vAlign w:val="bottom"/>
            <w:hideMark/>
          </w:tcPr>
          <w:p w14:paraId="206A536F" w14:textId="67A3617B"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8</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11 </w:t>
            </w:r>
          </w:p>
        </w:tc>
        <w:tc>
          <w:tcPr>
            <w:tcW w:w="1094" w:type="dxa"/>
            <w:tcBorders>
              <w:top w:val="nil"/>
              <w:left w:val="nil"/>
              <w:bottom w:val="single" w:sz="4" w:space="0" w:color="000000"/>
              <w:right w:val="single" w:sz="4" w:space="0" w:color="000000"/>
            </w:tcBorders>
            <w:shd w:val="clear" w:color="auto" w:fill="auto"/>
            <w:noWrap/>
            <w:vAlign w:val="bottom"/>
            <w:hideMark/>
          </w:tcPr>
          <w:p w14:paraId="2A0F9980" w14:textId="781AAB7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4</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62 </w:t>
            </w:r>
          </w:p>
        </w:tc>
        <w:tc>
          <w:tcPr>
            <w:tcW w:w="1643" w:type="dxa"/>
            <w:tcBorders>
              <w:top w:val="nil"/>
              <w:left w:val="nil"/>
              <w:bottom w:val="single" w:sz="4" w:space="0" w:color="000000"/>
              <w:right w:val="single" w:sz="4" w:space="0" w:color="000000"/>
            </w:tcBorders>
            <w:shd w:val="clear" w:color="auto" w:fill="auto"/>
            <w:noWrap/>
            <w:vAlign w:val="bottom"/>
            <w:hideMark/>
          </w:tcPr>
          <w:p w14:paraId="3380849D" w14:textId="7777777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   </w:t>
            </w:r>
          </w:p>
        </w:tc>
      </w:tr>
      <w:tr w:rsidR="00971AA0" w:rsidRPr="00971AA0" w14:paraId="1C5605EC" w14:textId="77777777" w:rsidTr="00971AA0">
        <w:trPr>
          <w:trHeight w:val="270"/>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2A1DD144"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2.3.2 Transferencias de capital al Sector Privado</w:t>
            </w:r>
          </w:p>
        </w:tc>
        <w:tc>
          <w:tcPr>
            <w:tcW w:w="1185" w:type="dxa"/>
            <w:tcBorders>
              <w:top w:val="single" w:sz="4" w:space="0" w:color="000000"/>
              <w:left w:val="nil"/>
              <w:bottom w:val="single" w:sz="4" w:space="0" w:color="000000"/>
              <w:right w:val="single" w:sz="4" w:space="0" w:color="000000"/>
            </w:tcBorders>
            <w:shd w:val="clear" w:color="auto" w:fill="auto"/>
            <w:noWrap/>
            <w:vAlign w:val="bottom"/>
            <w:hideMark/>
          </w:tcPr>
          <w:p w14:paraId="54F1E363" w14:textId="499E01E3"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22</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332</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67 </w:t>
            </w:r>
          </w:p>
        </w:tc>
        <w:tc>
          <w:tcPr>
            <w:tcW w:w="1434" w:type="dxa"/>
            <w:tcBorders>
              <w:top w:val="nil"/>
              <w:left w:val="nil"/>
              <w:bottom w:val="single" w:sz="4" w:space="0" w:color="000000"/>
              <w:right w:val="single" w:sz="4" w:space="0" w:color="000000"/>
            </w:tcBorders>
            <w:shd w:val="clear" w:color="auto" w:fill="auto"/>
            <w:noWrap/>
            <w:vAlign w:val="bottom"/>
            <w:hideMark/>
          </w:tcPr>
          <w:p w14:paraId="5EAD23F4" w14:textId="06F85278"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23</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912</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22 </w:t>
            </w:r>
          </w:p>
        </w:tc>
        <w:tc>
          <w:tcPr>
            <w:tcW w:w="1094" w:type="dxa"/>
            <w:tcBorders>
              <w:top w:val="nil"/>
              <w:left w:val="nil"/>
              <w:bottom w:val="single" w:sz="4" w:space="0" w:color="000000"/>
              <w:right w:val="single" w:sz="4" w:space="0" w:color="000000"/>
            </w:tcBorders>
            <w:shd w:val="clear" w:color="auto" w:fill="auto"/>
            <w:noWrap/>
            <w:vAlign w:val="bottom"/>
            <w:hideMark/>
          </w:tcPr>
          <w:p w14:paraId="3349436C" w14:textId="7A6EFBA4"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18</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146</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93 </w:t>
            </w:r>
          </w:p>
        </w:tc>
        <w:tc>
          <w:tcPr>
            <w:tcW w:w="1643" w:type="dxa"/>
            <w:tcBorders>
              <w:top w:val="nil"/>
              <w:left w:val="nil"/>
              <w:bottom w:val="single" w:sz="4" w:space="0" w:color="000000"/>
              <w:right w:val="single" w:sz="4" w:space="0" w:color="000000"/>
            </w:tcBorders>
            <w:shd w:val="clear" w:color="auto" w:fill="auto"/>
            <w:noWrap/>
            <w:vAlign w:val="bottom"/>
            <w:hideMark/>
          </w:tcPr>
          <w:p w14:paraId="1CAC62C6" w14:textId="68F9C01B"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014</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73 </w:t>
            </w:r>
          </w:p>
        </w:tc>
      </w:tr>
      <w:tr w:rsidR="00971AA0" w:rsidRPr="00971AA0" w14:paraId="086E3D33" w14:textId="77777777" w:rsidTr="00971AA0">
        <w:trPr>
          <w:trHeight w:val="270"/>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2B2DE6DB"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3. TRANSACCIONES FINANCIERAS </w:t>
            </w:r>
          </w:p>
        </w:tc>
        <w:tc>
          <w:tcPr>
            <w:tcW w:w="1185" w:type="dxa"/>
            <w:tcBorders>
              <w:top w:val="nil"/>
              <w:left w:val="nil"/>
              <w:bottom w:val="single" w:sz="4" w:space="0" w:color="000000"/>
              <w:right w:val="single" w:sz="4" w:space="0" w:color="000000"/>
            </w:tcBorders>
            <w:shd w:val="clear" w:color="auto" w:fill="auto"/>
            <w:noWrap/>
            <w:vAlign w:val="bottom"/>
            <w:hideMark/>
          </w:tcPr>
          <w:p w14:paraId="1AFE3B46" w14:textId="6662781E"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050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00 </w:t>
            </w:r>
          </w:p>
        </w:tc>
        <w:tc>
          <w:tcPr>
            <w:tcW w:w="1434" w:type="dxa"/>
            <w:tcBorders>
              <w:top w:val="nil"/>
              <w:left w:val="nil"/>
              <w:bottom w:val="single" w:sz="4" w:space="0" w:color="000000"/>
              <w:right w:val="single" w:sz="4" w:space="0" w:color="000000"/>
            </w:tcBorders>
            <w:shd w:val="clear" w:color="auto" w:fill="auto"/>
            <w:noWrap/>
            <w:vAlign w:val="bottom"/>
            <w:hideMark/>
          </w:tcPr>
          <w:p w14:paraId="2634AC7F" w14:textId="23AC1EA6"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050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bottom"/>
            <w:hideMark/>
          </w:tcPr>
          <w:p w14:paraId="4DCA433A" w14:textId="4D23A7EB"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050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bottom"/>
            <w:hideMark/>
          </w:tcPr>
          <w:p w14:paraId="6381DFA9" w14:textId="1822AD28"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050</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00 </w:t>
            </w:r>
          </w:p>
        </w:tc>
      </w:tr>
      <w:tr w:rsidR="00971AA0" w:rsidRPr="00971AA0" w14:paraId="003EC2B9" w14:textId="77777777" w:rsidTr="00971AA0">
        <w:trPr>
          <w:trHeight w:val="252"/>
        </w:trPr>
        <w:tc>
          <w:tcPr>
            <w:tcW w:w="3472" w:type="dxa"/>
            <w:tcBorders>
              <w:top w:val="nil"/>
              <w:left w:val="single" w:sz="4" w:space="0" w:color="000000"/>
              <w:bottom w:val="single" w:sz="4" w:space="0" w:color="000000"/>
              <w:right w:val="single" w:sz="4" w:space="0" w:color="000000"/>
            </w:tcBorders>
            <w:shd w:val="clear" w:color="auto" w:fill="auto"/>
            <w:noWrap/>
            <w:vAlign w:val="center"/>
            <w:hideMark/>
          </w:tcPr>
          <w:p w14:paraId="082E8919" w14:textId="77777777" w:rsidR="00971AA0" w:rsidRPr="00971AA0" w:rsidRDefault="00971AA0" w:rsidP="00971AA0">
            <w:pPr>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3.1 CONCESIÓN DE PRESTAMOS</w:t>
            </w:r>
          </w:p>
        </w:tc>
        <w:tc>
          <w:tcPr>
            <w:tcW w:w="1185" w:type="dxa"/>
            <w:tcBorders>
              <w:top w:val="nil"/>
              <w:left w:val="nil"/>
              <w:bottom w:val="single" w:sz="4" w:space="0" w:color="000000"/>
              <w:right w:val="single" w:sz="4" w:space="0" w:color="000000"/>
            </w:tcBorders>
            <w:shd w:val="clear" w:color="auto" w:fill="auto"/>
            <w:noWrap/>
            <w:vAlign w:val="bottom"/>
            <w:hideMark/>
          </w:tcPr>
          <w:p w14:paraId="7C4E4711" w14:textId="05A75A20"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050</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434" w:type="dxa"/>
            <w:tcBorders>
              <w:top w:val="nil"/>
              <w:left w:val="nil"/>
              <w:bottom w:val="single" w:sz="4" w:space="0" w:color="000000"/>
              <w:right w:val="single" w:sz="4" w:space="0" w:color="000000"/>
            </w:tcBorders>
            <w:shd w:val="clear" w:color="auto" w:fill="auto"/>
            <w:noWrap/>
            <w:vAlign w:val="bottom"/>
            <w:hideMark/>
          </w:tcPr>
          <w:p w14:paraId="62093FD9" w14:textId="6E9BE22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050</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094" w:type="dxa"/>
            <w:tcBorders>
              <w:top w:val="nil"/>
              <w:left w:val="nil"/>
              <w:bottom w:val="single" w:sz="4" w:space="0" w:color="000000"/>
              <w:right w:val="single" w:sz="4" w:space="0" w:color="000000"/>
            </w:tcBorders>
            <w:shd w:val="clear" w:color="auto" w:fill="auto"/>
            <w:noWrap/>
            <w:vAlign w:val="bottom"/>
            <w:hideMark/>
          </w:tcPr>
          <w:p w14:paraId="17E35E99" w14:textId="7001E9FF"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050</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c>
          <w:tcPr>
            <w:tcW w:w="1643" w:type="dxa"/>
            <w:tcBorders>
              <w:top w:val="nil"/>
              <w:left w:val="nil"/>
              <w:bottom w:val="single" w:sz="4" w:space="0" w:color="000000"/>
              <w:right w:val="single" w:sz="4" w:space="0" w:color="000000"/>
            </w:tcBorders>
            <w:shd w:val="clear" w:color="auto" w:fill="auto"/>
            <w:noWrap/>
            <w:vAlign w:val="bottom"/>
            <w:hideMark/>
          </w:tcPr>
          <w:p w14:paraId="08B0C33D" w14:textId="738E5709"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1</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050</w:t>
            </w:r>
            <w:r w:rsidR="00202305">
              <w:rPr>
                <w:rFonts w:ascii="Arial" w:eastAsia="Times New Roman" w:hAnsi="Arial" w:cs="Arial"/>
                <w:sz w:val="14"/>
                <w:szCs w:val="14"/>
                <w:lang w:val="es-US" w:eastAsia="es-US"/>
              </w:rPr>
              <w:t>,</w:t>
            </w:r>
            <w:r w:rsidRPr="00971AA0">
              <w:rPr>
                <w:rFonts w:ascii="Arial" w:eastAsia="Times New Roman" w:hAnsi="Arial" w:cs="Arial"/>
                <w:sz w:val="14"/>
                <w:szCs w:val="14"/>
                <w:lang w:val="es-US" w:eastAsia="es-US"/>
              </w:rPr>
              <w:t xml:space="preserve">00 </w:t>
            </w:r>
          </w:p>
        </w:tc>
      </w:tr>
      <w:tr w:rsidR="00971AA0" w:rsidRPr="00971AA0" w14:paraId="5945E865" w14:textId="77777777" w:rsidTr="00971AA0">
        <w:trPr>
          <w:trHeight w:val="288"/>
        </w:trPr>
        <w:tc>
          <w:tcPr>
            <w:tcW w:w="3472" w:type="dxa"/>
            <w:tcBorders>
              <w:top w:val="nil"/>
              <w:left w:val="single" w:sz="4" w:space="0" w:color="000000"/>
              <w:bottom w:val="single" w:sz="4" w:space="0" w:color="000000"/>
              <w:right w:val="single" w:sz="4" w:space="0" w:color="000000"/>
            </w:tcBorders>
            <w:shd w:val="clear" w:color="auto" w:fill="auto"/>
            <w:vAlign w:val="center"/>
            <w:hideMark/>
          </w:tcPr>
          <w:p w14:paraId="02C0D23B"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4. SUMAS SIN ASIGNACIÓN PRESUPUESTARIA</w:t>
            </w:r>
          </w:p>
        </w:tc>
        <w:tc>
          <w:tcPr>
            <w:tcW w:w="1185" w:type="dxa"/>
            <w:tcBorders>
              <w:top w:val="nil"/>
              <w:left w:val="nil"/>
              <w:bottom w:val="single" w:sz="4" w:space="0" w:color="000000"/>
              <w:right w:val="single" w:sz="4" w:space="0" w:color="000000"/>
            </w:tcBorders>
            <w:shd w:val="clear" w:color="auto" w:fill="auto"/>
            <w:noWrap/>
            <w:vAlign w:val="bottom"/>
            <w:hideMark/>
          </w:tcPr>
          <w:p w14:paraId="3A4DDC8E" w14:textId="49D37FC7" w:rsidR="00971AA0" w:rsidRPr="00971AA0" w:rsidRDefault="00971AA0" w:rsidP="00DC52CF">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627</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27 </w:t>
            </w:r>
          </w:p>
        </w:tc>
        <w:tc>
          <w:tcPr>
            <w:tcW w:w="1434" w:type="dxa"/>
            <w:tcBorders>
              <w:top w:val="nil"/>
              <w:left w:val="nil"/>
              <w:bottom w:val="single" w:sz="4" w:space="0" w:color="000000"/>
              <w:right w:val="single" w:sz="4" w:space="0" w:color="000000"/>
            </w:tcBorders>
            <w:shd w:val="clear" w:color="auto" w:fill="auto"/>
            <w:noWrap/>
            <w:vAlign w:val="bottom"/>
            <w:hideMark/>
          </w:tcPr>
          <w:p w14:paraId="58130180" w14:textId="7777777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   </w:t>
            </w:r>
          </w:p>
        </w:tc>
        <w:tc>
          <w:tcPr>
            <w:tcW w:w="1094" w:type="dxa"/>
            <w:tcBorders>
              <w:top w:val="nil"/>
              <w:left w:val="nil"/>
              <w:bottom w:val="single" w:sz="4" w:space="0" w:color="000000"/>
              <w:right w:val="single" w:sz="4" w:space="0" w:color="000000"/>
            </w:tcBorders>
            <w:shd w:val="clear" w:color="auto" w:fill="auto"/>
            <w:noWrap/>
            <w:vAlign w:val="bottom"/>
            <w:hideMark/>
          </w:tcPr>
          <w:p w14:paraId="6C2D61D1" w14:textId="7777777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   </w:t>
            </w:r>
          </w:p>
        </w:tc>
        <w:tc>
          <w:tcPr>
            <w:tcW w:w="1643" w:type="dxa"/>
            <w:tcBorders>
              <w:top w:val="nil"/>
              <w:left w:val="nil"/>
              <w:bottom w:val="single" w:sz="4" w:space="0" w:color="000000"/>
              <w:right w:val="single" w:sz="4" w:space="0" w:color="000000"/>
            </w:tcBorders>
            <w:shd w:val="clear" w:color="auto" w:fill="auto"/>
            <w:noWrap/>
            <w:vAlign w:val="bottom"/>
            <w:hideMark/>
          </w:tcPr>
          <w:p w14:paraId="240E725C" w14:textId="77777777" w:rsidR="00971AA0" w:rsidRPr="00971AA0" w:rsidRDefault="00971AA0" w:rsidP="00DC52CF">
            <w:pPr>
              <w:jc w:val="right"/>
              <w:rPr>
                <w:rFonts w:ascii="Arial" w:eastAsia="Times New Roman" w:hAnsi="Arial" w:cs="Arial"/>
                <w:sz w:val="14"/>
                <w:szCs w:val="14"/>
                <w:lang w:val="es-US" w:eastAsia="es-US"/>
              </w:rPr>
            </w:pPr>
            <w:r w:rsidRPr="00971AA0">
              <w:rPr>
                <w:rFonts w:ascii="Arial" w:eastAsia="Times New Roman" w:hAnsi="Arial" w:cs="Arial"/>
                <w:sz w:val="14"/>
                <w:szCs w:val="14"/>
                <w:lang w:val="es-US" w:eastAsia="es-US"/>
              </w:rPr>
              <w:t xml:space="preserve">                                   -   </w:t>
            </w:r>
          </w:p>
        </w:tc>
      </w:tr>
      <w:tr w:rsidR="00971AA0" w:rsidRPr="00971AA0" w14:paraId="0A5E77CD" w14:textId="77777777" w:rsidTr="00971AA0">
        <w:trPr>
          <w:trHeight w:val="315"/>
        </w:trPr>
        <w:tc>
          <w:tcPr>
            <w:tcW w:w="3472" w:type="dxa"/>
            <w:tcBorders>
              <w:top w:val="nil"/>
              <w:left w:val="single" w:sz="4" w:space="0" w:color="000000"/>
              <w:bottom w:val="single" w:sz="4" w:space="0" w:color="000000"/>
              <w:right w:val="single" w:sz="4" w:space="0" w:color="000000"/>
            </w:tcBorders>
            <w:shd w:val="clear" w:color="C6D9F0" w:fill="D8E4BC"/>
            <w:noWrap/>
            <w:vAlign w:val="bottom"/>
            <w:hideMark/>
          </w:tcPr>
          <w:p w14:paraId="69F154A3" w14:textId="77777777" w:rsidR="00971AA0" w:rsidRPr="00971AA0" w:rsidRDefault="00971AA0" w:rsidP="00971AA0">
            <w:pPr>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TOTAL</w:t>
            </w:r>
          </w:p>
        </w:tc>
        <w:tc>
          <w:tcPr>
            <w:tcW w:w="1185" w:type="dxa"/>
            <w:tcBorders>
              <w:top w:val="nil"/>
              <w:left w:val="nil"/>
              <w:bottom w:val="single" w:sz="4" w:space="0" w:color="000000"/>
              <w:right w:val="single" w:sz="4" w:space="0" w:color="000000"/>
            </w:tcBorders>
            <w:shd w:val="clear" w:color="C6D9F0" w:fill="D8E4BC"/>
            <w:noWrap/>
            <w:vAlign w:val="bottom"/>
            <w:hideMark/>
          </w:tcPr>
          <w:p w14:paraId="6A48EB45" w14:textId="4E03ADEB" w:rsidR="00971AA0" w:rsidRPr="00971AA0" w:rsidRDefault="00971AA0" w:rsidP="00202305">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24</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915</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53 </w:t>
            </w:r>
          </w:p>
        </w:tc>
        <w:tc>
          <w:tcPr>
            <w:tcW w:w="1434" w:type="dxa"/>
            <w:tcBorders>
              <w:top w:val="nil"/>
              <w:left w:val="nil"/>
              <w:bottom w:val="single" w:sz="4" w:space="0" w:color="000000"/>
              <w:right w:val="single" w:sz="4" w:space="0" w:color="000000"/>
            </w:tcBorders>
            <w:shd w:val="clear" w:color="C6D9F0" w:fill="D8E4BC"/>
            <w:noWrap/>
            <w:vAlign w:val="bottom"/>
            <w:hideMark/>
          </w:tcPr>
          <w:p w14:paraId="0A76B227" w14:textId="241519AE" w:rsidR="00971AA0" w:rsidRPr="00971AA0" w:rsidRDefault="00971AA0" w:rsidP="00202305">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25</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738</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70 </w:t>
            </w:r>
          </w:p>
        </w:tc>
        <w:tc>
          <w:tcPr>
            <w:tcW w:w="1094" w:type="dxa"/>
            <w:tcBorders>
              <w:top w:val="nil"/>
              <w:left w:val="nil"/>
              <w:bottom w:val="single" w:sz="4" w:space="0" w:color="000000"/>
              <w:right w:val="single" w:sz="4" w:space="0" w:color="000000"/>
            </w:tcBorders>
            <w:shd w:val="clear" w:color="C6D9F0" w:fill="D8E4BC"/>
            <w:noWrap/>
            <w:vAlign w:val="bottom"/>
            <w:hideMark/>
          </w:tcPr>
          <w:p w14:paraId="069D2DDB" w14:textId="633D7783" w:rsidR="00971AA0" w:rsidRPr="00971AA0" w:rsidRDefault="00971AA0" w:rsidP="00202305">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19</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985</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13 </w:t>
            </w:r>
          </w:p>
        </w:tc>
        <w:tc>
          <w:tcPr>
            <w:tcW w:w="1643" w:type="dxa"/>
            <w:tcBorders>
              <w:top w:val="nil"/>
              <w:left w:val="nil"/>
              <w:bottom w:val="single" w:sz="4" w:space="0" w:color="000000"/>
              <w:right w:val="single" w:sz="4" w:space="0" w:color="000000"/>
            </w:tcBorders>
            <w:shd w:val="clear" w:color="C6D9F0" w:fill="D8E4BC"/>
            <w:noWrap/>
            <w:vAlign w:val="bottom"/>
            <w:hideMark/>
          </w:tcPr>
          <w:p w14:paraId="56F4DA10" w14:textId="4DBC5414" w:rsidR="00971AA0" w:rsidRPr="00971AA0" w:rsidRDefault="00971AA0" w:rsidP="00202305">
            <w:pPr>
              <w:jc w:val="right"/>
              <w:rPr>
                <w:rFonts w:ascii="Arial" w:eastAsia="Times New Roman" w:hAnsi="Arial" w:cs="Arial"/>
                <w:b/>
                <w:bCs/>
                <w:sz w:val="14"/>
                <w:szCs w:val="14"/>
                <w:lang w:val="es-US" w:eastAsia="es-US"/>
              </w:rPr>
            </w:pPr>
            <w:r w:rsidRPr="00971AA0">
              <w:rPr>
                <w:rFonts w:ascii="Arial" w:eastAsia="Times New Roman" w:hAnsi="Arial" w:cs="Arial"/>
                <w:b/>
                <w:bCs/>
                <w:sz w:val="14"/>
                <w:szCs w:val="14"/>
                <w:lang w:val="es-US" w:eastAsia="es-US"/>
              </w:rPr>
              <w:t xml:space="preserve">                       12</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392</w:t>
            </w:r>
            <w:r w:rsidR="00202305">
              <w:rPr>
                <w:rFonts w:ascii="Arial" w:eastAsia="Times New Roman" w:hAnsi="Arial" w:cs="Arial"/>
                <w:b/>
                <w:bCs/>
                <w:sz w:val="14"/>
                <w:szCs w:val="14"/>
                <w:lang w:val="es-US" w:eastAsia="es-US"/>
              </w:rPr>
              <w:t>,</w:t>
            </w:r>
            <w:r w:rsidRPr="00971AA0">
              <w:rPr>
                <w:rFonts w:ascii="Arial" w:eastAsia="Times New Roman" w:hAnsi="Arial" w:cs="Arial"/>
                <w:b/>
                <w:bCs/>
                <w:sz w:val="14"/>
                <w:szCs w:val="14"/>
                <w:lang w:val="es-US" w:eastAsia="es-US"/>
              </w:rPr>
              <w:t xml:space="preserve">09 </w:t>
            </w:r>
          </w:p>
        </w:tc>
      </w:tr>
      <w:bookmarkEnd w:id="68"/>
    </w:tbl>
    <w:p w14:paraId="5715F9A3" w14:textId="5E9EDCBB" w:rsidR="006376D4" w:rsidRDefault="006376D4" w:rsidP="006376D4">
      <w:pPr>
        <w:spacing w:before="20"/>
        <w:jc w:val="both"/>
        <w:rPr>
          <w:rStyle w:val="normaltextrun"/>
          <w:rFonts w:ascii="Arial" w:hAnsi="Arial" w:cs="Arial"/>
          <w:b/>
          <w:bCs/>
          <w:color w:val="000000"/>
          <w:sz w:val="24"/>
          <w:szCs w:val="24"/>
          <w:shd w:val="clear" w:color="auto" w:fill="FFFFFF"/>
        </w:rPr>
      </w:pPr>
    </w:p>
    <w:p w14:paraId="0F86CE19" w14:textId="419D5898" w:rsidR="0071374E" w:rsidRDefault="0071374E" w:rsidP="006376D4">
      <w:pPr>
        <w:spacing w:before="20"/>
        <w:jc w:val="both"/>
        <w:rPr>
          <w:rStyle w:val="normaltextrun"/>
          <w:rFonts w:ascii="Arial" w:hAnsi="Arial" w:cs="Arial"/>
          <w:b/>
          <w:bCs/>
          <w:color w:val="000000"/>
          <w:sz w:val="24"/>
          <w:szCs w:val="24"/>
          <w:shd w:val="clear" w:color="auto" w:fill="FFFFFF"/>
        </w:rPr>
      </w:pPr>
    </w:p>
    <w:p w14:paraId="4C5C8BF2" w14:textId="15719CC2" w:rsidR="0071374E" w:rsidRDefault="0071374E" w:rsidP="006376D4">
      <w:pPr>
        <w:spacing w:before="20"/>
        <w:jc w:val="both"/>
        <w:rPr>
          <w:rStyle w:val="normaltextrun"/>
          <w:rFonts w:ascii="Arial" w:hAnsi="Arial" w:cs="Arial"/>
          <w:b/>
          <w:bCs/>
          <w:color w:val="000000"/>
          <w:sz w:val="24"/>
          <w:szCs w:val="24"/>
          <w:shd w:val="clear" w:color="auto" w:fill="FFFFFF"/>
        </w:rPr>
      </w:pPr>
    </w:p>
    <w:p w14:paraId="429769C9" w14:textId="0D52F00B" w:rsidR="0071374E" w:rsidRDefault="0071374E" w:rsidP="006376D4">
      <w:pPr>
        <w:spacing w:before="20"/>
        <w:jc w:val="both"/>
        <w:rPr>
          <w:rStyle w:val="normaltextrun"/>
          <w:rFonts w:ascii="Arial" w:hAnsi="Arial" w:cs="Arial"/>
          <w:b/>
          <w:bCs/>
          <w:color w:val="000000"/>
          <w:sz w:val="24"/>
          <w:szCs w:val="24"/>
          <w:shd w:val="clear" w:color="auto" w:fill="FFFFFF"/>
        </w:rPr>
      </w:pPr>
    </w:p>
    <w:p w14:paraId="41CFA07A" w14:textId="554C30ED" w:rsidR="00971AA0" w:rsidRDefault="00971AA0" w:rsidP="006376D4">
      <w:pPr>
        <w:spacing w:before="20"/>
        <w:jc w:val="both"/>
        <w:rPr>
          <w:rStyle w:val="normaltextrun"/>
          <w:rFonts w:ascii="Arial" w:hAnsi="Arial" w:cs="Arial"/>
          <w:b/>
          <w:bCs/>
          <w:color w:val="000000"/>
          <w:sz w:val="24"/>
          <w:szCs w:val="24"/>
          <w:shd w:val="clear" w:color="auto" w:fill="FFFFFF"/>
        </w:rPr>
      </w:pPr>
    </w:p>
    <w:p w14:paraId="66FDCE4F" w14:textId="77777777" w:rsidR="00971AA0" w:rsidRDefault="00971AA0" w:rsidP="006376D4">
      <w:pPr>
        <w:spacing w:before="20"/>
        <w:jc w:val="both"/>
        <w:rPr>
          <w:rStyle w:val="normaltextrun"/>
          <w:rFonts w:ascii="Arial" w:hAnsi="Arial" w:cs="Arial"/>
          <w:b/>
          <w:bCs/>
          <w:color w:val="000000"/>
          <w:sz w:val="24"/>
          <w:szCs w:val="24"/>
          <w:shd w:val="clear" w:color="auto" w:fill="FFFFFF"/>
        </w:rPr>
      </w:pPr>
    </w:p>
    <w:p w14:paraId="07D29658" w14:textId="77777777" w:rsidR="00794735" w:rsidRPr="00711EC6" w:rsidRDefault="00794735" w:rsidP="00794735">
      <w:pPr>
        <w:pStyle w:val="Textoindependiente"/>
        <w:spacing w:after="0"/>
        <w:rPr>
          <w:rStyle w:val="normaltextrun"/>
          <w:rFonts w:ascii="Arial" w:hAnsi="Arial" w:cs="Arial"/>
          <w:b/>
          <w:bCs/>
          <w:shd w:val="clear" w:color="auto" w:fill="FFFFFF"/>
          <w:lang w:val="es-ES"/>
        </w:rPr>
      </w:pPr>
      <w:r w:rsidRPr="00711EC6">
        <w:rPr>
          <w:rStyle w:val="normaltextrun"/>
          <w:rFonts w:ascii="Arial" w:hAnsi="Arial" w:cs="Arial"/>
          <w:b/>
          <w:bCs/>
          <w:shd w:val="clear" w:color="auto" w:fill="FFFFFF"/>
          <w:lang w:val="es-ES"/>
        </w:rPr>
        <w:t>Supuestos</w:t>
      </w:r>
    </w:p>
    <w:tbl>
      <w:tblPr>
        <w:tblW w:w="0" w:type="auto"/>
        <w:jc w:val="center"/>
        <w:tblCellMar>
          <w:left w:w="70" w:type="dxa"/>
          <w:right w:w="70" w:type="dxa"/>
        </w:tblCellMar>
        <w:tblLook w:val="04A0" w:firstRow="1" w:lastRow="0" w:firstColumn="1" w:lastColumn="0" w:noHBand="0" w:noVBand="1"/>
      </w:tblPr>
      <w:tblGrid>
        <w:gridCol w:w="8828"/>
      </w:tblGrid>
      <w:tr w:rsidR="00794735" w:rsidRPr="00711EC6" w14:paraId="52EE1CD8" w14:textId="77777777" w:rsidTr="009A5A32">
        <w:trPr>
          <w:trHeight w:val="1704"/>
          <w:jc w:val="center"/>
        </w:trPr>
        <w:tc>
          <w:tcPr>
            <w:tcW w:w="0" w:type="auto"/>
            <w:tcBorders>
              <w:top w:val="single" w:sz="4" w:space="0" w:color="000000"/>
              <w:left w:val="single" w:sz="4" w:space="0" w:color="000000"/>
              <w:bottom w:val="single" w:sz="4" w:space="0" w:color="000000"/>
              <w:right w:val="single" w:sz="4" w:space="0" w:color="000000"/>
            </w:tcBorders>
            <w:shd w:val="clear" w:color="F3F3F3" w:fill="F3F3F3"/>
            <w:hideMark/>
          </w:tcPr>
          <w:p w14:paraId="476945CD" w14:textId="77777777" w:rsidR="00683B37" w:rsidRDefault="00794735" w:rsidP="00683B37">
            <w:pPr>
              <w:jc w:val="both"/>
              <w:rPr>
                <w:rFonts w:ascii="Arial" w:eastAsia="Times New Roman" w:hAnsi="Arial" w:cs="Arial"/>
                <w:b/>
                <w:bCs/>
                <w:sz w:val="18"/>
                <w:szCs w:val="18"/>
                <w:lang w:val="es-US" w:eastAsia="es-US"/>
              </w:rPr>
            </w:pPr>
            <w:r w:rsidRPr="00711EC6">
              <w:rPr>
                <w:rFonts w:ascii="Arial" w:eastAsia="Times New Roman" w:hAnsi="Arial" w:cs="Arial"/>
                <w:b/>
                <w:bCs/>
                <w:sz w:val="18"/>
                <w:szCs w:val="18"/>
                <w:lang w:val="es-US" w:eastAsia="es-US"/>
              </w:rPr>
              <w:lastRenderedPageBreak/>
              <w:t>Vinculación con objetivos de mediano y largo plazo:</w:t>
            </w:r>
          </w:p>
          <w:p w14:paraId="4C2706EC"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b/>
                <w:bCs/>
                <w:sz w:val="18"/>
                <w:szCs w:val="18"/>
                <w:lang w:val="es-US" w:eastAsia="es-US"/>
              </w:rPr>
              <w:t xml:space="preserve"> </w:t>
            </w:r>
            <w:r w:rsidRPr="00711EC6">
              <w:rPr>
                <w:rFonts w:ascii="Arial" w:eastAsia="Times New Roman" w:hAnsi="Arial" w:cs="Arial"/>
                <w:sz w:val="18"/>
                <w:szCs w:val="18"/>
                <w:lang w:val="es-US" w:eastAsia="es-US"/>
              </w:rPr>
              <w:br/>
              <w:t>La presente proyección plurianual de ingresos y gasto se vincula a los siguientes objetivos estratégicos planteados al 2025;</w:t>
            </w:r>
          </w:p>
          <w:p w14:paraId="70C2CA0A"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br/>
              <w:t>1. Aumentar las fuentes de recursos para el financiamiento de servicios ambientales.</w:t>
            </w:r>
            <w:r w:rsidRPr="00711EC6">
              <w:rPr>
                <w:rFonts w:ascii="Arial" w:eastAsia="Times New Roman" w:hAnsi="Arial" w:cs="Arial"/>
                <w:sz w:val="18"/>
                <w:szCs w:val="18"/>
                <w:lang w:val="es-US" w:eastAsia="es-US"/>
              </w:rPr>
              <w:br/>
            </w:r>
          </w:p>
          <w:p w14:paraId="465A3002"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2. Mantener la dotación de servicios ambientales por medio del financiamiento permanente en áreas de interés prioritario.</w:t>
            </w:r>
            <w:r w:rsidRPr="00711EC6">
              <w:rPr>
                <w:rFonts w:ascii="Arial" w:eastAsia="Times New Roman" w:hAnsi="Arial" w:cs="Arial"/>
                <w:sz w:val="18"/>
                <w:szCs w:val="18"/>
                <w:lang w:val="es-US" w:eastAsia="es-US"/>
              </w:rPr>
              <w:br/>
            </w:r>
          </w:p>
          <w:p w14:paraId="0B6F0449"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3. Apoyar la actividad productiva forestal mediante el fortalecimiento de las capacidades de quienes proveen servicios ambientales.</w:t>
            </w:r>
          </w:p>
          <w:p w14:paraId="743B7953" w14:textId="2C43D77E" w:rsidR="00683B37" w:rsidRDefault="00683B37" w:rsidP="00683B37">
            <w:pPr>
              <w:jc w:val="both"/>
              <w:rPr>
                <w:rFonts w:ascii="Arial" w:eastAsia="Times New Roman" w:hAnsi="Arial" w:cs="Arial"/>
                <w:sz w:val="18"/>
                <w:szCs w:val="18"/>
                <w:lang w:val="es-US" w:eastAsia="es-US"/>
              </w:rPr>
            </w:pPr>
          </w:p>
          <w:p w14:paraId="34DE65A4" w14:textId="7CE4E53E" w:rsidR="00794735" w:rsidRPr="00711EC6"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Dichos objetivos están contenidos en el documento denominado "Visión de futuro 2040 y Plan Estratégico Institucional 2020-2025" y serán gestionados por medio del Programas Presupuestarios "Financiamiento Forestal y Proyectos Especiales".</w:t>
            </w:r>
          </w:p>
        </w:tc>
      </w:tr>
      <w:tr w:rsidR="00794735" w:rsidRPr="00711EC6" w14:paraId="7C4DBE2E" w14:textId="77777777" w:rsidTr="009A5A32">
        <w:trPr>
          <w:trHeight w:val="1680"/>
          <w:jc w:val="center"/>
        </w:trPr>
        <w:tc>
          <w:tcPr>
            <w:tcW w:w="0" w:type="auto"/>
            <w:tcBorders>
              <w:top w:val="single" w:sz="4" w:space="0" w:color="000000"/>
              <w:left w:val="single" w:sz="4" w:space="0" w:color="000000"/>
              <w:bottom w:val="single" w:sz="4" w:space="0" w:color="000000"/>
              <w:right w:val="single" w:sz="4" w:space="0" w:color="000000"/>
            </w:tcBorders>
            <w:shd w:val="clear" w:color="F3F3F3" w:fill="F3F3F3"/>
            <w:hideMark/>
          </w:tcPr>
          <w:p w14:paraId="6A47A372" w14:textId="77777777" w:rsidR="00C24EFC" w:rsidRDefault="00794735" w:rsidP="00683B37">
            <w:pPr>
              <w:jc w:val="both"/>
              <w:rPr>
                <w:rFonts w:ascii="Arial" w:eastAsia="Times New Roman" w:hAnsi="Arial" w:cs="Arial"/>
                <w:b/>
                <w:bCs/>
                <w:sz w:val="18"/>
                <w:szCs w:val="18"/>
                <w:lang w:val="es-US" w:eastAsia="es-US"/>
              </w:rPr>
            </w:pPr>
            <w:r w:rsidRPr="00711EC6">
              <w:rPr>
                <w:rFonts w:ascii="Arial" w:eastAsia="Times New Roman" w:hAnsi="Arial" w:cs="Arial"/>
                <w:b/>
                <w:bCs/>
                <w:sz w:val="18"/>
                <w:szCs w:val="18"/>
                <w:lang w:val="es-US" w:eastAsia="es-US"/>
              </w:rPr>
              <w:t>Análisis de resultados de proyecciones de ingresos y gastos:</w:t>
            </w:r>
          </w:p>
          <w:p w14:paraId="4D3C8940" w14:textId="0E6576C6"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Con base a la proyección de ingresos y gastos para los periodos 2022 al 2025, se evidencia que existe sostenibilidad en los servicios ofrecidos</w:t>
            </w:r>
            <w:r>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t>y permite prever que se tendrán ingresos y gastos aproximados por los siguientes montos:</w:t>
            </w:r>
          </w:p>
          <w:p w14:paraId="41A5BBCB" w14:textId="3C679E9E"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2023 ¢24</w:t>
            </w:r>
            <w:r>
              <w:rPr>
                <w:rFonts w:ascii="Arial" w:eastAsia="Times New Roman" w:hAnsi="Arial" w:cs="Arial"/>
                <w:sz w:val="18"/>
                <w:szCs w:val="18"/>
                <w:lang w:val="es-US" w:eastAsia="es-US"/>
              </w:rPr>
              <w:t>.</w:t>
            </w:r>
            <w:r w:rsidRPr="00711EC6">
              <w:rPr>
                <w:rFonts w:ascii="Arial" w:eastAsia="Times New Roman" w:hAnsi="Arial" w:cs="Arial"/>
                <w:sz w:val="18"/>
                <w:szCs w:val="18"/>
                <w:lang w:val="es-US" w:eastAsia="es-US"/>
              </w:rPr>
              <w:t>916 millones</w:t>
            </w:r>
          </w:p>
          <w:p w14:paraId="2D2D5094"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2024 ¢25</w:t>
            </w:r>
            <w:r>
              <w:rPr>
                <w:rFonts w:ascii="Arial" w:eastAsia="Times New Roman" w:hAnsi="Arial" w:cs="Arial"/>
                <w:sz w:val="18"/>
                <w:szCs w:val="18"/>
                <w:lang w:val="es-US" w:eastAsia="es-US"/>
              </w:rPr>
              <w:t>.</w:t>
            </w:r>
            <w:r w:rsidR="00683B37">
              <w:rPr>
                <w:rFonts w:ascii="Arial" w:eastAsia="Times New Roman" w:hAnsi="Arial" w:cs="Arial"/>
                <w:sz w:val="18"/>
                <w:szCs w:val="18"/>
                <w:lang w:val="es-US" w:eastAsia="es-US"/>
              </w:rPr>
              <w:t>739 millones</w:t>
            </w:r>
          </w:p>
          <w:p w14:paraId="0C18A6BD" w14:textId="77777777" w:rsidR="00683B37" w:rsidRDefault="00794735" w:rsidP="00683B37">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2025 ¢19</w:t>
            </w:r>
            <w:r>
              <w:rPr>
                <w:rFonts w:ascii="Arial" w:eastAsia="Times New Roman" w:hAnsi="Arial" w:cs="Arial"/>
                <w:sz w:val="18"/>
                <w:szCs w:val="18"/>
                <w:lang w:val="es-US" w:eastAsia="es-US"/>
              </w:rPr>
              <w:t>.</w:t>
            </w:r>
            <w:r w:rsidRPr="00711EC6">
              <w:rPr>
                <w:rFonts w:ascii="Arial" w:eastAsia="Times New Roman" w:hAnsi="Arial" w:cs="Arial"/>
                <w:sz w:val="18"/>
                <w:szCs w:val="18"/>
                <w:lang w:val="es-US" w:eastAsia="es-US"/>
              </w:rPr>
              <w:t>985 millones</w:t>
            </w:r>
          </w:p>
          <w:p w14:paraId="13D56343" w14:textId="20D1A8B6" w:rsidR="00794735" w:rsidRPr="00711EC6" w:rsidRDefault="00794735" w:rsidP="00683B37">
            <w:pPr>
              <w:jc w:val="both"/>
              <w:rPr>
                <w:rFonts w:ascii="Arial" w:eastAsia="Times New Roman" w:hAnsi="Arial" w:cs="Arial"/>
                <w:b/>
                <w:bCs/>
                <w:sz w:val="18"/>
                <w:szCs w:val="18"/>
                <w:lang w:val="es-US" w:eastAsia="es-US"/>
              </w:rPr>
            </w:pPr>
            <w:r w:rsidRPr="00711EC6">
              <w:rPr>
                <w:rFonts w:ascii="Arial" w:eastAsia="Times New Roman" w:hAnsi="Arial" w:cs="Arial"/>
                <w:sz w:val="18"/>
                <w:szCs w:val="18"/>
                <w:lang w:val="es-US" w:eastAsia="es-US"/>
              </w:rPr>
              <w:t>2026 ¢12</w:t>
            </w:r>
            <w:r>
              <w:rPr>
                <w:rFonts w:ascii="Arial" w:eastAsia="Times New Roman" w:hAnsi="Arial" w:cs="Arial"/>
                <w:sz w:val="18"/>
                <w:szCs w:val="18"/>
                <w:lang w:val="es-US" w:eastAsia="es-US"/>
              </w:rPr>
              <w:t>.</w:t>
            </w:r>
            <w:r w:rsidRPr="00711EC6">
              <w:rPr>
                <w:rFonts w:ascii="Arial" w:eastAsia="Times New Roman" w:hAnsi="Arial" w:cs="Arial"/>
                <w:sz w:val="18"/>
                <w:szCs w:val="18"/>
                <w:lang w:val="es-US" w:eastAsia="es-US"/>
              </w:rPr>
              <w:t>392 millones</w:t>
            </w:r>
          </w:p>
        </w:tc>
      </w:tr>
      <w:tr w:rsidR="00794735" w:rsidRPr="00711EC6" w14:paraId="22A68662" w14:textId="77777777" w:rsidTr="00202305">
        <w:trPr>
          <w:trHeight w:val="2967"/>
          <w:jc w:val="center"/>
        </w:trPr>
        <w:tc>
          <w:tcPr>
            <w:tcW w:w="0" w:type="auto"/>
            <w:tcBorders>
              <w:top w:val="single" w:sz="4" w:space="0" w:color="000000"/>
              <w:left w:val="single" w:sz="4" w:space="0" w:color="000000"/>
              <w:bottom w:val="single" w:sz="4" w:space="0" w:color="000000"/>
              <w:right w:val="single" w:sz="4" w:space="0" w:color="000000"/>
            </w:tcBorders>
            <w:shd w:val="clear" w:color="F3F3F3" w:fill="F3F3F3"/>
            <w:hideMark/>
          </w:tcPr>
          <w:p w14:paraId="62FCB39C" w14:textId="77777777" w:rsidR="00C24EFC" w:rsidRDefault="00794735" w:rsidP="00D671E5">
            <w:pPr>
              <w:jc w:val="both"/>
              <w:rPr>
                <w:rFonts w:ascii="Arial" w:eastAsia="Times New Roman" w:hAnsi="Arial" w:cs="Arial"/>
                <w:b/>
                <w:bCs/>
                <w:sz w:val="18"/>
                <w:szCs w:val="18"/>
                <w:lang w:val="es-US" w:eastAsia="es-US"/>
              </w:rPr>
            </w:pPr>
            <w:r w:rsidRPr="00711EC6">
              <w:rPr>
                <w:rFonts w:ascii="Arial" w:eastAsia="Times New Roman" w:hAnsi="Arial" w:cs="Arial"/>
                <w:b/>
                <w:bCs/>
                <w:sz w:val="18"/>
                <w:szCs w:val="18"/>
                <w:lang w:val="es-US" w:eastAsia="es-US"/>
              </w:rPr>
              <w:t>Supuestos Técnicos utilizados para las proyecciones de ingresos y gastos:</w:t>
            </w:r>
          </w:p>
          <w:p w14:paraId="3C2201C4" w14:textId="010F80DF" w:rsidR="00D671E5" w:rsidRDefault="00794735" w:rsidP="00D671E5">
            <w:pPr>
              <w:jc w:val="both"/>
              <w:rPr>
                <w:rFonts w:ascii="Arial" w:eastAsia="Times New Roman" w:hAnsi="Arial" w:cs="Arial"/>
                <w:b/>
                <w:bCs/>
                <w:sz w:val="18"/>
                <w:szCs w:val="18"/>
                <w:lang w:val="es-US" w:eastAsia="es-US"/>
              </w:rPr>
            </w:pPr>
            <w:r w:rsidRPr="00711EC6">
              <w:rPr>
                <w:rFonts w:ascii="Arial" w:eastAsia="Times New Roman" w:hAnsi="Arial" w:cs="Arial"/>
                <w:b/>
                <w:bCs/>
                <w:sz w:val="18"/>
                <w:szCs w:val="18"/>
                <w:u w:val="single"/>
                <w:lang w:val="es-US" w:eastAsia="es-US"/>
              </w:rPr>
              <w:t>Ingresos</w:t>
            </w:r>
            <w:r w:rsidRPr="00711EC6">
              <w:rPr>
                <w:rFonts w:ascii="Arial" w:eastAsia="Times New Roman" w:hAnsi="Arial" w:cs="Arial"/>
                <w:b/>
                <w:bCs/>
                <w:sz w:val="18"/>
                <w:szCs w:val="18"/>
                <w:lang w:val="es-US" w:eastAsia="es-US"/>
              </w:rPr>
              <w:br/>
              <w:t>Ingresos Corrientes</w:t>
            </w:r>
          </w:p>
          <w:p w14:paraId="7D3001D1"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b/>
                <w:bCs/>
                <w:sz w:val="18"/>
                <w:szCs w:val="18"/>
                <w:lang w:val="es-US" w:eastAsia="es-US"/>
              </w:rPr>
              <w:t>Venta de bienes y servicios:</w:t>
            </w:r>
            <w:r w:rsidRPr="00711EC6">
              <w:rPr>
                <w:rFonts w:ascii="Arial" w:eastAsia="Times New Roman" w:hAnsi="Arial" w:cs="Arial"/>
                <w:sz w:val="18"/>
                <w:szCs w:val="18"/>
                <w:lang w:val="es-US" w:eastAsia="es-US"/>
              </w:rPr>
              <w:t xml:space="preserve"> se proyectan con base a los convenios firmados con organizaciones nacionales e internacionales, las cuales aportan recursos para el pago por servicios ambientales, así como con base a la recuperación por incumplimiento de contratos de PSA para los siguientes 4 años.</w:t>
            </w:r>
          </w:p>
          <w:p w14:paraId="1716DEEA"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Ingresos de la propiedad</w:t>
            </w:r>
            <w:r w:rsidRPr="00711EC6">
              <w:rPr>
                <w:rFonts w:ascii="Arial" w:eastAsia="Times New Roman" w:hAnsi="Arial" w:cs="Arial"/>
                <w:sz w:val="18"/>
                <w:szCs w:val="18"/>
                <w:lang w:val="es-US" w:eastAsia="es-US"/>
              </w:rPr>
              <w:t>: dicha estimación contempla los ingresos por intereses de la cartera de crédito e ingresos por tipo de cambio, los cuales, al estar influenciados por variables muy inestables en este momento como inflación, desempleo, crisis fiscal, tipos de cambio fluctuantes, crisis internacional, entre otros, se dejan estables por los próximos 4 años.</w:t>
            </w:r>
          </w:p>
          <w:p w14:paraId="08AE8B2F"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Transferencias Corrientes del Sector Público</w:t>
            </w:r>
            <w:r w:rsidRPr="00711EC6">
              <w:rPr>
                <w:rFonts w:ascii="Arial" w:eastAsia="Times New Roman" w:hAnsi="Arial" w:cs="Arial"/>
                <w:sz w:val="18"/>
                <w:szCs w:val="18"/>
                <w:lang w:val="es-US" w:eastAsia="es-US"/>
              </w:rPr>
              <w:t>: se mantiene fijo para los siguientes periodos con respecto al monto incluido en el Proyecto de Ley "Presupuesto Nacional 2023".</w:t>
            </w:r>
          </w:p>
          <w:p w14:paraId="1F6F2C3C" w14:textId="77777777" w:rsidR="00D671E5" w:rsidRDefault="00794735" w:rsidP="00D671E5">
            <w:pPr>
              <w:jc w:val="both"/>
              <w:rPr>
                <w:rFonts w:ascii="Arial" w:eastAsia="Times New Roman" w:hAnsi="Arial" w:cs="Arial"/>
                <w:b/>
                <w:bCs/>
                <w:sz w:val="18"/>
                <w:szCs w:val="18"/>
                <w:lang w:val="es-US" w:eastAsia="es-US"/>
              </w:rPr>
            </w:pP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Ingresos de Capital</w:t>
            </w:r>
          </w:p>
          <w:p w14:paraId="5F5C90EB" w14:textId="5DE44DFE"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b/>
                <w:bCs/>
                <w:sz w:val="18"/>
                <w:szCs w:val="18"/>
                <w:lang w:val="es-US" w:eastAsia="es-US"/>
              </w:rPr>
              <w:t>Recuperación de préstamos al sector privado</w:t>
            </w:r>
            <w:r w:rsidRPr="00711EC6">
              <w:rPr>
                <w:rFonts w:ascii="Arial" w:eastAsia="Times New Roman" w:hAnsi="Arial" w:cs="Arial"/>
                <w:sz w:val="18"/>
                <w:szCs w:val="18"/>
                <w:lang w:val="es-US" w:eastAsia="es-US"/>
              </w:rPr>
              <w:t xml:space="preserve">: </w:t>
            </w:r>
          </w:p>
          <w:p w14:paraId="6BD1B087"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t>se mantiene fijo para los próximos cuatro años, al estar inmersos en un escenario macroe</w:t>
            </w:r>
            <w:r>
              <w:rPr>
                <w:rFonts w:ascii="Arial" w:eastAsia="Times New Roman" w:hAnsi="Arial" w:cs="Arial"/>
                <w:sz w:val="18"/>
                <w:szCs w:val="18"/>
                <w:lang w:val="es-US" w:eastAsia="es-US"/>
              </w:rPr>
              <w:t>co</w:t>
            </w:r>
            <w:r w:rsidRPr="00711EC6">
              <w:rPr>
                <w:rFonts w:ascii="Arial" w:eastAsia="Times New Roman" w:hAnsi="Arial" w:cs="Arial"/>
                <w:sz w:val="18"/>
                <w:szCs w:val="18"/>
                <w:lang w:val="es-US" w:eastAsia="es-US"/>
              </w:rPr>
              <w:t>nómico inestable.</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Transferencias de capital del sector público:</w:t>
            </w:r>
            <w:r w:rsidRPr="00711EC6">
              <w:rPr>
                <w:rFonts w:ascii="Arial" w:eastAsia="Times New Roman" w:hAnsi="Arial" w:cs="Arial"/>
                <w:sz w:val="18"/>
                <w:szCs w:val="18"/>
                <w:lang w:val="es-US" w:eastAsia="es-US"/>
              </w:rPr>
              <w:t xml:space="preserve"> dicha proyección se mantiene fijo con respecto al monto incluido en el Proyecto de Ley "Presupuesto Nacional 2023", contempla recursos provenientes del 3,5% del impuesto único a los combustibles, de acuerdo a lo establecido en el artículo N° 5 de la Ley N° 8114 Ley de Simplificación y Eficiencia Tributaria, emitida el 04 de julio del 2001.</w:t>
            </w:r>
          </w:p>
          <w:p w14:paraId="237E693E" w14:textId="77777777" w:rsidR="00D671E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Financiamiento</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Superávit específico:</w:t>
            </w:r>
            <w:r w:rsidRPr="00711EC6">
              <w:rPr>
                <w:rFonts w:ascii="Arial" w:eastAsia="Times New Roman" w:hAnsi="Arial" w:cs="Arial"/>
                <w:sz w:val="18"/>
                <w:szCs w:val="18"/>
                <w:lang w:val="es-US" w:eastAsia="es-US"/>
              </w:rPr>
              <w:t xml:space="preserve"> estos ingresos se proyectan con base a los resultados de la liquidación presupuestaria al 31 de diciembre del 2021, las disponibilidades al cierre de junio del 2022</w:t>
            </w:r>
            <w:r w:rsidR="00D671E5">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t>y la proyección de superávit al cierre del periodo 2022.</w:t>
            </w:r>
          </w:p>
          <w:p w14:paraId="7F648A28" w14:textId="77777777" w:rsidR="00C24EFC"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Gastos</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Gastos corrientes</w:t>
            </w:r>
            <w:r w:rsidRPr="00711EC6">
              <w:rPr>
                <w:rFonts w:ascii="Arial" w:eastAsia="Times New Roman" w:hAnsi="Arial" w:cs="Arial"/>
                <w:sz w:val="18"/>
                <w:szCs w:val="18"/>
                <w:lang w:val="es-US" w:eastAsia="es-US"/>
              </w:rPr>
              <w:t>: la estimación considera gastos por remuneraciones la cual contempla un 3% de incremento para los siguientes periodos, excepto para el 2026, ya que el proyecto REDD finaliza en el 2025, adicionalmente se contemplan gastos para bienes y servicios, con base a los requerimientos institucionales que se espera tener para dichos periodos.</w:t>
            </w:r>
          </w:p>
          <w:p w14:paraId="061DF451" w14:textId="77777777" w:rsidR="00C24EFC" w:rsidRDefault="00C24EFC" w:rsidP="00D671E5">
            <w:pPr>
              <w:jc w:val="both"/>
              <w:rPr>
                <w:rFonts w:ascii="Arial" w:eastAsia="Times New Roman" w:hAnsi="Arial" w:cs="Arial"/>
                <w:sz w:val="18"/>
                <w:szCs w:val="18"/>
                <w:lang w:val="es-US" w:eastAsia="es-US"/>
              </w:rPr>
            </w:pPr>
          </w:p>
          <w:p w14:paraId="46F4EC01" w14:textId="13BC97CD" w:rsidR="00794735" w:rsidRDefault="00794735" w:rsidP="00D671E5">
            <w:pPr>
              <w:jc w:val="both"/>
              <w:rPr>
                <w:rFonts w:ascii="Arial" w:eastAsia="Times New Roman" w:hAnsi="Arial" w:cs="Arial"/>
                <w:sz w:val="18"/>
                <w:szCs w:val="18"/>
                <w:lang w:val="es-US" w:eastAsia="es-US"/>
              </w:rPr>
            </w:pPr>
            <w:r w:rsidRPr="00711EC6">
              <w:rPr>
                <w:rFonts w:ascii="Arial" w:eastAsia="Times New Roman" w:hAnsi="Arial" w:cs="Arial"/>
                <w:b/>
                <w:bCs/>
                <w:sz w:val="18"/>
                <w:szCs w:val="18"/>
                <w:lang w:val="es-US" w:eastAsia="es-US"/>
              </w:rPr>
              <w:t>Gastos de capital:</w:t>
            </w:r>
            <w:r w:rsidRPr="00711EC6">
              <w:rPr>
                <w:rFonts w:ascii="Arial" w:eastAsia="Times New Roman" w:hAnsi="Arial" w:cs="Arial"/>
                <w:sz w:val="18"/>
                <w:szCs w:val="18"/>
                <w:lang w:val="es-US" w:eastAsia="es-US"/>
              </w:rPr>
              <w:t xml:space="preserve"> dicha estimación se realizó con base a la meta de mantener anualmente 250.000 hectáreas sometidas al Programa de Pago por Servicios Ambientales, así como también se considera realizar 430 mil hectáreas de tierras con bosques primarios, en regeneración o plantaciones forestales como parte del </w:t>
            </w:r>
            <w:r w:rsidRPr="00711EC6">
              <w:rPr>
                <w:rFonts w:ascii="Arial" w:eastAsia="Times New Roman" w:hAnsi="Arial" w:cs="Arial"/>
                <w:sz w:val="18"/>
                <w:szCs w:val="18"/>
                <w:lang w:val="es-US" w:eastAsia="es-US"/>
              </w:rPr>
              <w:lastRenderedPageBreak/>
              <w:t>esquema de incentivos forestales basado en Contratos de Reducción de Emisiones Forestales (CREF).</w:t>
            </w:r>
            <w:r w:rsidRPr="00711EC6">
              <w:rPr>
                <w:rFonts w:ascii="Arial" w:eastAsia="Times New Roman" w:hAnsi="Arial" w:cs="Arial"/>
                <w:sz w:val="18"/>
                <w:szCs w:val="18"/>
                <w:lang w:val="es-US" w:eastAsia="es-US"/>
              </w:rPr>
              <w:br/>
            </w:r>
            <w:r w:rsidRPr="00711EC6">
              <w:rPr>
                <w:rFonts w:ascii="Arial" w:eastAsia="Times New Roman" w:hAnsi="Arial" w:cs="Arial"/>
                <w:b/>
                <w:bCs/>
                <w:sz w:val="18"/>
                <w:szCs w:val="18"/>
                <w:lang w:val="es-US" w:eastAsia="es-US"/>
              </w:rPr>
              <w:t>Transacciones Financieras</w:t>
            </w:r>
            <w:r w:rsidRPr="00711EC6">
              <w:rPr>
                <w:rFonts w:ascii="Arial" w:eastAsia="Times New Roman" w:hAnsi="Arial" w:cs="Arial"/>
                <w:sz w:val="18"/>
                <w:szCs w:val="18"/>
                <w:lang w:val="es-US" w:eastAsia="es-US"/>
              </w:rPr>
              <w:t>: la estimación</w:t>
            </w:r>
            <w:r>
              <w:rPr>
                <w:rFonts w:ascii="Arial" w:eastAsia="Times New Roman" w:hAnsi="Arial" w:cs="Arial"/>
                <w:sz w:val="18"/>
                <w:szCs w:val="18"/>
                <w:lang w:val="es-US" w:eastAsia="es-US"/>
              </w:rPr>
              <w:t xml:space="preserve"> </w:t>
            </w:r>
            <w:r w:rsidRPr="00711EC6">
              <w:rPr>
                <w:rFonts w:ascii="Arial" w:eastAsia="Times New Roman" w:hAnsi="Arial" w:cs="Arial"/>
                <w:sz w:val="18"/>
                <w:szCs w:val="18"/>
                <w:lang w:val="es-US" w:eastAsia="es-US"/>
              </w:rPr>
              <w:t>se mantiene fija con respecto al periodo 2023, esto debido a la situación macroeconómica actual de gran inestabilidad, lo cual tiene efecto en la cartera de crédito.</w:t>
            </w:r>
          </w:p>
          <w:p w14:paraId="54FCE9C3" w14:textId="77777777" w:rsidR="00683B37" w:rsidRDefault="00683B37" w:rsidP="00D671E5">
            <w:pPr>
              <w:rPr>
                <w:rFonts w:ascii="Arial" w:eastAsia="Times New Roman" w:hAnsi="Arial" w:cs="Arial"/>
                <w:b/>
                <w:bCs/>
                <w:sz w:val="18"/>
                <w:szCs w:val="18"/>
                <w:lang w:val="es-US" w:eastAsia="es-US"/>
              </w:rPr>
            </w:pPr>
          </w:p>
          <w:p w14:paraId="4549BB1C" w14:textId="342D9D6B" w:rsidR="00D671E5" w:rsidRDefault="00D671E5" w:rsidP="00683B37">
            <w:pPr>
              <w:pBdr>
                <w:top w:val="single" w:sz="4" w:space="1" w:color="auto"/>
                <w:left w:val="single" w:sz="4" w:space="4" w:color="auto"/>
                <w:bottom w:val="single" w:sz="4" w:space="1" w:color="auto"/>
                <w:right w:val="single" w:sz="4" w:space="4" w:color="auto"/>
              </w:pBdr>
              <w:rPr>
                <w:rFonts w:ascii="Arial" w:eastAsia="Times New Roman" w:hAnsi="Arial" w:cs="Arial"/>
                <w:b/>
                <w:bCs/>
                <w:sz w:val="18"/>
                <w:szCs w:val="18"/>
                <w:lang w:val="es-US" w:eastAsia="es-US"/>
              </w:rPr>
            </w:pPr>
            <w:r w:rsidRPr="001A56FC">
              <w:rPr>
                <w:rFonts w:ascii="Arial" w:eastAsia="Times New Roman" w:hAnsi="Arial" w:cs="Arial"/>
                <w:b/>
                <w:bCs/>
                <w:sz w:val="18"/>
                <w:szCs w:val="18"/>
                <w:lang w:val="es-US" w:eastAsia="es-US"/>
              </w:rPr>
              <w:t>Referencia del Acuerdo en el que el Jerarca conoció la información plurianual:</w:t>
            </w:r>
          </w:p>
          <w:p w14:paraId="44A19F49" w14:textId="77777777" w:rsidR="00A42764" w:rsidRDefault="00D671E5" w:rsidP="00683B37">
            <w:pPr>
              <w:pBdr>
                <w:top w:val="single" w:sz="4" w:space="1" w:color="auto"/>
                <w:left w:val="single" w:sz="4" w:space="4" w:color="auto"/>
                <w:bottom w:val="single" w:sz="4" w:space="1" w:color="auto"/>
                <w:right w:val="single" w:sz="4" w:space="4" w:color="auto"/>
              </w:pBdr>
              <w:jc w:val="both"/>
              <w:rPr>
                <w:rFonts w:ascii="Arial" w:eastAsia="Times New Roman" w:hAnsi="Arial" w:cs="Arial"/>
                <w:sz w:val="18"/>
                <w:szCs w:val="18"/>
                <w:lang w:val="es-US" w:eastAsia="es-US"/>
              </w:rPr>
            </w:pPr>
            <w:r w:rsidRPr="001A56FC">
              <w:rPr>
                <w:rFonts w:ascii="Arial" w:eastAsia="Times New Roman" w:hAnsi="Arial" w:cs="Arial"/>
                <w:b/>
                <w:bCs/>
                <w:sz w:val="18"/>
                <w:szCs w:val="18"/>
                <w:lang w:val="es-US" w:eastAsia="es-US"/>
              </w:rPr>
              <w:br/>
            </w:r>
            <w:r w:rsidRPr="001A56FC">
              <w:rPr>
                <w:rFonts w:ascii="Arial" w:eastAsia="Times New Roman" w:hAnsi="Arial" w:cs="Arial"/>
                <w:sz w:val="18"/>
                <w:szCs w:val="18"/>
                <w:lang w:val="es-US" w:eastAsia="es-US"/>
              </w:rPr>
              <w:t xml:space="preserve">Aprobado mediante acuerdo </w:t>
            </w:r>
            <w:r>
              <w:rPr>
                <w:rFonts w:ascii="Arial" w:eastAsia="Times New Roman" w:hAnsi="Arial" w:cs="Arial"/>
                <w:sz w:val="18"/>
                <w:szCs w:val="18"/>
                <w:lang w:val="es-US" w:eastAsia="es-US"/>
              </w:rPr>
              <w:t>cuarto</w:t>
            </w:r>
            <w:r w:rsidRPr="001A56FC">
              <w:rPr>
                <w:rFonts w:ascii="Arial" w:eastAsia="Times New Roman" w:hAnsi="Arial" w:cs="Arial"/>
                <w:sz w:val="18"/>
                <w:szCs w:val="18"/>
                <w:lang w:val="es-US" w:eastAsia="es-US"/>
              </w:rPr>
              <w:t xml:space="preserve"> de la sesión ordinaria de Junta Directiva N.º 07-2022 celebrada el miércoles 14 de setiembre del dos mil veintidós, el cual indica:</w:t>
            </w:r>
          </w:p>
          <w:p w14:paraId="4D85D76E" w14:textId="2B4FED75" w:rsidR="00D671E5" w:rsidRPr="00711EC6" w:rsidRDefault="00D671E5" w:rsidP="00683B37">
            <w:pPr>
              <w:pBdr>
                <w:top w:val="single" w:sz="4" w:space="1" w:color="auto"/>
                <w:left w:val="single" w:sz="4" w:space="4" w:color="auto"/>
                <w:bottom w:val="single" w:sz="4" w:space="1" w:color="auto"/>
                <w:right w:val="single" w:sz="4" w:space="4" w:color="auto"/>
              </w:pBdr>
              <w:jc w:val="both"/>
              <w:rPr>
                <w:rFonts w:ascii="Arial" w:eastAsia="Times New Roman" w:hAnsi="Arial" w:cs="Arial"/>
                <w:b/>
                <w:bCs/>
                <w:sz w:val="18"/>
                <w:szCs w:val="18"/>
                <w:lang w:val="es-US" w:eastAsia="es-US"/>
              </w:rPr>
            </w:pPr>
            <w:r w:rsidRPr="001A56FC">
              <w:rPr>
                <w:rFonts w:ascii="Arial" w:eastAsia="Times New Roman" w:hAnsi="Arial" w:cs="Arial"/>
                <w:b/>
                <w:bCs/>
                <w:sz w:val="18"/>
                <w:szCs w:val="18"/>
                <w:lang w:val="es-US" w:eastAsia="es-US"/>
              </w:rPr>
              <w:br/>
              <w:t xml:space="preserve">ACUERDO CUARTO. </w:t>
            </w:r>
            <w:r w:rsidRPr="001A56FC">
              <w:rPr>
                <w:rFonts w:ascii="Arial" w:eastAsia="Times New Roman" w:hAnsi="Arial" w:cs="Arial"/>
                <w:sz w:val="18"/>
                <w:szCs w:val="18"/>
                <w:lang w:val="es-US" w:eastAsia="es-US"/>
              </w:rPr>
              <w:t>Se da por conocida la información presupuestaria plurianual del Fideicomiso 544 FONAFIFO/BNCR para los periodos 2023-2026</w:t>
            </w:r>
            <w:r w:rsidRPr="001A56FC">
              <w:rPr>
                <w:rFonts w:ascii="Arial" w:eastAsia="Times New Roman" w:hAnsi="Arial" w:cs="Arial"/>
                <w:b/>
                <w:bCs/>
                <w:sz w:val="18"/>
                <w:szCs w:val="18"/>
                <w:lang w:val="es-US" w:eastAsia="es-US"/>
              </w:rPr>
              <w:t>. ACUERDO FIRME. ​</w:t>
            </w:r>
          </w:p>
        </w:tc>
      </w:tr>
    </w:tbl>
    <w:p w14:paraId="5DFE8936" w14:textId="08E2D195" w:rsidR="0071374E" w:rsidRDefault="0071374E" w:rsidP="006376D4">
      <w:pPr>
        <w:spacing w:before="20"/>
        <w:jc w:val="both"/>
        <w:rPr>
          <w:rStyle w:val="normaltextrun"/>
          <w:rFonts w:ascii="Arial" w:hAnsi="Arial" w:cs="Arial"/>
          <w:b/>
          <w:bCs/>
          <w:color w:val="000000"/>
          <w:sz w:val="24"/>
          <w:szCs w:val="24"/>
          <w:shd w:val="clear" w:color="auto" w:fill="FFFFFF"/>
        </w:rPr>
      </w:pPr>
    </w:p>
    <w:p w14:paraId="008F095D" w14:textId="1B45FA4F" w:rsidR="0071374E" w:rsidRPr="001A56FC" w:rsidRDefault="0071374E" w:rsidP="006376D4">
      <w:pPr>
        <w:spacing w:before="20"/>
        <w:jc w:val="both"/>
        <w:rPr>
          <w:rStyle w:val="normaltextrun"/>
          <w:rFonts w:ascii="Arial" w:hAnsi="Arial" w:cs="Arial"/>
          <w:b/>
          <w:bCs/>
          <w:color w:val="000000"/>
          <w:sz w:val="24"/>
          <w:szCs w:val="24"/>
          <w:shd w:val="clear" w:color="auto" w:fill="FFFFFF"/>
          <w:lang w:val="es-US"/>
        </w:rPr>
      </w:pPr>
    </w:p>
    <w:p w14:paraId="66A07593" w14:textId="34CB702E" w:rsidR="0050011C" w:rsidRDefault="0050011C" w:rsidP="006376D4">
      <w:pPr>
        <w:spacing w:before="20"/>
        <w:jc w:val="both"/>
        <w:rPr>
          <w:rStyle w:val="normaltextrun"/>
          <w:rFonts w:ascii="Arial" w:hAnsi="Arial" w:cs="Arial"/>
          <w:b/>
          <w:bCs/>
          <w:color w:val="000000"/>
          <w:sz w:val="24"/>
          <w:szCs w:val="24"/>
          <w:shd w:val="clear" w:color="auto" w:fill="FFFFFF"/>
        </w:rPr>
      </w:pPr>
    </w:p>
    <w:p w14:paraId="6556F40E" w14:textId="6D49CAE4" w:rsidR="001A3E56" w:rsidRDefault="001A3E56" w:rsidP="006376D4">
      <w:pPr>
        <w:spacing w:before="20"/>
        <w:jc w:val="both"/>
        <w:rPr>
          <w:rStyle w:val="normaltextrun"/>
          <w:rFonts w:ascii="Arial" w:hAnsi="Arial" w:cs="Arial"/>
          <w:b/>
          <w:bCs/>
          <w:color w:val="000000"/>
          <w:sz w:val="24"/>
          <w:szCs w:val="24"/>
          <w:shd w:val="clear" w:color="auto" w:fill="FFFFFF"/>
        </w:rPr>
      </w:pPr>
    </w:p>
    <w:p w14:paraId="77EDE884" w14:textId="7CFE0271" w:rsidR="001A3E56" w:rsidRDefault="001A3E56" w:rsidP="006376D4">
      <w:pPr>
        <w:spacing w:before="20"/>
        <w:jc w:val="both"/>
        <w:rPr>
          <w:rStyle w:val="normaltextrun"/>
          <w:rFonts w:ascii="Arial" w:hAnsi="Arial" w:cs="Arial"/>
          <w:b/>
          <w:bCs/>
          <w:color w:val="000000"/>
          <w:sz w:val="24"/>
          <w:szCs w:val="24"/>
          <w:shd w:val="clear" w:color="auto" w:fill="FFFFFF"/>
        </w:rPr>
      </w:pPr>
    </w:p>
    <w:p w14:paraId="37B097DF" w14:textId="0CBF125E" w:rsidR="001A3E56" w:rsidRDefault="001A3E56" w:rsidP="006376D4">
      <w:pPr>
        <w:spacing w:before="20"/>
        <w:jc w:val="both"/>
        <w:rPr>
          <w:rStyle w:val="normaltextrun"/>
          <w:rFonts w:ascii="Arial" w:hAnsi="Arial" w:cs="Arial"/>
          <w:b/>
          <w:bCs/>
          <w:color w:val="000000"/>
          <w:sz w:val="24"/>
          <w:szCs w:val="24"/>
          <w:shd w:val="clear" w:color="auto" w:fill="FFFFFF"/>
        </w:rPr>
      </w:pPr>
    </w:p>
    <w:p w14:paraId="19305726" w14:textId="6E8C0CB7" w:rsidR="001A3E56" w:rsidRDefault="001A3E56" w:rsidP="006376D4">
      <w:pPr>
        <w:spacing w:before="20"/>
        <w:jc w:val="both"/>
        <w:rPr>
          <w:rStyle w:val="normaltextrun"/>
          <w:rFonts w:ascii="Arial" w:hAnsi="Arial" w:cs="Arial"/>
          <w:b/>
          <w:bCs/>
          <w:color w:val="000000"/>
          <w:sz w:val="24"/>
          <w:szCs w:val="24"/>
          <w:shd w:val="clear" w:color="auto" w:fill="FFFFFF"/>
        </w:rPr>
      </w:pPr>
    </w:p>
    <w:p w14:paraId="0DD0C65D" w14:textId="1D569742" w:rsidR="001A3E56" w:rsidRDefault="001A3E56" w:rsidP="006376D4">
      <w:pPr>
        <w:spacing w:before="20"/>
        <w:jc w:val="both"/>
        <w:rPr>
          <w:rStyle w:val="normaltextrun"/>
          <w:rFonts w:ascii="Arial" w:hAnsi="Arial" w:cs="Arial"/>
          <w:b/>
          <w:bCs/>
          <w:color w:val="000000"/>
          <w:sz w:val="24"/>
          <w:szCs w:val="24"/>
          <w:shd w:val="clear" w:color="auto" w:fill="FFFFFF"/>
        </w:rPr>
      </w:pPr>
    </w:p>
    <w:p w14:paraId="1DF57EAB" w14:textId="6E0928BB" w:rsidR="001A3E56" w:rsidRDefault="001A3E56" w:rsidP="006376D4">
      <w:pPr>
        <w:spacing w:before="20"/>
        <w:jc w:val="both"/>
        <w:rPr>
          <w:rStyle w:val="normaltextrun"/>
          <w:rFonts w:ascii="Arial" w:hAnsi="Arial" w:cs="Arial"/>
          <w:b/>
          <w:bCs/>
          <w:color w:val="000000"/>
          <w:sz w:val="24"/>
          <w:szCs w:val="24"/>
          <w:shd w:val="clear" w:color="auto" w:fill="FFFFFF"/>
        </w:rPr>
      </w:pPr>
    </w:p>
    <w:p w14:paraId="706C7A21" w14:textId="0C9628EC" w:rsidR="001A3E56" w:rsidRDefault="001A3E56" w:rsidP="006376D4">
      <w:pPr>
        <w:spacing w:before="20"/>
        <w:jc w:val="both"/>
        <w:rPr>
          <w:rStyle w:val="normaltextrun"/>
          <w:rFonts w:ascii="Arial" w:hAnsi="Arial" w:cs="Arial"/>
          <w:b/>
          <w:bCs/>
          <w:color w:val="000000"/>
          <w:sz w:val="24"/>
          <w:szCs w:val="24"/>
          <w:shd w:val="clear" w:color="auto" w:fill="FFFFFF"/>
        </w:rPr>
      </w:pPr>
    </w:p>
    <w:p w14:paraId="77AC8C9E" w14:textId="319B9404" w:rsidR="001A3E56" w:rsidRDefault="001A3E56" w:rsidP="006376D4">
      <w:pPr>
        <w:spacing w:before="20"/>
        <w:jc w:val="both"/>
        <w:rPr>
          <w:rStyle w:val="normaltextrun"/>
          <w:rFonts w:ascii="Arial" w:hAnsi="Arial" w:cs="Arial"/>
          <w:b/>
          <w:bCs/>
          <w:color w:val="000000"/>
          <w:sz w:val="24"/>
          <w:szCs w:val="24"/>
          <w:shd w:val="clear" w:color="auto" w:fill="FFFFFF"/>
        </w:rPr>
      </w:pPr>
    </w:p>
    <w:p w14:paraId="388A38CB" w14:textId="29B18755" w:rsidR="001A3E56" w:rsidRDefault="001A3E56" w:rsidP="006376D4">
      <w:pPr>
        <w:spacing w:before="20"/>
        <w:jc w:val="both"/>
        <w:rPr>
          <w:rStyle w:val="normaltextrun"/>
          <w:rFonts w:ascii="Arial" w:hAnsi="Arial" w:cs="Arial"/>
          <w:b/>
          <w:bCs/>
          <w:color w:val="000000"/>
          <w:sz w:val="24"/>
          <w:szCs w:val="24"/>
          <w:shd w:val="clear" w:color="auto" w:fill="FFFFFF"/>
        </w:rPr>
      </w:pPr>
    </w:p>
    <w:p w14:paraId="1AA19B94" w14:textId="44DA2C1F" w:rsidR="001A3E56" w:rsidRDefault="001A3E56" w:rsidP="006376D4">
      <w:pPr>
        <w:spacing w:before="20"/>
        <w:jc w:val="both"/>
        <w:rPr>
          <w:rStyle w:val="normaltextrun"/>
          <w:rFonts w:ascii="Arial" w:hAnsi="Arial" w:cs="Arial"/>
          <w:b/>
          <w:bCs/>
          <w:color w:val="000000"/>
          <w:sz w:val="24"/>
          <w:szCs w:val="24"/>
          <w:shd w:val="clear" w:color="auto" w:fill="FFFFFF"/>
        </w:rPr>
      </w:pPr>
    </w:p>
    <w:p w14:paraId="00DB7350" w14:textId="7DE37390" w:rsidR="001A3E56" w:rsidRDefault="001A3E56" w:rsidP="006376D4">
      <w:pPr>
        <w:spacing w:before="20"/>
        <w:jc w:val="both"/>
        <w:rPr>
          <w:rStyle w:val="normaltextrun"/>
          <w:rFonts w:ascii="Arial" w:hAnsi="Arial" w:cs="Arial"/>
          <w:b/>
          <w:bCs/>
          <w:color w:val="000000"/>
          <w:sz w:val="24"/>
          <w:szCs w:val="24"/>
          <w:shd w:val="clear" w:color="auto" w:fill="FFFFFF"/>
        </w:rPr>
      </w:pPr>
    </w:p>
    <w:p w14:paraId="19D561AA" w14:textId="2A1069A3" w:rsidR="001A3E56" w:rsidRDefault="001A3E56" w:rsidP="006376D4">
      <w:pPr>
        <w:spacing w:before="20"/>
        <w:jc w:val="both"/>
        <w:rPr>
          <w:rStyle w:val="normaltextrun"/>
          <w:rFonts w:ascii="Arial" w:hAnsi="Arial" w:cs="Arial"/>
          <w:b/>
          <w:bCs/>
          <w:color w:val="000000"/>
          <w:sz w:val="24"/>
          <w:szCs w:val="24"/>
          <w:shd w:val="clear" w:color="auto" w:fill="FFFFFF"/>
        </w:rPr>
      </w:pPr>
    </w:p>
    <w:p w14:paraId="52B15281" w14:textId="77B6F2DB" w:rsidR="001A3E56" w:rsidRDefault="001A3E56" w:rsidP="006376D4">
      <w:pPr>
        <w:spacing w:before="20"/>
        <w:jc w:val="both"/>
        <w:rPr>
          <w:rStyle w:val="normaltextrun"/>
          <w:rFonts w:ascii="Arial" w:hAnsi="Arial" w:cs="Arial"/>
          <w:b/>
          <w:bCs/>
          <w:color w:val="000000"/>
          <w:sz w:val="24"/>
          <w:szCs w:val="24"/>
          <w:shd w:val="clear" w:color="auto" w:fill="FFFFFF"/>
        </w:rPr>
      </w:pPr>
    </w:p>
    <w:p w14:paraId="408FAD26" w14:textId="62F272BA" w:rsidR="001A3E56" w:rsidRDefault="001A3E56" w:rsidP="006376D4">
      <w:pPr>
        <w:spacing w:before="20"/>
        <w:jc w:val="both"/>
        <w:rPr>
          <w:rStyle w:val="normaltextrun"/>
          <w:rFonts w:ascii="Arial" w:hAnsi="Arial" w:cs="Arial"/>
          <w:b/>
          <w:bCs/>
          <w:color w:val="000000"/>
          <w:sz w:val="24"/>
          <w:szCs w:val="24"/>
          <w:shd w:val="clear" w:color="auto" w:fill="FFFFFF"/>
        </w:rPr>
      </w:pPr>
    </w:p>
    <w:p w14:paraId="0A28474E" w14:textId="464426DF" w:rsidR="001A3E56" w:rsidRDefault="001A3E56" w:rsidP="006376D4">
      <w:pPr>
        <w:spacing w:before="20"/>
        <w:jc w:val="both"/>
        <w:rPr>
          <w:rStyle w:val="normaltextrun"/>
          <w:rFonts w:ascii="Arial" w:hAnsi="Arial" w:cs="Arial"/>
          <w:b/>
          <w:bCs/>
          <w:color w:val="000000"/>
          <w:sz w:val="24"/>
          <w:szCs w:val="24"/>
          <w:shd w:val="clear" w:color="auto" w:fill="FFFFFF"/>
        </w:rPr>
      </w:pPr>
    </w:p>
    <w:p w14:paraId="3F9400F1" w14:textId="2BF505C7" w:rsidR="001A3E56" w:rsidRDefault="001A3E56" w:rsidP="006376D4">
      <w:pPr>
        <w:spacing w:before="20"/>
        <w:jc w:val="both"/>
        <w:rPr>
          <w:rStyle w:val="normaltextrun"/>
          <w:rFonts w:ascii="Arial" w:hAnsi="Arial" w:cs="Arial"/>
          <w:b/>
          <w:bCs/>
          <w:color w:val="000000"/>
          <w:sz w:val="24"/>
          <w:szCs w:val="24"/>
          <w:shd w:val="clear" w:color="auto" w:fill="FFFFFF"/>
        </w:rPr>
      </w:pPr>
    </w:p>
    <w:p w14:paraId="71EB702B" w14:textId="6399591D" w:rsidR="001A3E56" w:rsidRDefault="001A3E56" w:rsidP="006376D4">
      <w:pPr>
        <w:spacing w:before="20"/>
        <w:jc w:val="both"/>
        <w:rPr>
          <w:rStyle w:val="normaltextrun"/>
          <w:rFonts w:ascii="Arial" w:hAnsi="Arial" w:cs="Arial"/>
          <w:b/>
          <w:bCs/>
          <w:color w:val="000000"/>
          <w:sz w:val="24"/>
          <w:szCs w:val="24"/>
          <w:shd w:val="clear" w:color="auto" w:fill="FFFFFF"/>
        </w:rPr>
      </w:pPr>
    </w:p>
    <w:p w14:paraId="0CFCA2CD" w14:textId="5811104A" w:rsidR="00980ABD" w:rsidRDefault="00980ABD" w:rsidP="006376D4">
      <w:pPr>
        <w:spacing w:before="20"/>
        <w:jc w:val="both"/>
        <w:rPr>
          <w:rStyle w:val="normaltextrun"/>
          <w:rFonts w:ascii="Arial" w:hAnsi="Arial" w:cs="Arial"/>
          <w:b/>
          <w:bCs/>
          <w:color w:val="000000"/>
          <w:sz w:val="24"/>
          <w:szCs w:val="24"/>
          <w:shd w:val="clear" w:color="auto" w:fill="FFFFFF"/>
        </w:rPr>
      </w:pPr>
    </w:p>
    <w:p w14:paraId="21AABE07" w14:textId="5FEB304B" w:rsidR="00980ABD" w:rsidRDefault="00980ABD" w:rsidP="006376D4">
      <w:pPr>
        <w:spacing w:before="20"/>
        <w:jc w:val="both"/>
        <w:rPr>
          <w:rStyle w:val="normaltextrun"/>
          <w:rFonts w:ascii="Arial" w:hAnsi="Arial" w:cs="Arial"/>
          <w:b/>
          <w:bCs/>
          <w:color w:val="000000"/>
          <w:sz w:val="24"/>
          <w:szCs w:val="24"/>
          <w:shd w:val="clear" w:color="auto" w:fill="FFFFFF"/>
        </w:rPr>
      </w:pPr>
    </w:p>
    <w:p w14:paraId="5CA8A248" w14:textId="09A35ED3" w:rsidR="00980ABD" w:rsidRDefault="00980ABD" w:rsidP="006376D4">
      <w:pPr>
        <w:spacing w:before="20"/>
        <w:jc w:val="both"/>
        <w:rPr>
          <w:rStyle w:val="normaltextrun"/>
          <w:rFonts w:ascii="Arial" w:hAnsi="Arial" w:cs="Arial"/>
          <w:b/>
          <w:bCs/>
          <w:color w:val="000000"/>
          <w:sz w:val="24"/>
          <w:szCs w:val="24"/>
          <w:shd w:val="clear" w:color="auto" w:fill="FFFFFF"/>
        </w:rPr>
      </w:pPr>
    </w:p>
    <w:p w14:paraId="5B797F8B" w14:textId="70ECA7DA" w:rsidR="00980ABD" w:rsidRDefault="00980ABD" w:rsidP="006376D4">
      <w:pPr>
        <w:spacing w:before="20"/>
        <w:jc w:val="both"/>
        <w:rPr>
          <w:rStyle w:val="normaltextrun"/>
          <w:rFonts w:ascii="Arial" w:hAnsi="Arial" w:cs="Arial"/>
          <w:b/>
          <w:bCs/>
          <w:color w:val="000000"/>
          <w:sz w:val="24"/>
          <w:szCs w:val="24"/>
          <w:shd w:val="clear" w:color="auto" w:fill="FFFFFF"/>
        </w:rPr>
      </w:pPr>
    </w:p>
    <w:p w14:paraId="41F04EFB" w14:textId="6EA9E15C" w:rsidR="00980ABD" w:rsidRDefault="00980ABD" w:rsidP="006376D4">
      <w:pPr>
        <w:spacing w:before="20"/>
        <w:jc w:val="both"/>
        <w:rPr>
          <w:rStyle w:val="normaltextrun"/>
          <w:rFonts w:ascii="Arial" w:hAnsi="Arial" w:cs="Arial"/>
          <w:b/>
          <w:bCs/>
          <w:color w:val="000000"/>
          <w:sz w:val="24"/>
          <w:szCs w:val="24"/>
          <w:shd w:val="clear" w:color="auto" w:fill="FFFFFF"/>
        </w:rPr>
      </w:pPr>
    </w:p>
    <w:p w14:paraId="06376AD4" w14:textId="60E6FF54" w:rsidR="00980ABD" w:rsidRDefault="00980ABD" w:rsidP="006376D4">
      <w:pPr>
        <w:spacing w:before="20"/>
        <w:jc w:val="both"/>
        <w:rPr>
          <w:rStyle w:val="normaltextrun"/>
          <w:rFonts w:ascii="Arial" w:hAnsi="Arial" w:cs="Arial"/>
          <w:b/>
          <w:bCs/>
          <w:color w:val="000000"/>
          <w:sz w:val="24"/>
          <w:szCs w:val="24"/>
          <w:shd w:val="clear" w:color="auto" w:fill="FFFFFF"/>
        </w:rPr>
      </w:pPr>
    </w:p>
    <w:p w14:paraId="18DE2557" w14:textId="68448235" w:rsidR="00980ABD" w:rsidRDefault="00980ABD" w:rsidP="006376D4">
      <w:pPr>
        <w:spacing w:before="20"/>
        <w:jc w:val="both"/>
        <w:rPr>
          <w:rStyle w:val="normaltextrun"/>
          <w:rFonts w:ascii="Arial" w:hAnsi="Arial" w:cs="Arial"/>
          <w:b/>
          <w:bCs/>
          <w:color w:val="000000"/>
          <w:sz w:val="24"/>
          <w:szCs w:val="24"/>
          <w:shd w:val="clear" w:color="auto" w:fill="FFFFFF"/>
        </w:rPr>
      </w:pPr>
    </w:p>
    <w:p w14:paraId="27440DA3" w14:textId="5F3EFF42" w:rsidR="00980ABD" w:rsidRDefault="00980ABD" w:rsidP="006376D4">
      <w:pPr>
        <w:spacing w:before="20"/>
        <w:jc w:val="both"/>
        <w:rPr>
          <w:rStyle w:val="normaltextrun"/>
          <w:rFonts w:ascii="Arial" w:hAnsi="Arial" w:cs="Arial"/>
          <w:b/>
          <w:bCs/>
          <w:color w:val="000000"/>
          <w:sz w:val="24"/>
          <w:szCs w:val="24"/>
          <w:shd w:val="clear" w:color="auto" w:fill="FFFFFF"/>
        </w:rPr>
      </w:pPr>
    </w:p>
    <w:p w14:paraId="0ED3676A" w14:textId="77777777" w:rsidR="00980ABD" w:rsidRDefault="00980ABD" w:rsidP="006376D4">
      <w:pPr>
        <w:spacing w:before="20"/>
        <w:jc w:val="both"/>
        <w:rPr>
          <w:rStyle w:val="normaltextrun"/>
          <w:rFonts w:ascii="Arial" w:hAnsi="Arial" w:cs="Arial"/>
          <w:b/>
          <w:bCs/>
          <w:color w:val="000000"/>
          <w:sz w:val="24"/>
          <w:szCs w:val="24"/>
          <w:shd w:val="clear" w:color="auto" w:fill="FFFFFF"/>
        </w:rPr>
      </w:pPr>
    </w:p>
    <w:p w14:paraId="23E45790" w14:textId="09FFEA23" w:rsidR="001A3E56" w:rsidRDefault="001A3E56" w:rsidP="006376D4">
      <w:pPr>
        <w:spacing w:before="20"/>
        <w:jc w:val="both"/>
        <w:rPr>
          <w:rStyle w:val="normaltextrun"/>
          <w:rFonts w:ascii="Arial" w:hAnsi="Arial" w:cs="Arial"/>
          <w:b/>
          <w:bCs/>
          <w:color w:val="000000"/>
          <w:sz w:val="24"/>
          <w:szCs w:val="24"/>
          <w:shd w:val="clear" w:color="auto" w:fill="FFFFFF"/>
        </w:rPr>
      </w:pPr>
    </w:p>
    <w:p w14:paraId="39C5E462" w14:textId="77D748C2" w:rsidR="001A3E56" w:rsidRDefault="001A3E56" w:rsidP="006376D4">
      <w:pPr>
        <w:spacing w:before="20"/>
        <w:jc w:val="both"/>
        <w:rPr>
          <w:rStyle w:val="normaltextrun"/>
          <w:rFonts w:ascii="Arial" w:hAnsi="Arial" w:cs="Arial"/>
          <w:b/>
          <w:bCs/>
          <w:color w:val="000000"/>
          <w:sz w:val="24"/>
          <w:szCs w:val="24"/>
          <w:shd w:val="clear" w:color="auto" w:fill="FFFFFF"/>
        </w:rPr>
      </w:pPr>
    </w:p>
    <w:p w14:paraId="00A59DDC" w14:textId="77777777" w:rsidR="00924A4A" w:rsidRDefault="00924A4A" w:rsidP="003370FA">
      <w:pPr>
        <w:pStyle w:val="Ttulo1"/>
        <w:jc w:val="center"/>
        <w:rPr>
          <w:rStyle w:val="normaltextrun"/>
          <w:rFonts w:ascii="Arial" w:hAnsi="Arial" w:cs="Arial"/>
          <w:color w:val="000000"/>
          <w:sz w:val="96"/>
          <w:szCs w:val="96"/>
          <w:shd w:val="clear" w:color="auto" w:fill="FFFFFF"/>
        </w:rPr>
      </w:pPr>
      <w:bookmarkStart w:id="69" w:name="_Toc115427406"/>
    </w:p>
    <w:p w14:paraId="2D065338" w14:textId="77777777" w:rsidR="00924A4A" w:rsidRDefault="00924A4A" w:rsidP="003370FA">
      <w:pPr>
        <w:pStyle w:val="Ttulo1"/>
        <w:jc w:val="center"/>
        <w:rPr>
          <w:rStyle w:val="normaltextrun"/>
          <w:rFonts w:ascii="Arial" w:hAnsi="Arial" w:cs="Arial"/>
          <w:color w:val="000000"/>
          <w:sz w:val="96"/>
          <w:szCs w:val="96"/>
          <w:shd w:val="clear" w:color="auto" w:fill="FFFFFF"/>
        </w:rPr>
      </w:pPr>
    </w:p>
    <w:p w14:paraId="5B7B0D00" w14:textId="6CA5BB10" w:rsidR="00542C52" w:rsidRDefault="00980ABD" w:rsidP="003370FA">
      <w:pPr>
        <w:pStyle w:val="Ttulo1"/>
        <w:jc w:val="center"/>
      </w:pPr>
      <w:r>
        <w:rPr>
          <w:rStyle w:val="normaltextrun"/>
          <w:rFonts w:ascii="Arial" w:hAnsi="Arial" w:cs="Arial"/>
          <w:color w:val="000000"/>
          <w:sz w:val="96"/>
          <w:szCs w:val="96"/>
          <w:shd w:val="clear" w:color="auto" w:fill="FFFFFF"/>
        </w:rPr>
        <w:t>A</w:t>
      </w:r>
      <w:r w:rsidR="0050011C" w:rsidRPr="00636DF9">
        <w:rPr>
          <w:rStyle w:val="normaltextrun"/>
          <w:rFonts w:ascii="Arial" w:hAnsi="Arial" w:cs="Arial"/>
          <w:color w:val="000000"/>
          <w:sz w:val="96"/>
          <w:szCs w:val="96"/>
          <w:shd w:val="clear" w:color="auto" w:fill="FFFFFF"/>
        </w:rPr>
        <w:t>NEXOS</w:t>
      </w:r>
      <w:bookmarkEnd w:id="69"/>
    </w:p>
    <w:p w14:paraId="364133E8" w14:textId="7E7128CA" w:rsidR="00542C52" w:rsidRDefault="00542C52" w:rsidP="00542C52"/>
    <w:p w14:paraId="5636C198" w14:textId="0DADD9EF" w:rsidR="00542C52" w:rsidRDefault="00542C52" w:rsidP="00542C52"/>
    <w:p w14:paraId="618E6703" w14:textId="2F12B8FB" w:rsidR="00542C52" w:rsidRDefault="00542C52" w:rsidP="00542C52"/>
    <w:p w14:paraId="7C4F3552" w14:textId="05BD7737" w:rsidR="00542C52" w:rsidRDefault="00542C52" w:rsidP="00542C52"/>
    <w:p w14:paraId="50932629" w14:textId="382BE10A" w:rsidR="00542C52" w:rsidRDefault="00542C52" w:rsidP="00542C52"/>
    <w:p w14:paraId="066516ED" w14:textId="6F2D30DA" w:rsidR="00542C52" w:rsidRDefault="00542C52" w:rsidP="00542C52"/>
    <w:p w14:paraId="33B80239" w14:textId="353A1542" w:rsidR="00542C52" w:rsidRDefault="00542C52" w:rsidP="00542C52"/>
    <w:p w14:paraId="104E4292" w14:textId="255C9A5B" w:rsidR="00542C52" w:rsidRDefault="00542C52" w:rsidP="00542C52"/>
    <w:p w14:paraId="6C9A5B30" w14:textId="78A9413C" w:rsidR="00542C52" w:rsidRDefault="00542C52" w:rsidP="00542C52"/>
    <w:p w14:paraId="1038A44B" w14:textId="680390B5" w:rsidR="00542C52" w:rsidRDefault="00542C52" w:rsidP="00542C52"/>
    <w:p w14:paraId="6BD36A2F" w14:textId="289D85A3" w:rsidR="00542C52" w:rsidRDefault="00542C52" w:rsidP="00542C52"/>
    <w:p w14:paraId="3E1C7BBB" w14:textId="65C393A4" w:rsidR="00542C52" w:rsidRDefault="00542C52" w:rsidP="00542C52"/>
    <w:p w14:paraId="1B03EB33" w14:textId="0062B73B" w:rsidR="00542C52" w:rsidRDefault="00542C52" w:rsidP="00542C52"/>
    <w:p w14:paraId="661C12A5" w14:textId="5E043755" w:rsidR="00542C52" w:rsidRDefault="00542C52" w:rsidP="00542C52"/>
    <w:p w14:paraId="62CB959D" w14:textId="37378ACB" w:rsidR="00542C52" w:rsidRDefault="00542C52" w:rsidP="00542C52"/>
    <w:p w14:paraId="68D450A8" w14:textId="34271EBD" w:rsidR="00542C52" w:rsidRDefault="00542C52" w:rsidP="00542C52"/>
    <w:p w14:paraId="5BD30D1A" w14:textId="4AAA937C" w:rsidR="00542C52" w:rsidRDefault="00542C52" w:rsidP="00542C52"/>
    <w:p w14:paraId="0CE8CB40" w14:textId="59CA0980" w:rsidR="00542C52" w:rsidRDefault="00542C52" w:rsidP="00542C52"/>
    <w:p w14:paraId="36DB56A2" w14:textId="1797443E" w:rsidR="00542C52" w:rsidRDefault="00542C52" w:rsidP="00542C52"/>
    <w:p w14:paraId="2121CBA0" w14:textId="288D8F72" w:rsidR="00542C52" w:rsidRDefault="00542C52" w:rsidP="00542C52"/>
    <w:p w14:paraId="59C4C57B" w14:textId="6CD8DAF2" w:rsidR="00542C52" w:rsidRDefault="00542C52" w:rsidP="00542C52"/>
    <w:p w14:paraId="565458E5" w14:textId="7CE32114" w:rsidR="00542C52" w:rsidRDefault="00542C52" w:rsidP="00542C52"/>
    <w:p w14:paraId="3078FEF1" w14:textId="2CD93500" w:rsidR="00542C52" w:rsidRDefault="00542C52" w:rsidP="00542C52"/>
    <w:p w14:paraId="652115F5" w14:textId="713249C4" w:rsidR="00234256" w:rsidRPr="00234256" w:rsidRDefault="00234256" w:rsidP="00234256">
      <w:pPr>
        <w:jc w:val="center"/>
        <w:rPr>
          <w:rFonts w:ascii="Arial" w:hAnsi="Arial" w:cs="Arial"/>
          <w:sz w:val="24"/>
          <w:szCs w:val="24"/>
        </w:rPr>
      </w:pPr>
    </w:p>
    <w:sectPr w:rsidR="00234256" w:rsidRPr="00234256" w:rsidSect="00D33A6B">
      <w:footerReference w:type="default" r:id="rId17"/>
      <w:pgSz w:w="12240" w:h="15840"/>
      <w:pgMar w:top="1701" w:right="1701" w:bottom="1418"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6469" w14:textId="77777777" w:rsidR="002A7D4B" w:rsidRDefault="002A7D4B" w:rsidP="00E91D83">
      <w:r>
        <w:separator/>
      </w:r>
    </w:p>
  </w:endnote>
  <w:endnote w:type="continuationSeparator" w:id="0">
    <w:p w14:paraId="178A9591" w14:textId="77777777" w:rsidR="002A7D4B" w:rsidRDefault="002A7D4B" w:rsidP="00E9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318357"/>
      <w:docPartObj>
        <w:docPartGallery w:val="Page Numbers (Bottom of Page)"/>
        <w:docPartUnique/>
      </w:docPartObj>
    </w:sdtPr>
    <w:sdtEndPr>
      <w:rPr>
        <w:noProof/>
      </w:rPr>
    </w:sdtEndPr>
    <w:sdtContent>
      <w:p w14:paraId="1A416276" w14:textId="265473E6" w:rsidR="001A1FB1" w:rsidRDefault="001A1FB1">
        <w:pPr>
          <w:pStyle w:val="Piedepgina"/>
        </w:pPr>
        <w:r>
          <w:fldChar w:fldCharType="begin"/>
        </w:r>
        <w:r>
          <w:instrText xml:space="preserve"> PAGE   \* MERGEFORMAT </w:instrText>
        </w:r>
        <w:r>
          <w:fldChar w:fldCharType="separate"/>
        </w:r>
        <w:r w:rsidR="008B45AA">
          <w:rPr>
            <w:noProof/>
          </w:rPr>
          <w:t>1</w:t>
        </w:r>
        <w:r>
          <w:rPr>
            <w:noProof/>
          </w:rPr>
          <w:fldChar w:fldCharType="end"/>
        </w:r>
      </w:p>
    </w:sdtContent>
  </w:sdt>
  <w:p w14:paraId="596B0DBA" w14:textId="77777777" w:rsidR="001A1FB1" w:rsidRDefault="001A1F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C5FE" w14:textId="77777777" w:rsidR="002A7D4B" w:rsidRDefault="002A7D4B" w:rsidP="00E91D83">
      <w:r>
        <w:separator/>
      </w:r>
    </w:p>
  </w:footnote>
  <w:footnote w:type="continuationSeparator" w:id="0">
    <w:p w14:paraId="17BAA697" w14:textId="77777777" w:rsidR="002A7D4B" w:rsidRDefault="002A7D4B" w:rsidP="00E9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1DC4"/>
    <w:multiLevelType w:val="hybridMultilevel"/>
    <w:tmpl w:val="2B3AAEB8"/>
    <w:lvl w:ilvl="0" w:tplc="140A000B">
      <w:start w:val="1"/>
      <w:numFmt w:val="bullet"/>
      <w:lvlText w:val=""/>
      <w:lvlJc w:val="left"/>
      <w:pPr>
        <w:ind w:left="780" w:hanging="360"/>
      </w:pPr>
      <w:rPr>
        <w:rFonts w:ascii="Wingdings" w:hAnsi="Wingdings"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1" w15:restartNumberingAfterBreak="0">
    <w:nsid w:val="04CF310E"/>
    <w:multiLevelType w:val="hybridMultilevel"/>
    <w:tmpl w:val="4E8CDEC0"/>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0A6E4A19"/>
    <w:multiLevelType w:val="hybridMultilevel"/>
    <w:tmpl w:val="D2A4663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B0A3347"/>
    <w:multiLevelType w:val="multilevel"/>
    <w:tmpl w:val="AB3CB45A"/>
    <w:lvl w:ilvl="0">
      <w:start w:val="1"/>
      <w:numFmt w:val="decimal"/>
      <w:lvlText w:val="%1."/>
      <w:lvlJc w:val="left"/>
      <w:pPr>
        <w:ind w:left="720" w:hanging="360"/>
      </w:pPr>
      <w:rPr>
        <w:rFonts w:hint="default"/>
      </w:rPr>
    </w:lvl>
    <w:lvl w:ilvl="1">
      <w:start w:val="9"/>
      <w:numFmt w:val="decimalZero"/>
      <w:isLgl/>
      <w:lvlText w:val="%1.%2"/>
      <w:lvlJc w:val="left"/>
      <w:pPr>
        <w:ind w:left="1215" w:hanging="855"/>
      </w:pPr>
      <w:rPr>
        <w:rFonts w:hint="default"/>
        <w:b/>
      </w:rPr>
    </w:lvl>
    <w:lvl w:ilvl="2">
      <w:start w:val="99"/>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1121EFE"/>
    <w:multiLevelType w:val="hybridMultilevel"/>
    <w:tmpl w:val="7EDC365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7A41265"/>
    <w:multiLevelType w:val="hybridMultilevel"/>
    <w:tmpl w:val="A9220244"/>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6" w15:restartNumberingAfterBreak="0">
    <w:nsid w:val="19F50A15"/>
    <w:multiLevelType w:val="hybridMultilevel"/>
    <w:tmpl w:val="F08E007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A2D5EA8"/>
    <w:multiLevelType w:val="hybridMultilevel"/>
    <w:tmpl w:val="11D6A888"/>
    <w:lvl w:ilvl="0" w:tplc="0466127A">
      <w:start w:val="1"/>
      <w:numFmt w:val="decimal"/>
      <w:lvlText w:val="%1)"/>
      <w:lvlJc w:val="left"/>
      <w:pPr>
        <w:ind w:left="432" w:hanging="360"/>
      </w:pPr>
      <w:rPr>
        <w:rFonts w:hint="default"/>
        <w:b/>
        <w:bCs/>
        <w:sz w:val="24"/>
        <w:szCs w:val="24"/>
      </w:rPr>
    </w:lvl>
    <w:lvl w:ilvl="1" w:tplc="540A0019" w:tentative="1">
      <w:start w:val="1"/>
      <w:numFmt w:val="lowerLetter"/>
      <w:lvlText w:val="%2."/>
      <w:lvlJc w:val="left"/>
      <w:pPr>
        <w:ind w:left="1152" w:hanging="360"/>
      </w:pPr>
    </w:lvl>
    <w:lvl w:ilvl="2" w:tplc="540A001B" w:tentative="1">
      <w:start w:val="1"/>
      <w:numFmt w:val="lowerRoman"/>
      <w:lvlText w:val="%3."/>
      <w:lvlJc w:val="right"/>
      <w:pPr>
        <w:ind w:left="1872" w:hanging="180"/>
      </w:pPr>
    </w:lvl>
    <w:lvl w:ilvl="3" w:tplc="540A000F" w:tentative="1">
      <w:start w:val="1"/>
      <w:numFmt w:val="decimal"/>
      <w:lvlText w:val="%4."/>
      <w:lvlJc w:val="left"/>
      <w:pPr>
        <w:ind w:left="2592" w:hanging="360"/>
      </w:pPr>
    </w:lvl>
    <w:lvl w:ilvl="4" w:tplc="540A0019" w:tentative="1">
      <w:start w:val="1"/>
      <w:numFmt w:val="lowerLetter"/>
      <w:lvlText w:val="%5."/>
      <w:lvlJc w:val="left"/>
      <w:pPr>
        <w:ind w:left="3312" w:hanging="360"/>
      </w:pPr>
    </w:lvl>
    <w:lvl w:ilvl="5" w:tplc="540A001B" w:tentative="1">
      <w:start w:val="1"/>
      <w:numFmt w:val="lowerRoman"/>
      <w:lvlText w:val="%6."/>
      <w:lvlJc w:val="right"/>
      <w:pPr>
        <w:ind w:left="4032" w:hanging="180"/>
      </w:pPr>
    </w:lvl>
    <w:lvl w:ilvl="6" w:tplc="540A000F" w:tentative="1">
      <w:start w:val="1"/>
      <w:numFmt w:val="decimal"/>
      <w:lvlText w:val="%7."/>
      <w:lvlJc w:val="left"/>
      <w:pPr>
        <w:ind w:left="4752" w:hanging="360"/>
      </w:pPr>
    </w:lvl>
    <w:lvl w:ilvl="7" w:tplc="540A0019" w:tentative="1">
      <w:start w:val="1"/>
      <w:numFmt w:val="lowerLetter"/>
      <w:lvlText w:val="%8."/>
      <w:lvlJc w:val="left"/>
      <w:pPr>
        <w:ind w:left="5472" w:hanging="360"/>
      </w:pPr>
    </w:lvl>
    <w:lvl w:ilvl="8" w:tplc="540A001B" w:tentative="1">
      <w:start w:val="1"/>
      <w:numFmt w:val="lowerRoman"/>
      <w:lvlText w:val="%9."/>
      <w:lvlJc w:val="right"/>
      <w:pPr>
        <w:ind w:left="6192" w:hanging="180"/>
      </w:pPr>
    </w:lvl>
  </w:abstractNum>
  <w:abstractNum w:abstractNumId="8" w15:restartNumberingAfterBreak="0">
    <w:nsid w:val="1B2C27B0"/>
    <w:multiLevelType w:val="hybridMultilevel"/>
    <w:tmpl w:val="887CA6D0"/>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AA770A3"/>
    <w:multiLevelType w:val="hybridMultilevel"/>
    <w:tmpl w:val="C38E981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0" w15:restartNumberingAfterBreak="0">
    <w:nsid w:val="30D64D28"/>
    <w:multiLevelType w:val="multilevel"/>
    <w:tmpl w:val="806AC0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Arial" w:hAnsi="Arial" w:cs="Arial" w:hint="default"/>
        <w:b/>
        <w:sz w:val="24"/>
        <w:szCs w:val="24"/>
      </w:rPr>
    </w:lvl>
    <w:lvl w:ilvl="2">
      <w:start w:val="1"/>
      <w:numFmt w:val="decimal"/>
      <w:isLgl/>
      <w:lvlText w:val="%1.%2.%3"/>
      <w:lvlJc w:val="left"/>
      <w:pPr>
        <w:ind w:left="1080" w:hanging="720"/>
      </w:pPr>
      <w:rPr>
        <w:rFonts w:ascii="Times New Roman" w:hAnsi="Times New Roman" w:cs="Times New Roman" w:hint="default"/>
        <w:b w:val="0"/>
        <w:sz w:val="20"/>
      </w:rPr>
    </w:lvl>
    <w:lvl w:ilvl="3">
      <w:start w:val="1"/>
      <w:numFmt w:val="decimal"/>
      <w:isLgl/>
      <w:lvlText w:val="%1.%2.%3.%4"/>
      <w:lvlJc w:val="left"/>
      <w:pPr>
        <w:ind w:left="1080" w:hanging="720"/>
      </w:pPr>
      <w:rPr>
        <w:rFonts w:ascii="Times New Roman" w:hAnsi="Times New Roman" w:cs="Times New Roman" w:hint="default"/>
        <w:b w:val="0"/>
        <w:sz w:val="20"/>
      </w:rPr>
    </w:lvl>
    <w:lvl w:ilvl="4">
      <w:start w:val="1"/>
      <w:numFmt w:val="decimal"/>
      <w:isLgl/>
      <w:lvlText w:val="%1.%2.%3.%4.%5"/>
      <w:lvlJc w:val="left"/>
      <w:pPr>
        <w:ind w:left="1080" w:hanging="720"/>
      </w:pPr>
      <w:rPr>
        <w:rFonts w:ascii="Times New Roman" w:hAnsi="Times New Roman" w:cs="Times New Roman" w:hint="default"/>
        <w:b w:val="0"/>
        <w:sz w:val="20"/>
      </w:rPr>
    </w:lvl>
    <w:lvl w:ilvl="5">
      <w:start w:val="1"/>
      <w:numFmt w:val="decimal"/>
      <w:isLgl/>
      <w:lvlText w:val="%1.%2.%3.%4.%5.%6"/>
      <w:lvlJc w:val="left"/>
      <w:pPr>
        <w:ind w:left="1440" w:hanging="1080"/>
      </w:pPr>
      <w:rPr>
        <w:rFonts w:ascii="Times New Roman" w:hAnsi="Times New Roman" w:cs="Times New Roman" w:hint="default"/>
        <w:b w:val="0"/>
        <w:sz w:val="20"/>
      </w:rPr>
    </w:lvl>
    <w:lvl w:ilvl="6">
      <w:start w:val="1"/>
      <w:numFmt w:val="decimal"/>
      <w:isLgl/>
      <w:lvlText w:val="%1.%2.%3.%4.%5.%6.%7"/>
      <w:lvlJc w:val="left"/>
      <w:pPr>
        <w:ind w:left="1440" w:hanging="1080"/>
      </w:pPr>
      <w:rPr>
        <w:rFonts w:ascii="Times New Roman" w:hAnsi="Times New Roman" w:cs="Times New Roman" w:hint="default"/>
        <w:b w:val="0"/>
        <w:sz w:val="20"/>
      </w:rPr>
    </w:lvl>
    <w:lvl w:ilvl="7">
      <w:start w:val="1"/>
      <w:numFmt w:val="decimal"/>
      <w:isLgl/>
      <w:lvlText w:val="%1.%2.%3.%4.%5.%6.%7.%8"/>
      <w:lvlJc w:val="left"/>
      <w:pPr>
        <w:ind w:left="1800" w:hanging="1440"/>
      </w:pPr>
      <w:rPr>
        <w:rFonts w:ascii="Times New Roman" w:hAnsi="Times New Roman" w:cs="Times New Roman" w:hint="default"/>
        <w:b w:val="0"/>
        <w:sz w:val="20"/>
      </w:rPr>
    </w:lvl>
    <w:lvl w:ilvl="8">
      <w:start w:val="1"/>
      <w:numFmt w:val="decimal"/>
      <w:isLgl/>
      <w:lvlText w:val="%1.%2.%3.%4.%5.%6.%7.%8.%9"/>
      <w:lvlJc w:val="left"/>
      <w:pPr>
        <w:ind w:left="1800" w:hanging="1440"/>
      </w:pPr>
      <w:rPr>
        <w:rFonts w:ascii="Times New Roman" w:hAnsi="Times New Roman" w:cs="Times New Roman" w:hint="default"/>
        <w:b w:val="0"/>
        <w:sz w:val="20"/>
      </w:rPr>
    </w:lvl>
  </w:abstractNum>
  <w:abstractNum w:abstractNumId="11" w15:restartNumberingAfterBreak="0">
    <w:nsid w:val="391633FD"/>
    <w:multiLevelType w:val="hybridMultilevel"/>
    <w:tmpl w:val="60425AA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47350324"/>
    <w:multiLevelType w:val="hybridMultilevel"/>
    <w:tmpl w:val="3850CC56"/>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4C035183"/>
    <w:multiLevelType w:val="hybridMultilevel"/>
    <w:tmpl w:val="99E4701A"/>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4E5B3A73"/>
    <w:multiLevelType w:val="hybridMultilevel"/>
    <w:tmpl w:val="125C9420"/>
    <w:lvl w:ilvl="0" w:tplc="140A000B">
      <w:start w:val="1"/>
      <w:numFmt w:val="bullet"/>
      <w:lvlText w:val=""/>
      <w:lvlJc w:val="left"/>
      <w:pPr>
        <w:ind w:left="765" w:hanging="360"/>
      </w:pPr>
      <w:rPr>
        <w:rFonts w:ascii="Wingdings" w:hAnsi="Wingdings" w:hint="default"/>
      </w:rPr>
    </w:lvl>
    <w:lvl w:ilvl="1" w:tplc="140A0003" w:tentative="1">
      <w:start w:val="1"/>
      <w:numFmt w:val="bullet"/>
      <w:lvlText w:val="o"/>
      <w:lvlJc w:val="left"/>
      <w:pPr>
        <w:ind w:left="1485" w:hanging="360"/>
      </w:pPr>
      <w:rPr>
        <w:rFonts w:ascii="Courier New" w:hAnsi="Courier New" w:cs="Courier New" w:hint="default"/>
      </w:rPr>
    </w:lvl>
    <w:lvl w:ilvl="2" w:tplc="140A0005" w:tentative="1">
      <w:start w:val="1"/>
      <w:numFmt w:val="bullet"/>
      <w:lvlText w:val=""/>
      <w:lvlJc w:val="left"/>
      <w:pPr>
        <w:ind w:left="2205" w:hanging="360"/>
      </w:pPr>
      <w:rPr>
        <w:rFonts w:ascii="Wingdings" w:hAnsi="Wingdings" w:hint="default"/>
      </w:rPr>
    </w:lvl>
    <w:lvl w:ilvl="3" w:tplc="140A0001" w:tentative="1">
      <w:start w:val="1"/>
      <w:numFmt w:val="bullet"/>
      <w:lvlText w:val=""/>
      <w:lvlJc w:val="left"/>
      <w:pPr>
        <w:ind w:left="2925" w:hanging="360"/>
      </w:pPr>
      <w:rPr>
        <w:rFonts w:ascii="Symbol" w:hAnsi="Symbol" w:hint="default"/>
      </w:rPr>
    </w:lvl>
    <w:lvl w:ilvl="4" w:tplc="140A0003" w:tentative="1">
      <w:start w:val="1"/>
      <w:numFmt w:val="bullet"/>
      <w:lvlText w:val="o"/>
      <w:lvlJc w:val="left"/>
      <w:pPr>
        <w:ind w:left="3645" w:hanging="360"/>
      </w:pPr>
      <w:rPr>
        <w:rFonts w:ascii="Courier New" w:hAnsi="Courier New" w:cs="Courier New" w:hint="default"/>
      </w:rPr>
    </w:lvl>
    <w:lvl w:ilvl="5" w:tplc="140A0005" w:tentative="1">
      <w:start w:val="1"/>
      <w:numFmt w:val="bullet"/>
      <w:lvlText w:val=""/>
      <w:lvlJc w:val="left"/>
      <w:pPr>
        <w:ind w:left="4365" w:hanging="360"/>
      </w:pPr>
      <w:rPr>
        <w:rFonts w:ascii="Wingdings" w:hAnsi="Wingdings" w:hint="default"/>
      </w:rPr>
    </w:lvl>
    <w:lvl w:ilvl="6" w:tplc="140A0001" w:tentative="1">
      <w:start w:val="1"/>
      <w:numFmt w:val="bullet"/>
      <w:lvlText w:val=""/>
      <w:lvlJc w:val="left"/>
      <w:pPr>
        <w:ind w:left="5085" w:hanging="360"/>
      </w:pPr>
      <w:rPr>
        <w:rFonts w:ascii="Symbol" w:hAnsi="Symbol" w:hint="default"/>
      </w:rPr>
    </w:lvl>
    <w:lvl w:ilvl="7" w:tplc="140A0003" w:tentative="1">
      <w:start w:val="1"/>
      <w:numFmt w:val="bullet"/>
      <w:lvlText w:val="o"/>
      <w:lvlJc w:val="left"/>
      <w:pPr>
        <w:ind w:left="5805" w:hanging="360"/>
      </w:pPr>
      <w:rPr>
        <w:rFonts w:ascii="Courier New" w:hAnsi="Courier New" w:cs="Courier New" w:hint="default"/>
      </w:rPr>
    </w:lvl>
    <w:lvl w:ilvl="8" w:tplc="140A0005" w:tentative="1">
      <w:start w:val="1"/>
      <w:numFmt w:val="bullet"/>
      <w:lvlText w:val=""/>
      <w:lvlJc w:val="left"/>
      <w:pPr>
        <w:ind w:left="6525" w:hanging="360"/>
      </w:pPr>
      <w:rPr>
        <w:rFonts w:ascii="Wingdings" w:hAnsi="Wingdings" w:hint="default"/>
      </w:rPr>
    </w:lvl>
  </w:abstractNum>
  <w:abstractNum w:abstractNumId="15" w15:restartNumberingAfterBreak="0">
    <w:nsid w:val="582546EF"/>
    <w:multiLevelType w:val="hybridMultilevel"/>
    <w:tmpl w:val="36387356"/>
    <w:lvl w:ilvl="0" w:tplc="540A000B">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6" w15:restartNumberingAfterBreak="0">
    <w:nsid w:val="590E2E1E"/>
    <w:multiLevelType w:val="multilevel"/>
    <w:tmpl w:val="FB963058"/>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F2B4582"/>
    <w:multiLevelType w:val="multilevel"/>
    <w:tmpl w:val="8E90C0B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Zero"/>
      <w:lvlText w:val="%1.%2.%3.%4.%5.%6.%7.%8.%9"/>
      <w:lvlJc w:val="left"/>
      <w:pPr>
        <w:ind w:left="1800" w:hanging="1800"/>
      </w:pPr>
      <w:rPr>
        <w:rFonts w:hint="default"/>
      </w:rPr>
    </w:lvl>
  </w:abstractNum>
  <w:abstractNum w:abstractNumId="18" w15:restartNumberingAfterBreak="0">
    <w:nsid w:val="63AC00E5"/>
    <w:multiLevelType w:val="hybridMultilevel"/>
    <w:tmpl w:val="03AADC8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6FE5D32"/>
    <w:multiLevelType w:val="hybridMultilevel"/>
    <w:tmpl w:val="114A9C0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67102BD9"/>
    <w:multiLevelType w:val="multilevel"/>
    <w:tmpl w:val="806AC0E0"/>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ascii="Arial" w:hAnsi="Arial" w:cs="Arial" w:hint="default"/>
        <w:b/>
        <w:sz w:val="24"/>
        <w:szCs w:val="24"/>
      </w:rPr>
    </w:lvl>
    <w:lvl w:ilvl="2">
      <w:start w:val="1"/>
      <w:numFmt w:val="decimal"/>
      <w:isLgl/>
      <w:lvlText w:val="%1.%2.%3"/>
      <w:lvlJc w:val="left"/>
      <w:pPr>
        <w:ind w:left="1080" w:hanging="720"/>
      </w:pPr>
      <w:rPr>
        <w:rFonts w:ascii="Times New Roman" w:hAnsi="Times New Roman" w:cs="Times New Roman" w:hint="default"/>
        <w:b w:val="0"/>
        <w:sz w:val="20"/>
      </w:rPr>
    </w:lvl>
    <w:lvl w:ilvl="3">
      <w:start w:val="1"/>
      <w:numFmt w:val="decimal"/>
      <w:isLgl/>
      <w:lvlText w:val="%1.%2.%3.%4"/>
      <w:lvlJc w:val="left"/>
      <w:pPr>
        <w:ind w:left="1080" w:hanging="720"/>
      </w:pPr>
      <w:rPr>
        <w:rFonts w:ascii="Times New Roman" w:hAnsi="Times New Roman" w:cs="Times New Roman" w:hint="default"/>
        <w:b w:val="0"/>
        <w:sz w:val="20"/>
      </w:rPr>
    </w:lvl>
    <w:lvl w:ilvl="4">
      <w:start w:val="1"/>
      <w:numFmt w:val="decimal"/>
      <w:isLgl/>
      <w:lvlText w:val="%1.%2.%3.%4.%5"/>
      <w:lvlJc w:val="left"/>
      <w:pPr>
        <w:ind w:left="1080" w:hanging="720"/>
      </w:pPr>
      <w:rPr>
        <w:rFonts w:ascii="Times New Roman" w:hAnsi="Times New Roman" w:cs="Times New Roman" w:hint="default"/>
        <w:b w:val="0"/>
        <w:sz w:val="20"/>
      </w:rPr>
    </w:lvl>
    <w:lvl w:ilvl="5">
      <w:start w:val="1"/>
      <w:numFmt w:val="decimal"/>
      <w:isLgl/>
      <w:lvlText w:val="%1.%2.%3.%4.%5.%6"/>
      <w:lvlJc w:val="left"/>
      <w:pPr>
        <w:ind w:left="1440" w:hanging="1080"/>
      </w:pPr>
      <w:rPr>
        <w:rFonts w:ascii="Times New Roman" w:hAnsi="Times New Roman" w:cs="Times New Roman" w:hint="default"/>
        <w:b w:val="0"/>
        <w:sz w:val="20"/>
      </w:rPr>
    </w:lvl>
    <w:lvl w:ilvl="6">
      <w:start w:val="1"/>
      <w:numFmt w:val="decimal"/>
      <w:isLgl/>
      <w:lvlText w:val="%1.%2.%3.%4.%5.%6.%7"/>
      <w:lvlJc w:val="left"/>
      <w:pPr>
        <w:ind w:left="1440" w:hanging="1080"/>
      </w:pPr>
      <w:rPr>
        <w:rFonts w:ascii="Times New Roman" w:hAnsi="Times New Roman" w:cs="Times New Roman" w:hint="default"/>
        <w:b w:val="0"/>
        <w:sz w:val="20"/>
      </w:rPr>
    </w:lvl>
    <w:lvl w:ilvl="7">
      <w:start w:val="1"/>
      <w:numFmt w:val="decimal"/>
      <w:isLgl/>
      <w:lvlText w:val="%1.%2.%3.%4.%5.%6.%7.%8"/>
      <w:lvlJc w:val="left"/>
      <w:pPr>
        <w:ind w:left="1800" w:hanging="1440"/>
      </w:pPr>
      <w:rPr>
        <w:rFonts w:ascii="Times New Roman" w:hAnsi="Times New Roman" w:cs="Times New Roman" w:hint="default"/>
        <w:b w:val="0"/>
        <w:sz w:val="20"/>
      </w:rPr>
    </w:lvl>
    <w:lvl w:ilvl="8">
      <w:start w:val="1"/>
      <w:numFmt w:val="decimal"/>
      <w:isLgl/>
      <w:lvlText w:val="%1.%2.%3.%4.%5.%6.%7.%8.%9"/>
      <w:lvlJc w:val="left"/>
      <w:pPr>
        <w:ind w:left="1800" w:hanging="1440"/>
      </w:pPr>
      <w:rPr>
        <w:rFonts w:ascii="Times New Roman" w:hAnsi="Times New Roman" w:cs="Times New Roman" w:hint="default"/>
        <w:b w:val="0"/>
        <w:sz w:val="20"/>
      </w:rPr>
    </w:lvl>
  </w:abstractNum>
  <w:abstractNum w:abstractNumId="21" w15:restartNumberingAfterBreak="0">
    <w:nsid w:val="6C567171"/>
    <w:multiLevelType w:val="hybridMultilevel"/>
    <w:tmpl w:val="9882227E"/>
    <w:lvl w:ilvl="0" w:tplc="140A0001">
      <w:start w:val="1"/>
      <w:numFmt w:val="bullet"/>
      <w:lvlText w:val=""/>
      <w:lvlJc w:val="left"/>
      <w:pPr>
        <w:ind w:left="720" w:hanging="360"/>
      </w:pPr>
      <w:rPr>
        <w:rFonts w:ascii="Symbol" w:hAnsi="Symbol"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DA21BCF"/>
    <w:multiLevelType w:val="hybridMultilevel"/>
    <w:tmpl w:val="37B44CCC"/>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6DFC2148"/>
    <w:multiLevelType w:val="hybridMultilevel"/>
    <w:tmpl w:val="072EEA1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2C9566D"/>
    <w:multiLevelType w:val="hybridMultilevel"/>
    <w:tmpl w:val="9AE60CB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77F712FC"/>
    <w:multiLevelType w:val="hybridMultilevel"/>
    <w:tmpl w:val="D1E023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53832892">
    <w:abstractNumId w:val="6"/>
  </w:num>
  <w:num w:numId="2" w16cid:durableId="370571100">
    <w:abstractNumId w:val="9"/>
  </w:num>
  <w:num w:numId="3" w16cid:durableId="1683437477">
    <w:abstractNumId w:val="20"/>
  </w:num>
  <w:num w:numId="4" w16cid:durableId="1838182592">
    <w:abstractNumId w:val="12"/>
  </w:num>
  <w:num w:numId="5" w16cid:durableId="1723820335">
    <w:abstractNumId w:val="14"/>
  </w:num>
  <w:num w:numId="6" w16cid:durableId="350911971">
    <w:abstractNumId w:val="13"/>
  </w:num>
  <w:num w:numId="7" w16cid:durableId="790629796">
    <w:abstractNumId w:val="8"/>
  </w:num>
  <w:num w:numId="8" w16cid:durableId="911354334">
    <w:abstractNumId w:val="19"/>
  </w:num>
  <w:num w:numId="9" w16cid:durableId="920288629">
    <w:abstractNumId w:val="11"/>
  </w:num>
  <w:num w:numId="10" w16cid:durableId="81144056">
    <w:abstractNumId w:val="23"/>
  </w:num>
  <w:num w:numId="11" w16cid:durableId="2129161945">
    <w:abstractNumId w:val="2"/>
  </w:num>
  <w:num w:numId="12" w16cid:durableId="459031026">
    <w:abstractNumId w:val="22"/>
  </w:num>
  <w:num w:numId="13" w16cid:durableId="1126242921">
    <w:abstractNumId w:val="4"/>
  </w:num>
  <w:num w:numId="14" w16cid:durableId="1373529490">
    <w:abstractNumId w:val="17"/>
  </w:num>
  <w:num w:numId="15" w16cid:durableId="1011838470">
    <w:abstractNumId w:val="0"/>
  </w:num>
  <w:num w:numId="16" w16cid:durableId="677394491">
    <w:abstractNumId w:val="3"/>
  </w:num>
  <w:num w:numId="17" w16cid:durableId="213978107">
    <w:abstractNumId w:val="18"/>
  </w:num>
  <w:num w:numId="18" w16cid:durableId="1777217088">
    <w:abstractNumId w:val="21"/>
  </w:num>
  <w:num w:numId="19" w16cid:durableId="640229036">
    <w:abstractNumId w:val="10"/>
  </w:num>
  <w:num w:numId="20" w16cid:durableId="2004777815">
    <w:abstractNumId w:val="15"/>
  </w:num>
  <w:num w:numId="21" w16cid:durableId="371420009">
    <w:abstractNumId w:val="7"/>
  </w:num>
  <w:num w:numId="22" w16cid:durableId="1074351068">
    <w:abstractNumId w:val="5"/>
  </w:num>
  <w:num w:numId="23" w16cid:durableId="1087388442">
    <w:abstractNumId w:val="1"/>
  </w:num>
  <w:num w:numId="24" w16cid:durableId="1226140277">
    <w:abstractNumId w:val="16"/>
  </w:num>
  <w:num w:numId="25" w16cid:durableId="747536190">
    <w:abstractNumId w:val="24"/>
  </w:num>
  <w:num w:numId="26" w16cid:durableId="1853492147">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C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_tradnl" w:vendorID="64" w:dllVersion="4096" w:nlCheck="1" w:checkStyle="0"/>
  <w:activeWritingStyle w:appName="MSWord" w:lang="es-C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US" w:vendorID="64" w:dllVersion="4096" w:nlCheck="1" w:checkStyle="0"/>
  <w:activeWritingStyle w:appName="MSWord" w:lang="es-US" w:vendorID="64" w:dllVersion="6" w:nlCheck="1" w:checkStyle="0"/>
  <w:activeWritingStyle w:appName="MSWord" w:lang="en-US" w:vendorID="64" w:dllVersion="4096" w:nlCheck="1" w:checkStyle="0"/>
  <w:activeWritingStyle w:appName="MSWord" w:lang="es-CR" w:vendorID="64" w:dllVersion="0" w:nlCheck="1" w:checkStyle="0"/>
  <w:activeWritingStyle w:appName="MSWord" w:lang="es-MX" w:vendorID="64" w:dllVersion="0" w:nlCheck="1" w:checkStyle="0"/>
  <w:activeWritingStyle w:appName="MSWord" w:lang="es-US"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1F0"/>
    <w:rsid w:val="0000132A"/>
    <w:rsid w:val="00001672"/>
    <w:rsid w:val="00001AD9"/>
    <w:rsid w:val="00001C03"/>
    <w:rsid w:val="000051D7"/>
    <w:rsid w:val="000059C8"/>
    <w:rsid w:val="000079D1"/>
    <w:rsid w:val="000100DD"/>
    <w:rsid w:val="00011216"/>
    <w:rsid w:val="00011646"/>
    <w:rsid w:val="0001535D"/>
    <w:rsid w:val="00015BD8"/>
    <w:rsid w:val="00016834"/>
    <w:rsid w:val="00017756"/>
    <w:rsid w:val="00023058"/>
    <w:rsid w:val="000234FB"/>
    <w:rsid w:val="0002426E"/>
    <w:rsid w:val="00024B0D"/>
    <w:rsid w:val="00030CC0"/>
    <w:rsid w:val="00031279"/>
    <w:rsid w:val="000318F3"/>
    <w:rsid w:val="00032C99"/>
    <w:rsid w:val="00033C7C"/>
    <w:rsid w:val="00034D80"/>
    <w:rsid w:val="00041712"/>
    <w:rsid w:val="00041A48"/>
    <w:rsid w:val="000424E0"/>
    <w:rsid w:val="00050EAB"/>
    <w:rsid w:val="00052DC9"/>
    <w:rsid w:val="00053DB1"/>
    <w:rsid w:val="00053EC0"/>
    <w:rsid w:val="0005589B"/>
    <w:rsid w:val="00055BE2"/>
    <w:rsid w:val="00055CCD"/>
    <w:rsid w:val="00057E10"/>
    <w:rsid w:val="000604F0"/>
    <w:rsid w:val="00060BC2"/>
    <w:rsid w:val="0006203A"/>
    <w:rsid w:val="00062441"/>
    <w:rsid w:val="00063C99"/>
    <w:rsid w:val="00064775"/>
    <w:rsid w:val="00065E0E"/>
    <w:rsid w:val="00070543"/>
    <w:rsid w:val="000722DF"/>
    <w:rsid w:val="00073083"/>
    <w:rsid w:val="000738C8"/>
    <w:rsid w:val="00075D42"/>
    <w:rsid w:val="000768CE"/>
    <w:rsid w:val="00080BCF"/>
    <w:rsid w:val="00085C5F"/>
    <w:rsid w:val="00086D85"/>
    <w:rsid w:val="0009025D"/>
    <w:rsid w:val="000906E3"/>
    <w:rsid w:val="00090D4A"/>
    <w:rsid w:val="00091E0F"/>
    <w:rsid w:val="0009261F"/>
    <w:rsid w:val="00092E9B"/>
    <w:rsid w:val="00093786"/>
    <w:rsid w:val="00094512"/>
    <w:rsid w:val="000947D5"/>
    <w:rsid w:val="00095525"/>
    <w:rsid w:val="000A37A3"/>
    <w:rsid w:val="000A3C9C"/>
    <w:rsid w:val="000A4BDC"/>
    <w:rsid w:val="000A53BC"/>
    <w:rsid w:val="000A58B3"/>
    <w:rsid w:val="000A705A"/>
    <w:rsid w:val="000A79DA"/>
    <w:rsid w:val="000A7BFE"/>
    <w:rsid w:val="000B3268"/>
    <w:rsid w:val="000B40D1"/>
    <w:rsid w:val="000B4FA8"/>
    <w:rsid w:val="000B6F80"/>
    <w:rsid w:val="000B7EB5"/>
    <w:rsid w:val="000C09DF"/>
    <w:rsid w:val="000C1337"/>
    <w:rsid w:val="000C5892"/>
    <w:rsid w:val="000C6CD1"/>
    <w:rsid w:val="000D2648"/>
    <w:rsid w:val="000D3CFD"/>
    <w:rsid w:val="000D441F"/>
    <w:rsid w:val="000D4AEF"/>
    <w:rsid w:val="000D6FAD"/>
    <w:rsid w:val="000E2273"/>
    <w:rsid w:val="000E2E50"/>
    <w:rsid w:val="000E59E0"/>
    <w:rsid w:val="000E6B96"/>
    <w:rsid w:val="000E7ED7"/>
    <w:rsid w:val="000F022D"/>
    <w:rsid w:val="000F0B3C"/>
    <w:rsid w:val="000F1A36"/>
    <w:rsid w:val="000F396B"/>
    <w:rsid w:val="000F39C4"/>
    <w:rsid w:val="000F3A88"/>
    <w:rsid w:val="000F454E"/>
    <w:rsid w:val="001002AC"/>
    <w:rsid w:val="001053F0"/>
    <w:rsid w:val="001068D9"/>
    <w:rsid w:val="00110631"/>
    <w:rsid w:val="0011103B"/>
    <w:rsid w:val="001124D5"/>
    <w:rsid w:val="001147D4"/>
    <w:rsid w:val="00115B02"/>
    <w:rsid w:val="00117D5D"/>
    <w:rsid w:val="00120A6C"/>
    <w:rsid w:val="00120B3C"/>
    <w:rsid w:val="00121416"/>
    <w:rsid w:val="00122ACE"/>
    <w:rsid w:val="001233FD"/>
    <w:rsid w:val="00123994"/>
    <w:rsid w:val="00124C1F"/>
    <w:rsid w:val="00125270"/>
    <w:rsid w:val="001257CD"/>
    <w:rsid w:val="00127AB1"/>
    <w:rsid w:val="00127BF9"/>
    <w:rsid w:val="0013054F"/>
    <w:rsid w:val="0013095A"/>
    <w:rsid w:val="00130E24"/>
    <w:rsid w:val="00130F68"/>
    <w:rsid w:val="001310DE"/>
    <w:rsid w:val="00131342"/>
    <w:rsid w:val="00132872"/>
    <w:rsid w:val="00133714"/>
    <w:rsid w:val="0013593F"/>
    <w:rsid w:val="00135F25"/>
    <w:rsid w:val="00136BC7"/>
    <w:rsid w:val="00137833"/>
    <w:rsid w:val="0014153D"/>
    <w:rsid w:val="00141CB8"/>
    <w:rsid w:val="00143639"/>
    <w:rsid w:val="0015030A"/>
    <w:rsid w:val="00153E21"/>
    <w:rsid w:val="00155A78"/>
    <w:rsid w:val="00156A6E"/>
    <w:rsid w:val="00156B65"/>
    <w:rsid w:val="001577C6"/>
    <w:rsid w:val="00160F77"/>
    <w:rsid w:val="00167855"/>
    <w:rsid w:val="001708EA"/>
    <w:rsid w:val="00171C5B"/>
    <w:rsid w:val="00171DE9"/>
    <w:rsid w:val="00171E94"/>
    <w:rsid w:val="00173836"/>
    <w:rsid w:val="00174705"/>
    <w:rsid w:val="00176701"/>
    <w:rsid w:val="00180C4C"/>
    <w:rsid w:val="00181757"/>
    <w:rsid w:val="00183E42"/>
    <w:rsid w:val="00185AB1"/>
    <w:rsid w:val="0018615F"/>
    <w:rsid w:val="001906BF"/>
    <w:rsid w:val="001916AA"/>
    <w:rsid w:val="00192E91"/>
    <w:rsid w:val="00193710"/>
    <w:rsid w:val="00197FCA"/>
    <w:rsid w:val="001A1E45"/>
    <w:rsid w:val="001A1FB1"/>
    <w:rsid w:val="001A243C"/>
    <w:rsid w:val="001A2442"/>
    <w:rsid w:val="001A3E56"/>
    <w:rsid w:val="001A56FC"/>
    <w:rsid w:val="001B35F0"/>
    <w:rsid w:val="001B59E8"/>
    <w:rsid w:val="001B6749"/>
    <w:rsid w:val="001B69B0"/>
    <w:rsid w:val="001B7639"/>
    <w:rsid w:val="001C09CC"/>
    <w:rsid w:val="001C5813"/>
    <w:rsid w:val="001C66D3"/>
    <w:rsid w:val="001C6845"/>
    <w:rsid w:val="001D0799"/>
    <w:rsid w:val="001D0912"/>
    <w:rsid w:val="001D108E"/>
    <w:rsid w:val="001D12A9"/>
    <w:rsid w:val="001D1FCE"/>
    <w:rsid w:val="001D2C73"/>
    <w:rsid w:val="001D74B4"/>
    <w:rsid w:val="001E0DAE"/>
    <w:rsid w:val="001E3B23"/>
    <w:rsid w:val="001E496B"/>
    <w:rsid w:val="001E5660"/>
    <w:rsid w:val="001E65B6"/>
    <w:rsid w:val="001E6A2A"/>
    <w:rsid w:val="001F2ECD"/>
    <w:rsid w:val="001F3DEF"/>
    <w:rsid w:val="001F4A6D"/>
    <w:rsid w:val="001F7493"/>
    <w:rsid w:val="001F75FF"/>
    <w:rsid w:val="00202305"/>
    <w:rsid w:val="00203BAD"/>
    <w:rsid w:val="00203BE9"/>
    <w:rsid w:val="00203CEE"/>
    <w:rsid w:val="002045BA"/>
    <w:rsid w:val="002079EA"/>
    <w:rsid w:val="00207AA8"/>
    <w:rsid w:val="00211AB8"/>
    <w:rsid w:val="00212040"/>
    <w:rsid w:val="00212A35"/>
    <w:rsid w:val="00213B56"/>
    <w:rsid w:val="00215AD1"/>
    <w:rsid w:val="00217796"/>
    <w:rsid w:val="00225E4D"/>
    <w:rsid w:val="00226665"/>
    <w:rsid w:val="00226AAC"/>
    <w:rsid w:val="002278EE"/>
    <w:rsid w:val="002300D7"/>
    <w:rsid w:val="00231264"/>
    <w:rsid w:val="00232204"/>
    <w:rsid w:val="00233E00"/>
    <w:rsid w:val="00234256"/>
    <w:rsid w:val="00234983"/>
    <w:rsid w:val="002358D3"/>
    <w:rsid w:val="002361DB"/>
    <w:rsid w:val="00241372"/>
    <w:rsid w:val="00244C3F"/>
    <w:rsid w:val="00244FC0"/>
    <w:rsid w:val="00245CE9"/>
    <w:rsid w:val="0024617D"/>
    <w:rsid w:val="00246AF1"/>
    <w:rsid w:val="002509D2"/>
    <w:rsid w:val="00253093"/>
    <w:rsid w:val="00254009"/>
    <w:rsid w:val="00256293"/>
    <w:rsid w:val="0025672E"/>
    <w:rsid w:val="00257AE3"/>
    <w:rsid w:val="0026311C"/>
    <w:rsid w:val="00264FE4"/>
    <w:rsid w:val="0026574C"/>
    <w:rsid w:val="00266705"/>
    <w:rsid w:val="00267C3D"/>
    <w:rsid w:val="002714DF"/>
    <w:rsid w:val="002715C5"/>
    <w:rsid w:val="00273A7C"/>
    <w:rsid w:val="00273DAD"/>
    <w:rsid w:val="00276F96"/>
    <w:rsid w:val="00277347"/>
    <w:rsid w:val="0028005F"/>
    <w:rsid w:val="00280986"/>
    <w:rsid w:val="00281543"/>
    <w:rsid w:val="00281645"/>
    <w:rsid w:val="00281DF1"/>
    <w:rsid w:val="00287FAE"/>
    <w:rsid w:val="00291DFD"/>
    <w:rsid w:val="00292EF3"/>
    <w:rsid w:val="002941A9"/>
    <w:rsid w:val="002957D7"/>
    <w:rsid w:val="00297AD8"/>
    <w:rsid w:val="002A391A"/>
    <w:rsid w:val="002A3B34"/>
    <w:rsid w:val="002A5237"/>
    <w:rsid w:val="002A5339"/>
    <w:rsid w:val="002A5E4E"/>
    <w:rsid w:val="002A7A68"/>
    <w:rsid w:val="002A7D4B"/>
    <w:rsid w:val="002B4764"/>
    <w:rsid w:val="002B5A05"/>
    <w:rsid w:val="002C013C"/>
    <w:rsid w:val="002C0F15"/>
    <w:rsid w:val="002C343D"/>
    <w:rsid w:val="002C4C2A"/>
    <w:rsid w:val="002C4FF1"/>
    <w:rsid w:val="002C57F9"/>
    <w:rsid w:val="002C5A1E"/>
    <w:rsid w:val="002C692A"/>
    <w:rsid w:val="002D0E16"/>
    <w:rsid w:val="002D2BCC"/>
    <w:rsid w:val="002D57D2"/>
    <w:rsid w:val="002D629C"/>
    <w:rsid w:val="002D6BBB"/>
    <w:rsid w:val="002E0345"/>
    <w:rsid w:val="002E07E3"/>
    <w:rsid w:val="002E1502"/>
    <w:rsid w:val="002E4A50"/>
    <w:rsid w:val="002E610B"/>
    <w:rsid w:val="002E685B"/>
    <w:rsid w:val="002F13CE"/>
    <w:rsid w:val="002F2B6C"/>
    <w:rsid w:val="002F3E93"/>
    <w:rsid w:val="002F4B72"/>
    <w:rsid w:val="002F5E3C"/>
    <w:rsid w:val="0030062C"/>
    <w:rsid w:val="00300921"/>
    <w:rsid w:val="00300C8D"/>
    <w:rsid w:val="00304719"/>
    <w:rsid w:val="00307759"/>
    <w:rsid w:val="0031137F"/>
    <w:rsid w:val="003119B1"/>
    <w:rsid w:val="00312C74"/>
    <w:rsid w:val="00312F64"/>
    <w:rsid w:val="00313E46"/>
    <w:rsid w:val="00313EE2"/>
    <w:rsid w:val="00314984"/>
    <w:rsid w:val="003229A4"/>
    <w:rsid w:val="00324D2F"/>
    <w:rsid w:val="00325C64"/>
    <w:rsid w:val="00326A1D"/>
    <w:rsid w:val="00331318"/>
    <w:rsid w:val="003324F1"/>
    <w:rsid w:val="003335AC"/>
    <w:rsid w:val="003336C9"/>
    <w:rsid w:val="00334A95"/>
    <w:rsid w:val="003370FA"/>
    <w:rsid w:val="003373AC"/>
    <w:rsid w:val="00342345"/>
    <w:rsid w:val="00343B9B"/>
    <w:rsid w:val="00343FBD"/>
    <w:rsid w:val="00345E8B"/>
    <w:rsid w:val="00346144"/>
    <w:rsid w:val="00352AFB"/>
    <w:rsid w:val="00353836"/>
    <w:rsid w:val="003544C6"/>
    <w:rsid w:val="00354611"/>
    <w:rsid w:val="0035560C"/>
    <w:rsid w:val="00356F88"/>
    <w:rsid w:val="00360C5D"/>
    <w:rsid w:val="00360F38"/>
    <w:rsid w:val="00365B3B"/>
    <w:rsid w:val="00366245"/>
    <w:rsid w:val="00367E9B"/>
    <w:rsid w:val="00370531"/>
    <w:rsid w:val="00370B3D"/>
    <w:rsid w:val="00370D60"/>
    <w:rsid w:val="00371C9E"/>
    <w:rsid w:val="00371E2A"/>
    <w:rsid w:val="00371E8F"/>
    <w:rsid w:val="00372989"/>
    <w:rsid w:val="00372EE6"/>
    <w:rsid w:val="003748AC"/>
    <w:rsid w:val="0037569C"/>
    <w:rsid w:val="00375FBD"/>
    <w:rsid w:val="00377A20"/>
    <w:rsid w:val="00380F87"/>
    <w:rsid w:val="003846A3"/>
    <w:rsid w:val="00385437"/>
    <w:rsid w:val="00385B71"/>
    <w:rsid w:val="00386379"/>
    <w:rsid w:val="00390A0D"/>
    <w:rsid w:val="00390C5F"/>
    <w:rsid w:val="003942E8"/>
    <w:rsid w:val="003943AD"/>
    <w:rsid w:val="00394747"/>
    <w:rsid w:val="00394902"/>
    <w:rsid w:val="00394A61"/>
    <w:rsid w:val="00395463"/>
    <w:rsid w:val="0039752E"/>
    <w:rsid w:val="003979DA"/>
    <w:rsid w:val="003A0A0A"/>
    <w:rsid w:val="003A0CAD"/>
    <w:rsid w:val="003A0DCD"/>
    <w:rsid w:val="003A1826"/>
    <w:rsid w:val="003A2B4C"/>
    <w:rsid w:val="003A625C"/>
    <w:rsid w:val="003B3562"/>
    <w:rsid w:val="003B41FF"/>
    <w:rsid w:val="003B4781"/>
    <w:rsid w:val="003B5FB0"/>
    <w:rsid w:val="003B6A81"/>
    <w:rsid w:val="003C1B18"/>
    <w:rsid w:val="003C331F"/>
    <w:rsid w:val="003C3DD3"/>
    <w:rsid w:val="003C7729"/>
    <w:rsid w:val="003D080C"/>
    <w:rsid w:val="003D2752"/>
    <w:rsid w:val="003D3016"/>
    <w:rsid w:val="003D4A37"/>
    <w:rsid w:val="003D581E"/>
    <w:rsid w:val="003D6EBC"/>
    <w:rsid w:val="003D77F0"/>
    <w:rsid w:val="003E0A2C"/>
    <w:rsid w:val="003E6439"/>
    <w:rsid w:val="003E667A"/>
    <w:rsid w:val="003E7CD7"/>
    <w:rsid w:val="003F012F"/>
    <w:rsid w:val="003F0FD7"/>
    <w:rsid w:val="003F1122"/>
    <w:rsid w:val="003F309D"/>
    <w:rsid w:val="003F3569"/>
    <w:rsid w:val="003F3E9B"/>
    <w:rsid w:val="003F517A"/>
    <w:rsid w:val="003F5607"/>
    <w:rsid w:val="003F5EC7"/>
    <w:rsid w:val="003F5FBD"/>
    <w:rsid w:val="00400A4A"/>
    <w:rsid w:val="00402417"/>
    <w:rsid w:val="004038F6"/>
    <w:rsid w:val="00404CDA"/>
    <w:rsid w:val="00404EF0"/>
    <w:rsid w:val="004050E3"/>
    <w:rsid w:val="00410FF2"/>
    <w:rsid w:val="00412451"/>
    <w:rsid w:val="0041469B"/>
    <w:rsid w:val="00416B84"/>
    <w:rsid w:val="00417ED0"/>
    <w:rsid w:val="00420068"/>
    <w:rsid w:val="004210FC"/>
    <w:rsid w:val="00422498"/>
    <w:rsid w:val="00422A37"/>
    <w:rsid w:val="0042345A"/>
    <w:rsid w:val="00423E94"/>
    <w:rsid w:val="0042623B"/>
    <w:rsid w:val="00427595"/>
    <w:rsid w:val="004303B3"/>
    <w:rsid w:val="00433603"/>
    <w:rsid w:val="0043467C"/>
    <w:rsid w:val="0043484C"/>
    <w:rsid w:val="00434B37"/>
    <w:rsid w:val="004364C1"/>
    <w:rsid w:val="0043681B"/>
    <w:rsid w:val="00436A2F"/>
    <w:rsid w:val="0043760A"/>
    <w:rsid w:val="00437A75"/>
    <w:rsid w:val="004429E1"/>
    <w:rsid w:val="004438E3"/>
    <w:rsid w:val="00443FC2"/>
    <w:rsid w:val="0044408E"/>
    <w:rsid w:val="00444091"/>
    <w:rsid w:val="0044425A"/>
    <w:rsid w:val="00444C63"/>
    <w:rsid w:val="0044507D"/>
    <w:rsid w:val="00445B84"/>
    <w:rsid w:val="00447F95"/>
    <w:rsid w:val="004515F0"/>
    <w:rsid w:val="00451D8B"/>
    <w:rsid w:val="00451E38"/>
    <w:rsid w:val="0045278C"/>
    <w:rsid w:val="00454959"/>
    <w:rsid w:val="00460F9D"/>
    <w:rsid w:val="004618CC"/>
    <w:rsid w:val="00462990"/>
    <w:rsid w:val="00462F9B"/>
    <w:rsid w:val="004630F3"/>
    <w:rsid w:val="00464321"/>
    <w:rsid w:val="00464DEA"/>
    <w:rsid w:val="004727E5"/>
    <w:rsid w:val="00473E20"/>
    <w:rsid w:val="00475A14"/>
    <w:rsid w:val="00476877"/>
    <w:rsid w:val="00477AF2"/>
    <w:rsid w:val="00480CA7"/>
    <w:rsid w:val="004820A3"/>
    <w:rsid w:val="00482CAB"/>
    <w:rsid w:val="0048333C"/>
    <w:rsid w:val="00485699"/>
    <w:rsid w:val="00487508"/>
    <w:rsid w:val="00487A4A"/>
    <w:rsid w:val="004916B6"/>
    <w:rsid w:val="0049610A"/>
    <w:rsid w:val="004A0D5D"/>
    <w:rsid w:val="004A1C5A"/>
    <w:rsid w:val="004A2147"/>
    <w:rsid w:val="004A35DE"/>
    <w:rsid w:val="004A4683"/>
    <w:rsid w:val="004A5812"/>
    <w:rsid w:val="004A6D91"/>
    <w:rsid w:val="004B0D44"/>
    <w:rsid w:val="004B256B"/>
    <w:rsid w:val="004B3A5A"/>
    <w:rsid w:val="004B407B"/>
    <w:rsid w:val="004B4878"/>
    <w:rsid w:val="004B4B0F"/>
    <w:rsid w:val="004B5974"/>
    <w:rsid w:val="004B7B3D"/>
    <w:rsid w:val="004C0130"/>
    <w:rsid w:val="004C2A70"/>
    <w:rsid w:val="004C5D4F"/>
    <w:rsid w:val="004C66DA"/>
    <w:rsid w:val="004C69AD"/>
    <w:rsid w:val="004C73D8"/>
    <w:rsid w:val="004D0D0F"/>
    <w:rsid w:val="004D145D"/>
    <w:rsid w:val="004D2EBB"/>
    <w:rsid w:val="004D4D9B"/>
    <w:rsid w:val="004D56E2"/>
    <w:rsid w:val="004E1584"/>
    <w:rsid w:val="004E2BAC"/>
    <w:rsid w:val="004E3A9E"/>
    <w:rsid w:val="004E4CC8"/>
    <w:rsid w:val="004E5821"/>
    <w:rsid w:val="004F021A"/>
    <w:rsid w:val="004F0739"/>
    <w:rsid w:val="004F1AAA"/>
    <w:rsid w:val="004F1C78"/>
    <w:rsid w:val="004F22EB"/>
    <w:rsid w:val="004F3785"/>
    <w:rsid w:val="004F4627"/>
    <w:rsid w:val="004F5B3B"/>
    <w:rsid w:val="004F6DF2"/>
    <w:rsid w:val="0050011C"/>
    <w:rsid w:val="0050031D"/>
    <w:rsid w:val="005011EB"/>
    <w:rsid w:val="00502333"/>
    <w:rsid w:val="0050237D"/>
    <w:rsid w:val="00503F40"/>
    <w:rsid w:val="00506A2A"/>
    <w:rsid w:val="00506BF6"/>
    <w:rsid w:val="005073A5"/>
    <w:rsid w:val="005073C6"/>
    <w:rsid w:val="00510042"/>
    <w:rsid w:val="0051135C"/>
    <w:rsid w:val="005113AD"/>
    <w:rsid w:val="0051185D"/>
    <w:rsid w:val="00513DB9"/>
    <w:rsid w:val="005179B4"/>
    <w:rsid w:val="00520746"/>
    <w:rsid w:val="00520A83"/>
    <w:rsid w:val="00521812"/>
    <w:rsid w:val="005218F0"/>
    <w:rsid w:val="005226B4"/>
    <w:rsid w:val="0052600A"/>
    <w:rsid w:val="00527751"/>
    <w:rsid w:val="00532A5B"/>
    <w:rsid w:val="00532C59"/>
    <w:rsid w:val="00532D80"/>
    <w:rsid w:val="00534723"/>
    <w:rsid w:val="005349A2"/>
    <w:rsid w:val="0053517B"/>
    <w:rsid w:val="00535547"/>
    <w:rsid w:val="005369B5"/>
    <w:rsid w:val="005410B3"/>
    <w:rsid w:val="00542B26"/>
    <w:rsid w:val="00542C52"/>
    <w:rsid w:val="00543AB6"/>
    <w:rsid w:val="00544D81"/>
    <w:rsid w:val="00547C75"/>
    <w:rsid w:val="005506B3"/>
    <w:rsid w:val="00552BDB"/>
    <w:rsid w:val="005536E5"/>
    <w:rsid w:val="005578D7"/>
    <w:rsid w:val="005647E0"/>
    <w:rsid w:val="0056513C"/>
    <w:rsid w:val="00565527"/>
    <w:rsid w:val="005658B8"/>
    <w:rsid w:val="005669D2"/>
    <w:rsid w:val="005704B9"/>
    <w:rsid w:val="00570BDA"/>
    <w:rsid w:val="00570F34"/>
    <w:rsid w:val="005713C2"/>
    <w:rsid w:val="00572248"/>
    <w:rsid w:val="00572513"/>
    <w:rsid w:val="00572BC2"/>
    <w:rsid w:val="00573667"/>
    <w:rsid w:val="00574155"/>
    <w:rsid w:val="00574B4C"/>
    <w:rsid w:val="005759DA"/>
    <w:rsid w:val="00577259"/>
    <w:rsid w:val="00580293"/>
    <w:rsid w:val="005820CF"/>
    <w:rsid w:val="00587B21"/>
    <w:rsid w:val="00594122"/>
    <w:rsid w:val="005947C1"/>
    <w:rsid w:val="00597A55"/>
    <w:rsid w:val="005A15EB"/>
    <w:rsid w:val="005A464F"/>
    <w:rsid w:val="005A4CFA"/>
    <w:rsid w:val="005A4D51"/>
    <w:rsid w:val="005A53B8"/>
    <w:rsid w:val="005A6CE4"/>
    <w:rsid w:val="005B127F"/>
    <w:rsid w:val="005B1CFB"/>
    <w:rsid w:val="005B36B9"/>
    <w:rsid w:val="005B4E21"/>
    <w:rsid w:val="005B4F19"/>
    <w:rsid w:val="005C0973"/>
    <w:rsid w:val="005C33CA"/>
    <w:rsid w:val="005C50C8"/>
    <w:rsid w:val="005C51CC"/>
    <w:rsid w:val="005D1108"/>
    <w:rsid w:val="005D3263"/>
    <w:rsid w:val="005D3983"/>
    <w:rsid w:val="005D4379"/>
    <w:rsid w:val="005D4561"/>
    <w:rsid w:val="005D4C5C"/>
    <w:rsid w:val="005D5C4F"/>
    <w:rsid w:val="005E1F51"/>
    <w:rsid w:val="005E271F"/>
    <w:rsid w:val="005E306C"/>
    <w:rsid w:val="005E37AE"/>
    <w:rsid w:val="005E3DF4"/>
    <w:rsid w:val="005E4210"/>
    <w:rsid w:val="005E5097"/>
    <w:rsid w:val="005E5C36"/>
    <w:rsid w:val="005E5CA3"/>
    <w:rsid w:val="005E7513"/>
    <w:rsid w:val="005F0116"/>
    <w:rsid w:val="005F0484"/>
    <w:rsid w:val="005F14FC"/>
    <w:rsid w:val="005F29A0"/>
    <w:rsid w:val="005F7262"/>
    <w:rsid w:val="005F742A"/>
    <w:rsid w:val="005F74E5"/>
    <w:rsid w:val="005F782E"/>
    <w:rsid w:val="006024B2"/>
    <w:rsid w:val="00603768"/>
    <w:rsid w:val="0060608A"/>
    <w:rsid w:val="00606847"/>
    <w:rsid w:val="00607B34"/>
    <w:rsid w:val="00610AD7"/>
    <w:rsid w:val="0061116A"/>
    <w:rsid w:val="00611753"/>
    <w:rsid w:val="00611F14"/>
    <w:rsid w:val="00612F7E"/>
    <w:rsid w:val="00613320"/>
    <w:rsid w:val="006137BD"/>
    <w:rsid w:val="00614ECD"/>
    <w:rsid w:val="00616631"/>
    <w:rsid w:val="00620531"/>
    <w:rsid w:val="00620884"/>
    <w:rsid w:val="00621824"/>
    <w:rsid w:val="00621B2F"/>
    <w:rsid w:val="00621DD1"/>
    <w:rsid w:val="00622B8E"/>
    <w:rsid w:val="006270B4"/>
    <w:rsid w:val="00627C81"/>
    <w:rsid w:val="00631407"/>
    <w:rsid w:val="00633BA0"/>
    <w:rsid w:val="00634519"/>
    <w:rsid w:val="00634E61"/>
    <w:rsid w:val="00636DF9"/>
    <w:rsid w:val="006376D4"/>
    <w:rsid w:val="0064004C"/>
    <w:rsid w:val="006416D2"/>
    <w:rsid w:val="00644EE2"/>
    <w:rsid w:val="006452AD"/>
    <w:rsid w:val="0064556B"/>
    <w:rsid w:val="00645795"/>
    <w:rsid w:val="00646646"/>
    <w:rsid w:val="006518C2"/>
    <w:rsid w:val="00654D8C"/>
    <w:rsid w:val="0065798A"/>
    <w:rsid w:val="006615F9"/>
    <w:rsid w:val="006649BE"/>
    <w:rsid w:val="00666FAB"/>
    <w:rsid w:val="0066766D"/>
    <w:rsid w:val="00673CC3"/>
    <w:rsid w:val="0067538A"/>
    <w:rsid w:val="00676DDE"/>
    <w:rsid w:val="006804AA"/>
    <w:rsid w:val="00681E99"/>
    <w:rsid w:val="00683073"/>
    <w:rsid w:val="00683B37"/>
    <w:rsid w:val="00684352"/>
    <w:rsid w:val="0068714A"/>
    <w:rsid w:val="00690925"/>
    <w:rsid w:val="006958A4"/>
    <w:rsid w:val="006A045F"/>
    <w:rsid w:val="006A0C1B"/>
    <w:rsid w:val="006A2B47"/>
    <w:rsid w:val="006A2C0F"/>
    <w:rsid w:val="006A3733"/>
    <w:rsid w:val="006A3A4D"/>
    <w:rsid w:val="006A46A2"/>
    <w:rsid w:val="006A5281"/>
    <w:rsid w:val="006A53BE"/>
    <w:rsid w:val="006A58C8"/>
    <w:rsid w:val="006A699B"/>
    <w:rsid w:val="006A6B4B"/>
    <w:rsid w:val="006B209F"/>
    <w:rsid w:val="006B612F"/>
    <w:rsid w:val="006B64A4"/>
    <w:rsid w:val="006C0E4A"/>
    <w:rsid w:val="006C1A8A"/>
    <w:rsid w:val="006C4331"/>
    <w:rsid w:val="006C4DAE"/>
    <w:rsid w:val="006C5D79"/>
    <w:rsid w:val="006D029F"/>
    <w:rsid w:val="006D0D36"/>
    <w:rsid w:val="006D30B8"/>
    <w:rsid w:val="006D3F8A"/>
    <w:rsid w:val="006D7128"/>
    <w:rsid w:val="006E2D6A"/>
    <w:rsid w:val="006E63CD"/>
    <w:rsid w:val="006E7D15"/>
    <w:rsid w:val="006F0EFA"/>
    <w:rsid w:val="006F1345"/>
    <w:rsid w:val="006F5D17"/>
    <w:rsid w:val="006F6B81"/>
    <w:rsid w:val="006F7840"/>
    <w:rsid w:val="00700E86"/>
    <w:rsid w:val="00701C84"/>
    <w:rsid w:val="00703F02"/>
    <w:rsid w:val="00704145"/>
    <w:rsid w:val="00704985"/>
    <w:rsid w:val="007056F7"/>
    <w:rsid w:val="0071231E"/>
    <w:rsid w:val="0071374E"/>
    <w:rsid w:val="00714BCF"/>
    <w:rsid w:val="0071737B"/>
    <w:rsid w:val="00717F51"/>
    <w:rsid w:val="00721018"/>
    <w:rsid w:val="007212FC"/>
    <w:rsid w:val="00722B5B"/>
    <w:rsid w:val="00726435"/>
    <w:rsid w:val="0072692A"/>
    <w:rsid w:val="007272FD"/>
    <w:rsid w:val="007274EC"/>
    <w:rsid w:val="00733F0E"/>
    <w:rsid w:val="00734AEA"/>
    <w:rsid w:val="00734C72"/>
    <w:rsid w:val="0073550B"/>
    <w:rsid w:val="0073675B"/>
    <w:rsid w:val="007400B5"/>
    <w:rsid w:val="007403AF"/>
    <w:rsid w:val="007435F6"/>
    <w:rsid w:val="00747346"/>
    <w:rsid w:val="00747E95"/>
    <w:rsid w:val="0075128F"/>
    <w:rsid w:val="007516E9"/>
    <w:rsid w:val="00753BB2"/>
    <w:rsid w:val="00753D87"/>
    <w:rsid w:val="0075503F"/>
    <w:rsid w:val="00755418"/>
    <w:rsid w:val="00756407"/>
    <w:rsid w:val="007565D6"/>
    <w:rsid w:val="0075675C"/>
    <w:rsid w:val="00756B54"/>
    <w:rsid w:val="0076018C"/>
    <w:rsid w:val="00761206"/>
    <w:rsid w:val="00762FA8"/>
    <w:rsid w:val="0076300D"/>
    <w:rsid w:val="00763C6C"/>
    <w:rsid w:val="00765476"/>
    <w:rsid w:val="0076691B"/>
    <w:rsid w:val="007713A1"/>
    <w:rsid w:val="00774CDF"/>
    <w:rsid w:val="00774E88"/>
    <w:rsid w:val="00775746"/>
    <w:rsid w:val="00777DA5"/>
    <w:rsid w:val="00780576"/>
    <w:rsid w:val="00781770"/>
    <w:rsid w:val="00781C12"/>
    <w:rsid w:val="007825CC"/>
    <w:rsid w:val="00784719"/>
    <w:rsid w:val="00784853"/>
    <w:rsid w:val="007851B5"/>
    <w:rsid w:val="0078543B"/>
    <w:rsid w:val="00785760"/>
    <w:rsid w:val="00785DBA"/>
    <w:rsid w:val="00786C1F"/>
    <w:rsid w:val="007879EC"/>
    <w:rsid w:val="00790E3C"/>
    <w:rsid w:val="00790F9A"/>
    <w:rsid w:val="0079110E"/>
    <w:rsid w:val="00794735"/>
    <w:rsid w:val="0079785D"/>
    <w:rsid w:val="007A2CDA"/>
    <w:rsid w:val="007A2DB0"/>
    <w:rsid w:val="007A2E24"/>
    <w:rsid w:val="007A3004"/>
    <w:rsid w:val="007A433C"/>
    <w:rsid w:val="007A64B8"/>
    <w:rsid w:val="007A6FCD"/>
    <w:rsid w:val="007A707C"/>
    <w:rsid w:val="007B22DB"/>
    <w:rsid w:val="007B3CF2"/>
    <w:rsid w:val="007B4D7A"/>
    <w:rsid w:val="007B5C19"/>
    <w:rsid w:val="007B635D"/>
    <w:rsid w:val="007B6C8B"/>
    <w:rsid w:val="007C06A2"/>
    <w:rsid w:val="007C0C50"/>
    <w:rsid w:val="007C28E4"/>
    <w:rsid w:val="007C2F94"/>
    <w:rsid w:val="007C37A0"/>
    <w:rsid w:val="007C3FC9"/>
    <w:rsid w:val="007C5B04"/>
    <w:rsid w:val="007C6371"/>
    <w:rsid w:val="007C6730"/>
    <w:rsid w:val="007C6DC9"/>
    <w:rsid w:val="007C7F2B"/>
    <w:rsid w:val="007D120A"/>
    <w:rsid w:val="007D15B5"/>
    <w:rsid w:val="007D1A2B"/>
    <w:rsid w:val="007D442F"/>
    <w:rsid w:val="007E00C2"/>
    <w:rsid w:val="007E05AC"/>
    <w:rsid w:val="007E1777"/>
    <w:rsid w:val="007E3B8B"/>
    <w:rsid w:val="007F0822"/>
    <w:rsid w:val="007F17DA"/>
    <w:rsid w:val="007F19BD"/>
    <w:rsid w:val="007F22DF"/>
    <w:rsid w:val="007F346B"/>
    <w:rsid w:val="007F3AA4"/>
    <w:rsid w:val="007F406A"/>
    <w:rsid w:val="007F4E30"/>
    <w:rsid w:val="0080048D"/>
    <w:rsid w:val="00800C47"/>
    <w:rsid w:val="008010AE"/>
    <w:rsid w:val="0080324F"/>
    <w:rsid w:val="0080357E"/>
    <w:rsid w:val="00803DA5"/>
    <w:rsid w:val="00804415"/>
    <w:rsid w:val="008061E6"/>
    <w:rsid w:val="0080620E"/>
    <w:rsid w:val="00806F12"/>
    <w:rsid w:val="00810C0A"/>
    <w:rsid w:val="0081128A"/>
    <w:rsid w:val="00812081"/>
    <w:rsid w:val="00813106"/>
    <w:rsid w:val="00813252"/>
    <w:rsid w:val="00813523"/>
    <w:rsid w:val="00813B03"/>
    <w:rsid w:val="00813C25"/>
    <w:rsid w:val="00814D92"/>
    <w:rsid w:val="00815645"/>
    <w:rsid w:val="0081575E"/>
    <w:rsid w:val="008168C6"/>
    <w:rsid w:val="00822B4D"/>
    <w:rsid w:val="00825C85"/>
    <w:rsid w:val="00826E8F"/>
    <w:rsid w:val="00827107"/>
    <w:rsid w:val="008306C0"/>
    <w:rsid w:val="0083231C"/>
    <w:rsid w:val="008329E2"/>
    <w:rsid w:val="008335F5"/>
    <w:rsid w:val="00833621"/>
    <w:rsid w:val="008370AA"/>
    <w:rsid w:val="008377CF"/>
    <w:rsid w:val="00840E78"/>
    <w:rsid w:val="0084296E"/>
    <w:rsid w:val="008429E1"/>
    <w:rsid w:val="00844624"/>
    <w:rsid w:val="008454B8"/>
    <w:rsid w:val="008457D2"/>
    <w:rsid w:val="00845A3C"/>
    <w:rsid w:val="00850D29"/>
    <w:rsid w:val="008524A6"/>
    <w:rsid w:val="00854DA6"/>
    <w:rsid w:val="00854F36"/>
    <w:rsid w:val="00860715"/>
    <w:rsid w:val="00860808"/>
    <w:rsid w:val="00861BE3"/>
    <w:rsid w:val="008624F6"/>
    <w:rsid w:val="00863179"/>
    <w:rsid w:val="0086334E"/>
    <w:rsid w:val="00863C16"/>
    <w:rsid w:val="00864B4E"/>
    <w:rsid w:val="0086523E"/>
    <w:rsid w:val="00870885"/>
    <w:rsid w:val="0087138F"/>
    <w:rsid w:val="00872196"/>
    <w:rsid w:val="00872779"/>
    <w:rsid w:val="00874C87"/>
    <w:rsid w:val="008755F6"/>
    <w:rsid w:val="00876A77"/>
    <w:rsid w:val="0088025F"/>
    <w:rsid w:val="00880B07"/>
    <w:rsid w:val="00883287"/>
    <w:rsid w:val="008832E4"/>
    <w:rsid w:val="008841A9"/>
    <w:rsid w:val="00884B64"/>
    <w:rsid w:val="00886457"/>
    <w:rsid w:val="00887447"/>
    <w:rsid w:val="008905D1"/>
    <w:rsid w:val="00891D93"/>
    <w:rsid w:val="00891F3E"/>
    <w:rsid w:val="00893125"/>
    <w:rsid w:val="00894269"/>
    <w:rsid w:val="00896456"/>
    <w:rsid w:val="00896B75"/>
    <w:rsid w:val="008A0C89"/>
    <w:rsid w:val="008A12F9"/>
    <w:rsid w:val="008A171D"/>
    <w:rsid w:val="008A4A29"/>
    <w:rsid w:val="008A4AB2"/>
    <w:rsid w:val="008A54CA"/>
    <w:rsid w:val="008A5E89"/>
    <w:rsid w:val="008B0255"/>
    <w:rsid w:val="008B126C"/>
    <w:rsid w:val="008B3371"/>
    <w:rsid w:val="008B45AA"/>
    <w:rsid w:val="008B6ADA"/>
    <w:rsid w:val="008B7A12"/>
    <w:rsid w:val="008C01CA"/>
    <w:rsid w:val="008C0301"/>
    <w:rsid w:val="008C3BE3"/>
    <w:rsid w:val="008C47B5"/>
    <w:rsid w:val="008C4B8F"/>
    <w:rsid w:val="008D0202"/>
    <w:rsid w:val="008D2007"/>
    <w:rsid w:val="008D40E7"/>
    <w:rsid w:val="008D52EC"/>
    <w:rsid w:val="008D55F4"/>
    <w:rsid w:val="008D6880"/>
    <w:rsid w:val="008E45A8"/>
    <w:rsid w:val="008E72A8"/>
    <w:rsid w:val="008E7BF8"/>
    <w:rsid w:val="008F0994"/>
    <w:rsid w:val="008F1768"/>
    <w:rsid w:val="008F42B4"/>
    <w:rsid w:val="008F562C"/>
    <w:rsid w:val="008F5774"/>
    <w:rsid w:val="008F5CDB"/>
    <w:rsid w:val="00900D85"/>
    <w:rsid w:val="00901D12"/>
    <w:rsid w:val="00904679"/>
    <w:rsid w:val="009047B7"/>
    <w:rsid w:val="00904CF5"/>
    <w:rsid w:val="0090685E"/>
    <w:rsid w:val="00907590"/>
    <w:rsid w:val="00907EF7"/>
    <w:rsid w:val="00911BC0"/>
    <w:rsid w:val="00924379"/>
    <w:rsid w:val="0092463F"/>
    <w:rsid w:val="00924A4A"/>
    <w:rsid w:val="00926587"/>
    <w:rsid w:val="00927C93"/>
    <w:rsid w:val="00930120"/>
    <w:rsid w:val="00931A88"/>
    <w:rsid w:val="00932CE4"/>
    <w:rsid w:val="009330E5"/>
    <w:rsid w:val="009403A7"/>
    <w:rsid w:val="009405F6"/>
    <w:rsid w:val="0094135A"/>
    <w:rsid w:val="00944E7B"/>
    <w:rsid w:val="00946A3B"/>
    <w:rsid w:val="009528A8"/>
    <w:rsid w:val="0095320F"/>
    <w:rsid w:val="00954BDE"/>
    <w:rsid w:val="00955323"/>
    <w:rsid w:val="00955A40"/>
    <w:rsid w:val="00960A40"/>
    <w:rsid w:val="00960B3E"/>
    <w:rsid w:val="0096172B"/>
    <w:rsid w:val="0096725F"/>
    <w:rsid w:val="00970203"/>
    <w:rsid w:val="0097140D"/>
    <w:rsid w:val="00971AA0"/>
    <w:rsid w:val="0097261E"/>
    <w:rsid w:val="00972710"/>
    <w:rsid w:val="00972DD6"/>
    <w:rsid w:val="00977700"/>
    <w:rsid w:val="00980ABD"/>
    <w:rsid w:val="00983C05"/>
    <w:rsid w:val="00983C5C"/>
    <w:rsid w:val="009858F7"/>
    <w:rsid w:val="0098653B"/>
    <w:rsid w:val="0099059C"/>
    <w:rsid w:val="00990A20"/>
    <w:rsid w:val="00991F1A"/>
    <w:rsid w:val="00995D6B"/>
    <w:rsid w:val="00995F9D"/>
    <w:rsid w:val="0099726C"/>
    <w:rsid w:val="009A0262"/>
    <w:rsid w:val="009A0D25"/>
    <w:rsid w:val="009A17DE"/>
    <w:rsid w:val="009A2395"/>
    <w:rsid w:val="009A2BCA"/>
    <w:rsid w:val="009A42EA"/>
    <w:rsid w:val="009A5A32"/>
    <w:rsid w:val="009A6BD7"/>
    <w:rsid w:val="009A6D33"/>
    <w:rsid w:val="009A731A"/>
    <w:rsid w:val="009B4ECD"/>
    <w:rsid w:val="009B5DA8"/>
    <w:rsid w:val="009B7924"/>
    <w:rsid w:val="009C2B1E"/>
    <w:rsid w:val="009D0C67"/>
    <w:rsid w:val="009D2CB2"/>
    <w:rsid w:val="009D4F61"/>
    <w:rsid w:val="009D542B"/>
    <w:rsid w:val="009D60A0"/>
    <w:rsid w:val="009E1650"/>
    <w:rsid w:val="009E29A7"/>
    <w:rsid w:val="009E388E"/>
    <w:rsid w:val="009E52A3"/>
    <w:rsid w:val="009E5E08"/>
    <w:rsid w:val="009E7314"/>
    <w:rsid w:val="009F1BE2"/>
    <w:rsid w:val="009F2573"/>
    <w:rsid w:val="009F2E84"/>
    <w:rsid w:val="009F4396"/>
    <w:rsid w:val="009F4E0F"/>
    <w:rsid w:val="00A00275"/>
    <w:rsid w:val="00A0042B"/>
    <w:rsid w:val="00A00822"/>
    <w:rsid w:val="00A0105A"/>
    <w:rsid w:val="00A02766"/>
    <w:rsid w:val="00A0283F"/>
    <w:rsid w:val="00A02CA9"/>
    <w:rsid w:val="00A05778"/>
    <w:rsid w:val="00A05993"/>
    <w:rsid w:val="00A1186C"/>
    <w:rsid w:val="00A11C7C"/>
    <w:rsid w:val="00A12E68"/>
    <w:rsid w:val="00A13C7C"/>
    <w:rsid w:val="00A14DA0"/>
    <w:rsid w:val="00A16F4C"/>
    <w:rsid w:val="00A17FAF"/>
    <w:rsid w:val="00A206E6"/>
    <w:rsid w:val="00A23A1D"/>
    <w:rsid w:val="00A24FD9"/>
    <w:rsid w:val="00A25224"/>
    <w:rsid w:val="00A25540"/>
    <w:rsid w:val="00A263BC"/>
    <w:rsid w:val="00A26A02"/>
    <w:rsid w:val="00A275AF"/>
    <w:rsid w:val="00A306FE"/>
    <w:rsid w:val="00A31DB5"/>
    <w:rsid w:val="00A32548"/>
    <w:rsid w:val="00A336BC"/>
    <w:rsid w:val="00A35E81"/>
    <w:rsid w:val="00A36038"/>
    <w:rsid w:val="00A361D6"/>
    <w:rsid w:val="00A405F9"/>
    <w:rsid w:val="00A41116"/>
    <w:rsid w:val="00A42764"/>
    <w:rsid w:val="00A45317"/>
    <w:rsid w:val="00A4719C"/>
    <w:rsid w:val="00A47350"/>
    <w:rsid w:val="00A53205"/>
    <w:rsid w:val="00A5676D"/>
    <w:rsid w:val="00A57106"/>
    <w:rsid w:val="00A600ED"/>
    <w:rsid w:val="00A61021"/>
    <w:rsid w:val="00A62EB9"/>
    <w:rsid w:val="00A630FD"/>
    <w:rsid w:val="00A65102"/>
    <w:rsid w:val="00A656C9"/>
    <w:rsid w:val="00A73DD8"/>
    <w:rsid w:val="00A7797A"/>
    <w:rsid w:val="00A80276"/>
    <w:rsid w:val="00A80E0A"/>
    <w:rsid w:val="00A842DC"/>
    <w:rsid w:val="00A84D0B"/>
    <w:rsid w:val="00A87280"/>
    <w:rsid w:val="00A87C30"/>
    <w:rsid w:val="00A87ECD"/>
    <w:rsid w:val="00A87F91"/>
    <w:rsid w:val="00A90A73"/>
    <w:rsid w:val="00A91C6A"/>
    <w:rsid w:val="00A92008"/>
    <w:rsid w:val="00A9303E"/>
    <w:rsid w:val="00A94CA4"/>
    <w:rsid w:val="00AA0BA5"/>
    <w:rsid w:val="00AA189B"/>
    <w:rsid w:val="00AA24DE"/>
    <w:rsid w:val="00AA34B9"/>
    <w:rsid w:val="00AA7335"/>
    <w:rsid w:val="00AA7D50"/>
    <w:rsid w:val="00AB106B"/>
    <w:rsid w:val="00AB1662"/>
    <w:rsid w:val="00AB16C7"/>
    <w:rsid w:val="00AB20C1"/>
    <w:rsid w:val="00AB531C"/>
    <w:rsid w:val="00AB63D3"/>
    <w:rsid w:val="00AB78FC"/>
    <w:rsid w:val="00AB79A5"/>
    <w:rsid w:val="00AB7AA8"/>
    <w:rsid w:val="00AB7E85"/>
    <w:rsid w:val="00AC1065"/>
    <w:rsid w:val="00AC1C52"/>
    <w:rsid w:val="00AC4482"/>
    <w:rsid w:val="00AC4641"/>
    <w:rsid w:val="00AC54FE"/>
    <w:rsid w:val="00AC5875"/>
    <w:rsid w:val="00AC5B6E"/>
    <w:rsid w:val="00AC5ED6"/>
    <w:rsid w:val="00AC6D37"/>
    <w:rsid w:val="00AC79DA"/>
    <w:rsid w:val="00AD04A4"/>
    <w:rsid w:val="00AD3D12"/>
    <w:rsid w:val="00AD3DBC"/>
    <w:rsid w:val="00AD5E06"/>
    <w:rsid w:val="00AD607F"/>
    <w:rsid w:val="00AD60F6"/>
    <w:rsid w:val="00AD69AE"/>
    <w:rsid w:val="00AD7374"/>
    <w:rsid w:val="00AE0375"/>
    <w:rsid w:val="00AE1B4B"/>
    <w:rsid w:val="00AE31C9"/>
    <w:rsid w:val="00AE3351"/>
    <w:rsid w:val="00AE550B"/>
    <w:rsid w:val="00AE68FD"/>
    <w:rsid w:val="00AF0558"/>
    <w:rsid w:val="00AF09AE"/>
    <w:rsid w:val="00AF29D1"/>
    <w:rsid w:val="00AF5B93"/>
    <w:rsid w:val="00B00467"/>
    <w:rsid w:val="00B0067F"/>
    <w:rsid w:val="00B02076"/>
    <w:rsid w:val="00B03B75"/>
    <w:rsid w:val="00B06893"/>
    <w:rsid w:val="00B06BD6"/>
    <w:rsid w:val="00B06D39"/>
    <w:rsid w:val="00B07B1B"/>
    <w:rsid w:val="00B104BF"/>
    <w:rsid w:val="00B12551"/>
    <w:rsid w:val="00B15599"/>
    <w:rsid w:val="00B16D7C"/>
    <w:rsid w:val="00B20545"/>
    <w:rsid w:val="00B24FFF"/>
    <w:rsid w:val="00B304F4"/>
    <w:rsid w:val="00B31C0E"/>
    <w:rsid w:val="00B32CFA"/>
    <w:rsid w:val="00B3332A"/>
    <w:rsid w:val="00B33F7D"/>
    <w:rsid w:val="00B348DB"/>
    <w:rsid w:val="00B34D44"/>
    <w:rsid w:val="00B35538"/>
    <w:rsid w:val="00B37EBB"/>
    <w:rsid w:val="00B41C44"/>
    <w:rsid w:val="00B4282F"/>
    <w:rsid w:val="00B42873"/>
    <w:rsid w:val="00B43884"/>
    <w:rsid w:val="00B45A8C"/>
    <w:rsid w:val="00B4790E"/>
    <w:rsid w:val="00B50835"/>
    <w:rsid w:val="00B510F6"/>
    <w:rsid w:val="00B5234F"/>
    <w:rsid w:val="00B54B59"/>
    <w:rsid w:val="00B55449"/>
    <w:rsid w:val="00B55598"/>
    <w:rsid w:val="00B568FC"/>
    <w:rsid w:val="00B57926"/>
    <w:rsid w:val="00B57F67"/>
    <w:rsid w:val="00B6000A"/>
    <w:rsid w:val="00B6092E"/>
    <w:rsid w:val="00B61B9D"/>
    <w:rsid w:val="00B62FCF"/>
    <w:rsid w:val="00B66371"/>
    <w:rsid w:val="00B66856"/>
    <w:rsid w:val="00B67828"/>
    <w:rsid w:val="00B74724"/>
    <w:rsid w:val="00B767A8"/>
    <w:rsid w:val="00B76E6C"/>
    <w:rsid w:val="00B77828"/>
    <w:rsid w:val="00B77C66"/>
    <w:rsid w:val="00B804DB"/>
    <w:rsid w:val="00B809E2"/>
    <w:rsid w:val="00B82FBE"/>
    <w:rsid w:val="00B83120"/>
    <w:rsid w:val="00B845C5"/>
    <w:rsid w:val="00B85C14"/>
    <w:rsid w:val="00B920C3"/>
    <w:rsid w:val="00B92A86"/>
    <w:rsid w:val="00B92D2D"/>
    <w:rsid w:val="00B941D4"/>
    <w:rsid w:val="00B946F7"/>
    <w:rsid w:val="00B95518"/>
    <w:rsid w:val="00B96391"/>
    <w:rsid w:val="00BA05BC"/>
    <w:rsid w:val="00BA1884"/>
    <w:rsid w:val="00BA43BE"/>
    <w:rsid w:val="00BA56D9"/>
    <w:rsid w:val="00BA5B3B"/>
    <w:rsid w:val="00BA613E"/>
    <w:rsid w:val="00BA6E00"/>
    <w:rsid w:val="00BA7A13"/>
    <w:rsid w:val="00BB0103"/>
    <w:rsid w:val="00BB01F0"/>
    <w:rsid w:val="00BB1337"/>
    <w:rsid w:val="00BB3BF7"/>
    <w:rsid w:val="00BB6ED5"/>
    <w:rsid w:val="00BB7826"/>
    <w:rsid w:val="00BB7958"/>
    <w:rsid w:val="00BC16E1"/>
    <w:rsid w:val="00BC2746"/>
    <w:rsid w:val="00BC487C"/>
    <w:rsid w:val="00BC4CC5"/>
    <w:rsid w:val="00BC4CEE"/>
    <w:rsid w:val="00BC69AC"/>
    <w:rsid w:val="00BC7014"/>
    <w:rsid w:val="00BC7FE5"/>
    <w:rsid w:val="00BD20B0"/>
    <w:rsid w:val="00BD2C92"/>
    <w:rsid w:val="00BD4055"/>
    <w:rsid w:val="00BD4B01"/>
    <w:rsid w:val="00BD4B8C"/>
    <w:rsid w:val="00BD4D2E"/>
    <w:rsid w:val="00BE0C83"/>
    <w:rsid w:val="00BE13BD"/>
    <w:rsid w:val="00BE13D5"/>
    <w:rsid w:val="00BE4DDA"/>
    <w:rsid w:val="00BE5674"/>
    <w:rsid w:val="00BE574A"/>
    <w:rsid w:val="00BE77F8"/>
    <w:rsid w:val="00BF0C6C"/>
    <w:rsid w:val="00BF0D8F"/>
    <w:rsid w:val="00BF2357"/>
    <w:rsid w:val="00BF3667"/>
    <w:rsid w:val="00BF37CE"/>
    <w:rsid w:val="00BF3D48"/>
    <w:rsid w:val="00BF535C"/>
    <w:rsid w:val="00BF5BAE"/>
    <w:rsid w:val="00BF6306"/>
    <w:rsid w:val="00BF7B22"/>
    <w:rsid w:val="00C0059F"/>
    <w:rsid w:val="00C00881"/>
    <w:rsid w:val="00C023D1"/>
    <w:rsid w:val="00C02FB1"/>
    <w:rsid w:val="00C03A43"/>
    <w:rsid w:val="00C03C85"/>
    <w:rsid w:val="00C03CF0"/>
    <w:rsid w:val="00C05D54"/>
    <w:rsid w:val="00C06B37"/>
    <w:rsid w:val="00C070E2"/>
    <w:rsid w:val="00C07F87"/>
    <w:rsid w:val="00C115BB"/>
    <w:rsid w:val="00C11DE6"/>
    <w:rsid w:val="00C12C0A"/>
    <w:rsid w:val="00C135BD"/>
    <w:rsid w:val="00C1368A"/>
    <w:rsid w:val="00C1473E"/>
    <w:rsid w:val="00C157A0"/>
    <w:rsid w:val="00C17268"/>
    <w:rsid w:val="00C205ED"/>
    <w:rsid w:val="00C209FB"/>
    <w:rsid w:val="00C22F26"/>
    <w:rsid w:val="00C23954"/>
    <w:rsid w:val="00C23D02"/>
    <w:rsid w:val="00C245FA"/>
    <w:rsid w:val="00C24EFC"/>
    <w:rsid w:val="00C25071"/>
    <w:rsid w:val="00C27692"/>
    <w:rsid w:val="00C302E3"/>
    <w:rsid w:val="00C3162A"/>
    <w:rsid w:val="00C33339"/>
    <w:rsid w:val="00C33A40"/>
    <w:rsid w:val="00C34FD3"/>
    <w:rsid w:val="00C35070"/>
    <w:rsid w:val="00C35323"/>
    <w:rsid w:val="00C36921"/>
    <w:rsid w:val="00C36D8A"/>
    <w:rsid w:val="00C376AD"/>
    <w:rsid w:val="00C421FA"/>
    <w:rsid w:val="00C42893"/>
    <w:rsid w:val="00C43D23"/>
    <w:rsid w:val="00C45259"/>
    <w:rsid w:val="00C455A3"/>
    <w:rsid w:val="00C457D0"/>
    <w:rsid w:val="00C46367"/>
    <w:rsid w:val="00C46B2B"/>
    <w:rsid w:val="00C47649"/>
    <w:rsid w:val="00C47993"/>
    <w:rsid w:val="00C5187C"/>
    <w:rsid w:val="00C51F5F"/>
    <w:rsid w:val="00C53081"/>
    <w:rsid w:val="00C54D8A"/>
    <w:rsid w:val="00C55970"/>
    <w:rsid w:val="00C5648B"/>
    <w:rsid w:val="00C61323"/>
    <w:rsid w:val="00C6513C"/>
    <w:rsid w:val="00C65A12"/>
    <w:rsid w:val="00C6678F"/>
    <w:rsid w:val="00C66FF4"/>
    <w:rsid w:val="00C670BB"/>
    <w:rsid w:val="00C7114D"/>
    <w:rsid w:val="00C72129"/>
    <w:rsid w:val="00C81E5F"/>
    <w:rsid w:val="00C8347E"/>
    <w:rsid w:val="00C83925"/>
    <w:rsid w:val="00C83A5D"/>
    <w:rsid w:val="00C8415F"/>
    <w:rsid w:val="00C85585"/>
    <w:rsid w:val="00C862B6"/>
    <w:rsid w:val="00C86ABD"/>
    <w:rsid w:val="00C873F2"/>
    <w:rsid w:val="00C90710"/>
    <w:rsid w:val="00C91D4A"/>
    <w:rsid w:val="00C921DB"/>
    <w:rsid w:val="00C9264A"/>
    <w:rsid w:val="00C94A6C"/>
    <w:rsid w:val="00C95F86"/>
    <w:rsid w:val="00C96DD7"/>
    <w:rsid w:val="00C97701"/>
    <w:rsid w:val="00C97846"/>
    <w:rsid w:val="00C97C8F"/>
    <w:rsid w:val="00CA18E7"/>
    <w:rsid w:val="00CA22F1"/>
    <w:rsid w:val="00CA385C"/>
    <w:rsid w:val="00CA39B0"/>
    <w:rsid w:val="00CA3B49"/>
    <w:rsid w:val="00CA7641"/>
    <w:rsid w:val="00CA7D5C"/>
    <w:rsid w:val="00CB00EC"/>
    <w:rsid w:val="00CB2847"/>
    <w:rsid w:val="00CB2CFB"/>
    <w:rsid w:val="00CB33FE"/>
    <w:rsid w:val="00CB3574"/>
    <w:rsid w:val="00CB4788"/>
    <w:rsid w:val="00CB4A6F"/>
    <w:rsid w:val="00CC02F6"/>
    <w:rsid w:val="00CC200E"/>
    <w:rsid w:val="00CC20A1"/>
    <w:rsid w:val="00CC2DFE"/>
    <w:rsid w:val="00CC5B06"/>
    <w:rsid w:val="00CC60E0"/>
    <w:rsid w:val="00CC6E66"/>
    <w:rsid w:val="00CD1209"/>
    <w:rsid w:val="00CD15A1"/>
    <w:rsid w:val="00CD1754"/>
    <w:rsid w:val="00CD4629"/>
    <w:rsid w:val="00CD4669"/>
    <w:rsid w:val="00CE23CF"/>
    <w:rsid w:val="00CE29AF"/>
    <w:rsid w:val="00CE40F9"/>
    <w:rsid w:val="00CE7AE3"/>
    <w:rsid w:val="00CE7AE5"/>
    <w:rsid w:val="00CF0598"/>
    <w:rsid w:val="00CF1C04"/>
    <w:rsid w:val="00CF3367"/>
    <w:rsid w:val="00CF40DD"/>
    <w:rsid w:val="00CF75CC"/>
    <w:rsid w:val="00CF7A80"/>
    <w:rsid w:val="00CF7D07"/>
    <w:rsid w:val="00D028C7"/>
    <w:rsid w:val="00D02E6B"/>
    <w:rsid w:val="00D03FC0"/>
    <w:rsid w:val="00D05192"/>
    <w:rsid w:val="00D056C7"/>
    <w:rsid w:val="00D06035"/>
    <w:rsid w:val="00D06138"/>
    <w:rsid w:val="00D06A08"/>
    <w:rsid w:val="00D10EDB"/>
    <w:rsid w:val="00D1159D"/>
    <w:rsid w:val="00D11920"/>
    <w:rsid w:val="00D12DE6"/>
    <w:rsid w:val="00D13357"/>
    <w:rsid w:val="00D13C83"/>
    <w:rsid w:val="00D146A4"/>
    <w:rsid w:val="00D146D0"/>
    <w:rsid w:val="00D14C81"/>
    <w:rsid w:val="00D2040D"/>
    <w:rsid w:val="00D21920"/>
    <w:rsid w:val="00D22216"/>
    <w:rsid w:val="00D242A1"/>
    <w:rsid w:val="00D24C93"/>
    <w:rsid w:val="00D2527D"/>
    <w:rsid w:val="00D252C7"/>
    <w:rsid w:val="00D25DBB"/>
    <w:rsid w:val="00D26B2F"/>
    <w:rsid w:val="00D26E20"/>
    <w:rsid w:val="00D27691"/>
    <w:rsid w:val="00D30EED"/>
    <w:rsid w:val="00D316A7"/>
    <w:rsid w:val="00D31CA7"/>
    <w:rsid w:val="00D3202F"/>
    <w:rsid w:val="00D3232B"/>
    <w:rsid w:val="00D33519"/>
    <w:rsid w:val="00D33A6B"/>
    <w:rsid w:val="00D355E4"/>
    <w:rsid w:val="00D357B3"/>
    <w:rsid w:val="00D36F86"/>
    <w:rsid w:val="00D434DD"/>
    <w:rsid w:val="00D4386F"/>
    <w:rsid w:val="00D43D88"/>
    <w:rsid w:val="00D44FA9"/>
    <w:rsid w:val="00D456F9"/>
    <w:rsid w:val="00D45C68"/>
    <w:rsid w:val="00D45CB8"/>
    <w:rsid w:val="00D46395"/>
    <w:rsid w:val="00D46E65"/>
    <w:rsid w:val="00D476ED"/>
    <w:rsid w:val="00D51E1E"/>
    <w:rsid w:val="00D52081"/>
    <w:rsid w:val="00D5241E"/>
    <w:rsid w:val="00D5537D"/>
    <w:rsid w:val="00D55AEF"/>
    <w:rsid w:val="00D55C69"/>
    <w:rsid w:val="00D57FBE"/>
    <w:rsid w:val="00D6077A"/>
    <w:rsid w:val="00D60AF3"/>
    <w:rsid w:val="00D63911"/>
    <w:rsid w:val="00D643C9"/>
    <w:rsid w:val="00D649D9"/>
    <w:rsid w:val="00D66C96"/>
    <w:rsid w:val="00D671E5"/>
    <w:rsid w:val="00D67D0C"/>
    <w:rsid w:val="00D702F1"/>
    <w:rsid w:val="00D70C7D"/>
    <w:rsid w:val="00D70ECC"/>
    <w:rsid w:val="00D74C60"/>
    <w:rsid w:val="00D7509F"/>
    <w:rsid w:val="00D75D3B"/>
    <w:rsid w:val="00D76D88"/>
    <w:rsid w:val="00D76DD9"/>
    <w:rsid w:val="00D7714B"/>
    <w:rsid w:val="00D77255"/>
    <w:rsid w:val="00D775C9"/>
    <w:rsid w:val="00D82C78"/>
    <w:rsid w:val="00D85EE1"/>
    <w:rsid w:val="00D871C2"/>
    <w:rsid w:val="00D92287"/>
    <w:rsid w:val="00D92DD0"/>
    <w:rsid w:val="00D953E0"/>
    <w:rsid w:val="00D95781"/>
    <w:rsid w:val="00D95D34"/>
    <w:rsid w:val="00DA213B"/>
    <w:rsid w:val="00DA4719"/>
    <w:rsid w:val="00DA6F0E"/>
    <w:rsid w:val="00DB126A"/>
    <w:rsid w:val="00DB15EE"/>
    <w:rsid w:val="00DB1797"/>
    <w:rsid w:val="00DB2E0B"/>
    <w:rsid w:val="00DB46B0"/>
    <w:rsid w:val="00DB523A"/>
    <w:rsid w:val="00DB5560"/>
    <w:rsid w:val="00DB713A"/>
    <w:rsid w:val="00DB7A4E"/>
    <w:rsid w:val="00DB7F1C"/>
    <w:rsid w:val="00DC047B"/>
    <w:rsid w:val="00DC0578"/>
    <w:rsid w:val="00DC0677"/>
    <w:rsid w:val="00DC0E58"/>
    <w:rsid w:val="00DC0FD7"/>
    <w:rsid w:val="00DC3553"/>
    <w:rsid w:val="00DC52CF"/>
    <w:rsid w:val="00DC65CD"/>
    <w:rsid w:val="00DD025A"/>
    <w:rsid w:val="00DD45D6"/>
    <w:rsid w:val="00DD51FD"/>
    <w:rsid w:val="00DD6619"/>
    <w:rsid w:val="00DD6810"/>
    <w:rsid w:val="00DE084C"/>
    <w:rsid w:val="00DE1477"/>
    <w:rsid w:val="00DE154D"/>
    <w:rsid w:val="00DE2307"/>
    <w:rsid w:val="00DE578D"/>
    <w:rsid w:val="00DF300E"/>
    <w:rsid w:val="00DF362A"/>
    <w:rsid w:val="00DF43E1"/>
    <w:rsid w:val="00DF70EF"/>
    <w:rsid w:val="00DF7A62"/>
    <w:rsid w:val="00DF7D37"/>
    <w:rsid w:val="00E01839"/>
    <w:rsid w:val="00E02A35"/>
    <w:rsid w:val="00E047E0"/>
    <w:rsid w:val="00E04BB8"/>
    <w:rsid w:val="00E06A1F"/>
    <w:rsid w:val="00E075A6"/>
    <w:rsid w:val="00E1106F"/>
    <w:rsid w:val="00E126AD"/>
    <w:rsid w:val="00E131D8"/>
    <w:rsid w:val="00E13904"/>
    <w:rsid w:val="00E14E32"/>
    <w:rsid w:val="00E15A56"/>
    <w:rsid w:val="00E15EEF"/>
    <w:rsid w:val="00E17692"/>
    <w:rsid w:val="00E22316"/>
    <w:rsid w:val="00E2353B"/>
    <w:rsid w:val="00E23C8A"/>
    <w:rsid w:val="00E257F9"/>
    <w:rsid w:val="00E303C0"/>
    <w:rsid w:val="00E30824"/>
    <w:rsid w:val="00E30BC9"/>
    <w:rsid w:val="00E32817"/>
    <w:rsid w:val="00E33B24"/>
    <w:rsid w:val="00E33BB4"/>
    <w:rsid w:val="00E36689"/>
    <w:rsid w:val="00E36D28"/>
    <w:rsid w:val="00E36F1C"/>
    <w:rsid w:val="00E40298"/>
    <w:rsid w:val="00E46DD7"/>
    <w:rsid w:val="00E479D1"/>
    <w:rsid w:val="00E518E2"/>
    <w:rsid w:val="00E523EC"/>
    <w:rsid w:val="00E526AB"/>
    <w:rsid w:val="00E52A5B"/>
    <w:rsid w:val="00E5383F"/>
    <w:rsid w:val="00E54CB5"/>
    <w:rsid w:val="00E54F03"/>
    <w:rsid w:val="00E54FFD"/>
    <w:rsid w:val="00E55A01"/>
    <w:rsid w:val="00E55FC2"/>
    <w:rsid w:val="00E5660B"/>
    <w:rsid w:val="00E570A3"/>
    <w:rsid w:val="00E60114"/>
    <w:rsid w:val="00E60706"/>
    <w:rsid w:val="00E61C69"/>
    <w:rsid w:val="00E62C58"/>
    <w:rsid w:val="00E638C8"/>
    <w:rsid w:val="00E64075"/>
    <w:rsid w:val="00E64A9B"/>
    <w:rsid w:val="00E66453"/>
    <w:rsid w:val="00E701E8"/>
    <w:rsid w:val="00E71631"/>
    <w:rsid w:val="00E747D2"/>
    <w:rsid w:val="00E750C4"/>
    <w:rsid w:val="00E76AB7"/>
    <w:rsid w:val="00E77CD4"/>
    <w:rsid w:val="00E820E3"/>
    <w:rsid w:val="00E823E4"/>
    <w:rsid w:val="00E834AF"/>
    <w:rsid w:val="00E8429E"/>
    <w:rsid w:val="00E84C36"/>
    <w:rsid w:val="00E85A4A"/>
    <w:rsid w:val="00E865D7"/>
    <w:rsid w:val="00E865F5"/>
    <w:rsid w:val="00E869B1"/>
    <w:rsid w:val="00E86EAD"/>
    <w:rsid w:val="00E87865"/>
    <w:rsid w:val="00E90712"/>
    <w:rsid w:val="00E90AEA"/>
    <w:rsid w:val="00E91D83"/>
    <w:rsid w:val="00E945B9"/>
    <w:rsid w:val="00E97A30"/>
    <w:rsid w:val="00EA05FB"/>
    <w:rsid w:val="00EA10D8"/>
    <w:rsid w:val="00EA72CB"/>
    <w:rsid w:val="00EB1476"/>
    <w:rsid w:val="00EB1B51"/>
    <w:rsid w:val="00EB5181"/>
    <w:rsid w:val="00EB5E2F"/>
    <w:rsid w:val="00EC248E"/>
    <w:rsid w:val="00EC3D3B"/>
    <w:rsid w:val="00EC4026"/>
    <w:rsid w:val="00EC4DFD"/>
    <w:rsid w:val="00EC662D"/>
    <w:rsid w:val="00EC71A7"/>
    <w:rsid w:val="00ED2794"/>
    <w:rsid w:val="00ED28EC"/>
    <w:rsid w:val="00ED2E9F"/>
    <w:rsid w:val="00ED5C13"/>
    <w:rsid w:val="00ED6803"/>
    <w:rsid w:val="00ED7391"/>
    <w:rsid w:val="00EE18FA"/>
    <w:rsid w:val="00EE1A75"/>
    <w:rsid w:val="00EE1EC4"/>
    <w:rsid w:val="00EE28D3"/>
    <w:rsid w:val="00EE5529"/>
    <w:rsid w:val="00EE5E73"/>
    <w:rsid w:val="00EE626C"/>
    <w:rsid w:val="00EE631D"/>
    <w:rsid w:val="00EE6761"/>
    <w:rsid w:val="00EF43EA"/>
    <w:rsid w:val="00EF6423"/>
    <w:rsid w:val="00F00B5F"/>
    <w:rsid w:val="00F02AE1"/>
    <w:rsid w:val="00F033B6"/>
    <w:rsid w:val="00F038D1"/>
    <w:rsid w:val="00F0429F"/>
    <w:rsid w:val="00F06EE6"/>
    <w:rsid w:val="00F07049"/>
    <w:rsid w:val="00F1031F"/>
    <w:rsid w:val="00F103E1"/>
    <w:rsid w:val="00F109D0"/>
    <w:rsid w:val="00F11902"/>
    <w:rsid w:val="00F128A1"/>
    <w:rsid w:val="00F139B9"/>
    <w:rsid w:val="00F148F6"/>
    <w:rsid w:val="00F15950"/>
    <w:rsid w:val="00F2485B"/>
    <w:rsid w:val="00F24A9A"/>
    <w:rsid w:val="00F24D95"/>
    <w:rsid w:val="00F2563C"/>
    <w:rsid w:val="00F26D4F"/>
    <w:rsid w:val="00F30116"/>
    <w:rsid w:val="00F31D6F"/>
    <w:rsid w:val="00F35B14"/>
    <w:rsid w:val="00F379A2"/>
    <w:rsid w:val="00F423A5"/>
    <w:rsid w:val="00F42D82"/>
    <w:rsid w:val="00F468CF"/>
    <w:rsid w:val="00F47386"/>
    <w:rsid w:val="00F50296"/>
    <w:rsid w:val="00F50416"/>
    <w:rsid w:val="00F51140"/>
    <w:rsid w:val="00F5284A"/>
    <w:rsid w:val="00F52903"/>
    <w:rsid w:val="00F54EF1"/>
    <w:rsid w:val="00F55E73"/>
    <w:rsid w:val="00F563CB"/>
    <w:rsid w:val="00F57F4B"/>
    <w:rsid w:val="00F62132"/>
    <w:rsid w:val="00F63550"/>
    <w:rsid w:val="00F644BD"/>
    <w:rsid w:val="00F655E1"/>
    <w:rsid w:val="00F70A02"/>
    <w:rsid w:val="00F70A94"/>
    <w:rsid w:val="00F72597"/>
    <w:rsid w:val="00F73396"/>
    <w:rsid w:val="00F7531A"/>
    <w:rsid w:val="00F75413"/>
    <w:rsid w:val="00F76FD3"/>
    <w:rsid w:val="00F771F0"/>
    <w:rsid w:val="00F77575"/>
    <w:rsid w:val="00F77CBF"/>
    <w:rsid w:val="00F83646"/>
    <w:rsid w:val="00F86AC8"/>
    <w:rsid w:val="00F91320"/>
    <w:rsid w:val="00F917EE"/>
    <w:rsid w:val="00F954E2"/>
    <w:rsid w:val="00F96937"/>
    <w:rsid w:val="00F97B9F"/>
    <w:rsid w:val="00FA0F3A"/>
    <w:rsid w:val="00FA1E72"/>
    <w:rsid w:val="00FA3889"/>
    <w:rsid w:val="00FA39B8"/>
    <w:rsid w:val="00FA685C"/>
    <w:rsid w:val="00FA6B9F"/>
    <w:rsid w:val="00FA7172"/>
    <w:rsid w:val="00FA7A9C"/>
    <w:rsid w:val="00FA7C87"/>
    <w:rsid w:val="00FB245F"/>
    <w:rsid w:val="00FB2AE1"/>
    <w:rsid w:val="00FB3639"/>
    <w:rsid w:val="00FB37EC"/>
    <w:rsid w:val="00FB5260"/>
    <w:rsid w:val="00FB5E29"/>
    <w:rsid w:val="00FB749E"/>
    <w:rsid w:val="00FB7A92"/>
    <w:rsid w:val="00FC06EC"/>
    <w:rsid w:val="00FC07B1"/>
    <w:rsid w:val="00FC0987"/>
    <w:rsid w:val="00FC1A45"/>
    <w:rsid w:val="00FC1E7A"/>
    <w:rsid w:val="00FC3BFC"/>
    <w:rsid w:val="00FC5214"/>
    <w:rsid w:val="00FC6805"/>
    <w:rsid w:val="00FC73FB"/>
    <w:rsid w:val="00FD02D9"/>
    <w:rsid w:val="00FD0A2E"/>
    <w:rsid w:val="00FD10B7"/>
    <w:rsid w:val="00FD26D1"/>
    <w:rsid w:val="00FD294A"/>
    <w:rsid w:val="00FD5AD4"/>
    <w:rsid w:val="00FD5B00"/>
    <w:rsid w:val="00FD728A"/>
    <w:rsid w:val="00FD7A71"/>
    <w:rsid w:val="00FE093F"/>
    <w:rsid w:val="00FE1638"/>
    <w:rsid w:val="00FE3FED"/>
    <w:rsid w:val="00FE542D"/>
    <w:rsid w:val="00FE5CCB"/>
    <w:rsid w:val="00FE7031"/>
    <w:rsid w:val="00FE7677"/>
    <w:rsid w:val="00FE7812"/>
    <w:rsid w:val="00FE7BB2"/>
    <w:rsid w:val="00FE7BD6"/>
    <w:rsid w:val="00FE7E7F"/>
    <w:rsid w:val="00FF21B4"/>
    <w:rsid w:val="00FF2CD0"/>
    <w:rsid w:val="00FF5624"/>
    <w:rsid w:val="00FF63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F906C"/>
  <w15:docId w15:val="{BECFA813-E995-459B-A414-1AD6F5A1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1F0"/>
    <w:pPr>
      <w:spacing w:after="0" w:line="240" w:lineRule="auto"/>
    </w:pPr>
    <w:rPr>
      <w:rFonts w:ascii="Times New Roman" w:eastAsia="SimSun" w:hAnsi="Times New Roman" w:cs="Times New Roman"/>
      <w:sz w:val="20"/>
      <w:szCs w:val="20"/>
      <w:lang w:eastAsia="es-ES"/>
    </w:rPr>
  </w:style>
  <w:style w:type="paragraph" w:styleId="Ttulo1">
    <w:name w:val="heading 1"/>
    <w:basedOn w:val="Normal"/>
    <w:next w:val="Normal"/>
    <w:link w:val="Ttulo1Car"/>
    <w:qFormat/>
    <w:rsid w:val="00B24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BB01F0"/>
    <w:pPr>
      <w:keepNext/>
      <w:jc w:val="right"/>
      <w:outlineLvl w:val="1"/>
    </w:pPr>
    <w:rPr>
      <w:rFonts w:ascii="Arial" w:hAnsi="Arial"/>
      <w:b/>
      <w:snapToGrid w:val="0"/>
      <w:color w:val="000000"/>
      <w:lang w:val="es-ES"/>
    </w:rPr>
  </w:style>
  <w:style w:type="paragraph" w:styleId="Ttulo3">
    <w:name w:val="heading 3"/>
    <w:basedOn w:val="Normal"/>
    <w:next w:val="Normal"/>
    <w:link w:val="Ttulo3Car"/>
    <w:unhideWhenUsed/>
    <w:qFormat/>
    <w:rsid w:val="00F70A9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50031D"/>
    <w:pPr>
      <w:keepNext/>
      <w:jc w:val="center"/>
      <w:outlineLvl w:val="3"/>
    </w:pPr>
    <w:rPr>
      <w:b/>
      <w:sz w:val="24"/>
      <w:lang w:val="es-ES"/>
    </w:rPr>
  </w:style>
  <w:style w:type="paragraph" w:styleId="Ttulo5">
    <w:name w:val="heading 5"/>
    <w:basedOn w:val="Normal"/>
    <w:next w:val="Normal"/>
    <w:link w:val="Ttulo5Car"/>
    <w:qFormat/>
    <w:rsid w:val="0050031D"/>
    <w:pPr>
      <w:keepNext/>
      <w:jc w:val="center"/>
      <w:outlineLvl w:val="4"/>
    </w:pPr>
    <w:rPr>
      <w:rFonts w:ascii="Arial" w:hAnsi="Arial"/>
      <w:b/>
      <w:snapToGrid w:val="0"/>
      <w:color w:val="000000"/>
      <w:lang w:val="es-ES"/>
    </w:rPr>
  </w:style>
  <w:style w:type="paragraph" w:styleId="Ttulo6">
    <w:name w:val="heading 6"/>
    <w:basedOn w:val="Normal"/>
    <w:next w:val="Normal"/>
    <w:link w:val="Ttulo6Car"/>
    <w:qFormat/>
    <w:rsid w:val="0050031D"/>
    <w:pPr>
      <w:keepNext/>
      <w:ind w:left="-70"/>
      <w:jc w:val="center"/>
      <w:outlineLvl w:val="5"/>
    </w:pPr>
    <w:rPr>
      <w:b/>
      <w:snapToGrid w:val="0"/>
      <w:color w:val="000000"/>
      <w:sz w:val="24"/>
      <w:lang w:val="es-ES"/>
    </w:rPr>
  </w:style>
  <w:style w:type="paragraph" w:styleId="Ttulo7">
    <w:name w:val="heading 7"/>
    <w:basedOn w:val="Normal"/>
    <w:next w:val="Normal"/>
    <w:link w:val="Ttulo7Car"/>
    <w:qFormat/>
    <w:rsid w:val="0050031D"/>
    <w:pPr>
      <w:keepNext/>
      <w:tabs>
        <w:tab w:val="num" w:pos="1068"/>
      </w:tabs>
      <w:spacing w:line="360" w:lineRule="auto"/>
      <w:ind w:left="1068" w:firstLine="12"/>
      <w:jc w:val="both"/>
      <w:outlineLvl w:val="6"/>
    </w:pPr>
    <w:rPr>
      <w:rFonts w:ascii="Bookman Old Style" w:hAnsi="Bookman Old Style"/>
      <w:sz w:val="28"/>
      <w:u w:val="single"/>
      <w:lang w:val="es-ES_tradnl"/>
    </w:rPr>
  </w:style>
  <w:style w:type="paragraph" w:styleId="Ttulo8">
    <w:name w:val="heading 8"/>
    <w:basedOn w:val="Normal"/>
    <w:next w:val="Normal"/>
    <w:link w:val="Ttulo8Car"/>
    <w:qFormat/>
    <w:rsid w:val="0050031D"/>
    <w:pPr>
      <w:keepNext/>
      <w:spacing w:line="360" w:lineRule="auto"/>
      <w:ind w:right="-799" w:firstLine="360"/>
      <w:jc w:val="both"/>
      <w:outlineLvl w:val="7"/>
    </w:pPr>
    <w:rPr>
      <w:rFonts w:ascii="Bookman Old Style" w:hAnsi="Bookman Old Style"/>
      <w:b/>
      <w:sz w:val="28"/>
      <w:lang w:val="es-ES_tradnl"/>
    </w:rPr>
  </w:style>
  <w:style w:type="paragraph" w:styleId="Ttulo9">
    <w:name w:val="heading 9"/>
    <w:basedOn w:val="Normal"/>
    <w:next w:val="Normal"/>
    <w:link w:val="Ttulo9Car"/>
    <w:qFormat/>
    <w:rsid w:val="0050031D"/>
    <w:pPr>
      <w:keepNext/>
      <w:jc w:val="center"/>
      <w:outlineLvl w:val="8"/>
    </w:pPr>
    <w:rPr>
      <w:b/>
      <w: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24FFF"/>
    <w:rPr>
      <w:rFonts w:asciiTheme="majorHAnsi" w:eastAsiaTheme="majorEastAsia" w:hAnsiTheme="majorHAnsi" w:cstheme="majorBidi"/>
      <w:b/>
      <w:bCs/>
      <w:color w:val="365F91" w:themeColor="accent1" w:themeShade="BF"/>
      <w:sz w:val="28"/>
      <w:szCs w:val="28"/>
      <w:lang w:eastAsia="es-ES"/>
    </w:rPr>
  </w:style>
  <w:style w:type="character" w:customStyle="1" w:styleId="Ttulo2Car">
    <w:name w:val="Título 2 Car"/>
    <w:basedOn w:val="Fuentedeprrafopredeter"/>
    <w:link w:val="Ttulo2"/>
    <w:rsid w:val="00BB01F0"/>
    <w:rPr>
      <w:rFonts w:ascii="Arial" w:eastAsia="SimSun" w:hAnsi="Arial" w:cs="Times New Roman"/>
      <w:b/>
      <w:snapToGrid w:val="0"/>
      <w:color w:val="000000"/>
      <w:sz w:val="20"/>
      <w:szCs w:val="20"/>
      <w:lang w:val="es-ES" w:eastAsia="es-ES"/>
    </w:rPr>
  </w:style>
  <w:style w:type="character" w:customStyle="1" w:styleId="Ttulo3Car">
    <w:name w:val="Título 3 Car"/>
    <w:basedOn w:val="Fuentedeprrafopredeter"/>
    <w:link w:val="Ttulo3"/>
    <w:rsid w:val="00F70A94"/>
    <w:rPr>
      <w:rFonts w:asciiTheme="majorHAnsi" w:eastAsiaTheme="majorEastAsia" w:hAnsiTheme="majorHAnsi" w:cstheme="majorBidi"/>
      <w:b/>
      <w:bCs/>
      <w:color w:val="4F81BD" w:themeColor="accent1"/>
      <w:sz w:val="20"/>
      <w:szCs w:val="20"/>
      <w:lang w:eastAsia="es-ES"/>
    </w:rPr>
  </w:style>
  <w:style w:type="character" w:customStyle="1" w:styleId="Ttulo4Car">
    <w:name w:val="Título 4 Car"/>
    <w:basedOn w:val="Fuentedeprrafopredeter"/>
    <w:link w:val="Ttulo4"/>
    <w:rsid w:val="0050031D"/>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50031D"/>
    <w:rPr>
      <w:rFonts w:ascii="Arial" w:eastAsia="SimSun" w:hAnsi="Arial" w:cs="Times New Roman"/>
      <w:b/>
      <w:snapToGrid w:val="0"/>
      <w:color w:val="000000"/>
      <w:sz w:val="20"/>
      <w:szCs w:val="20"/>
      <w:lang w:val="es-ES" w:eastAsia="es-ES"/>
    </w:rPr>
  </w:style>
  <w:style w:type="character" w:customStyle="1" w:styleId="Ttulo6Car">
    <w:name w:val="Título 6 Car"/>
    <w:basedOn w:val="Fuentedeprrafopredeter"/>
    <w:link w:val="Ttulo6"/>
    <w:rsid w:val="0050031D"/>
    <w:rPr>
      <w:rFonts w:ascii="Times New Roman" w:eastAsia="SimSun" w:hAnsi="Times New Roman" w:cs="Times New Roman"/>
      <w:b/>
      <w:snapToGrid w:val="0"/>
      <w:color w:val="000000"/>
      <w:sz w:val="24"/>
      <w:szCs w:val="20"/>
      <w:lang w:val="es-ES" w:eastAsia="es-ES"/>
    </w:rPr>
  </w:style>
  <w:style w:type="character" w:customStyle="1" w:styleId="Ttulo7Car">
    <w:name w:val="Título 7 Car"/>
    <w:basedOn w:val="Fuentedeprrafopredeter"/>
    <w:link w:val="Ttulo7"/>
    <w:rsid w:val="0050031D"/>
    <w:rPr>
      <w:rFonts w:ascii="Bookman Old Style" w:eastAsia="SimSun" w:hAnsi="Bookman Old Style" w:cs="Times New Roman"/>
      <w:sz w:val="28"/>
      <w:szCs w:val="20"/>
      <w:u w:val="single"/>
      <w:lang w:val="es-ES_tradnl" w:eastAsia="es-ES"/>
    </w:rPr>
  </w:style>
  <w:style w:type="character" w:customStyle="1" w:styleId="Ttulo8Car">
    <w:name w:val="Título 8 Car"/>
    <w:basedOn w:val="Fuentedeprrafopredeter"/>
    <w:link w:val="Ttulo8"/>
    <w:rsid w:val="0050031D"/>
    <w:rPr>
      <w:rFonts w:ascii="Bookman Old Style" w:eastAsia="SimSun" w:hAnsi="Bookman Old Style" w:cs="Times New Roman"/>
      <w:b/>
      <w:sz w:val="28"/>
      <w:szCs w:val="20"/>
      <w:lang w:val="es-ES_tradnl" w:eastAsia="es-ES"/>
    </w:rPr>
  </w:style>
  <w:style w:type="character" w:customStyle="1" w:styleId="Ttulo9Car">
    <w:name w:val="Título 9 Car"/>
    <w:basedOn w:val="Fuentedeprrafopredeter"/>
    <w:link w:val="Ttulo9"/>
    <w:rsid w:val="0050031D"/>
    <w:rPr>
      <w:rFonts w:ascii="Times New Roman" w:eastAsia="SimSun" w:hAnsi="Times New Roman" w:cs="Times New Roman"/>
      <w:b/>
      <w:i/>
      <w:sz w:val="20"/>
      <w:szCs w:val="20"/>
      <w:lang w:val="es-ES" w:eastAsia="es-ES"/>
    </w:rPr>
  </w:style>
  <w:style w:type="paragraph" w:styleId="Sangra3detindependiente">
    <w:name w:val="Body Text Indent 3"/>
    <w:basedOn w:val="Normal"/>
    <w:link w:val="Sangra3detindependienteCar"/>
    <w:rsid w:val="00BB01F0"/>
    <w:pPr>
      <w:spacing w:line="360" w:lineRule="auto"/>
      <w:ind w:firstLine="708"/>
      <w:jc w:val="both"/>
    </w:pPr>
    <w:rPr>
      <w:sz w:val="24"/>
      <w:lang w:val="es-ES_tradnl"/>
    </w:rPr>
  </w:style>
  <w:style w:type="character" w:customStyle="1" w:styleId="Sangra3detindependienteCar">
    <w:name w:val="Sangría 3 de t. independiente Car"/>
    <w:basedOn w:val="Fuentedeprrafopredeter"/>
    <w:link w:val="Sangra3detindependiente"/>
    <w:rsid w:val="00BB01F0"/>
    <w:rPr>
      <w:rFonts w:ascii="Times New Roman" w:eastAsia="SimSun" w:hAnsi="Times New Roman" w:cs="Times New Roman"/>
      <w:sz w:val="24"/>
      <w:szCs w:val="20"/>
      <w:lang w:val="es-ES_tradnl" w:eastAsia="es-ES"/>
    </w:rPr>
  </w:style>
  <w:style w:type="paragraph" w:styleId="Piedepgina">
    <w:name w:val="footer"/>
    <w:basedOn w:val="Normal"/>
    <w:link w:val="PiedepginaCar"/>
    <w:uiPriority w:val="99"/>
    <w:rsid w:val="00BB01F0"/>
    <w:pPr>
      <w:tabs>
        <w:tab w:val="center" w:pos="4419"/>
        <w:tab w:val="right" w:pos="8838"/>
      </w:tabs>
      <w:jc w:val="right"/>
    </w:pPr>
    <w:rPr>
      <w:sz w:val="24"/>
      <w:lang w:val="es-ES"/>
    </w:rPr>
  </w:style>
  <w:style w:type="character" w:customStyle="1" w:styleId="PiedepginaCar">
    <w:name w:val="Pie de página Car"/>
    <w:basedOn w:val="Fuentedeprrafopredeter"/>
    <w:link w:val="Piedepgina"/>
    <w:uiPriority w:val="99"/>
    <w:rsid w:val="00BB01F0"/>
    <w:rPr>
      <w:rFonts w:ascii="Times New Roman" w:eastAsia="SimSun" w:hAnsi="Times New Roman" w:cs="Times New Roman"/>
      <w:sz w:val="24"/>
      <w:szCs w:val="20"/>
      <w:lang w:val="es-ES" w:eastAsia="es-ES"/>
    </w:rPr>
  </w:style>
  <w:style w:type="paragraph" w:styleId="NormalWeb">
    <w:name w:val="Normal (Web)"/>
    <w:basedOn w:val="Normal"/>
    <w:rsid w:val="00BB01F0"/>
    <w:pPr>
      <w:spacing w:before="100" w:beforeAutospacing="1" w:after="100" w:afterAutospacing="1"/>
    </w:pPr>
    <w:rPr>
      <w:color w:val="000000"/>
      <w:sz w:val="24"/>
      <w:szCs w:val="24"/>
      <w:lang w:val="es-ES"/>
    </w:rPr>
  </w:style>
  <w:style w:type="paragraph" w:styleId="Prrafodelista">
    <w:name w:val="List Paragraph"/>
    <w:basedOn w:val="Normal"/>
    <w:uiPriority w:val="34"/>
    <w:qFormat/>
    <w:rsid w:val="00BB01F0"/>
    <w:pPr>
      <w:ind w:left="720"/>
    </w:pPr>
  </w:style>
  <w:style w:type="paragraph" w:styleId="Textodeglobo">
    <w:name w:val="Balloon Text"/>
    <w:basedOn w:val="Normal"/>
    <w:link w:val="TextodegloboCar"/>
    <w:semiHidden/>
    <w:unhideWhenUsed/>
    <w:rsid w:val="00BB01F0"/>
    <w:rPr>
      <w:rFonts w:ascii="Tahoma" w:hAnsi="Tahoma" w:cs="Tahoma"/>
      <w:sz w:val="16"/>
      <w:szCs w:val="16"/>
    </w:rPr>
  </w:style>
  <w:style w:type="character" w:customStyle="1" w:styleId="TextodegloboCar">
    <w:name w:val="Texto de globo Car"/>
    <w:basedOn w:val="Fuentedeprrafopredeter"/>
    <w:link w:val="Textodeglobo"/>
    <w:semiHidden/>
    <w:rsid w:val="00BB01F0"/>
    <w:rPr>
      <w:rFonts w:ascii="Tahoma" w:eastAsia="SimSun" w:hAnsi="Tahoma" w:cs="Tahoma"/>
      <w:sz w:val="16"/>
      <w:szCs w:val="16"/>
      <w:lang w:eastAsia="es-ES"/>
    </w:rPr>
  </w:style>
  <w:style w:type="paragraph" w:styleId="Ttulo">
    <w:name w:val="Title"/>
    <w:basedOn w:val="Normal"/>
    <w:next w:val="Normal"/>
    <w:link w:val="TtuloCar"/>
    <w:qFormat/>
    <w:rsid w:val="00F70A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F70A94"/>
    <w:rPr>
      <w:rFonts w:asciiTheme="majorHAnsi" w:eastAsiaTheme="majorEastAsia" w:hAnsiTheme="majorHAnsi" w:cstheme="majorBidi"/>
      <w:color w:val="17365D" w:themeColor="text2" w:themeShade="BF"/>
      <w:spacing w:val="5"/>
      <w:kern w:val="28"/>
      <w:sz w:val="52"/>
      <w:szCs w:val="52"/>
      <w:lang w:eastAsia="es-ES"/>
    </w:rPr>
  </w:style>
  <w:style w:type="paragraph" w:styleId="TtuloTDC">
    <w:name w:val="TOC Heading"/>
    <w:basedOn w:val="Ttulo1"/>
    <w:next w:val="Normal"/>
    <w:uiPriority w:val="39"/>
    <w:unhideWhenUsed/>
    <w:qFormat/>
    <w:rsid w:val="00B24FFF"/>
    <w:pPr>
      <w:spacing w:line="276" w:lineRule="auto"/>
      <w:outlineLvl w:val="9"/>
    </w:pPr>
    <w:rPr>
      <w:lang w:val="en-US" w:eastAsia="ja-JP"/>
    </w:rPr>
  </w:style>
  <w:style w:type="paragraph" w:styleId="TDC2">
    <w:name w:val="toc 2"/>
    <w:basedOn w:val="Normal"/>
    <w:next w:val="Normal"/>
    <w:autoRedefine/>
    <w:uiPriority w:val="39"/>
    <w:unhideWhenUsed/>
    <w:qFormat/>
    <w:rsid w:val="00B24FFF"/>
    <w:pPr>
      <w:spacing w:after="100"/>
      <w:ind w:left="200"/>
    </w:pPr>
  </w:style>
  <w:style w:type="character" w:styleId="Hipervnculo">
    <w:name w:val="Hyperlink"/>
    <w:basedOn w:val="Fuentedeprrafopredeter"/>
    <w:uiPriority w:val="99"/>
    <w:unhideWhenUsed/>
    <w:rsid w:val="00B24FFF"/>
    <w:rPr>
      <w:color w:val="0000FF" w:themeColor="hyperlink"/>
      <w:u w:val="single"/>
    </w:rPr>
  </w:style>
  <w:style w:type="paragraph" w:styleId="Subttulo">
    <w:name w:val="Subtitle"/>
    <w:basedOn w:val="Normal"/>
    <w:next w:val="Normal"/>
    <w:link w:val="SubttuloCar"/>
    <w:qFormat/>
    <w:rsid w:val="00B24FFF"/>
    <w:pPr>
      <w:numPr>
        <w:ilvl w:val="1"/>
      </w:numPr>
      <w:spacing w:after="200" w:line="276" w:lineRule="auto"/>
    </w:pPr>
    <w:rPr>
      <w:rFonts w:asciiTheme="majorHAnsi" w:eastAsiaTheme="majorEastAsia" w:hAnsiTheme="majorHAnsi" w:cstheme="majorBidi"/>
      <w:i/>
      <w:iCs/>
      <w:color w:val="4F81BD" w:themeColor="accent1"/>
      <w:spacing w:val="15"/>
      <w:sz w:val="24"/>
      <w:szCs w:val="24"/>
      <w:lang w:val="en-US" w:eastAsia="ja-JP"/>
    </w:rPr>
  </w:style>
  <w:style w:type="character" w:customStyle="1" w:styleId="SubttuloCar">
    <w:name w:val="Subtítulo Car"/>
    <w:basedOn w:val="Fuentedeprrafopredeter"/>
    <w:link w:val="Subttulo"/>
    <w:rsid w:val="00B24FFF"/>
    <w:rPr>
      <w:rFonts w:asciiTheme="majorHAnsi" w:eastAsiaTheme="majorEastAsia" w:hAnsiTheme="majorHAnsi" w:cstheme="majorBidi"/>
      <w:i/>
      <w:iCs/>
      <w:color w:val="4F81BD" w:themeColor="accent1"/>
      <w:spacing w:val="15"/>
      <w:sz w:val="24"/>
      <w:szCs w:val="24"/>
      <w:lang w:val="en-US" w:eastAsia="ja-JP"/>
    </w:rPr>
  </w:style>
  <w:style w:type="paragraph" w:styleId="Sinespaciado">
    <w:name w:val="No Spacing"/>
    <w:link w:val="SinespaciadoCar"/>
    <w:uiPriority w:val="1"/>
    <w:qFormat/>
    <w:rsid w:val="00B24FFF"/>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B24FFF"/>
    <w:rPr>
      <w:rFonts w:eastAsiaTheme="minorEastAsia"/>
      <w:lang w:val="en-US" w:eastAsia="ja-JP"/>
    </w:rPr>
  </w:style>
  <w:style w:type="paragraph" w:styleId="Textoindependiente2">
    <w:name w:val="Body Text 2"/>
    <w:basedOn w:val="Normal"/>
    <w:link w:val="Textoindependiente2Car"/>
    <w:unhideWhenUsed/>
    <w:rsid w:val="0050031D"/>
    <w:pPr>
      <w:spacing w:after="120" w:line="480" w:lineRule="auto"/>
    </w:pPr>
  </w:style>
  <w:style w:type="character" w:customStyle="1" w:styleId="Textoindependiente2Car">
    <w:name w:val="Texto independiente 2 Car"/>
    <w:basedOn w:val="Fuentedeprrafopredeter"/>
    <w:link w:val="Textoindependiente2"/>
    <w:rsid w:val="0050031D"/>
    <w:rPr>
      <w:rFonts w:ascii="Times New Roman" w:eastAsia="SimSun" w:hAnsi="Times New Roman" w:cs="Times New Roman"/>
      <w:sz w:val="20"/>
      <w:szCs w:val="20"/>
      <w:lang w:eastAsia="es-ES"/>
    </w:rPr>
  </w:style>
  <w:style w:type="paragraph" w:styleId="Encabezado">
    <w:name w:val="header"/>
    <w:basedOn w:val="Normal"/>
    <w:link w:val="EncabezadoCar"/>
    <w:uiPriority w:val="99"/>
    <w:rsid w:val="0050031D"/>
    <w:pPr>
      <w:tabs>
        <w:tab w:val="center" w:pos="4419"/>
        <w:tab w:val="right" w:pos="8838"/>
      </w:tabs>
      <w:jc w:val="right"/>
    </w:pPr>
    <w:rPr>
      <w:sz w:val="24"/>
      <w:lang w:val="es-ES"/>
    </w:rPr>
  </w:style>
  <w:style w:type="character" w:customStyle="1" w:styleId="EncabezadoCar">
    <w:name w:val="Encabezado Car"/>
    <w:basedOn w:val="Fuentedeprrafopredeter"/>
    <w:link w:val="Encabezado"/>
    <w:uiPriority w:val="99"/>
    <w:rsid w:val="0050031D"/>
    <w:rPr>
      <w:rFonts w:ascii="Times New Roman" w:eastAsia="SimSun" w:hAnsi="Times New Roman" w:cs="Times New Roman"/>
      <w:sz w:val="24"/>
      <w:szCs w:val="20"/>
      <w:lang w:val="es-ES" w:eastAsia="es-ES"/>
    </w:rPr>
  </w:style>
  <w:style w:type="paragraph" w:styleId="Textoindependiente">
    <w:name w:val="Body Text"/>
    <w:basedOn w:val="Normal"/>
    <w:link w:val="TextoindependienteCar"/>
    <w:rsid w:val="0050031D"/>
    <w:pPr>
      <w:spacing w:after="220" w:line="288" w:lineRule="atLeast"/>
      <w:jc w:val="both"/>
    </w:pPr>
    <w:rPr>
      <w:lang w:val="en-US"/>
    </w:rPr>
  </w:style>
  <w:style w:type="character" w:customStyle="1" w:styleId="TextoindependienteCar">
    <w:name w:val="Texto independiente Car"/>
    <w:basedOn w:val="Fuentedeprrafopredeter"/>
    <w:link w:val="Textoindependiente"/>
    <w:rsid w:val="0050031D"/>
    <w:rPr>
      <w:rFonts w:ascii="Times New Roman" w:eastAsia="SimSun" w:hAnsi="Times New Roman" w:cs="Times New Roman"/>
      <w:sz w:val="20"/>
      <w:szCs w:val="20"/>
      <w:lang w:val="en-US" w:eastAsia="es-ES"/>
    </w:rPr>
  </w:style>
  <w:style w:type="paragraph" w:styleId="Sangradetextonormal">
    <w:name w:val="Body Text Indent"/>
    <w:basedOn w:val="Normal"/>
    <w:link w:val="SangradetextonormalCar"/>
    <w:rsid w:val="0050031D"/>
    <w:pPr>
      <w:ind w:firstLine="720"/>
      <w:jc w:val="both"/>
    </w:pPr>
    <w:rPr>
      <w:snapToGrid w:val="0"/>
      <w:color w:val="000000"/>
      <w:sz w:val="24"/>
      <w:lang w:val="es-ES"/>
    </w:rPr>
  </w:style>
  <w:style w:type="character" w:customStyle="1" w:styleId="SangradetextonormalCar">
    <w:name w:val="Sangría de texto normal Car"/>
    <w:basedOn w:val="Fuentedeprrafopredeter"/>
    <w:link w:val="Sangradetextonormal"/>
    <w:rsid w:val="0050031D"/>
    <w:rPr>
      <w:rFonts w:ascii="Times New Roman" w:eastAsia="SimSun" w:hAnsi="Times New Roman" w:cs="Times New Roman"/>
      <w:snapToGrid w:val="0"/>
      <w:color w:val="000000"/>
      <w:sz w:val="24"/>
      <w:szCs w:val="20"/>
      <w:lang w:val="es-ES" w:eastAsia="es-ES"/>
    </w:rPr>
  </w:style>
  <w:style w:type="paragraph" w:styleId="Textoindependiente3">
    <w:name w:val="Body Text 3"/>
    <w:basedOn w:val="Normal"/>
    <w:link w:val="Textoindependiente3Car"/>
    <w:rsid w:val="0050031D"/>
    <w:pPr>
      <w:jc w:val="both"/>
    </w:pPr>
    <w:rPr>
      <w:rFonts w:ascii="Arial" w:hAnsi="Arial"/>
      <w:lang w:val="es-ES"/>
    </w:rPr>
  </w:style>
  <w:style w:type="character" w:customStyle="1" w:styleId="Textoindependiente3Car">
    <w:name w:val="Texto independiente 3 Car"/>
    <w:basedOn w:val="Fuentedeprrafopredeter"/>
    <w:link w:val="Textoindependiente3"/>
    <w:rsid w:val="0050031D"/>
    <w:rPr>
      <w:rFonts w:ascii="Arial" w:eastAsia="SimSun" w:hAnsi="Arial" w:cs="Times New Roman"/>
      <w:sz w:val="20"/>
      <w:szCs w:val="20"/>
      <w:lang w:val="es-ES" w:eastAsia="es-ES"/>
    </w:rPr>
  </w:style>
  <w:style w:type="paragraph" w:styleId="Sangra2detindependiente">
    <w:name w:val="Body Text Indent 2"/>
    <w:basedOn w:val="Normal"/>
    <w:link w:val="Sangra2detindependienteCar"/>
    <w:rsid w:val="0050031D"/>
    <w:pPr>
      <w:ind w:firstLine="708"/>
      <w:jc w:val="both"/>
    </w:pPr>
    <w:rPr>
      <w:snapToGrid w:val="0"/>
      <w:color w:val="000000"/>
      <w:sz w:val="24"/>
      <w:lang w:val="es-ES"/>
    </w:rPr>
  </w:style>
  <w:style w:type="character" w:customStyle="1" w:styleId="Sangra2detindependienteCar">
    <w:name w:val="Sangría 2 de t. independiente Car"/>
    <w:basedOn w:val="Fuentedeprrafopredeter"/>
    <w:link w:val="Sangra2detindependiente"/>
    <w:rsid w:val="0050031D"/>
    <w:rPr>
      <w:rFonts w:ascii="Times New Roman" w:eastAsia="SimSun" w:hAnsi="Times New Roman" w:cs="Times New Roman"/>
      <w:snapToGrid w:val="0"/>
      <w:color w:val="000000"/>
      <w:sz w:val="24"/>
      <w:szCs w:val="20"/>
      <w:lang w:val="es-ES" w:eastAsia="es-ES"/>
    </w:rPr>
  </w:style>
  <w:style w:type="paragraph" w:styleId="Textodebloque">
    <w:name w:val="Block Text"/>
    <w:basedOn w:val="Normal"/>
    <w:rsid w:val="0050031D"/>
    <w:pPr>
      <w:ind w:left="540" w:right="680" w:hanging="540"/>
    </w:pPr>
    <w:rPr>
      <w:rFonts w:ascii="Arial" w:hAnsi="Arial"/>
      <w:snapToGrid w:val="0"/>
      <w:color w:val="000000"/>
      <w:sz w:val="18"/>
      <w:lang w:val="es-ES"/>
    </w:rPr>
  </w:style>
  <w:style w:type="paragraph" w:styleId="Textosinformato">
    <w:name w:val="Plain Text"/>
    <w:basedOn w:val="Normal"/>
    <w:link w:val="TextosinformatoCar"/>
    <w:rsid w:val="0050031D"/>
    <w:pPr>
      <w:jc w:val="right"/>
    </w:pPr>
    <w:rPr>
      <w:rFonts w:ascii="Courier New" w:hAnsi="Courier New"/>
      <w:lang w:val="es-ES"/>
    </w:rPr>
  </w:style>
  <w:style w:type="character" w:customStyle="1" w:styleId="TextosinformatoCar">
    <w:name w:val="Texto sin formato Car"/>
    <w:basedOn w:val="Fuentedeprrafopredeter"/>
    <w:link w:val="Textosinformato"/>
    <w:rsid w:val="0050031D"/>
    <w:rPr>
      <w:rFonts w:ascii="Courier New" w:eastAsia="SimSun" w:hAnsi="Courier New" w:cs="Times New Roman"/>
      <w:sz w:val="20"/>
      <w:szCs w:val="20"/>
      <w:lang w:val="es-ES" w:eastAsia="es-ES"/>
    </w:rPr>
  </w:style>
  <w:style w:type="character" w:styleId="Nmerodepgina">
    <w:name w:val="page number"/>
    <w:basedOn w:val="Fuentedeprrafopredeter"/>
    <w:rsid w:val="0050031D"/>
  </w:style>
  <w:style w:type="paragraph" w:customStyle="1" w:styleId="Einrckung1">
    <w:name w:val="Einrückung 1"/>
    <w:basedOn w:val="Normal"/>
    <w:rsid w:val="0050031D"/>
    <w:pPr>
      <w:spacing w:line="360" w:lineRule="atLeast"/>
      <w:ind w:left="851" w:hanging="851"/>
      <w:jc w:val="both"/>
    </w:pPr>
    <w:rPr>
      <w:rFonts w:ascii="Arial" w:hAnsi="Arial"/>
      <w:sz w:val="24"/>
      <w:lang w:val="de-DE"/>
    </w:rPr>
  </w:style>
  <w:style w:type="character" w:customStyle="1" w:styleId="TextonotapieCar">
    <w:name w:val="Texto nota pie Car"/>
    <w:basedOn w:val="Fuentedeprrafopredeter"/>
    <w:link w:val="Textonotapie"/>
    <w:semiHidden/>
    <w:rsid w:val="0050031D"/>
    <w:rPr>
      <w:rFonts w:ascii="Times New Roman" w:eastAsia="SimSun" w:hAnsi="Times New Roman" w:cs="Times New Roman"/>
      <w:snapToGrid w:val="0"/>
      <w:sz w:val="20"/>
      <w:szCs w:val="20"/>
      <w:lang w:val="en-US"/>
    </w:rPr>
  </w:style>
  <w:style w:type="paragraph" w:styleId="Textonotapie">
    <w:name w:val="footnote text"/>
    <w:basedOn w:val="Normal"/>
    <w:link w:val="TextonotapieCar"/>
    <w:semiHidden/>
    <w:rsid w:val="0050031D"/>
    <w:rPr>
      <w:snapToGrid w:val="0"/>
      <w:lang w:val="en-US" w:eastAsia="en-US"/>
    </w:rPr>
  </w:style>
  <w:style w:type="paragraph" w:customStyle="1" w:styleId="xl24">
    <w:name w:val="xl24"/>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25">
    <w:name w:val="xl25"/>
    <w:basedOn w:val="Normal"/>
    <w:rsid w:val="0050031D"/>
    <w:pPr>
      <w:pBdr>
        <w:bottom w:val="single" w:sz="4" w:space="0" w:color="auto"/>
        <w:right w:val="single" w:sz="8" w:space="0" w:color="auto"/>
      </w:pBdr>
      <w:spacing w:before="100" w:beforeAutospacing="1" w:after="100" w:afterAutospacing="1"/>
      <w:jc w:val="center"/>
    </w:pPr>
    <w:rPr>
      <w:rFonts w:ascii="Arial" w:hAnsi="Arial" w:cs="Arial"/>
      <w:b/>
      <w:bCs/>
      <w:color w:val="3366FF"/>
      <w:sz w:val="24"/>
      <w:szCs w:val="24"/>
      <w:lang w:val="es-ES"/>
    </w:rPr>
  </w:style>
  <w:style w:type="paragraph" w:customStyle="1" w:styleId="xl26">
    <w:name w:val="xl26"/>
    <w:basedOn w:val="Normal"/>
    <w:rsid w:val="0050031D"/>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7">
    <w:name w:val="xl27"/>
    <w:basedOn w:val="Normal"/>
    <w:rsid w:val="0050031D"/>
    <w:pPr>
      <w:pBdr>
        <w:top w:val="single" w:sz="4" w:space="0" w:color="auto"/>
        <w:left w:val="single" w:sz="8" w:space="0" w:color="auto"/>
        <w:bottom w:val="single" w:sz="4" w:space="0" w:color="auto"/>
        <w:right w:val="single" w:sz="8" w:space="0" w:color="auto"/>
      </w:pBdr>
      <w:spacing w:before="100" w:beforeAutospacing="1" w:after="100" w:afterAutospacing="1"/>
    </w:pPr>
    <w:rPr>
      <w:sz w:val="24"/>
      <w:szCs w:val="24"/>
      <w:lang w:val="es-ES"/>
    </w:rPr>
  </w:style>
  <w:style w:type="paragraph" w:customStyle="1" w:styleId="xl28">
    <w:name w:val="xl28"/>
    <w:basedOn w:val="Normal"/>
    <w:rsid w:val="0050031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FF"/>
      <w:sz w:val="24"/>
      <w:szCs w:val="24"/>
      <w:lang w:val="es-ES"/>
    </w:rPr>
  </w:style>
  <w:style w:type="paragraph" w:customStyle="1" w:styleId="xl29">
    <w:name w:val="xl29"/>
    <w:basedOn w:val="Normal"/>
    <w:rsid w:val="0050031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24"/>
      <w:szCs w:val="24"/>
      <w:lang w:val="es-ES"/>
    </w:rPr>
  </w:style>
  <w:style w:type="paragraph" w:customStyle="1" w:styleId="xl30">
    <w:name w:val="xl30"/>
    <w:basedOn w:val="Normal"/>
    <w:rsid w:val="0050031D"/>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1">
    <w:name w:val="xl31"/>
    <w:basedOn w:val="Normal"/>
    <w:rsid w:val="0050031D"/>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FF"/>
      <w:sz w:val="24"/>
      <w:szCs w:val="24"/>
      <w:lang w:val="es-ES"/>
    </w:rPr>
  </w:style>
  <w:style w:type="paragraph" w:customStyle="1" w:styleId="xl32">
    <w:name w:val="xl32"/>
    <w:basedOn w:val="Normal"/>
    <w:rsid w:val="0050031D"/>
    <w:pPr>
      <w:pBdr>
        <w:top w:val="single" w:sz="8" w:space="0" w:color="auto"/>
        <w:left w:val="single" w:sz="8" w:space="0" w:color="auto"/>
      </w:pBdr>
      <w:spacing w:before="100" w:beforeAutospacing="1" w:after="100" w:afterAutospacing="1"/>
    </w:pPr>
    <w:rPr>
      <w:sz w:val="24"/>
      <w:szCs w:val="24"/>
      <w:lang w:val="es-ES"/>
    </w:rPr>
  </w:style>
  <w:style w:type="paragraph" w:customStyle="1" w:styleId="xl33">
    <w:name w:val="xl33"/>
    <w:basedOn w:val="Normal"/>
    <w:rsid w:val="0050031D"/>
    <w:pPr>
      <w:pBdr>
        <w:top w:val="single" w:sz="8" w:space="0" w:color="auto"/>
      </w:pBdr>
      <w:spacing w:before="100" w:beforeAutospacing="1" w:after="100" w:afterAutospacing="1"/>
    </w:pPr>
    <w:rPr>
      <w:sz w:val="24"/>
      <w:szCs w:val="24"/>
      <w:lang w:val="es-ES"/>
    </w:rPr>
  </w:style>
  <w:style w:type="paragraph" w:customStyle="1" w:styleId="xl34">
    <w:name w:val="xl34"/>
    <w:basedOn w:val="Normal"/>
    <w:rsid w:val="0050031D"/>
    <w:pPr>
      <w:pBdr>
        <w:top w:val="single" w:sz="8" w:space="0" w:color="auto"/>
        <w:right w:val="single" w:sz="8" w:space="0" w:color="auto"/>
      </w:pBdr>
      <w:spacing w:before="100" w:beforeAutospacing="1" w:after="100" w:afterAutospacing="1"/>
    </w:pPr>
    <w:rPr>
      <w:sz w:val="24"/>
      <w:szCs w:val="24"/>
      <w:lang w:val="es-ES"/>
    </w:rPr>
  </w:style>
  <w:style w:type="paragraph" w:customStyle="1" w:styleId="xl35">
    <w:name w:val="xl35"/>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6">
    <w:name w:val="xl36"/>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80"/>
      <w:sz w:val="24"/>
      <w:szCs w:val="24"/>
      <w:lang w:val="es-ES"/>
    </w:rPr>
  </w:style>
  <w:style w:type="paragraph" w:customStyle="1" w:styleId="xl37">
    <w:name w:val="xl37"/>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8">
    <w:name w:val="xl38"/>
    <w:basedOn w:val="Normal"/>
    <w:rsid w:val="0050031D"/>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hAnsi="Arial" w:cs="Arial"/>
      <w:b/>
      <w:bCs/>
      <w:color w:val="0000FF"/>
      <w:sz w:val="24"/>
      <w:szCs w:val="24"/>
      <w:lang w:val="es-ES"/>
    </w:rPr>
  </w:style>
  <w:style w:type="paragraph" w:customStyle="1" w:styleId="xl39">
    <w:name w:val="xl39"/>
    <w:basedOn w:val="Normal"/>
    <w:rsid w:val="0050031D"/>
    <w:pPr>
      <w:pBdr>
        <w:left w:val="single" w:sz="8" w:space="0" w:color="auto"/>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0">
    <w:name w:val="xl40"/>
    <w:basedOn w:val="Normal"/>
    <w:rsid w:val="0050031D"/>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1">
    <w:name w:val="xl41"/>
    <w:basedOn w:val="Normal"/>
    <w:rsid w:val="0050031D"/>
    <w:pPr>
      <w:pBdr>
        <w:bottom w:val="single" w:sz="4" w:space="0" w:color="auto"/>
        <w:right w:val="single" w:sz="8" w:space="0" w:color="auto"/>
      </w:pBdr>
      <w:spacing w:before="100" w:beforeAutospacing="1" w:after="100" w:afterAutospacing="1"/>
      <w:jc w:val="center"/>
    </w:pPr>
    <w:rPr>
      <w:sz w:val="24"/>
      <w:szCs w:val="24"/>
      <w:lang w:val="es-ES"/>
    </w:rPr>
  </w:style>
  <w:style w:type="paragraph" w:customStyle="1" w:styleId="xl42">
    <w:name w:val="xl42"/>
    <w:basedOn w:val="Normal"/>
    <w:rsid w:val="0050031D"/>
    <w:pPr>
      <w:pBdr>
        <w:left w:val="single" w:sz="8" w:space="0" w:color="auto"/>
        <w:right w:val="single" w:sz="8" w:space="0" w:color="auto"/>
      </w:pBdr>
      <w:spacing w:before="100" w:beforeAutospacing="1" w:after="100" w:afterAutospacing="1"/>
      <w:jc w:val="center"/>
    </w:pPr>
    <w:rPr>
      <w:sz w:val="24"/>
      <w:szCs w:val="24"/>
      <w:lang w:val="es-ES"/>
    </w:rPr>
  </w:style>
  <w:style w:type="paragraph" w:customStyle="1" w:styleId="xl43">
    <w:name w:val="xl43"/>
    <w:basedOn w:val="Normal"/>
    <w:rsid w:val="0050031D"/>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sz w:val="24"/>
      <w:szCs w:val="24"/>
      <w:lang w:val="es-ES"/>
    </w:rPr>
  </w:style>
  <w:style w:type="paragraph" w:customStyle="1" w:styleId="xl44">
    <w:name w:val="xl44"/>
    <w:basedOn w:val="Normal"/>
    <w:rsid w:val="0050031D"/>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5">
    <w:name w:val="xl45"/>
    <w:basedOn w:val="Normal"/>
    <w:rsid w:val="0050031D"/>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6">
    <w:name w:val="xl46"/>
    <w:basedOn w:val="Normal"/>
    <w:rsid w:val="0050031D"/>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7">
    <w:name w:val="xl47"/>
    <w:basedOn w:val="Normal"/>
    <w:rsid w:val="0050031D"/>
    <w:pPr>
      <w:pBdr>
        <w:lef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xl48">
    <w:name w:val="xl48"/>
    <w:basedOn w:val="Normal"/>
    <w:rsid w:val="0050031D"/>
    <w:pPr>
      <w:spacing w:before="100" w:beforeAutospacing="1" w:after="100" w:afterAutospacing="1"/>
      <w:jc w:val="center"/>
    </w:pPr>
    <w:rPr>
      <w:rFonts w:ascii="Bookman Old Style" w:hAnsi="Bookman Old Style"/>
      <w:b/>
      <w:bCs/>
      <w:color w:val="000080"/>
      <w:sz w:val="24"/>
      <w:szCs w:val="24"/>
      <w:lang w:val="es-ES"/>
    </w:rPr>
  </w:style>
  <w:style w:type="paragraph" w:customStyle="1" w:styleId="xl49">
    <w:name w:val="xl49"/>
    <w:basedOn w:val="Normal"/>
    <w:rsid w:val="0050031D"/>
    <w:pPr>
      <w:pBdr>
        <w:right w:val="single" w:sz="8" w:space="0" w:color="auto"/>
      </w:pBdr>
      <w:spacing w:before="100" w:beforeAutospacing="1" w:after="100" w:afterAutospacing="1"/>
      <w:jc w:val="center"/>
    </w:pPr>
    <w:rPr>
      <w:rFonts w:ascii="Bookman Old Style" w:hAnsi="Bookman Old Style"/>
      <w:b/>
      <w:bCs/>
      <w:color w:val="000080"/>
      <w:sz w:val="24"/>
      <w:szCs w:val="24"/>
      <w:lang w:val="es-ES"/>
    </w:rPr>
  </w:style>
  <w:style w:type="paragraph" w:customStyle="1" w:styleId="corriente">
    <w:name w:val="corriente"/>
    <w:basedOn w:val="Textoindependiente"/>
    <w:autoRedefine/>
    <w:rsid w:val="0050031D"/>
    <w:pPr>
      <w:spacing w:after="0" w:line="240" w:lineRule="auto"/>
    </w:pPr>
    <w:rPr>
      <w:rFonts w:ascii="Arial" w:eastAsia="Times New Roman" w:hAnsi="Arial" w:cs="Arial"/>
      <w:b/>
      <w:color w:val="000000"/>
      <w:sz w:val="24"/>
      <w:szCs w:val="24"/>
      <w:lang w:val="es-ES_tradnl" w:eastAsia="en-US"/>
    </w:rPr>
  </w:style>
  <w:style w:type="character" w:styleId="Hipervnculovisitado">
    <w:name w:val="FollowedHyperlink"/>
    <w:basedOn w:val="Fuentedeprrafopredeter"/>
    <w:rsid w:val="0050031D"/>
    <w:rPr>
      <w:color w:val="800080"/>
      <w:u w:val="single"/>
    </w:rPr>
  </w:style>
  <w:style w:type="paragraph" w:styleId="Descripcin">
    <w:name w:val="caption"/>
    <w:basedOn w:val="Normal"/>
    <w:next w:val="Normal"/>
    <w:qFormat/>
    <w:rsid w:val="0050031D"/>
    <w:pPr>
      <w:jc w:val="center"/>
    </w:pPr>
    <w:rPr>
      <w:rFonts w:ascii="Arial" w:eastAsia="Times New Roman" w:hAnsi="Arial"/>
      <w:b/>
      <w:color w:val="800000"/>
      <w:sz w:val="24"/>
      <w:szCs w:val="24"/>
      <w:lang w:val="es-ES"/>
    </w:rPr>
  </w:style>
  <w:style w:type="character" w:customStyle="1" w:styleId="TextocomentarioCar">
    <w:name w:val="Texto comentario Car"/>
    <w:basedOn w:val="Fuentedeprrafopredeter"/>
    <w:link w:val="Textocomentario"/>
    <w:semiHidden/>
    <w:rsid w:val="0050031D"/>
    <w:rPr>
      <w:rFonts w:ascii="Times New Roman" w:eastAsia="Times New Roman" w:hAnsi="Times New Roman" w:cs="Times New Roman"/>
      <w:sz w:val="20"/>
      <w:szCs w:val="20"/>
      <w:lang w:val="en-US"/>
    </w:rPr>
  </w:style>
  <w:style w:type="paragraph" w:styleId="Textocomentario">
    <w:name w:val="annotation text"/>
    <w:basedOn w:val="Normal"/>
    <w:link w:val="TextocomentarioCar"/>
    <w:semiHidden/>
    <w:rsid w:val="0050031D"/>
    <w:rPr>
      <w:rFonts w:eastAsia="Times New Roman"/>
      <w:lang w:val="en-US" w:eastAsia="en-US"/>
    </w:rPr>
  </w:style>
  <w:style w:type="character" w:customStyle="1" w:styleId="AsuntodelcomentarioCar">
    <w:name w:val="Asunto del comentario Car"/>
    <w:basedOn w:val="TextocomentarioCar"/>
    <w:link w:val="Asuntodelcomentario"/>
    <w:semiHidden/>
    <w:rsid w:val="0050031D"/>
    <w:rPr>
      <w:rFonts w:ascii="Times New Roman" w:eastAsia="Times New Roman" w:hAnsi="Times New Roman" w:cs="Times New Roman"/>
      <w:b/>
      <w:bCs/>
      <w:sz w:val="20"/>
      <w:szCs w:val="20"/>
      <w:lang w:val="en-US"/>
    </w:rPr>
  </w:style>
  <w:style w:type="paragraph" w:styleId="Asuntodelcomentario">
    <w:name w:val="annotation subject"/>
    <w:basedOn w:val="Textocomentario"/>
    <w:next w:val="Textocomentario"/>
    <w:link w:val="AsuntodelcomentarioCar"/>
    <w:semiHidden/>
    <w:rsid w:val="0050031D"/>
    <w:rPr>
      <w:b/>
      <w:bCs/>
    </w:rPr>
  </w:style>
  <w:style w:type="paragraph" w:styleId="Saludo">
    <w:name w:val="Salutation"/>
    <w:basedOn w:val="Normal"/>
    <w:next w:val="Normal"/>
    <w:link w:val="SaludoCar"/>
    <w:rsid w:val="0050031D"/>
    <w:rPr>
      <w:rFonts w:eastAsia="Times New Roman"/>
      <w:sz w:val="24"/>
      <w:szCs w:val="24"/>
      <w:lang w:val="es-ES"/>
    </w:rPr>
  </w:style>
  <w:style w:type="character" w:customStyle="1" w:styleId="SaludoCar">
    <w:name w:val="Saludo Car"/>
    <w:basedOn w:val="Fuentedeprrafopredeter"/>
    <w:link w:val="Saludo"/>
    <w:rsid w:val="0050031D"/>
    <w:rPr>
      <w:rFonts w:ascii="Times New Roman" w:eastAsia="Times New Roman" w:hAnsi="Times New Roman" w:cs="Times New Roman"/>
      <w:sz w:val="24"/>
      <w:szCs w:val="24"/>
      <w:lang w:val="es-ES" w:eastAsia="es-ES"/>
    </w:rPr>
  </w:style>
  <w:style w:type="paragraph" w:customStyle="1" w:styleId="Ttulodecuadrogrfico">
    <w:name w:val="Tìtulo de cuadro/gráfico"/>
    <w:basedOn w:val="Ttulo3"/>
    <w:rsid w:val="0050031D"/>
    <w:pPr>
      <w:keepLines w:val="0"/>
      <w:spacing w:before="240" w:after="120"/>
    </w:pPr>
    <w:rPr>
      <w:rFonts w:ascii="Arial" w:eastAsia="Times New Roman" w:hAnsi="Arial" w:cs="Arial"/>
      <w:color w:val="auto"/>
      <w:sz w:val="24"/>
      <w:szCs w:val="26"/>
      <w:lang w:val="es-ES"/>
    </w:rPr>
  </w:style>
  <w:style w:type="paragraph" w:customStyle="1" w:styleId="normalp">
    <w:name w:val="normalp"/>
    <w:basedOn w:val="Normal"/>
    <w:rsid w:val="0050031D"/>
    <w:pPr>
      <w:spacing w:before="100" w:beforeAutospacing="1" w:after="100" w:afterAutospacing="1"/>
    </w:pPr>
    <w:rPr>
      <w:rFonts w:eastAsia="Times New Roman"/>
      <w:sz w:val="24"/>
      <w:szCs w:val="24"/>
      <w:lang w:val="es-ES"/>
    </w:rPr>
  </w:style>
  <w:style w:type="character" w:styleId="Textoennegrita">
    <w:name w:val="Strong"/>
    <w:basedOn w:val="Fuentedeprrafopredeter"/>
    <w:qFormat/>
    <w:rsid w:val="0050031D"/>
    <w:rPr>
      <w:b/>
      <w:bCs/>
    </w:rPr>
  </w:style>
  <w:style w:type="paragraph" w:customStyle="1" w:styleId="Textonormal">
    <w:name w:val="Texto normal"/>
    <w:basedOn w:val="Normal"/>
    <w:rsid w:val="0050031D"/>
    <w:pPr>
      <w:spacing w:after="220" w:line="288" w:lineRule="atLeast"/>
      <w:jc w:val="both"/>
    </w:pPr>
    <w:rPr>
      <w:rFonts w:eastAsia="Times New Roman"/>
      <w:lang w:val="en-US"/>
    </w:rPr>
  </w:style>
  <w:style w:type="paragraph" w:customStyle="1" w:styleId="noparagraphstyle">
    <w:name w:val="noparagraphstyle"/>
    <w:basedOn w:val="Normal"/>
    <w:rsid w:val="0050031D"/>
    <w:pPr>
      <w:spacing w:before="100" w:beforeAutospacing="1" w:after="100" w:afterAutospacing="1"/>
    </w:pPr>
    <w:rPr>
      <w:rFonts w:eastAsia="Times New Roman"/>
      <w:sz w:val="24"/>
      <w:szCs w:val="24"/>
      <w:lang w:val="en-US" w:eastAsia="en-US"/>
    </w:rPr>
  </w:style>
  <w:style w:type="table" w:styleId="Tablaconcuadrcula">
    <w:name w:val="Table Grid"/>
    <w:basedOn w:val="Tablanormal"/>
    <w:uiPriority w:val="59"/>
    <w:rsid w:val="0050031D"/>
    <w:pPr>
      <w:spacing w:after="0" w:line="240" w:lineRule="auto"/>
    </w:pPr>
    <w:rPr>
      <w:rFonts w:ascii="Times New Roman" w:eastAsia="SimSun" w:hAnsi="Times New Roman" w:cs="Times New Roman"/>
      <w:sz w:val="20"/>
      <w:szCs w:val="20"/>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padeldocumento">
    <w:name w:val="Document Map"/>
    <w:basedOn w:val="Normal"/>
    <w:link w:val="MapadeldocumentoCar"/>
    <w:rsid w:val="0050031D"/>
    <w:rPr>
      <w:rFonts w:ascii="Tahoma" w:hAnsi="Tahoma" w:cs="Tahoma"/>
      <w:sz w:val="16"/>
      <w:szCs w:val="16"/>
    </w:rPr>
  </w:style>
  <w:style w:type="character" w:customStyle="1" w:styleId="MapadeldocumentoCar">
    <w:name w:val="Mapa del documento Car"/>
    <w:basedOn w:val="Fuentedeprrafopredeter"/>
    <w:link w:val="Mapadeldocumento"/>
    <w:rsid w:val="0050031D"/>
    <w:rPr>
      <w:rFonts w:ascii="Tahoma" w:eastAsia="SimSun" w:hAnsi="Tahoma" w:cs="Tahoma"/>
      <w:sz w:val="16"/>
      <w:szCs w:val="16"/>
      <w:lang w:eastAsia="es-ES"/>
    </w:rPr>
  </w:style>
  <w:style w:type="paragraph" w:customStyle="1" w:styleId="Default">
    <w:name w:val="Default"/>
    <w:rsid w:val="00BF3D48"/>
    <w:pPr>
      <w:autoSpaceDE w:val="0"/>
      <w:autoSpaceDN w:val="0"/>
      <w:adjustRightInd w:val="0"/>
      <w:spacing w:after="0" w:line="240" w:lineRule="auto"/>
    </w:pPr>
    <w:rPr>
      <w:rFonts w:ascii="Arial" w:eastAsia="Calibri" w:hAnsi="Arial" w:cs="Arial"/>
      <w:color w:val="000000"/>
      <w:sz w:val="24"/>
      <w:szCs w:val="24"/>
    </w:rPr>
  </w:style>
  <w:style w:type="table" w:customStyle="1" w:styleId="TableGrid1">
    <w:name w:val="Table Grid1"/>
    <w:basedOn w:val="Tablanormal"/>
    <w:next w:val="Tablaconcuadrcula"/>
    <w:uiPriority w:val="59"/>
    <w:rsid w:val="00904679"/>
    <w:pPr>
      <w:spacing w:after="0" w:line="240" w:lineRule="auto"/>
    </w:pPr>
    <w:rPr>
      <w:rFonts w:ascii="Times New Roman" w:eastAsia="SimSun" w:hAnsi="Times New Roman" w:cs="Times New Roman"/>
      <w:sz w:val="20"/>
      <w:szCs w:val="20"/>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DC1">
    <w:name w:val="toc 1"/>
    <w:basedOn w:val="Normal"/>
    <w:next w:val="Normal"/>
    <w:autoRedefine/>
    <w:uiPriority w:val="39"/>
    <w:unhideWhenUsed/>
    <w:qFormat/>
    <w:rsid w:val="00521812"/>
    <w:pPr>
      <w:spacing w:after="100" w:line="276" w:lineRule="auto"/>
    </w:pPr>
    <w:rPr>
      <w:rFonts w:asciiTheme="minorHAnsi" w:eastAsiaTheme="minorEastAsia" w:hAnsiTheme="minorHAnsi" w:cstheme="minorBidi"/>
      <w:sz w:val="22"/>
      <w:szCs w:val="22"/>
      <w:lang w:val="en-US" w:eastAsia="ja-JP"/>
    </w:rPr>
  </w:style>
  <w:style w:type="paragraph" w:styleId="TDC3">
    <w:name w:val="toc 3"/>
    <w:basedOn w:val="Normal"/>
    <w:next w:val="Normal"/>
    <w:autoRedefine/>
    <w:uiPriority w:val="39"/>
    <w:unhideWhenUsed/>
    <w:qFormat/>
    <w:rsid w:val="00B92A86"/>
    <w:pPr>
      <w:tabs>
        <w:tab w:val="left" w:pos="1320"/>
        <w:tab w:val="right" w:leader="dot" w:pos="8828"/>
      </w:tabs>
      <w:spacing w:after="100" w:line="276" w:lineRule="auto"/>
      <w:ind w:left="440"/>
    </w:pPr>
    <w:rPr>
      <w:rFonts w:ascii="Arial" w:eastAsiaTheme="minorEastAsia" w:hAnsi="Arial" w:cs="Arial"/>
      <w:noProof/>
      <w:snapToGrid w:val="0"/>
      <w:sz w:val="22"/>
      <w:szCs w:val="22"/>
      <w:lang w:val="en-US" w:eastAsia="ja-JP"/>
    </w:rPr>
  </w:style>
  <w:style w:type="table" w:customStyle="1" w:styleId="Tablaconcuadrcula1">
    <w:name w:val="Tabla con cuadrícula1"/>
    <w:basedOn w:val="Tablanormal"/>
    <w:next w:val="Tablaconcuadrcula"/>
    <w:rsid w:val="00245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955A40"/>
    <w:pPr>
      <w:spacing w:line="201" w:lineRule="atLeast"/>
    </w:pPr>
    <w:rPr>
      <w:rFonts w:ascii="Myriad Pro Cond" w:eastAsiaTheme="minorHAnsi" w:hAnsi="Myriad Pro Cond" w:cstheme="minorBidi"/>
      <w:color w:val="auto"/>
    </w:rPr>
  </w:style>
  <w:style w:type="table" w:styleId="Sombreadomedio1-nfasis3">
    <w:name w:val="Medium Shading 1 Accent 3"/>
    <w:basedOn w:val="Tablanormal"/>
    <w:uiPriority w:val="63"/>
    <w:rsid w:val="00955A4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31">
    <w:name w:val="Medium Shading 1 - Accent 31"/>
    <w:basedOn w:val="Tablanormal"/>
    <w:next w:val="Sombreadomedio1-nfasis3"/>
    <w:uiPriority w:val="63"/>
    <w:rsid w:val="00700E8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gmail-m4408369354856092030msolistparagraph">
    <w:name w:val="gmail-m4408369354856092030msolistparagraph"/>
    <w:basedOn w:val="Normal"/>
    <w:rsid w:val="0044507D"/>
    <w:pPr>
      <w:spacing w:before="100" w:beforeAutospacing="1" w:after="100" w:afterAutospacing="1"/>
    </w:pPr>
    <w:rPr>
      <w:rFonts w:eastAsiaTheme="minorHAnsi"/>
      <w:sz w:val="24"/>
      <w:szCs w:val="24"/>
      <w:lang w:val="es-MX" w:eastAsia="es-MX"/>
    </w:rPr>
  </w:style>
  <w:style w:type="character" w:styleId="Refdecomentario">
    <w:name w:val="annotation reference"/>
    <w:basedOn w:val="Fuentedeprrafopredeter"/>
    <w:semiHidden/>
    <w:unhideWhenUsed/>
    <w:rsid w:val="004E4CC8"/>
    <w:rPr>
      <w:sz w:val="16"/>
      <w:szCs w:val="16"/>
    </w:rPr>
  </w:style>
  <w:style w:type="character" w:customStyle="1" w:styleId="normaltextrun">
    <w:name w:val="normaltextrun"/>
    <w:basedOn w:val="Fuentedeprrafopredeter"/>
    <w:rsid w:val="0095320F"/>
  </w:style>
  <w:style w:type="character" w:customStyle="1" w:styleId="eop">
    <w:name w:val="eop"/>
    <w:basedOn w:val="Fuentedeprrafopredeter"/>
    <w:rsid w:val="0095320F"/>
  </w:style>
  <w:style w:type="paragraph" w:customStyle="1" w:styleId="paragraph">
    <w:name w:val="paragraph"/>
    <w:basedOn w:val="Normal"/>
    <w:rsid w:val="00C12C0A"/>
    <w:pPr>
      <w:spacing w:before="100" w:beforeAutospacing="1" w:after="100" w:afterAutospacing="1"/>
    </w:pPr>
    <w:rPr>
      <w:rFonts w:eastAsia="Times New Roman"/>
      <w:sz w:val="24"/>
      <w:szCs w:val="24"/>
      <w:lang w:val="es-US" w:eastAsia="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91">
      <w:bodyDiv w:val="1"/>
      <w:marLeft w:val="0"/>
      <w:marRight w:val="0"/>
      <w:marTop w:val="0"/>
      <w:marBottom w:val="0"/>
      <w:divBdr>
        <w:top w:val="none" w:sz="0" w:space="0" w:color="auto"/>
        <w:left w:val="none" w:sz="0" w:space="0" w:color="auto"/>
        <w:bottom w:val="none" w:sz="0" w:space="0" w:color="auto"/>
        <w:right w:val="none" w:sz="0" w:space="0" w:color="auto"/>
      </w:divBdr>
    </w:div>
    <w:div w:id="1515785">
      <w:bodyDiv w:val="1"/>
      <w:marLeft w:val="0"/>
      <w:marRight w:val="0"/>
      <w:marTop w:val="0"/>
      <w:marBottom w:val="0"/>
      <w:divBdr>
        <w:top w:val="none" w:sz="0" w:space="0" w:color="auto"/>
        <w:left w:val="none" w:sz="0" w:space="0" w:color="auto"/>
        <w:bottom w:val="none" w:sz="0" w:space="0" w:color="auto"/>
        <w:right w:val="none" w:sz="0" w:space="0" w:color="auto"/>
      </w:divBdr>
    </w:div>
    <w:div w:id="3560913">
      <w:bodyDiv w:val="1"/>
      <w:marLeft w:val="0"/>
      <w:marRight w:val="0"/>
      <w:marTop w:val="0"/>
      <w:marBottom w:val="0"/>
      <w:divBdr>
        <w:top w:val="none" w:sz="0" w:space="0" w:color="auto"/>
        <w:left w:val="none" w:sz="0" w:space="0" w:color="auto"/>
        <w:bottom w:val="none" w:sz="0" w:space="0" w:color="auto"/>
        <w:right w:val="none" w:sz="0" w:space="0" w:color="auto"/>
      </w:divBdr>
    </w:div>
    <w:div w:id="14231915">
      <w:bodyDiv w:val="1"/>
      <w:marLeft w:val="0"/>
      <w:marRight w:val="0"/>
      <w:marTop w:val="0"/>
      <w:marBottom w:val="0"/>
      <w:divBdr>
        <w:top w:val="none" w:sz="0" w:space="0" w:color="auto"/>
        <w:left w:val="none" w:sz="0" w:space="0" w:color="auto"/>
        <w:bottom w:val="none" w:sz="0" w:space="0" w:color="auto"/>
        <w:right w:val="none" w:sz="0" w:space="0" w:color="auto"/>
      </w:divBdr>
    </w:div>
    <w:div w:id="32079784">
      <w:bodyDiv w:val="1"/>
      <w:marLeft w:val="0"/>
      <w:marRight w:val="0"/>
      <w:marTop w:val="0"/>
      <w:marBottom w:val="0"/>
      <w:divBdr>
        <w:top w:val="none" w:sz="0" w:space="0" w:color="auto"/>
        <w:left w:val="none" w:sz="0" w:space="0" w:color="auto"/>
        <w:bottom w:val="none" w:sz="0" w:space="0" w:color="auto"/>
        <w:right w:val="none" w:sz="0" w:space="0" w:color="auto"/>
      </w:divBdr>
    </w:div>
    <w:div w:id="49349506">
      <w:bodyDiv w:val="1"/>
      <w:marLeft w:val="0"/>
      <w:marRight w:val="0"/>
      <w:marTop w:val="0"/>
      <w:marBottom w:val="0"/>
      <w:divBdr>
        <w:top w:val="none" w:sz="0" w:space="0" w:color="auto"/>
        <w:left w:val="none" w:sz="0" w:space="0" w:color="auto"/>
        <w:bottom w:val="none" w:sz="0" w:space="0" w:color="auto"/>
        <w:right w:val="none" w:sz="0" w:space="0" w:color="auto"/>
      </w:divBdr>
    </w:div>
    <w:div w:id="50467573">
      <w:bodyDiv w:val="1"/>
      <w:marLeft w:val="0"/>
      <w:marRight w:val="0"/>
      <w:marTop w:val="0"/>
      <w:marBottom w:val="0"/>
      <w:divBdr>
        <w:top w:val="none" w:sz="0" w:space="0" w:color="auto"/>
        <w:left w:val="none" w:sz="0" w:space="0" w:color="auto"/>
        <w:bottom w:val="none" w:sz="0" w:space="0" w:color="auto"/>
        <w:right w:val="none" w:sz="0" w:space="0" w:color="auto"/>
      </w:divBdr>
    </w:div>
    <w:div w:id="57097145">
      <w:bodyDiv w:val="1"/>
      <w:marLeft w:val="0"/>
      <w:marRight w:val="0"/>
      <w:marTop w:val="0"/>
      <w:marBottom w:val="0"/>
      <w:divBdr>
        <w:top w:val="none" w:sz="0" w:space="0" w:color="auto"/>
        <w:left w:val="none" w:sz="0" w:space="0" w:color="auto"/>
        <w:bottom w:val="none" w:sz="0" w:space="0" w:color="auto"/>
        <w:right w:val="none" w:sz="0" w:space="0" w:color="auto"/>
      </w:divBdr>
    </w:div>
    <w:div w:id="57098823">
      <w:bodyDiv w:val="1"/>
      <w:marLeft w:val="0"/>
      <w:marRight w:val="0"/>
      <w:marTop w:val="0"/>
      <w:marBottom w:val="0"/>
      <w:divBdr>
        <w:top w:val="none" w:sz="0" w:space="0" w:color="auto"/>
        <w:left w:val="none" w:sz="0" w:space="0" w:color="auto"/>
        <w:bottom w:val="none" w:sz="0" w:space="0" w:color="auto"/>
        <w:right w:val="none" w:sz="0" w:space="0" w:color="auto"/>
      </w:divBdr>
    </w:div>
    <w:div w:id="58867393">
      <w:bodyDiv w:val="1"/>
      <w:marLeft w:val="0"/>
      <w:marRight w:val="0"/>
      <w:marTop w:val="0"/>
      <w:marBottom w:val="0"/>
      <w:divBdr>
        <w:top w:val="none" w:sz="0" w:space="0" w:color="auto"/>
        <w:left w:val="none" w:sz="0" w:space="0" w:color="auto"/>
        <w:bottom w:val="none" w:sz="0" w:space="0" w:color="auto"/>
        <w:right w:val="none" w:sz="0" w:space="0" w:color="auto"/>
      </w:divBdr>
    </w:div>
    <w:div w:id="73864322">
      <w:bodyDiv w:val="1"/>
      <w:marLeft w:val="0"/>
      <w:marRight w:val="0"/>
      <w:marTop w:val="0"/>
      <w:marBottom w:val="0"/>
      <w:divBdr>
        <w:top w:val="none" w:sz="0" w:space="0" w:color="auto"/>
        <w:left w:val="none" w:sz="0" w:space="0" w:color="auto"/>
        <w:bottom w:val="none" w:sz="0" w:space="0" w:color="auto"/>
        <w:right w:val="none" w:sz="0" w:space="0" w:color="auto"/>
      </w:divBdr>
    </w:div>
    <w:div w:id="82259983">
      <w:bodyDiv w:val="1"/>
      <w:marLeft w:val="0"/>
      <w:marRight w:val="0"/>
      <w:marTop w:val="0"/>
      <w:marBottom w:val="0"/>
      <w:divBdr>
        <w:top w:val="none" w:sz="0" w:space="0" w:color="auto"/>
        <w:left w:val="none" w:sz="0" w:space="0" w:color="auto"/>
        <w:bottom w:val="none" w:sz="0" w:space="0" w:color="auto"/>
        <w:right w:val="none" w:sz="0" w:space="0" w:color="auto"/>
      </w:divBdr>
    </w:div>
    <w:div w:id="84425954">
      <w:bodyDiv w:val="1"/>
      <w:marLeft w:val="0"/>
      <w:marRight w:val="0"/>
      <w:marTop w:val="0"/>
      <w:marBottom w:val="0"/>
      <w:divBdr>
        <w:top w:val="none" w:sz="0" w:space="0" w:color="auto"/>
        <w:left w:val="none" w:sz="0" w:space="0" w:color="auto"/>
        <w:bottom w:val="none" w:sz="0" w:space="0" w:color="auto"/>
        <w:right w:val="none" w:sz="0" w:space="0" w:color="auto"/>
      </w:divBdr>
    </w:div>
    <w:div w:id="100804609">
      <w:bodyDiv w:val="1"/>
      <w:marLeft w:val="0"/>
      <w:marRight w:val="0"/>
      <w:marTop w:val="0"/>
      <w:marBottom w:val="0"/>
      <w:divBdr>
        <w:top w:val="none" w:sz="0" w:space="0" w:color="auto"/>
        <w:left w:val="none" w:sz="0" w:space="0" w:color="auto"/>
        <w:bottom w:val="none" w:sz="0" w:space="0" w:color="auto"/>
        <w:right w:val="none" w:sz="0" w:space="0" w:color="auto"/>
      </w:divBdr>
    </w:div>
    <w:div w:id="130363848">
      <w:bodyDiv w:val="1"/>
      <w:marLeft w:val="0"/>
      <w:marRight w:val="0"/>
      <w:marTop w:val="0"/>
      <w:marBottom w:val="0"/>
      <w:divBdr>
        <w:top w:val="none" w:sz="0" w:space="0" w:color="auto"/>
        <w:left w:val="none" w:sz="0" w:space="0" w:color="auto"/>
        <w:bottom w:val="none" w:sz="0" w:space="0" w:color="auto"/>
        <w:right w:val="none" w:sz="0" w:space="0" w:color="auto"/>
      </w:divBdr>
    </w:div>
    <w:div w:id="157236032">
      <w:bodyDiv w:val="1"/>
      <w:marLeft w:val="0"/>
      <w:marRight w:val="0"/>
      <w:marTop w:val="0"/>
      <w:marBottom w:val="0"/>
      <w:divBdr>
        <w:top w:val="none" w:sz="0" w:space="0" w:color="auto"/>
        <w:left w:val="none" w:sz="0" w:space="0" w:color="auto"/>
        <w:bottom w:val="none" w:sz="0" w:space="0" w:color="auto"/>
        <w:right w:val="none" w:sz="0" w:space="0" w:color="auto"/>
      </w:divBdr>
    </w:div>
    <w:div w:id="193814676">
      <w:bodyDiv w:val="1"/>
      <w:marLeft w:val="0"/>
      <w:marRight w:val="0"/>
      <w:marTop w:val="0"/>
      <w:marBottom w:val="0"/>
      <w:divBdr>
        <w:top w:val="none" w:sz="0" w:space="0" w:color="auto"/>
        <w:left w:val="none" w:sz="0" w:space="0" w:color="auto"/>
        <w:bottom w:val="none" w:sz="0" w:space="0" w:color="auto"/>
        <w:right w:val="none" w:sz="0" w:space="0" w:color="auto"/>
      </w:divBdr>
    </w:div>
    <w:div w:id="206913155">
      <w:bodyDiv w:val="1"/>
      <w:marLeft w:val="0"/>
      <w:marRight w:val="0"/>
      <w:marTop w:val="0"/>
      <w:marBottom w:val="0"/>
      <w:divBdr>
        <w:top w:val="none" w:sz="0" w:space="0" w:color="auto"/>
        <w:left w:val="none" w:sz="0" w:space="0" w:color="auto"/>
        <w:bottom w:val="none" w:sz="0" w:space="0" w:color="auto"/>
        <w:right w:val="none" w:sz="0" w:space="0" w:color="auto"/>
      </w:divBdr>
    </w:div>
    <w:div w:id="223570006">
      <w:bodyDiv w:val="1"/>
      <w:marLeft w:val="0"/>
      <w:marRight w:val="0"/>
      <w:marTop w:val="0"/>
      <w:marBottom w:val="0"/>
      <w:divBdr>
        <w:top w:val="none" w:sz="0" w:space="0" w:color="auto"/>
        <w:left w:val="none" w:sz="0" w:space="0" w:color="auto"/>
        <w:bottom w:val="none" w:sz="0" w:space="0" w:color="auto"/>
        <w:right w:val="none" w:sz="0" w:space="0" w:color="auto"/>
      </w:divBdr>
    </w:div>
    <w:div w:id="252588025">
      <w:bodyDiv w:val="1"/>
      <w:marLeft w:val="0"/>
      <w:marRight w:val="0"/>
      <w:marTop w:val="0"/>
      <w:marBottom w:val="0"/>
      <w:divBdr>
        <w:top w:val="none" w:sz="0" w:space="0" w:color="auto"/>
        <w:left w:val="none" w:sz="0" w:space="0" w:color="auto"/>
        <w:bottom w:val="none" w:sz="0" w:space="0" w:color="auto"/>
        <w:right w:val="none" w:sz="0" w:space="0" w:color="auto"/>
      </w:divBdr>
    </w:div>
    <w:div w:id="292371327">
      <w:bodyDiv w:val="1"/>
      <w:marLeft w:val="0"/>
      <w:marRight w:val="0"/>
      <w:marTop w:val="0"/>
      <w:marBottom w:val="0"/>
      <w:divBdr>
        <w:top w:val="none" w:sz="0" w:space="0" w:color="auto"/>
        <w:left w:val="none" w:sz="0" w:space="0" w:color="auto"/>
        <w:bottom w:val="none" w:sz="0" w:space="0" w:color="auto"/>
        <w:right w:val="none" w:sz="0" w:space="0" w:color="auto"/>
      </w:divBdr>
    </w:div>
    <w:div w:id="328487198">
      <w:bodyDiv w:val="1"/>
      <w:marLeft w:val="0"/>
      <w:marRight w:val="0"/>
      <w:marTop w:val="0"/>
      <w:marBottom w:val="0"/>
      <w:divBdr>
        <w:top w:val="none" w:sz="0" w:space="0" w:color="auto"/>
        <w:left w:val="none" w:sz="0" w:space="0" w:color="auto"/>
        <w:bottom w:val="none" w:sz="0" w:space="0" w:color="auto"/>
        <w:right w:val="none" w:sz="0" w:space="0" w:color="auto"/>
      </w:divBdr>
    </w:div>
    <w:div w:id="329910545">
      <w:bodyDiv w:val="1"/>
      <w:marLeft w:val="0"/>
      <w:marRight w:val="0"/>
      <w:marTop w:val="0"/>
      <w:marBottom w:val="0"/>
      <w:divBdr>
        <w:top w:val="none" w:sz="0" w:space="0" w:color="auto"/>
        <w:left w:val="none" w:sz="0" w:space="0" w:color="auto"/>
        <w:bottom w:val="none" w:sz="0" w:space="0" w:color="auto"/>
        <w:right w:val="none" w:sz="0" w:space="0" w:color="auto"/>
      </w:divBdr>
    </w:div>
    <w:div w:id="336662739">
      <w:bodyDiv w:val="1"/>
      <w:marLeft w:val="0"/>
      <w:marRight w:val="0"/>
      <w:marTop w:val="0"/>
      <w:marBottom w:val="0"/>
      <w:divBdr>
        <w:top w:val="none" w:sz="0" w:space="0" w:color="auto"/>
        <w:left w:val="none" w:sz="0" w:space="0" w:color="auto"/>
        <w:bottom w:val="none" w:sz="0" w:space="0" w:color="auto"/>
        <w:right w:val="none" w:sz="0" w:space="0" w:color="auto"/>
      </w:divBdr>
    </w:div>
    <w:div w:id="371149345">
      <w:bodyDiv w:val="1"/>
      <w:marLeft w:val="0"/>
      <w:marRight w:val="0"/>
      <w:marTop w:val="0"/>
      <w:marBottom w:val="0"/>
      <w:divBdr>
        <w:top w:val="none" w:sz="0" w:space="0" w:color="auto"/>
        <w:left w:val="none" w:sz="0" w:space="0" w:color="auto"/>
        <w:bottom w:val="none" w:sz="0" w:space="0" w:color="auto"/>
        <w:right w:val="none" w:sz="0" w:space="0" w:color="auto"/>
      </w:divBdr>
    </w:div>
    <w:div w:id="400058212">
      <w:bodyDiv w:val="1"/>
      <w:marLeft w:val="0"/>
      <w:marRight w:val="0"/>
      <w:marTop w:val="0"/>
      <w:marBottom w:val="0"/>
      <w:divBdr>
        <w:top w:val="none" w:sz="0" w:space="0" w:color="auto"/>
        <w:left w:val="none" w:sz="0" w:space="0" w:color="auto"/>
        <w:bottom w:val="none" w:sz="0" w:space="0" w:color="auto"/>
        <w:right w:val="none" w:sz="0" w:space="0" w:color="auto"/>
      </w:divBdr>
    </w:div>
    <w:div w:id="401875969">
      <w:bodyDiv w:val="1"/>
      <w:marLeft w:val="0"/>
      <w:marRight w:val="0"/>
      <w:marTop w:val="0"/>
      <w:marBottom w:val="0"/>
      <w:divBdr>
        <w:top w:val="none" w:sz="0" w:space="0" w:color="auto"/>
        <w:left w:val="none" w:sz="0" w:space="0" w:color="auto"/>
        <w:bottom w:val="none" w:sz="0" w:space="0" w:color="auto"/>
        <w:right w:val="none" w:sz="0" w:space="0" w:color="auto"/>
      </w:divBdr>
    </w:div>
    <w:div w:id="402218378">
      <w:bodyDiv w:val="1"/>
      <w:marLeft w:val="0"/>
      <w:marRight w:val="0"/>
      <w:marTop w:val="0"/>
      <w:marBottom w:val="0"/>
      <w:divBdr>
        <w:top w:val="none" w:sz="0" w:space="0" w:color="auto"/>
        <w:left w:val="none" w:sz="0" w:space="0" w:color="auto"/>
        <w:bottom w:val="none" w:sz="0" w:space="0" w:color="auto"/>
        <w:right w:val="none" w:sz="0" w:space="0" w:color="auto"/>
      </w:divBdr>
    </w:div>
    <w:div w:id="408230527">
      <w:bodyDiv w:val="1"/>
      <w:marLeft w:val="0"/>
      <w:marRight w:val="0"/>
      <w:marTop w:val="0"/>
      <w:marBottom w:val="0"/>
      <w:divBdr>
        <w:top w:val="none" w:sz="0" w:space="0" w:color="auto"/>
        <w:left w:val="none" w:sz="0" w:space="0" w:color="auto"/>
        <w:bottom w:val="none" w:sz="0" w:space="0" w:color="auto"/>
        <w:right w:val="none" w:sz="0" w:space="0" w:color="auto"/>
      </w:divBdr>
    </w:div>
    <w:div w:id="422647711">
      <w:bodyDiv w:val="1"/>
      <w:marLeft w:val="0"/>
      <w:marRight w:val="0"/>
      <w:marTop w:val="0"/>
      <w:marBottom w:val="0"/>
      <w:divBdr>
        <w:top w:val="none" w:sz="0" w:space="0" w:color="auto"/>
        <w:left w:val="none" w:sz="0" w:space="0" w:color="auto"/>
        <w:bottom w:val="none" w:sz="0" w:space="0" w:color="auto"/>
        <w:right w:val="none" w:sz="0" w:space="0" w:color="auto"/>
      </w:divBdr>
    </w:div>
    <w:div w:id="423694415">
      <w:bodyDiv w:val="1"/>
      <w:marLeft w:val="0"/>
      <w:marRight w:val="0"/>
      <w:marTop w:val="0"/>
      <w:marBottom w:val="0"/>
      <w:divBdr>
        <w:top w:val="none" w:sz="0" w:space="0" w:color="auto"/>
        <w:left w:val="none" w:sz="0" w:space="0" w:color="auto"/>
        <w:bottom w:val="none" w:sz="0" w:space="0" w:color="auto"/>
        <w:right w:val="none" w:sz="0" w:space="0" w:color="auto"/>
      </w:divBdr>
    </w:div>
    <w:div w:id="434987315">
      <w:bodyDiv w:val="1"/>
      <w:marLeft w:val="0"/>
      <w:marRight w:val="0"/>
      <w:marTop w:val="0"/>
      <w:marBottom w:val="0"/>
      <w:divBdr>
        <w:top w:val="none" w:sz="0" w:space="0" w:color="auto"/>
        <w:left w:val="none" w:sz="0" w:space="0" w:color="auto"/>
        <w:bottom w:val="none" w:sz="0" w:space="0" w:color="auto"/>
        <w:right w:val="none" w:sz="0" w:space="0" w:color="auto"/>
      </w:divBdr>
    </w:div>
    <w:div w:id="465318163">
      <w:bodyDiv w:val="1"/>
      <w:marLeft w:val="0"/>
      <w:marRight w:val="0"/>
      <w:marTop w:val="0"/>
      <w:marBottom w:val="0"/>
      <w:divBdr>
        <w:top w:val="none" w:sz="0" w:space="0" w:color="auto"/>
        <w:left w:val="none" w:sz="0" w:space="0" w:color="auto"/>
        <w:bottom w:val="none" w:sz="0" w:space="0" w:color="auto"/>
        <w:right w:val="none" w:sz="0" w:space="0" w:color="auto"/>
      </w:divBdr>
    </w:div>
    <w:div w:id="493496471">
      <w:bodyDiv w:val="1"/>
      <w:marLeft w:val="0"/>
      <w:marRight w:val="0"/>
      <w:marTop w:val="0"/>
      <w:marBottom w:val="0"/>
      <w:divBdr>
        <w:top w:val="none" w:sz="0" w:space="0" w:color="auto"/>
        <w:left w:val="none" w:sz="0" w:space="0" w:color="auto"/>
        <w:bottom w:val="none" w:sz="0" w:space="0" w:color="auto"/>
        <w:right w:val="none" w:sz="0" w:space="0" w:color="auto"/>
      </w:divBdr>
    </w:div>
    <w:div w:id="509952397">
      <w:bodyDiv w:val="1"/>
      <w:marLeft w:val="0"/>
      <w:marRight w:val="0"/>
      <w:marTop w:val="0"/>
      <w:marBottom w:val="0"/>
      <w:divBdr>
        <w:top w:val="none" w:sz="0" w:space="0" w:color="auto"/>
        <w:left w:val="none" w:sz="0" w:space="0" w:color="auto"/>
        <w:bottom w:val="none" w:sz="0" w:space="0" w:color="auto"/>
        <w:right w:val="none" w:sz="0" w:space="0" w:color="auto"/>
      </w:divBdr>
    </w:div>
    <w:div w:id="569585934">
      <w:bodyDiv w:val="1"/>
      <w:marLeft w:val="0"/>
      <w:marRight w:val="0"/>
      <w:marTop w:val="0"/>
      <w:marBottom w:val="0"/>
      <w:divBdr>
        <w:top w:val="none" w:sz="0" w:space="0" w:color="auto"/>
        <w:left w:val="none" w:sz="0" w:space="0" w:color="auto"/>
        <w:bottom w:val="none" w:sz="0" w:space="0" w:color="auto"/>
        <w:right w:val="none" w:sz="0" w:space="0" w:color="auto"/>
      </w:divBdr>
    </w:div>
    <w:div w:id="570121173">
      <w:bodyDiv w:val="1"/>
      <w:marLeft w:val="0"/>
      <w:marRight w:val="0"/>
      <w:marTop w:val="0"/>
      <w:marBottom w:val="0"/>
      <w:divBdr>
        <w:top w:val="none" w:sz="0" w:space="0" w:color="auto"/>
        <w:left w:val="none" w:sz="0" w:space="0" w:color="auto"/>
        <w:bottom w:val="none" w:sz="0" w:space="0" w:color="auto"/>
        <w:right w:val="none" w:sz="0" w:space="0" w:color="auto"/>
      </w:divBdr>
    </w:div>
    <w:div w:id="598411266">
      <w:bodyDiv w:val="1"/>
      <w:marLeft w:val="0"/>
      <w:marRight w:val="0"/>
      <w:marTop w:val="0"/>
      <w:marBottom w:val="0"/>
      <w:divBdr>
        <w:top w:val="none" w:sz="0" w:space="0" w:color="auto"/>
        <w:left w:val="none" w:sz="0" w:space="0" w:color="auto"/>
        <w:bottom w:val="none" w:sz="0" w:space="0" w:color="auto"/>
        <w:right w:val="none" w:sz="0" w:space="0" w:color="auto"/>
      </w:divBdr>
    </w:div>
    <w:div w:id="610892569">
      <w:bodyDiv w:val="1"/>
      <w:marLeft w:val="0"/>
      <w:marRight w:val="0"/>
      <w:marTop w:val="0"/>
      <w:marBottom w:val="0"/>
      <w:divBdr>
        <w:top w:val="none" w:sz="0" w:space="0" w:color="auto"/>
        <w:left w:val="none" w:sz="0" w:space="0" w:color="auto"/>
        <w:bottom w:val="none" w:sz="0" w:space="0" w:color="auto"/>
        <w:right w:val="none" w:sz="0" w:space="0" w:color="auto"/>
      </w:divBdr>
    </w:div>
    <w:div w:id="635574654">
      <w:bodyDiv w:val="1"/>
      <w:marLeft w:val="0"/>
      <w:marRight w:val="0"/>
      <w:marTop w:val="0"/>
      <w:marBottom w:val="0"/>
      <w:divBdr>
        <w:top w:val="none" w:sz="0" w:space="0" w:color="auto"/>
        <w:left w:val="none" w:sz="0" w:space="0" w:color="auto"/>
        <w:bottom w:val="none" w:sz="0" w:space="0" w:color="auto"/>
        <w:right w:val="none" w:sz="0" w:space="0" w:color="auto"/>
      </w:divBdr>
    </w:div>
    <w:div w:id="651638149">
      <w:bodyDiv w:val="1"/>
      <w:marLeft w:val="0"/>
      <w:marRight w:val="0"/>
      <w:marTop w:val="0"/>
      <w:marBottom w:val="0"/>
      <w:divBdr>
        <w:top w:val="none" w:sz="0" w:space="0" w:color="auto"/>
        <w:left w:val="none" w:sz="0" w:space="0" w:color="auto"/>
        <w:bottom w:val="none" w:sz="0" w:space="0" w:color="auto"/>
        <w:right w:val="none" w:sz="0" w:space="0" w:color="auto"/>
      </w:divBdr>
    </w:div>
    <w:div w:id="652492045">
      <w:bodyDiv w:val="1"/>
      <w:marLeft w:val="0"/>
      <w:marRight w:val="0"/>
      <w:marTop w:val="0"/>
      <w:marBottom w:val="0"/>
      <w:divBdr>
        <w:top w:val="none" w:sz="0" w:space="0" w:color="auto"/>
        <w:left w:val="none" w:sz="0" w:space="0" w:color="auto"/>
        <w:bottom w:val="none" w:sz="0" w:space="0" w:color="auto"/>
        <w:right w:val="none" w:sz="0" w:space="0" w:color="auto"/>
      </w:divBdr>
    </w:div>
    <w:div w:id="660740553">
      <w:bodyDiv w:val="1"/>
      <w:marLeft w:val="0"/>
      <w:marRight w:val="0"/>
      <w:marTop w:val="0"/>
      <w:marBottom w:val="0"/>
      <w:divBdr>
        <w:top w:val="none" w:sz="0" w:space="0" w:color="auto"/>
        <w:left w:val="none" w:sz="0" w:space="0" w:color="auto"/>
        <w:bottom w:val="none" w:sz="0" w:space="0" w:color="auto"/>
        <w:right w:val="none" w:sz="0" w:space="0" w:color="auto"/>
      </w:divBdr>
    </w:div>
    <w:div w:id="667515485">
      <w:bodyDiv w:val="1"/>
      <w:marLeft w:val="0"/>
      <w:marRight w:val="0"/>
      <w:marTop w:val="0"/>
      <w:marBottom w:val="0"/>
      <w:divBdr>
        <w:top w:val="none" w:sz="0" w:space="0" w:color="auto"/>
        <w:left w:val="none" w:sz="0" w:space="0" w:color="auto"/>
        <w:bottom w:val="none" w:sz="0" w:space="0" w:color="auto"/>
        <w:right w:val="none" w:sz="0" w:space="0" w:color="auto"/>
      </w:divBdr>
    </w:div>
    <w:div w:id="668827532">
      <w:bodyDiv w:val="1"/>
      <w:marLeft w:val="0"/>
      <w:marRight w:val="0"/>
      <w:marTop w:val="0"/>
      <w:marBottom w:val="0"/>
      <w:divBdr>
        <w:top w:val="none" w:sz="0" w:space="0" w:color="auto"/>
        <w:left w:val="none" w:sz="0" w:space="0" w:color="auto"/>
        <w:bottom w:val="none" w:sz="0" w:space="0" w:color="auto"/>
        <w:right w:val="none" w:sz="0" w:space="0" w:color="auto"/>
      </w:divBdr>
    </w:div>
    <w:div w:id="682779703">
      <w:bodyDiv w:val="1"/>
      <w:marLeft w:val="0"/>
      <w:marRight w:val="0"/>
      <w:marTop w:val="0"/>
      <w:marBottom w:val="0"/>
      <w:divBdr>
        <w:top w:val="none" w:sz="0" w:space="0" w:color="auto"/>
        <w:left w:val="none" w:sz="0" w:space="0" w:color="auto"/>
        <w:bottom w:val="none" w:sz="0" w:space="0" w:color="auto"/>
        <w:right w:val="none" w:sz="0" w:space="0" w:color="auto"/>
      </w:divBdr>
    </w:div>
    <w:div w:id="696933232">
      <w:bodyDiv w:val="1"/>
      <w:marLeft w:val="0"/>
      <w:marRight w:val="0"/>
      <w:marTop w:val="0"/>
      <w:marBottom w:val="0"/>
      <w:divBdr>
        <w:top w:val="none" w:sz="0" w:space="0" w:color="auto"/>
        <w:left w:val="none" w:sz="0" w:space="0" w:color="auto"/>
        <w:bottom w:val="none" w:sz="0" w:space="0" w:color="auto"/>
        <w:right w:val="none" w:sz="0" w:space="0" w:color="auto"/>
      </w:divBdr>
    </w:div>
    <w:div w:id="712464522">
      <w:bodyDiv w:val="1"/>
      <w:marLeft w:val="0"/>
      <w:marRight w:val="0"/>
      <w:marTop w:val="0"/>
      <w:marBottom w:val="0"/>
      <w:divBdr>
        <w:top w:val="none" w:sz="0" w:space="0" w:color="auto"/>
        <w:left w:val="none" w:sz="0" w:space="0" w:color="auto"/>
        <w:bottom w:val="none" w:sz="0" w:space="0" w:color="auto"/>
        <w:right w:val="none" w:sz="0" w:space="0" w:color="auto"/>
      </w:divBdr>
    </w:div>
    <w:div w:id="714278076">
      <w:bodyDiv w:val="1"/>
      <w:marLeft w:val="0"/>
      <w:marRight w:val="0"/>
      <w:marTop w:val="0"/>
      <w:marBottom w:val="0"/>
      <w:divBdr>
        <w:top w:val="none" w:sz="0" w:space="0" w:color="auto"/>
        <w:left w:val="none" w:sz="0" w:space="0" w:color="auto"/>
        <w:bottom w:val="none" w:sz="0" w:space="0" w:color="auto"/>
        <w:right w:val="none" w:sz="0" w:space="0" w:color="auto"/>
      </w:divBdr>
    </w:div>
    <w:div w:id="769861164">
      <w:bodyDiv w:val="1"/>
      <w:marLeft w:val="0"/>
      <w:marRight w:val="0"/>
      <w:marTop w:val="0"/>
      <w:marBottom w:val="0"/>
      <w:divBdr>
        <w:top w:val="none" w:sz="0" w:space="0" w:color="auto"/>
        <w:left w:val="none" w:sz="0" w:space="0" w:color="auto"/>
        <w:bottom w:val="none" w:sz="0" w:space="0" w:color="auto"/>
        <w:right w:val="none" w:sz="0" w:space="0" w:color="auto"/>
      </w:divBdr>
    </w:div>
    <w:div w:id="783840208">
      <w:bodyDiv w:val="1"/>
      <w:marLeft w:val="0"/>
      <w:marRight w:val="0"/>
      <w:marTop w:val="0"/>
      <w:marBottom w:val="0"/>
      <w:divBdr>
        <w:top w:val="none" w:sz="0" w:space="0" w:color="auto"/>
        <w:left w:val="none" w:sz="0" w:space="0" w:color="auto"/>
        <w:bottom w:val="none" w:sz="0" w:space="0" w:color="auto"/>
        <w:right w:val="none" w:sz="0" w:space="0" w:color="auto"/>
      </w:divBdr>
    </w:div>
    <w:div w:id="786704744">
      <w:bodyDiv w:val="1"/>
      <w:marLeft w:val="0"/>
      <w:marRight w:val="0"/>
      <w:marTop w:val="0"/>
      <w:marBottom w:val="0"/>
      <w:divBdr>
        <w:top w:val="none" w:sz="0" w:space="0" w:color="auto"/>
        <w:left w:val="none" w:sz="0" w:space="0" w:color="auto"/>
        <w:bottom w:val="none" w:sz="0" w:space="0" w:color="auto"/>
        <w:right w:val="none" w:sz="0" w:space="0" w:color="auto"/>
      </w:divBdr>
    </w:div>
    <w:div w:id="801968613">
      <w:bodyDiv w:val="1"/>
      <w:marLeft w:val="0"/>
      <w:marRight w:val="0"/>
      <w:marTop w:val="0"/>
      <w:marBottom w:val="0"/>
      <w:divBdr>
        <w:top w:val="none" w:sz="0" w:space="0" w:color="auto"/>
        <w:left w:val="none" w:sz="0" w:space="0" w:color="auto"/>
        <w:bottom w:val="none" w:sz="0" w:space="0" w:color="auto"/>
        <w:right w:val="none" w:sz="0" w:space="0" w:color="auto"/>
      </w:divBdr>
    </w:div>
    <w:div w:id="825167590">
      <w:bodyDiv w:val="1"/>
      <w:marLeft w:val="0"/>
      <w:marRight w:val="0"/>
      <w:marTop w:val="0"/>
      <w:marBottom w:val="0"/>
      <w:divBdr>
        <w:top w:val="none" w:sz="0" w:space="0" w:color="auto"/>
        <w:left w:val="none" w:sz="0" w:space="0" w:color="auto"/>
        <w:bottom w:val="none" w:sz="0" w:space="0" w:color="auto"/>
        <w:right w:val="none" w:sz="0" w:space="0" w:color="auto"/>
      </w:divBdr>
    </w:div>
    <w:div w:id="836119524">
      <w:bodyDiv w:val="1"/>
      <w:marLeft w:val="0"/>
      <w:marRight w:val="0"/>
      <w:marTop w:val="0"/>
      <w:marBottom w:val="0"/>
      <w:divBdr>
        <w:top w:val="none" w:sz="0" w:space="0" w:color="auto"/>
        <w:left w:val="none" w:sz="0" w:space="0" w:color="auto"/>
        <w:bottom w:val="none" w:sz="0" w:space="0" w:color="auto"/>
        <w:right w:val="none" w:sz="0" w:space="0" w:color="auto"/>
      </w:divBdr>
    </w:div>
    <w:div w:id="846016620">
      <w:bodyDiv w:val="1"/>
      <w:marLeft w:val="0"/>
      <w:marRight w:val="0"/>
      <w:marTop w:val="0"/>
      <w:marBottom w:val="0"/>
      <w:divBdr>
        <w:top w:val="none" w:sz="0" w:space="0" w:color="auto"/>
        <w:left w:val="none" w:sz="0" w:space="0" w:color="auto"/>
        <w:bottom w:val="none" w:sz="0" w:space="0" w:color="auto"/>
        <w:right w:val="none" w:sz="0" w:space="0" w:color="auto"/>
      </w:divBdr>
    </w:div>
    <w:div w:id="850685034">
      <w:bodyDiv w:val="1"/>
      <w:marLeft w:val="0"/>
      <w:marRight w:val="0"/>
      <w:marTop w:val="0"/>
      <w:marBottom w:val="0"/>
      <w:divBdr>
        <w:top w:val="none" w:sz="0" w:space="0" w:color="auto"/>
        <w:left w:val="none" w:sz="0" w:space="0" w:color="auto"/>
        <w:bottom w:val="none" w:sz="0" w:space="0" w:color="auto"/>
        <w:right w:val="none" w:sz="0" w:space="0" w:color="auto"/>
      </w:divBdr>
    </w:div>
    <w:div w:id="856626724">
      <w:bodyDiv w:val="1"/>
      <w:marLeft w:val="0"/>
      <w:marRight w:val="0"/>
      <w:marTop w:val="0"/>
      <w:marBottom w:val="0"/>
      <w:divBdr>
        <w:top w:val="none" w:sz="0" w:space="0" w:color="auto"/>
        <w:left w:val="none" w:sz="0" w:space="0" w:color="auto"/>
        <w:bottom w:val="none" w:sz="0" w:space="0" w:color="auto"/>
        <w:right w:val="none" w:sz="0" w:space="0" w:color="auto"/>
      </w:divBdr>
    </w:div>
    <w:div w:id="859972887">
      <w:bodyDiv w:val="1"/>
      <w:marLeft w:val="0"/>
      <w:marRight w:val="0"/>
      <w:marTop w:val="0"/>
      <w:marBottom w:val="0"/>
      <w:divBdr>
        <w:top w:val="none" w:sz="0" w:space="0" w:color="auto"/>
        <w:left w:val="none" w:sz="0" w:space="0" w:color="auto"/>
        <w:bottom w:val="none" w:sz="0" w:space="0" w:color="auto"/>
        <w:right w:val="none" w:sz="0" w:space="0" w:color="auto"/>
      </w:divBdr>
    </w:div>
    <w:div w:id="881596595">
      <w:bodyDiv w:val="1"/>
      <w:marLeft w:val="0"/>
      <w:marRight w:val="0"/>
      <w:marTop w:val="0"/>
      <w:marBottom w:val="0"/>
      <w:divBdr>
        <w:top w:val="none" w:sz="0" w:space="0" w:color="auto"/>
        <w:left w:val="none" w:sz="0" w:space="0" w:color="auto"/>
        <w:bottom w:val="none" w:sz="0" w:space="0" w:color="auto"/>
        <w:right w:val="none" w:sz="0" w:space="0" w:color="auto"/>
      </w:divBdr>
    </w:div>
    <w:div w:id="914975722">
      <w:bodyDiv w:val="1"/>
      <w:marLeft w:val="0"/>
      <w:marRight w:val="0"/>
      <w:marTop w:val="0"/>
      <w:marBottom w:val="0"/>
      <w:divBdr>
        <w:top w:val="none" w:sz="0" w:space="0" w:color="auto"/>
        <w:left w:val="none" w:sz="0" w:space="0" w:color="auto"/>
        <w:bottom w:val="none" w:sz="0" w:space="0" w:color="auto"/>
        <w:right w:val="none" w:sz="0" w:space="0" w:color="auto"/>
      </w:divBdr>
    </w:div>
    <w:div w:id="942956811">
      <w:bodyDiv w:val="1"/>
      <w:marLeft w:val="0"/>
      <w:marRight w:val="0"/>
      <w:marTop w:val="0"/>
      <w:marBottom w:val="0"/>
      <w:divBdr>
        <w:top w:val="none" w:sz="0" w:space="0" w:color="auto"/>
        <w:left w:val="none" w:sz="0" w:space="0" w:color="auto"/>
        <w:bottom w:val="none" w:sz="0" w:space="0" w:color="auto"/>
        <w:right w:val="none" w:sz="0" w:space="0" w:color="auto"/>
      </w:divBdr>
    </w:div>
    <w:div w:id="981881774">
      <w:bodyDiv w:val="1"/>
      <w:marLeft w:val="0"/>
      <w:marRight w:val="0"/>
      <w:marTop w:val="0"/>
      <w:marBottom w:val="0"/>
      <w:divBdr>
        <w:top w:val="none" w:sz="0" w:space="0" w:color="auto"/>
        <w:left w:val="none" w:sz="0" w:space="0" w:color="auto"/>
        <w:bottom w:val="none" w:sz="0" w:space="0" w:color="auto"/>
        <w:right w:val="none" w:sz="0" w:space="0" w:color="auto"/>
      </w:divBdr>
    </w:div>
    <w:div w:id="988248617">
      <w:bodyDiv w:val="1"/>
      <w:marLeft w:val="0"/>
      <w:marRight w:val="0"/>
      <w:marTop w:val="0"/>
      <w:marBottom w:val="0"/>
      <w:divBdr>
        <w:top w:val="none" w:sz="0" w:space="0" w:color="auto"/>
        <w:left w:val="none" w:sz="0" w:space="0" w:color="auto"/>
        <w:bottom w:val="none" w:sz="0" w:space="0" w:color="auto"/>
        <w:right w:val="none" w:sz="0" w:space="0" w:color="auto"/>
      </w:divBdr>
    </w:div>
    <w:div w:id="993949314">
      <w:bodyDiv w:val="1"/>
      <w:marLeft w:val="0"/>
      <w:marRight w:val="0"/>
      <w:marTop w:val="0"/>
      <w:marBottom w:val="0"/>
      <w:divBdr>
        <w:top w:val="none" w:sz="0" w:space="0" w:color="auto"/>
        <w:left w:val="none" w:sz="0" w:space="0" w:color="auto"/>
        <w:bottom w:val="none" w:sz="0" w:space="0" w:color="auto"/>
        <w:right w:val="none" w:sz="0" w:space="0" w:color="auto"/>
      </w:divBdr>
    </w:div>
    <w:div w:id="996423084">
      <w:bodyDiv w:val="1"/>
      <w:marLeft w:val="0"/>
      <w:marRight w:val="0"/>
      <w:marTop w:val="0"/>
      <w:marBottom w:val="0"/>
      <w:divBdr>
        <w:top w:val="none" w:sz="0" w:space="0" w:color="auto"/>
        <w:left w:val="none" w:sz="0" w:space="0" w:color="auto"/>
        <w:bottom w:val="none" w:sz="0" w:space="0" w:color="auto"/>
        <w:right w:val="none" w:sz="0" w:space="0" w:color="auto"/>
      </w:divBdr>
    </w:div>
    <w:div w:id="1027635550">
      <w:bodyDiv w:val="1"/>
      <w:marLeft w:val="0"/>
      <w:marRight w:val="0"/>
      <w:marTop w:val="0"/>
      <w:marBottom w:val="0"/>
      <w:divBdr>
        <w:top w:val="none" w:sz="0" w:space="0" w:color="auto"/>
        <w:left w:val="none" w:sz="0" w:space="0" w:color="auto"/>
        <w:bottom w:val="none" w:sz="0" w:space="0" w:color="auto"/>
        <w:right w:val="none" w:sz="0" w:space="0" w:color="auto"/>
      </w:divBdr>
    </w:div>
    <w:div w:id="1067337468">
      <w:bodyDiv w:val="1"/>
      <w:marLeft w:val="0"/>
      <w:marRight w:val="0"/>
      <w:marTop w:val="0"/>
      <w:marBottom w:val="0"/>
      <w:divBdr>
        <w:top w:val="none" w:sz="0" w:space="0" w:color="auto"/>
        <w:left w:val="none" w:sz="0" w:space="0" w:color="auto"/>
        <w:bottom w:val="none" w:sz="0" w:space="0" w:color="auto"/>
        <w:right w:val="none" w:sz="0" w:space="0" w:color="auto"/>
      </w:divBdr>
    </w:div>
    <w:div w:id="1079404994">
      <w:bodyDiv w:val="1"/>
      <w:marLeft w:val="0"/>
      <w:marRight w:val="0"/>
      <w:marTop w:val="0"/>
      <w:marBottom w:val="0"/>
      <w:divBdr>
        <w:top w:val="none" w:sz="0" w:space="0" w:color="auto"/>
        <w:left w:val="none" w:sz="0" w:space="0" w:color="auto"/>
        <w:bottom w:val="none" w:sz="0" w:space="0" w:color="auto"/>
        <w:right w:val="none" w:sz="0" w:space="0" w:color="auto"/>
      </w:divBdr>
    </w:div>
    <w:div w:id="1102144116">
      <w:bodyDiv w:val="1"/>
      <w:marLeft w:val="0"/>
      <w:marRight w:val="0"/>
      <w:marTop w:val="0"/>
      <w:marBottom w:val="0"/>
      <w:divBdr>
        <w:top w:val="none" w:sz="0" w:space="0" w:color="auto"/>
        <w:left w:val="none" w:sz="0" w:space="0" w:color="auto"/>
        <w:bottom w:val="none" w:sz="0" w:space="0" w:color="auto"/>
        <w:right w:val="none" w:sz="0" w:space="0" w:color="auto"/>
      </w:divBdr>
    </w:div>
    <w:div w:id="1119376591">
      <w:bodyDiv w:val="1"/>
      <w:marLeft w:val="0"/>
      <w:marRight w:val="0"/>
      <w:marTop w:val="0"/>
      <w:marBottom w:val="0"/>
      <w:divBdr>
        <w:top w:val="none" w:sz="0" w:space="0" w:color="auto"/>
        <w:left w:val="none" w:sz="0" w:space="0" w:color="auto"/>
        <w:bottom w:val="none" w:sz="0" w:space="0" w:color="auto"/>
        <w:right w:val="none" w:sz="0" w:space="0" w:color="auto"/>
      </w:divBdr>
    </w:div>
    <w:div w:id="1138911937">
      <w:bodyDiv w:val="1"/>
      <w:marLeft w:val="0"/>
      <w:marRight w:val="0"/>
      <w:marTop w:val="0"/>
      <w:marBottom w:val="0"/>
      <w:divBdr>
        <w:top w:val="none" w:sz="0" w:space="0" w:color="auto"/>
        <w:left w:val="none" w:sz="0" w:space="0" w:color="auto"/>
        <w:bottom w:val="none" w:sz="0" w:space="0" w:color="auto"/>
        <w:right w:val="none" w:sz="0" w:space="0" w:color="auto"/>
      </w:divBdr>
    </w:div>
    <w:div w:id="1141536274">
      <w:bodyDiv w:val="1"/>
      <w:marLeft w:val="0"/>
      <w:marRight w:val="0"/>
      <w:marTop w:val="0"/>
      <w:marBottom w:val="0"/>
      <w:divBdr>
        <w:top w:val="none" w:sz="0" w:space="0" w:color="auto"/>
        <w:left w:val="none" w:sz="0" w:space="0" w:color="auto"/>
        <w:bottom w:val="none" w:sz="0" w:space="0" w:color="auto"/>
        <w:right w:val="none" w:sz="0" w:space="0" w:color="auto"/>
      </w:divBdr>
    </w:div>
    <w:div w:id="1155730182">
      <w:bodyDiv w:val="1"/>
      <w:marLeft w:val="0"/>
      <w:marRight w:val="0"/>
      <w:marTop w:val="0"/>
      <w:marBottom w:val="0"/>
      <w:divBdr>
        <w:top w:val="none" w:sz="0" w:space="0" w:color="auto"/>
        <w:left w:val="none" w:sz="0" w:space="0" w:color="auto"/>
        <w:bottom w:val="none" w:sz="0" w:space="0" w:color="auto"/>
        <w:right w:val="none" w:sz="0" w:space="0" w:color="auto"/>
      </w:divBdr>
    </w:div>
    <w:div w:id="1192837557">
      <w:bodyDiv w:val="1"/>
      <w:marLeft w:val="0"/>
      <w:marRight w:val="0"/>
      <w:marTop w:val="0"/>
      <w:marBottom w:val="0"/>
      <w:divBdr>
        <w:top w:val="none" w:sz="0" w:space="0" w:color="auto"/>
        <w:left w:val="none" w:sz="0" w:space="0" w:color="auto"/>
        <w:bottom w:val="none" w:sz="0" w:space="0" w:color="auto"/>
        <w:right w:val="none" w:sz="0" w:space="0" w:color="auto"/>
      </w:divBdr>
    </w:div>
    <w:div w:id="1228106659">
      <w:bodyDiv w:val="1"/>
      <w:marLeft w:val="0"/>
      <w:marRight w:val="0"/>
      <w:marTop w:val="0"/>
      <w:marBottom w:val="0"/>
      <w:divBdr>
        <w:top w:val="none" w:sz="0" w:space="0" w:color="auto"/>
        <w:left w:val="none" w:sz="0" w:space="0" w:color="auto"/>
        <w:bottom w:val="none" w:sz="0" w:space="0" w:color="auto"/>
        <w:right w:val="none" w:sz="0" w:space="0" w:color="auto"/>
      </w:divBdr>
    </w:div>
    <w:div w:id="1263949640">
      <w:bodyDiv w:val="1"/>
      <w:marLeft w:val="0"/>
      <w:marRight w:val="0"/>
      <w:marTop w:val="0"/>
      <w:marBottom w:val="0"/>
      <w:divBdr>
        <w:top w:val="none" w:sz="0" w:space="0" w:color="auto"/>
        <w:left w:val="none" w:sz="0" w:space="0" w:color="auto"/>
        <w:bottom w:val="none" w:sz="0" w:space="0" w:color="auto"/>
        <w:right w:val="none" w:sz="0" w:space="0" w:color="auto"/>
      </w:divBdr>
    </w:div>
    <w:div w:id="1279097474">
      <w:bodyDiv w:val="1"/>
      <w:marLeft w:val="0"/>
      <w:marRight w:val="0"/>
      <w:marTop w:val="0"/>
      <w:marBottom w:val="0"/>
      <w:divBdr>
        <w:top w:val="none" w:sz="0" w:space="0" w:color="auto"/>
        <w:left w:val="none" w:sz="0" w:space="0" w:color="auto"/>
        <w:bottom w:val="none" w:sz="0" w:space="0" w:color="auto"/>
        <w:right w:val="none" w:sz="0" w:space="0" w:color="auto"/>
      </w:divBdr>
    </w:div>
    <w:div w:id="1295866501">
      <w:bodyDiv w:val="1"/>
      <w:marLeft w:val="0"/>
      <w:marRight w:val="0"/>
      <w:marTop w:val="0"/>
      <w:marBottom w:val="0"/>
      <w:divBdr>
        <w:top w:val="none" w:sz="0" w:space="0" w:color="auto"/>
        <w:left w:val="none" w:sz="0" w:space="0" w:color="auto"/>
        <w:bottom w:val="none" w:sz="0" w:space="0" w:color="auto"/>
        <w:right w:val="none" w:sz="0" w:space="0" w:color="auto"/>
      </w:divBdr>
    </w:div>
    <w:div w:id="1306200200">
      <w:bodyDiv w:val="1"/>
      <w:marLeft w:val="0"/>
      <w:marRight w:val="0"/>
      <w:marTop w:val="0"/>
      <w:marBottom w:val="0"/>
      <w:divBdr>
        <w:top w:val="none" w:sz="0" w:space="0" w:color="auto"/>
        <w:left w:val="none" w:sz="0" w:space="0" w:color="auto"/>
        <w:bottom w:val="none" w:sz="0" w:space="0" w:color="auto"/>
        <w:right w:val="none" w:sz="0" w:space="0" w:color="auto"/>
      </w:divBdr>
    </w:div>
    <w:div w:id="1306473431">
      <w:bodyDiv w:val="1"/>
      <w:marLeft w:val="0"/>
      <w:marRight w:val="0"/>
      <w:marTop w:val="0"/>
      <w:marBottom w:val="0"/>
      <w:divBdr>
        <w:top w:val="none" w:sz="0" w:space="0" w:color="auto"/>
        <w:left w:val="none" w:sz="0" w:space="0" w:color="auto"/>
        <w:bottom w:val="none" w:sz="0" w:space="0" w:color="auto"/>
        <w:right w:val="none" w:sz="0" w:space="0" w:color="auto"/>
      </w:divBdr>
    </w:div>
    <w:div w:id="1333530203">
      <w:bodyDiv w:val="1"/>
      <w:marLeft w:val="0"/>
      <w:marRight w:val="0"/>
      <w:marTop w:val="0"/>
      <w:marBottom w:val="0"/>
      <w:divBdr>
        <w:top w:val="none" w:sz="0" w:space="0" w:color="auto"/>
        <w:left w:val="none" w:sz="0" w:space="0" w:color="auto"/>
        <w:bottom w:val="none" w:sz="0" w:space="0" w:color="auto"/>
        <w:right w:val="none" w:sz="0" w:space="0" w:color="auto"/>
      </w:divBdr>
    </w:div>
    <w:div w:id="1356272710">
      <w:bodyDiv w:val="1"/>
      <w:marLeft w:val="0"/>
      <w:marRight w:val="0"/>
      <w:marTop w:val="0"/>
      <w:marBottom w:val="0"/>
      <w:divBdr>
        <w:top w:val="none" w:sz="0" w:space="0" w:color="auto"/>
        <w:left w:val="none" w:sz="0" w:space="0" w:color="auto"/>
        <w:bottom w:val="none" w:sz="0" w:space="0" w:color="auto"/>
        <w:right w:val="none" w:sz="0" w:space="0" w:color="auto"/>
      </w:divBdr>
    </w:div>
    <w:div w:id="1365981395">
      <w:bodyDiv w:val="1"/>
      <w:marLeft w:val="0"/>
      <w:marRight w:val="0"/>
      <w:marTop w:val="0"/>
      <w:marBottom w:val="0"/>
      <w:divBdr>
        <w:top w:val="none" w:sz="0" w:space="0" w:color="auto"/>
        <w:left w:val="none" w:sz="0" w:space="0" w:color="auto"/>
        <w:bottom w:val="none" w:sz="0" w:space="0" w:color="auto"/>
        <w:right w:val="none" w:sz="0" w:space="0" w:color="auto"/>
      </w:divBdr>
    </w:div>
    <w:div w:id="1394499882">
      <w:bodyDiv w:val="1"/>
      <w:marLeft w:val="0"/>
      <w:marRight w:val="0"/>
      <w:marTop w:val="0"/>
      <w:marBottom w:val="0"/>
      <w:divBdr>
        <w:top w:val="none" w:sz="0" w:space="0" w:color="auto"/>
        <w:left w:val="none" w:sz="0" w:space="0" w:color="auto"/>
        <w:bottom w:val="none" w:sz="0" w:space="0" w:color="auto"/>
        <w:right w:val="none" w:sz="0" w:space="0" w:color="auto"/>
      </w:divBdr>
    </w:div>
    <w:div w:id="1424650090">
      <w:bodyDiv w:val="1"/>
      <w:marLeft w:val="0"/>
      <w:marRight w:val="0"/>
      <w:marTop w:val="0"/>
      <w:marBottom w:val="0"/>
      <w:divBdr>
        <w:top w:val="none" w:sz="0" w:space="0" w:color="auto"/>
        <w:left w:val="none" w:sz="0" w:space="0" w:color="auto"/>
        <w:bottom w:val="none" w:sz="0" w:space="0" w:color="auto"/>
        <w:right w:val="none" w:sz="0" w:space="0" w:color="auto"/>
      </w:divBdr>
    </w:div>
    <w:div w:id="1427117149">
      <w:bodyDiv w:val="1"/>
      <w:marLeft w:val="0"/>
      <w:marRight w:val="0"/>
      <w:marTop w:val="0"/>
      <w:marBottom w:val="0"/>
      <w:divBdr>
        <w:top w:val="none" w:sz="0" w:space="0" w:color="auto"/>
        <w:left w:val="none" w:sz="0" w:space="0" w:color="auto"/>
        <w:bottom w:val="none" w:sz="0" w:space="0" w:color="auto"/>
        <w:right w:val="none" w:sz="0" w:space="0" w:color="auto"/>
      </w:divBdr>
    </w:div>
    <w:div w:id="1449817141">
      <w:bodyDiv w:val="1"/>
      <w:marLeft w:val="0"/>
      <w:marRight w:val="0"/>
      <w:marTop w:val="0"/>
      <w:marBottom w:val="0"/>
      <w:divBdr>
        <w:top w:val="none" w:sz="0" w:space="0" w:color="auto"/>
        <w:left w:val="none" w:sz="0" w:space="0" w:color="auto"/>
        <w:bottom w:val="none" w:sz="0" w:space="0" w:color="auto"/>
        <w:right w:val="none" w:sz="0" w:space="0" w:color="auto"/>
      </w:divBdr>
    </w:div>
    <w:div w:id="1451165315">
      <w:bodyDiv w:val="1"/>
      <w:marLeft w:val="0"/>
      <w:marRight w:val="0"/>
      <w:marTop w:val="0"/>
      <w:marBottom w:val="0"/>
      <w:divBdr>
        <w:top w:val="none" w:sz="0" w:space="0" w:color="auto"/>
        <w:left w:val="none" w:sz="0" w:space="0" w:color="auto"/>
        <w:bottom w:val="none" w:sz="0" w:space="0" w:color="auto"/>
        <w:right w:val="none" w:sz="0" w:space="0" w:color="auto"/>
      </w:divBdr>
    </w:div>
    <w:div w:id="1470127880">
      <w:bodyDiv w:val="1"/>
      <w:marLeft w:val="0"/>
      <w:marRight w:val="0"/>
      <w:marTop w:val="0"/>
      <w:marBottom w:val="0"/>
      <w:divBdr>
        <w:top w:val="none" w:sz="0" w:space="0" w:color="auto"/>
        <w:left w:val="none" w:sz="0" w:space="0" w:color="auto"/>
        <w:bottom w:val="none" w:sz="0" w:space="0" w:color="auto"/>
        <w:right w:val="none" w:sz="0" w:space="0" w:color="auto"/>
      </w:divBdr>
    </w:div>
    <w:div w:id="1483884211">
      <w:bodyDiv w:val="1"/>
      <w:marLeft w:val="0"/>
      <w:marRight w:val="0"/>
      <w:marTop w:val="0"/>
      <w:marBottom w:val="0"/>
      <w:divBdr>
        <w:top w:val="none" w:sz="0" w:space="0" w:color="auto"/>
        <w:left w:val="none" w:sz="0" w:space="0" w:color="auto"/>
        <w:bottom w:val="none" w:sz="0" w:space="0" w:color="auto"/>
        <w:right w:val="none" w:sz="0" w:space="0" w:color="auto"/>
      </w:divBdr>
    </w:div>
    <w:div w:id="1491945293">
      <w:bodyDiv w:val="1"/>
      <w:marLeft w:val="0"/>
      <w:marRight w:val="0"/>
      <w:marTop w:val="0"/>
      <w:marBottom w:val="0"/>
      <w:divBdr>
        <w:top w:val="none" w:sz="0" w:space="0" w:color="auto"/>
        <w:left w:val="none" w:sz="0" w:space="0" w:color="auto"/>
        <w:bottom w:val="none" w:sz="0" w:space="0" w:color="auto"/>
        <w:right w:val="none" w:sz="0" w:space="0" w:color="auto"/>
      </w:divBdr>
    </w:div>
    <w:div w:id="1495564033">
      <w:bodyDiv w:val="1"/>
      <w:marLeft w:val="0"/>
      <w:marRight w:val="0"/>
      <w:marTop w:val="0"/>
      <w:marBottom w:val="0"/>
      <w:divBdr>
        <w:top w:val="none" w:sz="0" w:space="0" w:color="auto"/>
        <w:left w:val="none" w:sz="0" w:space="0" w:color="auto"/>
        <w:bottom w:val="none" w:sz="0" w:space="0" w:color="auto"/>
        <w:right w:val="none" w:sz="0" w:space="0" w:color="auto"/>
      </w:divBdr>
    </w:div>
    <w:div w:id="1496727720">
      <w:bodyDiv w:val="1"/>
      <w:marLeft w:val="0"/>
      <w:marRight w:val="0"/>
      <w:marTop w:val="0"/>
      <w:marBottom w:val="0"/>
      <w:divBdr>
        <w:top w:val="none" w:sz="0" w:space="0" w:color="auto"/>
        <w:left w:val="none" w:sz="0" w:space="0" w:color="auto"/>
        <w:bottom w:val="none" w:sz="0" w:space="0" w:color="auto"/>
        <w:right w:val="none" w:sz="0" w:space="0" w:color="auto"/>
      </w:divBdr>
    </w:div>
    <w:div w:id="1498575649">
      <w:bodyDiv w:val="1"/>
      <w:marLeft w:val="0"/>
      <w:marRight w:val="0"/>
      <w:marTop w:val="0"/>
      <w:marBottom w:val="0"/>
      <w:divBdr>
        <w:top w:val="none" w:sz="0" w:space="0" w:color="auto"/>
        <w:left w:val="none" w:sz="0" w:space="0" w:color="auto"/>
        <w:bottom w:val="none" w:sz="0" w:space="0" w:color="auto"/>
        <w:right w:val="none" w:sz="0" w:space="0" w:color="auto"/>
      </w:divBdr>
    </w:div>
    <w:div w:id="1516572882">
      <w:bodyDiv w:val="1"/>
      <w:marLeft w:val="0"/>
      <w:marRight w:val="0"/>
      <w:marTop w:val="0"/>
      <w:marBottom w:val="0"/>
      <w:divBdr>
        <w:top w:val="none" w:sz="0" w:space="0" w:color="auto"/>
        <w:left w:val="none" w:sz="0" w:space="0" w:color="auto"/>
        <w:bottom w:val="none" w:sz="0" w:space="0" w:color="auto"/>
        <w:right w:val="none" w:sz="0" w:space="0" w:color="auto"/>
      </w:divBdr>
    </w:div>
    <w:div w:id="1519850430">
      <w:bodyDiv w:val="1"/>
      <w:marLeft w:val="0"/>
      <w:marRight w:val="0"/>
      <w:marTop w:val="0"/>
      <w:marBottom w:val="0"/>
      <w:divBdr>
        <w:top w:val="none" w:sz="0" w:space="0" w:color="auto"/>
        <w:left w:val="none" w:sz="0" w:space="0" w:color="auto"/>
        <w:bottom w:val="none" w:sz="0" w:space="0" w:color="auto"/>
        <w:right w:val="none" w:sz="0" w:space="0" w:color="auto"/>
      </w:divBdr>
    </w:div>
    <w:div w:id="1533221747">
      <w:bodyDiv w:val="1"/>
      <w:marLeft w:val="0"/>
      <w:marRight w:val="0"/>
      <w:marTop w:val="0"/>
      <w:marBottom w:val="0"/>
      <w:divBdr>
        <w:top w:val="none" w:sz="0" w:space="0" w:color="auto"/>
        <w:left w:val="none" w:sz="0" w:space="0" w:color="auto"/>
        <w:bottom w:val="none" w:sz="0" w:space="0" w:color="auto"/>
        <w:right w:val="none" w:sz="0" w:space="0" w:color="auto"/>
      </w:divBdr>
    </w:div>
    <w:div w:id="1546405433">
      <w:bodyDiv w:val="1"/>
      <w:marLeft w:val="0"/>
      <w:marRight w:val="0"/>
      <w:marTop w:val="0"/>
      <w:marBottom w:val="0"/>
      <w:divBdr>
        <w:top w:val="none" w:sz="0" w:space="0" w:color="auto"/>
        <w:left w:val="none" w:sz="0" w:space="0" w:color="auto"/>
        <w:bottom w:val="none" w:sz="0" w:space="0" w:color="auto"/>
        <w:right w:val="none" w:sz="0" w:space="0" w:color="auto"/>
      </w:divBdr>
    </w:div>
    <w:div w:id="1548181466">
      <w:bodyDiv w:val="1"/>
      <w:marLeft w:val="0"/>
      <w:marRight w:val="0"/>
      <w:marTop w:val="0"/>
      <w:marBottom w:val="0"/>
      <w:divBdr>
        <w:top w:val="none" w:sz="0" w:space="0" w:color="auto"/>
        <w:left w:val="none" w:sz="0" w:space="0" w:color="auto"/>
        <w:bottom w:val="none" w:sz="0" w:space="0" w:color="auto"/>
        <w:right w:val="none" w:sz="0" w:space="0" w:color="auto"/>
      </w:divBdr>
    </w:div>
    <w:div w:id="1583758674">
      <w:bodyDiv w:val="1"/>
      <w:marLeft w:val="0"/>
      <w:marRight w:val="0"/>
      <w:marTop w:val="0"/>
      <w:marBottom w:val="0"/>
      <w:divBdr>
        <w:top w:val="none" w:sz="0" w:space="0" w:color="auto"/>
        <w:left w:val="none" w:sz="0" w:space="0" w:color="auto"/>
        <w:bottom w:val="none" w:sz="0" w:space="0" w:color="auto"/>
        <w:right w:val="none" w:sz="0" w:space="0" w:color="auto"/>
      </w:divBdr>
    </w:div>
    <w:div w:id="1587300304">
      <w:bodyDiv w:val="1"/>
      <w:marLeft w:val="0"/>
      <w:marRight w:val="0"/>
      <w:marTop w:val="0"/>
      <w:marBottom w:val="0"/>
      <w:divBdr>
        <w:top w:val="none" w:sz="0" w:space="0" w:color="auto"/>
        <w:left w:val="none" w:sz="0" w:space="0" w:color="auto"/>
        <w:bottom w:val="none" w:sz="0" w:space="0" w:color="auto"/>
        <w:right w:val="none" w:sz="0" w:space="0" w:color="auto"/>
      </w:divBdr>
    </w:div>
    <w:div w:id="1591817904">
      <w:bodyDiv w:val="1"/>
      <w:marLeft w:val="0"/>
      <w:marRight w:val="0"/>
      <w:marTop w:val="0"/>
      <w:marBottom w:val="0"/>
      <w:divBdr>
        <w:top w:val="none" w:sz="0" w:space="0" w:color="auto"/>
        <w:left w:val="none" w:sz="0" w:space="0" w:color="auto"/>
        <w:bottom w:val="none" w:sz="0" w:space="0" w:color="auto"/>
        <w:right w:val="none" w:sz="0" w:space="0" w:color="auto"/>
      </w:divBdr>
    </w:div>
    <w:div w:id="1601184830">
      <w:bodyDiv w:val="1"/>
      <w:marLeft w:val="0"/>
      <w:marRight w:val="0"/>
      <w:marTop w:val="0"/>
      <w:marBottom w:val="0"/>
      <w:divBdr>
        <w:top w:val="none" w:sz="0" w:space="0" w:color="auto"/>
        <w:left w:val="none" w:sz="0" w:space="0" w:color="auto"/>
        <w:bottom w:val="none" w:sz="0" w:space="0" w:color="auto"/>
        <w:right w:val="none" w:sz="0" w:space="0" w:color="auto"/>
      </w:divBdr>
    </w:div>
    <w:div w:id="1624267428">
      <w:bodyDiv w:val="1"/>
      <w:marLeft w:val="0"/>
      <w:marRight w:val="0"/>
      <w:marTop w:val="0"/>
      <w:marBottom w:val="0"/>
      <w:divBdr>
        <w:top w:val="none" w:sz="0" w:space="0" w:color="auto"/>
        <w:left w:val="none" w:sz="0" w:space="0" w:color="auto"/>
        <w:bottom w:val="none" w:sz="0" w:space="0" w:color="auto"/>
        <w:right w:val="none" w:sz="0" w:space="0" w:color="auto"/>
      </w:divBdr>
    </w:div>
    <w:div w:id="1642230374">
      <w:bodyDiv w:val="1"/>
      <w:marLeft w:val="0"/>
      <w:marRight w:val="0"/>
      <w:marTop w:val="0"/>
      <w:marBottom w:val="0"/>
      <w:divBdr>
        <w:top w:val="none" w:sz="0" w:space="0" w:color="auto"/>
        <w:left w:val="none" w:sz="0" w:space="0" w:color="auto"/>
        <w:bottom w:val="none" w:sz="0" w:space="0" w:color="auto"/>
        <w:right w:val="none" w:sz="0" w:space="0" w:color="auto"/>
      </w:divBdr>
    </w:div>
    <w:div w:id="1647659329">
      <w:bodyDiv w:val="1"/>
      <w:marLeft w:val="0"/>
      <w:marRight w:val="0"/>
      <w:marTop w:val="0"/>
      <w:marBottom w:val="0"/>
      <w:divBdr>
        <w:top w:val="none" w:sz="0" w:space="0" w:color="auto"/>
        <w:left w:val="none" w:sz="0" w:space="0" w:color="auto"/>
        <w:bottom w:val="none" w:sz="0" w:space="0" w:color="auto"/>
        <w:right w:val="none" w:sz="0" w:space="0" w:color="auto"/>
      </w:divBdr>
    </w:div>
    <w:div w:id="1673095854">
      <w:bodyDiv w:val="1"/>
      <w:marLeft w:val="0"/>
      <w:marRight w:val="0"/>
      <w:marTop w:val="0"/>
      <w:marBottom w:val="0"/>
      <w:divBdr>
        <w:top w:val="none" w:sz="0" w:space="0" w:color="auto"/>
        <w:left w:val="none" w:sz="0" w:space="0" w:color="auto"/>
        <w:bottom w:val="none" w:sz="0" w:space="0" w:color="auto"/>
        <w:right w:val="none" w:sz="0" w:space="0" w:color="auto"/>
      </w:divBdr>
    </w:div>
    <w:div w:id="1692679964">
      <w:bodyDiv w:val="1"/>
      <w:marLeft w:val="0"/>
      <w:marRight w:val="0"/>
      <w:marTop w:val="0"/>
      <w:marBottom w:val="0"/>
      <w:divBdr>
        <w:top w:val="none" w:sz="0" w:space="0" w:color="auto"/>
        <w:left w:val="none" w:sz="0" w:space="0" w:color="auto"/>
        <w:bottom w:val="none" w:sz="0" w:space="0" w:color="auto"/>
        <w:right w:val="none" w:sz="0" w:space="0" w:color="auto"/>
      </w:divBdr>
    </w:div>
    <w:div w:id="1713309457">
      <w:bodyDiv w:val="1"/>
      <w:marLeft w:val="0"/>
      <w:marRight w:val="0"/>
      <w:marTop w:val="0"/>
      <w:marBottom w:val="0"/>
      <w:divBdr>
        <w:top w:val="none" w:sz="0" w:space="0" w:color="auto"/>
        <w:left w:val="none" w:sz="0" w:space="0" w:color="auto"/>
        <w:bottom w:val="none" w:sz="0" w:space="0" w:color="auto"/>
        <w:right w:val="none" w:sz="0" w:space="0" w:color="auto"/>
      </w:divBdr>
      <w:divsChild>
        <w:div w:id="317727677">
          <w:marLeft w:val="0"/>
          <w:marRight w:val="0"/>
          <w:marTop w:val="0"/>
          <w:marBottom w:val="0"/>
          <w:divBdr>
            <w:top w:val="none" w:sz="0" w:space="0" w:color="auto"/>
            <w:left w:val="none" w:sz="0" w:space="0" w:color="auto"/>
            <w:bottom w:val="none" w:sz="0" w:space="0" w:color="auto"/>
            <w:right w:val="none" w:sz="0" w:space="0" w:color="auto"/>
          </w:divBdr>
        </w:div>
        <w:div w:id="214850492">
          <w:marLeft w:val="0"/>
          <w:marRight w:val="0"/>
          <w:marTop w:val="0"/>
          <w:marBottom w:val="0"/>
          <w:divBdr>
            <w:top w:val="none" w:sz="0" w:space="0" w:color="auto"/>
            <w:left w:val="none" w:sz="0" w:space="0" w:color="auto"/>
            <w:bottom w:val="none" w:sz="0" w:space="0" w:color="auto"/>
            <w:right w:val="none" w:sz="0" w:space="0" w:color="auto"/>
          </w:divBdr>
        </w:div>
        <w:div w:id="1410732633">
          <w:marLeft w:val="0"/>
          <w:marRight w:val="0"/>
          <w:marTop w:val="0"/>
          <w:marBottom w:val="0"/>
          <w:divBdr>
            <w:top w:val="none" w:sz="0" w:space="0" w:color="auto"/>
            <w:left w:val="none" w:sz="0" w:space="0" w:color="auto"/>
            <w:bottom w:val="none" w:sz="0" w:space="0" w:color="auto"/>
            <w:right w:val="none" w:sz="0" w:space="0" w:color="auto"/>
          </w:divBdr>
        </w:div>
      </w:divsChild>
    </w:div>
    <w:div w:id="1716536650">
      <w:bodyDiv w:val="1"/>
      <w:marLeft w:val="0"/>
      <w:marRight w:val="0"/>
      <w:marTop w:val="0"/>
      <w:marBottom w:val="0"/>
      <w:divBdr>
        <w:top w:val="none" w:sz="0" w:space="0" w:color="auto"/>
        <w:left w:val="none" w:sz="0" w:space="0" w:color="auto"/>
        <w:bottom w:val="none" w:sz="0" w:space="0" w:color="auto"/>
        <w:right w:val="none" w:sz="0" w:space="0" w:color="auto"/>
      </w:divBdr>
    </w:div>
    <w:div w:id="1718777793">
      <w:bodyDiv w:val="1"/>
      <w:marLeft w:val="0"/>
      <w:marRight w:val="0"/>
      <w:marTop w:val="0"/>
      <w:marBottom w:val="0"/>
      <w:divBdr>
        <w:top w:val="none" w:sz="0" w:space="0" w:color="auto"/>
        <w:left w:val="none" w:sz="0" w:space="0" w:color="auto"/>
        <w:bottom w:val="none" w:sz="0" w:space="0" w:color="auto"/>
        <w:right w:val="none" w:sz="0" w:space="0" w:color="auto"/>
      </w:divBdr>
    </w:div>
    <w:div w:id="1731804439">
      <w:bodyDiv w:val="1"/>
      <w:marLeft w:val="0"/>
      <w:marRight w:val="0"/>
      <w:marTop w:val="0"/>
      <w:marBottom w:val="0"/>
      <w:divBdr>
        <w:top w:val="none" w:sz="0" w:space="0" w:color="auto"/>
        <w:left w:val="none" w:sz="0" w:space="0" w:color="auto"/>
        <w:bottom w:val="none" w:sz="0" w:space="0" w:color="auto"/>
        <w:right w:val="none" w:sz="0" w:space="0" w:color="auto"/>
      </w:divBdr>
    </w:div>
    <w:div w:id="1738089433">
      <w:bodyDiv w:val="1"/>
      <w:marLeft w:val="0"/>
      <w:marRight w:val="0"/>
      <w:marTop w:val="0"/>
      <w:marBottom w:val="0"/>
      <w:divBdr>
        <w:top w:val="none" w:sz="0" w:space="0" w:color="auto"/>
        <w:left w:val="none" w:sz="0" w:space="0" w:color="auto"/>
        <w:bottom w:val="none" w:sz="0" w:space="0" w:color="auto"/>
        <w:right w:val="none" w:sz="0" w:space="0" w:color="auto"/>
      </w:divBdr>
    </w:div>
    <w:div w:id="1753500319">
      <w:bodyDiv w:val="1"/>
      <w:marLeft w:val="0"/>
      <w:marRight w:val="0"/>
      <w:marTop w:val="0"/>
      <w:marBottom w:val="0"/>
      <w:divBdr>
        <w:top w:val="none" w:sz="0" w:space="0" w:color="auto"/>
        <w:left w:val="none" w:sz="0" w:space="0" w:color="auto"/>
        <w:bottom w:val="none" w:sz="0" w:space="0" w:color="auto"/>
        <w:right w:val="none" w:sz="0" w:space="0" w:color="auto"/>
      </w:divBdr>
    </w:div>
    <w:div w:id="1767531390">
      <w:bodyDiv w:val="1"/>
      <w:marLeft w:val="0"/>
      <w:marRight w:val="0"/>
      <w:marTop w:val="0"/>
      <w:marBottom w:val="0"/>
      <w:divBdr>
        <w:top w:val="none" w:sz="0" w:space="0" w:color="auto"/>
        <w:left w:val="none" w:sz="0" w:space="0" w:color="auto"/>
        <w:bottom w:val="none" w:sz="0" w:space="0" w:color="auto"/>
        <w:right w:val="none" w:sz="0" w:space="0" w:color="auto"/>
      </w:divBdr>
    </w:div>
    <w:div w:id="1774125781">
      <w:bodyDiv w:val="1"/>
      <w:marLeft w:val="0"/>
      <w:marRight w:val="0"/>
      <w:marTop w:val="0"/>
      <w:marBottom w:val="0"/>
      <w:divBdr>
        <w:top w:val="none" w:sz="0" w:space="0" w:color="auto"/>
        <w:left w:val="none" w:sz="0" w:space="0" w:color="auto"/>
        <w:bottom w:val="none" w:sz="0" w:space="0" w:color="auto"/>
        <w:right w:val="none" w:sz="0" w:space="0" w:color="auto"/>
      </w:divBdr>
    </w:div>
    <w:div w:id="1774596114">
      <w:bodyDiv w:val="1"/>
      <w:marLeft w:val="0"/>
      <w:marRight w:val="0"/>
      <w:marTop w:val="0"/>
      <w:marBottom w:val="0"/>
      <w:divBdr>
        <w:top w:val="none" w:sz="0" w:space="0" w:color="auto"/>
        <w:left w:val="none" w:sz="0" w:space="0" w:color="auto"/>
        <w:bottom w:val="none" w:sz="0" w:space="0" w:color="auto"/>
        <w:right w:val="none" w:sz="0" w:space="0" w:color="auto"/>
      </w:divBdr>
    </w:div>
    <w:div w:id="1781870871">
      <w:bodyDiv w:val="1"/>
      <w:marLeft w:val="0"/>
      <w:marRight w:val="0"/>
      <w:marTop w:val="0"/>
      <w:marBottom w:val="0"/>
      <w:divBdr>
        <w:top w:val="none" w:sz="0" w:space="0" w:color="auto"/>
        <w:left w:val="none" w:sz="0" w:space="0" w:color="auto"/>
        <w:bottom w:val="none" w:sz="0" w:space="0" w:color="auto"/>
        <w:right w:val="none" w:sz="0" w:space="0" w:color="auto"/>
      </w:divBdr>
    </w:div>
    <w:div w:id="1783960230">
      <w:bodyDiv w:val="1"/>
      <w:marLeft w:val="0"/>
      <w:marRight w:val="0"/>
      <w:marTop w:val="0"/>
      <w:marBottom w:val="0"/>
      <w:divBdr>
        <w:top w:val="none" w:sz="0" w:space="0" w:color="auto"/>
        <w:left w:val="none" w:sz="0" w:space="0" w:color="auto"/>
        <w:bottom w:val="none" w:sz="0" w:space="0" w:color="auto"/>
        <w:right w:val="none" w:sz="0" w:space="0" w:color="auto"/>
      </w:divBdr>
    </w:div>
    <w:div w:id="1785033871">
      <w:bodyDiv w:val="1"/>
      <w:marLeft w:val="0"/>
      <w:marRight w:val="0"/>
      <w:marTop w:val="0"/>
      <w:marBottom w:val="0"/>
      <w:divBdr>
        <w:top w:val="none" w:sz="0" w:space="0" w:color="auto"/>
        <w:left w:val="none" w:sz="0" w:space="0" w:color="auto"/>
        <w:bottom w:val="none" w:sz="0" w:space="0" w:color="auto"/>
        <w:right w:val="none" w:sz="0" w:space="0" w:color="auto"/>
      </w:divBdr>
    </w:div>
    <w:div w:id="1843665878">
      <w:bodyDiv w:val="1"/>
      <w:marLeft w:val="0"/>
      <w:marRight w:val="0"/>
      <w:marTop w:val="0"/>
      <w:marBottom w:val="0"/>
      <w:divBdr>
        <w:top w:val="none" w:sz="0" w:space="0" w:color="auto"/>
        <w:left w:val="none" w:sz="0" w:space="0" w:color="auto"/>
        <w:bottom w:val="none" w:sz="0" w:space="0" w:color="auto"/>
        <w:right w:val="none" w:sz="0" w:space="0" w:color="auto"/>
      </w:divBdr>
      <w:divsChild>
        <w:div w:id="1164249076">
          <w:marLeft w:val="0"/>
          <w:marRight w:val="0"/>
          <w:marTop w:val="0"/>
          <w:marBottom w:val="0"/>
          <w:divBdr>
            <w:top w:val="none" w:sz="0" w:space="0" w:color="auto"/>
            <w:left w:val="none" w:sz="0" w:space="0" w:color="auto"/>
            <w:bottom w:val="none" w:sz="0" w:space="0" w:color="auto"/>
            <w:right w:val="none" w:sz="0" w:space="0" w:color="auto"/>
          </w:divBdr>
        </w:div>
        <w:div w:id="832599764">
          <w:marLeft w:val="0"/>
          <w:marRight w:val="0"/>
          <w:marTop w:val="0"/>
          <w:marBottom w:val="0"/>
          <w:divBdr>
            <w:top w:val="none" w:sz="0" w:space="0" w:color="auto"/>
            <w:left w:val="none" w:sz="0" w:space="0" w:color="auto"/>
            <w:bottom w:val="none" w:sz="0" w:space="0" w:color="auto"/>
            <w:right w:val="none" w:sz="0" w:space="0" w:color="auto"/>
          </w:divBdr>
        </w:div>
        <w:div w:id="1073233362">
          <w:marLeft w:val="0"/>
          <w:marRight w:val="0"/>
          <w:marTop w:val="0"/>
          <w:marBottom w:val="0"/>
          <w:divBdr>
            <w:top w:val="none" w:sz="0" w:space="0" w:color="auto"/>
            <w:left w:val="none" w:sz="0" w:space="0" w:color="auto"/>
            <w:bottom w:val="none" w:sz="0" w:space="0" w:color="auto"/>
            <w:right w:val="none" w:sz="0" w:space="0" w:color="auto"/>
          </w:divBdr>
        </w:div>
        <w:div w:id="740907611">
          <w:marLeft w:val="0"/>
          <w:marRight w:val="0"/>
          <w:marTop w:val="0"/>
          <w:marBottom w:val="0"/>
          <w:divBdr>
            <w:top w:val="none" w:sz="0" w:space="0" w:color="auto"/>
            <w:left w:val="none" w:sz="0" w:space="0" w:color="auto"/>
            <w:bottom w:val="none" w:sz="0" w:space="0" w:color="auto"/>
            <w:right w:val="none" w:sz="0" w:space="0" w:color="auto"/>
          </w:divBdr>
        </w:div>
      </w:divsChild>
    </w:div>
    <w:div w:id="1847748598">
      <w:bodyDiv w:val="1"/>
      <w:marLeft w:val="0"/>
      <w:marRight w:val="0"/>
      <w:marTop w:val="0"/>
      <w:marBottom w:val="0"/>
      <w:divBdr>
        <w:top w:val="none" w:sz="0" w:space="0" w:color="auto"/>
        <w:left w:val="none" w:sz="0" w:space="0" w:color="auto"/>
        <w:bottom w:val="none" w:sz="0" w:space="0" w:color="auto"/>
        <w:right w:val="none" w:sz="0" w:space="0" w:color="auto"/>
      </w:divBdr>
    </w:div>
    <w:div w:id="1852837438">
      <w:bodyDiv w:val="1"/>
      <w:marLeft w:val="0"/>
      <w:marRight w:val="0"/>
      <w:marTop w:val="0"/>
      <w:marBottom w:val="0"/>
      <w:divBdr>
        <w:top w:val="none" w:sz="0" w:space="0" w:color="auto"/>
        <w:left w:val="none" w:sz="0" w:space="0" w:color="auto"/>
        <w:bottom w:val="none" w:sz="0" w:space="0" w:color="auto"/>
        <w:right w:val="none" w:sz="0" w:space="0" w:color="auto"/>
      </w:divBdr>
    </w:div>
    <w:div w:id="1854876959">
      <w:bodyDiv w:val="1"/>
      <w:marLeft w:val="0"/>
      <w:marRight w:val="0"/>
      <w:marTop w:val="0"/>
      <w:marBottom w:val="0"/>
      <w:divBdr>
        <w:top w:val="none" w:sz="0" w:space="0" w:color="auto"/>
        <w:left w:val="none" w:sz="0" w:space="0" w:color="auto"/>
        <w:bottom w:val="none" w:sz="0" w:space="0" w:color="auto"/>
        <w:right w:val="none" w:sz="0" w:space="0" w:color="auto"/>
      </w:divBdr>
    </w:div>
    <w:div w:id="1870606904">
      <w:bodyDiv w:val="1"/>
      <w:marLeft w:val="0"/>
      <w:marRight w:val="0"/>
      <w:marTop w:val="0"/>
      <w:marBottom w:val="0"/>
      <w:divBdr>
        <w:top w:val="none" w:sz="0" w:space="0" w:color="auto"/>
        <w:left w:val="none" w:sz="0" w:space="0" w:color="auto"/>
        <w:bottom w:val="none" w:sz="0" w:space="0" w:color="auto"/>
        <w:right w:val="none" w:sz="0" w:space="0" w:color="auto"/>
      </w:divBdr>
    </w:div>
    <w:div w:id="1881673648">
      <w:bodyDiv w:val="1"/>
      <w:marLeft w:val="0"/>
      <w:marRight w:val="0"/>
      <w:marTop w:val="0"/>
      <w:marBottom w:val="0"/>
      <w:divBdr>
        <w:top w:val="none" w:sz="0" w:space="0" w:color="auto"/>
        <w:left w:val="none" w:sz="0" w:space="0" w:color="auto"/>
        <w:bottom w:val="none" w:sz="0" w:space="0" w:color="auto"/>
        <w:right w:val="none" w:sz="0" w:space="0" w:color="auto"/>
      </w:divBdr>
    </w:div>
    <w:div w:id="1889561934">
      <w:bodyDiv w:val="1"/>
      <w:marLeft w:val="0"/>
      <w:marRight w:val="0"/>
      <w:marTop w:val="0"/>
      <w:marBottom w:val="0"/>
      <w:divBdr>
        <w:top w:val="none" w:sz="0" w:space="0" w:color="auto"/>
        <w:left w:val="none" w:sz="0" w:space="0" w:color="auto"/>
        <w:bottom w:val="none" w:sz="0" w:space="0" w:color="auto"/>
        <w:right w:val="none" w:sz="0" w:space="0" w:color="auto"/>
      </w:divBdr>
    </w:div>
    <w:div w:id="1933902121">
      <w:bodyDiv w:val="1"/>
      <w:marLeft w:val="0"/>
      <w:marRight w:val="0"/>
      <w:marTop w:val="0"/>
      <w:marBottom w:val="0"/>
      <w:divBdr>
        <w:top w:val="none" w:sz="0" w:space="0" w:color="auto"/>
        <w:left w:val="none" w:sz="0" w:space="0" w:color="auto"/>
        <w:bottom w:val="none" w:sz="0" w:space="0" w:color="auto"/>
        <w:right w:val="none" w:sz="0" w:space="0" w:color="auto"/>
      </w:divBdr>
    </w:div>
    <w:div w:id="1946570869">
      <w:bodyDiv w:val="1"/>
      <w:marLeft w:val="0"/>
      <w:marRight w:val="0"/>
      <w:marTop w:val="0"/>
      <w:marBottom w:val="0"/>
      <w:divBdr>
        <w:top w:val="none" w:sz="0" w:space="0" w:color="auto"/>
        <w:left w:val="none" w:sz="0" w:space="0" w:color="auto"/>
        <w:bottom w:val="none" w:sz="0" w:space="0" w:color="auto"/>
        <w:right w:val="none" w:sz="0" w:space="0" w:color="auto"/>
      </w:divBdr>
    </w:div>
    <w:div w:id="1973249611">
      <w:bodyDiv w:val="1"/>
      <w:marLeft w:val="0"/>
      <w:marRight w:val="0"/>
      <w:marTop w:val="0"/>
      <w:marBottom w:val="0"/>
      <w:divBdr>
        <w:top w:val="none" w:sz="0" w:space="0" w:color="auto"/>
        <w:left w:val="none" w:sz="0" w:space="0" w:color="auto"/>
        <w:bottom w:val="none" w:sz="0" w:space="0" w:color="auto"/>
        <w:right w:val="none" w:sz="0" w:space="0" w:color="auto"/>
      </w:divBdr>
    </w:div>
    <w:div w:id="1995406123">
      <w:bodyDiv w:val="1"/>
      <w:marLeft w:val="0"/>
      <w:marRight w:val="0"/>
      <w:marTop w:val="0"/>
      <w:marBottom w:val="0"/>
      <w:divBdr>
        <w:top w:val="none" w:sz="0" w:space="0" w:color="auto"/>
        <w:left w:val="none" w:sz="0" w:space="0" w:color="auto"/>
        <w:bottom w:val="none" w:sz="0" w:space="0" w:color="auto"/>
        <w:right w:val="none" w:sz="0" w:space="0" w:color="auto"/>
      </w:divBdr>
    </w:div>
    <w:div w:id="1996451317">
      <w:bodyDiv w:val="1"/>
      <w:marLeft w:val="0"/>
      <w:marRight w:val="0"/>
      <w:marTop w:val="0"/>
      <w:marBottom w:val="0"/>
      <w:divBdr>
        <w:top w:val="none" w:sz="0" w:space="0" w:color="auto"/>
        <w:left w:val="none" w:sz="0" w:space="0" w:color="auto"/>
        <w:bottom w:val="none" w:sz="0" w:space="0" w:color="auto"/>
        <w:right w:val="none" w:sz="0" w:space="0" w:color="auto"/>
      </w:divBdr>
    </w:div>
    <w:div w:id="2004433080">
      <w:bodyDiv w:val="1"/>
      <w:marLeft w:val="0"/>
      <w:marRight w:val="0"/>
      <w:marTop w:val="0"/>
      <w:marBottom w:val="0"/>
      <w:divBdr>
        <w:top w:val="none" w:sz="0" w:space="0" w:color="auto"/>
        <w:left w:val="none" w:sz="0" w:space="0" w:color="auto"/>
        <w:bottom w:val="none" w:sz="0" w:space="0" w:color="auto"/>
        <w:right w:val="none" w:sz="0" w:space="0" w:color="auto"/>
      </w:divBdr>
    </w:div>
    <w:div w:id="2007318871">
      <w:bodyDiv w:val="1"/>
      <w:marLeft w:val="0"/>
      <w:marRight w:val="0"/>
      <w:marTop w:val="0"/>
      <w:marBottom w:val="0"/>
      <w:divBdr>
        <w:top w:val="none" w:sz="0" w:space="0" w:color="auto"/>
        <w:left w:val="none" w:sz="0" w:space="0" w:color="auto"/>
        <w:bottom w:val="none" w:sz="0" w:space="0" w:color="auto"/>
        <w:right w:val="none" w:sz="0" w:space="0" w:color="auto"/>
      </w:divBdr>
    </w:div>
    <w:div w:id="2008360551">
      <w:bodyDiv w:val="1"/>
      <w:marLeft w:val="0"/>
      <w:marRight w:val="0"/>
      <w:marTop w:val="0"/>
      <w:marBottom w:val="0"/>
      <w:divBdr>
        <w:top w:val="none" w:sz="0" w:space="0" w:color="auto"/>
        <w:left w:val="none" w:sz="0" w:space="0" w:color="auto"/>
        <w:bottom w:val="none" w:sz="0" w:space="0" w:color="auto"/>
        <w:right w:val="none" w:sz="0" w:space="0" w:color="auto"/>
      </w:divBdr>
    </w:div>
    <w:div w:id="2042977583">
      <w:bodyDiv w:val="1"/>
      <w:marLeft w:val="0"/>
      <w:marRight w:val="0"/>
      <w:marTop w:val="0"/>
      <w:marBottom w:val="0"/>
      <w:divBdr>
        <w:top w:val="none" w:sz="0" w:space="0" w:color="auto"/>
        <w:left w:val="none" w:sz="0" w:space="0" w:color="auto"/>
        <w:bottom w:val="none" w:sz="0" w:space="0" w:color="auto"/>
        <w:right w:val="none" w:sz="0" w:space="0" w:color="auto"/>
      </w:divBdr>
    </w:div>
    <w:div w:id="2049604071">
      <w:bodyDiv w:val="1"/>
      <w:marLeft w:val="0"/>
      <w:marRight w:val="0"/>
      <w:marTop w:val="0"/>
      <w:marBottom w:val="0"/>
      <w:divBdr>
        <w:top w:val="none" w:sz="0" w:space="0" w:color="auto"/>
        <w:left w:val="none" w:sz="0" w:space="0" w:color="auto"/>
        <w:bottom w:val="none" w:sz="0" w:space="0" w:color="auto"/>
        <w:right w:val="none" w:sz="0" w:space="0" w:color="auto"/>
      </w:divBdr>
    </w:div>
    <w:div w:id="2055933038">
      <w:bodyDiv w:val="1"/>
      <w:marLeft w:val="0"/>
      <w:marRight w:val="0"/>
      <w:marTop w:val="0"/>
      <w:marBottom w:val="0"/>
      <w:divBdr>
        <w:top w:val="none" w:sz="0" w:space="0" w:color="auto"/>
        <w:left w:val="none" w:sz="0" w:space="0" w:color="auto"/>
        <w:bottom w:val="none" w:sz="0" w:space="0" w:color="auto"/>
        <w:right w:val="none" w:sz="0" w:space="0" w:color="auto"/>
      </w:divBdr>
    </w:div>
    <w:div w:id="2057971953">
      <w:bodyDiv w:val="1"/>
      <w:marLeft w:val="0"/>
      <w:marRight w:val="0"/>
      <w:marTop w:val="0"/>
      <w:marBottom w:val="0"/>
      <w:divBdr>
        <w:top w:val="none" w:sz="0" w:space="0" w:color="auto"/>
        <w:left w:val="none" w:sz="0" w:space="0" w:color="auto"/>
        <w:bottom w:val="none" w:sz="0" w:space="0" w:color="auto"/>
        <w:right w:val="none" w:sz="0" w:space="0" w:color="auto"/>
      </w:divBdr>
    </w:div>
    <w:div w:id="2082556296">
      <w:bodyDiv w:val="1"/>
      <w:marLeft w:val="0"/>
      <w:marRight w:val="0"/>
      <w:marTop w:val="0"/>
      <w:marBottom w:val="0"/>
      <w:divBdr>
        <w:top w:val="none" w:sz="0" w:space="0" w:color="auto"/>
        <w:left w:val="none" w:sz="0" w:space="0" w:color="auto"/>
        <w:bottom w:val="none" w:sz="0" w:space="0" w:color="auto"/>
        <w:right w:val="none" w:sz="0" w:space="0" w:color="auto"/>
      </w:divBdr>
    </w:div>
    <w:div w:id="2122413554">
      <w:bodyDiv w:val="1"/>
      <w:marLeft w:val="0"/>
      <w:marRight w:val="0"/>
      <w:marTop w:val="0"/>
      <w:marBottom w:val="0"/>
      <w:divBdr>
        <w:top w:val="none" w:sz="0" w:space="0" w:color="auto"/>
        <w:left w:val="none" w:sz="0" w:space="0" w:color="auto"/>
        <w:bottom w:val="none" w:sz="0" w:space="0" w:color="auto"/>
        <w:right w:val="none" w:sz="0" w:space="0" w:color="auto"/>
      </w:divBdr>
    </w:div>
    <w:div w:id="213386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D08360-6EA2-4E66-AD7E-9B4A435EF708}" type="doc">
      <dgm:prSet loTypeId="urn:microsoft.com/office/officeart/2005/8/layout/orgChart1" loCatId="hierarchy" qsTypeId="urn:microsoft.com/office/officeart/2005/8/quickstyle/3d2#2" qsCatId="3D" csTypeId="urn:microsoft.com/office/officeart/2005/8/colors/accent3_4" csCatId="accent3" phldr="1"/>
      <dgm:spPr/>
      <dgm:t>
        <a:bodyPr/>
        <a:lstStyle/>
        <a:p>
          <a:endParaRPr lang="es-CR"/>
        </a:p>
      </dgm:t>
    </dgm:pt>
    <dgm:pt modelId="{2470C3A6-3DD8-4503-83A0-4B8CCDFF3A81}">
      <dgm:prSet phldrT="[Text]" custT="1"/>
      <dgm:spPr>
        <a:xfrm>
          <a:off x="1405210" y="788"/>
          <a:ext cx="1083890" cy="634589"/>
        </a:xfr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Fonafifo</a:t>
          </a:r>
        </a:p>
        <a:p>
          <a:pPr algn="ctr"/>
          <a:r>
            <a:rPr lang="es-CR" sz="1050" b="0">
              <a:solidFill>
                <a:sysClr val="windowText" lastClr="000000"/>
              </a:solidFill>
              <a:latin typeface="Arial" pitchFamily="34" charset="0"/>
              <a:ea typeface="+mn-ea"/>
              <a:cs typeface="Arial" pitchFamily="34" charset="0"/>
            </a:rPr>
            <a:t>Fideicomitente</a:t>
          </a:r>
        </a:p>
      </dgm:t>
    </dgm:pt>
    <dgm:pt modelId="{1524E818-A1DA-4E3E-9A30-1E369381178B}" type="parTrans" cxnId="{3FCA7BB5-69EB-4EF7-A2DD-F91EDB7E11E3}">
      <dgm:prSet/>
      <dgm:spPr/>
      <dgm:t>
        <a:bodyPr/>
        <a:lstStyle/>
        <a:p>
          <a:pPr algn="ctr"/>
          <a:endParaRPr lang="es-CR" sz="900">
            <a:latin typeface="Arial" pitchFamily="34" charset="0"/>
            <a:cs typeface="Arial" pitchFamily="34" charset="0"/>
          </a:endParaRPr>
        </a:p>
      </dgm:t>
    </dgm:pt>
    <dgm:pt modelId="{E6DC1899-0868-4EDA-8DF8-0127B81F622D}" type="sibTrans" cxnId="{3FCA7BB5-69EB-4EF7-A2DD-F91EDB7E11E3}">
      <dgm:prSet/>
      <dgm:spPr/>
      <dgm:t>
        <a:bodyPr/>
        <a:lstStyle/>
        <a:p>
          <a:pPr algn="ctr"/>
          <a:endParaRPr lang="es-CR" sz="900">
            <a:latin typeface="Arial" pitchFamily="34" charset="0"/>
            <a:cs typeface="Arial" pitchFamily="34" charset="0"/>
          </a:endParaRPr>
        </a:p>
      </dgm:t>
    </dgm:pt>
    <dgm:pt modelId="{1638042B-EF42-446C-9A3F-3504035F7D27}" type="asst">
      <dgm:prSet phldrT="[Text]" custT="1"/>
      <dgm:spPr>
        <a:xfrm>
          <a:off x="2114046" y="901905"/>
          <a:ext cx="1201924"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Comité Especial (Junta Directiva de Fonafifo)</a:t>
          </a:r>
        </a:p>
      </dgm:t>
    </dgm:pt>
    <dgm:pt modelId="{D397AE27-000B-4651-90DD-C477A60A7942}" type="parTrans" cxnId="{4C7E1227-A145-4EE2-9D15-547A75D5DA1F}">
      <dgm:prSet/>
      <dgm:spPr>
        <a:xfrm>
          <a:off x="1947156" y="635377"/>
          <a:ext cx="166890" cy="583822"/>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0BE639FF-89C8-4E02-8F36-C2FC86DF98F9}" type="sibTrans" cxnId="{4C7E1227-A145-4EE2-9D15-547A75D5DA1F}">
      <dgm:prSet/>
      <dgm:spPr/>
      <dgm:t>
        <a:bodyPr/>
        <a:lstStyle/>
        <a:p>
          <a:pPr algn="ctr"/>
          <a:endParaRPr lang="es-CR" sz="900">
            <a:latin typeface="Arial" pitchFamily="34" charset="0"/>
            <a:cs typeface="Arial" pitchFamily="34" charset="0"/>
          </a:endParaRPr>
        </a:p>
      </dgm:t>
    </dgm:pt>
    <dgm:pt modelId="{19FF6B7B-D36C-42AE-B4B3-515B97D3AA44}">
      <dgm:prSet phldrT="[Text]" custT="1"/>
      <dgm:spPr>
        <a:xfrm>
          <a:off x="775647" y="1803022"/>
          <a:ext cx="989083"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Financiamiento Forestal</a:t>
          </a:r>
        </a:p>
      </dgm:t>
    </dgm:pt>
    <dgm:pt modelId="{96BCDDB1-51AA-4DFC-A842-19F9C60DF01D}" type="parTrans" cxnId="{37C23FB1-F426-47F5-897F-84F5C090BF12}">
      <dgm:prSet/>
      <dgm:spPr>
        <a:xfrm>
          <a:off x="1270189" y="635377"/>
          <a:ext cx="676967" cy="1167644"/>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5C771A28-5DCB-4587-89C7-D1CD862B6103}" type="sibTrans" cxnId="{37C23FB1-F426-47F5-897F-84F5C090BF12}">
      <dgm:prSet/>
      <dgm:spPr/>
      <dgm:t>
        <a:bodyPr/>
        <a:lstStyle/>
        <a:p>
          <a:pPr algn="ctr"/>
          <a:endParaRPr lang="es-CR" sz="900">
            <a:latin typeface="Arial" pitchFamily="34" charset="0"/>
            <a:cs typeface="Arial" pitchFamily="34" charset="0"/>
          </a:endParaRPr>
        </a:p>
      </dgm:t>
    </dgm:pt>
    <dgm:pt modelId="{E70D5120-9F61-4D95-9CBC-2B7F09AE554D}">
      <dgm:prSet phldrT="[Text]" custT="1"/>
      <dgm:spPr>
        <a:xfrm>
          <a:off x="2031258" y="1803022"/>
          <a:ext cx="1087406"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Proyectos Especiales</a:t>
          </a:r>
        </a:p>
      </dgm:t>
    </dgm:pt>
    <dgm:pt modelId="{DE3188FB-89AF-4BE3-A798-F1B0C30ADFE0}" type="parTrans" cxnId="{015AF27C-A6B5-47A8-8B52-730984B608D2}">
      <dgm:prSet/>
      <dgm:spPr>
        <a:xfrm>
          <a:off x="1947156" y="635377"/>
          <a:ext cx="627805" cy="1167644"/>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A31E4061-553D-4EF8-8CD9-66EDE54FA3AA}" type="sibTrans" cxnId="{015AF27C-A6B5-47A8-8B52-730984B608D2}">
      <dgm:prSet/>
      <dgm:spPr/>
      <dgm:t>
        <a:bodyPr/>
        <a:lstStyle/>
        <a:p>
          <a:pPr algn="ctr"/>
          <a:endParaRPr lang="es-CR" sz="900">
            <a:latin typeface="Arial" pitchFamily="34" charset="0"/>
            <a:cs typeface="Arial" pitchFamily="34" charset="0"/>
          </a:endParaRPr>
        </a:p>
      </dgm:t>
    </dgm:pt>
    <dgm:pt modelId="{548B3AF5-B223-4FEC-BF13-AA5BE1AE022F}">
      <dgm:prSet custT="1"/>
      <dgm:spPr>
        <a:xfrm>
          <a:off x="2755629" y="788"/>
          <a:ext cx="1078903" cy="634589"/>
        </a:xfr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050" b="0">
              <a:solidFill>
                <a:sysClr val="windowText" lastClr="000000"/>
              </a:solidFill>
              <a:latin typeface="Arial" pitchFamily="34" charset="0"/>
              <a:ea typeface="+mn-ea"/>
              <a:cs typeface="Arial" pitchFamily="34" charset="0"/>
            </a:rPr>
            <a:t>BNCR</a:t>
          </a:r>
        </a:p>
        <a:p>
          <a:pPr algn="ctr"/>
          <a:r>
            <a:rPr lang="es-CR" sz="1050" b="0">
              <a:solidFill>
                <a:sysClr val="windowText" lastClr="000000"/>
              </a:solidFill>
              <a:latin typeface="Arial" pitchFamily="34" charset="0"/>
              <a:ea typeface="+mn-ea"/>
              <a:cs typeface="Arial" pitchFamily="34" charset="0"/>
            </a:rPr>
            <a:t>Fiduciario</a:t>
          </a:r>
        </a:p>
      </dgm:t>
    </dgm:pt>
    <dgm:pt modelId="{EB0B8D18-9F61-407C-A57C-87FC248C017D}" type="parTrans" cxnId="{3E186FCB-FB12-4A54-9087-17C382C5FC24}">
      <dgm:prSet/>
      <dgm:spPr/>
      <dgm:t>
        <a:bodyPr/>
        <a:lstStyle/>
        <a:p>
          <a:pPr algn="ctr"/>
          <a:endParaRPr lang="es-CR" sz="900">
            <a:latin typeface="Arial" pitchFamily="34" charset="0"/>
            <a:cs typeface="Arial" pitchFamily="34" charset="0"/>
          </a:endParaRPr>
        </a:p>
      </dgm:t>
    </dgm:pt>
    <dgm:pt modelId="{48342E43-3E08-439A-B372-029BCA524A48}" type="sibTrans" cxnId="{3E186FCB-FB12-4A54-9087-17C382C5FC24}">
      <dgm:prSet/>
      <dgm:spPr/>
      <dgm:t>
        <a:bodyPr/>
        <a:lstStyle/>
        <a:p>
          <a:pPr algn="ctr"/>
          <a:endParaRPr lang="es-CR" sz="900">
            <a:latin typeface="Arial" pitchFamily="34" charset="0"/>
            <a:cs typeface="Arial" pitchFamily="34" charset="0"/>
          </a:endParaRPr>
        </a:p>
      </dgm:t>
    </dgm:pt>
    <dgm:pt modelId="{DC9B1DD7-8444-44CA-9EB7-BFCEECA2FDEF}" type="asst">
      <dgm:prSet custT="1"/>
      <dgm:spPr>
        <a:xfrm>
          <a:off x="625421" y="901905"/>
          <a:ext cx="1188471" cy="634589"/>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s-CR" sz="1100" b="0">
              <a:solidFill>
                <a:sysClr val="windowText" lastClr="000000"/>
              </a:solidFill>
              <a:latin typeface="Arial" pitchFamily="34" charset="0"/>
              <a:ea typeface="+mn-ea"/>
              <a:cs typeface="Arial" pitchFamily="34" charset="0"/>
            </a:rPr>
            <a:t>Fideicomiso 544</a:t>
          </a:r>
        </a:p>
      </dgm:t>
    </dgm:pt>
    <dgm:pt modelId="{D1F80CB9-45EE-4AA3-89CC-3D9D6E2C1E61}" type="parTrans" cxnId="{61122967-FC89-4DE1-8D05-2E7E4F855142}">
      <dgm:prSet/>
      <dgm:spPr>
        <a:xfrm>
          <a:off x="1813892" y="635377"/>
          <a:ext cx="133263" cy="583822"/>
        </a:xfr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es-CR" sz="900">
            <a:latin typeface="Arial" pitchFamily="34" charset="0"/>
            <a:cs typeface="Arial" pitchFamily="34" charset="0"/>
          </a:endParaRPr>
        </a:p>
      </dgm:t>
    </dgm:pt>
    <dgm:pt modelId="{BC926E96-0D96-4459-A714-99556D075BDD}" type="sibTrans" cxnId="{61122967-FC89-4DE1-8D05-2E7E4F855142}">
      <dgm:prSet/>
      <dgm:spPr/>
      <dgm:t>
        <a:bodyPr/>
        <a:lstStyle/>
        <a:p>
          <a:pPr algn="ctr"/>
          <a:endParaRPr lang="es-CR" sz="900">
            <a:latin typeface="Arial" pitchFamily="34" charset="0"/>
            <a:cs typeface="Arial" pitchFamily="34" charset="0"/>
          </a:endParaRPr>
        </a:p>
      </dgm:t>
    </dgm:pt>
    <dgm:pt modelId="{DEA4245A-C79B-49C0-B92E-5698B3C1A7D9}" type="pres">
      <dgm:prSet presAssocID="{4CD08360-6EA2-4E66-AD7E-9B4A435EF708}" presName="hierChild1" presStyleCnt="0">
        <dgm:presLayoutVars>
          <dgm:orgChart val="1"/>
          <dgm:chPref val="1"/>
          <dgm:dir/>
          <dgm:animOne val="branch"/>
          <dgm:animLvl val="lvl"/>
          <dgm:resizeHandles/>
        </dgm:presLayoutVars>
      </dgm:prSet>
      <dgm:spPr/>
    </dgm:pt>
    <dgm:pt modelId="{2D5EF490-2C00-4B42-BBFC-A902D899C00F}" type="pres">
      <dgm:prSet presAssocID="{2470C3A6-3DD8-4503-83A0-4B8CCDFF3A81}" presName="hierRoot1" presStyleCnt="0">
        <dgm:presLayoutVars>
          <dgm:hierBranch val="init"/>
        </dgm:presLayoutVars>
      </dgm:prSet>
      <dgm:spPr/>
    </dgm:pt>
    <dgm:pt modelId="{D7F34F87-D96F-442B-ADD6-BE05975C51AE}" type="pres">
      <dgm:prSet presAssocID="{2470C3A6-3DD8-4503-83A0-4B8CCDFF3A81}" presName="rootComposite1" presStyleCnt="0"/>
      <dgm:spPr/>
    </dgm:pt>
    <dgm:pt modelId="{E39B9B16-E9B6-48CF-8404-9FCA222AEC7D}" type="pres">
      <dgm:prSet presAssocID="{2470C3A6-3DD8-4503-83A0-4B8CCDFF3A81}" presName="rootText1" presStyleLbl="node0" presStyleIdx="0" presStyleCnt="2" custScaleX="85401">
        <dgm:presLayoutVars>
          <dgm:chPref val="3"/>
        </dgm:presLayoutVars>
      </dgm:prSet>
      <dgm:spPr>
        <a:prstGeom prst="rect">
          <a:avLst/>
        </a:prstGeom>
      </dgm:spPr>
    </dgm:pt>
    <dgm:pt modelId="{0FB9F68C-31F9-4B23-AF10-44D0E73C6DCE}" type="pres">
      <dgm:prSet presAssocID="{2470C3A6-3DD8-4503-83A0-4B8CCDFF3A81}" presName="rootConnector1" presStyleLbl="node1" presStyleIdx="0" presStyleCnt="0"/>
      <dgm:spPr/>
    </dgm:pt>
    <dgm:pt modelId="{028BB33B-EB11-46EC-A93E-8BE5B2DDA0DF}" type="pres">
      <dgm:prSet presAssocID="{2470C3A6-3DD8-4503-83A0-4B8CCDFF3A81}" presName="hierChild2" presStyleCnt="0"/>
      <dgm:spPr/>
    </dgm:pt>
    <dgm:pt modelId="{39814074-2748-4C8E-949B-6EEE88E63520}" type="pres">
      <dgm:prSet presAssocID="{96BCDDB1-51AA-4DFC-A842-19F9C60DF01D}" presName="Name37" presStyleLbl="parChTrans1D2" presStyleIdx="0" presStyleCnt="4"/>
      <dgm:spPr>
        <a:custGeom>
          <a:avLst/>
          <a:gdLst/>
          <a:ahLst/>
          <a:cxnLst/>
          <a:rect l="0" t="0" r="0" b="0"/>
          <a:pathLst>
            <a:path>
              <a:moveTo>
                <a:pt x="676967" y="0"/>
              </a:moveTo>
              <a:lnTo>
                <a:pt x="676967" y="1034380"/>
              </a:lnTo>
              <a:lnTo>
                <a:pt x="0" y="1034380"/>
              </a:lnTo>
              <a:lnTo>
                <a:pt x="0" y="1167644"/>
              </a:lnTo>
            </a:path>
          </a:pathLst>
        </a:custGeom>
      </dgm:spPr>
    </dgm:pt>
    <dgm:pt modelId="{3730F056-38D1-4114-BAD1-A2961F9EA5B5}" type="pres">
      <dgm:prSet presAssocID="{19FF6B7B-D36C-42AE-B4B3-515B97D3AA44}" presName="hierRoot2" presStyleCnt="0">
        <dgm:presLayoutVars>
          <dgm:hierBranch val="init"/>
        </dgm:presLayoutVars>
      </dgm:prSet>
      <dgm:spPr/>
    </dgm:pt>
    <dgm:pt modelId="{9B2C339B-09A3-40E9-B21F-F66F9D0109D1}" type="pres">
      <dgm:prSet presAssocID="{19FF6B7B-D36C-42AE-B4B3-515B97D3AA44}" presName="rootComposite" presStyleCnt="0"/>
      <dgm:spPr/>
    </dgm:pt>
    <dgm:pt modelId="{97F184C3-E11B-4862-A098-144CF9858AC9}" type="pres">
      <dgm:prSet presAssocID="{19FF6B7B-D36C-42AE-B4B3-515B97D3AA44}" presName="rootText" presStyleLbl="node2" presStyleIdx="0" presStyleCnt="2" custScaleX="77931">
        <dgm:presLayoutVars>
          <dgm:chPref val="3"/>
        </dgm:presLayoutVars>
      </dgm:prSet>
      <dgm:spPr>
        <a:prstGeom prst="rect">
          <a:avLst/>
        </a:prstGeom>
      </dgm:spPr>
    </dgm:pt>
    <dgm:pt modelId="{0A65B916-6541-4255-A363-80DBFA2DAE90}" type="pres">
      <dgm:prSet presAssocID="{19FF6B7B-D36C-42AE-B4B3-515B97D3AA44}" presName="rootConnector" presStyleLbl="node2" presStyleIdx="0" presStyleCnt="2"/>
      <dgm:spPr/>
    </dgm:pt>
    <dgm:pt modelId="{888E54F2-AB1D-43F4-9B30-340526FC8106}" type="pres">
      <dgm:prSet presAssocID="{19FF6B7B-D36C-42AE-B4B3-515B97D3AA44}" presName="hierChild4" presStyleCnt="0"/>
      <dgm:spPr/>
    </dgm:pt>
    <dgm:pt modelId="{794579C9-7629-4938-90F8-220F916BF2C3}" type="pres">
      <dgm:prSet presAssocID="{19FF6B7B-D36C-42AE-B4B3-515B97D3AA44}" presName="hierChild5" presStyleCnt="0"/>
      <dgm:spPr/>
    </dgm:pt>
    <dgm:pt modelId="{F4E99AA3-26C4-4F37-8063-BE3A24C7A7A6}" type="pres">
      <dgm:prSet presAssocID="{DE3188FB-89AF-4BE3-A798-F1B0C30ADFE0}" presName="Name37" presStyleLbl="parChTrans1D2" presStyleIdx="1" presStyleCnt="4"/>
      <dgm:spPr>
        <a:custGeom>
          <a:avLst/>
          <a:gdLst/>
          <a:ahLst/>
          <a:cxnLst/>
          <a:rect l="0" t="0" r="0" b="0"/>
          <a:pathLst>
            <a:path>
              <a:moveTo>
                <a:pt x="0" y="0"/>
              </a:moveTo>
              <a:lnTo>
                <a:pt x="0" y="1034380"/>
              </a:lnTo>
              <a:lnTo>
                <a:pt x="627805" y="1034380"/>
              </a:lnTo>
              <a:lnTo>
                <a:pt x="627805" y="1167644"/>
              </a:lnTo>
            </a:path>
          </a:pathLst>
        </a:custGeom>
      </dgm:spPr>
    </dgm:pt>
    <dgm:pt modelId="{1BF65A27-F7B9-4A6A-A02C-4A593624F23D}" type="pres">
      <dgm:prSet presAssocID="{E70D5120-9F61-4D95-9CBC-2B7F09AE554D}" presName="hierRoot2" presStyleCnt="0">
        <dgm:presLayoutVars>
          <dgm:hierBranch val="init"/>
        </dgm:presLayoutVars>
      </dgm:prSet>
      <dgm:spPr/>
    </dgm:pt>
    <dgm:pt modelId="{731ED0DD-C42A-4004-B37D-14296377435D}" type="pres">
      <dgm:prSet presAssocID="{E70D5120-9F61-4D95-9CBC-2B7F09AE554D}" presName="rootComposite" presStyleCnt="0"/>
      <dgm:spPr/>
    </dgm:pt>
    <dgm:pt modelId="{14BAE8C5-1942-433B-8C38-1A9B867C77F3}" type="pres">
      <dgm:prSet presAssocID="{E70D5120-9F61-4D95-9CBC-2B7F09AE554D}" presName="rootText" presStyleLbl="node2" presStyleIdx="1" presStyleCnt="2" custScaleX="85678">
        <dgm:presLayoutVars>
          <dgm:chPref val="3"/>
        </dgm:presLayoutVars>
      </dgm:prSet>
      <dgm:spPr>
        <a:prstGeom prst="rect">
          <a:avLst/>
        </a:prstGeom>
      </dgm:spPr>
    </dgm:pt>
    <dgm:pt modelId="{73449A44-F508-4FD0-B680-07D7D97DE10B}" type="pres">
      <dgm:prSet presAssocID="{E70D5120-9F61-4D95-9CBC-2B7F09AE554D}" presName="rootConnector" presStyleLbl="node2" presStyleIdx="1" presStyleCnt="2"/>
      <dgm:spPr/>
    </dgm:pt>
    <dgm:pt modelId="{58D9AF20-AE9D-4819-A5D4-E726FF7EBCB2}" type="pres">
      <dgm:prSet presAssocID="{E70D5120-9F61-4D95-9CBC-2B7F09AE554D}" presName="hierChild4" presStyleCnt="0"/>
      <dgm:spPr/>
    </dgm:pt>
    <dgm:pt modelId="{2CA9D434-5AED-4D0E-BEDA-CBF2706447A9}" type="pres">
      <dgm:prSet presAssocID="{E70D5120-9F61-4D95-9CBC-2B7F09AE554D}" presName="hierChild5" presStyleCnt="0"/>
      <dgm:spPr/>
    </dgm:pt>
    <dgm:pt modelId="{46081082-1E30-4CBB-9D6B-FA025B7069D9}" type="pres">
      <dgm:prSet presAssocID="{2470C3A6-3DD8-4503-83A0-4B8CCDFF3A81}" presName="hierChild3" presStyleCnt="0"/>
      <dgm:spPr/>
    </dgm:pt>
    <dgm:pt modelId="{7215E139-E43A-4B1F-8A66-D4BFC8117619}" type="pres">
      <dgm:prSet presAssocID="{D1F80CB9-45EE-4AA3-89CC-3D9D6E2C1E61}" presName="Name111" presStyleLbl="parChTrans1D2" presStyleIdx="2" presStyleCnt="4"/>
      <dgm:spPr>
        <a:custGeom>
          <a:avLst/>
          <a:gdLst/>
          <a:ahLst/>
          <a:cxnLst/>
          <a:rect l="0" t="0" r="0" b="0"/>
          <a:pathLst>
            <a:path>
              <a:moveTo>
                <a:pt x="133263" y="0"/>
              </a:moveTo>
              <a:lnTo>
                <a:pt x="133263" y="583822"/>
              </a:lnTo>
              <a:lnTo>
                <a:pt x="0" y="583822"/>
              </a:lnTo>
            </a:path>
          </a:pathLst>
        </a:custGeom>
      </dgm:spPr>
    </dgm:pt>
    <dgm:pt modelId="{925D8B21-C64D-495C-AB1E-AC2DE31CDD69}" type="pres">
      <dgm:prSet presAssocID="{DC9B1DD7-8444-44CA-9EB7-BFCEECA2FDEF}" presName="hierRoot3" presStyleCnt="0">
        <dgm:presLayoutVars>
          <dgm:hierBranch val="init"/>
        </dgm:presLayoutVars>
      </dgm:prSet>
      <dgm:spPr/>
    </dgm:pt>
    <dgm:pt modelId="{686EF578-A515-49A6-860D-20C4C73FB905}" type="pres">
      <dgm:prSet presAssocID="{DC9B1DD7-8444-44CA-9EB7-BFCEECA2FDEF}" presName="rootComposite3" presStyleCnt="0"/>
      <dgm:spPr/>
    </dgm:pt>
    <dgm:pt modelId="{DF9871C6-E87F-4E14-BE9C-0C38D5D16F3A}" type="pres">
      <dgm:prSet presAssocID="{DC9B1DD7-8444-44CA-9EB7-BFCEECA2FDEF}" presName="rootText3" presStyleLbl="asst1" presStyleIdx="0" presStyleCnt="2" custScaleX="93641">
        <dgm:presLayoutVars>
          <dgm:chPref val="3"/>
        </dgm:presLayoutVars>
      </dgm:prSet>
      <dgm:spPr>
        <a:prstGeom prst="rect">
          <a:avLst/>
        </a:prstGeom>
      </dgm:spPr>
    </dgm:pt>
    <dgm:pt modelId="{2D9A1520-521A-4749-9521-BA6CD61B5748}" type="pres">
      <dgm:prSet presAssocID="{DC9B1DD7-8444-44CA-9EB7-BFCEECA2FDEF}" presName="rootConnector3" presStyleLbl="asst1" presStyleIdx="0" presStyleCnt="2"/>
      <dgm:spPr/>
    </dgm:pt>
    <dgm:pt modelId="{7E87E5BE-01FE-4C14-ACFF-3FFA4B2CF59D}" type="pres">
      <dgm:prSet presAssocID="{DC9B1DD7-8444-44CA-9EB7-BFCEECA2FDEF}" presName="hierChild6" presStyleCnt="0"/>
      <dgm:spPr/>
    </dgm:pt>
    <dgm:pt modelId="{C465EC32-3C3F-4B79-98A1-E3AF391CA499}" type="pres">
      <dgm:prSet presAssocID="{DC9B1DD7-8444-44CA-9EB7-BFCEECA2FDEF}" presName="hierChild7" presStyleCnt="0"/>
      <dgm:spPr/>
    </dgm:pt>
    <dgm:pt modelId="{3DF9DF0E-4907-4CC9-8843-578BD57232CD}" type="pres">
      <dgm:prSet presAssocID="{D397AE27-000B-4651-90DD-C477A60A7942}" presName="Name111" presStyleLbl="parChTrans1D2" presStyleIdx="3" presStyleCnt="4"/>
      <dgm:spPr>
        <a:custGeom>
          <a:avLst/>
          <a:gdLst/>
          <a:ahLst/>
          <a:cxnLst/>
          <a:rect l="0" t="0" r="0" b="0"/>
          <a:pathLst>
            <a:path>
              <a:moveTo>
                <a:pt x="0" y="0"/>
              </a:moveTo>
              <a:lnTo>
                <a:pt x="0" y="583822"/>
              </a:lnTo>
              <a:lnTo>
                <a:pt x="166890" y="583822"/>
              </a:lnTo>
            </a:path>
          </a:pathLst>
        </a:custGeom>
      </dgm:spPr>
    </dgm:pt>
    <dgm:pt modelId="{6A7F7559-C044-48A4-BC41-DE000541D437}" type="pres">
      <dgm:prSet presAssocID="{1638042B-EF42-446C-9A3F-3504035F7D27}" presName="hierRoot3" presStyleCnt="0">
        <dgm:presLayoutVars>
          <dgm:hierBranch val="init"/>
        </dgm:presLayoutVars>
      </dgm:prSet>
      <dgm:spPr/>
    </dgm:pt>
    <dgm:pt modelId="{DD94206C-0F8C-4FC8-83C0-2DADC9DD6B6C}" type="pres">
      <dgm:prSet presAssocID="{1638042B-EF42-446C-9A3F-3504035F7D27}" presName="rootComposite3" presStyleCnt="0"/>
      <dgm:spPr/>
    </dgm:pt>
    <dgm:pt modelId="{ACDF3031-6BEC-4DBC-8C0E-8D8A3891F6BE}" type="pres">
      <dgm:prSet presAssocID="{1638042B-EF42-446C-9A3F-3504035F7D27}" presName="rootText3" presStyleLbl="asst1" presStyleIdx="1" presStyleCnt="2" custScaleX="94701">
        <dgm:presLayoutVars>
          <dgm:chPref val="3"/>
        </dgm:presLayoutVars>
      </dgm:prSet>
      <dgm:spPr>
        <a:prstGeom prst="rect">
          <a:avLst/>
        </a:prstGeom>
      </dgm:spPr>
    </dgm:pt>
    <dgm:pt modelId="{6E94ABC0-5BCB-4B8C-B9B6-4FDE990CE6E0}" type="pres">
      <dgm:prSet presAssocID="{1638042B-EF42-446C-9A3F-3504035F7D27}" presName="rootConnector3" presStyleLbl="asst1" presStyleIdx="1" presStyleCnt="2"/>
      <dgm:spPr/>
    </dgm:pt>
    <dgm:pt modelId="{89ED2EF1-0119-4FA7-8531-3FDAB65759BD}" type="pres">
      <dgm:prSet presAssocID="{1638042B-EF42-446C-9A3F-3504035F7D27}" presName="hierChild6" presStyleCnt="0"/>
      <dgm:spPr/>
    </dgm:pt>
    <dgm:pt modelId="{321A28BD-0DC3-410B-BE82-4AA8C96EDBE5}" type="pres">
      <dgm:prSet presAssocID="{1638042B-EF42-446C-9A3F-3504035F7D27}" presName="hierChild7" presStyleCnt="0"/>
      <dgm:spPr/>
    </dgm:pt>
    <dgm:pt modelId="{D5218B18-1A4A-4FED-9F79-3DC9CCBA75A6}" type="pres">
      <dgm:prSet presAssocID="{548B3AF5-B223-4FEC-BF13-AA5BE1AE022F}" presName="hierRoot1" presStyleCnt="0">
        <dgm:presLayoutVars>
          <dgm:hierBranch val="init"/>
        </dgm:presLayoutVars>
      </dgm:prSet>
      <dgm:spPr/>
    </dgm:pt>
    <dgm:pt modelId="{068FE0C5-153B-4579-A985-E8DC42383CCB}" type="pres">
      <dgm:prSet presAssocID="{548B3AF5-B223-4FEC-BF13-AA5BE1AE022F}" presName="rootComposite1" presStyleCnt="0"/>
      <dgm:spPr/>
    </dgm:pt>
    <dgm:pt modelId="{599613E2-C88F-40E2-8E22-8C5F83B80BB8}" type="pres">
      <dgm:prSet presAssocID="{548B3AF5-B223-4FEC-BF13-AA5BE1AE022F}" presName="rootText1" presStyleLbl="node0" presStyleIdx="1" presStyleCnt="2" custScaleX="85008">
        <dgm:presLayoutVars>
          <dgm:chPref val="3"/>
        </dgm:presLayoutVars>
      </dgm:prSet>
      <dgm:spPr>
        <a:prstGeom prst="rect">
          <a:avLst/>
        </a:prstGeom>
      </dgm:spPr>
    </dgm:pt>
    <dgm:pt modelId="{FEAA8489-D993-4486-AC3F-FDC86B682B07}" type="pres">
      <dgm:prSet presAssocID="{548B3AF5-B223-4FEC-BF13-AA5BE1AE022F}" presName="rootConnector1" presStyleLbl="node1" presStyleIdx="0" presStyleCnt="0"/>
      <dgm:spPr/>
    </dgm:pt>
    <dgm:pt modelId="{D3E4C2C8-90F2-4BED-B74C-3A23C8EB0DBA}" type="pres">
      <dgm:prSet presAssocID="{548B3AF5-B223-4FEC-BF13-AA5BE1AE022F}" presName="hierChild2" presStyleCnt="0"/>
      <dgm:spPr/>
    </dgm:pt>
    <dgm:pt modelId="{D881E35C-5C79-407E-BCD7-C59E39139150}" type="pres">
      <dgm:prSet presAssocID="{548B3AF5-B223-4FEC-BF13-AA5BE1AE022F}" presName="hierChild3" presStyleCnt="0"/>
      <dgm:spPr/>
    </dgm:pt>
  </dgm:ptLst>
  <dgm:cxnLst>
    <dgm:cxn modelId="{0BB22513-2882-49F7-B26E-F4D75752F2E7}" type="presOf" srcId="{E70D5120-9F61-4D95-9CBC-2B7F09AE554D}" destId="{14BAE8C5-1942-433B-8C38-1A9B867C77F3}" srcOrd="0" destOrd="0" presId="urn:microsoft.com/office/officeart/2005/8/layout/orgChart1"/>
    <dgm:cxn modelId="{947D8915-B532-4363-AC8F-EA8969181CB7}" type="presOf" srcId="{DC9B1DD7-8444-44CA-9EB7-BFCEECA2FDEF}" destId="{2D9A1520-521A-4749-9521-BA6CD61B5748}" srcOrd="1" destOrd="0" presId="urn:microsoft.com/office/officeart/2005/8/layout/orgChart1"/>
    <dgm:cxn modelId="{4C7E1227-A145-4EE2-9D15-547A75D5DA1F}" srcId="{2470C3A6-3DD8-4503-83A0-4B8CCDFF3A81}" destId="{1638042B-EF42-446C-9A3F-3504035F7D27}" srcOrd="1" destOrd="0" parTransId="{D397AE27-000B-4651-90DD-C477A60A7942}" sibTransId="{0BE639FF-89C8-4E02-8F36-C2FC86DF98F9}"/>
    <dgm:cxn modelId="{C2FF082C-1910-42C6-A280-14A171C96CF4}" type="presOf" srcId="{DE3188FB-89AF-4BE3-A798-F1B0C30ADFE0}" destId="{F4E99AA3-26C4-4F37-8063-BE3A24C7A7A6}" srcOrd="0" destOrd="0" presId="urn:microsoft.com/office/officeart/2005/8/layout/orgChart1"/>
    <dgm:cxn modelId="{C68F9D2C-A0A5-450A-9F4A-D5661D95F71B}" type="presOf" srcId="{2470C3A6-3DD8-4503-83A0-4B8CCDFF3A81}" destId="{0FB9F68C-31F9-4B23-AF10-44D0E73C6DCE}" srcOrd="1" destOrd="0" presId="urn:microsoft.com/office/officeart/2005/8/layout/orgChart1"/>
    <dgm:cxn modelId="{61122967-FC89-4DE1-8D05-2E7E4F855142}" srcId="{2470C3A6-3DD8-4503-83A0-4B8CCDFF3A81}" destId="{DC9B1DD7-8444-44CA-9EB7-BFCEECA2FDEF}" srcOrd="0" destOrd="0" parTransId="{D1F80CB9-45EE-4AA3-89CC-3D9D6E2C1E61}" sibTransId="{BC926E96-0D96-4459-A714-99556D075BDD}"/>
    <dgm:cxn modelId="{1CE01854-26D3-4E4C-8D88-C40A03CB83E4}" type="presOf" srcId="{E70D5120-9F61-4D95-9CBC-2B7F09AE554D}" destId="{73449A44-F508-4FD0-B680-07D7D97DE10B}" srcOrd="1" destOrd="0" presId="urn:microsoft.com/office/officeart/2005/8/layout/orgChart1"/>
    <dgm:cxn modelId="{015AF27C-A6B5-47A8-8B52-730984B608D2}" srcId="{2470C3A6-3DD8-4503-83A0-4B8CCDFF3A81}" destId="{E70D5120-9F61-4D95-9CBC-2B7F09AE554D}" srcOrd="3" destOrd="0" parTransId="{DE3188FB-89AF-4BE3-A798-F1B0C30ADFE0}" sibTransId="{A31E4061-553D-4EF8-8CD9-66EDE54FA3AA}"/>
    <dgm:cxn modelId="{ED79FA93-D052-4972-949C-C7E7AC8013CE}" type="presOf" srcId="{D397AE27-000B-4651-90DD-C477A60A7942}" destId="{3DF9DF0E-4907-4CC9-8843-578BD57232CD}" srcOrd="0" destOrd="0" presId="urn:microsoft.com/office/officeart/2005/8/layout/orgChart1"/>
    <dgm:cxn modelId="{963B4E97-4F0F-4A0C-B971-ED8B12324D2C}" type="presOf" srcId="{DC9B1DD7-8444-44CA-9EB7-BFCEECA2FDEF}" destId="{DF9871C6-E87F-4E14-BE9C-0C38D5D16F3A}" srcOrd="0" destOrd="0" presId="urn:microsoft.com/office/officeart/2005/8/layout/orgChart1"/>
    <dgm:cxn modelId="{37C23FB1-F426-47F5-897F-84F5C090BF12}" srcId="{2470C3A6-3DD8-4503-83A0-4B8CCDFF3A81}" destId="{19FF6B7B-D36C-42AE-B4B3-515B97D3AA44}" srcOrd="2" destOrd="0" parTransId="{96BCDDB1-51AA-4DFC-A842-19F9C60DF01D}" sibTransId="{5C771A28-5DCB-4587-89C7-D1CD862B6103}"/>
    <dgm:cxn modelId="{6EB06BB3-CC03-442D-AFE8-97E1E25812E7}" type="presOf" srcId="{1638042B-EF42-446C-9A3F-3504035F7D27}" destId="{ACDF3031-6BEC-4DBC-8C0E-8D8A3891F6BE}" srcOrd="0" destOrd="0" presId="urn:microsoft.com/office/officeart/2005/8/layout/orgChart1"/>
    <dgm:cxn modelId="{3FCA7BB5-69EB-4EF7-A2DD-F91EDB7E11E3}" srcId="{4CD08360-6EA2-4E66-AD7E-9B4A435EF708}" destId="{2470C3A6-3DD8-4503-83A0-4B8CCDFF3A81}" srcOrd="0" destOrd="0" parTransId="{1524E818-A1DA-4E3E-9A30-1E369381178B}" sibTransId="{E6DC1899-0868-4EDA-8DF8-0127B81F622D}"/>
    <dgm:cxn modelId="{FF6BDABB-4AA9-4321-83DA-381B223252CF}" type="presOf" srcId="{548B3AF5-B223-4FEC-BF13-AA5BE1AE022F}" destId="{599613E2-C88F-40E2-8E22-8C5F83B80BB8}" srcOrd="0" destOrd="0" presId="urn:microsoft.com/office/officeart/2005/8/layout/orgChart1"/>
    <dgm:cxn modelId="{4E32CABE-9B2B-4024-9786-F3BB4C150314}" type="presOf" srcId="{19FF6B7B-D36C-42AE-B4B3-515B97D3AA44}" destId="{97F184C3-E11B-4862-A098-144CF9858AC9}" srcOrd="0" destOrd="0" presId="urn:microsoft.com/office/officeart/2005/8/layout/orgChart1"/>
    <dgm:cxn modelId="{EE4085C5-0ECD-444D-9586-020ECA5B3A3D}" type="presOf" srcId="{D1F80CB9-45EE-4AA3-89CC-3D9D6E2C1E61}" destId="{7215E139-E43A-4B1F-8A66-D4BFC8117619}" srcOrd="0" destOrd="0" presId="urn:microsoft.com/office/officeart/2005/8/layout/orgChart1"/>
    <dgm:cxn modelId="{3E186FCB-FB12-4A54-9087-17C382C5FC24}" srcId="{4CD08360-6EA2-4E66-AD7E-9B4A435EF708}" destId="{548B3AF5-B223-4FEC-BF13-AA5BE1AE022F}" srcOrd="1" destOrd="0" parTransId="{EB0B8D18-9F61-407C-A57C-87FC248C017D}" sibTransId="{48342E43-3E08-439A-B372-029BCA524A48}"/>
    <dgm:cxn modelId="{03E661D5-9849-4206-80CC-E18B0583F43B}" type="presOf" srcId="{2470C3A6-3DD8-4503-83A0-4B8CCDFF3A81}" destId="{E39B9B16-E9B6-48CF-8404-9FCA222AEC7D}" srcOrd="0" destOrd="0" presId="urn:microsoft.com/office/officeart/2005/8/layout/orgChart1"/>
    <dgm:cxn modelId="{EDE80FD8-2C19-4674-8ECC-C7C4388E5100}" type="presOf" srcId="{1638042B-EF42-446C-9A3F-3504035F7D27}" destId="{6E94ABC0-5BCB-4B8C-B9B6-4FDE990CE6E0}" srcOrd="1" destOrd="0" presId="urn:microsoft.com/office/officeart/2005/8/layout/orgChart1"/>
    <dgm:cxn modelId="{5FC167DC-699C-4C9A-BD3E-836AF2B127F9}" type="presOf" srcId="{4CD08360-6EA2-4E66-AD7E-9B4A435EF708}" destId="{DEA4245A-C79B-49C0-B92E-5698B3C1A7D9}" srcOrd="0" destOrd="0" presId="urn:microsoft.com/office/officeart/2005/8/layout/orgChart1"/>
    <dgm:cxn modelId="{756A36EA-B93B-4F89-B309-E52D1460B444}" type="presOf" srcId="{96BCDDB1-51AA-4DFC-A842-19F9C60DF01D}" destId="{39814074-2748-4C8E-949B-6EEE88E63520}" srcOrd="0" destOrd="0" presId="urn:microsoft.com/office/officeart/2005/8/layout/orgChart1"/>
    <dgm:cxn modelId="{B36287F6-1190-4D6B-8E7F-590F7E290974}" type="presOf" srcId="{19FF6B7B-D36C-42AE-B4B3-515B97D3AA44}" destId="{0A65B916-6541-4255-A363-80DBFA2DAE90}" srcOrd="1" destOrd="0" presId="urn:microsoft.com/office/officeart/2005/8/layout/orgChart1"/>
    <dgm:cxn modelId="{6B53BCFD-5C69-48C6-AC1B-97543F82EA3E}" type="presOf" srcId="{548B3AF5-B223-4FEC-BF13-AA5BE1AE022F}" destId="{FEAA8489-D993-4486-AC3F-FDC86B682B07}" srcOrd="1" destOrd="0" presId="urn:microsoft.com/office/officeart/2005/8/layout/orgChart1"/>
    <dgm:cxn modelId="{70A99BF9-CB6E-4D5F-A961-DE4084ABAC96}" type="presParOf" srcId="{DEA4245A-C79B-49C0-B92E-5698B3C1A7D9}" destId="{2D5EF490-2C00-4B42-BBFC-A902D899C00F}" srcOrd="0" destOrd="0" presId="urn:microsoft.com/office/officeart/2005/8/layout/orgChart1"/>
    <dgm:cxn modelId="{CA5B5F2C-DB3C-4FA2-80C0-36388E9512E8}" type="presParOf" srcId="{2D5EF490-2C00-4B42-BBFC-A902D899C00F}" destId="{D7F34F87-D96F-442B-ADD6-BE05975C51AE}" srcOrd="0" destOrd="0" presId="urn:microsoft.com/office/officeart/2005/8/layout/orgChart1"/>
    <dgm:cxn modelId="{3B2813E7-20F6-42F6-A249-04E6A73E7F3B}" type="presParOf" srcId="{D7F34F87-D96F-442B-ADD6-BE05975C51AE}" destId="{E39B9B16-E9B6-48CF-8404-9FCA222AEC7D}" srcOrd="0" destOrd="0" presId="urn:microsoft.com/office/officeart/2005/8/layout/orgChart1"/>
    <dgm:cxn modelId="{34CCE154-9888-4D63-AA35-6C5021E6CD87}" type="presParOf" srcId="{D7F34F87-D96F-442B-ADD6-BE05975C51AE}" destId="{0FB9F68C-31F9-4B23-AF10-44D0E73C6DCE}" srcOrd="1" destOrd="0" presId="urn:microsoft.com/office/officeart/2005/8/layout/orgChart1"/>
    <dgm:cxn modelId="{56A2BFD8-120F-40E1-859D-BCB8CDBCF14C}" type="presParOf" srcId="{2D5EF490-2C00-4B42-BBFC-A902D899C00F}" destId="{028BB33B-EB11-46EC-A93E-8BE5B2DDA0DF}" srcOrd="1" destOrd="0" presId="urn:microsoft.com/office/officeart/2005/8/layout/orgChart1"/>
    <dgm:cxn modelId="{41CAC318-2C1F-46B5-BC3C-5B3EC769DD59}" type="presParOf" srcId="{028BB33B-EB11-46EC-A93E-8BE5B2DDA0DF}" destId="{39814074-2748-4C8E-949B-6EEE88E63520}" srcOrd="0" destOrd="0" presId="urn:microsoft.com/office/officeart/2005/8/layout/orgChart1"/>
    <dgm:cxn modelId="{CF1C1D95-3CFA-416E-A0A2-4B16807D3AA4}" type="presParOf" srcId="{028BB33B-EB11-46EC-A93E-8BE5B2DDA0DF}" destId="{3730F056-38D1-4114-BAD1-A2961F9EA5B5}" srcOrd="1" destOrd="0" presId="urn:microsoft.com/office/officeart/2005/8/layout/orgChart1"/>
    <dgm:cxn modelId="{3BD98090-EB1E-4AB3-9226-50724798BE10}" type="presParOf" srcId="{3730F056-38D1-4114-BAD1-A2961F9EA5B5}" destId="{9B2C339B-09A3-40E9-B21F-F66F9D0109D1}" srcOrd="0" destOrd="0" presId="urn:microsoft.com/office/officeart/2005/8/layout/orgChart1"/>
    <dgm:cxn modelId="{9BEB4D22-D44C-4BA9-8114-86032CD9E49D}" type="presParOf" srcId="{9B2C339B-09A3-40E9-B21F-F66F9D0109D1}" destId="{97F184C3-E11B-4862-A098-144CF9858AC9}" srcOrd="0" destOrd="0" presId="urn:microsoft.com/office/officeart/2005/8/layout/orgChart1"/>
    <dgm:cxn modelId="{4AAAA46B-F823-46EE-A620-6281516FF9CD}" type="presParOf" srcId="{9B2C339B-09A3-40E9-B21F-F66F9D0109D1}" destId="{0A65B916-6541-4255-A363-80DBFA2DAE90}" srcOrd="1" destOrd="0" presId="urn:microsoft.com/office/officeart/2005/8/layout/orgChart1"/>
    <dgm:cxn modelId="{C5CB583E-46BA-48D9-8A6C-A0342CAB64E7}" type="presParOf" srcId="{3730F056-38D1-4114-BAD1-A2961F9EA5B5}" destId="{888E54F2-AB1D-43F4-9B30-340526FC8106}" srcOrd="1" destOrd="0" presId="urn:microsoft.com/office/officeart/2005/8/layout/orgChart1"/>
    <dgm:cxn modelId="{3B15F7B8-504C-41ED-8BD2-A6BC03FDA8AA}" type="presParOf" srcId="{3730F056-38D1-4114-BAD1-A2961F9EA5B5}" destId="{794579C9-7629-4938-90F8-220F916BF2C3}" srcOrd="2" destOrd="0" presId="urn:microsoft.com/office/officeart/2005/8/layout/orgChart1"/>
    <dgm:cxn modelId="{871317BF-F7EB-4BF2-A3FD-19022981DBA2}" type="presParOf" srcId="{028BB33B-EB11-46EC-A93E-8BE5B2DDA0DF}" destId="{F4E99AA3-26C4-4F37-8063-BE3A24C7A7A6}" srcOrd="2" destOrd="0" presId="urn:microsoft.com/office/officeart/2005/8/layout/orgChart1"/>
    <dgm:cxn modelId="{0515A28A-1E57-4E7A-89EB-A136AF42BF84}" type="presParOf" srcId="{028BB33B-EB11-46EC-A93E-8BE5B2DDA0DF}" destId="{1BF65A27-F7B9-4A6A-A02C-4A593624F23D}" srcOrd="3" destOrd="0" presId="urn:microsoft.com/office/officeart/2005/8/layout/orgChart1"/>
    <dgm:cxn modelId="{F80D55F5-BA2C-4F59-BA4C-E7CD3E3E2A1A}" type="presParOf" srcId="{1BF65A27-F7B9-4A6A-A02C-4A593624F23D}" destId="{731ED0DD-C42A-4004-B37D-14296377435D}" srcOrd="0" destOrd="0" presId="urn:microsoft.com/office/officeart/2005/8/layout/orgChart1"/>
    <dgm:cxn modelId="{C76B0989-A6C9-4141-9E0D-2A7CC041E94C}" type="presParOf" srcId="{731ED0DD-C42A-4004-B37D-14296377435D}" destId="{14BAE8C5-1942-433B-8C38-1A9B867C77F3}" srcOrd="0" destOrd="0" presId="urn:microsoft.com/office/officeart/2005/8/layout/orgChart1"/>
    <dgm:cxn modelId="{0276A5FC-0CCC-4792-AA55-9BA7D9E24F52}" type="presParOf" srcId="{731ED0DD-C42A-4004-B37D-14296377435D}" destId="{73449A44-F508-4FD0-B680-07D7D97DE10B}" srcOrd="1" destOrd="0" presId="urn:microsoft.com/office/officeart/2005/8/layout/orgChart1"/>
    <dgm:cxn modelId="{E4FC6CD6-04F4-4EF6-8FF9-27E8EE4E76B2}" type="presParOf" srcId="{1BF65A27-F7B9-4A6A-A02C-4A593624F23D}" destId="{58D9AF20-AE9D-4819-A5D4-E726FF7EBCB2}" srcOrd="1" destOrd="0" presId="urn:microsoft.com/office/officeart/2005/8/layout/orgChart1"/>
    <dgm:cxn modelId="{3587F4FB-733E-4E46-847B-F163AA6786D9}" type="presParOf" srcId="{1BF65A27-F7B9-4A6A-A02C-4A593624F23D}" destId="{2CA9D434-5AED-4D0E-BEDA-CBF2706447A9}" srcOrd="2" destOrd="0" presId="urn:microsoft.com/office/officeart/2005/8/layout/orgChart1"/>
    <dgm:cxn modelId="{1DAD073D-D52B-4E27-B000-AA6CE7A4E309}" type="presParOf" srcId="{2D5EF490-2C00-4B42-BBFC-A902D899C00F}" destId="{46081082-1E30-4CBB-9D6B-FA025B7069D9}" srcOrd="2" destOrd="0" presId="urn:microsoft.com/office/officeart/2005/8/layout/orgChart1"/>
    <dgm:cxn modelId="{1428D247-4FE1-44ED-B0FA-677C85A1E89F}" type="presParOf" srcId="{46081082-1E30-4CBB-9D6B-FA025B7069D9}" destId="{7215E139-E43A-4B1F-8A66-D4BFC8117619}" srcOrd="0" destOrd="0" presId="urn:microsoft.com/office/officeart/2005/8/layout/orgChart1"/>
    <dgm:cxn modelId="{76A4DC5C-1EAC-45E9-84CD-CB3F79875BA5}" type="presParOf" srcId="{46081082-1E30-4CBB-9D6B-FA025B7069D9}" destId="{925D8B21-C64D-495C-AB1E-AC2DE31CDD69}" srcOrd="1" destOrd="0" presId="urn:microsoft.com/office/officeart/2005/8/layout/orgChart1"/>
    <dgm:cxn modelId="{5D06E0E4-E47F-4F6C-912B-B74E9DCA4168}" type="presParOf" srcId="{925D8B21-C64D-495C-AB1E-AC2DE31CDD69}" destId="{686EF578-A515-49A6-860D-20C4C73FB905}" srcOrd="0" destOrd="0" presId="urn:microsoft.com/office/officeart/2005/8/layout/orgChart1"/>
    <dgm:cxn modelId="{48797F96-C5D4-4847-BF3C-6EFD0D249C61}" type="presParOf" srcId="{686EF578-A515-49A6-860D-20C4C73FB905}" destId="{DF9871C6-E87F-4E14-BE9C-0C38D5D16F3A}" srcOrd="0" destOrd="0" presId="urn:microsoft.com/office/officeart/2005/8/layout/orgChart1"/>
    <dgm:cxn modelId="{A2F9F9B9-3243-4318-8F49-A55D8AF8722D}" type="presParOf" srcId="{686EF578-A515-49A6-860D-20C4C73FB905}" destId="{2D9A1520-521A-4749-9521-BA6CD61B5748}" srcOrd="1" destOrd="0" presId="urn:microsoft.com/office/officeart/2005/8/layout/orgChart1"/>
    <dgm:cxn modelId="{EA12BB8B-EB4D-4200-B2A9-163FEC554C87}" type="presParOf" srcId="{925D8B21-C64D-495C-AB1E-AC2DE31CDD69}" destId="{7E87E5BE-01FE-4C14-ACFF-3FFA4B2CF59D}" srcOrd="1" destOrd="0" presId="urn:microsoft.com/office/officeart/2005/8/layout/orgChart1"/>
    <dgm:cxn modelId="{CCE674C1-2370-48CC-8552-8793D230B5E3}" type="presParOf" srcId="{925D8B21-C64D-495C-AB1E-AC2DE31CDD69}" destId="{C465EC32-3C3F-4B79-98A1-E3AF391CA499}" srcOrd="2" destOrd="0" presId="urn:microsoft.com/office/officeart/2005/8/layout/orgChart1"/>
    <dgm:cxn modelId="{79CC724B-B839-4105-8E87-511A6C7A2939}" type="presParOf" srcId="{46081082-1E30-4CBB-9D6B-FA025B7069D9}" destId="{3DF9DF0E-4907-4CC9-8843-578BD57232CD}" srcOrd="2" destOrd="0" presId="urn:microsoft.com/office/officeart/2005/8/layout/orgChart1"/>
    <dgm:cxn modelId="{05D119A7-B756-41C9-87ED-7808DF781231}" type="presParOf" srcId="{46081082-1E30-4CBB-9D6B-FA025B7069D9}" destId="{6A7F7559-C044-48A4-BC41-DE000541D437}" srcOrd="3" destOrd="0" presId="urn:microsoft.com/office/officeart/2005/8/layout/orgChart1"/>
    <dgm:cxn modelId="{2CEDB02A-C657-4263-951E-F139670660E9}" type="presParOf" srcId="{6A7F7559-C044-48A4-BC41-DE000541D437}" destId="{DD94206C-0F8C-4FC8-83C0-2DADC9DD6B6C}" srcOrd="0" destOrd="0" presId="urn:microsoft.com/office/officeart/2005/8/layout/orgChart1"/>
    <dgm:cxn modelId="{58740749-BD28-4E6F-A73E-39DA20D2BF02}" type="presParOf" srcId="{DD94206C-0F8C-4FC8-83C0-2DADC9DD6B6C}" destId="{ACDF3031-6BEC-4DBC-8C0E-8D8A3891F6BE}" srcOrd="0" destOrd="0" presId="urn:microsoft.com/office/officeart/2005/8/layout/orgChart1"/>
    <dgm:cxn modelId="{4AF34725-3D69-4007-ABE7-8B6E33529CE0}" type="presParOf" srcId="{DD94206C-0F8C-4FC8-83C0-2DADC9DD6B6C}" destId="{6E94ABC0-5BCB-4B8C-B9B6-4FDE990CE6E0}" srcOrd="1" destOrd="0" presId="urn:microsoft.com/office/officeart/2005/8/layout/orgChart1"/>
    <dgm:cxn modelId="{4042CAE6-1FAC-46A9-83AD-3C7994A278C3}" type="presParOf" srcId="{6A7F7559-C044-48A4-BC41-DE000541D437}" destId="{89ED2EF1-0119-4FA7-8531-3FDAB65759BD}" srcOrd="1" destOrd="0" presId="urn:microsoft.com/office/officeart/2005/8/layout/orgChart1"/>
    <dgm:cxn modelId="{DF2CCBEC-1806-4B0B-A859-01E44981AD4C}" type="presParOf" srcId="{6A7F7559-C044-48A4-BC41-DE000541D437}" destId="{321A28BD-0DC3-410B-BE82-4AA8C96EDBE5}" srcOrd="2" destOrd="0" presId="urn:microsoft.com/office/officeart/2005/8/layout/orgChart1"/>
    <dgm:cxn modelId="{D2111726-81BE-4367-881D-9C01B737B791}" type="presParOf" srcId="{DEA4245A-C79B-49C0-B92E-5698B3C1A7D9}" destId="{D5218B18-1A4A-4FED-9F79-3DC9CCBA75A6}" srcOrd="1" destOrd="0" presId="urn:microsoft.com/office/officeart/2005/8/layout/orgChart1"/>
    <dgm:cxn modelId="{1A4354AC-77B9-4E2D-A246-11DDF873B5D4}" type="presParOf" srcId="{D5218B18-1A4A-4FED-9F79-3DC9CCBA75A6}" destId="{068FE0C5-153B-4579-A985-E8DC42383CCB}" srcOrd="0" destOrd="0" presId="urn:microsoft.com/office/officeart/2005/8/layout/orgChart1"/>
    <dgm:cxn modelId="{5920B9EC-ABE2-4125-A37A-D0BE58AF0FC1}" type="presParOf" srcId="{068FE0C5-153B-4579-A985-E8DC42383CCB}" destId="{599613E2-C88F-40E2-8E22-8C5F83B80BB8}" srcOrd="0" destOrd="0" presId="urn:microsoft.com/office/officeart/2005/8/layout/orgChart1"/>
    <dgm:cxn modelId="{F7A2E9C3-9122-4135-95C3-F1FB079C513D}" type="presParOf" srcId="{068FE0C5-153B-4579-A985-E8DC42383CCB}" destId="{FEAA8489-D993-4486-AC3F-FDC86B682B07}" srcOrd="1" destOrd="0" presId="urn:microsoft.com/office/officeart/2005/8/layout/orgChart1"/>
    <dgm:cxn modelId="{E38AEDF2-C9A6-4737-B85B-07686FBD550E}" type="presParOf" srcId="{D5218B18-1A4A-4FED-9F79-3DC9CCBA75A6}" destId="{D3E4C2C8-90F2-4BED-B74C-3A23C8EB0DBA}" srcOrd="1" destOrd="0" presId="urn:microsoft.com/office/officeart/2005/8/layout/orgChart1"/>
    <dgm:cxn modelId="{E44504AB-4F44-4175-8E5C-BEC0A7633F96}" type="presParOf" srcId="{D5218B18-1A4A-4FED-9F79-3DC9CCBA75A6}" destId="{D881E35C-5C79-407E-BCD7-C59E39139150}"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F9DF0E-4907-4CC9-8843-578BD57232CD}">
      <dsp:nvSpPr>
        <dsp:cNvPr id="0" name=""/>
        <dsp:cNvSpPr/>
      </dsp:nvSpPr>
      <dsp:spPr>
        <a:xfrm>
          <a:off x="1856059" y="647616"/>
          <a:ext cx="170303" cy="595762"/>
        </a:xfrm>
        <a:custGeom>
          <a:avLst/>
          <a:gdLst/>
          <a:ahLst/>
          <a:cxnLst/>
          <a:rect l="0" t="0" r="0" b="0"/>
          <a:pathLst>
            <a:path>
              <a:moveTo>
                <a:pt x="0" y="0"/>
              </a:moveTo>
              <a:lnTo>
                <a:pt x="0" y="583822"/>
              </a:lnTo>
              <a:lnTo>
                <a:pt x="166890" y="583822"/>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215E139-E43A-4B1F-8A66-D4BFC8117619}">
      <dsp:nvSpPr>
        <dsp:cNvPr id="0" name=""/>
        <dsp:cNvSpPr/>
      </dsp:nvSpPr>
      <dsp:spPr>
        <a:xfrm>
          <a:off x="1720070" y="647616"/>
          <a:ext cx="135989" cy="595762"/>
        </a:xfrm>
        <a:custGeom>
          <a:avLst/>
          <a:gdLst/>
          <a:ahLst/>
          <a:cxnLst/>
          <a:rect l="0" t="0" r="0" b="0"/>
          <a:pathLst>
            <a:path>
              <a:moveTo>
                <a:pt x="133263" y="0"/>
              </a:moveTo>
              <a:lnTo>
                <a:pt x="133263" y="583822"/>
              </a:lnTo>
              <a:lnTo>
                <a:pt x="0" y="583822"/>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4E99AA3-26C4-4F37-8063-BE3A24C7A7A6}">
      <dsp:nvSpPr>
        <dsp:cNvPr id="0" name=""/>
        <dsp:cNvSpPr/>
      </dsp:nvSpPr>
      <dsp:spPr>
        <a:xfrm>
          <a:off x="1856059" y="647616"/>
          <a:ext cx="640645" cy="1191525"/>
        </a:xfrm>
        <a:custGeom>
          <a:avLst/>
          <a:gdLst/>
          <a:ahLst/>
          <a:cxnLst/>
          <a:rect l="0" t="0" r="0" b="0"/>
          <a:pathLst>
            <a:path>
              <a:moveTo>
                <a:pt x="0" y="0"/>
              </a:moveTo>
              <a:lnTo>
                <a:pt x="0" y="1034380"/>
              </a:lnTo>
              <a:lnTo>
                <a:pt x="627805" y="1034380"/>
              </a:lnTo>
              <a:lnTo>
                <a:pt x="627805" y="1167644"/>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9814074-2748-4C8E-949B-6EEE88E63520}">
      <dsp:nvSpPr>
        <dsp:cNvPr id="0" name=""/>
        <dsp:cNvSpPr/>
      </dsp:nvSpPr>
      <dsp:spPr>
        <a:xfrm>
          <a:off x="1165246" y="647616"/>
          <a:ext cx="690812" cy="1191525"/>
        </a:xfrm>
        <a:custGeom>
          <a:avLst/>
          <a:gdLst/>
          <a:ahLst/>
          <a:cxnLst/>
          <a:rect l="0" t="0" r="0" b="0"/>
          <a:pathLst>
            <a:path>
              <a:moveTo>
                <a:pt x="676967" y="0"/>
              </a:moveTo>
              <a:lnTo>
                <a:pt x="676967" y="1034380"/>
              </a:lnTo>
              <a:lnTo>
                <a:pt x="0" y="1034380"/>
              </a:lnTo>
              <a:lnTo>
                <a:pt x="0" y="1167644"/>
              </a:lnTo>
            </a:path>
          </a:pathLst>
        </a:custGeom>
        <a:noFill/>
        <a:ln w="25400" cap="flat" cmpd="sng" algn="ctr">
          <a:solidFill>
            <a:srgbClr val="9BBB59">
              <a:tint val="90000"/>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39B9B16-E9B6-48CF-8404-9FCA222AEC7D}">
      <dsp:nvSpPr>
        <dsp:cNvPr id="0" name=""/>
        <dsp:cNvSpPr/>
      </dsp:nvSpPr>
      <dsp:spPr>
        <a:xfrm>
          <a:off x="1303029" y="48"/>
          <a:ext cx="1106059" cy="647568"/>
        </a:xfrm>
        <a:prstGeom prst="rect">
          <a:avLst/>
        </a:prstGeo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Fonafifo</a:t>
          </a:r>
        </a:p>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Fideicomitente</a:t>
          </a:r>
        </a:p>
      </dsp:txBody>
      <dsp:txXfrm>
        <a:off x="1303029" y="48"/>
        <a:ext cx="1106059" cy="647568"/>
      </dsp:txXfrm>
    </dsp:sp>
    <dsp:sp modelId="{97F184C3-E11B-4862-A098-144CF9858AC9}">
      <dsp:nvSpPr>
        <dsp:cNvPr id="0" name=""/>
        <dsp:cNvSpPr/>
      </dsp:nvSpPr>
      <dsp:spPr>
        <a:xfrm>
          <a:off x="660590" y="1839141"/>
          <a:ext cx="1009312" cy="647568"/>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Financiamiento Forestal</a:t>
          </a:r>
        </a:p>
      </dsp:txBody>
      <dsp:txXfrm>
        <a:off x="660590" y="1839141"/>
        <a:ext cx="1009312" cy="647568"/>
      </dsp:txXfrm>
    </dsp:sp>
    <dsp:sp modelId="{14BAE8C5-1942-433B-8C38-1A9B867C77F3}">
      <dsp:nvSpPr>
        <dsp:cNvPr id="0" name=""/>
        <dsp:cNvSpPr/>
      </dsp:nvSpPr>
      <dsp:spPr>
        <a:xfrm>
          <a:off x="1941881" y="1839141"/>
          <a:ext cx="1109646" cy="647568"/>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Proyectos Especiales</a:t>
          </a:r>
        </a:p>
      </dsp:txBody>
      <dsp:txXfrm>
        <a:off x="1941881" y="1839141"/>
        <a:ext cx="1109646" cy="647568"/>
      </dsp:txXfrm>
    </dsp:sp>
    <dsp:sp modelId="{DF9871C6-E87F-4E14-BE9C-0C38D5D16F3A}">
      <dsp:nvSpPr>
        <dsp:cNvPr id="0" name=""/>
        <dsp:cNvSpPr/>
      </dsp:nvSpPr>
      <dsp:spPr>
        <a:xfrm>
          <a:off x="507291" y="919594"/>
          <a:ext cx="1212778" cy="647568"/>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R" sz="1100" b="0" kern="1200">
              <a:solidFill>
                <a:sysClr val="windowText" lastClr="000000"/>
              </a:solidFill>
              <a:latin typeface="Arial" pitchFamily="34" charset="0"/>
              <a:ea typeface="+mn-ea"/>
              <a:cs typeface="Arial" pitchFamily="34" charset="0"/>
            </a:rPr>
            <a:t>Fideicomiso 544</a:t>
          </a:r>
        </a:p>
      </dsp:txBody>
      <dsp:txXfrm>
        <a:off x="507291" y="919594"/>
        <a:ext cx="1212778" cy="647568"/>
      </dsp:txXfrm>
    </dsp:sp>
    <dsp:sp modelId="{ACDF3031-6BEC-4DBC-8C0E-8D8A3891F6BE}">
      <dsp:nvSpPr>
        <dsp:cNvPr id="0" name=""/>
        <dsp:cNvSpPr/>
      </dsp:nvSpPr>
      <dsp:spPr>
        <a:xfrm>
          <a:off x="2026363" y="919594"/>
          <a:ext cx="1226506" cy="647568"/>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Comité Especial (Junta Directiva de Fonafifo)</a:t>
          </a:r>
        </a:p>
      </dsp:txBody>
      <dsp:txXfrm>
        <a:off x="2026363" y="919594"/>
        <a:ext cx="1226506" cy="647568"/>
      </dsp:txXfrm>
    </dsp:sp>
    <dsp:sp modelId="{599613E2-C88F-40E2-8E22-8C5F83B80BB8}">
      <dsp:nvSpPr>
        <dsp:cNvPr id="0" name=""/>
        <dsp:cNvSpPr/>
      </dsp:nvSpPr>
      <dsp:spPr>
        <a:xfrm>
          <a:off x="2681067" y="48"/>
          <a:ext cx="1100969" cy="647568"/>
        </a:xfrm>
        <a:prstGeom prst="rect">
          <a:avLst/>
        </a:prstGeom>
        <a:gradFill rotWithShape="0">
          <a:gsLst>
            <a:gs pos="0">
              <a:srgbClr val="9BBB59">
                <a:shade val="60000"/>
                <a:hueOff val="0"/>
                <a:satOff val="0"/>
                <a:lumOff val="0"/>
                <a:alphaOff val="0"/>
                <a:shade val="51000"/>
                <a:satMod val="130000"/>
              </a:srgbClr>
            </a:gs>
            <a:gs pos="80000">
              <a:srgbClr val="9BBB59">
                <a:shade val="60000"/>
                <a:hueOff val="0"/>
                <a:satOff val="0"/>
                <a:lumOff val="0"/>
                <a:alphaOff val="0"/>
                <a:shade val="93000"/>
                <a:satMod val="130000"/>
              </a:srgbClr>
            </a:gs>
            <a:gs pos="100000">
              <a:srgbClr val="9BBB59">
                <a:shade val="6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BNCR</a:t>
          </a:r>
        </a:p>
        <a:p>
          <a:pPr marL="0" lvl="0" indent="0" algn="ctr" defTabSz="466725">
            <a:lnSpc>
              <a:spcPct val="90000"/>
            </a:lnSpc>
            <a:spcBef>
              <a:spcPct val="0"/>
            </a:spcBef>
            <a:spcAft>
              <a:spcPct val="35000"/>
            </a:spcAft>
            <a:buNone/>
          </a:pPr>
          <a:r>
            <a:rPr lang="es-CR" sz="1050" b="0" kern="1200">
              <a:solidFill>
                <a:sysClr val="windowText" lastClr="000000"/>
              </a:solidFill>
              <a:latin typeface="Arial" pitchFamily="34" charset="0"/>
              <a:ea typeface="+mn-ea"/>
              <a:cs typeface="Arial" pitchFamily="34" charset="0"/>
            </a:rPr>
            <a:t>Fiduciario</a:t>
          </a:r>
        </a:p>
      </dsp:txBody>
      <dsp:txXfrm>
        <a:off x="2681067" y="48"/>
        <a:ext cx="1100969" cy="6475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89EE8E408F7B24C8B085CC6C0EA8298" ma:contentTypeVersion="14" ma:contentTypeDescription="Crear nuevo documento." ma:contentTypeScope="" ma:versionID="30d3d8b80ddc24ed2bc4b210f09fa2af">
  <xsd:schema xmlns:xsd="http://www.w3.org/2001/XMLSchema" xmlns:xs="http://www.w3.org/2001/XMLSchema" xmlns:p="http://schemas.microsoft.com/office/2006/metadata/properties" xmlns:ns3="c5d5bf2f-1dc7-458d-9019-76524b45db03" xmlns:ns4="51cd0cd9-617a-47e8-bede-dd9ad83a618f" targetNamespace="http://schemas.microsoft.com/office/2006/metadata/properties" ma:root="true" ma:fieldsID="71e8bac05b1933ccf2d8c87e2031c505" ns3:_="" ns4:_="">
    <xsd:import namespace="c5d5bf2f-1dc7-458d-9019-76524b45db03"/>
    <xsd:import namespace="51cd0cd9-617a-47e8-bede-dd9ad83a618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5bf2f-1dc7-458d-9019-76524b45db03"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cd0cd9-617a-47e8-bede-dd9ad83a61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638A3-76DD-4E8E-9ACF-CA746E532A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79327A-19A1-44D0-A8E8-EE5D21F1A260}">
  <ds:schemaRefs>
    <ds:schemaRef ds:uri="http://schemas.microsoft.com/sharepoint/v3/contenttype/forms"/>
  </ds:schemaRefs>
</ds:datastoreItem>
</file>

<file path=customXml/itemProps3.xml><?xml version="1.0" encoding="utf-8"?>
<ds:datastoreItem xmlns:ds="http://schemas.openxmlformats.org/officeDocument/2006/customXml" ds:itemID="{132C64AC-E51F-4716-AD37-46E7385A216A}">
  <ds:schemaRefs>
    <ds:schemaRef ds:uri="http://schemas.openxmlformats.org/officeDocument/2006/bibliography"/>
  </ds:schemaRefs>
</ds:datastoreItem>
</file>

<file path=customXml/itemProps4.xml><?xml version="1.0" encoding="utf-8"?>
<ds:datastoreItem xmlns:ds="http://schemas.openxmlformats.org/officeDocument/2006/customXml" ds:itemID="{D98E7293-D8FD-4EBA-A9E8-9179C6D85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5bf2f-1dc7-458d-9019-76524b45db03"/>
    <ds:schemaRef ds:uri="51cd0cd9-617a-47e8-bede-dd9ad83a6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9412</Words>
  <Characters>51766</Characters>
  <Application>Microsoft Office Word</Application>
  <DocSecurity>0</DocSecurity>
  <Lines>431</Lines>
  <Paragraphs>122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Plan Presupuesto 2015</vt:lpstr>
      <vt:lpstr>Plan Presupuesto 2015</vt:lpstr>
    </vt:vector>
  </TitlesOfParts>
  <Company>Fona</Company>
  <LinksUpToDate>false</LinksUpToDate>
  <CharactersWithSpaces>61056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Presupuesto 2015</dc:title>
  <dc:subject>Fideicomiso 544 Fonafifo/BNCR</dc:subject>
  <dc:creator>Fondo Nacional de Financiamiento Forestal</dc:creator>
  <cp:lastModifiedBy>Zoila Rodríguez Tencio</cp:lastModifiedBy>
  <cp:revision>2</cp:revision>
  <cp:lastPrinted>2022-09-30T20:01:00Z</cp:lastPrinted>
  <dcterms:created xsi:type="dcterms:W3CDTF">2023-11-30T02:08:00Z</dcterms:created>
  <dcterms:modified xsi:type="dcterms:W3CDTF">2023-11-30T02:08:00Z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0x010100189EE8E408F7B24C8B085CC6C0EA8298</vt:lpwstr>
  </property>
</Properties>
</file>