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10" w:rsidRPr="008A3C10" w:rsidRDefault="008A3C10" w:rsidP="008A3C10">
      <w:pPr>
        <w:spacing w:after="0" w:line="240" w:lineRule="auto"/>
        <w:jc w:val="center"/>
        <w:rPr>
          <w:rFonts w:ascii="Arial" w:eastAsia="Arial" w:hAnsi="Arial" w:cs="Arial"/>
          <w:sz w:val="20"/>
          <w:szCs w:val="20"/>
          <w:lang w:val="es-ES" w:eastAsia="es-CR"/>
        </w:rPr>
      </w:pPr>
      <w:r w:rsidRPr="008A3C10">
        <w:rPr>
          <w:rFonts w:ascii="Arial" w:eastAsia="Arial" w:hAnsi="Arial" w:cs="Arial"/>
          <w:b/>
          <w:bCs/>
          <w:sz w:val="20"/>
          <w:szCs w:val="20"/>
          <w:lang w:eastAsia="es-CR"/>
        </w:rPr>
        <w:t>ACTA 08-2021</w:t>
      </w:r>
    </w:p>
    <w:p w:rsidR="008A3C10" w:rsidRPr="008A3C10" w:rsidRDefault="008A3C10" w:rsidP="008A3C10">
      <w:pPr>
        <w:spacing w:after="0" w:line="240" w:lineRule="auto"/>
        <w:jc w:val="center"/>
        <w:rPr>
          <w:rFonts w:ascii="Arial" w:eastAsia="Arial" w:hAnsi="Arial" w:cs="Arial"/>
          <w:sz w:val="20"/>
          <w:szCs w:val="20"/>
          <w:lang w:val="es-ES" w:eastAsia="es-CR"/>
        </w:rPr>
      </w:pPr>
      <w:r w:rsidRPr="008A3C10">
        <w:rPr>
          <w:rFonts w:ascii="Arial" w:eastAsia="Arial" w:hAnsi="Arial" w:cs="Arial"/>
          <w:b/>
          <w:bCs/>
          <w:sz w:val="20"/>
          <w:szCs w:val="20"/>
          <w:lang w:eastAsia="es-CR"/>
        </w:rPr>
        <w:t>SESIÓN ORDINARIA JUNTA DIRECTIVA</w:t>
      </w:r>
    </w:p>
    <w:p w:rsidR="008A3C10" w:rsidRPr="008A3C10" w:rsidRDefault="008A3C10" w:rsidP="008A3C10">
      <w:pPr>
        <w:spacing w:after="0" w:line="240" w:lineRule="auto"/>
        <w:jc w:val="center"/>
        <w:rPr>
          <w:rFonts w:ascii="Arial" w:eastAsia="Arial" w:hAnsi="Arial" w:cs="Arial"/>
          <w:sz w:val="20"/>
          <w:szCs w:val="20"/>
          <w:lang w:val="es-ES" w:eastAsia="es-CR"/>
        </w:rPr>
      </w:pPr>
      <w:r w:rsidRPr="008A3C10">
        <w:rPr>
          <w:rFonts w:ascii="Arial" w:eastAsia="Arial" w:hAnsi="Arial" w:cs="Arial"/>
          <w:b/>
          <w:bCs/>
          <w:sz w:val="20"/>
          <w:szCs w:val="20"/>
          <w:lang w:eastAsia="es-CR"/>
        </w:rPr>
        <w:t>FONDO NACIONAL DE FINANCIAMIENTO FORESTAL</w:t>
      </w:r>
    </w:p>
    <w:p w:rsidR="008A3C10" w:rsidRPr="008A3C10" w:rsidRDefault="008A3C10" w:rsidP="008A3C10">
      <w:pPr>
        <w:spacing w:after="0" w:line="240" w:lineRule="auto"/>
        <w:jc w:val="both"/>
        <w:rPr>
          <w:rFonts w:ascii="Arial" w:eastAsia="Arial" w:hAnsi="Arial" w:cs="Arial"/>
          <w:sz w:val="20"/>
          <w:szCs w:val="20"/>
          <w:lang w:val="es-ES" w:eastAsia="es-CR"/>
        </w:rPr>
      </w:pPr>
      <w:r w:rsidRPr="008A3C10">
        <w:rPr>
          <w:rFonts w:ascii="Arial" w:eastAsia="Arial" w:hAnsi="Arial" w:cs="Arial"/>
          <w:color w:val="000000"/>
          <w:sz w:val="20"/>
          <w:szCs w:val="20"/>
          <w:lang w:eastAsia="es-CR"/>
        </w:rPr>
        <w:t xml:space="preserve"> </w:t>
      </w:r>
    </w:p>
    <w:p w:rsidR="008A3C10" w:rsidRPr="008A3C10" w:rsidRDefault="008A3C10" w:rsidP="008A3C10">
      <w:pPr>
        <w:spacing w:after="0" w:line="240" w:lineRule="auto"/>
        <w:jc w:val="both"/>
        <w:rPr>
          <w:rFonts w:ascii="Arial" w:eastAsia="Arial" w:hAnsi="Arial" w:cs="Arial"/>
          <w:sz w:val="20"/>
          <w:szCs w:val="20"/>
          <w:lang w:val="es-ES" w:eastAsia="es-CR"/>
        </w:rPr>
      </w:pPr>
      <w:r w:rsidRPr="008A3C10">
        <w:rPr>
          <w:rFonts w:ascii="Arial" w:eastAsia="Arial" w:hAnsi="Arial" w:cs="Arial"/>
          <w:color w:val="000000"/>
          <w:sz w:val="20"/>
          <w:szCs w:val="20"/>
          <w:lang w:eastAsia="es-CR"/>
        </w:rPr>
        <w:t>Sesión Ordinaria de la Junta Directiva del Fondo Nacional de Financiamiento Forestal, celebrada el miércoles 11 de agosto de dos mil veintiuno, a las 09:00 a.m., en presencia virtual.</w:t>
      </w:r>
    </w:p>
    <w:p w:rsidR="008A3C10" w:rsidRPr="008A3C10" w:rsidRDefault="008A3C10" w:rsidP="008A3C10">
      <w:pPr>
        <w:spacing w:after="0" w:line="240" w:lineRule="auto"/>
        <w:jc w:val="both"/>
        <w:rPr>
          <w:rFonts w:ascii="Arial" w:eastAsia="Arial" w:hAnsi="Arial" w:cs="Arial"/>
          <w:b/>
          <w:bCs/>
          <w:color w:val="000000"/>
          <w:sz w:val="20"/>
          <w:szCs w:val="20"/>
          <w:lang w:eastAsia="es-CR"/>
        </w:rPr>
      </w:pPr>
    </w:p>
    <w:p w:rsidR="008A3C10" w:rsidRPr="008A3C10" w:rsidRDefault="008A3C10" w:rsidP="008A3C10">
      <w:pPr>
        <w:autoSpaceDE w:val="0"/>
        <w:autoSpaceDN w:val="0"/>
        <w:adjustRightInd w:val="0"/>
        <w:spacing w:after="0" w:line="240" w:lineRule="auto"/>
        <w:jc w:val="both"/>
        <w:rPr>
          <w:rFonts w:ascii="Arial" w:eastAsia="Calibri" w:hAnsi="Arial" w:cs="Arial"/>
          <w:b/>
          <w:bCs/>
          <w:sz w:val="20"/>
          <w:szCs w:val="20"/>
        </w:rPr>
      </w:pPr>
      <w:r w:rsidRPr="008A3C10">
        <w:rPr>
          <w:rFonts w:ascii="Arial" w:eastAsia="Calibri" w:hAnsi="Arial" w:cs="Arial"/>
          <w:b/>
          <w:bCs/>
          <w:sz w:val="20"/>
          <w:szCs w:val="20"/>
        </w:rPr>
        <w:t xml:space="preserve">SR. FRANKLIN PANIAGUA ALFARO </w:t>
      </w:r>
      <w:r w:rsidRPr="008A3C10">
        <w:rPr>
          <w:rFonts w:ascii="Arial" w:eastAsia="Calibri" w:hAnsi="Arial" w:cs="Arial"/>
          <w:b/>
          <w:bCs/>
          <w:sz w:val="20"/>
          <w:szCs w:val="20"/>
        </w:rPr>
        <w:tab/>
      </w:r>
      <w:r w:rsidRPr="008A3C10">
        <w:rPr>
          <w:rFonts w:ascii="Arial" w:eastAsia="Calibri" w:hAnsi="Arial" w:cs="Arial"/>
          <w:b/>
          <w:bCs/>
          <w:sz w:val="20"/>
          <w:szCs w:val="20"/>
        </w:rPr>
        <w:tab/>
        <w:t>PRESIDENTE SUPLENTE</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b/>
          <w:bCs/>
          <w:sz w:val="20"/>
          <w:szCs w:val="20"/>
        </w:rPr>
        <w:t>SR. MAURICIO CHACÓN NAVARRO</w:t>
      </w:r>
      <w:r w:rsidRPr="008A3C10">
        <w:rPr>
          <w:rFonts w:ascii="Arial" w:eastAsia="Calibri" w:hAnsi="Arial" w:cs="Arial"/>
          <w:b/>
          <w:bCs/>
          <w:sz w:val="20"/>
          <w:szCs w:val="20"/>
        </w:rPr>
        <w:tab/>
        <w:t xml:space="preserve"> </w:t>
      </w:r>
      <w:r w:rsidRPr="008A3C10">
        <w:rPr>
          <w:rFonts w:ascii="Arial" w:eastAsia="Calibri" w:hAnsi="Arial" w:cs="Arial"/>
          <w:b/>
          <w:bCs/>
          <w:sz w:val="20"/>
          <w:szCs w:val="20"/>
        </w:rPr>
        <w:tab/>
        <w:t xml:space="preserve">VICEPRESIDENTE </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b/>
          <w:bCs/>
          <w:sz w:val="20"/>
          <w:szCs w:val="20"/>
        </w:rPr>
        <w:t xml:space="preserve">SR. </w:t>
      </w:r>
      <w:r w:rsidRPr="008A3C10">
        <w:rPr>
          <w:rFonts w:ascii="Arial" w:eastAsia="Batang" w:hAnsi="Arial" w:cs="Arial"/>
          <w:b/>
          <w:sz w:val="20"/>
          <w:szCs w:val="20"/>
        </w:rPr>
        <w:t>FELIPE VEGA MONGE</w:t>
      </w:r>
      <w:r w:rsidRPr="008A3C10">
        <w:rPr>
          <w:rFonts w:ascii="Arial" w:eastAsia="Calibri" w:hAnsi="Arial" w:cs="Arial"/>
          <w:b/>
          <w:bCs/>
          <w:sz w:val="20"/>
          <w:szCs w:val="20"/>
        </w:rPr>
        <w:tab/>
      </w:r>
      <w:r w:rsidRPr="008A3C10">
        <w:rPr>
          <w:rFonts w:ascii="Arial" w:eastAsia="Calibri" w:hAnsi="Arial" w:cs="Arial"/>
          <w:b/>
          <w:bCs/>
          <w:sz w:val="20"/>
          <w:szCs w:val="20"/>
        </w:rPr>
        <w:tab/>
      </w:r>
      <w:r w:rsidRPr="008A3C10">
        <w:rPr>
          <w:rFonts w:ascii="Arial" w:eastAsia="Calibri" w:hAnsi="Arial" w:cs="Arial"/>
          <w:b/>
          <w:bCs/>
          <w:sz w:val="20"/>
          <w:szCs w:val="20"/>
        </w:rPr>
        <w:tab/>
        <w:t xml:space="preserve">SECRETARIO </w:t>
      </w:r>
    </w:p>
    <w:p w:rsidR="008A3C10" w:rsidRPr="008A3C10" w:rsidRDefault="008A3C10" w:rsidP="008A3C10">
      <w:pPr>
        <w:autoSpaceDE w:val="0"/>
        <w:autoSpaceDN w:val="0"/>
        <w:adjustRightInd w:val="0"/>
        <w:spacing w:after="0" w:line="240" w:lineRule="auto"/>
        <w:jc w:val="both"/>
        <w:rPr>
          <w:rFonts w:ascii="Arial" w:eastAsia="Calibri" w:hAnsi="Arial" w:cs="Arial"/>
          <w:b/>
          <w:bCs/>
          <w:sz w:val="20"/>
          <w:szCs w:val="20"/>
        </w:rPr>
      </w:pPr>
      <w:r w:rsidRPr="008A3C10">
        <w:rPr>
          <w:rFonts w:ascii="Arial" w:eastAsia="Calibri" w:hAnsi="Arial" w:cs="Arial"/>
          <w:b/>
          <w:bCs/>
          <w:sz w:val="20"/>
          <w:szCs w:val="20"/>
        </w:rPr>
        <w:t xml:space="preserve">SR. GUSTAVO ELIZONDO FALLAS </w:t>
      </w:r>
      <w:r w:rsidRPr="008A3C10">
        <w:rPr>
          <w:rFonts w:ascii="Arial" w:eastAsia="Calibri" w:hAnsi="Arial" w:cs="Arial"/>
          <w:b/>
          <w:bCs/>
          <w:sz w:val="20"/>
          <w:szCs w:val="20"/>
        </w:rPr>
        <w:tab/>
      </w:r>
      <w:r w:rsidRPr="008A3C10">
        <w:rPr>
          <w:rFonts w:ascii="Arial" w:eastAsia="Calibri" w:hAnsi="Arial" w:cs="Arial"/>
          <w:b/>
          <w:bCs/>
          <w:sz w:val="20"/>
          <w:szCs w:val="20"/>
        </w:rPr>
        <w:tab/>
        <w:t>TESORERO</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b/>
          <w:bCs/>
          <w:sz w:val="20"/>
          <w:szCs w:val="20"/>
        </w:rPr>
        <w:t>SR. JOHNNY MÈNDEZ GAMBOA</w:t>
      </w:r>
      <w:r w:rsidRPr="008A3C10">
        <w:rPr>
          <w:rFonts w:ascii="Arial" w:eastAsia="Calibri" w:hAnsi="Arial" w:cs="Arial"/>
          <w:b/>
          <w:bCs/>
          <w:sz w:val="20"/>
          <w:szCs w:val="20"/>
        </w:rPr>
        <w:tab/>
      </w:r>
      <w:r w:rsidRPr="008A3C10">
        <w:rPr>
          <w:rFonts w:ascii="Arial" w:eastAsia="Calibri" w:hAnsi="Arial" w:cs="Arial"/>
          <w:b/>
          <w:bCs/>
          <w:sz w:val="20"/>
          <w:szCs w:val="20"/>
        </w:rPr>
        <w:tab/>
        <w:t xml:space="preserve">VOCAL SUPLENTE </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sz w:val="20"/>
          <w:szCs w:val="20"/>
        </w:rPr>
        <w:t xml:space="preserve">Participan los señores Jorge Mario Rodríguez Zúñiga-Director General, Ricardo Granados Calderón- Director Legal de </w:t>
      </w:r>
      <w:proofErr w:type="spellStart"/>
      <w:r w:rsidRPr="008A3C10">
        <w:rPr>
          <w:rFonts w:ascii="Arial" w:eastAsia="Calibri" w:hAnsi="Arial" w:cs="Arial"/>
          <w:sz w:val="20"/>
          <w:szCs w:val="20"/>
        </w:rPr>
        <w:t>Fonafifo</w:t>
      </w:r>
      <w:proofErr w:type="spellEnd"/>
      <w:r w:rsidRPr="008A3C10">
        <w:rPr>
          <w:rFonts w:ascii="Arial" w:eastAsia="Calibri" w:hAnsi="Arial" w:cs="Arial"/>
          <w:sz w:val="20"/>
          <w:szCs w:val="20"/>
        </w:rPr>
        <w:t xml:space="preserve"> y la Sra. Rocío Cruz- Apoyo a la Secretaría de actas.</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sz w:val="20"/>
          <w:szCs w:val="20"/>
        </w:rPr>
        <w:t xml:space="preserve"> </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sz w:val="20"/>
          <w:szCs w:val="20"/>
        </w:rPr>
        <w:t>Ausentes con justificación: Miembros titulares, Andrea Meza Murillo y Néstor Baltodano Vargas.</w:t>
      </w: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p>
    <w:p w:rsidR="008A3C10" w:rsidRPr="008A3C10" w:rsidRDefault="008A3C10" w:rsidP="008A3C10">
      <w:pPr>
        <w:autoSpaceDE w:val="0"/>
        <w:autoSpaceDN w:val="0"/>
        <w:adjustRightInd w:val="0"/>
        <w:spacing w:after="0" w:line="240" w:lineRule="auto"/>
        <w:jc w:val="both"/>
        <w:rPr>
          <w:rFonts w:ascii="Arial" w:eastAsia="Calibri" w:hAnsi="Arial" w:cs="Arial"/>
          <w:sz w:val="20"/>
          <w:szCs w:val="20"/>
        </w:rPr>
      </w:pPr>
      <w:r w:rsidRPr="008A3C10">
        <w:rPr>
          <w:rFonts w:ascii="Arial" w:eastAsia="Calibri" w:hAnsi="Arial" w:cs="Arial"/>
          <w:sz w:val="20"/>
          <w:szCs w:val="20"/>
        </w:rPr>
        <w:t xml:space="preserve">Invitados: Las señoras Zoila Rodríguez para presentación de temas presupuestarios y Natalia Vega para análisis del documento acciones futuras de </w:t>
      </w:r>
      <w:proofErr w:type="spellStart"/>
      <w:r w:rsidRPr="008A3C10">
        <w:rPr>
          <w:rFonts w:ascii="Arial" w:eastAsia="Calibri" w:hAnsi="Arial" w:cs="Arial"/>
          <w:sz w:val="20"/>
          <w:szCs w:val="20"/>
        </w:rPr>
        <w:t>Fonafifo</w:t>
      </w:r>
      <w:proofErr w:type="spellEnd"/>
      <w:r w:rsidRPr="008A3C10">
        <w:rPr>
          <w:rFonts w:ascii="Arial" w:eastAsia="Calibri" w:hAnsi="Arial" w:cs="Arial"/>
          <w:sz w:val="20"/>
          <w:szCs w:val="20"/>
        </w:rPr>
        <w:t xml:space="preserve"> y el señor Edgar Toruño para presentación de solicitud de la Contraloría General de la República sobre Estudio de la capacidad de gestión financiera a cargo de jerarcas y alta gerencia.</w:t>
      </w:r>
    </w:p>
    <w:p w:rsidR="008A3C10" w:rsidRPr="008A3C10" w:rsidRDefault="008A3C10" w:rsidP="008A3C10">
      <w:pPr>
        <w:spacing w:after="0" w:line="240" w:lineRule="auto"/>
        <w:ind w:left="720"/>
        <w:contextualSpacing/>
        <w:jc w:val="both"/>
        <w:rPr>
          <w:rFonts w:ascii="Arial" w:eastAsia="Arial" w:hAnsi="Arial" w:cs="Arial"/>
          <w:sz w:val="20"/>
          <w:szCs w:val="20"/>
          <w:lang w:eastAsia="es-CR"/>
        </w:rPr>
      </w:pPr>
    </w:p>
    <w:p w:rsidR="008A3C10" w:rsidRPr="008A3C10" w:rsidRDefault="008A3C10" w:rsidP="008A3C10">
      <w:pPr>
        <w:spacing w:after="0" w:line="240" w:lineRule="auto"/>
        <w:contextualSpacing/>
        <w:jc w:val="both"/>
        <w:rPr>
          <w:rFonts w:ascii="Arial" w:eastAsia="Arial" w:hAnsi="Arial" w:cs="Arial"/>
          <w:b/>
          <w:sz w:val="20"/>
          <w:szCs w:val="20"/>
          <w:u w:val="single"/>
          <w:lang w:val="es-ES" w:eastAsia="es-CR"/>
        </w:rPr>
      </w:pPr>
      <w:r w:rsidRPr="008A3C10">
        <w:rPr>
          <w:rFonts w:ascii="Arial" w:eastAsia="Arial" w:hAnsi="Arial" w:cs="Arial"/>
          <w:b/>
          <w:sz w:val="20"/>
          <w:szCs w:val="20"/>
          <w:u w:val="single"/>
          <w:lang w:val="es-ES" w:eastAsia="es-CR"/>
        </w:rPr>
        <w:t>ACUERDO</w:t>
      </w:r>
      <w:r w:rsidRPr="008A3C10">
        <w:rPr>
          <w:rFonts w:ascii="Arial" w:eastAsia="Arial" w:hAnsi="Arial" w:cs="Arial"/>
          <w:b/>
          <w:sz w:val="20"/>
          <w:szCs w:val="20"/>
          <w:u w:val="single"/>
          <w:lang w:val="es-ES" w:eastAsia="es-CR"/>
        </w:rPr>
        <w:t>S TOMADOS EN LA SESIÓN:</w:t>
      </w:r>
    </w:p>
    <w:p w:rsidR="008A3C10" w:rsidRPr="008A3C10" w:rsidRDefault="008A3C10" w:rsidP="008A3C10">
      <w:pPr>
        <w:spacing w:after="0" w:line="240" w:lineRule="auto"/>
        <w:contextualSpacing/>
        <w:jc w:val="both"/>
        <w:rPr>
          <w:rFonts w:ascii="Arial" w:eastAsia="Arial" w:hAnsi="Arial" w:cs="Arial"/>
          <w:b/>
          <w:sz w:val="20"/>
          <w:szCs w:val="20"/>
          <w:u w:val="single"/>
          <w:lang w:val="es-ES" w:eastAsia="es-CR"/>
        </w:rPr>
      </w:pPr>
    </w:p>
    <w:p w:rsidR="008A3C10" w:rsidRDefault="008A3C10" w:rsidP="008A3C10">
      <w:pPr>
        <w:spacing w:after="0" w:line="240" w:lineRule="auto"/>
        <w:contextualSpacing/>
        <w:jc w:val="both"/>
        <w:rPr>
          <w:rFonts w:ascii="Arial" w:eastAsia="Arial" w:hAnsi="Arial" w:cs="Arial"/>
          <w:sz w:val="20"/>
          <w:szCs w:val="20"/>
          <w:lang w:val="es-ES" w:eastAsia="es-CR"/>
        </w:rPr>
      </w:pPr>
      <w:r w:rsidRPr="008A3C10">
        <w:rPr>
          <w:rFonts w:ascii="Arial" w:eastAsia="Arial" w:hAnsi="Arial" w:cs="Arial"/>
          <w:b/>
          <w:sz w:val="20"/>
          <w:szCs w:val="20"/>
          <w:lang w:val="es-ES" w:eastAsia="es-CR"/>
        </w:rPr>
        <w:t>ACUERDO PRIMERO</w:t>
      </w:r>
      <w:r w:rsidRPr="008A3C10">
        <w:rPr>
          <w:rFonts w:ascii="Arial" w:eastAsia="Arial" w:hAnsi="Arial" w:cs="Arial"/>
          <w:sz w:val="20"/>
          <w:szCs w:val="20"/>
          <w:lang w:val="es-ES" w:eastAsia="es-CR"/>
        </w:rPr>
        <w:t xml:space="preserve">. Se aprueba la agenda N°08-2021. </w:t>
      </w:r>
      <w:r w:rsidRPr="008A3C10">
        <w:rPr>
          <w:rFonts w:ascii="Arial" w:eastAsia="Arial" w:hAnsi="Arial" w:cs="Arial"/>
          <w:b/>
          <w:sz w:val="20"/>
          <w:szCs w:val="20"/>
          <w:lang w:val="es-ES" w:eastAsia="es-CR"/>
        </w:rPr>
        <w:t>ACUERDO FIRME</w:t>
      </w:r>
      <w:r w:rsidRPr="008A3C10">
        <w:rPr>
          <w:rFonts w:ascii="Arial" w:eastAsia="Arial" w:hAnsi="Arial" w:cs="Arial"/>
          <w:sz w:val="20"/>
          <w:szCs w:val="20"/>
          <w:lang w:val="es-ES" w:eastAsia="es-CR"/>
        </w:rPr>
        <w:t>.</w:t>
      </w:r>
    </w:p>
    <w:p w:rsidR="008A3C10" w:rsidRPr="008A3C10" w:rsidRDefault="008A3C10" w:rsidP="008A3C10">
      <w:pPr>
        <w:spacing w:after="0" w:line="240" w:lineRule="auto"/>
        <w:contextualSpacing/>
        <w:jc w:val="both"/>
        <w:rPr>
          <w:rFonts w:ascii="Arial" w:eastAsia="Arial" w:hAnsi="Arial" w:cs="Arial"/>
          <w:sz w:val="20"/>
          <w:szCs w:val="20"/>
          <w:lang w:val="es-ES" w:eastAsia="es-CR"/>
        </w:rPr>
      </w:pPr>
    </w:p>
    <w:p w:rsidR="008A3C10" w:rsidRDefault="008A3C10" w:rsidP="008A3C10">
      <w:pPr>
        <w:spacing w:after="0" w:line="240" w:lineRule="auto"/>
        <w:jc w:val="both"/>
        <w:rPr>
          <w:rFonts w:ascii="Arial" w:eastAsia="Arial" w:hAnsi="Arial" w:cs="Arial"/>
          <w:b/>
          <w:sz w:val="20"/>
          <w:szCs w:val="20"/>
          <w:lang w:val="es-ES_tradnl" w:eastAsia="es-CR"/>
        </w:rPr>
      </w:pPr>
      <w:r w:rsidRPr="008A3C10">
        <w:rPr>
          <w:rFonts w:ascii="Arial" w:eastAsia="Arial" w:hAnsi="Arial" w:cs="Arial"/>
          <w:b/>
          <w:sz w:val="20"/>
          <w:szCs w:val="20"/>
          <w:lang w:val="es-ES_tradnl" w:eastAsia="es-CR"/>
        </w:rPr>
        <w:t xml:space="preserve">ACUERDO SEGUNDO. </w:t>
      </w:r>
      <w:r w:rsidRPr="008A3C10">
        <w:rPr>
          <w:rFonts w:ascii="Arial" w:eastAsia="Arial" w:hAnsi="Arial" w:cs="Arial"/>
          <w:sz w:val="20"/>
          <w:szCs w:val="20"/>
          <w:lang w:val="es-ES_tradnl" w:eastAsia="es-CR"/>
        </w:rPr>
        <w:t>Se aprueba el Acta N°07-2021</w:t>
      </w:r>
      <w:r w:rsidRPr="008A3C10">
        <w:rPr>
          <w:rFonts w:ascii="Arial" w:eastAsia="Arial" w:hAnsi="Arial" w:cs="Arial"/>
          <w:b/>
          <w:sz w:val="20"/>
          <w:szCs w:val="20"/>
          <w:lang w:val="es-ES_tradnl" w:eastAsia="es-CR"/>
        </w:rPr>
        <w:t>. ACUERDO FIRME.</w:t>
      </w:r>
    </w:p>
    <w:p w:rsidR="008A3C10" w:rsidRPr="008A3C10" w:rsidRDefault="008A3C10" w:rsidP="008A3C10">
      <w:pPr>
        <w:spacing w:after="0" w:line="240" w:lineRule="auto"/>
        <w:jc w:val="both"/>
        <w:rPr>
          <w:rFonts w:ascii="Arial" w:eastAsia="Arial" w:hAnsi="Arial" w:cs="Arial"/>
          <w:b/>
          <w:sz w:val="20"/>
          <w:szCs w:val="20"/>
          <w:lang w:val="es-ES_tradnl" w:eastAsia="es-CR"/>
        </w:rPr>
      </w:pPr>
    </w:p>
    <w:p w:rsidR="008A3C10" w:rsidRDefault="008A3C10" w:rsidP="008A3C10">
      <w:pPr>
        <w:spacing w:after="0" w:line="240" w:lineRule="auto"/>
        <w:jc w:val="both"/>
        <w:rPr>
          <w:rFonts w:ascii="Arial" w:eastAsia="Arial" w:hAnsi="Arial" w:cs="Arial"/>
          <w:b/>
          <w:bCs/>
          <w:sz w:val="20"/>
          <w:szCs w:val="20"/>
          <w:lang w:eastAsia="es-CR"/>
        </w:rPr>
      </w:pPr>
      <w:r w:rsidRPr="008A3C10">
        <w:rPr>
          <w:rFonts w:ascii="Arial" w:eastAsia="Arial" w:hAnsi="Arial" w:cs="Arial"/>
          <w:b/>
          <w:bCs/>
          <w:sz w:val="20"/>
          <w:szCs w:val="20"/>
          <w:lang w:val="es-ES" w:eastAsia="es-CR"/>
        </w:rPr>
        <w:t xml:space="preserve">ACUERDO TERCERO. </w:t>
      </w:r>
      <w:r w:rsidRPr="008A3C10">
        <w:rPr>
          <w:rFonts w:ascii="Arial" w:eastAsia="Arial" w:hAnsi="Arial" w:cs="Arial"/>
          <w:sz w:val="20"/>
          <w:szCs w:val="20"/>
          <w:lang w:val="es-ES" w:eastAsia="es-CR"/>
        </w:rPr>
        <w:t xml:space="preserve">Remitir a la Junta Directiva para valoración, la propuesta de </w:t>
      </w:r>
      <w:r w:rsidRPr="008A3C10">
        <w:rPr>
          <w:rFonts w:ascii="Arial" w:eastAsia="Arial" w:hAnsi="Arial" w:cs="Arial"/>
          <w:sz w:val="20"/>
          <w:szCs w:val="20"/>
          <w:lang w:eastAsia="es-CR"/>
        </w:rPr>
        <w:t xml:space="preserve">Plan Presupuesto 2022 del Fideicomiso 544 </w:t>
      </w:r>
      <w:proofErr w:type="spellStart"/>
      <w:r w:rsidRPr="008A3C10">
        <w:rPr>
          <w:rFonts w:ascii="Arial" w:eastAsia="Arial" w:hAnsi="Arial" w:cs="Arial"/>
          <w:sz w:val="20"/>
          <w:szCs w:val="20"/>
          <w:lang w:eastAsia="es-CR"/>
        </w:rPr>
        <w:t>Fonafifo</w:t>
      </w:r>
      <w:proofErr w:type="spellEnd"/>
      <w:r w:rsidRPr="008A3C10">
        <w:rPr>
          <w:rFonts w:ascii="Arial" w:eastAsia="Arial" w:hAnsi="Arial" w:cs="Arial"/>
          <w:sz w:val="20"/>
          <w:szCs w:val="20"/>
          <w:lang w:eastAsia="es-CR"/>
        </w:rPr>
        <w:t>/BNCR y otorgar un plazo al 03 de setiembre para recibir observaciones o aclaraciones a la propuesta, con el fin de que estas sean vistas en la próxima sesión.</w:t>
      </w:r>
      <w:r w:rsidRPr="008A3C10">
        <w:rPr>
          <w:rFonts w:ascii="Arial" w:eastAsia="Arial" w:hAnsi="Arial" w:cs="Arial"/>
          <w:b/>
          <w:bCs/>
          <w:sz w:val="20"/>
          <w:szCs w:val="20"/>
          <w:lang w:eastAsia="es-CR"/>
        </w:rPr>
        <w:t xml:space="preserve"> ACUERDO FIRME.</w:t>
      </w: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val="en-US" w:eastAsia="es-CR"/>
        </w:rPr>
      </w:pPr>
      <w:r w:rsidRPr="008A3C10">
        <w:rPr>
          <w:rFonts w:ascii="Arial" w:eastAsia="Arial" w:hAnsi="Arial" w:cs="Arial"/>
          <w:b/>
          <w:bCs/>
          <w:sz w:val="20"/>
          <w:szCs w:val="20"/>
          <w:lang w:val="es-ES" w:eastAsia="es-CR"/>
        </w:rPr>
        <w:t>ACUERDO CUARTO</w:t>
      </w:r>
      <w:r w:rsidRPr="008A3C10">
        <w:rPr>
          <w:rFonts w:ascii="Arial" w:eastAsia="Arial" w:hAnsi="Arial" w:cs="Arial"/>
          <w:sz w:val="20"/>
          <w:szCs w:val="20"/>
          <w:lang w:val="es-ES" w:eastAsia="es-CR"/>
        </w:rPr>
        <w:t xml:space="preserve">. </w:t>
      </w:r>
      <w:r w:rsidRPr="008A3C10">
        <w:rPr>
          <w:rFonts w:ascii="Arial" w:eastAsia="Arial" w:hAnsi="Arial" w:cs="Arial"/>
          <w:sz w:val="20"/>
          <w:szCs w:val="20"/>
          <w:lang w:eastAsia="es-CR"/>
        </w:rPr>
        <w:t xml:space="preserve">Se aprueba la modificación presupuestaria Nº3-2021 del Fondo Nacional de Financiamiento Forestal, por la suma de ¢22.721.797. Para que sea remitido al Ministerio de Ambiente y Energía para su respectivo trámite ante el Ministerio de Hacienda. </w:t>
      </w:r>
      <w:r w:rsidRPr="008A3C10">
        <w:rPr>
          <w:rFonts w:ascii="Arial" w:eastAsia="Arial" w:hAnsi="Arial" w:cs="Arial"/>
          <w:b/>
          <w:bCs/>
          <w:sz w:val="20"/>
          <w:szCs w:val="20"/>
          <w:lang w:eastAsia="es-CR"/>
        </w:rPr>
        <w:t>ACUERDO FIRME.</w:t>
      </w:r>
    </w:p>
    <w:p w:rsidR="008A3C10" w:rsidRPr="008A3C10" w:rsidRDefault="008A3C10" w:rsidP="008A3C10">
      <w:pPr>
        <w:spacing w:after="0" w:line="240" w:lineRule="auto"/>
        <w:jc w:val="both"/>
        <w:rPr>
          <w:rFonts w:ascii="Arial" w:eastAsia="Arial" w:hAnsi="Arial" w:cs="Arial"/>
          <w:sz w:val="20"/>
          <w:szCs w:val="20"/>
          <w:lang w:eastAsia="es-CR"/>
        </w:rPr>
      </w:pPr>
    </w:p>
    <w:p w:rsidR="008A3C10" w:rsidRDefault="008A3C10" w:rsidP="008A3C10">
      <w:pPr>
        <w:spacing w:after="0" w:line="240" w:lineRule="auto"/>
        <w:jc w:val="both"/>
        <w:rPr>
          <w:rFonts w:ascii="Arial" w:eastAsia="Arial" w:hAnsi="Arial" w:cs="Arial"/>
          <w:sz w:val="20"/>
          <w:szCs w:val="20"/>
          <w:lang w:eastAsia="es-CR"/>
        </w:rPr>
      </w:pPr>
      <w:r w:rsidRPr="008A3C10">
        <w:rPr>
          <w:rFonts w:ascii="Arial" w:eastAsia="Arial" w:hAnsi="Arial" w:cs="Arial"/>
          <w:b/>
          <w:bCs/>
          <w:sz w:val="20"/>
          <w:szCs w:val="20"/>
          <w:lang w:eastAsia="es-CR"/>
        </w:rPr>
        <w:t>ACUERDO QUINTO</w:t>
      </w:r>
      <w:r w:rsidRPr="008A3C10">
        <w:rPr>
          <w:rFonts w:ascii="Arial" w:eastAsia="Arial" w:hAnsi="Arial" w:cs="Arial"/>
          <w:sz w:val="20"/>
          <w:szCs w:val="20"/>
          <w:lang w:eastAsia="es-CR"/>
        </w:rPr>
        <w:t xml:space="preserve">. Se aprueba la modificación presupuestaria Nº3-2021 del Fideicomiso 544 FONAFIFO/BNCR, por la suma de ¢2.738.668. La administración hace constar que dicha modificación cumple con el bloque de legalidad vigente. </w:t>
      </w:r>
      <w:r w:rsidRPr="008A3C10">
        <w:rPr>
          <w:rFonts w:ascii="Arial" w:eastAsia="Arial" w:hAnsi="Arial" w:cs="Arial"/>
          <w:b/>
          <w:bCs/>
          <w:sz w:val="20"/>
          <w:szCs w:val="20"/>
          <w:lang w:eastAsia="es-CR"/>
        </w:rPr>
        <w:t>ACUERDO FIRME</w:t>
      </w:r>
      <w:r w:rsidRPr="008A3C10">
        <w:rPr>
          <w:rFonts w:ascii="Arial" w:eastAsia="Arial" w:hAnsi="Arial" w:cs="Arial"/>
          <w:sz w:val="20"/>
          <w:szCs w:val="20"/>
          <w:lang w:eastAsia="es-CR"/>
        </w:rPr>
        <w:t>.</w:t>
      </w:r>
    </w:p>
    <w:p w:rsidR="008A3C10" w:rsidRPr="008A3C10" w:rsidRDefault="008A3C10" w:rsidP="008A3C10">
      <w:pPr>
        <w:spacing w:after="0" w:line="240" w:lineRule="auto"/>
        <w:jc w:val="both"/>
        <w:rPr>
          <w:rFonts w:ascii="Arial" w:eastAsia="Arial" w:hAnsi="Arial" w:cs="Arial"/>
          <w:sz w:val="20"/>
          <w:szCs w:val="20"/>
          <w:lang w:val="es-MX" w:eastAsia="es-CR"/>
        </w:rPr>
      </w:pPr>
    </w:p>
    <w:p w:rsidR="008A3C10" w:rsidRDefault="008A3C10" w:rsidP="008A3C10">
      <w:pPr>
        <w:spacing w:after="0"/>
        <w:rPr>
          <w:rFonts w:ascii="Arial" w:eastAsia="Arial" w:hAnsi="Arial" w:cs="Arial"/>
          <w:b/>
          <w:bCs/>
          <w:sz w:val="20"/>
          <w:szCs w:val="20"/>
          <w:lang w:eastAsia="es-CR"/>
        </w:rPr>
      </w:pPr>
      <w:r w:rsidRPr="008A3C10">
        <w:rPr>
          <w:rFonts w:ascii="Arial" w:eastAsia="Arial" w:hAnsi="Arial" w:cs="Arial"/>
          <w:b/>
          <w:bCs/>
          <w:sz w:val="20"/>
          <w:szCs w:val="20"/>
          <w:lang w:eastAsia="es-CR"/>
        </w:rPr>
        <w:t>ACUERDO SEXTO</w:t>
      </w:r>
      <w:r w:rsidRPr="008A3C10">
        <w:rPr>
          <w:rFonts w:ascii="Arial" w:eastAsia="Arial" w:hAnsi="Arial" w:cs="Arial"/>
          <w:sz w:val="20"/>
          <w:szCs w:val="20"/>
          <w:lang w:eastAsia="es-CR"/>
        </w:rPr>
        <w:t xml:space="preserve">. Se aprueba la propuesta del Presupuesto Extraordinario Nº4-2021 del Fondo Nacional de Financiamiento Forestal, por la suma de ¢116.630.500. Para que sea remitido al Ministerio de Ambiente y Energía para su respectivo trámite ante el Ministerio de Hacienda y la Asamblea Legislativa. </w:t>
      </w:r>
      <w:r w:rsidRPr="008A3C10">
        <w:rPr>
          <w:rFonts w:ascii="Arial" w:eastAsia="Arial" w:hAnsi="Arial" w:cs="Arial"/>
          <w:b/>
          <w:bCs/>
          <w:sz w:val="20"/>
          <w:szCs w:val="20"/>
          <w:lang w:eastAsia="es-CR"/>
        </w:rPr>
        <w:t>ACUERDO FIRME</w:t>
      </w:r>
      <w:r>
        <w:rPr>
          <w:rFonts w:ascii="Arial" w:eastAsia="Arial" w:hAnsi="Arial" w:cs="Arial"/>
          <w:b/>
          <w:bCs/>
          <w:sz w:val="20"/>
          <w:szCs w:val="20"/>
          <w:lang w:eastAsia="es-CR"/>
        </w:rPr>
        <w:t>.</w:t>
      </w:r>
    </w:p>
    <w:p w:rsidR="008A3C10" w:rsidRPr="008A3C10" w:rsidRDefault="008A3C10" w:rsidP="008A3C10">
      <w:pPr>
        <w:spacing w:after="0"/>
        <w:rPr>
          <w:rFonts w:ascii="Arial" w:eastAsia="Arial" w:hAnsi="Arial" w:cs="Arial"/>
          <w:lang w:eastAsia="es-CR"/>
        </w:rPr>
      </w:pPr>
    </w:p>
    <w:p w:rsidR="008A3C10" w:rsidRPr="008A3C10" w:rsidRDefault="008A3C10" w:rsidP="008A3C10">
      <w:pPr>
        <w:spacing w:after="0" w:line="240" w:lineRule="auto"/>
        <w:jc w:val="both"/>
        <w:rPr>
          <w:rFonts w:ascii="Arial" w:eastAsia="Arial" w:hAnsi="Arial" w:cs="Arial"/>
          <w:b/>
          <w:bCs/>
          <w:sz w:val="20"/>
          <w:szCs w:val="20"/>
          <w:lang w:val="es-ES" w:eastAsia="es-CR"/>
        </w:rPr>
      </w:pPr>
      <w:r w:rsidRPr="008A3C10">
        <w:rPr>
          <w:rFonts w:ascii="Arial" w:eastAsia="Arial" w:hAnsi="Arial" w:cs="Arial"/>
          <w:b/>
          <w:bCs/>
          <w:sz w:val="20"/>
          <w:szCs w:val="20"/>
          <w:lang w:val="es-ES" w:eastAsia="es-CR"/>
        </w:rPr>
        <w:t xml:space="preserve">ACUERDO SÉTIMO. </w:t>
      </w:r>
      <w:r w:rsidRPr="008A3C10">
        <w:rPr>
          <w:rFonts w:ascii="Arial" w:eastAsia="Arial" w:hAnsi="Arial" w:cs="Arial"/>
          <w:sz w:val="20"/>
          <w:szCs w:val="20"/>
          <w:lang w:val="es-ES" w:eastAsia="es-CR"/>
        </w:rPr>
        <w:t xml:space="preserve">Solicitar a la Oficina Nacional Forestal que remita a la administración, con plazo al 03 de septiembre, aquellas acciones futuras propuestas por </w:t>
      </w:r>
      <w:proofErr w:type="spellStart"/>
      <w:r w:rsidRPr="008A3C10">
        <w:rPr>
          <w:rFonts w:ascii="Arial" w:eastAsia="Arial" w:hAnsi="Arial" w:cs="Arial"/>
          <w:sz w:val="20"/>
          <w:szCs w:val="20"/>
          <w:lang w:val="es-ES" w:eastAsia="es-CR"/>
        </w:rPr>
        <w:t>Fonafifo</w:t>
      </w:r>
      <w:proofErr w:type="spellEnd"/>
      <w:r w:rsidRPr="008A3C10">
        <w:rPr>
          <w:rFonts w:ascii="Arial" w:eastAsia="Arial" w:hAnsi="Arial" w:cs="Arial"/>
          <w:sz w:val="20"/>
          <w:szCs w:val="20"/>
          <w:lang w:val="es-ES" w:eastAsia="es-CR"/>
        </w:rPr>
        <w:t xml:space="preserve">, que consideran </w:t>
      </w:r>
      <w:proofErr w:type="gramStart"/>
      <w:r w:rsidRPr="008A3C10">
        <w:rPr>
          <w:rFonts w:ascii="Arial" w:eastAsia="Arial" w:hAnsi="Arial" w:cs="Arial"/>
          <w:sz w:val="20"/>
          <w:szCs w:val="20"/>
          <w:lang w:val="es-ES" w:eastAsia="es-CR"/>
        </w:rPr>
        <w:t>están</w:t>
      </w:r>
      <w:proofErr w:type="gramEnd"/>
      <w:r w:rsidRPr="008A3C10">
        <w:rPr>
          <w:rFonts w:ascii="Arial" w:eastAsia="Arial" w:hAnsi="Arial" w:cs="Arial"/>
          <w:sz w:val="20"/>
          <w:szCs w:val="20"/>
          <w:lang w:val="es-ES" w:eastAsia="es-CR"/>
        </w:rPr>
        <w:t xml:space="preserve"> desvinculadas del Plan Estratégico Institucional vigente, con el fin de que la administración pueda identificarlas y elaborar una matriz con la vinculación de acción-orientación estratégica. Asimismo, se acuerda llevar a cabo una sesión de trabajo con la Unidad de Planificación y Junta Directiva, el día viernes 10 de septiembre a las 9:00 a.m., para analizar dicha matriz y buscar un consenso</w:t>
      </w:r>
      <w:r w:rsidRPr="008A3C10">
        <w:rPr>
          <w:rFonts w:ascii="Arial" w:eastAsia="Arial" w:hAnsi="Arial" w:cs="Arial"/>
          <w:b/>
          <w:bCs/>
          <w:sz w:val="20"/>
          <w:szCs w:val="20"/>
          <w:lang w:val="es-ES" w:eastAsia="es-CR"/>
        </w:rPr>
        <w:t>. ACUERDO FIRME.</w:t>
      </w:r>
    </w:p>
    <w:p w:rsidR="008A3C10" w:rsidRPr="008A3C10" w:rsidRDefault="008A3C10" w:rsidP="008A3C10">
      <w:pPr>
        <w:spacing w:after="0" w:line="240" w:lineRule="auto"/>
        <w:contextualSpacing/>
        <w:jc w:val="both"/>
        <w:rPr>
          <w:rFonts w:ascii="Arial" w:eastAsia="Arial" w:hAnsi="Arial" w:cs="Arial"/>
          <w:b/>
          <w:bCs/>
          <w:sz w:val="20"/>
          <w:szCs w:val="20"/>
          <w:lang w:val="es-ES" w:eastAsia="es-CR"/>
        </w:rPr>
      </w:pPr>
      <w:r w:rsidRPr="008A3C10">
        <w:rPr>
          <w:rFonts w:ascii="Arial" w:eastAsia="Arial" w:hAnsi="Arial" w:cs="Arial"/>
          <w:b/>
          <w:bCs/>
          <w:sz w:val="20"/>
          <w:szCs w:val="20"/>
          <w:lang w:val="es-ES" w:eastAsia="es-CR"/>
        </w:rPr>
        <w:lastRenderedPageBreak/>
        <w:t xml:space="preserve">ACUERDO OCTAVO. </w:t>
      </w:r>
      <w:r w:rsidRPr="008A3C10">
        <w:rPr>
          <w:rFonts w:ascii="Arial" w:eastAsia="Arial" w:hAnsi="Arial" w:cs="Arial"/>
          <w:sz w:val="20"/>
          <w:szCs w:val="20"/>
          <w:lang w:val="es-ES" w:eastAsia="es-CR"/>
        </w:rPr>
        <w:t xml:space="preserve">Remitir a la Junta Directiva para valoración, el Manual de normas y procedimientos del programa de pago de reducción de emisiones y el Contrato de cesión de derechos por reducción de emisiones de gases de efecto invernadero (CREF), con el fin de que estos sean analizados en la próxima sesión. </w:t>
      </w:r>
      <w:r w:rsidRPr="008A3C10">
        <w:rPr>
          <w:rFonts w:ascii="Arial" w:eastAsia="Arial" w:hAnsi="Arial" w:cs="Arial"/>
          <w:b/>
          <w:bCs/>
          <w:sz w:val="20"/>
          <w:szCs w:val="20"/>
          <w:lang w:val="es-ES" w:eastAsia="es-CR"/>
        </w:rPr>
        <w:t>ACUERDO FIRME.</w:t>
      </w:r>
    </w:p>
    <w:p w:rsidR="008A3C10" w:rsidRPr="008A3C10" w:rsidRDefault="008A3C10" w:rsidP="008A3C10">
      <w:pPr>
        <w:spacing w:after="0" w:line="240" w:lineRule="auto"/>
        <w:contextualSpacing/>
        <w:rPr>
          <w:rFonts w:ascii="Arial" w:eastAsia="Arial" w:hAnsi="Arial" w:cs="Arial"/>
          <w:b/>
          <w:bCs/>
          <w:sz w:val="20"/>
          <w:szCs w:val="20"/>
          <w:highlight w:val="yellow"/>
          <w:lang w:eastAsia="es-CR"/>
        </w:rPr>
      </w:pPr>
    </w:p>
    <w:p w:rsidR="008A3C10" w:rsidRPr="008A3C10" w:rsidRDefault="008A3C10" w:rsidP="008A3C10">
      <w:pPr>
        <w:spacing w:after="0" w:line="240" w:lineRule="auto"/>
        <w:jc w:val="both"/>
        <w:rPr>
          <w:rFonts w:ascii="Arial" w:eastAsia="Arial" w:hAnsi="Arial" w:cs="Arial"/>
          <w:sz w:val="20"/>
          <w:szCs w:val="20"/>
          <w:lang w:eastAsia="es-CR"/>
        </w:rPr>
      </w:pPr>
      <w:r w:rsidRPr="008A3C10">
        <w:rPr>
          <w:rFonts w:ascii="Arial" w:eastAsia="Arial" w:hAnsi="Arial" w:cs="Arial"/>
          <w:b/>
          <w:bCs/>
          <w:sz w:val="20"/>
          <w:szCs w:val="20"/>
          <w:lang w:val="es-ES" w:eastAsia="es-CR"/>
        </w:rPr>
        <w:t xml:space="preserve">ACUERDO </w:t>
      </w:r>
      <w:r w:rsidRPr="008A3C10">
        <w:rPr>
          <w:rFonts w:ascii="Arial" w:eastAsia="Arial" w:hAnsi="Arial" w:cs="Arial"/>
          <w:b/>
          <w:bCs/>
          <w:sz w:val="20"/>
          <w:szCs w:val="20"/>
          <w:lang w:eastAsia="es-CR"/>
        </w:rPr>
        <w:t>NOVENO</w:t>
      </w:r>
      <w:r w:rsidRPr="008A3C10">
        <w:rPr>
          <w:rFonts w:ascii="Arial" w:eastAsia="Arial" w:hAnsi="Arial" w:cs="Arial"/>
          <w:sz w:val="20"/>
          <w:szCs w:val="20"/>
          <w:lang w:eastAsia="es-CR"/>
        </w:rPr>
        <w:t>. La Junta Directiva da por conocida y recibida la siguiente correspondencia:</w:t>
      </w:r>
    </w:p>
    <w:p w:rsidR="008A3C10" w:rsidRPr="008A3C10" w:rsidRDefault="008A3C10" w:rsidP="008A3C10">
      <w:pPr>
        <w:spacing w:after="0" w:line="240" w:lineRule="auto"/>
        <w:jc w:val="both"/>
        <w:rPr>
          <w:rFonts w:ascii="Arial" w:eastAsia="Arial" w:hAnsi="Arial" w:cs="Arial"/>
          <w:sz w:val="20"/>
          <w:szCs w:val="20"/>
          <w:lang w:eastAsia="es-CR"/>
        </w:rPr>
      </w:pPr>
    </w:p>
    <w:p w:rsidR="008A3C10" w:rsidRPr="008A3C10" w:rsidRDefault="008A3C10" w:rsidP="008A3C10">
      <w:pPr>
        <w:numPr>
          <w:ilvl w:val="0"/>
          <w:numId w:val="44"/>
        </w:numPr>
        <w:spacing w:after="0" w:line="240" w:lineRule="auto"/>
        <w:ind w:left="0" w:firstLine="0"/>
        <w:contextualSpacing/>
        <w:jc w:val="both"/>
        <w:rPr>
          <w:rFonts w:ascii="Arial" w:eastAsia="Arial" w:hAnsi="Arial" w:cs="Arial"/>
          <w:sz w:val="20"/>
          <w:szCs w:val="20"/>
          <w:lang w:val="es-ES" w:eastAsia="es-CR"/>
        </w:rPr>
      </w:pPr>
      <w:r w:rsidRPr="008A3C10">
        <w:rPr>
          <w:rFonts w:ascii="Arial" w:eastAsia="Arial" w:hAnsi="Arial" w:cs="Arial"/>
          <w:sz w:val="20"/>
          <w:szCs w:val="20"/>
          <w:lang w:eastAsia="es-CR"/>
        </w:rPr>
        <w:t xml:space="preserve">Nota del CAC de Dota sobre disconformidad en la tramitología del PPSA. </w:t>
      </w:r>
      <w:r w:rsidRPr="008A3C10">
        <w:rPr>
          <w:rFonts w:ascii="Arial" w:eastAsia="Arial" w:hAnsi="Arial" w:cs="Arial"/>
          <w:b/>
          <w:bCs/>
          <w:sz w:val="20"/>
          <w:szCs w:val="20"/>
          <w:lang w:eastAsia="es-CR"/>
        </w:rPr>
        <w:t>ACUERDO FIRME.</w:t>
      </w:r>
    </w:p>
    <w:p w:rsidR="008A3C10" w:rsidRPr="008A3C10" w:rsidRDefault="008A3C10" w:rsidP="008A3C10">
      <w:pPr>
        <w:spacing w:after="0" w:line="240" w:lineRule="auto"/>
        <w:jc w:val="both"/>
        <w:rPr>
          <w:rFonts w:ascii="Arial" w:eastAsia="Arial" w:hAnsi="Arial" w:cs="Arial"/>
          <w:sz w:val="20"/>
          <w:szCs w:val="20"/>
          <w:lang w:eastAsia="es-CR"/>
        </w:rPr>
      </w:pPr>
    </w:p>
    <w:p w:rsidR="008A3C10" w:rsidRPr="008A3C10" w:rsidRDefault="008A3C10" w:rsidP="008A3C10">
      <w:pPr>
        <w:spacing w:after="0" w:line="240" w:lineRule="auto"/>
        <w:jc w:val="both"/>
        <w:textAlignment w:val="baseline"/>
        <w:rPr>
          <w:rFonts w:ascii="Arial" w:eastAsia="Times New Roman" w:hAnsi="Arial" w:cs="Arial"/>
          <w:sz w:val="20"/>
          <w:szCs w:val="20"/>
          <w:lang w:eastAsia="es-CR"/>
        </w:rPr>
      </w:pPr>
      <w:r w:rsidRPr="008A3C10">
        <w:rPr>
          <w:rFonts w:ascii="Arial" w:eastAsia="Times New Roman" w:hAnsi="Arial" w:cs="Arial"/>
          <w:b/>
          <w:bCs/>
          <w:sz w:val="20"/>
          <w:szCs w:val="20"/>
          <w:lang w:eastAsia="es-CR"/>
        </w:rPr>
        <w:t>ACUERDO DÉCIMO.</w:t>
      </w:r>
      <w:r w:rsidRPr="008A3C10">
        <w:rPr>
          <w:rFonts w:ascii="Arial" w:eastAsia="Times New Roman" w:hAnsi="Arial" w:cs="Arial"/>
          <w:sz w:val="20"/>
          <w:szCs w:val="20"/>
          <w:lang w:eastAsia="es-CR"/>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 </w:t>
      </w:r>
    </w:p>
    <w:p w:rsidR="008A3C10" w:rsidRPr="008A3C10" w:rsidRDefault="008A3C10" w:rsidP="008A3C10">
      <w:pPr>
        <w:spacing w:after="0" w:line="240" w:lineRule="auto"/>
        <w:jc w:val="both"/>
        <w:rPr>
          <w:rFonts w:ascii="Arial" w:eastAsia="Arial" w:hAnsi="Arial" w:cs="Arial"/>
          <w:b/>
          <w:sz w:val="20"/>
          <w:szCs w:val="20"/>
          <w:lang w:val="es-ES_tradnl" w:eastAsia="es-CR"/>
        </w:rPr>
      </w:pPr>
    </w:p>
    <w:p w:rsidR="008A3C10" w:rsidRDefault="008A3C10" w:rsidP="008A3C10">
      <w:pPr>
        <w:spacing w:after="0" w:line="240" w:lineRule="auto"/>
        <w:jc w:val="both"/>
        <w:textAlignment w:val="baseline"/>
        <w:rPr>
          <w:rFonts w:ascii="Arial" w:eastAsia="Times New Roman" w:hAnsi="Arial" w:cs="Arial"/>
          <w:b/>
          <w:sz w:val="20"/>
          <w:szCs w:val="20"/>
          <w:lang w:val="es-ES_tradnl" w:eastAsia="es-CR"/>
        </w:rPr>
      </w:pPr>
      <w:r w:rsidRPr="008A3C10">
        <w:rPr>
          <w:rFonts w:ascii="Arial" w:eastAsia="Times New Roman" w:hAnsi="Arial" w:cs="Arial"/>
          <w:sz w:val="20"/>
          <w:szCs w:val="20"/>
          <w:lang w:eastAsia="es-CR"/>
        </w:rPr>
        <w:t>ERAIDA MORALES DÍAZ Y OTROS</w:t>
      </w:r>
      <w:r w:rsidRPr="008A3C10">
        <w:rPr>
          <w:rFonts w:ascii="Arial" w:eastAsia="Times New Roman" w:hAnsi="Arial" w:cs="Arial"/>
          <w:sz w:val="20"/>
          <w:szCs w:val="20"/>
          <w:lang w:eastAsia="es-CR"/>
        </w:rPr>
        <w:tab/>
        <w:t xml:space="preserve">NI-01-204-0157-2018. </w:t>
      </w:r>
      <w:r w:rsidRPr="008A3C10">
        <w:rPr>
          <w:rFonts w:ascii="Arial" w:eastAsia="Times New Roman" w:hAnsi="Arial" w:cs="Arial"/>
          <w:b/>
          <w:sz w:val="20"/>
          <w:szCs w:val="20"/>
          <w:lang w:val="es-ES_tradnl" w:eastAsia="es-CR"/>
        </w:rPr>
        <w:t>ACUERDO FIRME.</w:t>
      </w:r>
    </w:p>
    <w:p w:rsidR="008A3C10" w:rsidRPr="008A3C10" w:rsidRDefault="008A3C10" w:rsidP="008A3C10">
      <w:pPr>
        <w:spacing w:after="0" w:line="240" w:lineRule="auto"/>
        <w:jc w:val="both"/>
        <w:textAlignment w:val="baseline"/>
        <w:rPr>
          <w:rFonts w:ascii="Arial" w:eastAsia="Times New Roman" w:hAnsi="Arial" w:cs="Arial"/>
          <w:sz w:val="20"/>
          <w:szCs w:val="20"/>
          <w:lang w:eastAsia="es-CR"/>
        </w:rPr>
      </w:pPr>
    </w:p>
    <w:p w:rsidR="008A3C10" w:rsidRDefault="008A3C10" w:rsidP="008A3C10">
      <w:pPr>
        <w:spacing w:after="0" w:line="240" w:lineRule="auto"/>
        <w:jc w:val="both"/>
        <w:rPr>
          <w:rFonts w:ascii="Arial" w:eastAsia="Arial" w:hAnsi="Arial" w:cs="Arial"/>
          <w:b/>
          <w:bCs/>
          <w:sz w:val="20"/>
          <w:szCs w:val="20"/>
          <w:lang w:eastAsia="es-CR"/>
        </w:rPr>
      </w:pPr>
      <w:r w:rsidRPr="008A3C10">
        <w:rPr>
          <w:rFonts w:ascii="Arial" w:eastAsia="Arial" w:hAnsi="Arial" w:cs="Arial"/>
          <w:b/>
          <w:bCs/>
          <w:sz w:val="20"/>
          <w:szCs w:val="20"/>
          <w:lang w:eastAsia="es-CR"/>
        </w:rPr>
        <w:t xml:space="preserve">DÉCIMO PRIMERO. </w:t>
      </w:r>
      <w:r w:rsidRPr="008A3C10">
        <w:rPr>
          <w:rFonts w:ascii="Arial" w:eastAsia="Arial" w:hAnsi="Arial" w:cs="Arial"/>
          <w:sz w:val="20"/>
          <w:szCs w:val="20"/>
          <w:lang w:eastAsia="es-CR"/>
        </w:rPr>
        <w:t>Solicitar a la administración una revisión más detalla del proyecto de ley y presentar un criterio al respecto, para ser analizado por la Junta Directiva en la próxima sesión</w:t>
      </w:r>
      <w:r w:rsidRPr="008A3C10">
        <w:rPr>
          <w:rFonts w:ascii="Arial" w:eastAsia="Arial" w:hAnsi="Arial" w:cs="Arial"/>
          <w:b/>
          <w:bCs/>
          <w:sz w:val="20"/>
          <w:szCs w:val="20"/>
          <w:lang w:eastAsia="es-CR"/>
        </w:rPr>
        <w:t>. ACUERDO FIRME.</w:t>
      </w: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Default="008A3C10" w:rsidP="008A3C10">
      <w:pPr>
        <w:spacing w:after="0" w:line="240" w:lineRule="auto"/>
        <w:jc w:val="both"/>
        <w:rPr>
          <w:rFonts w:ascii="Arial" w:eastAsia="Arial" w:hAnsi="Arial" w:cs="Arial"/>
          <w:b/>
          <w:bCs/>
          <w:sz w:val="20"/>
          <w:szCs w:val="20"/>
          <w:lang w:val="es-ES" w:eastAsia="es-CR"/>
        </w:rPr>
      </w:pPr>
      <w:r w:rsidRPr="008A3C10">
        <w:rPr>
          <w:rFonts w:ascii="Arial" w:eastAsia="Arial" w:hAnsi="Arial" w:cs="Arial"/>
          <w:b/>
          <w:bCs/>
          <w:sz w:val="20"/>
          <w:szCs w:val="20"/>
          <w:lang w:eastAsia="es-CR"/>
        </w:rPr>
        <w:t xml:space="preserve">DÉCIMO SEGUNDO. </w:t>
      </w:r>
      <w:r w:rsidRPr="008A3C10">
        <w:rPr>
          <w:rFonts w:ascii="Arial" w:eastAsia="Arial" w:hAnsi="Arial" w:cs="Arial"/>
          <w:sz w:val="20"/>
          <w:szCs w:val="20"/>
          <w:lang w:val="es-ES" w:eastAsia="es-CR"/>
        </w:rPr>
        <w:t xml:space="preserve">Se instruye a la administración para que proceda a completar el cuestionario sobre el </w:t>
      </w:r>
      <w:r w:rsidRPr="008A3C10">
        <w:rPr>
          <w:rFonts w:ascii="Arial" w:eastAsia="Arial" w:hAnsi="Arial" w:cs="Arial"/>
          <w:sz w:val="20"/>
          <w:szCs w:val="20"/>
          <w:lang w:eastAsia="es-CR"/>
        </w:rPr>
        <w:t>estudio de la capacidad de gestión financiera a cargo de jerarcas</w:t>
      </w:r>
      <w:r w:rsidRPr="008A3C10">
        <w:rPr>
          <w:rFonts w:ascii="Arial" w:eastAsia="Arial" w:hAnsi="Arial" w:cs="Arial"/>
          <w:sz w:val="20"/>
          <w:szCs w:val="20"/>
          <w:lang w:val="es-ES" w:eastAsia="es-CR"/>
        </w:rPr>
        <w:t xml:space="preserve"> y lo remita a la Junta Directiva para revisión. Asimismo, se otorga un plazo al jueves 19 de agosto antes de mediodía para que la Junta remita sus observaciones. En caso de no recibir ninguna observación, se procederá con la firma y la remisión por parte del Secretario de Junta a la Contraloría General de la República.</w:t>
      </w:r>
      <w:r w:rsidRPr="008A3C10">
        <w:rPr>
          <w:rFonts w:ascii="Arial" w:eastAsia="Arial" w:hAnsi="Arial" w:cs="Arial"/>
          <w:b/>
          <w:bCs/>
          <w:sz w:val="20"/>
          <w:szCs w:val="20"/>
          <w:lang w:val="es-ES" w:eastAsia="es-CR"/>
        </w:rPr>
        <w:t xml:space="preserve"> ACUERDO FIRME.</w:t>
      </w:r>
    </w:p>
    <w:p w:rsidR="008A3C10" w:rsidRDefault="008A3C10" w:rsidP="008A3C10">
      <w:pPr>
        <w:spacing w:after="0" w:line="240" w:lineRule="auto"/>
        <w:jc w:val="both"/>
        <w:rPr>
          <w:rFonts w:ascii="Arial" w:eastAsia="Arial" w:hAnsi="Arial" w:cs="Arial"/>
          <w:b/>
          <w:bCs/>
          <w:sz w:val="20"/>
          <w:szCs w:val="20"/>
          <w:lang w:val="es-ES" w:eastAsia="es-CR"/>
        </w:rPr>
      </w:pPr>
    </w:p>
    <w:p w:rsidR="008A3C10" w:rsidRDefault="008A3C10" w:rsidP="008A3C10">
      <w:pPr>
        <w:spacing w:after="0" w:line="240" w:lineRule="auto"/>
        <w:jc w:val="both"/>
        <w:rPr>
          <w:rFonts w:ascii="Arial" w:eastAsia="Arial" w:hAnsi="Arial" w:cs="Arial"/>
          <w:b/>
          <w:bCs/>
          <w:sz w:val="20"/>
          <w:szCs w:val="20"/>
          <w:lang w:val="es-ES"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bookmarkStart w:id="0" w:name="_GoBack"/>
      <w:bookmarkEnd w:id="0"/>
    </w:p>
    <w:p w:rsidR="008A3C10" w:rsidRPr="008A3C10" w:rsidRDefault="008A3C10" w:rsidP="008A3C10">
      <w:pPr>
        <w:spacing w:after="0" w:line="240" w:lineRule="auto"/>
        <w:jc w:val="both"/>
        <w:rPr>
          <w:rFonts w:ascii="Arial" w:eastAsia="Arial" w:hAnsi="Arial" w:cs="Arial"/>
          <w:sz w:val="20"/>
          <w:szCs w:val="20"/>
          <w:lang w:val="es-ES" w:eastAsia="es-CR"/>
        </w:rPr>
      </w:pPr>
      <w:r w:rsidRPr="008A3C10">
        <w:rPr>
          <w:rFonts w:ascii="Arial" w:eastAsia="Arial" w:hAnsi="Arial" w:cs="Arial"/>
          <w:b/>
          <w:bCs/>
          <w:sz w:val="20"/>
          <w:szCs w:val="20"/>
          <w:lang w:eastAsia="es-CR"/>
        </w:rPr>
        <w:t>Sin más asuntos por tratar se levanta la sesión a las 12:13 p.m.</w:t>
      </w: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p>
    <w:p w:rsidR="008A3C10" w:rsidRPr="008A3C10" w:rsidRDefault="008A3C10" w:rsidP="008A3C10">
      <w:pPr>
        <w:spacing w:after="0" w:line="240" w:lineRule="auto"/>
        <w:jc w:val="both"/>
        <w:rPr>
          <w:rFonts w:ascii="Arial" w:eastAsia="Arial" w:hAnsi="Arial" w:cs="Arial"/>
          <w:b/>
          <w:bCs/>
          <w:sz w:val="20"/>
          <w:szCs w:val="20"/>
          <w:lang w:eastAsia="es-CR"/>
        </w:rPr>
      </w:pPr>
      <w:r w:rsidRPr="008A3C10">
        <w:rPr>
          <w:rFonts w:ascii="Arial" w:eastAsia="Arial" w:hAnsi="Arial" w:cs="Arial"/>
          <w:b/>
          <w:bCs/>
          <w:sz w:val="20"/>
          <w:szCs w:val="20"/>
          <w:lang w:eastAsia="es-CR"/>
        </w:rPr>
        <w:t xml:space="preserve">SR. FRANKLIN PANIAGUA ALFARO </w:t>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b/>
          <w:bCs/>
          <w:sz w:val="20"/>
          <w:szCs w:val="20"/>
          <w:lang w:eastAsia="es-CR"/>
        </w:rPr>
        <w:t>SR. FELIPE VEGA MONGE</w:t>
      </w:r>
    </w:p>
    <w:p w:rsidR="008A3C10" w:rsidRPr="008A3C10" w:rsidRDefault="008A3C10" w:rsidP="008A3C10">
      <w:pPr>
        <w:spacing w:after="0" w:line="240" w:lineRule="auto"/>
        <w:jc w:val="both"/>
        <w:rPr>
          <w:rFonts w:ascii="Arial" w:eastAsia="Arial" w:hAnsi="Arial" w:cs="Arial"/>
          <w:b/>
          <w:bCs/>
          <w:sz w:val="20"/>
          <w:szCs w:val="20"/>
          <w:lang w:eastAsia="es-CR"/>
        </w:rPr>
      </w:pPr>
      <w:r w:rsidRPr="008A3C10">
        <w:rPr>
          <w:rFonts w:ascii="Arial" w:eastAsia="Arial" w:hAnsi="Arial" w:cs="Arial"/>
          <w:b/>
          <w:bCs/>
          <w:sz w:val="20"/>
          <w:szCs w:val="20"/>
          <w:lang w:eastAsia="es-CR"/>
        </w:rPr>
        <w:t>PRESIDENTE SUPLENTE</w:t>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sz w:val="20"/>
          <w:szCs w:val="20"/>
          <w:lang w:eastAsia="es-CR"/>
        </w:rPr>
        <w:tab/>
      </w:r>
      <w:r w:rsidRPr="008A3C10">
        <w:rPr>
          <w:rFonts w:ascii="Arial" w:eastAsia="Arial" w:hAnsi="Arial" w:cs="Arial"/>
          <w:b/>
          <w:bCs/>
          <w:sz w:val="20"/>
          <w:szCs w:val="20"/>
          <w:lang w:eastAsia="es-CR"/>
        </w:rPr>
        <w:t>SECRETARIO</w:t>
      </w:r>
    </w:p>
    <w:p w:rsidR="00E2332F" w:rsidRPr="009952EA" w:rsidRDefault="00E2332F" w:rsidP="009952EA"/>
    <w:sectPr w:rsidR="00E2332F" w:rsidRPr="009952EA"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A5" w:rsidRDefault="007610A5" w:rsidP="008F51EC">
      <w:pPr>
        <w:spacing w:after="0" w:line="240" w:lineRule="auto"/>
      </w:pPr>
      <w:r>
        <w:separator/>
      </w:r>
    </w:p>
  </w:endnote>
  <w:endnote w:type="continuationSeparator" w:id="0">
    <w:p w:rsidR="007610A5" w:rsidRDefault="007610A5"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s-ES" w:eastAsia="es-ES"/>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552D58B"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A5" w:rsidRDefault="007610A5" w:rsidP="008F51EC">
      <w:pPr>
        <w:spacing w:after="0" w:line="240" w:lineRule="auto"/>
      </w:pPr>
      <w:r>
        <w:separator/>
      </w:r>
    </w:p>
  </w:footnote>
  <w:footnote w:type="continuationSeparator" w:id="0">
    <w:p w:rsidR="007610A5" w:rsidRDefault="007610A5"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val="es-ES" w:eastAsia="es-ES"/>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val="es-ES" w:eastAsia="es-ES"/>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val="es-ES" w:eastAsia="es-ES"/>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EEB0A"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7">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8">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19">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2">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3">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4">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6">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7">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5F0C136A"/>
    <w:multiLevelType w:val="hybridMultilevel"/>
    <w:tmpl w:val="D5666A3A"/>
    <w:lvl w:ilvl="0" w:tplc="14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1">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6">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8"/>
  </w:num>
  <w:num w:numId="4">
    <w:abstractNumId w:val="32"/>
  </w:num>
  <w:num w:numId="5">
    <w:abstractNumId w:val="25"/>
  </w:num>
  <w:num w:numId="6">
    <w:abstractNumId w:val="5"/>
  </w:num>
  <w:num w:numId="7">
    <w:abstractNumId w:val="24"/>
  </w:num>
  <w:num w:numId="8">
    <w:abstractNumId w:val="22"/>
  </w:num>
  <w:num w:numId="9">
    <w:abstractNumId w:val="21"/>
  </w:num>
  <w:num w:numId="10">
    <w:abstractNumId w:val="27"/>
  </w:num>
  <w:num w:numId="11">
    <w:abstractNumId w:val="35"/>
  </w:num>
  <w:num w:numId="12">
    <w:abstractNumId w:val="8"/>
  </w:num>
  <w:num w:numId="13">
    <w:abstractNumId w:val="40"/>
  </w:num>
  <w:num w:numId="14">
    <w:abstractNumId w:val="10"/>
  </w:num>
  <w:num w:numId="15">
    <w:abstractNumId w:val="29"/>
  </w:num>
  <w:num w:numId="16">
    <w:abstractNumId w:val="18"/>
  </w:num>
  <w:num w:numId="17">
    <w:abstractNumId w:val="3"/>
  </w:num>
  <w:num w:numId="18">
    <w:abstractNumId w:val="23"/>
  </w:num>
  <w:num w:numId="19">
    <w:abstractNumId w:val="6"/>
  </w:num>
  <w:num w:numId="20">
    <w:abstractNumId w:val="37"/>
  </w:num>
  <w:num w:numId="21">
    <w:abstractNumId w:val="19"/>
  </w:num>
  <w:num w:numId="22">
    <w:abstractNumId w:val="39"/>
  </w:num>
  <w:num w:numId="23">
    <w:abstractNumId w:val="43"/>
  </w:num>
  <w:num w:numId="24">
    <w:abstractNumId w:val="16"/>
  </w:num>
  <w:num w:numId="25">
    <w:abstractNumId w:val="17"/>
  </w:num>
  <w:num w:numId="26">
    <w:abstractNumId w:val="9"/>
  </w:num>
  <w:num w:numId="27">
    <w:abstractNumId w:val="2"/>
  </w:num>
  <w:num w:numId="28">
    <w:abstractNumId w:val="14"/>
  </w:num>
  <w:num w:numId="29">
    <w:abstractNumId w:val="0"/>
  </w:num>
  <w:num w:numId="30">
    <w:abstractNumId w:val="1"/>
  </w:num>
  <w:num w:numId="31">
    <w:abstractNumId w:val="41"/>
  </w:num>
  <w:num w:numId="32">
    <w:abstractNumId w:val="4"/>
  </w:num>
  <w:num w:numId="33">
    <w:abstractNumId w:val="42"/>
  </w:num>
  <w:num w:numId="34">
    <w:abstractNumId w:val="11"/>
  </w:num>
  <w:num w:numId="35">
    <w:abstractNumId w:val="20"/>
  </w:num>
  <w:num w:numId="36">
    <w:abstractNumId w:val="12"/>
  </w:num>
  <w:num w:numId="37">
    <w:abstractNumId w:val="36"/>
  </w:num>
  <w:num w:numId="38">
    <w:abstractNumId w:val="38"/>
  </w:num>
  <w:num w:numId="39">
    <w:abstractNumId w:val="13"/>
  </w:num>
  <w:num w:numId="40">
    <w:abstractNumId w:val="31"/>
  </w:num>
  <w:num w:numId="41">
    <w:abstractNumId w:val="33"/>
  </w:num>
  <w:num w:numId="42">
    <w:abstractNumId w:val="34"/>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37550"/>
    <w:rsid w:val="00541FE9"/>
    <w:rsid w:val="00584A1B"/>
    <w:rsid w:val="005B0428"/>
    <w:rsid w:val="005D0FF3"/>
    <w:rsid w:val="005F7550"/>
    <w:rsid w:val="00611396"/>
    <w:rsid w:val="006318FA"/>
    <w:rsid w:val="00651E03"/>
    <w:rsid w:val="006543AD"/>
    <w:rsid w:val="0068204B"/>
    <w:rsid w:val="006A1742"/>
    <w:rsid w:val="006B2638"/>
    <w:rsid w:val="006E79CF"/>
    <w:rsid w:val="007610A5"/>
    <w:rsid w:val="007B0877"/>
    <w:rsid w:val="007F29CD"/>
    <w:rsid w:val="0086272C"/>
    <w:rsid w:val="008A3C10"/>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4059-6870-45D2-BB8E-553A6E74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2019-03-12T18:05:00Z</cp:lastPrinted>
  <dcterms:created xsi:type="dcterms:W3CDTF">2021-09-17T17:41:00Z</dcterms:created>
  <dcterms:modified xsi:type="dcterms:W3CDTF">2021-09-17T17:41:00Z</dcterms:modified>
</cp:coreProperties>
</file>