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D4" w:rsidRPr="00255FD4" w:rsidRDefault="00255FD4" w:rsidP="00C8313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255FD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>ACTA 02-2020</w:t>
      </w:r>
    </w:p>
    <w:p w:rsidR="00255FD4" w:rsidRPr="00255FD4" w:rsidRDefault="00255FD4" w:rsidP="00C8313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255FD4">
        <w:rPr>
          <w:rFonts w:ascii="Arial" w:eastAsia="Times New Roman" w:hAnsi="Arial" w:cs="Arial"/>
          <w:b/>
          <w:bCs/>
          <w:sz w:val="20"/>
          <w:szCs w:val="20"/>
          <w:lang w:eastAsia="es-CR"/>
        </w:rPr>
        <w:t>SESIÓN ORDINARIA JUNTA DIRECTIVA</w:t>
      </w:r>
    </w:p>
    <w:p w:rsidR="00255FD4" w:rsidRPr="00255FD4" w:rsidRDefault="00255FD4" w:rsidP="00C8313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255FD4">
        <w:rPr>
          <w:rFonts w:ascii="Arial" w:eastAsia="Times New Roman" w:hAnsi="Arial" w:cs="Arial"/>
          <w:b/>
          <w:bCs/>
          <w:sz w:val="20"/>
          <w:szCs w:val="20"/>
          <w:lang w:eastAsia="es-CR"/>
        </w:rPr>
        <w:t>FONDO NACIONAL DE FINANCIAMIENTO FORESTAL</w:t>
      </w:r>
    </w:p>
    <w:p w:rsidR="00255FD4" w:rsidRPr="00255FD4" w:rsidRDefault="00255FD4" w:rsidP="00C8313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</w:p>
    <w:p w:rsidR="00255FD4" w:rsidRPr="00255FD4" w:rsidRDefault="00255FD4" w:rsidP="00C83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255FD4">
        <w:rPr>
          <w:rFonts w:ascii="Arial" w:eastAsia="Times New Roman" w:hAnsi="Arial" w:cs="Arial"/>
          <w:sz w:val="20"/>
          <w:szCs w:val="20"/>
          <w:lang w:eastAsia="es-CR"/>
        </w:rPr>
        <w:t> </w:t>
      </w:r>
    </w:p>
    <w:p w:rsidR="00255FD4" w:rsidRPr="00255FD4" w:rsidRDefault="00255FD4" w:rsidP="00C83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255FD4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Sesión Ordinaria de la Junta Directiva del Fondo Nacional de Financiamiento Forestal, celebrada el miércoles 12 de febrero de dos mil veinte a las 09:00 a.m. en </w:t>
      </w:r>
      <w:proofErr w:type="spellStart"/>
      <w:r w:rsidRPr="00255FD4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Fonafifo</w:t>
      </w:r>
      <w:proofErr w:type="spellEnd"/>
      <w:r w:rsidRPr="00255FD4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.</w:t>
      </w:r>
      <w:r w:rsidRPr="00255FD4">
        <w:rPr>
          <w:rFonts w:ascii="Arial" w:eastAsia="Times New Roman" w:hAnsi="Arial" w:cs="Arial"/>
          <w:sz w:val="20"/>
          <w:szCs w:val="20"/>
          <w:lang w:eastAsia="es-CR"/>
        </w:rPr>
        <w:t> </w:t>
      </w:r>
    </w:p>
    <w:p w:rsidR="00255FD4" w:rsidRPr="00255FD4" w:rsidRDefault="00255FD4" w:rsidP="00C83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255FD4">
        <w:rPr>
          <w:rFonts w:ascii="Arial" w:eastAsia="Times New Roman" w:hAnsi="Arial" w:cs="Arial"/>
          <w:sz w:val="20"/>
          <w:szCs w:val="20"/>
          <w:lang w:eastAsia="es-CR"/>
        </w:rPr>
        <w:t> </w:t>
      </w:r>
    </w:p>
    <w:p w:rsidR="00255FD4" w:rsidRPr="00255FD4" w:rsidRDefault="00255FD4" w:rsidP="00C83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255FD4">
        <w:rPr>
          <w:rFonts w:ascii="Arial" w:eastAsia="Times New Roman" w:hAnsi="Arial" w:cs="Arial"/>
          <w:b/>
          <w:bCs/>
          <w:sz w:val="20"/>
          <w:szCs w:val="20"/>
          <w:lang w:eastAsia="es-CR"/>
        </w:rPr>
        <w:t>SRA. PAMELA CASTILLO BARAHONA</w:t>
      </w:r>
      <w:r w:rsidR="00C83136">
        <w:rPr>
          <w:rFonts w:ascii="Arial" w:eastAsia="Times New Roman" w:hAnsi="Arial" w:cs="Arial"/>
          <w:b/>
          <w:bCs/>
          <w:sz w:val="20"/>
          <w:szCs w:val="20"/>
          <w:lang w:eastAsia="es-CR"/>
        </w:rPr>
        <w:tab/>
      </w:r>
      <w:r w:rsidRPr="00255FD4">
        <w:rPr>
          <w:rFonts w:ascii="Arial" w:eastAsia="Times New Roman" w:hAnsi="Arial" w:cs="Arial"/>
          <w:b/>
          <w:bCs/>
          <w:sz w:val="20"/>
          <w:szCs w:val="20"/>
          <w:lang w:eastAsia="es-CR"/>
        </w:rPr>
        <w:t>PRESIDENTE SUPLENTE </w:t>
      </w:r>
      <w:r w:rsidRPr="00255FD4">
        <w:rPr>
          <w:rFonts w:ascii="Arial" w:eastAsia="Times New Roman" w:hAnsi="Arial" w:cs="Arial"/>
          <w:sz w:val="20"/>
          <w:szCs w:val="20"/>
          <w:lang w:eastAsia="es-CR"/>
        </w:rPr>
        <w:t> </w:t>
      </w:r>
    </w:p>
    <w:p w:rsidR="00255FD4" w:rsidRPr="00255FD4" w:rsidRDefault="00255FD4" w:rsidP="00C83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255FD4">
        <w:rPr>
          <w:rFonts w:ascii="Arial" w:eastAsia="Times New Roman" w:hAnsi="Arial" w:cs="Arial"/>
          <w:b/>
          <w:bCs/>
          <w:sz w:val="20"/>
          <w:szCs w:val="20"/>
          <w:lang w:eastAsia="es-CR"/>
        </w:rPr>
        <w:t>SR. FELIPE VEGA MONGE</w:t>
      </w:r>
      <w:r w:rsidR="00C83136">
        <w:rPr>
          <w:rFonts w:ascii="Arial" w:eastAsia="Times New Roman" w:hAnsi="Arial" w:cs="Arial"/>
          <w:b/>
          <w:bCs/>
          <w:sz w:val="20"/>
          <w:szCs w:val="20"/>
          <w:lang w:eastAsia="es-CR"/>
        </w:rPr>
        <w:tab/>
      </w:r>
      <w:r w:rsidR="00C83136">
        <w:rPr>
          <w:rFonts w:ascii="Arial" w:eastAsia="Times New Roman" w:hAnsi="Arial" w:cs="Arial"/>
          <w:b/>
          <w:bCs/>
          <w:sz w:val="20"/>
          <w:szCs w:val="20"/>
          <w:lang w:eastAsia="es-CR"/>
        </w:rPr>
        <w:tab/>
      </w:r>
      <w:r w:rsidR="00C83136">
        <w:rPr>
          <w:rFonts w:ascii="Arial" w:eastAsia="Times New Roman" w:hAnsi="Arial" w:cs="Arial"/>
          <w:b/>
          <w:bCs/>
          <w:sz w:val="20"/>
          <w:szCs w:val="20"/>
          <w:lang w:eastAsia="es-CR"/>
        </w:rPr>
        <w:tab/>
      </w:r>
      <w:r w:rsidRPr="00255FD4">
        <w:rPr>
          <w:rFonts w:ascii="Arial" w:eastAsia="Times New Roman" w:hAnsi="Arial" w:cs="Arial"/>
          <w:b/>
          <w:bCs/>
          <w:sz w:val="20"/>
          <w:szCs w:val="20"/>
          <w:lang w:eastAsia="es-CR"/>
        </w:rPr>
        <w:t>SECRETARIO</w:t>
      </w:r>
      <w:r w:rsidRPr="00255FD4">
        <w:rPr>
          <w:rFonts w:ascii="Arial" w:eastAsia="Times New Roman" w:hAnsi="Arial" w:cs="Arial"/>
          <w:sz w:val="20"/>
          <w:szCs w:val="20"/>
          <w:lang w:eastAsia="es-CR"/>
        </w:rPr>
        <w:t> </w:t>
      </w:r>
    </w:p>
    <w:p w:rsidR="00255FD4" w:rsidRPr="00255FD4" w:rsidRDefault="00255FD4" w:rsidP="00C83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255FD4">
        <w:rPr>
          <w:rFonts w:ascii="Arial" w:eastAsia="Times New Roman" w:hAnsi="Arial" w:cs="Arial"/>
          <w:b/>
          <w:bCs/>
          <w:sz w:val="20"/>
          <w:szCs w:val="20"/>
          <w:lang w:eastAsia="es-CR"/>
        </w:rPr>
        <w:t>SRA.</w:t>
      </w:r>
      <w:r w:rsidRPr="00255FD4">
        <w:rPr>
          <w:rFonts w:ascii="Arial" w:eastAsia="Times New Roman" w:hAnsi="Arial" w:cs="Arial"/>
          <w:sz w:val="20"/>
          <w:szCs w:val="20"/>
          <w:lang w:eastAsia="es-CR"/>
        </w:rPr>
        <w:t> </w:t>
      </w:r>
      <w:r w:rsidRPr="00255FD4">
        <w:rPr>
          <w:rFonts w:ascii="Arial" w:eastAsia="Times New Roman" w:hAnsi="Arial" w:cs="Arial"/>
          <w:b/>
          <w:bCs/>
          <w:sz w:val="20"/>
          <w:szCs w:val="20"/>
          <w:lang w:eastAsia="es-CR"/>
        </w:rPr>
        <w:t>NELLY VÁSQUEZ MORERA</w:t>
      </w:r>
      <w:r w:rsidR="00C83136">
        <w:rPr>
          <w:rFonts w:ascii="Arial" w:eastAsia="Times New Roman" w:hAnsi="Arial" w:cs="Arial"/>
          <w:b/>
          <w:bCs/>
          <w:sz w:val="20"/>
          <w:szCs w:val="20"/>
          <w:lang w:eastAsia="es-CR"/>
        </w:rPr>
        <w:tab/>
      </w:r>
      <w:r w:rsidR="00C83136">
        <w:rPr>
          <w:rFonts w:ascii="Arial" w:eastAsia="Times New Roman" w:hAnsi="Arial" w:cs="Arial"/>
          <w:b/>
          <w:bCs/>
          <w:sz w:val="20"/>
          <w:szCs w:val="20"/>
          <w:lang w:eastAsia="es-CR"/>
        </w:rPr>
        <w:tab/>
      </w:r>
      <w:r w:rsidRPr="00255FD4">
        <w:rPr>
          <w:rFonts w:ascii="Arial" w:eastAsia="Times New Roman" w:hAnsi="Arial" w:cs="Arial"/>
          <w:b/>
          <w:bCs/>
          <w:sz w:val="20"/>
          <w:szCs w:val="20"/>
          <w:lang w:eastAsia="es-CR"/>
        </w:rPr>
        <w:t>TESORERO SUPLENTE</w:t>
      </w:r>
      <w:r w:rsidRPr="00255FD4">
        <w:rPr>
          <w:rFonts w:ascii="Arial" w:eastAsia="Times New Roman" w:hAnsi="Arial" w:cs="Arial"/>
          <w:sz w:val="20"/>
          <w:szCs w:val="20"/>
          <w:lang w:eastAsia="es-CR"/>
        </w:rPr>
        <w:t> </w:t>
      </w:r>
      <w:bookmarkStart w:id="0" w:name="_GoBack"/>
      <w:bookmarkEnd w:id="0"/>
    </w:p>
    <w:p w:rsidR="00255FD4" w:rsidRPr="00255FD4" w:rsidRDefault="00255FD4" w:rsidP="00C83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255FD4">
        <w:rPr>
          <w:rFonts w:ascii="Arial" w:eastAsia="Times New Roman" w:hAnsi="Arial" w:cs="Arial"/>
          <w:b/>
          <w:bCs/>
          <w:sz w:val="20"/>
          <w:szCs w:val="20"/>
          <w:lang w:eastAsia="es-CR"/>
        </w:rPr>
        <w:t>SR. NÉSTOR BALTODANO VARGAS</w:t>
      </w:r>
      <w:r w:rsidR="00C83136">
        <w:rPr>
          <w:rFonts w:ascii="Arial" w:eastAsia="Times New Roman" w:hAnsi="Arial" w:cs="Arial"/>
          <w:b/>
          <w:bCs/>
          <w:sz w:val="20"/>
          <w:szCs w:val="20"/>
          <w:lang w:eastAsia="es-CR"/>
        </w:rPr>
        <w:tab/>
      </w:r>
      <w:r w:rsidR="00C83136">
        <w:rPr>
          <w:rFonts w:ascii="Arial" w:eastAsia="Times New Roman" w:hAnsi="Arial" w:cs="Arial"/>
          <w:b/>
          <w:bCs/>
          <w:sz w:val="20"/>
          <w:szCs w:val="20"/>
          <w:lang w:eastAsia="es-CR"/>
        </w:rPr>
        <w:tab/>
      </w:r>
      <w:r w:rsidRPr="00255FD4">
        <w:rPr>
          <w:rFonts w:ascii="Arial" w:eastAsia="Times New Roman" w:hAnsi="Arial" w:cs="Arial"/>
          <w:b/>
          <w:bCs/>
          <w:sz w:val="20"/>
          <w:szCs w:val="20"/>
          <w:lang w:eastAsia="es-CR"/>
        </w:rPr>
        <w:t>VOCAL </w:t>
      </w:r>
      <w:r w:rsidRPr="00255FD4">
        <w:rPr>
          <w:rFonts w:ascii="Arial" w:eastAsia="Times New Roman" w:hAnsi="Arial" w:cs="Arial"/>
          <w:sz w:val="20"/>
          <w:szCs w:val="20"/>
          <w:lang w:eastAsia="es-CR"/>
        </w:rPr>
        <w:t> </w:t>
      </w:r>
    </w:p>
    <w:p w:rsidR="00255FD4" w:rsidRPr="00255FD4" w:rsidRDefault="00255FD4" w:rsidP="00C83136">
      <w:pPr>
        <w:spacing w:after="0" w:line="240" w:lineRule="auto"/>
        <w:ind w:firstLine="141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255FD4">
        <w:rPr>
          <w:rFonts w:ascii="Arial" w:eastAsia="Times New Roman" w:hAnsi="Arial" w:cs="Arial"/>
          <w:sz w:val="20"/>
          <w:szCs w:val="20"/>
          <w:lang w:eastAsia="es-CR"/>
        </w:rPr>
        <w:t> </w:t>
      </w:r>
    </w:p>
    <w:p w:rsidR="00255FD4" w:rsidRPr="00255FD4" w:rsidRDefault="00255FD4" w:rsidP="00C83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255FD4">
        <w:rPr>
          <w:rFonts w:ascii="Arial" w:eastAsia="Times New Roman" w:hAnsi="Arial" w:cs="Arial"/>
          <w:sz w:val="20"/>
          <w:szCs w:val="20"/>
          <w:lang w:eastAsia="es-CR"/>
        </w:rPr>
        <w:t>Participan los señores Jorge Mario Rodríguez Zúñiga-Director General, Ricardo Granados Calderón- Director Legal de </w:t>
      </w:r>
      <w:proofErr w:type="spellStart"/>
      <w:r w:rsidRPr="00255FD4">
        <w:rPr>
          <w:rFonts w:ascii="Arial" w:eastAsia="Times New Roman" w:hAnsi="Arial" w:cs="Arial"/>
          <w:sz w:val="20"/>
          <w:szCs w:val="20"/>
          <w:lang w:eastAsia="es-CR"/>
        </w:rPr>
        <w:t>Fonafifo</w:t>
      </w:r>
      <w:proofErr w:type="spellEnd"/>
      <w:r w:rsidRPr="00255FD4">
        <w:rPr>
          <w:rFonts w:ascii="Arial" w:eastAsia="Times New Roman" w:hAnsi="Arial" w:cs="Arial"/>
          <w:sz w:val="20"/>
          <w:szCs w:val="20"/>
          <w:lang w:eastAsia="es-CR"/>
        </w:rPr>
        <w:t> y la Sra. Johanna Gamboa Corrales- Secretaria de actas. </w:t>
      </w:r>
    </w:p>
    <w:p w:rsidR="00255FD4" w:rsidRPr="00255FD4" w:rsidRDefault="00255FD4" w:rsidP="00C83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255FD4">
        <w:rPr>
          <w:rFonts w:ascii="Arial" w:eastAsia="Times New Roman" w:hAnsi="Arial" w:cs="Arial"/>
          <w:sz w:val="20"/>
          <w:szCs w:val="20"/>
          <w:lang w:eastAsia="es-CR"/>
        </w:rPr>
        <w:t> </w:t>
      </w:r>
    </w:p>
    <w:p w:rsidR="00255FD4" w:rsidRPr="00255FD4" w:rsidRDefault="00255FD4" w:rsidP="00C83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255FD4">
        <w:rPr>
          <w:rFonts w:ascii="Arial" w:eastAsia="Times New Roman" w:hAnsi="Arial" w:cs="Arial"/>
          <w:sz w:val="20"/>
          <w:szCs w:val="20"/>
          <w:lang w:eastAsia="es-CR"/>
        </w:rPr>
        <w:t>Ausentes con justificación: Los miembros titulares, Carlos Manuel Rodríguez Echandi, Gustavo Elizondo Fallas y Mauricio Chacón Navarro. </w:t>
      </w:r>
    </w:p>
    <w:p w:rsidR="00255FD4" w:rsidRPr="00255FD4" w:rsidRDefault="00255FD4" w:rsidP="00C83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255FD4">
        <w:rPr>
          <w:rFonts w:ascii="Arial" w:eastAsia="Times New Roman" w:hAnsi="Arial" w:cs="Arial"/>
          <w:sz w:val="20"/>
          <w:szCs w:val="20"/>
          <w:lang w:eastAsia="es-CR"/>
        </w:rPr>
        <w:t> </w:t>
      </w:r>
    </w:p>
    <w:p w:rsidR="00255FD4" w:rsidRPr="00255FD4" w:rsidRDefault="00255FD4" w:rsidP="00C83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255FD4">
        <w:rPr>
          <w:rFonts w:ascii="Arial" w:eastAsia="Times New Roman" w:hAnsi="Arial" w:cs="Arial"/>
          <w:sz w:val="20"/>
          <w:szCs w:val="20"/>
          <w:lang w:eastAsia="es-CR"/>
        </w:rPr>
        <w:t>Invitados: La señora Susana Rojas para presentación de la Modificación al Reglamento Interno de Crédito y Avance en trámites Banca de Desarrollo y los señores </w:t>
      </w:r>
      <w:proofErr w:type="spellStart"/>
      <w:r w:rsidRPr="00255FD4">
        <w:rPr>
          <w:rFonts w:ascii="Arial" w:eastAsia="Times New Roman" w:hAnsi="Arial" w:cs="Arial"/>
          <w:sz w:val="20"/>
          <w:szCs w:val="20"/>
          <w:lang w:eastAsia="es-CR"/>
        </w:rPr>
        <w:t>Gilmar</w:t>
      </w:r>
      <w:proofErr w:type="spellEnd"/>
      <w:r w:rsidRPr="00255FD4">
        <w:rPr>
          <w:rFonts w:ascii="Arial" w:eastAsia="Times New Roman" w:hAnsi="Arial" w:cs="Arial"/>
          <w:sz w:val="20"/>
          <w:szCs w:val="20"/>
          <w:lang w:eastAsia="es-CR"/>
        </w:rPr>
        <w:t xml:space="preserve"> Navarrete y Edgar </w:t>
      </w:r>
      <w:proofErr w:type="spellStart"/>
      <w:r w:rsidRPr="00255FD4">
        <w:rPr>
          <w:rFonts w:ascii="Arial" w:eastAsia="Times New Roman" w:hAnsi="Arial" w:cs="Arial"/>
          <w:sz w:val="20"/>
          <w:szCs w:val="20"/>
          <w:lang w:eastAsia="es-CR"/>
        </w:rPr>
        <w:t>Toruño</w:t>
      </w:r>
      <w:proofErr w:type="spellEnd"/>
      <w:r w:rsidRPr="00255FD4">
        <w:rPr>
          <w:rFonts w:ascii="Arial" w:eastAsia="Times New Roman" w:hAnsi="Arial" w:cs="Arial"/>
          <w:sz w:val="20"/>
          <w:szCs w:val="20"/>
          <w:lang w:eastAsia="es-CR"/>
        </w:rPr>
        <w:t> para presentación de la Modificación al Reglamento de Viáticos. </w:t>
      </w:r>
    </w:p>
    <w:p w:rsidR="00255FD4" w:rsidRPr="00255FD4" w:rsidRDefault="00255FD4" w:rsidP="00C83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255FD4">
        <w:rPr>
          <w:rFonts w:ascii="Arial" w:eastAsia="Times New Roman" w:hAnsi="Arial" w:cs="Arial"/>
          <w:sz w:val="20"/>
          <w:szCs w:val="20"/>
          <w:lang w:eastAsia="es-CR"/>
        </w:rPr>
        <w:t> </w:t>
      </w:r>
    </w:p>
    <w:p w:rsidR="001A3357" w:rsidRDefault="001A3357" w:rsidP="00C8313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  <w:lang w:eastAsia="es-CR"/>
        </w:rPr>
      </w:pPr>
    </w:p>
    <w:p w:rsidR="00255FD4" w:rsidRDefault="00255FD4" w:rsidP="00C8313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  <w:lang w:eastAsia="es-CR"/>
        </w:rPr>
      </w:pPr>
      <w:r w:rsidRPr="00255FD4">
        <w:rPr>
          <w:rFonts w:ascii="Arial" w:eastAsia="Times New Roman" w:hAnsi="Arial" w:cs="Arial"/>
          <w:b/>
          <w:bCs/>
          <w:sz w:val="20"/>
          <w:szCs w:val="20"/>
          <w:u w:val="single"/>
          <w:lang w:eastAsia="es-CR"/>
        </w:rPr>
        <w:t>ACUERDOS TOMADOS EN LA SESIÓN:</w:t>
      </w:r>
    </w:p>
    <w:p w:rsidR="001A3357" w:rsidRDefault="001A3357" w:rsidP="00C8313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  <w:lang w:eastAsia="es-CR"/>
        </w:rPr>
      </w:pPr>
    </w:p>
    <w:p w:rsidR="001A3357" w:rsidRDefault="001A3357" w:rsidP="00C83136">
      <w:pPr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ACUERDO PRIMERO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. Se aprueba la agenda N°02-2020. 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ACUERDO FIRME.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255FD4" w:rsidRDefault="001A3357" w:rsidP="00C83136">
      <w:pPr>
        <w:jc w:val="both"/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ACUERDO SEGUNDO. 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Se aprueba el Acta N°01-2020. 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ACUERDO FIRME.</w:t>
      </w:r>
    </w:p>
    <w:p w:rsidR="001A3357" w:rsidRDefault="001A3357" w:rsidP="00C83136">
      <w:pPr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ACUERDO TERCERO. 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La Junta Directiva aprueba la Modificación al Reglamento Interno de Crédito Forestal presentada por la Ing. Susana Rojas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 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con la salvedad de la señora Viceministra buscará un logo distintivo para el crédito a la mujer alusivo al tema forestal. 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ACUERDO FIRME. 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1A3357" w:rsidRDefault="001A3357" w:rsidP="00C83136">
      <w:pPr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MX"/>
        </w:rPr>
        <w:t>ACUERDO CUARTO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>. La Junta Directiva autoriza a 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>Fonafifo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> para continuar con el proceso de acreditación en el Sistema de Banca para el Desarrollo, en el tanto se identifique por parte del sector privado la demanda real de crédito y un compromiso a participar de manera activa en el proceso. 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MX"/>
        </w:rPr>
        <w:t>ACUERDO FIRME.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1A3357" w:rsidRDefault="001A3357" w:rsidP="00C83136">
      <w:pPr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MX"/>
        </w:rPr>
        <w:t>ACUERDO QUINTO. 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>La Junta Directiva aprueba la propuesta de Regulación interna a los artículos Nº 6, 8, 16, 17 y 22 del Reglamento de gastos de viaje y de transporte para funcionarios públicos de la Contraloría General de la República, presentada por los señores Edgar 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>Toruño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 xml:space="preserve"> y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>Gilmar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 xml:space="preserve"> Navarrete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MX"/>
        </w:rPr>
        <w:t>. ACUERDO FIRME.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1A3357" w:rsidRDefault="001A3357" w:rsidP="00C83136">
      <w:pPr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ACUERDO SEXTO. 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La Junta da por conocido y recibido el informe sobre los avances en cuanto a la firma de la carta de entendimiento entre el Instituto Costarricense de Turismo y el Fondo Nacional de Financiamiento Forestal para recuperar cobertura forestal en Costa Rica mediante el instrumento de Pago por Servicios Ambientales y aprueba su suscripción. 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ACUERDO FIRME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1A3357" w:rsidRDefault="001A3357" w:rsidP="00C83136">
      <w:pPr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sz w:val="20"/>
          <w:szCs w:val="20"/>
          <w:lang w:eastAsia="es-CR"/>
        </w:rPr>
        <w:br w:type="page"/>
      </w:r>
    </w:p>
    <w:p w:rsidR="001A3357" w:rsidRDefault="001A3357" w:rsidP="00C83136">
      <w:pPr>
        <w:jc w:val="both"/>
        <w:rPr>
          <w:rFonts w:ascii="Arial" w:eastAsia="Times New Roman" w:hAnsi="Arial" w:cs="Arial"/>
          <w:sz w:val="20"/>
          <w:szCs w:val="20"/>
          <w:lang w:eastAsia="es-CR"/>
        </w:rPr>
      </w:pPr>
    </w:p>
    <w:p w:rsidR="001A3357" w:rsidRDefault="001A3357" w:rsidP="00C8313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ACUERDO SÉTIMO</w:t>
      </w:r>
      <w:r>
        <w:rPr>
          <w:rStyle w:val="normaltextrun"/>
          <w:rFonts w:ascii="Arial" w:hAnsi="Arial" w:cs="Arial"/>
          <w:sz w:val="20"/>
          <w:szCs w:val="20"/>
        </w:rPr>
        <w:t>. La Junta Directiva da por conocida y recibida la siguiente correspondencia: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A3357" w:rsidRDefault="001A3357" w:rsidP="00C8313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1A3357" w:rsidRDefault="001A3357" w:rsidP="00C83136">
      <w:pPr>
        <w:pStyle w:val="paragraph"/>
        <w:numPr>
          <w:ilvl w:val="0"/>
          <w:numId w:val="45"/>
        </w:numPr>
        <w:spacing w:before="0" w:beforeAutospacing="0" w:after="0" w:afterAutospacing="0"/>
        <w:ind w:left="0" w:firstLine="70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Oficio DM-MAG-047-2020 y DM-MAG-072-2020 del Ministerio de Agricultura y Ganadería relacionado con nombramientos de los señores Mauricio Chacón y Roberto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Azofeifa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dentro de la Junta Directiva 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Fonafifo</w:t>
      </w:r>
      <w:proofErr w:type="spellEnd"/>
      <w:r>
        <w:rPr>
          <w:rStyle w:val="eop"/>
          <w:rFonts w:ascii="Arial" w:hAnsi="Arial" w:cs="Arial"/>
          <w:sz w:val="20"/>
          <w:szCs w:val="20"/>
        </w:rPr>
        <w:t> </w:t>
      </w:r>
    </w:p>
    <w:p w:rsidR="001A3357" w:rsidRDefault="001A3357" w:rsidP="00C83136">
      <w:pPr>
        <w:pStyle w:val="paragraph"/>
        <w:numPr>
          <w:ilvl w:val="0"/>
          <w:numId w:val="45"/>
        </w:numPr>
        <w:spacing w:before="0" w:beforeAutospacing="0" w:after="0" w:afterAutospacing="0"/>
        <w:ind w:left="0" w:firstLine="70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Arial" w:hAnsi="Arial" w:cs="Arial"/>
          <w:sz w:val="20"/>
          <w:szCs w:val="20"/>
        </w:rPr>
        <w:t>Informe de la 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Microevaluación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> del Fondo Nacional de Financiamiento Forestal (FONAFIFO), Comisionado por el Programa de las Naciones Unidas para el Desarrollo (PNUD). 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ACUERDO FIRME</w:t>
      </w:r>
      <w:r>
        <w:rPr>
          <w:rStyle w:val="normaltextrun"/>
          <w:rFonts w:ascii="Arial" w:hAnsi="Arial" w:cs="Arial"/>
          <w:sz w:val="20"/>
          <w:szCs w:val="20"/>
        </w:rPr>
        <w:t>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A3357" w:rsidRDefault="001A3357" w:rsidP="00C83136">
      <w:pPr>
        <w:jc w:val="both"/>
        <w:rPr>
          <w:rFonts w:ascii="Arial" w:eastAsia="Times New Roman" w:hAnsi="Arial" w:cs="Arial"/>
          <w:sz w:val="20"/>
          <w:szCs w:val="20"/>
          <w:lang w:eastAsia="es-CR"/>
        </w:rPr>
      </w:pPr>
    </w:p>
    <w:p w:rsidR="001A3357" w:rsidRPr="001A3357" w:rsidRDefault="001A3357" w:rsidP="00C83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1A3357">
        <w:rPr>
          <w:rFonts w:ascii="Arial" w:eastAsia="Times New Roman" w:hAnsi="Arial" w:cs="Arial"/>
          <w:b/>
          <w:bCs/>
          <w:sz w:val="20"/>
          <w:szCs w:val="20"/>
          <w:lang w:eastAsia="es-CR"/>
        </w:rPr>
        <w:t>ACUERDO OCTAVO. </w:t>
      </w:r>
      <w:r w:rsidRPr="001A3357">
        <w:rPr>
          <w:rFonts w:ascii="Arial" w:eastAsia="Times New Roman" w:hAnsi="Arial" w:cs="Arial"/>
          <w:sz w:val="20"/>
          <w:szCs w:val="20"/>
          <w:lang w:eastAsia="es-CR"/>
        </w:rPr>
        <w:t>De conformidad con lo dispuesto en el artículo 308 y siguientes de la Ley General de la Administración Pública, deberá iniciarse un procedimiento administrativo a fin de que la administración pueda contar con todos los elementos que le permitan resolver – como en derecho corresponda- el presente asunto, para lo cual se nombra a la Dirección Jurídica como Órgano Director del Procedimiento Administrativo de los expedientes seguidos al efecto: </w:t>
      </w:r>
    </w:p>
    <w:p w:rsidR="001A3357" w:rsidRPr="001A3357" w:rsidRDefault="001A3357" w:rsidP="00C83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1A3357">
        <w:rPr>
          <w:rFonts w:ascii="Arial" w:eastAsia="Times New Roman" w:hAnsi="Arial" w:cs="Arial"/>
          <w:sz w:val="20"/>
          <w:szCs w:val="20"/>
          <w:lang w:eastAsia="es-CR"/>
        </w:rPr>
        <w:t> </w:t>
      </w:r>
    </w:p>
    <w:p w:rsidR="001A3357" w:rsidRPr="001A3357" w:rsidRDefault="001A3357" w:rsidP="00C83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1A3357">
        <w:rPr>
          <w:rFonts w:ascii="Arial" w:eastAsia="Times New Roman" w:hAnsi="Arial" w:cs="Arial"/>
          <w:sz w:val="20"/>
          <w:szCs w:val="20"/>
          <w:lang w:eastAsia="es-CR"/>
        </w:rPr>
        <w:t>COOPESILENCIO R.L.SJ-01-22-0170-2012</w:t>
      </w:r>
      <w:r w:rsidRPr="001A3357">
        <w:rPr>
          <w:rFonts w:ascii="Arial" w:eastAsia="Times New Roman" w:hAnsi="Arial" w:cs="Arial"/>
          <w:b/>
          <w:bCs/>
          <w:sz w:val="20"/>
          <w:szCs w:val="20"/>
          <w:lang w:eastAsia="es-CR"/>
        </w:rPr>
        <w:t>. ACUERDO FIRME.</w:t>
      </w:r>
      <w:r w:rsidRPr="001A3357">
        <w:rPr>
          <w:rFonts w:ascii="Arial" w:eastAsia="Times New Roman" w:hAnsi="Arial" w:cs="Arial"/>
          <w:sz w:val="20"/>
          <w:szCs w:val="20"/>
          <w:lang w:eastAsia="es-CR"/>
        </w:rPr>
        <w:t> </w:t>
      </w:r>
    </w:p>
    <w:p w:rsidR="001A3357" w:rsidRDefault="001A3357" w:rsidP="00C83136">
      <w:pPr>
        <w:jc w:val="both"/>
        <w:rPr>
          <w:rFonts w:ascii="Arial" w:eastAsia="Times New Roman" w:hAnsi="Arial" w:cs="Arial"/>
          <w:sz w:val="20"/>
          <w:szCs w:val="20"/>
          <w:lang w:eastAsia="es-CR"/>
        </w:rPr>
      </w:pPr>
    </w:p>
    <w:p w:rsidR="001A3357" w:rsidRPr="001A3357" w:rsidRDefault="001A3357" w:rsidP="00C83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1A3357">
        <w:rPr>
          <w:rFonts w:ascii="Arial" w:eastAsia="Times New Roman" w:hAnsi="Arial" w:cs="Arial"/>
          <w:b/>
          <w:bCs/>
          <w:sz w:val="20"/>
          <w:szCs w:val="20"/>
          <w:lang w:val="es-ES" w:eastAsia="es-CR"/>
        </w:rPr>
        <w:t>Sin más asuntos por tratar se levanta la sesión a las 11:50 a.m.</w:t>
      </w:r>
      <w:r w:rsidRPr="001A3357">
        <w:rPr>
          <w:rFonts w:ascii="Arial" w:eastAsia="Times New Roman" w:hAnsi="Arial" w:cs="Arial"/>
          <w:sz w:val="20"/>
          <w:szCs w:val="20"/>
          <w:lang w:eastAsia="es-CR"/>
        </w:rPr>
        <w:t> </w:t>
      </w:r>
    </w:p>
    <w:p w:rsidR="001A3357" w:rsidRPr="001A3357" w:rsidRDefault="001A3357" w:rsidP="00C83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1A3357">
        <w:rPr>
          <w:rFonts w:ascii="Arial" w:eastAsia="Times New Roman" w:hAnsi="Arial" w:cs="Arial"/>
          <w:sz w:val="20"/>
          <w:szCs w:val="20"/>
          <w:lang w:eastAsia="es-CR"/>
        </w:rPr>
        <w:t> </w:t>
      </w:r>
    </w:p>
    <w:p w:rsidR="001A3357" w:rsidRPr="001A3357" w:rsidRDefault="001A3357" w:rsidP="00C83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1A3357">
        <w:rPr>
          <w:rFonts w:ascii="Arial" w:eastAsia="Times New Roman" w:hAnsi="Arial" w:cs="Arial"/>
          <w:sz w:val="20"/>
          <w:szCs w:val="20"/>
          <w:lang w:eastAsia="es-C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3510"/>
      </w:tblGrid>
      <w:tr w:rsidR="001A3357" w:rsidRPr="001A3357" w:rsidTr="001A3357">
        <w:trPr>
          <w:trHeight w:val="7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357" w:rsidRPr="001A3357" w:rsidRDefault="001A3357" w:rsidP="00C831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A3357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:rsidR="001A3357" w:rsidRPr="001A3357" w:rsidRDefault="001A3357" w:rsidP="00C831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A3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SRA. PAMELA CASTILLO BARAHONA</w:t>
            </w:r>
            <w:r w:rsidRPr="001A3357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:rsidR="001A3357" w:rsidRPr="001A3357" w:rsidRDefault="001A3357" w:rsidP="00C831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A3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PRESIDENTE A.I.</w:t>
            </w:r>
            <w:r w:rsidRPr="001A3357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357" w:rsidRPr="001A3357" w:rsidRDefault="001A3357" w:rsidP="00C831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A3357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:rsidR="001A3357" w:rsidRPr="001A3357" w:rsidRDefault="001A3357" w:rsidP="00C831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A3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SR. LUIS FELIPE VEGA MONGE</w:t>
            </w:r>
            <w:r w:rsidRPr="001A3357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:rsidR="001A3357" w:rsidRPr="001A3357" w:rsidRDefault="001A3357" w:rsidP="00C831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A3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SECRETARIO</w:t>
            </w:r>
            <w:r w:rsidRPr="001A3357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</w:tbl>
    <w:p w:rsidR="001A3357" w:rsidRPr="001A3357" w:rsidRDefault="001A3357" w:rsidP="00C83136">
      <w:pPr>
        <w:jc w:val="both"/>
        <w:rPr>
          <w:rFonts w:ascii="Arial" w:eastAsia="Times New Roman" w:hAnsi="Arial" w:cs="Arial"/>
          <w:sz w:val="20"/>
          <w:szCs w:val="20"/>
          <w:lang w:eastAsia="es-CR"/>
        </w:rPr>
      </w:pPr>
    </w:p>
    <w:sectPr w:rsidR="001A3357" w:rsidRPr="001A3357" w:rsidSect="004A02D6">
      <w:headerReference w:type="default" r:id="rId8"/>
      <w:footerReference w:type="default" r:id="rId9"/>
      <w:pgSz w:w="12240" w:h="15840" w:code="1"/>
      <w:pgMar w:top="1417" w:right="1701" w:bottom="141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0BF" w:rsidRDefault="001C30BF" w:rsidP="008F51EC">
      <w:pPr>
        <w:spacing w:after="0" w:line="240" w:lineRule="auto"/>
      </w:pPr>
      <w:r>
        <w:separator/>
      </w:r>
    </w:p>
  </w:endnote>
  <w:endnote w:type="continuationSeparator" w:id="0">
    <w:p w:rsidR="001C30BF" w:rsidRDefault="001C30BF" w:rsidP="008F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46" w:rsidRPr="003D2DB1" w:rsidRDefault="00FF2346" w:rsidP="00FF2346">
    <w:pPr>
      <w:spacing w:after="0" w:line="240" w:lineRule="auto"/>
      <w:ind w:left="5664"/>
      <w:rPr>
        <w:rFonts w:ascii="Monotype Corsiva" w:hAnsi="Monotype Corsiva"/>
        <w:b/>
        <w:color w:val="006600"/>
        <w:sz w:val="36"/>
        <w:szCs w:val="36"/>
      </w:rPr>
    </w:pPr>
    <w:r w:rsidRPr="004F5DE8">
      <w:rPr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3036DB20" wp14:editId="43812448">
              <wp:simplePos x="0" y="0"/>
              <wp:positionH relativeFrom="column">
                <wp:posOffset>-284488</wp:posOffset>
              </wp:positionH>
              <wp:positionV relativeFrom="paragraph">
                <wp:posOffset>192842</wp:posOffset>
              </wp:positionV>
              <wp:extent cx="4006809" cy="0"/>
              <wp:effectExtent l="0" t="0" r="3238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6809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C4906A" id="Straight Connector 7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4pt,15.2pt" to="293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" strokecolor="#060" strokeweight="1.75pt"/>
          </w:pict>
        </mc:Fallback>
      </mc:AlternateContent>
    </w:r>
    <w:r>
      <w:rPr>
        <w:rFonts w:ascii="Monotype Corsiva" w:hAnsi="Monotype Corsiva"/>
        <w:b/>
        <w:color w:val="006600"/>
        <w:sz w:val="36"/>
        <w:szCs w:val="36"/>
      </w:rPr>
      <w:t xml:space="preserve">    </w:t>
    </w:r>
    <w:r w:rsidRPr="00975E8A">
      <w:rPr>
        <w:rFonts w:ascii="Monotype Corsiva" w:hAnsi="Monotype Corsiva"/>
        <w:b/>
        <w:color w:val="006600"/>
        <w:sz w:val="36"/>
        <w:szCs w:val="36"/>
      </w:rPr>
      <w:t xml:space="preserve">Actas </w:t>
    </w:r>
    <w:r>
      <w:rPr>
        <w:rFonts w:ascii="Monotype Corsiva" w:hAnsi="Monotype Corsiva"/>
        <w:b/>
        <w:color w:val="006600"/>
        <w:sz w:val="36"/>
        <w:szCs w:val="36"/>
      </w:rPr>
      <w:t>Junta Directiva</w:t>
    </w:r>
  </w:p>
  <w:p w:rsidR="00CC6817" w:rsidRDefault="00CC6817">
    <w:pPr>
      <w:pStyle w:val="Piedepgina"/>
    </w:pPr>
  </w:p>
  <w:p w:rsidR="00CC6817" w:rsidRDefault="00CC68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0BF" w:rsidRDefault="001C30BF" w:rsidP="008F51EC">
      <w:pPr>
        <w:spacing w:after="0" w:line="240" w:lineRule="auto"/>
      </w:pPr>
      <w:r>
        <w:separator/>
      </w:r>
    </w:p>
  </w:footnote>
  <w:footnote w:type="continuationSeparator" w:id="0">
    <w:p w:rsidR="001C30BF" w:rsidRDefault="001C30BF" w:rsidP="008F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46" w:rsidRPr="00611396" w:rsidRDefault="005F7550" w:rsidP="00FF2346">
    <w:pPr>
      <w:spacing w:after="0" w:line="240" w:lineRule="auto"/>
      <w:jc w:val="center"/>
      <w:rPr>
        <w:b/>
        <w:sz w:val="36"/>
        <w:szCs w:val="36"/>
      </w:rPr>
    </w:pPr>
    <w:r w:rsidRPr="00611396">
      <w:rPr>
        <w:b/>
        <w:noProof/>
        <w:sz w:val="36"/>
        <w:szCs w:val="36"/>
        <w:lang w:eastAsia="es-CR"/>
      </w:rPr>
      <w:drawing>
        <wp:anchor distT="0" distB="0" distL="114300" distR="114300" simplePos="0" relativeHeight="251657728" behindDoc="0" locked="0" layoutInCell="1" allowOverlap="1" wp14:anchorId="52952504" wp14:editId="3EB9ECAF">
          <wp:simplePos x="0" y="0"/>
          <wp:positionH relativeFrom="column">
            <wp:posOffset>4711065</wp:posOffset>
          </wp:positionH>
          <wp:positionV relativeFrom="paragraph">
            <wp:posOffset>-156845</wp:posOffset>
          </wp:positionV>
          <wp:extent cx="1422854" cy="638175"/>
          <wp:effectExtent l="0" t="0" r="635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onafif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54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346" w:rsidRPr="00611396">
      <w:rPr>
        <w:rFonts w:ascii="Monotype Corsiva" w:hAnsi="Monotype Corsiva"/>
        <w:b/>
        <w:noProof/>
        <w:color w:val="006600"/>
        <w:sz w:val="36"/>
        <w:szCs w:val="36"/>
        <w:lang w:eastAsia="es-CR"/>
      </w:rPr>
      <w:drawing>
        <wp:anchor distT="0" distB="0" distL="114300" distR="114300" simplePos="0" relativeHeight="251666944" behindDoc="1" locked="0" layoutInCell="1" allowOverlap="1" wp14:anchorId="5657ACB9" wp14:editId="7C8A0DD8">
          <wp:simplePos x="0" y="0"/>
          <wp:positionH relativeFrom="column">
            <wp:posOffset>-679553</wp:posOffset>
          </wp:positionH>
          <wp:positionV relativeFrom="paragraph">
            <wp:posOffset>-313690</wp:posOffset>
          </wp:positionV>
          <wp:extent cx="1638300" cy="1110976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Mina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11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346" w:rsidRPr="00611396">
      <w:rPr>
        <w:rFonts w:ascii="Monotype Corsiva" w:hAnsi="Monotype Corsiva"/>
        <w:b/>
        <w:color w:val="006600"/>
        <w:sz w:val="36"/>
        <w:szCs w:val="36"/>
      </w:rPr>
      <w:t>Ministerio de Ambiente y Energía</w:t>
    </w:r>
  </w:p>
  <w:p w:rsidR="00FF2346" w:rsidRPr="00611396" w:rsidRDefault="00FF2346" w:rsidP="00FF2346">
    <w:pPr>
      <w:spacing w:after="0" w:line="240" w:lineRule="auto"/>
      <w:jc w:val="center"/>
      <w:rPr>
        <w:b/>
        <w:sz w:val="36"/>
        <w:szCs w:val="36"/>
      </w:rPr>
    </w:pPr>
    <w:r w:rsidRPr="00611396">
      <w:rPr>
        <w:b/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7E2C2D53" wp14:editId="7FD3C8AD">
              <wp:simplePos x="0" y="0"/>
              <wp:positionH relativeFrom="column">
                <wp:posOffset>-403860</wp:posOffset>
              </wp:positionH>
              <wp:positionV relativeFrom="paragraph">
                <wp:posOffset>321310</wp:posOffset>
              </wp:positionV>
              <wp:extent cx="66294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8B37E2" id="Straight Connector 6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25.3pt" to="490.2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" strokecolor="#060" strokeweight="1.75pt"/>
          </w:pict>
        </mc:Fallback>
      </mc:AlternateContent>
    </w:r>
    <w:r w:rsidRPr="00611396">
      <w:rPr>
        <w:rFonts w:ascii="Monotype Corsiva" w:hAnsi="Monotype Corsiva"/>
        <w:b/>
        <w:color w:val="006600"/>
        <w:sz w:val="36"/>
        <w:szCs w:val="36"/>
      </w:rPr>
      <w:t>Fondo Nacional de Financiamiento Forestal</w:t>
    </w:r>
  </w:p>
  <w:p w:rsidR="009F6FA2" w:rsidRPr="00FF2346" w:rsidRDefault="009F6FA2" w:rsidP="00FF23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E3F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C65FA"/>
    <w:multiLevelType w:val="multilevel"/>
    <w:tmpl w:val="22E038D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22D17EB"/>
    <w:multiLevelType w:val="hybridMultilevel"/>
    <w:tmpl w:val="FA622F5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8638B"/>
    <w:multiLevelType w:val="hybridMultilevel"/>
    <w:tmpl w:val="2B12DF1A"/>
    <w:lvl w:ilvl="0" w:tplc="89C4A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64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2A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1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A3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CB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E5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89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4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B26D2"/>
    <w:multiLevelType w:val="hybridMultilevel"/>
    <w:tmpl w:val="EA78AE9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62701"/>
    <w:multiLevelType w:val="hybridMultilevel"/>
    <w:tmpl w:val="E95289E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4054F"/>
    <w:multiLevelType w:val="hybridMultilevel"/>
    <w:tmpl w:val="C6647F8E"/>
    <w:lvl w:ilvl="0" w:tplc="E256A9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60B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5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02B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BA39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CE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4D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E48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8C3FC0"/>
    <w:multiLevelType w:val="hybridMultilevel"/>
    <w:tmpl w:val="EBF245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6796C"/>
    <w:multiLevelType w:val="hybridMultilevel"/>
    <w:tmpl w:val="DD62B50C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FDE7B77"/>
    <w:multiLevelType w:val="multilevel"/>
    <w:tmpl w:val="8EB0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620023"/>
    <w:multiLevelType w:val="hybridMultilevel"/>
    <w:tmpl w:val="CB6ECAD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84074"/>
    <w:multiLevelType w:val="hybridMultilevel"/>
    <w:tmpl w:val="85F0BFF4"/>
    <w:lvl w:ilvl="0" w:tplc="AC2A73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501B2"/>
    <w:multiLevelType w:val="hybridMultilevel"/>
    <w:tmpl w:val="3CE69BFE"/>
    <w:lvl w:ilvl="0" w:tplc="1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55F6F"/>
    <w:multiLevelType w:val="hybridMultilevel"/>
    <w:tmpl w:val="DE12D52A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0052C"/>
    <w:multiLevelType w:val="hybridMultilevel"/>
    <w:tmpl w:val="3630410E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0F4A16"/>
    <w:multiLevelType w:val="hybridMultilevel"/>
    <w:tmpl w:val="DC10CA8E"/>
    <w:lvl w:ilvl="0" w:tplc="4C2A5B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2A5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9CCC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212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EF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E8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8BE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237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6C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FE6FCF"/>
    <w:multiLevelType w:val="hybridMultilevel"/>
    <w:tmpl w:val="5C4A205A"/>
    <w:lvl w:ilvl="0" w:tplc="9C2A9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244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465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C9B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23B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E0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868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0C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020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7F6037"/>
    <w:multiLevelType w:val="hybridMultilevel"/>
    <w:tmpl w:val="EA069856"/>
    <w:lvl w:ilvl="0" w:tplc="9154A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2E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E6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082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C9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C6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ED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47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6A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4D4A50"/>
    <w:multiLevelType w:val="hybridMultilevel"/>
    <w:tmpl w:val="4FFCFD12"/>
    <w:lvl w:ilvl="0" w:tplc="30AA6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A22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CAA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29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C44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C84D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C67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8AC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C4DB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FA3A45"/>
    <w:multiLevelType w:val="hybridMultilevel"/>
    <w:tmpl w:val="269A2930"/>
    <w:lvl w:ilvl="0" w:tplc="EFDC4D12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877D2"/>
    <w:multiLevelType w:val="hybridMultilevel"/>
    <w:tmpl w:val="EFB8FFBA"/>
    <w:lvl w:ilvl="0" w:tplc="067C08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2C7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A5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A3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C1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06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E4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41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E0231C"/>
    <w:multiLevelType w:val="hybridMultilevel"/>
    <w:tmpl w:val="1FFC48F2"/>
    <w:lvl w:ilvl="0" w:tplc="D4D20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E2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85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211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8AF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66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62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A00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60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091C6A"/>
    <w:multiLevelType w:val="hybridMultilevel"/>
    <w:tmpl w:val="A6C461A2"/>
    <w:lvl w:ilvl="0" w:tplc="13424E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8A87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4F1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3F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E15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84A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8E3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447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84C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5C3124"/>
    <w:multiLevelType w:val="hybridMultilevel"/>
    <w:tmpl w:val="BEBEF7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1571E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84D5850"/>
    <w:multiLevelType w:val="hybridMultilevel"/>
    <w:tmpl w:val="7F5C744A"/>
    <w:lvl w:ilvl="0" w:tplc="A6F24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EAC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C3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62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F8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9C6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EEA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4B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69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88D5A03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047123"/>
    <w:multiLevelType w:val="hybridMultilevel"/>
    <w:tmpl w:val="1FBA96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9B0C4C"/>
    <w:multiLevelType w:val="hybridMultilevel"/>
    <w:tmpl w:val="9BD25A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3408F"/>
    <w:multiLevelType w:val="multilevel"/>
    <w:tmpl w:val="E5EE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6E22653"/>
    <w:multiLevelType w:val="hybridMultilevel"/>
    <w:tmpl w:val="2A0098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252C6"/>
    <w:multiLevelType w:val="hybridMultilevel"/>
    <w:tmpl w:val="939EB3F4"/>
    <w:lvl w:ilvl="0" w:tplc="0E42772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065AF6"/>
    <w:multiLevelType w:val="hybridMultilevel"/>
    <w:tmpl w:val="D68C73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0E7705"/>
    <w:multiLevelType w:val="hybridMultilevel"/>
    <w:tmpl w:val="7A4C4000"/>
    <w:lvl w:ilvl="0" w:tplc="A4C0CD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80C4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A5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C9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E4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29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6E7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07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A42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1068E6"/>
    <w:multiLevelType w:val="hybridMultilevel"/>
    <w:tmpl w:val="96385F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1F230F"/>
    <w:multiLevelType w:val="hybridMultilevel"/>
    <w:tmpl w:val="6F7EC03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E9460A"/>
    <w:multiLevelType w:val="hybridMultilevel"/>
    <w:tmpl w:val="AE907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10F1F"/>
    <w:multiLevelType w:val="hybridMultilevel"/>
    <w:tmpl w:val="1758026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A42642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C65B3B"/>
    <w:multiLevelType w:val="hybridMultilevel"/>
    <w:tmpl w:val="3DDCB426"/>
    <w:lvl w:ilvl="0" w:tplc="140A000F">
      <w:start w:val="1"/>
      <w:numFmt w:val="decimal"/>
      <w:lvlText w:val="%1."/>
      <w:lvlJc w:val="left"/>
      <w:pPr>
        <w:ind w:left="6031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FA64E9"/>
    <w:multiLevelType w:val="hybridMultilevel"/>
    <w:tmpl w:val="2416DC1E"/>
    <w:lvl w:ilvl="0" w:tplc="184EC1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E6B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65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8D6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473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4F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2C3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08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82B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9"/>
  </w:num>
  <w:num w:numId="4">
    <w:abstractNumId w:val="33"/>
  </w:num>
  <w:num w:numId="5">
    <w:abstractNumId w:val="26"/>
  </w:num>
  <w:num w:numId="6">
    <w:abstractNumId w:val="5"/>
  </w:num>
  <w:num w:numId="7">
    <w:abstractNumId w:val="25"/>
  </w:num>
  <w:num w:numId="8">
    <w:abstractNumId w:val="23"/>
  </w:num>
  <w:num w:numId="9">
    <w:abstractNumId w:val="22"/>
  </w:num>
  <w:num w:numId="10">
    <w:abstractNumId w:val="28"/>
  </w:num>
  <w:num w:numId="11">
    <w:abstractNumId w:val="36"/>
  </w:num>
  <w:num w:numId="12">
    <w:abstractNumId w:val="8"/>
  </w:num>
  <w:num w:numId="13">
    <w:abstractNumId w:val="41"/>
  </w:num>
  <w:num w:numId="14">
    <w:abstractNumId w:val="11"/>
  </w:num>
  <w:num w:numId="15">
    <w:abstractNumId w:val="30"/>
  </w:num>
  <w:num w:numId="16">
    <w:abstractNumId w:val="19"/>
  </w:num>
  <w:num w:numId="17">
    <w:abstractNumId w:val="3"/>
  </w:num>
  <w:num w:numId="18">
    <w:abstractNumId w:val="24"/>
  </w:num>
  <w:num w:numId="19">
    <w:abstractNumId w:val="6"/>
  </w:num>
  <w:num w:numId="20">
    <w:abstractNumId w:val="38"/>
  </w:num>
  <w:num w:numId="21">
    <w:abstractNumId w:val="20"/>
  </w:num>
  <w:num w:numId="22">
    <w:abstractNumId w:val="40"/>
  </w:num>
  <w:num w:numId="23">
    <w:abstractNumId w:val="44"/>
  </w:num>
  <w:num w:numId="24">
    <w:abstractNumId w:val="17"/>
  </w:num>
  <w:num w:numId="25">
    <w:abstractNumId w:val="18"/>
  </w:num>
  <w:num w:numId="26">
    <w:abstractNumId w:val="10"/>
  </w:num>
  <w:num w:numId="27">
    <w:abstractNumId w:val="2"/>
  </w:num>
  <w:num w:numId="28">
    <w:abstractNumId w:val="15"/>
  </w:num>
  <w:num w:numId="29">
    <w:abstractNumId w:val="0"/>
  </w:num>
  <w:num w:numId="30">
    <w:abstractNumId w:val="1"/>
  </w:num>
  <w:num w:numId="31">
    <w:abstractNumId w:val="42"/>
  </w:num>
  <w:num w:numId="32">
    <w:abstractNumId w:val="4"/>
  </w:num>
  <w:num w:numId="33">
    <w:abstractNumId w:val="43"/>
  </w:num>
  <w:num w:numId="34">
    <w:abstractNumId w:val="12"/>
  </w:num>
  <w:num w:numId="35">
    <w:abstractNumId w:val="21"/>
  </w:num>
  <w:num w:numId="36">
    <w:abstractNumId w:val="13"/>
  </w:num>
  <w:num w:numId="37">
    <w:abstractNumId w:val="37"/>
  </w:num>
  <w:num w:numId="38">
    <w:abstractNumId w:val="39"/>
  </w:num>
  <w:num w:numId="39">
    <w:abstractNumId w:val="14"/>
  </w:num>
  <w:num w:numId="40">
    <w:abstractNumId w:val="31"/>
  </w:num>
  <w:num w:numId="41">
    <w:abstractNumId w:val="34"/>
  </w:num>
  <w:num w:numId="42">
    <w:abstractNumId w:val="35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F0"/>
    <w:rsid w:val="000027D6"/>
    <w:rsid w:val="0000697A"/>
    <w:rsid w:val="00040BC0"/>
    <w:rsid w:val="000537FC"/>
    <w:rsid w:val="000642D3"/>
    <w:rsid w:val="00066F9C"/>
    <w:rsid w:val="000B5066"/>
    <w:rsid w:val="00154997"/>
    <w:rsid w:val="001A2256"/>
    <w:rsid w:val="001A3357"/>
    <w:rsid w:val="001C30BF"/>
    <w:rsid w:val="001D0830"/>
    <w:rsid w:val="001D36E2"/>
    <w:rsid w:val="001F16F4"/>
    <w:rsid w:val="00247051"/>
    <w:rsid w:val="00255FD4"/>
    <w:rsid w:val="00296986"/>
    <w:rsid w:val="002A0FE4"/>
    <w:rsid w:val="003479D5"/>
    <w:rsid w:val="003D05C9"/>
    <w:rsid w:val="003D2DB1"/>
    <w:rsid w:val="003E5F60"/>
    <w:rsid w:val="00425596"/>
    <w:rsid w:val="00446307"/>
    <w:rsid w:val="004957BA"/>
    <w:rsid w:val="004A02D6"/>
    <w:rsid w:val="004A22BE"/>
    <w:rsid w:val="004D4295"/>
    <w:rsid w:val="004F5DE8"/>
    <w:rsid w:val="00537550"/>
    <w:rsid w:val="00541FE9"/>
    <w:rsid w:val="00584A1B"/>
    <w:rsid w:val="00596B11"/>
    <w:rsid w:val="005B0428"/>
    <w:rsid w:val="005D0FF3"/>
    <w:rsid w:val="005F7550"/>
    <w:rsid w:val="00611396"/>
    <w:rsid w:val="006318FA"/>
    <w:rsid w:val="00651E03"/>
    <w:rsid w:val="006543AD"/>
    <w:rsid w:val="00657C16"/>
    <w:rsid w:val="0068204B"/>
    <w:rsid w:val="00686806"/>
    <w:rsid w:val="006A1742"/>
    <w:rsid w:val="006B2638"/>
    <w:rsid w:val="006E79CF"/>
    <w:rsid w:val="007B0877"/>
    <w:rsid w:val="007F29CD"/>
    <w:rsid w:val="0086272C"/>
    <w:rsid w:val="008D6D27"/>
    <w:rsid w:val="008F51EC"/>
    <w:rsid w:val="009148FB"/>
    <w:rsid w:val="00922F82"/>
    <w:rsid w:val="00956941"/>
    <w:rsid w:val="0097172C"/>
    <w:rsid w:val="00975E8A"/>
    <w:rsid w:val="00990F5A"/>
    <w:rsid w:val="009952EA"/>
    <w:rsid w:val="009B0E83"/>
    <w:rsid w:val="009B4B61"/>
    <w:rsid w:val="009D2FF0"/>
    <w:rsid w:val="009E01E4"/>
    <w:rsid w:val="009E56B3"/>
    <w:rsid w:val="009F3C00"/>
    <w:rsid w:val="009F6FA2"/>
    <w:rsid w:val="009F726F"/>
    <w:rsid w:val="00A05BD4"/>
    <w:rsid w:val="00A1456A"/>
    <w:rsid w:val="00A31578"/>
    <w:rsid w:val="00A34FD9"/>
    <w:rsid w:val="00A6766B"/>
    <w:rsid w:val="00A74FA1"/>
    <w:rsid w:val="00AC3EED"/>
    <w:rsid w:val="00B62508"/>
    <w:rsid w:val="00B8612E"/>
    <w:rsid w:val="00B937CB"/>
    <w:rsid w:val="00C1312D"/>
    <w:rsid w:val="00C137DD"/>
    <w:rsid w:val="00C24A3B"/>
    <w:rsid w:val="00C432FF"/>
    <w:rsid w:val="00C4332A"/>
    <w:rsid w:val="00C67836"/>
    <w:rsid w:val="00C83136"/>
    <w:rsid w:val="00C8666B"/>
    <w:rsid w:val="00CC6817"/>
    <w:rsid w:val="00CE1887"/>
    <w:rsid w:val="00CE629E"/>
    <w:rsid w:val="00D32B80"/>
    <w:rsid w:val="00D57E25"/>
    <w:rsid w:val="00D62A54"/>
    <w:rsid w:val="00D672F5"/>
    <w:rsid w:val="00D76FB7"/>
    <w:rsid w:val="00D96165"/>
    <w:rsid w:val="00DC6F38"/>
    <w:rsid w:val="00E022F0"/>
    <w:rsid w:val="00E03915"/>
    <w:rsid w:val="00E2332F"/>
    <w:rsid w:val="00E24411"/>
    <w:rsid w:val="00E2585E"/>
    <w:rsid w:val="00E54EDB"/>
    <w:rsid w:val="00E91B9E"/>
    <w:rsid w:val="00EA53FD"/>
    <w:rsid w:val="00ED3EA8"/>
    <w:rsid w:val="00F0486D"/>
    <w:rsid w:val="00F12D4A"/>
    <w:rsid w:val="00F75D7D"/>
    <w:rsid w:val="00F95A6B"/>
    <w:rsid w:val="00FC301B"/>
    <w:rsid w:val="00FE1D9F"/>
    <w:rsid w:val="00FE31EA"/>
    <w:rsid w:val="00FF234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BF9BFD-1F7F-4AF6-A94A-67DBDC2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26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FE31EA"/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paragraph" w:customStyle="1" w:styleId="noparagraphstyle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eastAsia="Times New Roman" w:hAnsi="Times New Roman" w:cs="Times New Roman"/>
      <w:color w:val="000000"/>
      <w:sz w:val="18"/>
      <w:lang w:eastAsia="es-CR"/>
    </w:rPr>
  </w:style>
  <w:style w:type="paragraph" w:customStyle="1" w:styleId="paragraph">
    <w:name w:val="paragraph"/>
    <w:basedOn w:val="Normal"/>
    <w:rsid w:val="00686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686806"/>
  </w:style>
  <w:style w:type="character" w:customStyle="1" w:styleId="eop">
    <w:name w:val="eop"/>
    <w:basedOn w:val="Fuentedeprrafopredeter"/>
    <w:rsid w:val="00686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69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7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7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9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2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EB56B-46EE-4D2D-93B0-50AA6CE7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554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Fona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Gamboa</dc:creator>
  <cp:lastModifiedBy>Johanna Gamboa Corrales</cp:lastModifiedBy>
  <cp:revision>8</cp:revision>
  <cp:lastPrinted>2020-05-14T19:25:00Z</cp:lastPrinted>
  <dcterms:created xsi:type="dcterms:W3CDTF">2020-05-14T17:20:00Z</dcterms:created>
  <dcterms:modified xsi:type="dcterms:W3CDTF">2020-05-14T19:26:00Z</dcterms:modified>
</cp:coreProperties>
</file>