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50C82" w14:textId="77777777" w:rsidR="002332BF" w:rsidRPr="00852D1B" w:rsidRDefault="002332BF" w:rsidP="002332BF">
      <w:pPr>
        <w:spacing w:after="0" w:line="240" w:lineRule="auto"/>
        <w:jc w:val="center"/>
        <w:rPr>
          <w:rFonts w:ascii="Arial" w:hAnsi="Arial" w:cs="Arial"/>
          <w:b/>
          <w:bCs/>
          <w:color w:val="000000"/>
          <w:sz w:val="20"/>
          <w:szCs w:val="20"/>
        </w:rPr>
      </w:pPr>
      <w:r w:rsidRPr="00852D1B">
        <w:rPr>
          <w:rFonts w:ascii="Arial" w:hAnsi="Arial" w:cs="Arial"/>
          <w:b/>
          <w:bCs/>
          <w:color w:val="000000"/>
          <w:sz w:val="20"/>
          <w:szCs w:val="20"/>
        </w:rPr>
        <w:t>ACTA 04-2020</w:t>
      </w:r>
    </w:p>
    <w:p w14:paraId="472D9378" w14:textId="77777777" w:rsidR="002332BF" w:rsidRPr="00852D1B" w:rsidRDefault="002332BF" w:rsidP="002332BF">
      <w:pPr>
        <w:spacing w:after="0" w:line="240" w:lineRule="auto"/>
        <w:jc w:val="center"/>
        <w:rPr>
          <w:rFonts w:ascii="Arial" w:hAnsi="Arial" w:cs="Arial"/>
          <w:b/>
          <w:bCs/>
          <w:sz w:val="20"/>
          <w:szCs w:val="20"/>
        </w:rPr>
      </w:pPr>
      <w:r w:rsidRPr="00852D1B">
        <w:rPr>
          <w:rFonts w:ascii="Arial" w:hAnsi="Arial" w:cs="Arial"/>
          <w:b/>
          <w:bCs/>
          <w:sz w:val="20"/>
          <w:szCs w:val="20"/>
        </w:rPr>
        <w:t>SESIÓN ORDINARIA JUNTA DIRECTIVA</w:t>
      </w:r>
    </w:p>
    <w:p w14:paraId="3A7F3DEF" w14:textId="77777777" w:rsidR="002332BF" w:rsidRPr="00852D1B" w:rsidRDefault="002332BF" w:rsidP="002332BF">
      <w:pPr>
        <w:spacing w:after="0" w:line="240" w:lineRule="auto"/>
        <w:jc w:val="center"/>
        <w:rPr>
          <w:rFonts w:ascii="Arial" w:hAnsi="Arial" w:cs="Arial"/>
          <w:b/>
          <w:bCs/>
          <w:sz w:val="20"/>
          <w:szCs w:val="20"/>
        </w:rPr>
      </w:pPr>
      <w:r w:rsidRPr="00852D1B">
        <w:rPr>
          <w:rFonts w:ascii="Arial" w:hAnsi="Arial" w:cs="Arial"/>
          <w:b/>
          <w:bCs/>
          <w:sz w:val="20"/>
          <w:szCs w:val="20"/>
        </w:rPr>
        <w:t>FONDO NACIONAL DE FINANCIAMIENTO FORESTAL</w:t>
      </w:r>
    </w:p>
    <w:p w14:paraId="3E77BD69" w14:textId="77777777" w:rsidR="002332BF" w:rsidRPr="00852D1B" w:rsidRDefault="002332BF" w:rsidP="002332BF">
      <w:pPr>
        <w:spacing w:after="0" w:line="240" w:lineRule="auto"/>
        <w:jc w:val="center"/>
        <w:rPr>
          <w:rFonts w:ascii="Arial" w:hAnsi="Arial" w:cs="Arial"/>
          <w:b/>
          <w:bCs/>
          <w:sz w:val="20"/>
          <w:szCs w:val="20"/>
        </w:rPr>
      </w:pPr>
    </w:p>
    <w:p w14:paraId="12AA38D8" w14:textId="589C9F0F" w:rsidR="002332BF" w:rsidRPr="00852D1B" w:rsidRDefault="002332BF" w:rsidP="002332BF">
      <w:pPr>
        <w:spacing w:after="0" w:line="240" w:lineRule="auto"/>
        <w:rPr>
          <w:rFonts w:ascii="Arial" w:hAnsi="Arial" w:cs="Arial"/>
          <w:color w:val="000000"/>
          <w:sz w:val="20"/>
          <w:szCs w:val="20"/>
        </w:rPr>
      </w:pPr>
      <w:r w:rsidRPr="00852D1B">
        <w:rPr>
          <w:rFonts w:ascii="Arial" w:hAnsi="Arial" w:cs="Arial"/>
          <w:color w:val="000000"/>
          <w:sz w:val="20"/>
          <w:szCs w:val="20"/>
        </w:rPr>
        <w:t>Sesión Ordinaria de la Junta Directiva del Fondo Nacional de Financiamiento Forestal, celebrada el miércoles 13 de mayo de dos mil veinte a las 09:00 a.m.</w:t>
      </w:r>
      <w:r w:rsidR="00D51287">
        <w:rPr>
          <w:rFonts w:ascii="Arial" w:hAnsi="Arial" w:cs="Arial"/>
          <w:color w:val="000000"/>
          <w:sz w:val="20"/>
          <w:szCs w:val="20"/>
        </w:rPr>
        <w:t>, mediante presencia virtual.</w:t>
      </w:r>
    </w:p>
    <w:p w14:paraId="275365D3" w14:textId="77777777" w:rsidR="002332BF" w:rsidRPr="00852D1B" w:rsidRDefault="002332BF" w:rsidP="002332BF">
      <w:pPr>
        <w:pStyle w:val="paragraph"/>
        <w:spacing w:before="0" w:beforeAutospacing="0" w:after="0" w:afterAutospacing="0"/>
        <w:jc w:val="center"/>
        <w:textAlignment w:val="baseline"/>
        <w:rPr>
          <w:rFonts w:ascii="Arial" w:eastAsiaTheme="minorHAnsi" w:hAnsi="Arial" w:cs="Arial"/>
          <w:sz w:val="20"/>
          <w:szCs w:val="20"/>
        </w:rPr>
      </w:pPr>
    </w:p>
    <w:p w14:paraId="457621B3" w14:textId="77777777" w:rsidR="002332BF" w:rsidRPr="00852D1B" w:rsidRDefault="002332BF" w:rsidP="002332BF">
      <w:pPr>
        <w:pStyle w:val="paragraph"/>
        <w:spacing w:before="0" w:beforeAutospacing="0" w:after="0" w:afterAutospacing="0"/>
        <w:textAlignment w:val="baseline"/>
        <w:rPr>
          <w:rFonts w:ascii="Arial" w:hAnsi="Arial" w:cs="Arial"/>
          <w:sz w:val="20"/>
          <w:szCs w:val="20"/>
        </w:rPr>
      </w:pPr>
      <w:r w:rsidRPr="00852D1B">
        <w:rPr>
          <w:rStyle w:val="normaltextrun"/>
          <w:rFonts w:ascii="Arial" w:hAnsi="Arial" w:cs="Arial"/>
          <w:b/>
          <w:bCs/>
          <w:sz w:val="20"/>
          <w:szCs w:val="20"/>
        </w:rPr>
        <w:t>SRA. PAMELA CASTILLO BARAHONA</w:t>
      </w:r>
      <w:r w:rsidRPr="00852D1B">
        <w:rPr>
          <w:rStyle w:val="normaltextrun"/>
          <w:rFonts w:ascii="Arial" w:hAnsi="Arial" w:cs="Arial"/>
          <w:b/>
          <w:bCs/>
          <w:sz w:val="20"/>
          <w:szCs w:val="20"/>
        </w:rPr>
        <w:tab/>
        <w:t>PRESIDENTE SUPLENTE </w:t>
      </w:r>
      <w:r w:rsidRPr="00852D1B">
        <w:rPr>
          <w:rStyle w:val="eop"/>
          <w:rFonts w:ascii="Arial" w:hAnsi="Arial" w:cs="Arial"/>
          <w:sz w:val="20"/>
          <w:szCs w:val="20"/>
        </w:rPr>
        <w:t> </w:t>
      </w:r>
    </w:p>
    <w:p w14:paraId="5FF7A5E5"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b/>
          <w:bCs/>
          <w:sz w:val="20"/>
          <w:szCs w:val="20"/>
        </w:rPr>
        <w:t>SR. MAURICIO CHACON NAVARRO</w:t>
      </w:r>
      <w:r w:rsidRPr="00852D1B">
        <w:rPr>
          <w:rStyle w:val="normaltextrun"/>
          <w:rFonts w:ascii="Arial" w:hAnsi="Arial" w:cs="Arial"/>
          <w:b/>
          <w:bCs/>
          <w:sz w:val="20"/>
          <w:szCs w:val="20"/>
        </w:rPr>
        <w:tab/>
      </w:r>
      <w:r w:rsidRPr="00852D1B">
        <w:rPr>
          <w:rStyle w:val="normaltextrun"/>
          <w:rFonts w:ascii="Arial" w:hAnsi="Arial" w:cs="Arial"/>
          <w:b/>
          <w:bCs/>
          <w:sz w:val="20"/>
          <w:szCs w:val="20"/>
        </w:rPr>
        <w:tab/>
        <w:t>VICEPRESIDENTE</w:t>
      </w:r>
      <w:r w:rsidRPr="00852D1B">
        <w:rPr>
          <w:rStyle w:val="eop"/>
          <w:rFonts w:ascii="Arial" w:hAnsi="Arial" w:cs="Arial"/>
          <w:sz w:val="20"/>
          <w:szCs w:val="20"/>
        </w:rPr>
        <w:t> </w:t>
      </w:r>
    </w:p>
    <w:p w14:paraId="3AA4222D"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b/>
          <w:bCs/>
          <w:sz w:val="20"/>
          <w:szCs w:val="20"/>
        </w:rPr>
        <w:t>SR. FELIPE VEGA MONGE</w:t>
      </w:r>
      <w:r w:rsidRPr="00852D1B">
        <w:rPr>
          <w:rStyle w:val="normaltextrun"/>
          <w:rFonts w:ascii="Arial" w:hAnsi="Arial" w:cs="Arial"/>
          <w:b/>
          <w:bCs/>
          <w:sz w:val="20"/>
          <w:szCs w:val="20"/>
        </w:rPr>
        <w:tab/>
      </w:r>
      <w:r w:rsidRPr="00852D1B">
        <w:rPr>
          <w:rStyle w:val="normaltextrun"/>
          <w:rFonts w:ascii="Arial" w:hAnsi="Arial" w:cs="Arial"/>
          <w:b/>
          <w:bCs/>
          <w:sz w:val="20"/>
          <w:szCs w:val="20"/>
        </w:rPr>
        <w:tab/>
      </w:r>
      <w:r w:rsidRPr="00852D1B">
        <w:rPr>
          <w:rStyle w:val="normaltextrun"/>
          <w:rFonts w:ascii="Arial" w:hAnsi="Arial" w:cs="Arial"/>
          <w:b/>
          <w:bCs/>
          <w:sz w:val="20"/>
          <w:szCs w:val="20"/>
        </w:rPr>
        <w:tab/>
        <w:t>SECRETARIO</w:t>
      </w:r>
      <w:r w:rsidRPr="00852D1B">
        <w:rPr>
          <w:rStyle w:val="eop"/>
          <w:rFonts w:ascii="Arial" w:hAnsi="Arial" w:cs="Arial"/>
          <w:sz w:val="20"/>
          <w:szCs w:val="20"/>
        </w:rPr>
        <w:t> </w:t>
      </w:r>
    </w:p>
    <w:p w14:paraId="45BFE5F9" w14:textId="77777777" w:rsidR="002332BF" w:rsidRPr="00852D1B" w:rsidRDefault="002332BF" w:rsidP="002332BF">
      <w:pPr>
        <w:pStyle w:val="paragraph"/>
        <w:spacing w:before="0" w:beforeAutospacing="0" w:after="0" w:afterAutospacing="0"/>
        <w:jc w:val="both"/>
        <w:textAlignment w:val="baseline"/>
        <w:rPr>
          <w:rStyle w:val="normaltextrun"/>
          <w:rFonts w:ascii="Arial" w:hAnsi="Arial" w:cs="Arial"/>
          <w:b/>
          <w:bCs/>
          <w:sz w:val="20"/>
          <w:szCs w:val="20"/>
        </w:rPr>
      </w:pPr>
      <w:r w:rsidRPr="00852D1B">
        <w:rPr>
          <w:rStyle w:val="normaltextrun"/>
          <w:rFonts w:ascii="Arial" w:hAnsi="Arial" w:cs="Arial"/>
          <w:b/>
          <w:bCs/>
          <w:sz w:val="20"/>
          <w:szCs w:val="20"/>
        </w:rPr>
        <w:t>SR</w:t>
      </w:r>
      <w:r w:rsidR="00EC7B2B" w:rsidRPr="00852D1B">
        <w:rPr>
          <w:rStyle w:val="normaltextrun"/>
          <w:rFonts w:ascii="Arial" w:hAnsi="Arial" w:cs="Arial"/>
          <w:b/>
          <w:bCs/>
          <w:sz w:val="20"/>
          <w:szCs w:val="20"/>
        </w:rPr>
        <w:t>A</w:t>
      </w:r>
      <w:r w:rsidRPr="00852D1B">
        <w:rPr>
          <w:rStyle w:val="normaltextrun"/>
          <w:rFonts w:ascii="Arial" w:hAnsi="Arial" w:cs="Arial"/>
          <w:b/>
          <w:bCs/>
          <w:sz w:val="20"/>
          <w:szCs w:val="20"/>
        </w:rPr>
        <w:t>.</w:t>
      </w:r>
      <w:r w:rsidRPr="00852D1B">
        <w:rPr>
          <w:rStyle w:val="normaltextrun"/>
          <w:rFonts w:ascii="Arial" w:hAnsi="Arial" w:cs="Arial"/>
          <w:sz w:val="20"/>
          <w:szCs w:val="20"/>
        </w:rPr>
        <w:t> </w:t>
      </w:r>
      <w:r w:rsidR="00EC7B2B" w:rsidRPr="00852D1B">
        <w:rPr>
          <w:rStyle w:val="normaltextrun"/>
          <w:rFonts w:ascii="Arial" w:hAnsi="Arial" w:cs="Arial"/>
          <w:b/>
          <w:bCs/>
          <w:sz w:val="20"/>
          <w:szCs w:val="20"/>
        </w:rPr>
        <w:t>NELLY VÁSQUEZ MORERA</w:t>
      </w:r>
      <w:r w:rsidRPr="00852D1B">
        <w:rPr>
          <w:rStyle w:val="normaltextrun"/>
          <w:rFonts w:ascii="Arial" w:hAnsi="Arial" w:cs="Arial"/>
          <w:b/>
          <w:bCs/>
          <w:sz w:val="20"/>
          <w:szCs w:val="20"/>
        </w:rPr>
        <w:tab/>
      </w:r>
      <w:r w:rsidRPr="00852D1B">
        <w:rPr>
          <w:rStyle w:val="normaltextrun"/>
          <w:rFonts w:ascii="Arial" w:hAnsi="Arial" w:cs="Arial"/>
          <w:b/>
          <w:bCs/>
          <w:sz w:val="20"/>
          <w:szCs w:val="20"/>
        </w:rPr>
        <w:tab/>
        <w:t xml:space="preserve">TESORERO </w:t>
      </w:r>
      <w:r w:rsidR="00EC7B2B" w:rsidRPr="00852D1B">
        <w:rPr>
          <w:rStyle w:val="normaltextrun"/>
          <w:rFonts w:ascii="Arial" w:hAnsi="Arial" w:cs="Arial"/>
          <w:b/>
          <w:bCs/>
          <w:sz w:val="20"/>
          <w:szCs w:val="20"/>
        </w:rPr>
        <w:t>SUPLENTE</w:t>
      </w:r>
    </w:p>
    <w:p w14:paraId="6DE66230"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b/>
          <w:bCs/>
          <w:sz w:val="20"/>
          <w:szCs w:val="20"/>
        </w:rPr>
        <w:t>SR. NÉSTOR BALTODANO VARGAS</w:t>
      </w:r>
      <w:r w:rsidRPr="00852D1B">
        <w:rPr>
          <w:rStyle w:val="normaltextrun"/>
          <w:rFonts w:ascii="Arial" w:hAnsi="Arial" w:cs="Arial"/>
          <w:b/>
          <w:bCs/>
          <w:sz w:val="20"/>
          <w:szCs w:val="20"/>
        </w:rPr>
        <w:tab/>
      </w:r>
      <w:r w:rsidRPr="00852D1B">
        <w:rPr>
          <w:rStyle w:val="normaltextrun"/>
          <w:rFonts w:ascii="Arial" w:hAnsi="Arial" w:cs="Arial"/>
          <w:b/>
          <w:bCs/>
          <w:sz w:val="20"/>
          <w:szCs w:val="20"/>
        </w:rPr>
        <w:tab/>
        <w:t>VOCAL </w:t>
      </w:r>
      <w:r w:rsidRPr="00852D1B">
        <w:rPr>
          <w:rStyle w:val="eop"/>
          <w:rFonts w:ascii="Arial" w:hAnsi="Arial" w:cs="Arial"/>
          <w:sz w:val="20"/>
          <w:szCs w:val="20"/>
        </w:rPr>
        <w:t> </w:t>
      </w:r>
    </w:p>
    <w:p w14:paraId="3A51B862" w14:textId="77777777" w:rsidR="002332BF" w:rsidRPr="00852D1B" w:rsidRDefault="002332BF" w:rsidP="002332BF">
      <w:pPr>
        <w:pStyle w:val="paragraph"/>
        <w:spacing w:before="0" w:beforeAutospacing="0" w:after="0" w:afterAutospacing="0"/>
        <w:ind w:firstLine="1410"/>
        <w:jc w:val="both"/>
        <w:textAlignment w:val="baseline"/>
        <w:rPr>
          <w:rFonts w:ascii="Arial" w:hAnsi="Arial" w:cs="Arial"/>
          <w:sz w:val="20"/>
          <w:szCs w:val="20"/>
        </w:rPr>
      </w:pPr>
      <w:r w:rsidRPr="00852D1B">
        <w:rPr>
          <w:rStyle w:val="eop"/>
          <w:rFonts w:ascii="Arial" w:hAnsi="Arial" w:cs="Arial"/>
          <w:sz w:val="20"/>
          <w:szCs w:val="20"/>
        </w:rPr>
        <w:t> </w:t>
      </w:r>
    </w:p>
    <w:p w14:paraId="6C1B65A2"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sz w:val="20"/>
          <w:szCs w:val="20"/>
        </w:rPr>
        <w:t>Participan los señores Jorge Mario Rodríguez Zúñiga-Director General, Ricardo Granados Calderón- Director Legal de Fonafifo y la Sra. Johanna Gamboa Corrales- Secretaria de actas.</w:t>
      </w:r>
      <w:r w:rsidRPr="00852D1B">
        <w:rPr>
          <w:rStyle w:val="eop"/>
          <w:rFonts w:ascii="Arial" w:hAnsi="Arial" w:cs="Arial"/>
          <w:sz w:val="20"/>
          <w:szCs w:val="20"/>
        </w:rPr>
        <w:t> </w:t>
      </w:r>
    </w:p>
    <w:p w14:paraId="7216F67A"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eop"/>
          <w:rFonts w:ascii="Arial" w:hAnsi="Arial" w:cs="Arial"/>
          <w:sz w:val="20"/>
          <w:szCs w:val="20"/>
        </w:rPr>
        <w:t> </w:t>
      </w:r>
    </w:p>
    <w:p w14:paraId="75FAA59F" w14:textId="77777777" w:rsidR="002332BF" w:rsidRPr="00852D1B" w:rsidRDefault="002332BF" w:rsidP="002332BF">
      <w:pPr>
        <w:pStyle w:val="paragraph"/>
        <w:spacing w:before="0" w:beforeAutospacing="0" w:after="0" w:afterAutospacing="0"/>
        <w:jc w:val="both"/>
        <w:textAlignment w:val="baseline"/>
        <w:rPr>
          <w:rStyle w:val="normaltextrun"/>
          <w:rFonts w:ascii="Arial" w:hAnsi="Arial" w:cs="Arial"/>
          <w:sz w:val="20"/>
          <w:szCs w:val="20"/>
        </w:rPr>
      </w:pPr>
      <w:r w:rsidRPr="00852D1B">
        <w:rPr>
          <w:rStyle w:val="normaltextrun"/>
          <w:rFonts w:ascii="Arial" w:hAnsi="Arial" w:cs="Arial"/>
          <w:sz w:val="20"/>
          <w:szCs w:val="20"/>
        </w:rPr>
        <w:t>Ausentes con justi</w:t>
      </w:r>
      <w:r w:rsidR="00AF6D79" w:rsidRPr="00852D1B">
        <w:rPr>
          <w:rStyle w:val="normaltextrun"/>
          <w:rFonts w:ascii="Arial" w:hAnsi="Arial" w:cs="Arial"/>
          <w:sz w:val="20"/>
          <w:szCs w:val="20"/>
        </w:rPr>
        <w:t>ficación: Los</w:t>
      </w:r>
      <w:r w:rsidRPr="00852D1B">
        <w:rPr>
          <w:rStyle w:val="normaltextrun"/>
          <w:rFonts w:ascii="Arial" w:hAnsi="Arial" w:cs="Arial"/>
          <w:sz w:val="20"/>
          <w:szCs w:val="20"/>
        </w:rPr>
        <w:t xml:space="preserve"> miembro</w:t>
      </w:r>
      <w:r w:rsidR="00AF6D79" w:rsidRPr="00852D1B">
        <w:rPr>
          <w:rStyle w:val="normaltextrun"/>
          <w:rFonts w:ascii="Arial" w:hAnsi="Arial" w:cs="Arial"/>
          <w:sz w:val="20"/>
          <w:szCs w:val="20"/>
        </w:rPr>
        <w:t>s</w:t>
      </w:r>
      <w:r w:rsidRPr="00852D1B">
        <w:rPr>
          <w:rStyle w:val="normaltextrun"/>
          <w:rFonts w:ascii="Arial" w:hAnsi="Arial" w:cs="Arial"/>
          <w:sz w:val="20"/>
          <w:szCs w:val="20"/>
        </w:rPr>
        <w:t xml:space="preserve"> titular</w:t>
      </w:r>
      <w:r w:rsidR="00AF6D79" w:rsidRPr="00852D1B">
        <w:rPr>
          <w:rStyle w:val="normaltextrun"/>
          <w:rFonts w:ascii="Arial" w:hAnsi="Arial" w:cs="Arial"/>
          <w:sz w:val="20"/>
          <w:szCs w:val="20"/>
        </w:rPr>
        <w:t>es</w:t>
      </w:r>
      <w:r w:rsidRPr="00852D1B">
        <w:rPr>
          <w:rStyle w:val="normaltextrun"/>
          <w:rFonts w:ascii="Arial" w:hAnsi="Arial" w:cs="Arial"/>
          <w:sz w:val="20"/>
          <w:szCs w:val="20"/>
        </w:rPr>
        <w:t xml:space="preserve">, </w:t>
      </w:r>
      <w:r w:rsidR="00AF6D79" w:rsidRPr="00852D1B">
        <w:rPr>
          <w:rStyle w:val="normaltextrun"/>
          <w:rFonts w:ascii="Arial" w:hAnsi="Arial" w:cs="Arial"/>
          <w:sz w:val="20"/>
          <w:szCs w:val="20"/>
        </w:rPr>
        <w:t>Carlos Manuel Rodríguez Echandi y Gustavo Elizondo Fallas.</w:t>
      </w:r>
    </w:p>
    <w:p w14:paraId="2BB0B5FB" w14:textId="77777777" w:rsidR="002332BF" w:rsidRPr="00852D1B" w:rsidRDefault="002332BF" w:rsidP="002332BF">
      <w:pPr>
        <w:pStyle w:val="paragraph"/>
        <w:spacing w:before="0" w:beforeAutospacing="0" w:after="0" w:afterAutospacing="0"/>
        <w:jc w:val="both"/>
        <w:textAlignment w:val="baseline"/>
        <w:rPr>
          <w:rStyle w:val="eop"/>
          <w:rFonts w:ascii="Arial" w:hAnsi="Arial" w:cs="Arial"/>
          <w:sz w:val="20"/>
          <w:szCs w:val="20"/>
        </w:rPr>
      </w:pPr>
    </w:p>
    <w:p w14:paraId="35422358" w14:textId="77777777" w:rsidR="002332BF" w:rsidRPr="00852D1B" w:rsidRDefault="002332BF" w:rsidP="00226288">
      <w:pPr>
        <w:jc w:val="both"/>
        <w:rPr>
          <w:rFonts w:ascii="Arial" w:hAnsi="Arial" w:cs="Arial"/>
          <w:sz w:val="20"/>
          <w:szCs w:val="20"/>
        </w:rPr>
      </w:pPr>
      <w:r w:rsidRPr="00852D1B">
        <w:rPr>
          <w:rStyle w:val="normaltextrun"/>
          <w:rFonts w:ascii="Arial" w:hAnsi="Arial" w:cs="Arial"/>
          <w:sz w:val="20"/>
          <w:szCs w:val="20"/>
        </w:rPr>
        <w:t xml:space="preserve">Invitados: La señora Zoila Rodríguez para presentación de </w:t>
      </w:r>
      <w:r w:rsidR="00EE5C17" w:rsidRPr="00852D1B">
        <w:rPr>
          <w:rStyle w:val="normaltextrun"/>
          <w:rFonts w:ascii="Arial" w:hAnsi="Arial" w:cs="Arial"/>
          <w:sz w:val="20"/>
          <w:szCs w:val="20"/>
        </w:rPr>
        <w:t>temas financieros</w:t>
      </w:r>
      <w:r w:rsidRPr="00852D1B">
        <w:rPr>
          <w:rStyle w:val="normaltextrun"/>
          <w:rFonts w:ascii="Arial" w:hAnsi="Arial" w:cs="Arial"/>
          <w:sz w:val="20"/>
          <w:szCs w:val="20"/>
        </w:rPr>
        <w:t xml:space="preserve">, </w:t>
      </w:r>
      <w:r w:rsidR="00EE5C17" w:rsidRPr="00852D1B">
        <w:rPr>
          <w:rStyle w:val="normaltextrun"/>
          <w:rFonts w:ascii="Arial" w:hAnsi="Arial" w:cs="Arial"/>
          <w:sz w:val="20"/>
          <w:szCs w:val="20"/>
        </w:rPr>
        <w:t>el señor Héctor Arce</w:t>
      </w:r>
      <w:r w:rsidRPr="00852D1B">
        <w:rPr>
          <w:rStyle w:val="normaltextrun"/>
          <w:rFonts w:ascii="Arial" w:hAnsi="Arial" w:cs="Arial"/>
          <w:sz w:val="20"/>
          <w:szCs w:val="20"/>
        </w:rPr>
        <w:t xml:space="preserve"> para presentación </w:t>
      </w:r>
      <w:r w:rsidR="00EE5C17" w:rsidRPr="00852D1B">
        <w:rPr>
          <w:rFonts w:ascii="Arial" w:hAnsi="Arial" w:cs="Arial"/>
          <w:sz w:val="20"/>
          <w:szCs w:val="20"/>
        </w:rPr>
        <w:t xml:space="preserve">de </w:t>
      </w:r>
      <w:r w:rsidR="00226288" w:rsidRPr="00852D1B">
        <w:rPr>
          <w:rFonts w:ascii="Arial" w:hAnsi="Arial" w:cs="Arial"/>
          <w:sz w:val="20"/>
          <w:szCs w:val="20"/>
        </w:rPr>
        <w:t>propuesta para reactivar la reforestación e informe situación actual del ERPA con Fondo de Carbono.</w:t>
      </w:r>
    </w:p>
    <w:p w14:paraId="4552B38C"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r w:rsidRPr="00852D1B">
        <w:rPr>
          <w:rStyle w:val="normaltextrun"/>
          <w:rFonts w:ascii="Arial" w:hAnsi="Arial" w:cs="Arial"/>
          <w:b/>
          <w:bCs/>
          <w:sz w:val="20"/>
          <w:szCs w:val="20"/>
        </w:rPr>
        <w:t>ARTÍCULO N°1: </w:t>
      </w:r>
      <w:r w:rsidRPr="00852D1B">
        <w:rPr>
          <w:rStyle w:val="normaltextrun"/>
          <w:rFonts w:ascii="Arial" w:hAnsi="Arial" w:cs="Arial"/>
          <w:b/>
          <w:bCs/>
          <w:sz w:val="20"/>
          <w:szCs w:val="20"/>
          <w:u w:val="single"/>
        </w:rPr>
        <w:t>LECTURA Y APROBACIÓN DE LA AGENDA DEL DÍA</w:t>
      </w:r>
      <w:r w:rsidRPr="00852D1B">
        <w:rPr>
          <w:rStyle w:val="normaltextrun"/>
          <w:rFonts w:ascii="Arial" w:hAnsi="Arial" w:cs="Arial"/>
          <w:b/>
          <w:bCs/>
          <w:sz w:val="20"/>
          <w:szCs w:val="20"/>
        </w:rPr>
        <w:t> </w:t>
      </w:r>
    </w:p>
    <w:p w14:paraId="10BECDC4"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p>
    <w:p w14:paraId="02E88BC2" w14:textId="77777777" w:rsidR="007D455D" w:rsidRPr="00852D1B" w:rsidRDefault="0079235E" w:rsidP="00D37AD2">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L</w:t>
      </w:r>
      <w:r w:rsidR="007D455D" w:rsidRPr="00852D1B">
        <w:rPr>
          <w:rStyle w:val="normaltextrun"/>
          <w:rFonts w:ascii="Arial" w:hAnsi="Arial" w:cs="Arial"/>
          <w:bCs/>
          <w:sz w:val="20"/>
          <w:szCs w:val="20"/>
        </w:rPr>
        <w:t xml:space="preserve">a señora Pamela Castillo </w:t>
      </w:r>
      <w:r w:rsidRPr="00852D1B">
        <w:rPr>
          <w:rStyle w:val="normaltextrun"/>
          <w:rFonts w:ascii="Arial" w:hAnsi="Arial" w:cs="Arial"/>
          <w:bCs/>
          <w:sz w:val="20"/>
          <w:szCs w:val="20"/>
        </w:rPr>
        <w:t xml:space="preserve">quien preside la sesión, </w:t>
      </w:r>
      <w:r w:rsidR="007D455D" w:rsidRPr="00852D1B">
        <w:rPr>
          <w:rStyle w:val="normaltextrun"/>
          <w:rFonts w:ascii="Arial" w:hAnsi="Arial" w:cs="Arial"/>
          <w:bCs/>
          <w:sz w:val="20"/>
          <w:szCs w:val="20"/>
        </w:rPr>
        <w:t xml:space="preserve">menciona que la agenda de la sesión </w:t>
      </w:r>
      <w:r w:rsidR="00DC3885" w:rsidRPr="00852D1B">
        <w:rPr>
          <w:rStyle w:val="normaltextrun"/>
          <w:rFonts w:ascii="Arial" w:hAnsi="Arial" w:cs="Arial"/>
          <w:sz w:val="20"/>
          <w:szCs w:val="20"/>
        </w:rPr>
        <w:t>N°04-2020 </w:t>
      </w:r>
      <w:r w:rsidR="007D455D" w:rsidRPr="00852D1B">
        <w:rPr>
          <w:rStyle w:val="normaltextrun"/>
          <w:rFonts w:ascii="Arial" w:hAnsi="Arial" w:cs="Arial"/>
          <w:bCs/>
          <w:sz w:val="20"/>
          <w:szCs w:val="20"/>
        </w:rPr>
        <w:t>contiene los siguientes puntos:</w:t>
      </w:r>
    </w:p>
    <w:p w14:paraId="2E4643C1" w14:textId="77777777" w:rsidR="007D455D" w:rsidRPr="00852D1B" w:rsidRDefault="007D455D" w:rsidP="00D37AD2">
      <w:pPr>
        <w:pStyle w:val="paragraph"/>
        <w:spacing w:before="0" w:beforeAutospacing="0" w:after="0" w:afterAutospacing="0"/>
        <w:jc w:val="both"/>
        <w:textAlignment w:val="baseline"/>
        <w:rPr>
          <w:rStyle w:val="normaltextrun"/>
          <w:rFonts w:ascii="Arial" w:hAnsi="Arial" w:cs="Arial"/>
          <w:b/>
          <w:bCs/>
          <w:sz w:val="20"/>
          <w:szCs w:val="20"/>
        </w:rPr>
      </w:pPr>
    </w:p>
    <w:p w14:paraId="58A21862"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Lectura y aprobación de la agenda del día</w:t>
      </w:r>
    </w:p>
    <w:p w14:paraId="5D8E4D34" w14:textId="77777777" w:rsidR="007D455D" w:rsidRPr="00852D1B" w:rsidRDefault="007D455D" w:rsidP="007D455D">
      <w:pPr>
        <w:pStyle w:val="Prrafodelista"/>
        <w:ind w:left="709"/>
        <w:contextualSpacing w:val="0"/>
        <w:jc w:val="both"/>
        <w:rPr>
          <w:rFonts w:ascii="Arial" w:hAnsi="Arial" w:cs="Arial"/>
          <w:sz w:val="20"/>
          <w:szCs w:val="20"/>
        </w:rPr>
      </w:pPr>
    </w:p>
    <w:p w14:paraId="3734A96B"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Lectura y aprobación Acta N°03-2020</w:t>
      </w:r>
    </w:p>
    <w:p w14:paraId="7A544C6D" w14:textId="77777777" w:rsidR="007D455D" w:rsidRPr="00852D1B" w:rsidRDefault="007D455D" w:rsidP="007D455D">
      <w:pPr>
        <w:pStyle w:val="Prrafodelista"/>
        <w:rPr>
          <w:rFonts w:ascii="Segoe UI" w:hAnsi="Segoe UI" w:cs="Segoe UI"/>
          <w:sz w:val="20"/>
          <w:szCs w:val="20"/>
        </w:rPr>
      </w:pPr>
    </w:p>
    <w:p w14:paraId="0F04FAA5"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Ajustes al anteproyecto Plan-Presupuesto 2021</w:t>
      </w:r>
    </w:p>
    <w:p w14:paraId="4D1047F5" w14:textId="77777777" w:rsidR="007D455D" w:rsidRPr="00852D1B" w:rsidRDefault="007D455D" w:rsidP="007D455D">
      <w:pPr>
        <w:pStyle w:val="Prrafodelista"/>
        <w:ind w:left="709"/>
        <w:contextualSpacing w:val="0"/>
        <w:jc w:val="both"/>
        <w:rPr>
          <w:rFonts w:ascii="Arial" w:hAnsi="Arial" w:cs="Arial"/>
          <w:sz w:val="20"/>
          <w:szCs w:val="20"/>
        </w:rPr>
      </w:pPr>
    </w:p>
    <w:p w14:paraId="04A56ECE"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Ejecución Presupuestaria Fonafifo y Fideicomiso</w:t>
      </w:r>
    </w:p>
    <w:p w14:paraId="59987E6B" w14:textId="77777777" w:rsidR="007D455D" w:rsidRPr="00852D1B" w:rsidRDefault="007D455D" w:rsidP="007D455D">
      <w:pPr>
        <w:pStyle w:val="Prrafodelista"/>
        <w:ind w:left="709"/>
        <w:contextualSpacing w:val="0"/>
        <w:jc w:val="both"/>
        <w:rPr>
          <w:rFonts w:ascii="Arial" w:hAnsi="Arial" w:cs="Arial"/>
          <w:sz w:val="20"/>
          <w:szCs w:val="20"/>
        </w:rPr>
      </w:pPr>
    </w:p>
    <w:p w14:paraId="4A36C7CE"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Estados Financieros Fonafifo</w:t>
      </w:r>
    </w:p>
    <w:p w14:paraId="329C0A1F" w14:textId="77777777" w:rsidR="007D455D" w:rsidRPr="00852D1B" w:rsidRDefault="007D455D" w:rsidP="007D455D">
      <w:pPr>
        <w:pStyle w:val="Prrafodelista"/>
        <w:rPr>
          <w:rFonts w:ascii="Segoe UI" w:hAnsi="Segoe UI" w:cs="Segoe UI"/>
          <w:sz w:val="20"/>
          <w:szCs w:val="20"/>
        </w:rPr>
      </w:pPr>
    </w:p>
    <w:p w14:paraId="273D0A66"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Variación Presupuestaria en el Fonafifo y el Fideicomiso 544</w:t>
      </w:r>
    </w:p>
    <w:p w14:paraId="6BC4BB4D" w14:textId="77777777" w:rsidR="007D455D" w:rsidRPr="00852D1B" w:rsidRDefault="007D455D" w:rsidP="007D455D">
      <w:pPr>
        <w:pStyle w:val="Prrafodelista"/>
        <w:ind w:left="709"/>
        <w:contextualSpacing w:val="0"/>
        <w:jc w:val="both"/>
        <w:rPr>
          <w:rFonts w:ascii="Arial" w:hAnsi="Arial" w:cs="Arial"/>
          <w:sz w:val="20"/>
          <w:szCs w:val="20"/>
        </w:rPr>
      </w:pPr>
    </w:p>
    <w:p w14:paraId="7552676A"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Propuesta para reactivar la reforestación</w:t>
      </w:r>
    </w:p>
    <w:p w14:paraId="755643D1" w14:textId="77777777" w:rsidR="007D455D" w:rsidRPr="00852D1B" w:rsidRDefault="007D455D" w:rsidP="007D455D">
      <w:pPr>
        <w:pStyle w:val="Prrafodelista"/>
        <w:ind w:left="709"/>
        <w:contextualSpacing w:val="0"/>
        <w:jc w:val="both"/>
        <w:rPr>
          <w:rFonts w:ascii="Arial" w:hAnsi="Arial" w:cs="Arial"/>
          <w:sz w:val="20"/>
          <w:szCs w:val="20"/>
        </w:rPr>
      </w:pPr>
    </w:p>
    <w:p w14:paraId="0974A1F0"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Informe situación actual del ERPA con Fondo de Carbono</w:t>
      </w:r>
    </w:p>
    <w:p w14:paraId="5A753526" w14:textId="77777777" w:rsidR="007D455D" w:rsidRPr="00852D1B" w:rsidRDefault="007D455D" w:rsidP="007D455D">
      <w:pPr>
        <w:pStyle w:val="Prrafodelista"/>
        <w:rPr>
          <w:rFonts w:ascii="Arial" w:hAnsi="Arial" w:cs="Arial"/>
          <w:sz w:val="20"/>
          <w:szCs w:val="20"/>
        </w:rPr>
      </w:pPr>
    </w:p>
    <w:p w14:paraId="5D84DF26"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Lectura de correspondencia</w:t>
      </w:r>
    </w:p>
    <w:p w14:paraId="4D71A7AB" w14:textId="77777777" w:rsidR="007D455D" w:rsidRPr="00852D1B" w:rsidRDefault="007D455D" w:rsidP="007D455D">
      <w:pPr>
        <w:pStyle w:val="Prrafodelista"/>
        <w:rPr>
          <w:rFonts w:ascii="Arial" w:hAnsi="Arial" w:cs="Arial"/>
          <w:sz w:val="20"/>
          <w:szCs w:val="20"/>
        </w:rPr>
      </w:pPr>
    </w:p>
    <w:p w14:paraId="1C3A366C" w14:textId="77777777" w:rsidR="007D455D" w:rsidRPr="00852D1B" w:rsidRDefault="007D455D" w:rsidP="007D455D">
      <w:pPr>
        <w:pStyle w:val="Prrafodelista"/>
        <w:numPr>
          <w:ilvl w:val="0"/>
          <w:numId w:val="12"/>
        </w:numPr>
        <w:ind w:left="851" w:firstLine="0"/>
        <w:contextualSpacing w:val="0"/>
        <w:jc w:val="both"/>
        <w:rPr>
          <w:rFonts w:ascii="Arial" w:hAnsi="Arial" w:cs="Arial"/>
          <w:sz w:val="20"/>
          <w:szCs w:val="20"/>
        </w:rPr>
      </w:pPr>
      <w:r w:rsidRPr="00852D1B">
        <w:rPr>
          <w:rFonts w:ascii="Arial" w:hAnsi="Arial" w:cs="Arial"/>
          <w:sz w:val="20"/>
          <w:szCs w:val="20"/>
        </w:rPr>
        <w:t>Correspondencia recibida:</w:t>
      </w:r>
    </w:p>
    <w:p w14:paraId="004684E9" w14:textId="77777777" w:rsidR="007D455D" w:rsidRPr="00852D1B" w:rsidRDefault="007D455D" w:rsidP="007D455D">
      <w:pPr>
        <w:pStyle w:val="Prrafodelista"/>
        <w:ind w:left="851"/>
        <w:contextualSpacing w:val="0"/>
        <w:jc w:val="both"/>
        <w:rPr>
          <w:rFonts w:ascii="Arial" w:hAnsi="Arial" w:cs="Arial"/>
          <w:sz w:val="20"/>
          <w:szCs w:val="20"/>
        </w:rPr>
      </w:pPr>
    </w:p>
    <w:p w14:paraId="2C65908C"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r w:rsidRPr="00852D1B">
        <w:rPr>
          <w:rFonts w:ascii="Arial" w:hAnsi="Arial" w:cs="Arial"/>
          <w:color w:val="201F1E"/>
          <w:sz w:val="20"/>
          <w:szCs w:val="20"/>
          <w:shd w:val="clear" w:color="auto" w:fill="FFFFFF"/>
        </w:rPr>
        <w:t>Oficio ONF-054-2020, con el nombramiento de los representantes de la ONF ante la junta directiva de Fonafifo para el periodo 2020-2021</w:t>
      </w:r>
    </w:p>
    <w:p w14:paraId="4F6723A6"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p>
    <w:p w14:paraId="42CF88E5"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r w:rsidRPr="00852D1B">
        <w:rPr>
          <w:rFonts w:ascii="Arial" w:hAnsi="Arial" w:cs="Arial"/>
          <w:color w:val="201F1E"/>
          <w:sz w:val="20"/>
          <w:szCs w:val="20"/>
          <w:shd w:val="clear" w:color="auto" w:fill="FFFFFF"/>
        </w:rPr>
        <w:t>Carta Álvaro Solano</w:t>
      </w:r>
    </w:p>
    <w:p w14:paraId="2EC3A11E"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p>
    <w:p w14:paraId="2208D344"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r w:rsidRPr="00852D1B">
        <w:rPr>
          <w:rFonts w:ascii="Arial" w:hAnsi="Arial" w:cs="Arial"/>
          <w:color w:val="201F1E"/>
          <w:sz w:val="20"/>
          <w:szCs w:val="20"/>
          <w:shd w:val="clear" w:color="auto" w:fill="FFFFFF"/>
        </w:rPr>
        <w:t>Oficio ONF-055-2020 relacionado con analizar las 15 acciones propuestas por el Fonafifo para agilizar la ejecución presupuestaria del 2021</w:t>
      </w:r>
    </w:p>
    <w:p w14:paraId="479DA99A"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p>
    <w:p w14:paraId="068040E1"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r w:rsidRPr="00852D1B">
        <w:rPr>
          <w:rFonts w:ascii="Arial" w:hAnsi="Arial" w:cs="Arial"/>
          <w:color w:val="201F1E"/>
          <w:sz w:val="20"/>
          <w:szCs w:val="20"/>
          <w:shd w:val="clear" w:color="auto" w:fill="FFFFFF"/>
        </w:rPr>
        <w:lastRenderedPageBreak/>
        <w:t>Reclamos Administrativos y solicitud de inicio de procedimiento administrativo contra la Junta Directiva del Fonafifo.</w:t>
      </w:r>
    </w:p>
    <w:p w14:paraId="0145B99B"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p>
    <w:p w14:paraId="6AEE15D2"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p>
    <w:p w14:paraId="4AC80111" w14:textId="77777777" w:rsidR="007D455D" w:rsidRPr="00852D1B" w:rsidRDefault="007D455D" w:rsidP="007D455D">
      <w:pPr>
        <w:pStyle w:val="Prrafodelista"/>
        <w:numPr>
          <w:ilvl w:val="0"/>
          <w:numId w:val="12"/>
        </w:numPr>
        <w:ind w:left="851" w:firstLine="0"/>
        <w:contextualSpacing w:val="0"/>
        <w:jc w:val="both"/>
        <w:rPr>
          <w:rFonts w:ascii="Arial" w:hAnsi="Arial" w:cs="Arial"/>
          <w:sz w:val="20"/>
          <w:szCs w:val="20"/>
        </w:rPr>
      </w:pPr>
      <w:r w:rsidRPr="00852D1B">
        <w:rPr>
          <w:rFonts w:ascii="Arial" w:hAnsi="Arial" w:cs="Arial"/>
          <w:sz w:val="20"/>
          <w:szCs w:val="20"/>
        </w:rPr>
        <w:t>Correspondencia enviada:</w:t>
      </w:r>
    </w:p>
    <w:p w14:paraId="75DDBE37"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p>
    <w:p w14:paraId="56D74A67" w14:textId="77777777" w:rsidR="007D455D" w:rsidRPr="00852D1B" w:rsidRDefault="007D455D" w:rsidP="007D455D">
      <w:pPr>
        <w:pStyle w:val="Prrafodelista"/>
        <w:ind w:left="851"/>
        <w:contextualSpacing w:val="0"/>
        <w:jc w:val="both"/>
        <w:rPr>
          <w:rFonts w:ascii="Arial" w:hAnsi="Arial" w:cs="Arial"/>
          <w:color w:val="201F1E"/>
          <w:sz w:val="20"/>
          <w:szCs w:val="20"/>
          <w:shd w:val="clear" w:color="auto" w:fill="FFFFFF"/>
        </w:rPr>
      </w:pPr>
      <w:r w:rsidRPr="00852D1B">
        <w:rPr>
          <w:rFonts w:ascii="Arial" w:hAnsi="Arial" w:cs="Arial"/>
          <w:color w:val="201F1E"/>
          <w:sz w:val="20"/>
          <w:szCs w:val="20"/>
          <w:shd w:val="clear" w:color="auto" w:fill="FFFFFF"/>
        </w:rPr>
        <w:t>Resumen de los resultados obtenidos por el Fonafifo en el Índice de Gestión Institucional 2019.</w:t>
      </w:r>
    </w:p>
    <w:p w14:paraId="1C4E262A" w14:textId="77777777" w:rsidR="007D455D" w:rsidRPr="00852D1B" w:rsidRDefault="007D455D" w:rsidP="007D455D">
      <w:pPr>
        <w:pStyle w:val="Prrafodelista"/>
        <w:ind w:left="709"/>
        <w:contextualSpacing w:val="0"/>
        <w:jc w:val="both"/>
        <w:rPr>
          <w:rFonts w:ascii="Arial" w:hAnsi="Arial" w:cs="Arial"/>
          <w:sz w:val="20"/>
          <w:szCs w:val="20"/>
        </w:rPr>
      </w:pPr>
    </w:p>
    <w:p w14:paraId="7D1ADD70" w14:textId="77777777" w:rsidR="007D455D" w:rsidRPr="00852D1B" w:rsidRDefault="007D455D" w:rsidP="007D455D">
      <w:pPr>
        <w:pStyle w:val="Prrafodelista"/>
        <w:numPr>
          <w:ilvl w:val="0"/>
          <w:numId w:val="5"/>
        </w:numPr>
        <w:ind w:left="709" w:hanging="709"/>
        <w:contextualSpacing w:val="0"/>
        <w:jc w:val="both"/>
        <w:rPr>
          <w:rFonts w:ascii="Arial" w:hAnsi="Arial" w:cs="Arial"/>
          <w:sz w:val="20"/>
          <w:szCs w:val="20"/>
        </w:rPr>
      </w:pPr>
      <w:r w:rsidRPr="00852D1B">
        <w:rPr>
          <w:rFonts w:ascii="Arial" w:hAnsi="Arial" w:cs="Arial"/>
          <w:sz w:val="20"/>
          <w:szCs w:val="20"/>
        </w:rPr>
        <w:t>Puntos varios</w:t>
      </w:r>
    </w:p>
    <w:p w14:paraId="0AAE1D22" w14:textId="77777777" w:rsidR="007D455D" w:rsidRPr="00852D1B" w:rsidRDefault="007D455D" w:rsidP="007D455D">
      <w:pPr>
        <w:pStyle w:val="Prrafodelista"/>
        <w:ind w:left="1429"/>
        <w:contextualSpacing w:val="0"/>
        <w:jc w:val="both"/>
        <w:rPr>
          <w:rFonts w:ascii="Arial" w:hAnsi="Arial" w:cs="Arial"/>
          <w:sz w:val="20"/>
          <w:szCs w:val="20"/>
        </w:rPr>
      </w:pPr>
    </w:p>
    <w:p w14:paraId="54A0562D" w14:textId="77777777" w:rsidR="007D455D" w:rsidRPr="00852D1B" w:rsidRDefault="007D455D" w:rsidP="007D455D">
      <w:pPr>
        <w:pStyle w:val="Prrafodelista"/>
        <w:numPr>
          <w:ilvl w:val="0"/>
          <w:numId w:val="11"/>
        </w:numPr>
        <w:contextualSpacing w:val="0"/>
        <w:jc w:val="both"/>
        <w:rPr>
          <w:rFonts w:ascii="Arial" w:hAnsi="Arial" w:cs="Arial"/>
          <w:sz w:val="20"/>
          <w:szCs w:val="20"/>
        </w:rPr>
      </w:pPr>
      <w:r w:rsidRPr="00852D1B">
        <w:rPr>
          <w:rFonts w:ascii="Arial" w:hAnsi="Arial" w:cs="Arial"/>
          <w:sz w:val="20"/>
          <w:szCs w:val="20"/>
        </w:rPr>
        <w:t>Propuesta para inclusión de la Pawlonia como parte de especies en reforestación</w:t>
      </w:r>
    </w:p>
    <w:p w14:paraId="2616D85D" w14:textId="77777777" w:rsidR="007D455D" w:rsidRPr="00852D1B" w:rsidRDefault="007D455D" w:rsidP="007D455D">
      <w:pPr>
        <w:pStyle w:val="Prrafodelista"/>
        <w:numPr>
          <w:ilvl w:val="0"/>
          <w:numId w:val="11"/>
        </w:numPr>
        <w:contextualSpacing w:val="0"/>
        <w:jc w:val="both"/>
        <w:rPr>
          <w:rFonts w:ascii="Arial" w:hAnsi="Arial" w:cs="Arial"/>
          <w:sz w:val="20"/>
          <w:szCs w:val="20"/>
        </w:rPr>
      </w:pPr>
      <w:r w:rsidRPr="00852D1B">
        <w:rPr>
          <w:rFonts w:ascii="Arial" w:hAnsi="Arial" w:cs="Arial"/>
          <w:sz w:val="20"/>
          <w:szCs w:val="20"/>
        </w:rPr>
        <w:t>Análisis de las reformas del reglamento a la Ley Forestal Decretos 39871 y 39360</w:t>
      </w:r>
    </w:p>
    <w:p w14:paraId="55771D5C" w14:textId="77777777" w:rsidR="007D455D" w:rsidRPr="00852D1B" w:rsidRDefault="007D455D" w:rsidP="007D455D">
      <w:pPr>
        <w:pStyle w:val="Prrafodelista"/>
        <w:numPr>
          <w:ilvl w:val="0"/>
          <w:numId w:val="11"/>
        </w:numPr>
        <w:contextualSpacing w:val="0"/>
        <w:jc w:val="both"/>
        <w:rPr>
          <w:rFonts w:ascii="Arial" w:hAnsi="Arial" w:cs="Arial"/>
          <w:sz w:val="20"/>
          <w:szCs w:val="20"/>
        </w:rPr>
      </w:pPr>
      <w:r w:rsidRPr="00852D1B">
        <w:rPr>
          <w:rFonts w:ascii="Arial" w:hAnsi="Arial" w:cs="Arial"/>
          <w:sz w:val="20"/>
          <w:szCs w:val="20"/>
        </w:rPr>
        <w:t>Gestión de la ONF ante la Sala IV</w:t>
      </w:r>
    </w:p>
    <w:p w14:paraId="55AE2764"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p>
    <w:p w14:paraId="152A006C" w14:textId="77777777" w:rsidR="007D455D" w:rsidRPr="00852D1B" w:rsidRDefault="00C23B8A" w:rsidP="00D37AD2">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Una vez presentada la agenda, por unanimidad se acuerda:</w:t>
      </w:r>
    </w:p>
    <w:p w14:paraId="075EE197" w14:textId="77777777" w:rsidR="007D455D" w:rsidRPr="00852D1B" w:rsidRDefault="007D455D" w:rsidP="00D37AD2">
      <w:pPr>
        <w:pStyle w:val="paragraph"/>
        <w:spacing w:before="0" w:beforeAutospacing="0" w:after="0" w:afterAutospacing="0"/>
        <w:jc w:val="both"/>
        <w:textAlignment w:val="baseline"/>
        <w:rPr>
          <w:rStyle w:val="normaltextrun"/>
          <w:rFonts w:ascii="Arial" w:hAnsi="Arial" w:cs="Arial"/>
          <w:b/>
          <w:bCs/>
          <w:sz w:val="20"/>
          <w:szCs w:val="20"/>
        </w:rPr>
      </w:pPr>
    </w:p>
    <w:p w14:paraId="5E0113BA" w14:textId="77777777" w:rsidR="00D873E4" w:rsidRPr="00852D1B" w:rsidRDefault="00C23B8A" w:rsidP="00D873E4">
      <w:pPr>
        <w:pStyle w:val="paragraph"/>
        <w:spacing w:before="0" w:beforeAutospacing="0" w:after="0" w:afterAutospacing="0"/>
        <w:jc w:val="both"/>
        <w:textAlignment w:val="baseline"/>
        <w:rPr>
          <w:rFonts w:ascii="Arial" w:hAnsi="Arial" w:cs="Arial"/>
          <w:b/>
          <w:bCs/>
          <w:sz w:val="20"/>
          <w:szCs w:val="20"/>
        </w:rPr>
      </w:pPr>
      <w:r w:rsidRPr="00852D1B">
        <w:rPr>
          <w:rStyle w:val="normaltextrun"/>
          <w:rFonts w:ascii="Arial" w:hAnsi="Arial" w:cs="Arial"/>
          <w:b/>
          <w:bCs/>
          <w:sz w:val="20"/>
          <w:szCs w:val="20"/>
        </w:rPr>
        <w:t xml:space="preserve">ACUERDO PRIMERO. </w:t>
      </w:r>
      <w:r w:rsidR="00D873E4" w:rsidRPr="00852D1B">
        <w:rPr>
          <w:rFonts w:ascii="Arial" w:hAnsi="Arial" w:cs="Arial"/>
          <w:sz w:val="20"/>
          <w:szCs w:val="20"/>
        </w:rPr>
        <w:t>Se aprueba la agenda N°04-2020. </w:t>
      </w:r>
      <w:r w:rsidR="00D873E4" w:rsidRPr="00852D1B">
        <w:rPr>
          <w:rFonts w:ascii="Arial" w:hAnsi="Arial" w:cs="Arial"/>
          <w:b/>
          <w:bCs/>
          <w:sz w:val="20"/>
          <w:szCs w:val="20"/>
        </w:rPr>
        <w:t>ACUERDO FIRME.</w:t>
      </w:r>
      <w:r w:rsidR="00D873E4" w:rsidRPr="00852D1B">
        <w:rPr>
          <w:rFonts w:ascii="Arial" w:hAnsi="Arial" w:cs="Arial"/>
          <w:sz w:val="20"/>
          <w:szCs w:val="20"/>
        </w:rPr>
        <w:t> </w:t>
      </w:r>
    </w:p>
    <w:p w14:paraId="6A5EB769" w14:textId="77777777" w:rsidR="00A42C29" w:rsidRPr="00852D1B" w:rsidRDefault="00A42C29" w:rsidP="00C232C4">
      <w:pPr>
        <w:pStyle w:val="paragraph"/>
        <w:spacing w:before="0" w:beforeAutospacing="0" w:after="0" w:afterAutospacing="0"/>
        <w:jc w:val="both"/>
        <w:textAlignment w:val="baseline"/>
        <w:rPr>
          <w:rFonts w:ascii="Arial" w:hAnsi="Arial" w:cs="Arial"/>
          <w:sz w:val="20"/>
          <w:szCs w:val="20"/>
          <w:lang w:eastAsia="en-US"/>
        </w:rPr>
      </w:pPr>
    </w:p>
    <w:p w14:paraId="4EAF261D" w14:textId="77777777" w:rsidR="009B7B7E" w:rsidRPr="00852D1B" w:rsidRDefault="009B7B7E" w:rsidP="00C232C4">
      <w:pPr>
        <w:pStyle w:val="paragraph"/>
        <w:spacing w:before="0" w:beforeAutospacing="0" w:after="0" w:afterAutospacing="0"/>
        <w:jc w:val="both"/>
        <w:textAlignment w:val="baseline"/>
        <w:rPr>
          <w:rStyle w:val="normaltextrun"/>
          <w:rFonts w:ascii="Arial" w:hAnsi="Arial" w:cs="Arial"/>
          <w:b/>
          <w:bCs/>
          <w:sz w:val="20"/>
          <w:szCs w:val="20"/>
          <w:u w:val="single"/>
        </w:rPr>
      </w:pPr>
      <w:r w:rsidRPr="00852D1B">
        <w:rPr>
          <w:rStyle w:val="normaltextrun"/>
          <w:rFonts w:ascii="Arial" w:hAnsi="Arial" w:cs="Arial"/>
          <w:b/>
          <w:bCs/>
          <w:sz w:val="20"/>
          <w:szCs w:val="20"/>
        </w:rPr>
        <w:t>ARTÍCULO N°2</w:t>
      </w:r>
      <w:r w:rsidRPr="00852D1B">
        <w:rPr>
          <w:rStyle w:val="normaltextrun"/>
          <w:rFonts w:ascii="Arial" w:hAnsi="Arial" w:cs="Arial"/>
          <w:b/>
          <w:bCs/>
          <w:sz w:val="20"/>
          <w:szCs w:val="20"/>
          <w:u w:val="single"/>
        </w:rPr>
        <w:t>: LECTURA Y APROBACIÓN ACTA N°03-2020</w:t>
      </w:r>
    </w:p>
    <w:p w14:paraId="305600C0" w14:textId="77777777" w:rsidR="00C232C4" w:rsidRPr="00852D1B" w:rsidRDefault="00C232C4" w:rsidP="00C232C4">
      <w:pPr>
        <w:spacing w:after="0" w:line="240" w:lineRule="auto"/>
        <w:jc w:val="both"/>
        <w:textAlignment w:val="baseline"/>
        <w:rPr>
          <w:rFonts w:ascii="Arial" w:eastAsia="Times New Roman" w:hAnsi="Arial" w:cs="Arial"/>
          <w:sz w:val="20"/>
          <w:szCs w:val="20"/>
        </w:rPr>
      </w:pPr>
    </w:p>
    <w:p w14:paraId="6E6793E6" w14:textId="77777777" w:rsidR="00C232C4" w:rsidRPr="00852D1B" w:rsidRDefault="00D873E4" w:rsidP="00C232C4">
      <w:pPr>
        <w:spacing w:after="0" w:line="240" w:lineRule="auto"/>
        <w:jc w:val="both"/>
        <w:textAlignment w:val="baseline"/>
        <w:rPr>
          <w:rFonts w:ascii="Arial" w:eastAsia="Times New Roman" w:hAnsi="Arial" w:cs="Arial"/>
          <w:sz w:val="20"/>
          <w:szCs w:val="20"/>
        </w:rPr>
      </w:pPr>
      <w:r w:rsidRPr="00852D1B">
        <w:rPr>
          <w:rFonts w:ascii="Arial" w:eastAsia="Times New Roman" w:hAnsi="Arial" w:cs="Arial"/>
          <w:sz w:val="20"/>
          <w:szCs w:val="20"/>
        </w:rPr>
        <w:t>Los miembros de Junta Directiva manifiestan no tener objeción al acta de la</w:t>
      </w:r>
      <w:r w:rsidR="00C232C4" w:rsidRPr="00852D1B">
        <w:rPr>
          <w:rFonts w:ascii="Arial" w:eastAsia="Times New Roman" w:hAnsi="Arial" w:cs="Arial"/>
          <w:sz w:val="20"/>
          <w:szCs w:val="20"/>
        </w:rPr>
        <w:t xml:space="preserve"> sesión Nº03</w:t>
      </w:r>
      <w:r w:rsidRPr="00852D1B">
        <w:rPr>
          <w:rFonts w:ascii="Arial" w:eastAsia="Times New Roman" w:hAnsi="Arial" w:cs="Arial"/>
          <w:sz w:val="20"/>
          <w:szCs w:val="20"/>
        </w:rPr>
        <w:t>-2020, por ta</w:t>
      </w:r>
      <w:r w:rsidR="00C232C4" w:rsidRPr="00852D1B">
        <w:rPr>
          <w:rFonts w:ascii="Arial" w:eastAsia="Times New Roman" w:hAnsi="Arial" w:cs="Arial"/>
          <w:sz w:val="20"/>
          <w:szCs w:val="20"/>
        </w:rPr>
        <w:t>nto, por unanimidad se acuerda:</w:t>
      </w:r>
    </w:p>
    <w:p w14:paraId="16A1C9B4" w14:textId="77777777" w:rsidR="00C232C4" w:rsidRPr="00852D1B" w:rsidRDefault="00C232C4" w:rsidP="00C232C4">
      <w:pPr>
        <w:spacing w:after="0" w:line="240" w:lineRule="auto"/>
        <w:jc w:val="both"/>
        <w:textAlignment w:val="baseline"/>
        <w:rPr>
          <w:rFonts w:ascii="Arial" w:eastAsia="Times New Roman" w:hAnsi="Arial" w:cs="Arial"/>
          <w:b/>
          <w:bCs/>
          <w:sz w:val="20"/>
          <w:szCs w:val="20"/>
        </w:rPr>
      </w:pPr>
    </w:p>
    <w:p w14:paraId="57C3CEA3" w14:textId="77777777" w:rsidR="00D873E4" w:rsidRPr="00852D1B" w:rsidRDefault="00D873E4" w:rsidP="00C232C4">
      <w:pPr>
        <w:spacing w:after="0" w:line="240" w:lineRule="auto"/>
        <w:jc w:val="both"/>
        <w:textAlignment w:val="baseline"/>
        <w:rPr>
          <w:rFonts w:ascii="Arial" w:eastAsia="Times New Roman" w:hAnsi="Arial" w:cs="Arial"/>
          <w:sz w:val="20"/>
          <w:szCs w:val="20"/>
        </w:rPr>
      </w:pPr>
      <w:r w:rsidRPr="00852D1B">
        <w:rPr>
          <w:rFonts w:ascii="Arial" w:eastAsia="Times New Roman" w:hAnsi="Arial" w:cs="Arial"/>
          <w:b/>
          <w:bCs/>
          <w:sz w:val="20"/>
          <w:szCs w:val="20"/>
        </w:rPr>
        <w:t xml:space="preserve">ACUERDO </w:t>
      </w:r>
      <w:r w:rsidR="008A2B04" w:rsidRPr="00852D1B">
        <w:rPr>
          <w:rFonts w:ascii="Arial" w:eastAsia="Times New Roman" w:hAnsi="Arial" w:cs="Arial"/>
          <w:b/>
          <w:bCs/>
          <w:sz w:val="20"/>
          <w:szCs w:val="20"/>
        </w:rPr>
        <w:t>SEGUND</w:t>
      </w:r>
      <w:r w:rsidRPr="00852D1B">
        <w:rPr>
          <w:rFonts w:ascii="Arial" w:eastAsia="Times New Roman" w:hAnsi="Arial" w:cs="Arial"/>
          <w:b/>
          <w:bCs/>
          <w:sz w:val="20"/>
          <w:szCs w:val="20"/>
        </w:rPr>
        <w:t>O. </w:t>
      </w:r>
      <w:r w:rsidR="00C232C4" w:rsidRPr="00852D1B">
        <w:rPr>
          <w:rFonts w:ascii="Arial" w:eastAsia="Times New Roman" w:hAnsi="Arial" w:cs="Arial"/>
          <w:sz w:val="20"/>
          <w:szCs w:val="20"/>
        </w:rPr>
        <w:t>Se aprueba el Acta N°03</w:t>
      </w:r>
      <w:r w:rsidRPr="00852D1B">
        <w:rPr>
          <w:rFonts w:ascii="Arial" w:eastAsia="Times New Roman" w:hAnsi="Arial" w:cs="Arial"/>
          <w:sz w:val="20"/>
          <w:szCs w:val="20"/>
        </w:rPr>
        <w:t>-2020. </w:t>
      </w:r>
      <w:r w:rsidRPr="00852D1B">
        <w:rPr>
          <w:rFonts w:ascii="Arial" w:eastAsia="Times New Roman" w:hAnsi="Arial" w:cs="Arial"/>
          <w:b/>
          <w:bCs/>
          <w:sz w:val="20"/>
          <w:szCs w:val="20"/>
        </w:rPr>
        <w:t>ACUERDO FIRME.</w:t>
      </w:r>
      <w:r w:rsidRPr="00852D1B">
        <w:rPr>
          <w:rFonts w:ascii="Arial" w:eastAsia="Times New Roman" w:hAnsi="Arial" w:cs="Arial"/>
          <w:sz w:val="20"/>
          <w:szCs w:val="20"/>
        </w:rPr>
        <w:t> </w:t>
      </w:r>
    </w:p>
    <w:p w14:paraId="0DDB31AA" w14:textId="77777777" w:rsidR="007D455D" w:rsidRPr="00852D1B" w:rsidRDefault="007D455D" w:rsidP="00C232C4">
      <w:pPr>
        <w:pStyle w:val="paragraph"/>
        <w:spacing w:before="0" w:beforeAutospacing="0" w:after="0" w:afterAutospacing="0"/>
        <w:jc w:val="both"/>
        <w:textAlignment w:val="baseline"/>
        <w:rPr>
          <w:rStyle w:val="normaltextrun"/>
          <w:rFonts w:ascii="Arial" w:hAnsi="Arial" w:cs="Arial"/>
          <w:b/>
          <w:bCs/>
          <w:sz w:val="20"/>
          <w:szCs w:val="20"/>
        </w:rPr>
      </w:pPr>
    </w:p>
    <w:p w14:paraId="2D0CF032" w14:textId="77777777" w:rsidR="003648F3" w:rsidRPr="00852D1B" w:rsidRDefault="00D37AD2" w:rsidP="00C232C4">
      <w:pPr>
        <w:pStyle w:val="paragraph"/>
        <w:spacing w:before="0" w:beforeAutospacing="0" w:after="0" w:afterAutospacing="0"/>
        <w:jc w:val="both"/>
        <w:textAlignment w:val="baseline"/>
        <w:rPr>
          <w:rStyle w:val="normaltextrun"/>
          <w:rFonts w:ascii="Arial" w:hAnsi="Arial" w:cs="Arial"/>
          <w:b/>
          <w:bCs/>
          <w:sz w:val="20"/>
          <w:szCs w:val="20"/>
          <w:u w:val="single"/>
        </w:rPr>
      </w:pPr>
      <w:r w:rsidRPr="00852D1B">
        <w:rPr>
          <w:rStyle w:val="normaltextrun"/>
          <w:rFonts w:ascii="Arial" w:hAnsi="Arial" w:cs="Arial"/>
          <w:b/>
          <w:bCs/>
          <w:sz w:val="20"/>
          <w:szCs w:val="20"/>
        </w:rPr>
        <w:t xml:space="preserve">ARTÍCULO N°3: </w:t>
      </w:r>
      <w:r w:rsidRPr="00852D1B">
        <w:rPr>
          <w:rStyle w:val="normaltextrun"/>
          <w:rFonts w:ascii="Arial" w:hAnsi="Arial" w:cs="Arial"/>
          <w:b/>
          <w:bCs/>
          <w:sz w:val="20"/>
          <w:szCs w:val="20"/>
          <w:u w:val="single"/>
        </w:rPr>
        <w:t>AJUSTES AL ANTEPROYECTO PLAN-PRESUPUESTO 2021</w:t>
      </w:r>
    </w:p>
    <w:p w14:paraId="646772CC" w14:textId="77777777" w:rsidR="003648F3" w:rsidRPr="00852D1B" w:rsidRDefault="003648F3" w:rsidP="00C232C4">
      <w:pPr>
        <w:pStyle w:val="paragraph"/>
        <w:spacing w:before="0" w:beforeAutospacing="0" w:after="0" w:afterAutospacing="0"/>
        <w:jc w:val="both"/>
        <w:textAlignment w:val="baseline"/>
        <w:rPr>
          <w:rStyle w:val="normaltextrun"/>
          <w:rFonts w:ascii="Arial" w:hAnsi="Arial" w:cs="Arial"/>
          <w:b/>
          <w:bCs/>
          <w:sz w:val="20"/>
          <w:szCs w:val="20"/>
        </w:rPr>
      </w:pPr>
    </w:p>
    <w:p w14:paraId="6FABE4A2" w14:textId="77777777" w:rsidR="00FE3B67" w:rsidRPr="00852D1B" w:rsidRDefault="007C7497"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La señora Zoila Rodríguez </w:t>
      </w:r>
      <w:r w:rsidR="00440F4B" w:rsidRPr="00852D1B">
        <w:rPr>
          <w:rStyle w:val="normaltextrun"/>
          <w:rFonts w:ascii="Arial" w:hAnsi="Arial" w:cs="Arial"/>
          <w:bCs/>
          <w:sz w:val="20"/>
          <w:szCs w:val="20"/>
        </w:rPr>
        <w:t xml:space="preserve">menciona que con respecto al anteproyecto de plan presupuesto 2021 fue necesario realizar una serie de ajustes, ya que el Ministerio de Hacienda hasta el 24 de abril estableció para el Fonafifo un límite de gasto fijado en  ¢16.764 millones, eso se refiere  la transferencia que generalmente realiza </w:t>
      </w:r>
      <w:r w:rsidR="00286985" w:rsidRPr="00852D1B">
        <w:rPr>
          <w:rStyle w:val="normaltextrun"/>
          <w:rFonts w:ascii="Arial" w:hAnsi="Arial" w:cs="Arial"/>
          <w:bCs/>
          <w:sz w:val="20"/>
          <w:szCs w:val="20"/>
        </w:rPr>
        <w:t>dicho Ministerio</w:t>
      </w:r>
      <w:r w:rsidR="00440F4B" w:rsidRPr="00852D1B">
        <w:rPr>
          <w:rStyle w:val="normaltextrun"/>
          <w:rFonts w:ascii="Arial" w:hAnsi="Arial" w:cs="Arial"/>
          <w:bCs/>
          <w:sz w:val="20"/>
          <w:szCs w:val="20"/>
        </w:rPr>
        <w:t>.  Esto con respecto al pres</w:t>
      </w:r>
      <w:r w:rsidR="00286985" w:rsidRPr="00852D1B">
        <w:rPr>
          <w:rStyle w:val="normaltextrun"/>
          <w:rFonts w:ascii="Arial" w:hAnsi="Arial" w:cs="Arial"/>
          <w:bCs/>
          <w:sz w:val="20"/>
          <w:szCs w:val="20"/>
        </w:rPr>
        <w:t xml:space="preserve">upuesto </w:t>
      </w:r>
      <w:r w:rsidR="00440F4B" w:rsidRPr="00852D1B">
        <w:rPr>
          <w:rStyle w:val="normaltextrun"/>
          <w:rFonts w:ascii="Arial" w:hAnsi="Arial" w:cs="Arial"/>
          <w:bCs/>
          <w:sz w:val="20"/>
          <w:szCs w:val="20"/>
        </w:rPr>
        <w:t xml:space="preserve">que la </w:t>
      </w:r>
      <w:r w:rsidR="00286985" w:rsidRPr="00852D1B">
        <w:rPr>
          <w:rStyle w:val="normaltextrun"/>
          <w:rFonts w:ascii="Arial" w:hAnsi="Arial" w:cs="Arial"/>
          <w:bCs/>
          <w:sz w:val="20"/>
          <w:szCs w:val="20"/>
        </w:rPr>
        <w:t xml:space="preserve">Junta Directiva </w:t>
      </w:r>
      <w:r w:rsidR="00440F4B" w:rsidRPr="00852D1B">
        <w:rPr>
          <w:rStyle w:val="normaltextrun"/>
          <w:rFonts w:ascii="Arial" w:hAnsi="Arial" w:cs="Arial"/>
          <w:bCs/>
          <w:sz w:val="20"/>
          <w:szCs w:val="20"/>
        </w:rPr>
        <w:t xml:space="preserve">había aprobado el 15 abril representó una disminución de </w:t>
      </w:r>
      <w:r w:rsidR="00286985" w:rsidRPr="00852D1B">
        <w:rPr>
          <w:rStyle w:val="normaltextrun"/>
          <w:rFonts w:ascii="Arial" w:hAnsi="Arial" w:cs="Arial"/>
          <w:bCs/>
          <w:sz w:val="20"/>
          <w:szCs w:val="20"/>
        </w:rPr>
        <w:t>¢</w:t>
      </w:r>
      <w:r w:rsidR="00440F4B" w:rsidRPr="00852D1B">
        <w:rPr>
          <w:rStyle w:val="normaltextrun"/>
          <w:rFonts w:ascii="Arial" w:hAnsi="Arial" w:cs="Arial"/>
          <w:bCs/>
          <w:sz w:val="20"/>
          <w:szCs w:val="20"/>
        </w:rPr>
        <w:t xml:space="preserve">133 </w:t>
      </w:r>
      <w:r w:rsidR="00286985" w:rsidRPr="00852D1B">
        <w:rPr>
          <w:rStyle w:val="normaltextrun"/>
          <w:rFonts w:ascii="Arial" w:hAnsi="Arial" w:cs="Arial"/>
          <w:bCs/>
          <w:sz w:val="20"/>
          <w:szCs w:val="20"/>
        </w:rPr>
        <w:t>millones.</w:t>
      </w:r>
    </w:p>
    <w:p w14:paraId="306F039A" w14:textId="77777777" w:rsidR="000A5552" w:rsidRPr="00852D1B" w:rsidRDefault="00DA045F" w:rsidP="00F15BAD">
      <w:pPr>
        <w:pStyle w:val="paragraph"/>
        <w:numPr>
          <w:ilvl w:val="0"/>
          <w:numId w:val="13"/>
        </w:numPr>
        <w:tabs>
          <w:tab w:val="clear" w:pos="720"/>
          <w:tab w:val="num" w:pos="360"/>
        </w:tabs>
        <w:spacing w:before="0"/>
        <w:ind w:left="0" w:firstLine="0"/>
        <w:textAlignment w:val="baseline"/>
        <w:rPr>
          <w:rFonts w:ascii="Arial" w:hAnsi="Arial" w:cs="Arial"/>
          <w:bCs/>
          <w:sz w:val="20"/>
          <w:szCs w:val="20"/>
        </w:rPr>
      </w:pPr>
      <w:r w:rsidRPr="00852D1B">
        <w:rPr>
          <w:rFonts w:ascii="Arial" w:hAnsi="Arial" w:cs="Arial"/>
          <w:bCs/>
          <w:sz w:val="20"/>
          <w:szCs w:val="20"/>
        </w:rPr>
        <w:t xml:space="preserve">Gastos presupuestario máximo ¢16.764 millones (Ministerio Hacienda DM-0409-2020), lo cual implica una disminución en el ingreso estimado por la suma de ¢133.046.960 </w:t>
      </w:r>
    </w:p>
    <w:p w14:paraId="2DEA0263" w14:textId="77777777" w:rsidR="00FE3B67" w:rsidRPr="00852D1B" w:rsidRDefault="00F15BAD" w:rsidP="003648F3">
      <w:pPr>
        <w:pStyle w:val="paragraph"/>
        <w:spacing w:before="0" w:beforeAutospacing="0" w:after="0" w:afterAutospacing="0"/>
        <w:jc w:val="both"/>
        <w:textAlignment w:val="baseline"/>
        <w:rPr>
          <w:rStyle w:val="normaltextrun"/>
          <w:rFonts w:ascii="Arial" w:hAnsi="Arial" w:cs="Arial"/>
          <w:b/>
          <w:bCs/>
          <w:sz w:val="20"/>
          <w:szCs w:val="20"/>
        </w:rPr>
      </w:pPr>
      <w:r w:rsidRPr="00852D1B">
        <w:rPr>
          <w:rFonts w:ascii="Arial" w:hAnsi="Arial" w:cs="Arial"/>
          <w:b/>
          <w:bCs/>
          <w:noProof/>
          <w:sz w:val="20"/>
          <w:szCs w:val="20"/>
        </w:rPr>
        <w:drawing>
          <wp:inline distT="0" distB="0" distL="0" distR="0" wp14:anchorId="46555016" wp14:editId="51EE36A8">
            <wp:extent cx="5707380" cy="1776730"/>
            <wp:effectExtent l="0" t="0" r="762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1776730"/>
                    </a:xfrm>
                    <a:prstGeom prst="rect">
                      <a:avLst/>
                    </a:prstGeom>
                    <a:noFill/>
                    <a:ln>
                      <a:noFill/>
                    </a:ln>
                    <a:effectLst/>
                    <a:extLst/>
                  </pic:spPr>
                </pic:pic>
              </a:graphicData>
            </a:graphic>
          </wp:inline>
        </w:drawing>
      </w:r>
    </w:p>
    <w:p w14:paraId="056A68D5" w14:textId="77777777" w:rsidR="000A5552" w:rsidRPr="00852D1B" w:rsidRDefault="00DA045F" w:rsidP="00B7612C">
      <w:pPr>
        <w:pStyle w:val="paragraph"/>
        <w:numPr>
          <w:ilvl w:val="0"/>
          <w:numId w:val="13"/>
        </w:numPr>
        <w:tabs>
          <w:tab w:val="clear" w:pos="720"/>
          <w:tab w:val="num" w:pos="360"/>
        </w:tabs>
        <w:spacing w:before="0"/>
        <w:ind w:left="0" w:firstLine="0"/>
        <w:textAlignment w:val="baseline"/>
        <w:rPr>
          <w:rFonts w:ascii="Arial" w:hAnsi="Arial" w:cs="Arial"/>
          <w:bCs/>
          <w:sz w:val="20"/>
          <w:szCs w:val="20"/>
        </w:rPr>
      </w:pPr>
      <w:r w:rsidRPr="00852D1B">
        <w:rPr>
          <w:rFonts w:ascii="Arial" w:hAnsi="Arial" w:cs="Arial"/>
          <w:bCs/>
          <w:sz w:val="20"/>
          <w:szCs w:val="20"/>
        </w:rPr>
        <w:t>El gasto máximo fue definido en ¢3.707 millones para gasto corriente y ¢13.057 millones para gasto de capital. Por lo cual, s</w:t>
      </w:r>
      <w:r w:rsidR="00CB41E2" w:rsidRPr="00852D1B">
        <w:rPr>
          <w:rFonts w:ascii="Arial" w:hAnsi="Arial" w:cs="Arial"/>
          <w:bCs/>
          <w:sz w:val="20"/>
          <w:szCs w:val="20"/>
        </w:rPr>
        <w:t>e aplica los siguientes ajustes:</w:t>
      </w:r>
    </w:p>
    <w:p w14:paraId="5E447730" w14:textId="77777777" w:rsidR="00FE3B67" w:rsidRPr="00852D1B" w:rsidRDefault="00CB41E2" w:rsidP="003648F3">
      <w:pPr>
        <w:pStyle w:val="paragraph"/>
        <w:spacing w:before="0" w:beforeAutospacing="0" w:after="0" w:afterAutospacing="0"/>
        <w:jc w:val="both"/>
        <w:textAlignment w:val="baseline"/>
        <w:rPr>
          <w:rStyle w:val="normaltextrun"/>
          <w:rFonts w:ascii="Arial" w:hAnsi="Arial" w:cs="Arial"/>
          <w:b/>
          <w:bCs/>
          <w:sz w:val="20"/>
          <w:szCs w:val="20"/>
        </w:rPr>
      </w:pPr>
      <w:r w:rsidRPr="00852D1B">
        <w:rPr>
          <w:rFonts w:ascii="Arial" w:hAnsi="Arial" w:cs="Arial"/>
          <w:b/>
          <w:bCs/>
          <w:noProof/>
          <w:sz w:val="20"/>
          <w:szCs w:val="20"/>
        </w:rPr>
        <w:lastRenderedPageBreak/>
        <w:drawing>
          <wp:inline distT="0" distB="0" distL="0" distR="0" wp14:anchorId="3AB39CA1" wp14:editId="178C9EEA">
            <wp:extent cx="5612130" cy="2498090"/>
            <wp:effectExtent l="19050" t="19050" r="26670" b="165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498090"/>
                    </a:xfrm>
                    <a:prstGeom prst="rect">
                      <a:avLst/>
                    </a:prstGeom>
                    <a:noFill/>
                    <a:ln>
                      <a:solidFill>
                        <a:schemeClr val="tx1"/>
                      </a:solidFill>
                    </a:ln>
                    <a:effectLst/>
                    <a:extLst/>
                  </pic:spPr>
                </pic:pic>
              </a:graphicData>
            </a:graphic>
          </wp:inline>
        </w:drawing>
      </w:r>
    </w:p>
    <w:p w14:paraId="039D550B" w14:textId="77777777" w:rsidR="00FE3B67" w:rsidRPr="00852D1B" w:rsidRDefault="00FE3B67" w:rsidP="003648F3">
      <w:pPr>
        <w:pStyle w:val="paragraph"/>
        <w:spacing w:before="0" w:beforeAutospacing="0" w:after="0" w:afterAutospacing="0"/>
        <w:jc w:val="both"/>
        <w:textAlignment w:val="baseline"/>
        <w:rPr>
          <w:rStyle w:val="normaltextrun"/>
          <w:rFonts w:ascii="Arial" w:hAnsi="Arial" w:cs="Arial"/>
          <w:b/>
          <w:bCs/>
          <w:sz w:val="20"/>
          <w:szCs w:val="20"/>
        </w:rPr>
      </w:pPr>
    </w:p>
    <w:p w14:paraId="45D429FD" w14:textId="77777777" w:rsidR="00FE3B67" w:rsidRPr="00852D1B" w:rsidRDefault="009A588B" w:rsidP="003648F3">
      <w:pPr>
        <w:pStyle w:val="paragraph"/>
        <w:spacing w:before="0" w:beforeAutospacing="0" w:after="0" w:afterAutospacing="0"/>
        <w:jc w:val="both"/>
        <w:textAlignment w:val="baseline"/>
        <w:rPr>
          <w:rStyle w:val="normaltextrun"/>
          <w:rFonts w:ascii="Arial" w:hAnsi="Arial" w:cs="Arial"/>
          <w:b/>
          <w:bCs/>
          <w:sz w:val="20"/>
          <w:szCs w:val="20"/>
        </w:rPr>
      </w:pPr>
      <w:r w:rsidRPr="00852D1B">
        <w:rPr>
          <w:rFonts w:ascii="Arial" w:hAnsi="Arial" w:cs="Arial"/>
          <w:b/>
          <w:bCs/>
          <w:noProof/>
          <w:sz w:val="20"/>
          <w:szCs w:val="20"/>
        </w:rPr>
        <w:drawing>
          <wp:inline distT="0" distB="0" distL="0" distR="0" wp14:anchorId="08B922FF" wp14:editId="418035A7">
            <wp:extent cx="5612130" cy="2724150"/>
            <wp:effectExtent l="19050" t="19050" r="26670" b="1905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724150"/>
                    </a:xfrm>
                    <a:prstGeom prst="rect">
                      <a:avLst/>
                    </a:prstGeom>
                    <a:noFill/>
                    <a:ln>
                      <a:solidFill>
                        <a:schemeClr val="tx1"/>
                      </a:solidFill>
                    </a:ln>
                    <a:effectLst/>
                    <a:extLst/>
                  </pic:spPr>
                </pic:pic>
              </a:graphicData>
            </a:graphic>
          </wp:inline>
        </w:drawing>
      </w:r>
    </w:p>
    <w:p w14:paraId="775BA214" w14:textId="77777777" w:rsidR="009A588B" w:rsidRPr="00852D1B" w:rsidRDefault="009A588B" w:rsidP="003648F3">
      <w:pPr>
        <w:pStyle w:val="paragraph"/>
        <w:spacing w:before="0" w:beforeAutospacing="0" w:after="0" w:afterAutospacing="0"/>
        <w:jc w:val="both"/>
        <w:textAlignment w:val="baseline"/>
        <w:rPr>
          <w:rStyle w:val="normaltextrun"/>
          <w:rFonts w:ascii="Arial" w:hAnsi="Arial" w:cs="Arial"/>
          <w:b/>
          <w:bCs/>
          <w:sz w:val="20"/>
          <w:szCs w:val="20"/>
        </w:rPr>
      </w:pPr>
    </w:p>
    <w:p w14:paraId="1165CAEF" w14:textId="77777777" w:rsidR="008321E5" w:rsidRPr="00852D1B" w:rsidRDefault="00BD6F21"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El señor Felipe Vega consulta si el Ministerio de Hacienda va a girar la totalidad de recursos.</w:t>
      </w:r>
    </w:p>
    <w:p w14:paraId="0926FB6F" w14:textId="77777777" w:rsidR="00BD6F21" w:rsidRPr="00852D1B" w:rsidRDefault="00BD6F21" w:rsidP="003648F3">
      <w:pPr>
        <w:pStyle w:val="paragraph"/>
        <w:spacing w:before="0" w:beforeAutospacing="0" w:after="0" w:afterAutospacing="0"/>
        <w:jc w:val="both"/>
        <w:textAlignment w:val="baseline"/>
        <w:rPr>
          <w:rStyle w:val="normaltextrun"/>
          <w:rFonts w:ascii="Arial" w:hAnsi="Arial" w:cs="Arial"/>
          <w:bCs/>
          <w:sz w:val="20"/>
          <w:szCs w:val="20"/>
        </w:rPr>
      </w:pPr>
    </w:p>
    <w:p w14:paraId="3788852D" w14:textId="77777777" w:rsidR="00CB228C" w:rsidRPr="00852D1B" w:rsidRDefault="00BD6F21"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La señora Rodríguez responde que no, ya </w:t>
      </w:r>
      <w:r w:rsidR="004E4612" w:rsidRPr="00852D1B">
        <w:rPr>
          <w:rStyle w:val="normaltextrun"/>
          <w:rFonts w:ascii="Arial" w:hAnsi="Arial" w:cs="Arial"/>
          <w:bCs/>
          <w:sz w:val="20"/>
          <w:szCs w:val="20"/>
        </w:rPr>
        <w:t>que</w:t>
      </w:r>
      <w:r w:rsidRPr="00852D1B">
        <w:rPr>
          <w:rStyle w:val="normaltextrun"/>
          <w:rFonts w:ascii="Arial" w:hAnsi="Arial" w:cs="Arial"/>
          <w:bCs/>
          <w:sz w:val="20"/>
          <w:szCs w:val="20"/>
        </w:rPr>
        <w:t xml:space="preserve"> Hacienda </w:t>
      </w:r>
      <w:r w:rsidR="004E4612" w:rsidRPr="00852D1B">
        <w:rPr>
          <w:rStyle w:val="normaltextrun"/>
          <w:rFonts w:ascii="Arial" w:hAnsi="Arial" w:cs="Arial"/>
          <w:bCs/>
          <w:sz w:val="20"/>
          <w:szCs w:val="20"/>
        </w:rPr>
        <w:t>únicamente está incluyendo los ingresos provenientes de leyes específicas</w:t>
      </w:r>
      <w:r w:rsidR="00CE08D2" w:rsidRPr="00852D1B">
        <w:rPr>
          <w:rStyle w:val="normaltextrun"/>
          <w:rFonts w:ascii="Arial" w:hAnsi="Arial" w:cs="Arial"/>
          <w:bCs/>
          <w:sz w:val="20"/>
          <w:szCs w:val="20"/>
        </w:rPr>
        <w:t xml:space="preserve"> o todo aquello que se refiere a ingresos tributarios.</w:t>
      </w:r>
    </w:p>
    <w:p w14:paraId="0B69DD80" w14:textId="77777777" w:rsidR="00CB228C" w:rsidRPr="00852D1B" w:rsidRDefault="00CB228C" w:rsidP="003648F3">
      <w:pPr>
        <w:pStyle w:val="paragraph"/>
        <w:spacing w:before="0" w:beforeAutospacing="0" w:after="0" w:afterAutospacing="0"/>
        <w:jc w:val="both"/>
        <w:textAlignment w:val="baseline"/>
        <w:rPr>
          <w:rStyle w:val="normaltextrun"/>
          <w:rFonts w:ascii="Arial" w:hAnsi="Arial" w:cs="Arial"/>
          <w:bCs/>
          <w:sz w:val="20"/>
          <w:szCs w:val="20"/>
        </w:rPr>
      </w:pPr>
    </w:p>
    <w:p w14:paraId="77633C48" w14:textId="77777777" w:rsidR="00193E30" w:rsidRPr="00852D1B" w:rsidRDefault="00CB228C" w:rsidP="00193E30">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El señor Jorge Mario Rodríguez </w:t>
      </w:r>
      <w:r w:rsidR="00CE08D2" w:rsidRPr="00852D1B">
        <w:rPr>
          <w:rStyle w:val="normaltextrun"/>
          <w:rFonts w:ascii="Arial" w:hAnsi="Arial" w:cs="Arial"/>
          <w:bCs/>
          <w:sz w:val="20"/>
          <w:szCs w:val="20"/>
        </w:rPr>
        <w:t>aclara que</w:t>
      </w:r>
      <w:r w:rsidR="009C6BC9" w:rsidRPr="00852D1B">
        <w:rPr>
          <w:rStyle w:val="normaltextrun"/>
          <w:rFonts w:ascii="Arial" w:hAnsi="Arial" w:cs="Arial"/>
          <w:bCs/>
          <w:sz w:val="20"/>
          <w:szCs w:val="20"/>
        </w:rPr>
        <w:t xml:space="preserve">, </w:t>
      </w:r>
      <w:r w:rsidR="006312AA" w:rsidRPr="00852D1B">
        <w:rPr>
          <w:rStyle w:val="normaltextrun"/>
          <w:rFonts w:ascii="Arial" w:hAnsi="Arial" w:cs="Arial"/>
          <w:bCs/>
          <w:sz w:val="20"/>
          <w:szCs w:val="20"/>
        </w:rPr>
        <w:t>Hacienda estableció lo que iba a presupuestar para Fonafifo de lo recaudado por concepto del impuesto a los combustibles</w:t>
      </w:r>
      <w:r w:rsidR="00193E30" w:rsidRPr="00852D1B">
        <w:rPr>
          <w:rStyle w:val="normaltextrun"/>
          <w:rFonts w:ascii="Arial" w:hAnsi="Arial" w:cs="Arial"/>
          <w:bCs/>
          <w:sz w:val="20"/>
          <w:szCs w:val="20"/>
        </w:rPr>
        <w:t>, sin embargo, si solo aprueban el presupuesto de las transferencias tal vez alcance para los compromisos de los con</w:t>
      </w:r>
      <w:r w:rsidR="00315575" w:rsidRPr="00852D1B">
        <w:rPr>
          <w:rStyle w:val="normaltextrun"/>
          <w:rFonts w:ascii="Arial" w:hAnsi="Arial" w:cs="Arial"/>
          <w:bCs/>
          <w:sz w:val="20"/>
          <w:szCs w:val="20"/>
        </w:rPr>
        <w:t>tratos firmados y no para hectáreas</w:t>
      </w:r>
      <w:r w:rsidR="00193E30" w:rsidRPr="00852D1B">
        <w:rPr>
          <w:rStyle w:val="normaltextrun"/>
          <w:rFonts w:ascii="Arial" w:hAnsi="Arial" w:cs="Arial"/>
          <w:bCs/>
          <w:sz w:val="20"/>
          <w:szCs w:val="20"/>
        </w:rPr>
        <w:t xml:space="preserve"> nuevas.</w:t>
      </w:r>
    </w:p>
    <w:p w14:paraId="350C8C9E" w14:textId="77777777" w:rsidR="00D05003" w:rsidRPr="00852D1B" w:rsidRDefault="00D05003" w:rsidP="003648F3">
      <w:pPr>
        <w:pStyle w:val="paragraph"/>
        <w:spacing w:before="0" w:beforeAutospacing="0" w:after="0" w:afterAutospacing="0"/>
        <w:jc w:val="both"/>
        <w:textAlignment w:val="baseline"/>
        <w:rPr>
          <w:rStyle w:val="normaltextrun"/>
          <w:rFonts w:ascii="Arial" w:hAnsi="Arial" w:cs="Arial"/>
          <w:bCs/>
          <w:sz w:val="20"/>
          <w:szCs w:val="20"/>
        </w:rPr>
      </w:pPr>
    </w:p>
    <w:p w14:paraId="3D7B69FB" w14:textId="77777777" w:rsidR="006312AA" w:rsidRPr="00852D1B" w:rsidRDefault="00193E30"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Es importante tener claro que el superávit no son recursos que sobran sino una </w:t>
      </w:r>
      <w:r w:rsidR="00935C09" w:rsidRPr="00852D1B">
        <w:rPr>
          <w:rStyle w:val="normaltextrun"/>
          <w:rFonts w:ascii="Arial" w:hAnsi="Arial" w:cs="Arial"/>
          <w:bCs/>
          <w:sz w:val="20"/>
          <w:szCs w:val="20"/>
        </w:rPr>
        <w:t>planificación que año con año</w:t>
      </w:r>
      <w:r w:rsidR="005E262E" w:rsidRPr="00852D1B">
        <w:rPr>
          <w:rStyle w:val="normaltextrun"/>
          <w:rFonts w:ascii="Arial" w:hAnsi="Arial" w:cs="Arial"/>
          <w:bCs/>
          <w:sz w:val="20"/>
          <w:szCs w:val="20"/>
        </w:rPr>
        <w:t xml:space="preserve"> </w:t>
      </w:r>
      <w:r w:rsidR="00935C09" w:rsidRPr="00852D1B">
        <w:rPr>
          <w:rStyle w:val="normaltextrun"/>
          <w:rFonts w:ascii="Arial" w:hAnsi="Arial" w:cs="Arial"/>
          <w:bCs/>
          <w:sz w:val="20"/>
          <w:szCs w:val="20"/>
        </w:rPr>
        <w:t xml:space="preserve">se hace para poder asumir los compromisos adquiridos de contratos vigentes </w:t>
      </w:r>
      <w:r w:rsidR="00E92766" w:rsidRPr="00852D1B">
        <w:rPr>
          <w:rStyle w:val="normaltextrun"/>
          <w:rFonts w:ascii="Arial" w:hAnsi="Arial" w:cs="Arial"/>
          <w:bCs/>
          <w:sz w:val="20"/>
          <w:szCs w:val="20"/>
        </w:rPr>
        <w:t>más</w:t>
      </w:r>
      <w:r w:rsidR="00935C09" w:rsidRPr="00852D1B">
        <w:rPr>
          <w:rStyle w:val="normaltextrun"/>
          <w:rFonts w:ascii="Arial" w:hAnsi="Arial" w:cs="Arial"/>
          <w:bCs/>
          <w:sz w:val="20"/>
          <w:szCs w:val="20"/>
        </w:rPr>
        <w:t xml:space="preserve"> las nuevas hectáreas, </w:t>
      </w:r>
    </w:p>
    <w:p w14:paraId="429DA131" w14:textId="77777777" w:rsidR="00D05003" w:rsidRPr="00852D1B" w:rsidRDefault="00D05003" w:rsidP="003648F3">
      <w:pPr>
        <w:pStyle w:val="paragraph"/>
        <w:spacing w:before="0" w:beforeAutospacing="0" w:after="0" w:afterAutospacing="0"/>
        <w:jc w:val="both"/>
        <w:textAlignment w:val="baseline"/>
        <w:rPr>
          <w:rStyle w:val="normaltextrun"/>
          <w:rFonts w:ascii="Arial" w:hAnsi="Arial" w:cs="Arial"/>
          <w:bCs/>
          <w:sz w:val="20"/>
          <w:szCs w:val="20"/>
        </w:rPr>
      </w:pPr>
    </w:p>
    <w:p w14:paraId="343DBAEE" w14:textId="77777777" w:rsidR="00E92766" w:rsidRPr="00852D1B" w:rsidRDefault="00E92766"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Con respecto al superávit lo que Fonafifo debe hacer es presentar un presupuesto extraordinario para </w:t>
      </w:r>
      <w:r w:rsidR="009D43A8" w:rsidRPr="00852D1B">
        <w:rPr>
          <w:rStyle w:val="normaltextrun"/>
          <w:rFonts w:ascii="Arial" w:hAnsi="Arial" w:cs="Arial"/>
          <w:bCs/>
          <w:sz w:val="20"/>
          <w:szCs w:val="20"/>
        </w:rPr>
        <w:t>solicitar aproximadamente ¢ 4.000 millones para atender todas las necesidades</w:t>
      </w:r>
      <w:r w:rsidR="00524C44" w:rsidRPr="00852D1B">
        <w:rPr>
          <w:rStyle w:val="normaltextrun"/>
          <w:rFonts w:ascii="Arial" w:hAnsi="Arial" w:cs="Arial"/>
          <w:bCs/>
          <w:sz w:val="20"/>
          <w:szCs w:val="20"/>
        </w:rPr>
        <w:t xml:space="preserve"> d</w:t>
      </w:r>
      <w:r w:rsidR="00E85595" w:rsidRPr="00852D1B">
        <w:rPr>
          <w:rStyle w:val="normaltextrun"/>
          <w:rFonts w:ascii="Arial" w:hAnsi="Arial" w:cs="Arial"/>
          <w:bCs/>
          <w:sz w:val="20"/>
          <w:szCs w:val="20"/>
        </w:rPr>
        <w:t>e</w:t>
      </w:r>
      <w:r w:rsidR="00524C44" w:rsidRPr="00852D1B">
        <w:rPr>
          <w:rStyle w:val="normaltextrun"/>
          <w:rFonts w:ascii="Arial" w:hAnsi="Arial" w:cs="Arial"/>
          <w:bCs/>
          <w:sz w:val="20"/>
          <w:szCs w:val="20"/>
        </w:rPr>
        <w:t xml:space="preserve"> </w:t>
      </w:r>
      <w:r w:rsidR="00267862" w:rsidRPr="00852D1B">
        <w:rPr>
          <w:rStyle w:val="normaltextrun"/>
          <w:rFonts w:ascii="Arial" w:hAnsi="Arial" w:cs="Arial"/>
          <w:bCs/>
          <w:sz w:val="20"/>
          <w:szCs w:val="20"/>
        </w:rPr>
        <w:t xml:space="preserve">los proyectos nuevos y viejos y </w:t>
      </w:r>
      <w:r w:rsidR="0043210E" w:rsidRPr="00852D1B">
        <w:rPr>
          <w:rStyle w:val="normaltextrun"/>
          <w:rFonts w:ascii="Arial" w:hAnsi="Arial" w:cs="Arial"/>
          <w:bCs/>
          <w:sz w:val="20"/>
          <w:szCs w:val="20"/>
        </w:rPr>
        <w:t xml:space="preserve">que </w:t>
      </w:r>
      <w:r w:rsidR="00267862" w:rsidRPr="00852D1B">
        <w:rPr>
          <w:rStyle w:val="normaltextrun"/>
          <w:rFonts w:ascii="Arial" w:hAnsi="Arial" w:cs="Arial"/>
          <w:bCs/>
          <w:sz w:val="20"/>
          <w:szCs w:val="20"/>
        </w:rPr>
        <w:t>estos recursos Hacienda</w:t>
      </w:r>
      <w:r w:rsidR="0043210E" w:rsidRPr="00852D1B">
        <w:rPr>
          <w:rStyle w:val="normaltextrun"/>
          <w:rFonts w:ascii="Arial" w:hAnsi="Arial" w:cs="Arial"/>
          <w:bCs/>
          <w:sz w:val="20"/>
          <w:szCs w:val="20"/>
        </w:rPr>
        <w:t xml:space="preserve"> los</w:t>
      </w:r>
      <w:r w:rsidR="00267862" w:rsidRPr="00852D1B">
        <w:rPr>
          <w:rStyle w:val="normaltextrun"/>
          <w:rFonts w:ascii="Arial" w:hAnsi="Arial" w:cs="Arial"/>
          <w:bCs/>
          <w:sz w:val="20"/>
          <w:szCs w:val="20"/>
        </w:rPr>
        <w:t xml:space="preserve"> incluya en el presupuesto que </w:t>
      </w:r>
      <w:r w:rsidR="0043210E" w:rsidRPr="00852D1B">
        <w:rPr>
          <w:rStyle w:val="normaltextrun"/>
          <w:rFonts w:ascii="Arial" w:hAnsi="Arial" w:cs="Arial"/>
          <w:bCs/>
          <w:sz w:val="20"/>
          <w:szCs w:val="20"/>
        </w:rPr>
        <w:t>presenta a</w:t>
      </w:r>
      <w:r w:rsidR="00267862" w:rsidRPr="00852D1B">
        <w:rPr>
          <w:rStyle w:val="normaltextrun"/>
          <w:rFonts w:ascii="Arial" w:hAnsi="Arial" w:cs="Arial"/>
          <w:bCs/>
          <w:sz w:val="20"/>
          <w:szCs w:val="20"/>
        </w:rPr>
        <w:t xml:space="preserve"> la Asamblea Legislativa </w:t>
      </w:r>
      <w:r w:rsidR="009B559B" w:rsidRPr="00852D1B">
        <w:rPr>
          <w:rStyle w:val="normaltextrun"/>
          <w:rFonts w:ascii="Arial" w:hAnsi="Arial" w:cs="Arial"/>
          <w:bCs/>
          <w:sz w:val="20"/>
          <w:szCs w:val="20"/>
        </w:rPr>
        <w:t xml:space="preserve">en setiembre, </w:t>
      </w:r>
      <w:r w:rsidR="00267862" w:rsidRPr="00852D1B">
        <w:rPr>
          <w:rStyle w:val="normaltextrun"/>
          <w:rFonts w:ascii="Arial" w:hAnsi="Arial" w:cs="Arial"/>
          <w:bCs/>
          <w:sz w:val="20"/>
          <w:szCs w:val="20"/>
        </w:rPr>
        <w:t xml:space="preserve">de no ser así se correría el riesgo de </w:t>
      </w:r>
      <w:r w:rsidR="009B559B" w:rsidRPr="00852D1B">
        <w:rPr>
          <w:rStyle w:val="normaltextrun"/>
          <w:rFonts w:ascii="Arial" w:hAnsi="Arial" w:cs="Arial"/>
          <w:bCs/>
          <w:sz w:val="20"/>
          <w:szCs w:val="20"/>
        </w:rPr>
        <w:t xml:space="preserve">que en enero se </w:t>
      </w:r>
      <w:r w:rsidR="009B559B" w:rsidRPr="00852D1B">
        <w:rPr>
          <w:rStyle w:val="normaltextrun"/>
          <w:rFonts w:ascii="Arial" w:hAnsi="Arial" w:cs="Arial"/>
          <w:bCs/>
          <w:sz w:val="20"/>
          <w:szCs w:val="20"/>
        </w:rPr>
        <w:lastRenderedPageBreak/>
        <w:t>empiece el año con solo las trasferencias a sabiendas de que eso no va a alcanzar para hectáreas nuevas.</w:t>
      </w:r>
    </w:p>
    <w:p w14:paraId="3F39060A" w14:textId="77777777" w:rsidR="00D05003" w:rsidRPr="00852D1B" w:rsidRDefault="00D05003" w:rsidP="003648F3">
      <w:pPr>
        <w:pStyle w:val="paragraph"/>
        <w:spacing w:before="0" w:beforeAutospacing="0" w:after="0" w:afterAutospacing="0"/>
        <w:jc w:val="both"/>
        <w:textAlignment w:val="baseline"/>
        <w:rPr>
          <w:rStyle w:val="normaltextrun"/>
          <w:rFonts w:ascii="Arial" w:hAnsi="Arial" w:cs="Arial"/>
          <w:bCs/>
          <w:sz w:val="20"/>
          <w:szCs w:val="20"/>
        </w:rPr>
      </w:pPr>
    </w:p>
    <w:p w14:paraId="09A995B6" w14:textId="77777777" w:rsidR="00F2413C" w:rsidRPr="00852D1B" w:rsidRDefault="00791AEC"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La señora Rodríguez </w:t>
      </w:r>
      <w:r w:rsidR="0040404E" w:rsidRPr="00852D1B">
        <w:rPr>
          <w:rStyle w:val="normaltextrun"/>
          <w:rFonts w:ascii="Arial" w:hAnsi="Arial" w:cs="Arial"/>
          <w:bCs/>
          <w:sz w:val="20"/>
          <w:szCs w:val="20"/>
        </w:rPr>
        <w:t>inform</w:t>
      </w:r>
      <w:r w:rsidRPr="00852D1B">
        <w:rPr>
          <w:rStyle w:val="normaltextrun"/>
          <w:rFonts w:ascii="Arial" w:hAnsi="Arial" w:cs="Arial"/>
          <w:bCs/>
          <w:sz w:val="20"/>
          <w:szCs w:val="20"/>
        </w:rPr>
        <w:t xml:space="preserve">a que Hacienda </w:t>
      </w:r>
      <w:r w:rsidR="00D54F1B" w:rsidRPr="00852D1B">
        <w:rPr>
          <w:rStyle w:val="normaltextrun"/>
          <w:rFonts w:ascii="Arial" w:hAnsi="Arial" w:cs="Arial"/>
          <w:bCs/>
          <w:sz w:val="20"/>
          <w:szCs w:val="20"/>
        </w:rPr>
        <w:t>aún</w:t>
      </w:r>
      <w:r w:rsidRPr="00852D1B">
        <w:rPr>
          <w:rStyle w:val="normaltextrun"/>
          <w:rFonts w:ascii="Arial" w:hAnsi="Arial" w:cs="Arial"/>
          <w:bCs/>
          <w:sz w:val="20"/>
          <w:szCs w:val="20"/>
        </w:rPr>
        <w:t xml:space="preserve"> no ha girado oficialmente indicaciones </w:t>
      </w:r>
      <w:r w:rsidR="001A7A90" w:rsidRPr="00852D1B">
        <w:rPr>
          <w:rStyle w:val="normaltextrun"/>
          <w:rFonts w:ascii="Arial" w:hAnsi="Arial" w:cs="Arial"/>
          <w:bCs/>
          <w:sz w:val="20"/>
          <w:szCs w:val="20"/>
        </w:rPr>
        <w:t>r</w:t>
      </w:r>
      <w:r w:rsidRPr="00852D1B">
        <w:rPr>
          <w:rStyle w:val="normaltextrun"/>
          <w:rFonts w:ascii="Arial" w:hAnsi="Arial" w:cs="Arial"/>
          <w:bCs/>
          <w:sz w:val="20"/>
          <w:szCs w:val="20"/>
        </w:rPr>
        <w:t>e</w:t>
      </w:r>
      <w:r w:rsidR="001A7A90" w:rsidRPr="00852D1B">
        <w:rPr>
          <w:rStyle w:val="normaltextrun"/>
          <w:rFonts w:ascii="Arial" w:hAnsi="Arial" w:cs="Arial"/>
          <w:bCs/>
          <w:sz w:val="20"/>
          <w:szCs w:val="20"/>
        </w:rPr>
        <w:t>lacionada</w:t>
      </w:r>
      <w:r w:rsidR="00D35AFC" w:rsidRPr="00852D1B">
        <w:rPr>
          <w:rStyle w:val="normaltextrun"/>
          <w:rFonts w:ascii="Arial" w:hAnsi="Arial" w:cs="Arial"/>
          <w:bCs/>
          <w:sz w:val="20"/>
          <w:szCs w:val="20"/>
        </w:rPr>
        <w:t>s</w:t>
      </w:r>
      <w:r w:rsidR="001A7A90" w:rsidRPr="00852D1B">
        <w:rPr>
          <w:rStyle w:val="normaltextrun"/>
          <w:rFonts w:ascii="Arial" w:hAnsi="Arial" w:cs="Arial"/>
          <w:bCs/>
          <w:sz w:val="20"/>
          <w:szCs w:val="20"/>
        </w:rPr>
        <w:t xml:space="preserve"> a</w:t>
      </w:r>
      <w:r w:rsidRPr="00852D1B">
        <w:rPr>
          <w:rStyle w:val="normaltextrun"/>
          <w:rFonts w:ascii="Arial" w:hAnsi="Arial" w:cs="Arial"/>
          <w:bCs/>
          <w:sz w:val="20"/>
          <w:szCs w:val="20"/>
        </w:rPr>
        <w:t xml:space="preserve"> cómo  incorporar superávits provenientes de órganos desconcentrados</w:t>
      </w:r>
      <w:r w:rsidR="00DA2169" w:rsidRPr="00852D1B">
        <w:rPr>
          <w:rStyle w:val="normaltextrun"/>
          <w:rFonts w:ascii="Arial" w:hAnsi="Arial" w:cs="Arial"/>
          <w:bCs/>
          <w:sz w:val="20"/>
          <w:szCs w:val="20"/>
        </w:rPr>
        <w:t>, sin embargo, según información extraoficial, el mecanismo para incorporar esos recursos es que el órgano desconcentrado transfiera el superávit que tiene al fondo general del Ministerio de Hacienda y posteriormente la Dirección de Contabilidad Nacional tiene que girar una certificación de que esos fondos constan en el fondo general para que la Dirección de Presupuesto Nacional incorpore esos recursos a este proyecto de ley.</w:t>
      </w:r>
    </w:p>
    <w:p w14:paraId="49E1260F" w14:textId="77777777" w:rsidR="00E92766" w:rsidRPr="00852D1B" w:rsidRDefault="00E92766" w:rsidP="003648F3">
      <w:pPr>
        <w:pStyle w:val="paragraph"/>
        <w:spacing w:before="0" w:beforeAutospacing="0" w:after="0" w:afterAutospacing="0"/>
        <w:jc w:val="both"/>
        <w:textAlignment w:val="baseline"/>
        <w:rPr>
          <w:rStyle w:val="normaltextrun"/>
          <w:rFonts w:ascii="Arial" w:hAnsi="Arial" w:cs="Arial"/>
          <w:bCs/>
          <w:sz w:val="20"/>
          <w:szCs w:val="20"/>
        </w:rPr>
      </w:pPr>
    </w:p>
    <w:p w14:paraId="5D7DD71A" w14:textId="77777777" w:rsidR="009A588B" w:rsidRPr="00852D1B" w:rsidRDefault="00913EFF" w:rsidP="003648F3">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Una vez presentados los ajustes, por unanimidad se acuerda:</w:t>
      </w:r>
    </w:p>
    <w:p w14:paraId="3FB1EF7D" w14:textId="77777777" w:rsidR="009A588B" w:rsidRPr="00852D1B" w:rsidRDefault="009A588B" w:rsidP="003648F3">
      <w:pPr>
        <w:pStyle w:val="paragraph"/>
        <w:spacing w:before="0" w:beforeAutospacing="0" w:after="0" w:afterAutospacing="0"/>
        <w:jc w:val="both"/>
        <w:textAlignment w:val="baseline"/>
        <w:rPr>
          <w:rStyle w:val="normaltextrun"/>
          <w:rFonts w:ascii="Arial" w:hAnsi="Arial" w:cs="Arial"/>
          <w:b/>
          <w:bCs/>
          <w:sz w:val="20"/>
          <w:szCs w:val="20"/>
        </w:rPr>
      </w:pPr>
    </w:p>
    <w:p w14:paraId="283D6F98" w14:textId="77777777" w:rsidR="003648F3" w:rsidRPr="00852D1B" w:rsidRDefault="00D763D3" w:rsidP="003648F3">
      <w:pPr>
        <w:pStyle w:val="paragraph"/>
        <w:spacing w:before="0" w:beforeAutospacing="0" w:after="0" w:afterAutospacing="0"/>
        <w:jc w:val="both"/>
        <w:textAlignment w:val="baseline"/>
        <w:rPr>
          <w:rFonts w:ascii="Arial" w:hAnsi="Arial" w:cs="Arial"/>
          <w:bCs/>
          <w:sz w:val="20"/>
          <w:szCs w:val="20"/>
        </w:rPr>
      </w:pPr>
      <w:r w:rsidRPr="00852D1B">
        <w:rPr>
          <w:rStyle w:val="normaltextrun"/>
          <w:rFonts w:ascii="Arial" w:hAnsi="Arial" w:cs="Arial"/>
          <w:b/>
          <w:bCs/>
          <w:sz w:val="20"/>
          <w:szCs w:val="20"/>
        </w:rPr>
        <w:t>ACUERDO TERCERO.</w:t>
      </w:r>
      <w:r w:rsidR="003648F3" w:rsidRPr="00852D1B">
        <w:rPr>
          <w:rStyle w:val="normaltextrun"/>
          <w:rFonts w:ascii="Arial" w:hAnsi="Arial" w:cs="Arial"/>
          <w:b/>
          <w:bCs/>
          <w:sz w:val="20"/>
          <w:szCs w:val="20"/>
        </w:rPr>
        <w:t xml:space="preserve"> </w:t>
      </w:r>
      <w:r w:rsidR="003648F3" w:rsidRPr="00852D1B">
        <w:rPr>
          <w:rFonts w:ascii="Arial" w:eastAsiaTheme="majorEastAsia" w:hAnsi="Arial" w:cs="Arial"/>
          <w:color w:val="000000" w:themeColor="text1"/>
          <w:kern w:val="24"/>
          <w:sz w:val="20"/>
          <w:szCs w:val="20"/>
        </w:rPr>
        <w:t>Se aprueban los ajustes realizados por la administración del Fondo Nacional de Financiamiento Forestal al anteproyecto de Plan-Presupuesto 2021, aprobado por la Junta Directiva en la sesión N° 3-2020. De acuerdo a lo anterior el Presupuesto total se mantiene en ¢21.207.948.500, el cual será financiado con el límite de gastos establecido por el Ministerio de Hacienda en ¢16.764.000.000, superávit específico ¢4.200.986.960 y ventas por la comercialización de servicios ambientales ¢242.961.540. Lo cual la administración hace constar que cumple con el bloque de legalidad vigente.</w:t>
      </w:r>
      <w:r w:rsidR="00EA02A8" w:rsidRPr="00852D1B">
        <w:rPr>
          <w:rFonts w:ascii="Arial" w:eastAsiaTheme="majorEastAsia" w:hAnsi="Arial" w:cs="Arial"/>
          <w:color w:val="000000" w:themeColor="text1"/>
          <w:kern w:val="24"/>
          <w:sz w:val="20"/>
          <w:szCs w:val="20"/>
        </w:rPr>
        <w:t xml:space="preserve"> </w:t>
      </w:r>
      <w:r w:rsidR="00EA02A8" w:rsidRPr="00852D1B">
        <w:rPr>
          <w:rFonts w:ascii="Arial" w:eastAsiaTheme="majorEastAsia" w:hAnsi="Arial" w:cs="Arial"/>
          <w:b/>
          <w:color w:val="000000" w:themeColor="text1"/>
          <w:kern w:val="24"/>
          <w:sz w:val="20"/>
          <w:szCs w:val="20"/>
        </w:rPr>
        <w:t>ACUERDO FIRME</w:t>
      </w:r>
      <w:r w:rsidR="00EA02A8" w:rsidRPr="00852D1B">
        <w:rPr>
          <w:rFonts w:ascii="Arial" w:eastAsiaTheme="majorEastAsia" w:hAnsi="Arial" w:cs="Arial"/>
          <w:color w:val="000000" w:themeColor="text1"/>
          <w:kern w:val="24"/>
          <w:sz w:val="20"/>
          <w:szCs w:val="20"/>
        </w:rPr>
        <w:t>.</w:t>
      </w:r>
    </w:p>
    <w:p w14:paraId="57EEE43F"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p>
    <w:p w14:paraId="02B7306A" w14:textId="77777777" w:rsidR="00DC0275" w:rsidRPr="00852D1B" w:rsidRDefault="00D37AD2" w:rsidP="00DC0275">
      <w:pPr>
        <w:pStyle w:val="paragraph"/>
        <w:spacing w:before="0" w:beforeAutospacing="0" w:after="0" w:afterAutospacing="0"/>
        <w:jc w:val="both"/>
        <w:textAlignment w:val="baseline"/>
        <w:rPr>
          <w:rStyle w:val="normaltextrun"/>
          <w:rFonts w:ascii="Arial" w:hAnsi="Arial" w:cs="Arial"/>
          <w:b/>
          <w:bCs/>
          <w:sz w:val="20"/>
          <w:szCs w:val="20"/>
          <w:u w:val="single"/>
        </w:rPr>
      </w:pPr>
      <w:r w:rsidRPr="00852D1B">
        <w:rPr>
          <w:rStyle w:val="normaltextrun"/>
          <w:rFonts w:ascii="Arial" w:hAnsi="Arial" w:cs="Arial"/>
          <w:b/>
          <w:bCs/>
          <w:sz w:val="20"/>
          <w:szCs w:val="20"/>
        </w:rPr>
        <w:t xml:space="preserve">ARTÍCULO N°4: </w:t>
      </w:r>
      <w:r w:rsidRPr="00852D1B">
        <w:rPr>
          <w:rStyle w:val="normaltextrun"/>
          <w:rFonts w:ascii="Arial" w:hAnsi="Arial" w:cs="Arial"/>
          <w:b/>
          <w:bCs/>
          <w:sz w:val="20"/>
          <w:szCs w:val="20"/>
          <w:u w:val="single"/>
        </w:rPr>
        <w:t>EJECUCIÓN PRESUPUESTARIA FONAFIFO Y FIDEICOMISO</w:t>
      </w:r>
    </w:p>
    <w:p w14:paraId="48C8F8B9" w14:textId="77777777" w:rsidR="00DC0275" w:rsidRPr="00852D1B" w:rsidRDefault="00DC0275" w:rsidP="00DC0275">
      <w:pPr>
        <w:pStyle w:val="paragraph"/>
        <w:spacing w:before="0" w:beforeAutospacing="0" w:after="0" w:afterAutospacing="0"/>
        <w:jc w:val="both"/>
        <w:textAlignment w:val="baseline"/>
        <w:rPr>
          <w:rStyle w:val="normaltextrun"/>
          <w:rFonts w:ascii="Arial" w:hAnsi="Arial" w:cs="Arial"/>
          <w:b/>
          <w:bCs/>
          <w:sz w:val="20"/>
          <w:szCs w:val="20"/>
        </w:rPr>
      </w:pPr>
    </w:p>
    <w:p w14:paraId="60FA9D1C" w14:textId="77777777" w:rsidR="00DC0275" w:rsidRPr="00852D1B" w:rsidRDefault="00A021DD" w:rsidP="00DC0275">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La señora Zoila </w:t>
      </w:r>
      <w:r w:rsidR="008378C5" w:rsidRPr="00852D1B">
        <w:rPr>
          <w:rStyle w:val="normaltextrun"/>
          <w:rFonts w:ascii="Arial" w:hAnsi="Arial" w:cs="Arial"/>
          <w:bCs/>
          <w:sz w:val="20"/>
          <w:szCs w:val="20"/>
        </w:rPr>
        <w:t>R</w:t>
      </w:r>
      <w:r w:rsidR="00B4344E" w:rsidRPr="00852D1B">
        <w:rPr>
          <w:rStyle w:val="normaltextrun"/>
          <w:rFonts w:ascii="Arial" w:hAnsi="Arial" w:cs="Arial"/>
          <w:bCs/>
          <w:sz w:val="20"/>
          <w:szCs w:val="20"/>
        </w:rPr>
        <w:t>odríguez muestra el detalle de la ejecución presupuestaria del Fonafifo al I Trimestre 2020:</w:t>
      </w:r>
    </w:p>
    <w:p w14:paraId="096A2C18"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492A3DEE" w14:textId="77777777" w:rsidR="003A7C21" w:rsidRPr="00852D1B" w:rsidRDefault="00E07525" w:rsidP="00DC0275">
      <w:pPr>
        <w:pStyle w:val="paragraph"/>
        <w:spacing w:before="0" w:beforeAutospacing="0" w:after="0" w:afterAutospacing="0"/>
        <w:jc w:val="both"/>
        <w:textAlignment w:val="baseline"/>
        <w:rPr>
          <w:rStyle w:val="normaltextrun"/>
          <w:rFonts w:ascii="Arial" w:hAnsi="Arial" w:cs="Arial"/>
          <w:b/>
          <w:bCs/>
          <w:sz w:val="20"/>
          <w:szCs w:val="20"/>
        </w:rPr>
      </w:pPr>
      <w:r w:rsidRPr="00852D1B">
        <w:rPr>
          <w:noProof/>
        </w:rPr>
        <w:drawing>
          <wp:inline distT="0" distB="0" distL="0" distR="0" wp14:anchorId="6E97172A" wp14:editId="35609BBF">
            <wp:extent cx="5612130" cy="34550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455035"/>
                    </a:xfrm>
                    <a:prstGeom prst="rect">
                      <a:avLst/>
                    </a:prstGeom>
                  </pic:spPr>
                </pic:pic>
              </a:graphicData>
            </a:graphic>
          </wp:inline>
        </w:drawing>
      </w:r>
    </w:p>
    <w:p w14:paraId="7496A98D"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52F37B1C"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61C6C8CC" w14:textId="77777777" w:rsidR="00571BD7" w:rsidRPr="00852D1B" w:rsidRDefault="00571BD7" w:rsidP="00571BD7">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En cuanto al Fideicomiso, el detalle de la ejecución presupuestaria al I Trimestre 2020 se muestra a continuación:</w:t>
      </w:r>
    </w:p>
    <w:p w14:paraId="22121BF8"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2BC7B51D" w14:textId="77777777" w:rsidR="00571BD7" w:rsidRPr="00852D1B" w:rsidRDefault="00571BD7" w:rsidP="00DC0275">
      <w:pPr>
        <w:pStyle w:val="paragraph"/>
        <w:spacing w:before="0" w:beforeAutospacing="0" w:after="0" w:afterAutospacing="0"/>
        <w:jc w:val="both"/>
        <w:textAlignment w:val="baseline"/>
        <w:rPr>
          <w:rStyle w:val="normaltextrun"/>
          <w:rFonts w:ascii="Arial" w:hAnsi="Arial" w:cs="Arial"/>
          <w:b/>
          <w:bCs/>
          <w:sz w:val="20"/>
          <w:szCs w:val="20"/>
        </w:rPr>
      </w:pPr>
    </w:p>
    <w:p w14:paraId="277BDFF8" w14:textId="77777777" w:rsidR="00571BD7" w:rsidRPr="00852D1B" w:rsidRDefault="00571BD7" w:rsidP="00DC0275">
      <w:pPr>
        <w:pStyle w:val="paragraph"/>
        <w:spacing w:before="0" w:beforeAutospacing="0" w:after="0" w:afterAutospacing="0"/>
        <w:jc w:val="both"/>
        <w:textAlignment w:val="baseline"/>
        <w:rPr>
          <w:rStyle w:val="normaltextrun"/>
          <w:rFonts w:ascii="Arial" w:hAnsi="Arial" w:cs="Arial"/>
          <w:b/>
          <w:bCs/>
          <w:sz w:val="20"/>
          <w:szCs w:val="20"/>
        </w:rPr>
      </w:pPr>
      <w:r w:rsidRPr="00852D1B">
        <w:rPr>
          <w:noProof/>
        </w:rPr>
        <w:lastRenderedPageBreak/>
        <w:drawing>
          <wp:inline distT="0" distB="0" distL="0" distR="0" wp14:anchorId="5643C108" wp14:editId="00513729">
            <wp:extent cx="5612130" cy="34575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57575"/>
                    </a:xfrm>
                    <a:prstGeom prst="rect">
                      <a:avLst/>
                    </a:prstGeom>
                  </pic:spPr>
                </pic:pic>
              </a:graphicData>
            </a:graphic>
          </wp:inline>
        </w:drawing>
      </w:r>
    </w:p>
    <w:p w14:paraId="564BFD0B"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3C376191"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33A6D7F6" w14:textId="77777777" w:rsidR="003A7C21" w:rsidRPr="00852D1B" w:rsidRDefault="00915743" w:rsidP="00DC0275">
      <w:pPr>
        <w:pStyle w:val="paragraph"/>
        <w:spacing w:before="0" w:beforeAutospacing="0" w:after="0" w:afterAutospacing="0"/>
        <w:jc w:val="both"/>
        <w:textAlignment w:val="baseline"/>
        <w:rPr>
          <w:rStyle w:val="normaltextrun"/>
          <w:rFonts w:ascii="Arial" w:hAnsi="Arial" w:cs="Arial"/>
          <w:b/>
          <w:bCs/>
          <w:sz w:val="20"/>
          <w:szCs w:val="20"/>
        </w:rPr>
      </w:pPr>
      <w:r w:rsidRPr="00852D1B">
        <w:rPr>
          <w:rStyle w:val="normaltextrun"/>
          <w:rFonts w:ascii="Arial" w:hAnsi="Arial" w:cs="Arial"/>
          <w:bCs/>
          <w:sz w:val="20"/>
          <w:szCs w:val="20"/>
        </w:rPr>
        <w:t>Por otra parte, la señora Rodríguez detalla la liquidación presupuestaria</w:t>
      </w:r>
      <w:r w:rsidR="0028294F" w:rsidRPr="00852D1B">
        <w:rPr>
          <w:rStyle w:val="normaltextrun"/>
          <w:rFonts w:ascii="Arial" w:hAnsi="Arial" w:cs="Arial"/>
          <w:bCs/>
          <w:sz w:val="20"/>
          <w:szCs w:val="20"/>
        </w:rPr>
        <w:t xml:space="preserve"> y la composición del superávit tanto en Fonafifo como en el Fideicomiso 544:</w:t>
      </w:r>
      <w:r w:rsidRPr="00852D1B">
        <w:rPr>
          <w:rStyle w:val="normaltextrun"/>
          <w:rFonts w:ascii="Arial" w:hAnsi="Arial" w:cs="Arial"/>
          <w:b/>
          <w:bCs/>
          <w:sz w:val="20"/>
          <w:szCs w:val="20"/>
        </w:rPr>
        <w:t xml:space="preserve"> </w:t>
      </w:r>
    </w:p>
    <w:p w14:paraId="22B7BB81" w14:textId="77777777" w:rsidR="00915743" w:rsidRPr="00852D1B" w:rsidRDefault="00915743" w:rsidP="00DC0275">
      <w:pPr>
        <w:pStyle w:val="paragraph"/>
        <w:spacing w:before="0" w:beforeAutospacing="0" w:after="0" w:afterAutospacing="0"/>
        <w:jc w:val="both"/>
        <w:textAlignment w:val="baseline"/>
        <w:rPr>
          <w:rStyle w:val="normaltextrun"/>
          <w:rFonts w:ascii="Arial" w:hAnsi="Arial" w:cs="Arial"/>
          <w:b/>
          <w:bCs/>
          <w:sz w:val="20"/>
          <w:szCs w:val="20"/>
        </w:rPr>
      </w:pPr>
    </w:p>
    <w:p w14:paraId="7DA1141C" w14:textId="77777777" w:rsidR="00915743" w:rsidRPr="00852D1B" w:rsidRDefault="00915743" w:rsidP="00DC0275">
      <w:pPr>
        <w:pStyle w:val="paragraph"/>
        <w:spacing w:before="0" w:beforeAutospacing="0" w:after="0" w:afterAutospacing="0"/>
        <w:jc w:val="both"/>
        <w:textAlignment w:val="baseline"/>
        <w:rPr>
          <w:rStyle w:val="normaltextrun"/>
          <w:rFonts w:ascii="Arial" w:hAnsi="Arial" w:cs="Arial"/>
          <w:b/>
          <w:bCs/>
          <w:sz w:val="20"/>
          <w:szCs w:val="20"/>
        </w:rPr>
      </w:pPr>
      <w:r w:rsidRPr="00852D1B">
        <w:rPr>
          <w:noProof/>
        </w:rPr>
        <w:drawing>
          <wp:inline distT="0" distB="0" distL="0" distR="0" wp14:anchorId="46BDDEE9" wp14:editId="7D1D6144">
            <wp:extent cx="5612130" cy="344678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446780"/>
                    </a:xfrm>
                    <a:prstGeom prst="rect">
                      <a:avLst/>
                    </a:prstGeom>
                  </pic:spPr>
                </pic:pic>
              </a:graphicData>
            </a:graphic>
          </wp:inline>
        </w:drawing>
      </w:r>
    </w:p>
    <w:p w14:paraId="278D649E"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7659D158" w14:textId="77777777" w:rsidR="003A7C21" w:rsidRPr="00852D1B" w:rsidRDefault="003A7C21" w:rsidP="00DC0275">
      <w:pPr>
        <w:pStyle w:val="paragraph"/>
        <w:spacing w:before="0" w:beforeAutospacing="0" w:after="0" w:afterAutospacing="0"/>
        <w:jc w:val="both"/>
        <w:textAlignment w:val="baseline"/>
        <w:rPr>
          <w:rStyle w:val="normaltextrun"/>
          <w:rFonts w:ascii="Arial" w:hAnsi="Arial" w:cs="Arial"/>
          <w:b/>
          <w:bCs/>
          <w:sz w:val="20"/>
          <w:szCs w:val="20"/>
        </w:rPr>
      </w:pPr>
    </w:p>
    <w:p w14:paraId="6EC115E7" w14:textId="77777777" w:rsidR="003A7C21" w:rsidRPr="00852D1B" w:rsidRDefault="0028294F" w:rsidP="00DC0275">
      <w:pPr>
        <w:pStyle w:val="paragraph"/>
        <w:spacing w:before="0" w:beforeAutospacing="0" w:after="0" w:afterAutospacing="0"/>
        <w:jc w:val="both"/>
        <w:textAlignment w:val="baseline"/>
        <w:rPr>
          <w:rStyle w:val="normaltextrun"/>
          <w:rFonts w:ascii="Arial" w:hAnsi="Arial" w:cs="Arial"/>
          <w:b/>
          <w:bCs/>
          <w:sz w:val="20"/>
          <w:szCs w:val="20"/>
        </w:rPr>
      </w:pPr>
      <w:r w:rsidRPr="00852D1B">
        <w:rPr>
          <w:noProof/>
        </w:rPr>
        <w:lastRenderedPageBreak/>
        <w:drawing>
          <wp:inline distT="0" distB="0" distL="0" distR="0" wp14:anchorId="6B296702" wp14:editId="2E61BAED">
            <wp:extent cx="5612130" cy="3432175"/>
            <wp:effectExtent l="19050" t="19050" r="26670" b="15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32175"/>
                    </a:xfrm>
                    <a:prstGeom prst="rect">
                      <a:avLst/>
                    </a:prstGeom>
                    <a:ln>
                      <a:solidFill>
                        <a:schemeClr val="tx1"/>
                      </a:solidFill>
                    </a:ln>
                  </pic:spPr>
                </pic:pic>
              </a:graphicData>
            </a:graphic>
          </wp:inline>
        </w:drawing>
      </w:r>
    </w:p>
    <w:p w14:paraId="00721F5B" w14:textId="77777777" w:rsidR="0028294F" w:rsidRPr="00852D1B" w:rsidRDefault="0028294F" w:rsidP="00DC0275">
      <w:pPr>
        <w:pStyle w:val="paragraph"/>
        <w:spacing w:before="0" w:beforeAutospacing="0" w:after="0" w:afterAutospacing="0"/>
        <w:jc w:val="both"/>
        <w:textAlignment w:val="baseline"/>
        <w:rPr>
          <w:rStyle w:val="normaltextrun"/>
          <w:rFonts w:ascii="Arial" w:hAnsi="Arial" w:cs="Arial"/>
          <w:b/>
          <w:bCs/>
          <w:sz w:val="20"/>
          <w:szCs w:val="20"/>
        </w:rPr>
      </w:pPr>
    </w:p>
    <w:p w14:paraId="352990D8" w14:textId="77777777" w:rsidR="0028294F" w:rsidRPr="00852D1B" w:rsidRDefault="0028294F" w:rsidP="00DC0275">
      <w:pPr>
        <w:pStyle w:val="paragraph"/>
        <w:spacing w:before="0" w:beforeAutospacing="0" w:after="0" w:afterAutospacing="0"/>
        <w:jc w:val="both"/>
        <w:textAlignment w:val="baseline"/>
        <w:rPr>
          <w:rStyle w:val="normaltextrun"/>
          <w:rFonts w:ascii="Arial" w:hAnsi="Arial" w:cs="Arial"/>
          <w:b/>
          <w:bCs/>
          <w:sz w:val="20"/>
          <w:szCs w:val="20"/>
        </w:rPr>
      </w:pPr>
    </w:p>
    <w:p w14:paraId="16A67D72" w14:textId="77777777" w:rsidR="0028294F" w:rsidRPr="00852D1B" w:rsidRDefault="006150DF" w:rsidP="00DC0275">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Una vez presentada la ejecución presupuestaria, por unanimidad se acuerda:</w:t>
      </w:r>
    </w:p>
    <w:p w14:paraId="0C274EA1" w14:textId="77777777" w:rsidR="0028294F" w:rsidRPr="00852D1B" w:rsidRDefault="0028294F" w:rsidP="00DC0275">
      <w:pPr>
        <w:pStyle w:val="paragraph"/>
        <w:spacing w:before="0" w:beforeAutospacing="0" w:after="0" w:afterAutospacing="0"/>
        <w:jc w:val="both"/>
        <w:textAlignment w:val="baseline"/>
        <w:rPr>
          <w:rStyle w:val="normaltextrun"/>
          <w:rFonts w:ascii="Arial" w:hAnsi="Arial" w:cs="Arial"/>
          <w:bCs/>
          <w:sz w:val="20"/>
          <w:szCs w:val="20"/>
        </w:rPr>
      </w:pPr>
    </w:p>
    <w:p w14:paraId="5B0027E7" w14:textId="77777777" w:rsidR="00DC0275" w:rsidRPr="00852D1B" w:rsidRDefault="0057745C" w:rsidP="00DC0275">
      <w:pPr>
        <w:pStyle w:val="paragraph"/>
        <w:spacing w:before="0" w:beforeAutospacing="0" w:after="0" w:afterAutospacing="0"/>
        <w:jc w:val="both"/>
        <w:textAlignment w:val="baseline"/>
        <w:rPr>
          <w:rFonts w:ascii="Arial" w:hAnsi="Arial" w:cs="Arial"/>
          <w:bCs/>
          <w:sz w:val="20"/>
          <w:szCs w:val="20"/>
        </w:rPr>
      </w:pPr>
      <w:r w:rsidRPr="00852D1B">
        <w:rPr>
          <w:rStyle w:val="normaltextrun"/>
          <w:rFonts w:ascii="Arial" w:hAnsi="Arial" w:cs="Arial"/>
          <w:b/>
          <w:bCs/>
          <w:sz w:val="20"/>
          <w:szCs w:val="20"/>
        </w:rPr>
        <w:t>ACUER</w:t>
      </w:r>
      <w:r w:rsidR="00D763D3" w:rsidRPr="00852D1B">
        <w:rPr>
          <w:rStyle w:val="normaltextrun"/>
          <w:rFonts w:ascii="Arial" w:hAnsi="Arial" w:cs="Arial"/>
          <w:b/>
          <w:bCs/>
          <w:sz w:val="20"/>
          <w:szCs w:val="20"/>
        </w:rPr>
        <w:t>D</w:t>
      </w:r>
      <w:r w:rsidRPr="00852D1B">
        <w:rPr>
          <w:rStyle w:val="normaltextrun"/>
          <w:rFonts w:ascii="Arial" w:hAnsi="Arial" w:cs="Arial"/>
          <w:b/>
          <w:bCs/>
          <w:sz w:val="20"/>
          <w:szCs w:val="20"/>
        </w:rPr>
        <w:t>O CUARTO.</w:t>
      </w:r>
      <w:r w:rsidR="00DC0275" w:rsidRPr="00852D1B">
        <w:rPr>
          <w:rStyle w:val="normaltextrun"/>
          <w:rFonts w:ascii="Arial" w:hAnsi="Arial" w:cs="Arial"/>
          <w:b/>
          <w:bCs/>
          <w:sz w:val="20"/>
          <w:szCs w:val="20"/>
        </w:rPr>
        <w:t xml:space="preserve"> </w:t>
      </w:r>
      <w:r w:rsidR="00DC0275" w:rsidRPr="00852D1B">
        <w:rPr>
          <w:rFonts w:ascii="Arial" w:eastAsiaTheme="majorEastAsia" w:hAnsi="Arial" w:cs="Arial"/>
          <w:color w:val="000000" w:themeColor="text1"/>
          <w:kern w:val="24"/>
          <w:sz w:val="20"/>
          <w:szCs w:val="20"/>
        </w:rPr>
        <w:t xml:space="preserve">Se aprueba el informe de ejecución presupuestaria del Fondo Nacional de Financiamiento Forestal, correspondiente al primer trimestre del 2020. El cual la administración hace constar que cumple con el bloque de legalidad vigente. </w:t>
      </w:r>
      <w:r w:rsidR="00DC0275" w:rsidRPr="00852D1B">
        <w:rPr>
          <w:rFonts w:ascii="Arial" w:eastAsiaTheme="majorEastAsia" w:hAnsi="Arial" w:cs="Arial"/>
          <w:b/>
          <w:color w:val="000000" w:themeColor="text1"/>
          <w:kern w:val="24"/>
          <w:sz w:val="20"/>
          <w:szCs w:val="20"/>
        </w:rPr>
        <w:t>ACUERDO FIRME</w:t>
      </w:r>
      <w:r w:rsidR="00DC0275" w:rsidRPr="00852D1B">
        <w:rPr>
          <w:rFonts w:ascii="Arial" w:eastAsiaTheme="majorEastAsia" w:hAnsi="Arial" w:cs="Arial"/>
          <w:color w:val="000000" w:themeColor="text1"/>
          <w:kern w:val="24"/>
          <w:sz w:val="20"/>
          <w:szCs w:val="20"/>
        </w:rPr>
        <w:t>.</w:t>
      </w:r>
    </w:p>
    <w:p w14:paraId="3007ADF6" w14:textId="77777777" w:rsidR="00DC0275" w:rsidRPr="00852D1B" w:rsidRDefault="00DC0275" w:rsidP="00DC0275">
      <w:pPr>
        <w:pStyle w:val="NormalWeb"/>
        <w:spacing w:before="0" w:beforeAutospacing="0" w:after="0" w:afterAutospacing="0"/>
        <w:jc w:val="both"/>
        <w:rPr>
          <w:rFonts w:ascii="Arial" w:hAnsi="Arial" w:cs="Arial"/>
          <w:sz w:val="20"/>
          <w:szCs w:val="20"/>
        </w:rPr>
      </w:pPr>
    </w:p>
    <w:p w14:paraId="31A97ADA" w14:textId="77777777" w:rsidR="00DC0275" w:rsidRPr="00852D1B" w:rsidRDefault="00DC0275" w:rsidP="00DC0275">
      <w:pPr>
        <w:pStyle w:val="paragraph"/>
        <w:spacing w:before="0" w:beforeAutospacing="0" w:after="0" w:afterAutospacing="0"/>
        <w:jc w:val="both"/>
        <w:textAlignment w:val="baseline"/>
        <w:rPr>
          <w:rFonts w:ascii="Arial" w:hAnsi="Arial" w:cs="Arial"/>
          <w:bCs/>
          <w:sz w:val="20"/>
          <w:szCs w:val="20"/>
        </w:rPr>
      </w:pPr>
      <w:r w:rsidRPr="00852D1B">
        <w:rPr>
          <w:rStyle w:val="normaltextrun"/>
          <w:rFonts w:ascii="Arial" w:hAnsi="Arial" w:cs="Arial"/>
          <w:b/>
          <w:bCs/>
          <w:sz w:val="20"/>
          <w:szCs w:val="20"/>
        </w:rPr>
        <w:t xml:space="preserve">ACUERDO QUINTO. </w:t>
      </w:r>
      <w:r w:rsidRPr="00852D1B">
        <w:rPr>
          <w:rFonts w:ascii="Arial" w:eastAsiaTheme="majorEastAsia" w:hAnsi="Arial" w:cs="Arial"/>
          <w:color w:val="000000" w:themeColor="text1"/>
          <w:kern w:val="24"/>
          <w:sz w:val="20"/>
          <w:szCs w:val="20"/>
        </w:rPr>
        <w:t xml:space="preserve">Se aprueba el informe de ejecución presupuestaria del Fideicomiso 544 FONAFIFO/BNCR, correspondiente al primer trimestre del 2020. El cual la administración hace constar que cumple con el bloque de legalidad vigente. . </w:t>
      </w:r>
      <w:r w:rsidRPr="00852D1B">
        <w:rPr>
          <w:rFonts w:ascii="Arial" w:eastAsiaTheme="majorEastAsia" w:hAnsi="Arial" w:cs="Arial"/>
          <w:b/>
          <w:color w:val="000000" w:themeColor="text1"/>
          <w:kern w:val="24"/>
          <w:sz w:val="20"/>
          <w:szCs w:val="20"/>
        </w:rPr>
        <w:t>ACUERDO FIRME</w:t>
      </w:r>
    </w:p>
    <w:p w14:paraId="4DDAD7C8" w14:textId="77777777" w:rsidR="0057745C" w:rsidRPr="00852D1B" w:rsidRDefault="0057745C" w:rsidP="00D37AD2">
      <w:pPr>
        <w:pStyle w:val="paragraph"/>
        <w:spacing w:before="0" w:beforeAutospacing="0" w:after="0" w:afterAutospacing="0"/>
        <w:jc w:val="both"/>
        <w:textAlignment w:val="baseline"/>
        <w:rPr>
          <w:rStyle w:val="normaltextrun"/>
          <w:rFonts w:ascii="Arial" w:hAnsi="Arial" w:cs="Arial"/>
          <w:b/>
          <w:bCs/>
          <w:sz w:val="20"/>
          <w:szCs w:val="20"/>
        </w:rPr>
      </w:pPr>
    </w:p>
    <w:p w14:paraId="5F9504A6"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r w:rsidRPr="00852D1B">
        <w:rPr>
          <w:rStyle w:val="normaltextrun"/>
          <w:rFonts w:ascii="Arial" w:hAnsi="Arial" w:cs="Arial"/>
          <w:b/>
          <w:bCs/>
          <w:sz w:val="20"/>
          <w:szCs w:val="20"/>
        </w:rPr>
        <w:t xml:space="preserve">ARTÍCULO N°5: </w:t>
      </w:r>
      <w:r w:rsidRPr="00852D1B">
        <w:rPr>
          <w:rStyle w:val="normaltextrun"/>
          <w:rFonts w:ascii="Arial" w:hAnsi="Arial" w:cs="Arial"/>
          <w:b/>
          <w:bCs/>
          <w:sz w:val="20"/>
          <w:szCs w:val="20"/>
          <w:u w:val="single"/>
        </w:rPr>
        <w:t>ESTADOS FINANCIEROS FONAFIFO</w:t>
      </w:r>
    </w:p>
    <w:p w14:paraId="72E02AD8"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p>
    <w:p w14:paraId="1CD898CE" w14:textId="77777777" w:rsidR="008F62F8" w:rsidRPr="00852D1B" w:rsidRDefault="00EC5E94" w:rsidP="00994FEA">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bCs/>
          <w:sz w:val="20"/>
          <w:szCs w:val="20"/>
        </w:rPr>
        <w:t xml:space="preserve">La señora Zoila Rodríguez </w:t>
      </w:r>
      <w:r w:rsidR="008F62F8" w:rsidRPr="00852D1B">
        <w:rPr>
          <w:rStyle w:val="normaltextrun"/>
          <w:rFonts w:ascii="Arial" w:hAnsi="Arial" w:cs="Arial"/>
          <w:sz w:val="20"/>
          <w:szCs w:val="20"/>
        </w:rPr>
        <w:t>menciona que en los Estados Financieros se evidencia el respaldo de los recursos del superávit , todo eso se ve reflejado y a la Unidad Técnica le interesa que la Junta Directiva tenga la suficiente información y la documentación de dónde se están respaldado los datos e información que se brindan para facilitar la toma de decisiones, por ejemplo, Fonafifo tiene ¢9.000 millones de superávit y el fideicomiso tiene ¢1.000 millones y eso se refleja en los Estados financieros en la parte de disponibilidades de los recursos.</w:t>
      </w:r>
      <w:r w:rsidR="008F62F8" w:rsidRPr="00852D1B">
        <w:rPr>
          <w:rStyle w:val="eop"/>
          <w:rFonts w:ascii="Arial" w:hAnsi="Arial" w:cs="Arial"/>
          <w:sz w:val="20"/>
          <w:szCs w:val="20"/>
        </w:rPr>
        <w:t> </w:t>
      </w:r>
    </w:p>
    <w:p w14:paraId="3C6AE5E3" w14:textId="77777777" w:rsidR="008F62F8" w:rsidRPr="00852D1B" w:rsidRDefault="008F62F8" w:rsidP="00994FEA">
      <w:pPr>
        <w:pStyle w:val="paragraph"/>
        <w:spacing w:before="0" w:beforeAutospacing="0" w:after="0" w:afterAutospacing="0"/>
        <w:jc w:val="both"/>
        <w:textAlignment w:val="baseline"/>
        <w:rPr>
          <w:rStyle w:val="normaltextrun"/>
          <w:rFonts w:ascii="Arial" w:hAnsi="Arial" w:cs="Arial"/>
          <w:sz w:val="20"/>
          <w:szCs w:val="20"/>
        </w:rPr>
      </w:pPr>
    </w:p>
    <w:p w14:paraId="6C020124" w14:textId="77777777" w:rsidR="008F62F8" w:rsidRPr="00852D1B" w:rsidRDefault="008F62F8" w:rsidP="00994FEA">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sz w:val="20"/>
          <w:szCs w:val="20"/>
        </w:rPr>
        <w:t>De estos recursos, ¢10.000 millones es donde está todo el superávit, eso es importante porque los Estados financieros son supervisados por la Dirección General de Contabilidad y son sometidos a una auditoría externa todos los años y a una verificación de que todos los datos sean razonables.</w:t>
      </w:r>
      <w:r w:rsidRPr="00852D1B">
        <w:rPr>
          <w:rStyle w:val="eop"/>
          <w:rFonts w:ascii="Arial" w:hAnsi="Arial" w:cs="Arial"/>
          <w:sz w:val="20"/>
          <w:szCs w:val="20"/>
        </w:rPr>
        <w:t> </w:t>
      </w:r>
    </w:p>
    <w:p w14:paraId="23F2AD74" w14:textId="77777777" w:rsidR="008F62F8" w:rsidRPr="00852D1B" w:rsidRDefault="008F62F8" w:rsidP="00994FEA">
      <w:pPr>
        <w:pStyle w:val="paragraph"/>
        <w:spacing w:before="0" w:beforeAutospacing="0" w:after="0" w:afterAutospacing="0"/>
        <w:jc w:val="both"/>
        <w:textAlignment w:val="baseline"/>
        <w:rPr>
          <w:rStyle w:val="normaltextrun"/>
          <w:rFonts w:ascii="Arial" w:hAnsi="Arial" w:cs="Arial"/>
          <w:sz w:val="20"/>
          <w:szCs w:val="20"/>
        </w:rPr>
      </w:pPr>
    </w:p>
    <w:p w14:paraId="2FF4F9DB" w14:textId="77777777" w:rsidR="008F62F8" w:rsidRPr="00852D1B" w:rsidRDefault="008F62F8" w:rsidP="00994FEA">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sz w:val="20"/>
          <w:szCs w:val="20"/>
        </w:rPr>
        <w:t>La parte de efectivos y equivalentes de efectivo es una partida en donde se respalda la disponibilidad de recursos, esto es verificado con todas las cuentas que se tienen en la </w:t>
      </w:r>
      <w:r w:rsidR="00017D89" w:rsidRPr="00852D1B">
        <w:rPr>
          <w:rStyle w:val="normaltextrun"/>
          <w:rFonts w:ascii="Arial" w:hAnsi="Arial" w:cs="Arial"/>
          <w:sz w:val="20"/>
          <w:szCs w:val="20"/>
        </w:rPr>
        <w:t>Tesorería Nacional</w:t>
      </w:r>
      <w:r w:rsidRPr="00852D1B">
        <w:rPr>
          <w:rStyle w:val="normaltextrun"/>
          <w:rFonts w:ascii="Arial" w:hAnsi="Arial" w:cs="Arial"/>
          <w:sz w:val="20"/>
          <w:szCs w:val="20"/>
        </w:rPr>
        <w:t>, por eso también la importancia del control en el superávit ya que todo tiene que tener una razonabilidad.</w:t>
      </w:r>
      <w:r w:rsidRPr="00852D1B">
        <w:rPr>
          <w:rStyle w:val="eop"/>
          <w:rFonts w:ascii="Arial" w:hAnsi="Arial" w:cs="Arial"/>
          <w:sz w:val="20"/>
          <w:szCs w:val="20"/>
        </w:rPr>
        <w:t> </w:t>
      </w:r>
    </w:p>
    <w:p w14:paraId="642221AB" w14:textId="77777777" w:rsidR="00B62187" w:rsidRPr="00852D1B" w:rsidRDefault="00994FEA" w:rsidP="00994FEA">
      <w:pPr>
        <w:pStyle w:val="paragraph"/>
        <w:spacing w:after="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La señora Rodríguez informa que, un dato importante es que a partir del 2020 se está implementando la nueva política contable de registro de servicios ambientales en donde se registran en los Estados </w:t>
      </w:r>
      <w:r w:rsidRPr="00852D1B">
        <w:rPr>
          <w:rStyle w:val="normaltextrun"/>
          <w:rFonts w:ascii="Arial" w:hAnsi="Arial" w:cs="Arial"/>
          <w:bCs/>
          <w:sz w:val="20"/>
          <w:szCs w:val="20"/>
        </w:rPr>
        <w:lastRenderedPageBreak/>
        <w:t>Financieros las deudas efectivas que se tienen en este momento en el programa a corto plazo, a diferencia de como se venía</w:t>
      </w:r>
      <w:r w:rsidR="00B62187" w:rsidRPr="00852D1B">
        <w:rPr>
          <w:rStyle w:val="normaltextrun"/>
          <w:rFonts w:ascii="Arial" w:hAnsi="Arial" w:cs="Arial"/>
          <w:bCs/>
          <w:sz w:val="20"/>
          <w:szCs w:val="20"/>
        </w:rPr>
        <w:t xml:space="preserve"> manejando en el periodo 2019. </w:t>
      </w:r>
    </w:p>
    <w:p w14:paraId="0C729888" w14:textId="77777777" w:rsidR="00994FEA" w:rsidRPr="00852D1B" w:rsidRDefault="00994FEA" w:rsidP="00994FEA">
      <w:pPr>
        <w:pStyle w:val="paragraph"/>
        <w:spacing w:after="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 xml:space="preserve">En el 2019 se manejaban cuentas por pagar a corto y largo plazo correspondientes a servicios ambientales, ahora con el fin de cumplir con las normas internacionales de contabilidad para el sector público que en sesiones pasadas se ha conversado, el tratamiento es diferente y toda esa información se revela en los Estados financieros en donde se hace una nota específica en donde se describe todas las obligaciones que se tienen en el programa. </w:t>
      </w:r>
    </w:p>
    <w:p w14:paraId="2352531A" w14:textId="77777777" w:rsidR="00566F63" w:rsidRPr="00852D1B" w:rsidRDefault="00994FEA" w:rsidP="00994FEA">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En este momento hay 42.000 millones de colones en contratos de servicios ambientales que vencen del periodo 2020 al 2030. Esto fue un cambio que se hizo en los Estados financieros y el cual fue discutido en su oportunidad.</w:t>
      </w:r>
    </w:p>
    <w:p w14:paraId="284AE10B" w14:textId="77777777" w:rsidR="00994FEA" w:rsidRPr="00852D1B" w:rsidRDefault="00994FEA" w:rsidP="00994FEA">
      <w:pPr>
        <w:pStyle w:val="paragraph"/>
        <w:spacing w:before="0" w:beforeAutospacing="0" w:after="0" w:afterAutospacing="0"/>
        <w:jc w:val="both"/>
        <w:textAlignment w:val="baseline"/>
        <w:rPr>
          <w:rStyle w:val="normaltextrun"/>
          <w:rFonts w:ascii="Arial" w:hAnsi="Arial" w:cs="Arial"/>
          <w:bCs/>
          <w:sz w:val="20"/>
          <w:szCs w:val="20"/>
        </w:rPr>
      </w:pPr>
    </w:p>
    <w:p w14:paraId="5BA8193E" w14:textId="77777777" w:rsidR="008E3E22" w:rsidRPr="00852D1B" w:rsidRDefault="00994FEA" w:rsidP="00994FEA">
      <w:pPr>
        <w:pStyle w:val="paragraph"/>
        <w:spacing w:before="0" w:beforeAutospacing="0" w:after="0" w:afterAutospacing="0"/>
        <w:jc w:val="both"/>
        <w:textAlignment w:val="baseline"/>
        <w:rPr>
          <w:rStyle w:val="normaltextrun"/>
          <w:rFonts w:ascii="Arial" w:hAnsi="Arial" w:cs="Arial"/>
          <w:sz w:val="20"/>
          <w:szCs w:val="20"/>
        </w:rPr>
      </w:pPr>
      <w:r w:rsidRPr="00852D1B">
        <w:rPr>
          <w:rStyle w:val="normaltextrun"/>
          <w:rFonts w:ascii="Arial" w:hAnsi="Arial" w:cs="Arial"/>
          <w:sz w:val="20"/>
          <w:szCs w:val="20"/>
        </w:rPr>
        <w:t>En cuanto al Estado de Rendimiento Financiero éste es muy semejante a lo mostrado en la ejecución presupuestaria, muestra que se tuvo que financiar con recursos de superávit y se presenta un desahorro del periodo por ¢2.854 millones, lo que significa que no se recibió los recursos frescos que prácticamente son las transferencias que realiza el Ministerio de Hacienda, sino que fue necesario utilizar recursos de superávit que se tenían aprobados para tal fin.</w:t>
      </w:r>
    </w:p>
    <w:p w14:paraId="5ADD4CD8" w14:textId="77777777" w:rsidR="00994FEA" w:rsidRPr="00852D1B" w:rsidRDefault="00994FEA" w:rsidP="00994FEA">
      <w:pPr>
        <w:pStyle w:val="paragraph"/>
        <w:spacing w:before="0" w:beforeAutospacing="0" w:after="0" w:afterAutospacing="0"/>
        <w:jc w:val="both"/>
        <w:textAlignment w:val="baseline"/>
        <w:rPr>
          <w:rFonts w:ascii="Arial" w:hAnsi="Arial" w:cs="Arial"/>
          <w:sz w:val="20"/>
          <w:szCs w:val="20"/>
        </w:rPr>
      </w:pPr>
      <w:r w:rsidRPr="00852D1B">
        <w:rPr>
          <w:rStyle w:val="eop"/>
          <w:rFonts w:ascii="Arial" w:hAnsi="Arial" w:cs="Arial"/>
          <w:sz w:val="20"/>
          <w:szCs w:val="20"/>
        </w:rPr>
        <w:t> </w:t>
      </w:r>
    </w:p>
    <w:p w14:paraId="76D9D4D4" w14:textId="77777777" w:rsidR="00994FEA" w:rsidRPr="00852D1B" w:rsidRDefault="00994FEA" w:rsidP="00994FEA">
      <w:pPr>
        <w:pStyle w:val="paragraph"/>
        <w:spacing w:before="0" w:beforeAutospacing="0" w:after="0" w:afterAutospacing="0"/>
        <w:jc w:val="both"/>
        <w:textAlignment w:val="baseline"/>
        <w:rPr>
          <w:rStyle w:val="eop"/>
          <w:rFonts w:ascii="Arial" w:hAnsi="Arial" w:cs="Arial"/>
          <w:sz w:val="20"/>
          <w:szCs w:val="20"/>
        </w:rPr>
      </w:pPr>
      <w:r w:rsidRPr="00852D1B">
        <w:rPr>
          <w:rStyle w:val="normaltextrun"/>
          <w:rFonts w:ascii="Arial" w:hAnsi="Arial" w:cs="Arial"/>
          <w:sz w:val="20"/>
          <w:szCs w:val="20"/>
        </w:rPr>
        <w:t>La señora Rodríguez menciona que se le enviará a la Junta Directiva, los Estados Financieros para que con más tiempo puedan revisar y cualquier inquietud se pueda atender.</w:t>
      </w:r>
      <w:r w:rsidRPr="00852D1B">
        <w:rPr>
          <w:rStyle w:val="eop"/>
          <w:rFonts w:ascii="Arial" w:hAnsi="Arial" w:cs="Arial"/>
          <w:sz w:val="20"/>
          <w:szCs w:val="20"/>
        </w:rPr>
        <w:t> </w:t>
      </w:r>
    </w:p>
    <w:p w14:paraId="1DC6CB78" w14:textId="77777777" w:rsidR="008E3E22" w:rsidRPr="00852D1B" w:rsidRDefault="008E3E22" w:rsidP="00994FEA">
      <w:pPr>
        <w:pStyle w:val="paragraph"/>
        <w:spacing w:before="0" w:beforeAutospacing="0" w:after="0" w:afterAutospacing="0"/>
        <w:jc w:val="both"/>
        <w:textAlignment w:val="baseline"/>
        <w:rPr>
          <w:rFonts w:ascii="Arial" w:hAnsi="Arial" w:cs="Arial"/>
          <w:sz w:val="20"/>
          <w:szCs w:val="20"/>
        </w:rPr>
      </w:pPr>
    </w:p>
    <w:p w14:paraId="6E787735" w14:textId="77777777" w:rsidR="00994FEA" w:rsidRPr="00852D1B" w:rsidRDefault="00994FEA" w:rsidP="00994FEA">
      <w:pPr>
        <w:pStyle w:val="paragraph"/>
        <w:spacing w:before="0" w:beforeAutospacing="0" w:after="0" w:afterAutospacing="0"/>
        <w:jc w:val="both"/>
        <w:textAlignment w:val="baseline"/>
        <w:rPr>
          <w:rStyle w:val="eop"/>
          <w:rFonts w:ascii="Arial" w:hAnsi="Arial" w:cs="Arial"/>
          <w:sz w:val="20"/>
          <w:szCs w:val="20"/>
        </w:rPr>
      </w:pPr>
      <w:r w:rsidRPr="00852D1B">
        <w:rPr>
          <w:rStyle w:val="normaltextrun"/>
          <w:rFonts w:ascii="Arial" w:hAnsi="Arial" w:cs="Arial"/>
          <w:sz w:val="20"/>
          <w:szCs w:val="20"/>
        </w:rPr>
        <w:t>El señor Mauricio Chacón consulta si los estados financieros son auditados y si existen algunos hallazgos.</w:t>
      </w:r>
      <w:r w:rsidRPr="00852D1B">
        <w:rPr>
          <w:rStyle w:val="eop"/>
          <w:rFonts w:ascii="Arial" w:hAnsi="Arial" w:cs="Arial"/>
          <w:sz w:val="20"/>
          <w:szCs w:val="20"/>
        </w:rPr>
        <w:t> </w:t>
      </w:r>
    </w:p>
    <w:p w14:paraId="1E822A6F" w14:textId="77777777" w:rsidR="008E3E22" w:rsidRPr="00852D1B" w:rsidRDefault="008E3E22" w:rsidP="00994FEA">
      <w:pPr>
        <w:pStyle w:val="paragraph"/>
        <w:spacing w:before="0" w:beforeAutospacing="0" w:after="0" w:afterAutospacing="0"/>
        <w:jc w:val="both"/>
        <w:textAlignment w:val="baseline"/>
        <w:rPr>
          <w:rFonts w:ascii="Arial" w:hAnsi="Arial" w:cs="Arial"/>
          <w:sz w:val="20"/>
          <w:szCs w:val="20"/>
        </w:rPr>
      </w:pPr>
    </w:p>
    <w:p w14:paraId="02A2B9AC" w14:textId="77777777" w:rsidR="00994FEA" w:rsidRPr="00852D1B" w:rsidRDefault="00994FEA" w:rsidP="00994FEA">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sz w:val="20"/>
          <w:szCs w:val="20"/>
        </w:rPr>
        <w:t>La señora Rodríguez responde que si son auditados y que reenviará los hallazgos de dicha auditoría para información.</w:t>
      </w:r>
      <w:r w:rsidRPr="00852D1B">
        <w:rPr>
          <w:rStyle w:val="eop"/>
          <w:rFonts w:ascii="Arial" w:hAnsi="Arial" w:cs="Arial"/>
          <w:sz w:val="20"/>
          <w:szCs w:val="20"/>
        </w:rPr>
        <w:t> </w:t>
      </w:r>
    </w:p>
    <w:p w14:paraId="37B9AAB1" w14:textId="77777777" w:rsidR="00994FEA" w:rsidRPr="00852D1B" w:rsidRDefault="00994FEA" w:rsidP="00994FEA">
      <w:pPr>
        <w:pStyle w:val="paragraph"/>
        <w:spacing w:before="0" w:beforeAutospacing="0" w:after="0" w:afterAutospacing="0"/>
        <w:jc w:val="both"/>
        <w:textAlignment w:val="baseline"/>
        <w:rPr>
          <w:rStyle w:val="normaltextrun"/>
          <w:rFonts w:ascii="Arial" w:hAnsi="Arial" w:cs="Arial"/>
          <w:bCs/>
          <w:sz w:val="20"/>
          <w:szCs w:val="20"/>
        </w:rPr>
      </w:pPr>
    </w:p>
    <w:p w14:paraId="68D60C69" w14:textId="77777777" w:rsidR="00790536" w:rsidRPr="00852D1B" w:rsidRDefault="008E3E22" w:rsidP="00994FEA">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Una vez presentados los Estados Financieros, por unanimidad se acuerda:</w:t>
      </w:r>
    </w:p>
    <w:p w14:paraId="76A70D41" w14:textId="77777777" w:rsidR="00790536" w:rsidRPr="00852D1B" w:rsidRDefault="00790536" w:rsidP="00994FEA">
      <w:pPr>
        <w:pStyle w:val="paragraph"/>
        <w:spacing w:before="0" w:beforeAutospacing="0" w:after="0" w:afterAutospacing="0"/>
        <w:jc w:val="both"/>
        <w:textAlignment w:val="baseline"/>
        <w:rPr>
          <w:rStyle w:val="normaltextrun"/>
          <w:rFonts w:ascii="Arial" w:hAnsi="Arial" w:cs="Arial"/>
          <w:bCs/>
          <w:sz w:val="20"/>
          <w:szCs w:val="20"/>
        </w:rPr>
      </w:pPr>
    </w:p>
    <w:p w14:paraId="01B47326" w14:textId="5D5EB9CE" w:rsidR="00CC020F" w:rsidRPr="00852D1B" w:rsidRDefault="00CC020F" w:rsidP="00CC020F">
      <w:pPr>
        <w:pStyle w:val="paragraph"/>
        <w:spacing w:before="0" w:beforeAutospacing="0" w:after="0" w:afterAutospacing="0"/>
        <w:jc w:val="both"/>
        <w:textAlignment w:val="baseline"/>
        <w:rPr>
          <w:rStyle w:val="normaltextrun"/>
          <w:rFonts w:ascii="Arial" w:hAnsi="Arial" w:cs="Arial"/>
          <w:b/>
          <w:bCs/>
          <w:sz w:val="20"/>
          <w:szCs w:val="20"/>
        </w:rPr>
      </w:pPr>
      <w:r w:rsidRPr="00852D1B">
        <w:rPr>
          <w:rStyle w:val="normaltextrun"/>
          <w:rFonts w:ascii="Arial" w:hAnsi="Arial" w:cs="Arial"/>
          <w:b/>
          <w:bCs/>
          <w:sz w:val="20"/>
          <w:szCs w:val="20"/>
        </w:rPr>
        <w:t>ACUERDO SEXTO.</w:t>
      </w:r>
      <w:r w:rsidR="007943E0" w:rsidRPr="00852D1B">
        <w:rPr>
          <w:rStyle w:val="normaltextrun"/>
          <w:rFonts w:ascii="Arial" w:hAnsi="Arial" w:cs="Arial"/>
          <w:b/>
          <w:bCs/>
          <w:sz w:val="20"/>
          <w:szCs w:val="20"/>
        </w:rPr>
        <w:t xml:space="preserve"> </w:t>
      </w:r>
      <w:r w:rsidR="007943E0" w:rsidRPr="00852D1B">
        <w:rPr>
          <w:rStyle w:val="normaltextrun"/>
          <w:rFonts w:ascii="Arial" w:hAnsi="Arial" w:cs="Arial"/>
          <w:bCs/>
          <w:sz w:val="20"/>
          <w:szCs w:val="20"/>
        </w:rPr>
        <w:t xml:space="preserve">Se aprueban los Estados Financieros consolidados, presentados por la Administración del Fondo Nacional de Financiamiento </w:t>
      </w:r>
      <w:r w:rsidR="0083451C" w:rsidRPr="00852D1B">
        <w:rPr>
          <w:rStyle w:val="normaltextrun"/>
          <w:rFonts w:ascii="Arial" w:hAnsi="Arial" w:cs="Arial"/>
          <w:bCs/>
          <w:sz w:val="20"/>
          <w:szCs w:val="20"/>
        </w:rPr>
        <w:t>Forestal,</w:t>
      </w:r>
      <w:r w:rsidR="007943E0" w:rsidRPr="00852D1B">
        <w:rPr>
          <w:rStyle w:val="normaltextrun"/>
          <w:rFonts w:ascii="Arial" w:hAnsi="Arial" w:cs="Arial"/>
          <w:bCs/>
          <w:sz w:val="20"/>
          <w:szCs w:val="20"/>
        </w:rPr>
        <w:t xml:space="preserve"> correspondientes al cierre del 31 de mar</w:t>
      </w:r>
      <w:r w:rsidR="004811E3">
        <w:rPr>
          <w:rStyle w:val="normaltextrun"/>
          <w:rFonts w:ascii="Arial" w:hAnsi="Arial" w:cs="Arial"/>
          <w:bCs/>
          <w:sz w:val="20"/>
          <w:szCs w:val="20"/>
        </w:rPr>
        <w:t>z</w:t>
      </w:r>
      <w:r w:rsidR="007943E0" w:rsidRPr="00852D1B">
        <w:rPr>
          <w:rStyle w:val="normaltextrun"/>
          <w:rFonts w:ascii="Arial" w:hAnsi="Arial" w:cs="Arial"/>
          <w:bCs/>
          <w:sz w:val="20"/>
          <w:szCs w:val="20"/>
        </w:rPr>
        <w:t xml:space="preserve">o de 2020. </w:t>
      </w:r>
      <w:r w:rsidR="007943E0" w:rsidRPr="00852D1B">
        <w:rPr>
          <w:rStyle w:val="normaltextrun"/>
          <w:rFonts w:ascii="Arial" w:hAnsi="Arial" w:cs="Arial"/>
          <w:b/>
          <w:bCs/>
          <w:sz w:val="20"/>
          <w:szCs w:val="20"/>
        </w:rPr>
        <w:t>ACUERDO FIRME.</w:t>
      </w:r>
    </w:p>
    <w:p w14:paraId="02B22817"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p>
    <w:p w14:paraId="07B89F14" w14:textId="77777777" w:rsidR="002332BF" w:rsidRPr="00852D1B" w:rsidRDefault="00D37AD2" w:rsidP="0057745C">
      <w:pPr>
        <w:pStyle w:val="paragraph"/>
        <w:spacing w:before="0" w:beforeAutospacing="0" w:after="0" w:afterAutospacing="0"/>
        <w:jc w:val="both"/>
        <w:textAlignment w:val="baseline"/>
        <w:rPr>
          <w:rFonts w:ascii="Arial" w:hAnsi="Arial" w:cs="Arial"/>
          <w:b/>
          <w:bCs/>
          <w:sz w:val="20"/>
          <w:szCs w:val="20"/>
          <w:u w:val="single"/>
        </w:rPr>
      </w:pPr>
      <w:r w:rsidRPr="00852D1B">
        <w:rPr>
          <w:rStyle w:val="normaltextrun"/>
          <w:rFonts w:ascii="Arial" w:hAnsi="Arial" w:cs="Arial"/>
          <w:b/>
          <w:bCs/>
          <w:sz w:val="20"/>
          <w:szCs w:val="20"/>
        </w:rPr>
        <w:t xml:space="preserve">ARTÍCULO N°6: </w:t>
      </w:r>
      <w:r w:rsidRPr="00852D1B">
        <w:rPr>
          <w:rStyle w:val="normaltextrun"/>
          <w:rFonts w:ascii="Arial" w:hAnsi="Arial" w:cs="Arial"/>
          <w:b/>
          <w:bCs/>
          <w:sz w:val="20"/>
          <w:szCs w:val="20"/>
          <w:u w:val="single"/>
        </w:rPr>
        <w:t>VARIACIÓN PRESUPUESTARIA EN EL FONAFIFO Y EL FIDEICOMISO 544</w:t>
      </w:r>
    </w:p>
    <w:p w14:paraId="50BB6687" w14:textId="77777777" w:rsidR="00AF5F3F" w:rsidRPr="00852D1B" w:rsidRDefault="00AF5F3F" w:rsidP="00AF5F3F">
      <w:pPr>
        <w:pStyle w:val="NormalWeb"/>
        <w:spacing w:before="0" w:beforeAutospacing="0" w:after="0" w:afterAutospacing="0"/>
        <w:jc w:val="both"/>
        <w:rPr>
          <w:rFonts w:ascii="Arial" w:eastAsiaTheme="majorEastAsia" w:hAnsi="Arial" w:cs="Arial"/>
          <w:color w:val="000000" w:themeColor="text1"/>
          <w:kern w:val="24"/>
          <w:sz w:val="20"/>
          <w:szCs w:val="20"/>
        </w:rPr>
      </w:pPr>
    </w:p>
    <w:p w14:paraId="405917F6"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La señora Zoila Rodríguez informa sobre la propuesta de modificación presupuestaria tanto en Fonafifo como en el Fideicomiso 544 FONAFIFO/BNCR.</w:t>
      </w:r>
    </w:p>
    <w:p w14:paraId="34F9149B"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En Fonafifo se requiere complementar el presupuesto para:</w:t>
      </w:r>
    </w:p>
    <w:p w14:paraId="529848C9" w14:textId="77777777" w:rsidR="0041478D" w:rsidRPr="00852D1B" w:rsidRDefault="0041478D" w:rsidP="0041478D">
      <w:pPr>
        <w:pStyle w:val="Prrafodelista"/>
        <w:numPr>
          <w:ilvl w:val="0"/>
          <w:numId w:val="8"/>
        </w:numPr>
        <w:spacing w:after="160" w:line="259" w:lineRule="auto"/>
        <w:jc w:val="both"/>
        <w:rPr>
          <w:rFonts w:ascii="Arial" w:hAnsi="Arial" w:cs="Arial"/>
          <w:sz w:val="20"/>
          <w:szCs w:val="20"/>
        </w:rPr>
      </w:pPr>
      <w:r w:rsidRPr="00852D1B">
        <w:rPr>
          <w:rFonts w:ascii="Arial" w:hAnsi="Arial" w:cs="Arial"/>
          <w:sz w:val="20"/>
          <w:szCs w:val="20"/>
        </w:rPr>
        <w:t>Servicio de internet y alquiler del alojamiento en la nube.</w:t>
      </w:r>
    </w:p>
    <w:p w14:paraId="372D35FD" w14:textId="77777777" w:rsidR="0041478D" w:rsidRPr="00852D1B" w:rsidRDefault="0041478D" w:rsidP="0041478D">
      <w:pPr>
        <w:pStyle w:val="Prrafodelista"/>
        <w:numPr>
          <w:ilvl w:val="0"/>
          <w:numId w:val="8"/>
        </w:numPr>
        <w:spacing w:after="160" w:line="259" w:lineRule="auto"/>
        <w:jc w:val="both"/>
        <w:rPr>
          <w:rFonts w:ascii="Arial" w:hAnsi="Arial" w:cs="Arial"/>
          <w:sz w:val="20"/>
          <w:szCs w:val="20"/>
        </w:rPr>
      </w:pPr>
      <w:r w:rsidRPr="00852D1B">
        <w:rPr>
          <w:rFonts w:ascii="Arial" w:hAnsi="Arial" w:cs="Arial"/>
          <w:sz w:val="20"/>
          <w:szCs w:val="20"/>
        </w:rPr>
        <w:t>Servicio de limpieza en oficinas regionales, gastos de transporte y mantenimiento del edificio.</w:t>
      </w:r>
    </w:p>
    <w:p w14:paraId="5C7D051F" w14:textId="77777777" w:rsidR="0041478D" w:rsidRPr="00852D1B" w:rsidRDefault="0041478D" w:rsidP="0041478D">
      <w:pPr>
        <w:pStyle w:val="Prrafodelista"/>
        <w:numPr>
          <w:ilvl w:val="0"/>
          <w:numId w:val="8"/>
        </w:numPr>
        <w:spacing w:after="160" w:line="259" w:lineRule="auto"/>
        <w:jc w:val="both"/>
        <w:rPr>
          <w:rFonts w:ascii="Arial" w:hAnsi="Arial" w:cs="Arial"/>
          <w:sz w:val="20"/>
          <w:szCs w:val="20"/>
        </w:rPr>
      </w:pPr>
      <w:r w:rsidRPr="00852D1B">
        <w:rPr>
          <w:rFonts w:ascii="Arial" w:hAnsi="Arial" w:cs="Arial"/>
          <w:sz w:val="20"/>
          <w:szCs w:val="20"/>
        </w:rPr>
        <w:t>Materiales de seguridad necesarios para evitar el contagio entre los funcionarios durante la pandemia por COVID-19.</w:t>
      </w:r>
    </w:p>
    <w:p w14:paraId="433A6AC6"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En el Fideicomiso se requiere complementar el presupuesto para:</w:t>
      </w:r>
    </w:p>
    <w:p w14:paraId="331F1914" w14:textId="77777777" w:rsidR="0041478D" w:rsidRPr="00852D1B" w:rsidRDefault="0041478D" w:rsidP="0041478D">
      <w:pPr>
        <w:pStyle w:val="Prrafodelista"/>
        <w:numPr>
          <w:ilvl w:val="0"/>
          <w:numId w:val="7"/>
        </w:numPr>
        <w:spacing w:after="160" w:line="259" w:lineRule="auto"/>
        <w:jc w:val="both"/>
        <w:rPr>
          <w:rFonts w:ascii="Arial" w:hAnsi="Arial" w:cs="Arial"/>
          <w:sz w:val="20"/>
          <w:szCs w:val="20"/>
        </w:rPr>
      </w:pPr>
      <w:r w:rsidRPr="00852D1B">
        <w:rPr>
          <w:rFonts w:ascii="Arial" w:hAnsi="Arial" w:cs="Arial"/>
          <w:sz w:val="20"/>
          <w:szCs w:val="20"/>
        </w:rPr>
        <w:t>Financiamiento de actividades complementarias de la estrategia REDD+.</w:t>
      </w:r>
    </w:p>
    <w:p w14:paraId="4B11E45D" w14:textId="77777777" w:rsidR="0041478D" w:rsidRPr="00852D1B" w:rsidRDefault="0041478D" w:rsidP="0041478D">
      <w:pPr>
        <w:pStyle w:val="Prrafodelista"/>
        <w:numPr>
          <w:ilvl w:val="0"/>
          <w:numId w:val="7"/>
        </w:numPr>
        <w:spacing w:after="160" w:line="259" w:lineRule="auto"/>
        <w:jc w:val="both"/>
        <w:rPr>
          <w:rFonts w:ascii="Arial" w:hAnsi="Arial" w:cs="Arial"/>
          <w:sz w:val="20"/>
          <w:szCs w:val="20"/>
        </w:rPr>
      </w:pPr>
      <w:r w:rsidRPr="00852D1B">
        <w:rPr>
          <w:rFonts w:ascii="Arial" w:hAnsi="Arial" w:cs="Arial"/>
          <w:sz w:val="20"/>
          <w:szCs w:val="20"/>
        </w:rPr>
        <w:t>Pago de tiempo extraordinario para la realización de actividades de fortalecimiento en el PPSA.</w:t>
      </w:r>
    </w:p>
    <w:p w14:paraId="0872A44C" w14:textId="77777777" w:rsidR="0041478D" w:rsidRPr="00852D1B" w:rsidRDefault="0041478D" w:rsidP="0041478D">
      <w:pPr>
        <w:pStyle w:val="Prrafodelista"/>
        <w:numPr>
          <w:ilvl w:val="0"/>
          <w:numId w:val="7"/>
        </w:numPr>
        <w:spacing w:after="160" w:line="259" w:lineRule="auto"/>
        <w:jc w:val="both"/>
        <w:rPr>
          <w:rFonts w:ascii="Arial" w:hAnsi="Arial" w:cs="Arial"/>
          <w:sz w:val="20"/>
          <w:szCs w:val="20"/>
        </w:rPr>
      </w:pPr>
      <w:r w:rsidRPr="00852D1B">
        <w:rPr>
          <w:rFonts w:ascii="Arial" w:hAnsi="Arial" w:cs="Arial"/>
          <w:sz w:val="20"/>
          <w:szCs w:val="20"/>
        </w:rPr>
        <w:t>Póliza de la flotilla vehicular, pago de servicios municipales e impuestos de propiedades recibidas en dación de pago y servicios jurídicos para cobro de la cartera de crédito.</w:t>
      </w:r>
    </w:p>
    <w:p w14:paraId="3115A94A"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 xml:space="preserve">La señora Rodríguez informa que con esta modificación lo que se está realizando es redistribuir los recursos para atender las necesidades actuales, por ejemplo; en el presupuesto aprobado no se </w:t>
      </w:r>
      <w:r w:rsidRPr="00852D1B">
        <w:rPr>
          <w:rFonts w:ascii="Arial" w:hAnsi="Arial" w:cs="Arial"/>
          <w:sz w:val="20"/>
          <w:szCs w:val="20"/>
        </w:rPr>
        <w:lastRenderedPageBreak/>
        <w:t>tenía contemplados suministros o materiales de la magnitud que se necesitan pata atender la emergencia sanitaria por la pandemia originada por el COVID 19.</w:t>
      </w:r>
    </w:p>
    <w:p w14:paraId="270C3FC5"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A continuación, se resume la modificación:</w:t>
      </w:r>
    </w:p>
    <w:p w14:paraId="1BF731C6" w14:textId="77777777" w:rsidR="0041478D" w:rsidRPr="00852D1B" w:rsidRDefault="0041478D" w:rsidP="0041478D">
      <w:pPr>
        <w:jc w:val="both"/>
        <w:rPr>
          <w:rFonts w:ascii="Arial" w:hAnsi="Arial" w:cs="Arial"/>
          <w:noProof/>
          <w:sz w:val="20"/>
          <w:szCs w:val="20"/>
          <w:lang w:eastAsia="es-CR"/>
        </w:rPr>
      </w:pPr>
    </w:p>
    <w:p w14:paraId="753D3E29" w14:textId="77777777" w:rsidR="0041478D" w:rsidRPr="00852D1B" w:rsidRDefault="0041478D" w:rsidP="0041478D">
      <w:pPr>
        <w:jc w:val="both"/>
        <w:rPr>
          <w:rFonts w:ascii="Arial" w:hAnsi="Arial" w:cs="Arial"/>
          <w:noProof/>
          <w:sz w:val="20"/>
          <w:szCs w:val="20"/>
          <w:lang w:eastAsia="es-CR"/>
        </w:rPr>
      </w:pPr>
      <w:r w:rsidRPr="00852D1B">
        <w:rPr>
          <w:noProof/>
          <w:lang w:eastAsia="es-CR"/>
        </w:rPr>
        <w:drawing>
          <wp:inline distT="0" distB="0" distL="0" distR="0" wp14:anchorId="764CF208" wp14:editId="00EE183E">
            <wp:extent cx="5847790" cy="3556659"/>
            <wp:effectExtent l="19050" t="19050" r="1968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2447" cy="3565574"/>
                    </a:xfrm>
                    <a:prstGeom prst="rect">
                      <a:avLst/>
                    </a:prstGeom>
                    <a:ln>
                      <a:solidFill>
                        <a:schemeClr val="tx1"/>
                      </a:solidFill>
                    </a:ln>
                  </pic:spPr>
                </pic:pic>
              </a:graphicData>
            </a:graphic>
          </wp:inline>
        </w:drawing>
      </w:r>
    </w:p>
    <w:p w14:paraId="4986A4CD"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Por unanimidad se acuerda:</w:t>
      </w:r>
    </w:p>
    <w:p w14:paraId="4D6D3AB1" w14:textId="77777777" w:rsidR="0041478D" w:rsidRPr="00852D1B" w:rsidRDefault="0041478D" w:rsidP="0041478D">
      <w:pPr>
        <w:pStyle w:val="NormalWeb"/>
        <w:spacing w:before="0" w:beforeAutospacing="0" w:after="0" w:afterAutospacing="0"/>
        <w:jc w:val="both"/>
        <w:rPr>
          <w:rFonts w:ascii="Arial" w:eastAsiaTheme="majorEastAsia" w:hAnsi="Arial" w:cs="Arial"/>
          <w:color w:val="000000" w:themeColor="text1"/>
          <w:kern w:val="24"/>
          <w:sz w:val="20"/>
          <w:szCs w:val="20"/>
        </w:rPr>
      </w:pPr>
      <w:r w:rsidRPr="00852D1B">
        <w:rPr>
          <w:rStyle w:val="normaltextrun"/>
          <w:rFonts w:ascii="Arial" w:hAnsi="Arial" w:cs="Arial"/>
          <w:b/>
          <w:bCs/>
          <w:sz w:val="20"/>
          <w:szCs w:val="20"/>
        </w:rPr>
        <w:t xml:space="preserve">ACUERDO SÈTIMO. </w:t>
      </w:r>
      <w:r w:rsidRPr="00852D1B">
        <w:rPr>
          <w:rFonts w:ascii="Arial" w:eastAsiaTheme="majorEastAsia" w:hAnsi="Arial" w:cs="Arial"/>
          <w:color w:val="000000" w:themeColor="text1"/>
          <w:kern w:val="24"/>
          <w:sz w:val="20"/>
          <w:szCs w:val="20"/>
        </w:rPr>
        <w:t xml:space="preserve">Se aprueba la modificación presupuestaria Nº 2-2020 del Fondo Nacional de Financiamiento Forestal, cuyos aumentos y disminuciones en el presupuesto es por la suma de ¢41.839.076. El cual la administración hace constar que cumple con el bloque de legalidad vigente. </w:t>
      </w:r>
      <w:r w:rsidRPr="00852D1B">
        <w:rPr>
          <w:rFonts w:ascii="Arial" w:eastAsiaTheme="majorEastAsia" w:hAnsi="Arial" w:cs="Arial"/>
          <w:b/>
          <w:color w:val="000000" w:themeColor="text1"/>
          <w:kern w:val="24"/>
          <w:sz w:val="20"/>
          <w:szCs w:val="20"/>
        </w:rPr>
        <w:t>ACUERDO FIRME</w:t>
      </w:r>
      <w:r w:rsidRPr="00852D1B">
        <w:rPr>
          <w:rFonts w:ascii="Arial" w:eastAsiaTheme="majorEastAsia" w:hAnsi="Arial" w:cs="Arial"/>
          <w:color w:val="000000" w:themeColor="text1"/>
          <w:kern w:val="24"/>
          <w:sz w:val="20"/>
          <w:szCs w:val="20"/>
        </w:rPr>
        <w:t>.</w:t>
      </w:r>
    </w:p>
    <w:p w14:paraId="7271798E" w14:textId="77777777" w:rsidR="0041478D" w:rsidRPr="00852D1B" w:rsidRDefault="0041478D" w:rsidP="0041478D">
      <w:pPr>
        <w:pStyle w:val="NormalWeb"/>
        <w:spacing w:before="0" w:beforeAutospacing="0" w:after="0" w:afterAutospacing="0"/>
        <w:jc w:val="both"/>
        <w:rPr>
          <w:rFonts w:ascii="Arial" w:eastAsiaTheme="majorEastAsia" w:hAnsi="Arial" w:cs="Arial"/>
          <w:color w:val="000000" w:themeColor="text1"/>
          <w:kern w:val="24"/>
          <w:sz w:val="20"/>
          <w:szCs w:val="20"/>
        </w:rPr>
      </w:pPr>
    </w:p>
    <w:p w14:paraId="065133F3" w14:textId="77777777" w:rsidR="0041478D" w:rsidRPr="00852D1B" w:rsidRDefault="0041478D" w:rsidP="0041478D">
      <w:pPr>
        <w:pStyle w:val="paragraph"/>
        <w:spacing w:before="0" w:beforeAutospacing="0" w:after="0" w:afterAutospacing="0"/>
        <w:jc w:val="both"/>
        <w:textAlignment w:val="baseline"/>
        <w:rPr>
          <w:rFonts w:ascii="Arial" w:eastAsiaTheme="majorEastAsia" w:hAnsi="Arial" w:cs="Arial"/>
          <w:b/>
          <w:color w:val="000000" w:themeColor="text1"/>
          <w:kern w:val="24"/>
          <w:sz w:val="20"/>
          <w:szCs w:val="20"/>
        </w:rPr>
      </w:pPr>
      <w:r w:rsidRPr="00852D1B">
        <w:rPr>
          <w:rStyle w:val="normaltextrun"/>
          <w:rFonts w:ascii="Arial" w:hAnsi="Arial" w:cs="Arial"/>
          <w:b/>
          <w:bCs/>
          <w:sz w:val="20"/>
          <w:szCs w:val="20"/>
        </w:rPr>
        <w:t xml:space="preserve">ACUERDO OCTAVO. </w:t>
      </w:r>
      <w:r w:rsidRPr="00852D1B">
        <w:rPr>
          <w:rFonts w:ascii="Arial" w:eastAsiaTheme="majorEastAsia" w:hAnsi="Arial" w:cs="Arial"/>
          <w:color w:val="000000" w:themeColor="text1"/>
          <w:kern w:val="24"/>
          <w:sz w:val="20"/>
          <w:szCs w:val="20"/>
        </w:rPr>
        <w:t xml:space="preserve">Se aprueba la modificación presupuestaria Nº 2-2020 del Fideicomiso 544 FONAFIFO/BNCR, cuyos aumentos y disminuciones en el presupuesto es por la suma de ¢108.626.080. El cual la administración hace constar que cumple con el bloque de legalidad vigente. </w:t>
      </w:r>
      <w:r w:rsidRPr="00852D1B">
        <w:rPr>
          <w:rFonts w:ascii="Arial" w:eastAsiaTheme="majorEastAsia" w:hAnsi="Arial" w:cs="Arial"/>
          <w:b/>
          <w:color w:val="000000" w:themeColor="text1"/>
          <w:kern w:val="24"/>
          <w:sz w:val="20"/>
          <w:szCs w:val="20"/>
        </w:rPr>
        <w:t>ACUERDO FIRME.</w:t>
      </w:r>
    </w:p>
    <w:p w14:paraId="7442B263" w14:textId="77777777" w:rsidR="0041478D" w:rsidRPr="00852D1B" w:rsidRDefault="0041478D" w:rsidP="0041478D">
      <w:pPr>
        <w:pStyle w:val="paragraph"/>
        <w:spacing w:before="0" w:beforeAutospacing="0" w:after="0" w:afterAutospacing="0"/>
        <w:jc w:val="both"/>
        <w:textAlignment w:val="baseline"/>
        <w:rPr>
          <w:rFonts w:ascii="Arial" w:eastAsiaTheme="majorEastAsia" w:hAnsi="Arial" w:cs="Arial"/>
          <w:b/>
          <w:color w:val="000000" w:themeColor="text1"/>
          <w:kern w:val="24"/>
          <w:sz w:val="20"/>
          <w:szCs w:val="20"/>
        </w:rPr>
      </w:pPr>
    </w:p>
    <w:p w14:paraId="3DC27A40"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Por otra parte, la señora Zoila Rodríguez menciona que a diferencia de la modificación presupuestaria, en el presupuesto extraordinario si se está incorporando recursos al presupuesto que se tiene actualmente aprobado por parte de la Contraloría General de la República.</w:t>
      </w:r>
    </w:p>
    <w:p w14:paraId="68D8AD82"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En el presupuesto extraordinario de Fonafifo, se está proponiendo:</w:t>
      </w:r>
    </w:p>
    <w:p w14:paraId="5B854046" w14:textId="77777777" w:rsidR="0041478D" w:rsidRPr="00852D1B" w:rsidRDefault="0041478D" w:rsidP="0041478D">
      <w:pPr>
        <w:pStyle w:val="Prrafodelista"/>
        <w:numPr>
          <w:ilvl w:val="0"/>
          <w:numId w:val="9"/>
        </w:numPr>
        <w:spacing w:after="160" w:line="259" w:lineRule="auto"/>
        <w:jc w:val="both"/>
        <w:rPr>
          <w:rFonts w:ascii="Arial" w:hAnsi="Arial" w:cs="Arial"/>
          <w:sz w:val="20"/>
          <w:szCs w:val="20"/>
        </w:rPr>
      </w:pPr>
      <w:r w:rsidRPr="00852D1B">
        <w:rPr>
          <w:rFonts w:ascii="Arial" w:hAnsi="Arial" w:cs="Arial"/>
          <w:sz w:val="20"/>
          <w:szCs w:val="20"/>
        </w:rPr>
        <w:t>La transferencia al Ministerio de Hacienda por ¢4.200.986.960 del superávit específico para que sea incorporado en el Presupuesto Nacional 2021, para complementar el pago de contratos por servicios ambientales.</w:t>
      </w:r>
    </w:p>
    <w:p w14:paraId="21FF946C" w14:textId="77777777" w:rsidR="0041478D" w:rsidRPr="00852D1B" w:rsidRDefault="0041478D" w:rsidP="0041478D">
      <w:pPr>
        <w:pStyle w:val="Prrafodelista"/>
        <w:jc w:val="both"/>
        <w:rPr>
          <w:rFonts w:ascii="Arial" w:hAnsi="Arial" w:cs="Arial"/>
          <w:sz w:val="20"/>
          <w:szCs w:val="20"/>
        </w:rPr>
      </w:pPr>
    </w:p>
    <w:p w14:paraId="64EDC8A7" w14:textId="77777777" w:rsidR="0041478D" w:rsidRPr="00852D1B" w:rsidRDefault="0041478D" w:rsidP="0041478D">
      <w:pPr>
        <w:pStyle w:val="Prrafodelista"/>
        <w:numPr>
          <w:ilvl w:val="0"/>
          <w:numId w:val="9"/>
        </w:numPr>
        <w:spacing w:after="160" w:line="259" w:lineRule="auto"/>
        <w:jc w:val="both"/>
        <w:rPr>
          <w:rFonts w:ascii="Arial" w:hAnsi="Arial" w:cs="Arial"/>
          <w:sz w:val="20"/>
          <w:szCs w:val="20"/>
        </w:rPr>
      </w:pPr>
      <w:r w:rsidRPr="00852D1B">
        <w:rPr>
          <w:rFonts w:ascii="Arial" w:hAnsi="Arial" w:cs="Arial"/>
          <w:sz w:val="20"/>
          <w:szCs w:val="20"/>
        </w:rPr>
        <w:t xml:space="preserve">Minimizar el efecto de las restricciones presupuestarias por la situación fiscal del país y la emergencia sanitaria por medio de la sustitución de ingresos provenientes del impuesto a </w:t>
      </w:r>
      <w:r w:rsidRPr="00852D1B">
        <w:rPr>
          <w:rFonts w:ascii="Arial" w:hAnsi="Arial" w:cs="Arial"/>
          <w:sz w:val="20"/>
          <w:szCs w:val="20"/>
        </w:rPr>
        <w:lastRenderedPageBreak/>
        <w:t>los combustibles, por superávit específico en ¢2.088.814.314 y superávit libre por ¢247.786.449.</w:t>
      </w:r>
    </w:p>
    <w:p w14:paraId="11378B35" w14:textId="77777777" w:rsidR="0041478D" w:rsidRPr="00852D1B" w:rsidRDefault="0041478D" w:rsidP="0041478D">
      <w:pPr>
        <w:pStyle w:val="Prrafodelista"/>
        <w:rPr>
          <w:rFonts w:ascii="Arial" w:hAnsi="Arial" w:cs="Arial"/>
          <w:sz w:val="20"/>
          <w:szCs w:val="20"/>
        </w:rPr>
      </w:pPr>
    </w:p>
    <w:p w14:paraId="1AE4303F" w14:textId="77777777" w:rsidR="0041478D" w:rsidRPr="00852D1B" w:rsidRDefault="0041478D" w:rsidP="0041478D">
      <w:pPr>
        <w:pStyle w:val="Prrafodelista"/>
        <w:numPr>
          <w:ilvl w:val="0"/>
          <w:numId w:val="9"/>
        </w:numPr>
        <w:spacing w:after="160" w:line="259" w:lineRule="auto"/>
        <w:jc w:val="both"/>
        <w:rPr>
          <w:rFonts w:ascii="Arial" w:hAnsi="Arial" w:cs="Arial"/>
          <w:sz w:val="20"/>
          <w:szCs w:val="20"/>
        </w:rPr>
      </w:pPr>
      <w:r w:rsidRPr="00852D1B">
        <w:rPr>
          <w:rFonts w:ascii="Arial" w:hAnsi="Arial" w:cs="Arial"/>
          <w:sz w:val="20"/>
          <w:szCs w:val="20"/>
        </w:rPr>
        <w:t>Financiar gastos operativos necesarios para ejecutar el plan de fortalecimiento del Programa de Pago por Servicios Ambientales (servicios profesionales, servicios de imágenes satelitales, pago de tiempo extraordinario).</w:t>
      </w:r>
    </w:p>
    <w:p w14:paraId="3F1B9902" w14:textId="77777777" w:rsidR="0041478D" w:rsidRPr="00852D1B" w:rsidRDefault="0041478D" w:rsidP="0041478D">
      <w:pPr>
        <w:jc w:val="both"/>
        <w:rPr>
          <w:rFonts w:ascii="Arial" w:hAnsi="Arial" w:cs="Arial"/>
          <w:sz w:val="20"/>
          <w:szCs w:val="20"/>
        </w:rPr>
      </w:pPr>
      <w:r w:rsidRPr="00852D1B">
        <w:rPr>
          <w:rFonts w:ascii="Arial" w:hAnsi="Arial" w:cs="Arial"/>
          <w:noProof/>
          <w:sz w:val="20"/>
          <w:szCs w:val="20"/>
          <w:lang w:eastAsia="es-CR"/>
        </w:rPr>
        <w:drawing>
          <wp:inline distT="0" distB="0" distL="0" distR="0" wp14:anchorId="4924B566" wp14:editId="204FF0B6">
            <wp:extent cx="5610225" cy="324802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solidFill>
                        <a:schemeClr val="tx1"/>
                      </a:solidFill>
                    </a:ln>
                  </pic:spPr>
                </pic:pic>
              </a:graphicData>
            </a:graphic>
          </wp:inline>
        </w:drawing>
      </w:r>
    </w:p>
    <w:p w14:paraId="20C9BD71"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En cuanto al presupuesto extraordinario de Fideicomiso, se está considerando lo siguiente:</w:t>
      </w:r>
    </w:p>
    <w:p w14:paraId="7675581D" w14:textId="77777777" w:rsidR="0041478D" w:rsidRPr="00852D1B" w:rsidRDefault="0041478D" w:rsidP="0041478D">
      <w:pPr>
        <w:pStyle w:val="Prrafodelista"/>
        <w:numPr>
          <w:ilvl w:val="0"/>
          <w:numId w:val="10"/>
        </w:numPr>
        <w:spacing w:after="160" w:line="259" w:lineRule="auto"/>
        <w:jc w:val="both"/>
        <w:rPr>
          <w:rFonts w:ascii="Arial" w:hAnsi="Arial" w:cs="Arial"/>
          <w:sz w:val="20"/>
          <w:szCs w:val="20"/>
        </w:rPr>
      </w:pPr>
      <w:r w:rsidRPr="00852D1B">
        <w:rPr>
          <w:rFonts w:ascii="Arial" w:hAnsi="Arial" w:cs="Arial"/>
          <w:sz w:val="20"/>
          <w:szCs w:val="20"/>
        </w:rPr>
        <w:t>Se requiere sustituir el presupuesto extraordinario aprobado en la sesión de Junta Directiva Nº01-2020, celebrada el día 24 de enero de dos mil veinte, ya que presenta un error en el monto de dicho presupuesto.</w:t>
      </w:r>
    </w:p>
    <w:p w14:paraId="0EC235FE" w14:textId="77777777" w:rsidR="0041478D" w:rsidRPr="00852D1B" w:rsidRDefault="0041478D" w:rsidP="0041478D">
      <w:pPr>
        <w:pStyle w:val="Prrafodelista"/>
        <w:numPr>
          <w:ilvl w:val="0"/>
          <w:numId w:val="10"/>
        </w:numPr>
        <w:spacing w:after="160" w:line="259" w:lineRule="auto"/>
        <w:jc w:val="both"/>
        <w:rPr>
          <w:rFonts w:ascii="Arial" w:hAnsi="Arial" w:cs="Arial"/>
          <w:sz w:val="20"/>
          <w:szCs w:val="20"/>
        </w:rPr>
      </w:pPr>
      <w:r w:rsidRPr="00852D1B">
        <w:rPr>
          <w:rFonts w:ascii="Arial" w:hAnsi="Arial" w:cs="Arial"/>
          <w:sz w:val="20"/>
          <w:szCs w:val="20"/>
        </w:rPr>
        <w:t>Utilizar el 100% de los recursos de la donación TF A2303-CR en la ejecución de las actividades adicionales para el desarrollo de la Estrategia REDD+.</w:t>
      </w:r>
    </w:p>
    <w:p w14:paraId="4B9E02A7" w14:textId="77777777" w:rsidR="0041478D" w:rsidRPr="00852D1B" w:rsidRDefault="0041478D" w:rsidP="0041478D">
      <w:pPr>
        <w:pStyle w:val="Prrafodelista"/>
        <w:numPr>
          <w:ilvl w:val="0"/>
          <w:numId w:val="10"/>
        </w:numPr>
        <w:spacing w:after="160" w:line="259" w:lineRule="auto"/>
        <w:jc w:val="both"/>
        <w:rPr>
          <w:rFonts w:ascii="Arial" w:hAnsi="Arial" w:cs="Arial"/>
          <w:sz w:val="20"/>
          <w:szCs w:val="20"/>
        </w:rPr>
      </w:pPr>
      <w:r w:rsidRPr="00852D1B">
        <w:rPr>
          <w:rFonts w:ascii="Arial" w:hAnsi="Arial" w:cs="Arial"/>
          <w:sz w:val="20"/>
          <w:szCs w:val="20"/>
        </w:rPr>
        <w:t>Se está gestionando una ampliación al plazo de la donación al 31 de diciembre 2020.</w:t>
      </w:r>
    </w:p>
    <w:p w14:paraId="07D88F0C" w14:textId="77777777" w:rsidR="0041478D" w:rsidRPr="00852D1B" w:rsidRDefault="0041478D" w:rsidP="0041478D">
      <w:pPr>
        <w:pStyle w:val="Prrafodelista"/>
        <w:ind w:left="0"/>
        <w:jc w:val="both"/>
        <w:rPr>
          <w:rFonts w:ascii="Arial" w:hAnsi="Arial" w:cs="Arial"/>
          <w:sz w:val="20"/>
          <w:szCs w:val="20"/>
        </w:rPr>
      </w:pPr>
    </w:p>
    <w:p w14:paraId="19F472B0" w14:textId="77777777" w:rsidR="0041478D" w:rsidRPr="00852D1B" w:rsidRDefault="0041478D" w:rsidP="0041478D">
      <w:pPr>
        <w:jc w:val="center"/>
        <w:rPr>
          <w:rFonts w:ascii="Arial" w:hAnsi="Arial" w:cs="Arial"/>
          <w:sz w:val="20"/>
          <w:szCs w:val="20"/>
        </w:rPr>
      </w:pPr>
      <w:r w:rsidRPr="00852D1B">
        <w:rPr>
          <w:rFonts w:ascii="Arial" w:hAnsi="Arial" w:cs="Arial"/>
          <w:noProof/>
          <w:sz w:val="20"/>
          <w:szCs w:val="20"/>
          <w:lang w:eastAsia="es-CR"/>
        </w:rPr>
        <w:drawing>
          <wp:inline distT="0" distB="0" distL="0" distR="0" wp14:anchorId="35D22F37" wp14:editId="5B6A1431">
            <wp:extent cx="3981203" cy="2047875"/>
            <wp:effectExtent l="19050" t="19050" r="196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785" cy="2060520"/>
                    </a:xfrm>
                    <a:prstGeom prst="rect">
                      <a:avLst/>
                    </a:prstGeom>
                    <a:noFill/>
                    <a:ln>
                      <a:solidFill>
                        <a:schemeClr val="tx1"/>
                      </a:solidFill>
                    </a:ln>
                  </pic:spPr>
                </pic:pic>
              </a:graphicData>
            </a:graphic>
          </wp:inline>
        </w:drawing>
      </w:r>
    </w:p>
    <w:p w14:paraId="51E08DAC"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lastRenderedPageBreak/>
        <w:t>Asimismo, se muestra el detalle de las consultorías a financiar con el presupuesto extraordinario del Fideicomiso:</w:t>
      </w:r>
    </w:p>
    <w:p w14:paraId="2EA7E11E" w14:textId="77777777" w:rsidR="0041478D" w:rsidRPr="00852D1B" w:rsidRDefault="0041478D" w:rsidP="0041478D">
      <w:pPr>
        <w:jc w:val="both"/>
        <w:rPr>
          <w:rFonts w:ascii="Arial" w:hAnsi="Arial" w:cs="Arial"/>
          <w:sz w:val="20"/>
          <w:szCs w:val="20"/>
        </w:rPr>
      </w:pPr>
      <w:r w:rsidRPr="00852D1B">
        <w:rPr>
          <w:rFonts w:ascii="Arial" w:hAnsi="Arial" w:cs="Arial"/>
          <w:noProof/>
          <w:sz w:val="20"/>
          <w:szCs w:val="20"/>
          <w:lang w:eastAsia="es-CR"/>
        </w:rPr>
        <w:drawing>
          <wp:inline distT="0" distB="0" distL="0" distR="0" wp14:anchorId="0F957305" wp14:editId="736A4AC6">
            <wp:extent cx="5610225" cy="34861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486150"/>
                    </a:xfrm>
                    <a:prstGeom prst="rect">
                      <a:avLst/>
                    </a:prstGeom>
                    <a:noFill/>
                    <a:ln>
                      <a:solidFill>
                        <a:schemeClr val="tx1"/>
                      </a:solidFill>
                    </a:ln>
                  </pic:spPr>
                </pic:pic>
              </a:graphicData>
            </a:graphic>
          </wp:inline>
        </w:drawing>
      </w:r>
    </w:p>
    <w:p w14:paraId="7974095F" w14:textId="77777777" w:rsidR="0041478D" w:rsidRPr="00852D1B" w:rsidRDefault="0041478D" w:rsidP="0041478D">
      <w:pPr>
        <w:jc w:val="both"/>
        <w:rPr>
          <w:rFonts w:ascii="Arial" w:hAnsi="Arial" w:cs="Arial"/>
          <w:sz w:val="20"/>
          <w:szCs w:val="20"/>
        </w:rPr>
      </w:pPr>
      <w:r w:rsidRPr="00852D1B">
        <w:rPr>
          <w:rFonts w:ascii="Arial" w:hAnsi="Arial" w:cs="Arial"/>
          <w:sz w:val="20"/>
          <w:szCs w:val="20"/>
        </w:rPr>
        <w:t>Una vez realizada la presentación, por unanimidad se acuerda:</w:t>
      </w:r>
    </w:p>
    <w:p w14:paraId="73987AAB" w14:textId="77777777" w:rsidR="0041478D" w:rsidRPr="00852D1B" w:rsidRDefault="0041478D" w:rsidP="0041478D">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b/>
          <w:color w:val="000000" w:themeColor="text1"/>
          <w:kern w:val="24"/>
          <w:sz w:val="20"/>
          <w:szCs w:val="20"/>
        </w:rPr>
        <w:t xml:space="preserve">ACUERDO NOVENO. </w:t>
      </w:r>
      <w:r w:rsidRPr="00852D1B">
        <w:rPr>
          <w:rFonts w:ascii="Arial" w:eastAsiaTheme="majorEastAsia" w:hAnsi="Arial" w:cs="Arial"/>
          <w:color w:val="000000" w:themeColor="text1"/>
          <w:kern w:val="24"/>
          <w:sz w:val="20"/>
          <w:szCs w:val="20"/>
        </w:rPr>
        <w:t xml:space="preserve">Se aprueba el Presupuesto Extraordinario Nº 1-2020 del Fondo Nacional de Financiamiento Forestal, por la suma de ¢4.448.773.409, el cual la administración hace constar que cumple con el bloque de legalidad vigente, para ser remitido a la STAP y a la Contraloría General de la República para su respectiva aprobación. </w:t>
      </w:r>
      <w:r w:rsidRPr="00852D1B">
        <w:rPr>
          <w:rFonts w:ascii="Arial" w:eastAsiaTheme="majorEastAsia" w:hAnsi="Arial" w:cs="Arial"/>
          <w:b/>
          <w:color w:val="000000" w:themeColor="text1"/>
          <w:kern w:val="24"/>
          <w:sz w:val="20"/>
          <w:szCs w:val="20"/>
        </w:rPr>
        <w:t>ACUERDO FIRME.</w:t>
      </w:r>
    </w:p>
    <w:p w14:paraId="3BA6E762" w14:textId="77777777" w:rsidR="0041478D" w:rsidRPr="00852D1B" w:rsidRDefault="0041478D" w:rsidP="0041478D">
      <w:pPr>
        <w:pStyle w:val="Prrafodelista"/>
        <w:ind w:left="0"/>
        <w:jc w:val="both"/>
        <w:rPr>
          <w:rFonts w:ascii="Arial" w:eastAsiaTheme="majorEastAsia" w:hAnsi="Arial" w:cs="Arial"/>
          <w:color w:val="000000" w:themeColor="text1"/>
          <w:kern w:val="24"/>
          <w:sz w:val="20"/>
          <w:szCs w:val="20"/>
        </w:rPr>
      </w:pPr>
    </w:p>
    <w:p w14:paraId="0D077EC9" w14:textId="77777777" w:rsidR="0041478D" w:rsidRPr="00852D1B" w:rsidRDefault="0041478D" w:rsidP="0041478D">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b/>
          <w:color w:val="000000" w:themeColor="text1"/>
          <w:kern w:val="24"/>
          <w:sz w:val="20"/>
          <w:szCs w:val="20"/>
        </w:rPr>
        <w:t>ACUERDO DÈCIMO</w:t>
      </w:r>
      <w:r w:rsidRPr="00852D1B">
        <w:rPr>
          <w:rFonts w:ascii="Arial" w:eastAsiaTheme="majorEastAsia" w:hAnsi="Arial" w:cs="Arial"/>
          <w:color w:val="000000" w:themeColor="text1"/>
          <w:kern w:val="24"/>
          <w:sz w:val="20"/>
          <w:szCs w:val="20"/>
        </w:rPr>
        <w:t xml:space="preserve">. Se aprueba el Presupuesto Extraordinario Nº 1-2020 del Fideicomiso 544 FONAFIFO/BNCR, por la suma de ¢227.411.276, el cual la administración hace constar que cumple con el bloque de legalidad vigente para ser remitido a la Contraloría General de la República para su respectiva aprobación. </w:t>
      </w:r>
      <w:r w:rsidRPr="00852D1B">
        <w:rPr>
          <w:rFonts w:ascii="Arial" w:eastAsiaTheme="majorEastAsia" w:hAnsi="Arial" w:cs="Arial"/>
          <w:b/>
          <w:color w:val="000000" w:themeColor="text1"/>
          <w:kern w:val="24"/>
          <w:sz w:val="20"/>
          <w:szCs w:val="20"/>
        </w:rPr>
        <w:t>ACUERDO FIRME.</w:t>
      </w:r>
    </w:p>
    <w:p w14:paraId="739792DF" w14:textId="77777777" w:rsidR="00973AB0" w:rsidRPr="00852D1B" w:rsidRDefault="00973AB0" w:rsidP="00475FA3">
      <w:pPr>
        <w:pStyle w:val="Prrafodelista"/>
        <w:ind w:left="0"/>
        <w:jc w:val="both"/>
        <w:rPr>
          <w:rFonts w:ascii="Arial" w:eastAsiaTheme="minorHAnsi" w:hAnsi="Arial" w:cs="Arial"/>
          <w:sz w:val="20"/>
          <w:szCs w:val="20"/>
          <w:lang w:eastAsia="en-US"/>
        </w:rPr>
      </w:pPr>
    </w:p>
    <w:p w14:paraId="18EA7B83" w14:textId="77777777" w:rsidR="00475FA3" w:rsidRPr="00852D1B" w:rsidRDefault="00675D6A" w:rsidP="00475FA3">
      <w:pPr>
        <w:pStyle w:val="Prrafodelista"/>
        <w:ind w:left="0"/>
        <w:jc w:val="both"/>
        <w:rPr>
          <w:rFonts w:ascii="Arial" w:eastAsiaTheme="majorEastAsia" w:hAnsi="Arial" w:cs="Arial"/>
          <w:b/>
          <w:color w:val="000000" w:themeColor="text1"/>
          <w:kern w:val="24"/>
          <w:sz w:val="20"/>
          <w:szCs w:val="20"/>
        </w:rPr>
      </w:pPr>
      <w:r w:rsidRPr="00852D1B">
        <w:rPr>
          <w:rStyle w:val="normaltextrun"/>
          <w:rFonts w:ascii="Arial" w:hAnsi="Arial" w:cs="Arial"/>
          <w:b/>
          <w:bCs/>
          <w:sz w:val="20"/>
          <w:szCs w:val="20"/>
        </w:rPr>
        <w:t xml:space="preserve">ARTÍCULO N°7: </w:t>
      </w:r>
      <w:r w:rsidRPr="00852D1B">
        <w:rPr>
          <w:rFonts w:ascii="Arial" w:hAnsi="Arial" w:cs="Arial"/>
          <w:b/>
          <w:sz w:val="20"/>
          <w:szCs w:val="20"/>
          <w:u w:val="single"/>
        </w:rPr>
        <w:t>PROPUESTA PARA REACTIVAR LA REFORESTACIÓN</w:t>
      </w:r>
    </w:p>
    <w:p w14:paraId="769105DC" w14:textId="77777777" w:rsidR="00475FA3" w:rsidRPr="00852D1B" w:rsidRDefault="00475FA3" w:rsidP="00475FA3">
      <w:pPr>
        <w:pStyle w:val="Prrafodelista"/>
        <w:ind w:left="0"/>
        <w:jc w:val="both"/>
        <w:rPr>
          <w:rFonts w:ascii="Arial" w:eastAsiaTheme="majorEastAsia" w:hAnsi="Arial" w:cs="Arial"/>
          <w:b/>
          <w:color w:val="000000" w:themeColor="text1"/>
          <w:kern w:val="24"/>
          <w:sz w:val="20"/>
          <w:szCs w:val="20"/>
        </w:rPr>
      </w:pPr>
    </w:p>
    <w:p w14:paraId="349ACEBF" w14:textId="77777777" w:rsidR="00475FA3" w:rsidRPr="00852D1B" w:rsidRDefault="003F2056" w:rsidP="00475FA3">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El señor Héctor Arce </w:t>
      </w:r>
      <w:r w:rsidR="00085464" w:rsidRPr="00852D1B">
        <w:rPr>
          <w:rFonts w:ascii="Arial" w:eastAsiaTheme="majorEastAsia" w:hAnsi="Arial" w:cs="Arial"/>
          <w:color w:val="000000" w:themeColor="text1"/>
          <w:kern w:val="24"/>
          <w:sz w:val="20"/>
          <w:szCs w:val="20"/>
        </w:rPr>
        <w:t>inicia</w:t>
      </w:r>
      <w:r w:rsidR="00BE4FAE" w:rsidRPr="00852D1B">
        <w:rPr>
          <w:rFonts w:ascii="Arial" w:eastAsiaTheme="majorEastAsia" w:hAnsi="Arial" w:cs="Arial"/>
          <w:color w:val="000000" w:themeColor="text1"/>
          <w:kern w:val="24"/>
          <w:sz w:val="20"/>
          <w:szCs w:val="20"/>
        </w:rPr>
        <w:t xml:space="preserve"> presentando los </w:t>
      </w:r>
      <w:r w:rsidR="00BE4FAE" w:rsidRPr="00852D1B">
        <w:rPr>
          <w:rFonts w:ascii="Arial" w:eastAsiaTheme="majorEastAsia" w:hAnsi="Arial" w:cs="Arial"/>
          <w:bCs/>
          <w:color w:val="000000" w:themeColor="text1"/>
          <w:kern w:val="24"/>
          <w:sz w:val="20"/>
          <w:szCs w:val="20"/>
        </w:rPr>
        <w:t>avances en el cumplimiento Decreto Ejecutivo 41772</w:t>
      </w:r>
      <w:r w:rsidR="00BE4FAE" w:rsidRPr="00852D1B">
        <w:rPr>
          <w:rFonts w:ascii="Arial" w:eastAsiaTheme="majorEastAsia" w:hAnsi="Arial" w:cs="Arial"/>
          <w:color w:val="000000" w:themeColor="text1"/>
          <w:kern w:val="24"/>
          <w:sz w:val="20"/>
          <w:szCs w:val="20"/>
        </w:rPr>
        <w:t xml:space="preserve"> </w:t>
      </w:r>
      <w:r w:rsidR="00BE4FAE" w:rsidRPr="00852D1B">
        <w:rPr>
          <w:rFonts w:ascii="Arial" w:eastAsiaTheme="majorEastAsia" w:hAnsi="Arial" w:cs="Arial"/>
          <w:bCs/>
          <w:color w:val="000000" w:themeColor="text1"/>
          <w:kern w:val="24"/>
          <w:sz w:val="20"/>
          <w:szCs w:val="20"/>
        </w:rPr>
        <w:t>Principios rectores del sector forestal productivo.</w:t>
      </w:r>
    </w:p>
    <w:p w14:paraId="31FA38C0" w14:textId="77777777" w:rsidR="003F2056" w:rsidRPr="00852D1B" w:rsidRDefault="003F2056" w:rsidP="00475FA3">
      <w:pPr>
        <w:pStyle w:val="Prrafodelista"/>
        <w:ind w:left="0"/>
        <w:jc w:val="both"/>
        <w:rPr>
          <w:rFonts w:ascii="Arial" w:eastAsiaTheme="majorEastAsia" w:hAnsi="Arial" w:cs="Arial"/>
          <w:b/>
          <w:color w:val="000000" w:themeColor="text1"/>
          <w:kern w:val="24"/>
          <w:sz w:val="20"/>
          <w:szCs w:val="20"/>
        </w:rPr>
      </w:pPr>
    </w:p>
    <w:p w14:paraId="675FDC8A" w14:textId="77777777" w:rsidR="003F2056" w:rsidRPr="00852D1B" w:rsidRDefault="00BE4FAE" w:rsidP="00475FA3">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Las actividades que se realizaron previamente fueron:</w:t>
      </w:r>
    </w:p>
    <w:p w14:paraId="639C7C36" w14:textId="77777777" w:rsidR="003F2056" w:rsidRPr="00852D1B" w:rsidRDefault="003F2056" w:rsidP="00475FA3">
      <w:pPr>
        <w:pStyle w:val="Prrafodelista"/>
        <w:ind w:left="0"/>
        <w:jc w:val="both"/>
        <w:rPr>
          <w:rFonts w:ascii="Arial" w:eastAsiaTheme="majorEastAsia" w:hAnsi="Arial" w:cs="Arial"/>
          <w:b/>
          <w:color w:val="000000" w:themeColor="text1"/>
          <w:kern w:val="24"/>
          <w:sz w:val="20"/>
          <w:szCs w:val="20"/>
        </w:rPr>
      </w:pPr>
    </w:p>
    <w:p w14:paraId="05561AE8" w14:textId="77777777" w:rsidR="000A5552" w:rsidRPr="00852D1B" w:rsidRDefault="00DA045F" w:rsidP="00291F4E">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Análisis del presupuesto necesario para el financiamiento de 5000 ha  según las actividades establecidas en el Decreto Ejecutivo 41772. </w:t>
      </w:r>
    </w:p>
    <w:p w14:paraId="5352F05A" w14:textId="77777777" w:rsidR="000A5552" w:rsidRPr="00852D1B" w:rsidRDefault="00DA045F" w:rsidP="00291F4E">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Inicio de las gestiones de FONAFIFO para inscribirse como operador de Recursos del Sistema de Banca de Desarrollo</w:t>
      </w:r>
    </w:p>
    <w:p w14:paraId="2FDB7DC5" w14:textId="77777777" w:rsidR="00291F4E" w:rsidRPr="00852D1B" w:rsidRDefault="00DA045F" w:rsidP="00291F4E">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Propuesta de Plan para el Fomento del Cultivo de árboles maderables</w:t>
      </w:r>
    </w:p>
    <w:p w14:paraId="1274B693" w14:textId="77777777" w:rsidR="003F2056" w:rsidRPr="00852D1B" w:rsidRDefault="00291F4E" w:rsidP="00291F4E">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Fondo de Desarrollo Verde  para los países SICA</w:t>
      </w:r>
    </w:p>
    <w:p w14:paraId="228CEE3C" w14:textId="77777777" w:rsidR="00F97A11" w:rsidRPr="00852D1B" w:rsidRDefault="00F97A11" w:rsidP="00F97A11">
      <w:pPr>
        <w:pStyle w:val="Prrafodelista"/>
        <w:ind w:left="0"/>
        <w:jc w:val="both"/>
        <w:rPr>
          <w:rFonts w:ascii="Arial" w:eastAsiaTheme="majorEastAsia" w:hAnsi="Arial" w:cs="Arial"/>
          <w:color w:val="000000" w:themeColor="text1"/>
          <w:kern w:val="24"/>
          <w:sz w:val="20"/>
          <w:szCs w:val="20"/>
        </w:rPr>
      </w:pPr>
    </w:p>
    <w:p w14:paraId="139C3C8E" w14:textId="77777777" w:rsidR="00F97A11" w:rsidRPr="00852D1B" w:rsidRDefault="00C058F8" w:rsidP="00F97A11">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Entre las razones de la importancia del cultivo de árboles maderables están las siguientes:</w:t>
      </w:r>
    </w:p>
    <w:p w14:paraId="6BCBD55F" w14:textId="77777777" w:rsidR="003F2056" w:rsidRPr="00852D1B" w:rsidRDefault="003F2056" w:rsidP="00475FA3">
      <w:pPr>
        <w:pStyle w:val="Prrafodelista"/>
        <w:ind w:left="0"/>
        <w:jc w:val="both"/>
        <w:rPr>
          <w:rFonts w:ascii="Arial" w:eastAsiaTheme="majorEastAsia" w:hAnsi="Arial" w:cs="Arial"/>
          <w:b/>
          <w:color w:val="000000" w:themeColor="text1"/>
          <w:kern w:val="24"/>
          <w:sz w:val="20"/>
          <w:szCs w:val="20"/>
        </w:rPr>
      </w:pPr>
    </w:p>
    <w:p w14:paraId="05C589C9" w14:textId="77777777" w:rsidR="000A5552" w:rsidRPr="00852D1B" w:rsidRDefault="00C058F8" w:rsidP="00C058F8">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Formamos parte de</w:t>
      </w:r>
      <w:r w:rsidR="00DA045F" w:rsidRPr="00852D1B">
        <w:rPr>
          <w:rFonts w:ascii="Arial" w:eastAsiaTheme="majorEastAsia" w:hAnsi="Arial" w:cs="Arial"/>
          <w:color w:val="000000" w:themeColor="text1"/>
          <w:kern w:val="24"/>
          <w:sz w:val="20"/>
          <w:szCs w:val="20"/>
        </w:rPr>
        <w:t>l Plan Nacional de Descarbonización 2018-2050</w:t>
      </w:r>
    </w:p>
    <w:p w14:paraId="0643A9A2" w14:textId="77777777" w:rsidR="000A5552" w:rsidRPr="00852D1B" w:rsidRDefault="00DA045F" w:rsidP="00C058F8">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lastRenderedPageBreak/>
        <w:t>Producción sostenible de madera</w:t>
      </w:r>
    </w:p>
    <w:p w14:paraId="6CCF5582" w14:textId="77777777" w:rsidR="00DD7AEA" w:rsidRPr="00852D1B" w:rsidRDefault="00DD7AEA" w:rsidP="00DD7AEA">
      <w:pPr>
        <w:pStyle w:val="Prrafodelista"/>
        <w:ind w:left="0"/>
        <w:jc w:val="both"/>
        <w:rPr>
          <w:rFonts w:ascii="Arial" w:eastAsiaTheme="majorEastAsia" w:hAnsi="Arial" w:cs="Arial"/>
          <w:color w:val="000000" w:themeColor="text1"/>
          <w:kern w:val="24"/>
          <w:sz w:val="20"/>
          <w:szCs w:val="20"/>
        </w:rPr>
      </w:pPr>
    </w:p>
    <w:p w14:paraId="69105C21" w14:textId="77777777" w:rsidR="000A5552" w:rsidRPr="00852D1B" w:rsidRDefault="00DA045F" w:rsidP="00C058F8">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Empleo y desarrollo rural</w:t>
      </w:r>
    </w:p>
    <w:p w14:paraId="33AB3A3A" w14:textId="77777777" w:rsidR="00DD7AEA" w:rsidRPr="00852D1B" w:rsidRDefault="00DD7AEA" w:rsidP="00DD7AEA">
      <w:pPr>
        <w:pStyle w:val="Prrafodelista"/>
        <w:ind w:left="0"/>
        <w:jc w:val="both"/>
        <w:rPr>
          <w:rFonts w:ascii="Arial" w:eastAsiaTheme="majorEastAsia" w:hAnsi="Arial" w:cs="Arial"/>
          <w:color w:val="000000" w:themeColor="text1"/>
          <w:kern w:val="24"/>
          <w:sz w:val="20"/>
          <w:szCs w:val="20"/>
        </w:rPr>
      </w:pPr>
    </w:p>
    <w:p w14:paraId="4AE58D8C" w14:textId="77777777" w:rsidR="000A5552" w:rsidRPr="00852D1B" w:rsidRDefault="00DA045F" w:rsidP="00C058F8">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La Estrategia REDD+</w:t>
      </w:r>
    </w:p>
    <w:p w14:paraId="637422D4" w14:textId="77777777" w:rsidR="00DD7AEA" w:rsidRPr="00852D1B" w:rsidRDefault="00DD7AEA" w:rsidP="00DD7AEA">
      <w:pPr>
        <w:pStyle w:val="Prrafodelista"/>
        <w:ind w:left="0"/>
        <w:jc w:val="both"/>
        <w:rPr>
          <w:rFonts w:ascii="Arial" w:eastAsiaTheme="majorEastAsia" w:hAnsi="Arial" w:cs="Arial"/>
          <w:color w:val="000000" w:themeColor="text1"/>
          <w:kern w:val="24"/>
          <w:sz w:val="20"/>
          <w:szCs w:val="20"/>
        </w:rPr>
      </w:pPr>
    </w:p>
    <w:p w14:paraId="7968F93A" w14:textId="77777777" w:rsidR="00DD7AEA" w:rsidRPr="00852D1B" w:rsidRDefault="00DA045F" w:rsidP="00DD7AEA">
      <w:pPr>
        <w:pStyle w:val="Prrafodelista"/>
        <w:numPr>
          <w:ilvl w:val="0"/>
          <w:numId w:val="15"/>
        </w:numPr>
        <w:tabs>
          <w:tab w:val="clear" w:pos="720"/>
          <w:tab w:val="num" w:pos="360"/>
        </w:tabs>
        <w:ind w:left="0" w:firstLine="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El cumplimiento del Decreto Ejecutivo 41772 </w:t>
      </w:r>
    </w:p>
    <w:p w14:paraId="4B2E1A95" w14:textId="77777777" w:rsidR="00DD7AEA" w:rsidRPr="00852D1B" w:rsidRDefault="00DD7AEA" w:rsidP="00DD7AEA">
      <w:pPr>
        <w:pStyle w:val="Prrafodelista"/>
        <w:ind w:left="0"/>
        <w:jc w:val="both"/>
        <w:rPr>
          <w:rFonts w:ascii="Arial" w:eastAsiaTheme="majorEastAsia" w:hAnsi="Arial" w:cs="Arial"/>
          <w:color w:val="000000" w:themeColor="text1"/>
          <w:kern w:val="24"/>
          <w:sz w:val="20"/>
          <w:szCs w:val="20"/>
        </w:rPr>
      </w:pPr>
    </w:p>
    <w:p w14:paraId="42BEB15A" w14:textId="77777777" w:rsidR="00DD7AEA" w:rsidRPr="00852D1B" w:rsidRDefault="00DD7AEA" w:rsidP="00DD7AEA">
      <w:pPr>
        <w:pStyle w:val="Prrafodelista"/>
        <w:ind w:left="0"/>
        <w:jc w:val="both"/>
        <w:rPr>
          <w:rFonts w:ascii="Arial" w:eastAsiaTheme="majorEastAsia" w:hAnsi="Arial" w:cs="Arial"/>
          <w:color w:val="000000" w:themeColor="text1"/>
          <w:kern w:val="24"/>
          <w:sz w:val="20"/>
          <w:szCs w:val="20"/>
        </w:rPr>
      </w:pPr>
    </w:p>
    <w:p w14:paraId="28A6A0C4" w14:textId="77777777" w:rsidR="00DD7AEA" w:rsidRPr="00852D1B" w:rsidRDefault="00DD7AEA" w:rsidP="001D0DD3">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Se muestra además la evolución del área plantada en hectáreas por año y de la cantidad de contratos por Área Contratada (en número de contratos por Tamaño por año):</w:t>
      </w:r>
    </w:p>
    <w:p w14:paraId="1B72353B" w14:textId="77777777" w:rsidR="003F2056" w:rsidRPr="00852D1B" w:rsidRDefault="003F2056" w:rsidP="00475FA3">
      <w:pPr>
        <w:pStyle w:val="Prrafodelista"/>
        <w:ind w:left="0"/>
        <w:jc w:val="both"/>
        <w:rPr>
          <w:rFonts w:ascii="Arial" w:eastAsiaTheme="majorEastAsia" w:hAnsi="Arial" w:cs="Arial"/>
          <w:b/>
          <w:color w:val="000000" w:themeColor="text1"/>
          <w:kern w:val="24"/>
          <w:sz w:val="20"/>
          <w:szCs w:val="20"/>
        </w:rPr>
      </w:pPr>
    </w:p>
    <w:p w14:paraId="0770CA7D" w14:textId="77777777" w:rsidR="003F2056" w:rsidRPr="00852D1B" w:rsidRDefault="00DD7AEA" w:rsidP="00475FA3">
      <w:pPr>
        <w:pStyle w:val="Prrafodelista"/>
        <w:ind w:left="0"/>
        <w:jc w:val="both"/>
        <w:rPr>
          <w:rFonts w:ascii="Arial" w:eastAsiaTheme="majorEastAsia" w:hAnsi="Arial" w:cs="Arial"/>
          <w:b/>
          <w:color w:val="000000" w:themeColor="text1"/>
          <w:kern w:val="24"/>
          <w:sz w:val="20"/>
          <w:szCs w:val="20"/>
        </w:rPr>
      </w:pPr>
      <w:r w:rsidRPr="00852D1B">
        <w:rPr>
          <w:noProof/>
        </w:rPr>
        <w:drawing>
          <wp:inline distT="0" distB="0" distL="0" distR="0" wp14:anchorId="4FC38477" wp14:editId="1ABDB0DC">
            <wp:extent cx="5612130" cy="50387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038725"/>
                    </a:xfrm>
                    <a:prstGeom prst="rect">
                      <a:avLst/>
                    </a:prstGeom>
                  </pic:spPr>
                </pic:pic>
              </a:graphicData>
            </a:graphic>
          </wp:inline>
        </w:drawing>
      </w:r>
    </w:p>
    <w:p w14:paraId="0D14DDC7" w14:textId="77777777" w:rsidR="003F2056" w:rsidRPr="00852D1B" w:rsidRDefault="00DD7AEA" w:rsidP="00475FA3">
      <w:pPr>
        <w:pStyle w:val="Prrafodelista"/>
        <w:ind w:left="0"/>
        <w:jc w:val="both"/>
        <w:rPr>
          <w:rFonts w:ascii="Arial" w:eastAsiaTheme="majorEastAsia" w:hAnsi="Arial" w:cs="Arial"/>
          <w:b/>
          <w:color w:val="000000" w:themeColor="text1"/>
          <w:kern w:val="24"/>
          <w:sz w:val="20"/>
          <w:szCs w:val="20"/>
        </w:rPr>
      </w:pPr>
      <w:r w:rsidRPr="00852D1B">
        <w:rPr>
          <w:noProof/>
        </w:rPr>
        <w:lastRenderedPageBreak/>
        <w:drawing>
          <wp:inline distT="0" distB="0" distL="0" distR="0" wp14:anchorId="7A36A369" wp14:editId="1D27FBE4">
            <wp:extent cx="5612130" cy="47910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791075"/>
                    </a:xfrm>
                    <a:prstGeom prst="rect">
                      <a:avLst/>
                    </a:prstGeom>
                  </pic:spPr>
                </pic:pic>
              </a:graphicData>
            </a:graphic>
          </wp:inline>
        </w:drawing>
      </w:r>
    </w:p>
    <w:p w14:paraId="748CCFE4" w14:textId="77777777" w:rsidR="003F2056" w:rsidRPr="00852D1B" w:rsidRDefault="003F2056" w:rsidP="00475FA3">
      <w:pPr>
        <w:pStyle w:val="Prrafodelista"/>
        <w:ind w:left="0"/>
        <w:jc w:val="both"/>
        <w:rPr>
          <w:rFonts w:ascii="Arial" w:eastAsiaTheme="majorEastAsia" w:hAnsi="Arial" w:cs="Arial"/>
          <w:b/>
          <w:color w:val="000000" w:themeColor="text1"/>
          <w:kern w:val="24"/>
          <w:sz w:val="20"/>
          <w:szCs w:val="20"/>
        </w:rPr>
      </w:pPr>
    </w:p>
    <w:p w14:paraId="59104B4C" w14:textId="77777777" w:rsidR="003F2056" w:rsidRPr="00852D1B" w:rsidRDefault="003F2056" w:rsidP="00475FA3">
      <w:pPr>
        <w:pStyle w:val="Prrafodelista"/>
        <w:ind w:left="0"/>
        <w:jc w:val="both"/>
        <w:rPr>
          <w:rFonts w:ascii="Arial" w:eastAsiaTheme="majorEastAsia" w:hAnsi="Arial" w:cs="Arial"/>
          <w:b/>
          <w:color w:val="000000" w:themeColor="text1"/>
          <w:kern w:val="24"/>
          <w:sz w:val="20"/>
          <w:szCs w:val="20"/>
        </w:rPr>
      </w:pPr>
    </w:p>
    <w:p w14:paraId="61258AFC" w14:textId="77777777" w:rsidR="003F2056" w:rsidRPr="00852D1B" w:rsidRDefault="00085464" w:rsidP="00475FA3">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señor Héctor Arce presenta el porcentaje de costos que cubre el PSA por modalidad:</w:t>
      </w:r>
    </w:p>
    <w:p w14:paraId="7851C05B" w14:textId="77777777" w:rsidR="00085464" w:rsidRPr="00852D1B" w:rsidRDefault="00085464" w:rsidP="00475FA3">
      <w:pPr>
        <w:pStyle w:val="Prrafodelista"/>
        <w:ind w:left="0"/>
        <w:jc w:val="both"/>
        <w:rPr>
          <w:rFonts w:ascii="Arial" w:eastAsiaTheme="majorEastAsia" w:hAnsi="Arial" w:cs="Arial"/>
          <w:color w:val="000000" w:themeColor="text1"/>
          <w:kern w:val="24"/>
          <w:sz w:val="20"/>
          <w:szCs w:val="20"/>
        </w:rPr>
      </w:pPr>
    </w:p>
    <w:p w14:paraId="734D68F4" w14:textId="77777777" w:rsidR="00085464" w:rsidRPr="00852D1B" w:rsidRDefault="00085464" w:rsidP="00085464">
      <w:pPr>
        <w:pStyle w:val="Prrafodelista"/>
        <w:ind w:left="0"/>
        <w:jc w:val="center"/>
        <w:rPr>
          <w:rFonts w:ascii="Arial" w:eastAsiaTheme="majorEastAsia" w:hAnsi="Arial" w:cs="Arial"/>
          <w:color w:val="000000" w:themeColor="text1"/>
          <w:kern w:val="24"/>
          <w:sz w:val="20"/>
          <w:szCs w:val="20"/>
        </w:rPr>
      </w:pPr>
      <w:r w:rsidRPr="00852D1B">
        <w:rPr>
          <w:noProof/>
        </w:rPr>
        <w:drawing>
          <wp:inline distT="0" distB="0" distL="0" distR="0" wp14:anchorId="21F72056" wp14:editId="20A05A29">
            <wp:extent cx="3857625" cy="2400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7625" cy="2400300"/>
                    </a:xfrm>
                    <a:prstGeom prst="rect">
                      <a:avLst/>
                    </a:prstGeom>
                  </pic:spPr>
                </pic:pic>
              </a:graphicData>
            </a:graphic>
          </wp:inline>
        </w:drawing>
      </w:r>
    </w:p>
    <w:p w14:paraId="7BC04941" w14:textId="77777777" w:rsidR="00085464" w:rsidRPr="00852D1B" w:rsidRDefault="00085464" w:rsidP="00475FA3">
      <w:pPr>
        <w:pStyle w:val="Prrafodelista"/>
        <w:ind w:left="0"/>
        <w:jc w:val="both"/>
        <w:rPr>
          <w:rFonts w:ascii="Arial" w:eastAsiaTheme="majorEastAsia" w:hAnsi="Arial" w:cs="Arial"/>
          <w:color w:val="000000" w:themeColor="text1"/>
          <w:kern w:val="24"/>
          <w:sz w:val="20"/>
          <w:szCs w:val="20"/>
        </w:rPr>
      </w:pPr>
    </w:p>
    <w:p w14:paraId="1AC7431E" w14:textId="77777777" w:rsidR="00085464" w:rsidRPr="00852D1B" w:rsidRDefault="00085464" w:rsidP="00475FA3">
      <w:pPr>
        <w:pStyle w:val="Prrafodelista"/>
        <w:ind w:left="0"/>
        <w:jc w:val="both"/>
        <w:rPr>
          <w:rFonts w:ascii="Arial" w:eastAsiaTheme="majorEastAsia" w:hAnsi="Arial" w:cs="Arial"/>
          <w:color w:val="000000" w:themeColor="text1"/>
          <w:kern w:val="24"/>
          <w:sz w:val="20"/>
          <w:szCs w:val="20"/>
        </w:rPr>
      </w:pPr>
    </w:p>
    <w:p w14:paraId="69669D27" w14:textId="77777777" w:rsidR="00085464" w:rsidRPr="00852D1B" w:rsidRDefault="00085464" w:rsidP="00475FA3">
      <w:pPr>
        <w:pStyle w:val="Prrafodelista"/>
        <w:ind w:left="0"/>
        <w:jc w:val="both"/>
        <w:rPr>
          <w:rFonts w:ascii="Arial" w:eastAsiaTheme="majorEastAsia" w:hAnsi="Arial" w:cs="Arial"/>
          <w:color w:val="000000" w:themeColor="text1"/>
          <w:kern w:val="24"/>
          <w:sz w:val="20"/>
          <w:szCs w:val="20"/>
        </w:rPr>
      </w:pPr>
    </w:p>
    <w:p w14:paraId="20A7D768" w14:textId="77777777" w:rsidR="00085464" w:rsidRPr="00852D1B" w:rsidRDefault="00EC194A" w:rsidP="00475FA3">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lastRenderedPageBreak/>
        <w:t>Entre las barreras</w:t>
      </w:r>
      <w:r w:rsidR="007A6880" w:rsidRPr="00852D1B">
        <w:rPr>
          <w:rFonts w:ascii="Arial" w:eastAsiaTheme="majorEastAsia" w:hAnsi="Arial" w:cs="Arial"/>
          <w:color w:val="000000" w:themeColor="text1"/>
          <w:kern w:val="24"/>
          <w:sz w:val="20"/>
          <w:szCs w:val="20"/>
        </w:rPr>
        <w:t xml:space="preserve"> de reforestación detectadas están:</w:t>
      </w:r>
      <w:r w:rsidRPr="00852D1B">
        <w:rPr>
          <w:rFonts w:ascii="Arial" w:eastAsiaTheme="majorEastAsia" w:hAnsi="Arial" w:cs="Arial"/>
          <w:color w:val="000000" w:themeColor="text1"/>
          <w:kern w:val="24"/>
          <w:sz w:val="20"/>
          <w:szCs w:val="20"/>
        </w:rPr>
        <w:t xml:space="preserve"> </w:t>
      </w:r>
    </w:p>
    <w:p w14:paraId="61FF7C62" w14:textId="77777777" w:rsidR="00EC194A" w:rsidRPr="00852D1B" w:rsidRDefault="00EC194A" w:rsidP="00475FA3">
      <w:pPr>
        <w:pStyle w:val="Prrafodelista"/>
        <w:ind w:left="0"/>
        <w:jc w:val="both"/>
        <w:rPr>
          <w:rFonts w:ascii="Arial" w:eastAsiaTheme="majorEastAsia" w:hAnsi="Arial" w:cs="Arial"/>
          <w:color w:val="000000" w:themeColor="text1"/>
          <w:kern w:val="24"/>
          <w:sz w:val="20"/>
          <w:szCs w:val="20"/>
        </w:rPr>
      </w:pPr>
    </w:p>
    <w:p w14:paraId="2153A002" w14:textId="77777777" w:rsidR="000A5552" w:rsidRPr="00852D1B" w:rsidRDefault="00EC194A" w:rsidP="00EC194A">
      <w:pPr>
        <w:pStyle w:val="Prrafodelista"/>
        <w:numPr>
          <w:ilvl w:val="0"/>
          <w:numId w:val="17"/>
        </w:numPr>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Seguridad Jurídica</w:t>
      </w:r>
    </w:p>
    <w:p w14:paraId="202E2F7D" w14:textId="77777777" w:rsidR="000A5552" w:rsidRPr="00852D1B" w:rsidRDefault="00EC194A" w:rsidP="00EC194A">
      <w:pPr>
        <w:pStyle w:val="Prrafodelista"/>
        <w:numPr>
          <w:ilvl w:val="0"/>
          <w:numId w:val="17"/>
        </w:numPr>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Aspectos Técnicos y Financieros</w:t>
      </w:r>
    </w:p>
    <w:p w14:paraId="26E0A22F" w14:textId="77777777" w:rsidR="000A5552" w:rsidRPr="00852D1B" w:rsidRDefault="00EC194A" w:rsidP="00EC194A">
      <w:pPr>
        <w:pStyle w:val="Prrafodelista"/>
        <w:numPr>
          <w:ilvl w:val="0"/>
          <w:numId w:val="17"/>
        </w:numPr>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Tramite de PSA</w:t>
      </w:r>
    </w:p>
    <w:p w14:paraId="12BA9B66" w14:textId="77777777" w:rsidR="000A5552" w:rsidRPr="00852D1B" w:rsidRDefault="00EC194A" w:rsidP="00EC194A">
      <w:pPr>
        <w:pStyle w:val="Prrafodelista"/>
        <w:numPr>
          <w:ilvl w:val="0"/>
          <w:numId w:val="17"/>
        </w:numPr>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Mercado</w:t>
      </w:r>
    </w:p>
    <w:p w14:paraId="1BE865FC" w14:textId="77777777" w:rsidR="000A5552" w:rsidRPr="00852D1B" w:rsidRDefault="00EC194A" w:rsidP="00EC194A">
      <w:pPr>
        <w:pStyle w:val="Prrafodelista"/>
        <w:numPr>
          <w:ilvl w:val="0"/>
          <w:numId w:val="17"/>
        </w:numPr>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Industria</w:t>
      </w:r>
    </w:p>
    <w:p w14:paraId="3D9D246D" w14:textId="77777777" w:rsidR="003F2056" w:rsidRPr="00852D1B" w:rsidRDefault="003F2056" w:rsidP="00475FA3">
      <w:pPr>
        <w:pStyle w:val="Prrafodelista"/>
        <w:ind w:left="0"/>
        <w:jc w:val="both"/>
        <w:rPr>
          <w:rFonts w:ascii="Arial" w:eastAsiaTheme="majorEastAsia" w:hAnsi="Arial" w:cs="Arial"/>
          <w:color w:val="000000" w:themeColor="text1"/>
          <w:kern w:val="24"/>
          <w:sz w:val="20"/>
          <w:szCs w:val="20"/>
        </w:rPr>
      </w:pPr>
    </w:p>
    <w:p w14:paraId="508B460F" w14:textId="77777777" w:rsidR="003F2056" w:rsidRPr="00852D1B" w:rsidRDefault="003D6756" w:rsidP="00475FA3">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El señor Arce menciona que en la Dirección de Fomento Forestal se realizó una propuesta de plan el cual consiste en: </w:t>
      </w:r>
    </w:p>
    <w:p w14:paraId="0A0B8CD6" w14:textId="77777777" w:rsidR="003D6756" w:rsidRPr="00852D1B" w:rsidRDefault="003D6756" w:rsidP="00475FA3">
      <w:pPr>
        <w:pStyle w:val="Prrafodelista"/>
        <w:ind w:left="0"/>
        <w:jc w:val="both"/>
        <w:rPr>
          <w:rFonts w:ascii="Arial" w:eastAsiaTheme="majorEastAsia" w:hAnsi="Arial" w:cs="Arial"/>
          <w:color w:val="000000" w:themeColor="text1"/>
          <w:kern w:val="24"/>
          <w:sz w:val="20"/>
          <w:szCs w:val="20"/>
        </w:rPr>
      </w:pPr>
    </w:p>
    <w:p w14:paraId="7826A9FB" w14:textId="77777777" w:rsidR="000A5552" w:rsidRPr="00852D1B" w:rsidRDefault="00DA045F" w:rsidP="003D6756">
      <w:pPr>
        <w:pStyle w:val="Prrafodelista"/>
        <w:numPr>
          <w:ilvl w:val="0"/>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Plan Inmediato</w:t>
      </w:r>
    </w:p>
    <w:p w14:paraId="7E5403E2" w14:textId="77777777" w:rsidR="000A5552" w:rsidRPr="00852D1B" w:rsidRDefault="00DA045F" w:rsidP="003D6756">
      <w:pPr>
        <w:pStyle w:val="Prrafodelista"/>
        <w:numPr>
          <w:ilvl w:val="1"/>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500 hectáreas</w:t>
      </w:r>
    </w:p>
    <w:p w14:paraId="7825DF1F" w14:textId="77777777" w:rsidR="000A5552" w:rsidRPr="00852D1B" w:rsidRDefault="00DA045F" w:rsidP="003D6756">
      <w:pPr>
        <w:pStyle w:val="Prrafodelista"/>
        <w:numPr>
          <w:ilvl w:val="1"/>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Coordinación con organizaciones</w:t>
      </w:r>
    </w:p>
    <w:p w14:paraId="5FEDA95D" w14:textId="77777777" w:rsidR="000A5552" w:rsidRPr="00852D1B" w:rsidRDefault="00DA045F" w:rsidP="003D6756">
      <w:pPr>
        <w:pStyle w:val="Prrafodelista"/>
        <w:numPr>
          <w:ilvl w:val="1"/>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Garantizar asistencia técnica</w:t>
      </w:r>
    </w:p>
    <w:p w14:paraId="3B872D6D" w14:textId="77777777" w:rsidR="000A5552" w:rsidRPr="00852D1B" w:rsidRDefault="00DA045F" w:rsidP="003D6756">
      <w:pPr>
        <w:pStyle w:val="Prrafodelista"/>
        <w:numPr>
          <w:ilvl w:val="1"/>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Garantizar mercado</w:t>
      </w:r>
    </w:p>
    <w:p w14:paraId="4BE683DE" w14:textId="77777777" w:rsidR="000A5552" w:rsidRPr="00852D1B" w:rsidRDefault="00DA045F" w:rsidP="003D6756">
      <w:pPr>
        <w:pStyle w:val="Prrafodelista"/>
        <w:numPr>
          <w:ilvl w:val="1"/>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Financiamiento mixto PSA y Crédito</w:t>
      </w:r>
    </w:p>
    <w:p w14:paraId="655DAA3F" w14:textId="77777777" w:rsidR="003D6756" w:rsidRPr="00852D1B" w:rsidRDefault="003D6756" w:rsidP="003D6756">
      <w:pPr>
        <w:pStyle w:val="Prrafodelista"/>
        <w:ind w:left="1440"/>
        <w:jc w:val="both"/>
        <w:rPr>
          <w:rFonts w:ascii="Arial" w:eastAsiaTheme="majorEastAsia" w:hAnsi="Arial" w:cs="Arial"/>
          <w:color w:val="000000" w:themeColor="text1"/>
          <w:kern w:val="24"/>
          <w:sz w:val="20"/>
          <w:szCs w:val="20"/>
        </w:rPr>
      </w:pPr>
    </w:p>
    <w:p w14:paraId="5559217B" w14:textId="77777777" w:rsidR="000A5552" w:rsidRPr="00852D1B" w:rsidRDefault="00DA045F" w:rsidP="003D6756">
      <w:pPr>
        <w:pStyle w:val="Prrafodelista"/>
        <w:numPr>
          <w:ilvl w:val="0"/>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Plan Corto Plazo (antes de diciembre 2020, requiere ajustes técnicos)</w:t>
      </w:r>
    </w:p>
    <w:p w14:paraId="5766496B" w14:textId="77777777" w:rsidR="003D6756" w:rsidRPr="00852D1B" w:rsidRDefault="003D6756" w:rsidP="003D6756">
      <w:pPr>
        <w:pStyle w:val="Prrafodelista"/>
        <w:jc w:val="both"/>
        <w:rPr>
          <w:rFonts w:ascii="Arial" w:eastAsiaTheme="majorEastAsia" w:hAnsi="Arial" w:cs="Arial"/>
          <w:color w:val="000000" w:themeColor="text1"/>
          <w:kern w:val="24"/>
          <w:sz w:val="20"/>
          <w:szCs w:val="20"/>
        </w:rPr>
      </w:pPr>
    </w:p>
    <w:p w14:paraId="0A1B70A1" w14:textId="77777777" w:rsidR="000A5552" w:rsidRPr="00852D1B" w:rsidRDefault="00DA045F" w:rsidP="003D6756">
      <w:pPr>
        <w:pStyle w:val="Prrafodelista"/>
        <w:numPr>
          <w:ilvl w:val="0"/>
          <w:numId w:val="18"/>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Plan de Mediano Plazo (incluye revisión de leyes y reglamentos)</w:t>
      </w:r>
    </w:p>
    <w:p w14:paraId="59BC9366" w14:textId="77777777" w:rsidR="003D6756" w:rsidRPr="00852D1B" w:rsidRDefault="003D6756" w:rsidP="00475FA3">
      <w:pPr>
        <w:pStyle w:val="Prrafodelista"/>
        <w:ind w:left="0"/>
        <w:jc w:val="both"/>
        <w:rPr>
          <w:rFonts w:ascii="Arial" w:eastAsiaTheme="majorEastAsia" w:hAnsi="Arial" w:cs="Arial"/>
          <w:color w:val="000000" w:themeColor="text1"/>
          <w:kern w:val="24"/>
          <w:sz w:val="20"/>
          <w:szCs w:val="20"/>
        </w:rPr>
      </w:pPr>
    </w:p>
    <w:p w14:paraId="326F91C3" w14:textId="77777777" w:rsidR="00491CBB" w:rsidRPr="00852D1B" w:rsidRDefault="00C2392D" w:rsidP="00491CBB">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Asimismo, </w:t>
      </w:r>
      <w:r w:rsidR="00491CBB" w:rsidRPr="00852D1B">
        <w:rPr>
          <w:rFonts w:ascii="Arial" w:eastAsiaTheme="majorEastAsia" w:hAnsi="Arial" w:cs="Arial"/>
          <w:color w:val="000000" w:themeColor="text1"/>
          <w:kern w:val="24"/>
          <w:sz w:val="20"/>
          <w:szCs w:val="20"/>
        </w:rPr>
        <w:t xml:space="preserve">se estuvo trabajando paralelamente con los funcionarios de Fundecor y la Dirección de  Fomento Forestal en una propuesta la cual se expone a la Junta </w:t>
      </w:r>
      <w:r w:rsidR="007D79CB" w:rsidRPr="00852D1B">
        <w:rPr>
          <w:rFonts w:ascii="Arial" w:eastAsiaTheme="majorEastAsia" w:hAnsi="Arial" w:cs="Arial"/>
          <w:color w:val="000000" w:themeColor="text1"/>
          <w:kern w:val="24"/>
          <w:sz w:val="20"/>
          <w:szCs w:val="20"/>
        </w:rPr>
        <w:t>Directiva</w:t>
      </w:r>
      <w:r w:rsidR="00491CBB" w:rsidRPr="00852D1B">
        <w:rPr>
          <w:rFonts w:ascii="Arial" w:eastAsiaTheme="majorEastAsia" w:hAnsi="Arial" w:cs="Arial"/>
          <w:color w:val="000000" w:themeColor="text1"/>
          <w:kern w:val="24"/>
          <w:sz w:val="20"/>
          <w:szCs w:val="20"/>
        </w:rPr>
        <w:t xml:space="preserve"> para consideración.</w:t>
      </w:r>
    </w:p>
    <w:p w14:paraId="7D37BA48" w14:textId="77777777" w:rsidR="00491CBB" w:rsidRPr="00852D1B" w:rsidRDefault="00491CBB" w:rsidP="00491CBB">
      <w:pPr>
        <w:pStyle w:val="Prrafodelista"/>
        <w:ind w:left="0"/>
        <w:jc w:val="both"/>
        <w:rPr>
          <w:rFonts w:ascii="Arial" w:eastAsiaTheme="majorEastAsia" w:hAnsi="Arial" w:cs="Arial"/>
          <w:color w:val="000000" w:themeColor="text1"/>
          <w:kern w:val="24"/>
          <w:sz w:val="20"/>
          <w:szCs w:val="20"/>
        </w:rPr>
      </w:pPr>
    </w:p>
    <w:p w14:paraId="5DF25131" w14:textId="77777777" w:rsidR="00032209" w:rsidRPr="00852D1B" w:rsidRDefault="00491CBB" w:rsidP="00032209">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Esta propuesta está basada en e</w:t>
      </w:r>
      <w:r w:rsidR="00DA045F" w:rsidRPr="00852D1B">
        <w:rPr>
          <w:rFonts w:ascii="Arial" w:eastAsiaTheme="majorEastAsia" w:hAnsi="Arial" w:cs="Arial"/>
          <w:color w:val="000000" w:themeColor="text1"/>
          <w:kern w:val="24"/>
          <w:sz w:val="20"/>
          <w:szCs w:val="20"/>
        </w:rPr>
        <w:t>l artículo 4 del Decreto 41772</w:t>
      </w:r>
      <w:r w:rsidRPr="00852D1B">
        <w:rPr>
          <w:rFonts w:ascii="Arial" w:eastAsiaTheme="majorEastAsia" w:hAnsi="Arial" w:cs="Arial"/>
          <w:color w:val="000000" w:themeColor="text1"/>
          <w:kern w:val="24"/>
          <w:sz w:val="20"/>
          <w:szCs w:val="20"/>
        </w:rPr>
        <w:t xml:space="preserve"> y s</w:t>
      </w:r>
      <w:r w:rsidR="007D79CB" w:rsidRPr="00852D1B">
        <w:rPr>
          <w:rFonts w:ascii="Arial" w:eastAsiaTheme="majorEastAsia" w:hAnsi="Arial" w:cs="Arial"/>
          <w:color w:val="000000" w:themeColor="text1"/>
          <w:kern w:val="24"/>
          <w:sz w:val="20"/>
          <w:szCs w:val="20"/>
        </w:rPr>
        <w:t>iguiendo</w:t>
      </w:r>
      <w:r w:rsidR="00DA045F" w:rsidRPr="00852D1B">
        <w:rPr>
          <w:rFonts w:ascii="Arial" w:eastAsiaTheme="majorEastAsia" w:hAnsi="Arial" w:cs="Arial"/>
          <w:color w:val="000000" w:themeColor="text1"/>
          <w:kern w:val="24"/>
          <w:sz w:val="20"/>
          <w:szCs w:val="20"/>
        </w:rPr>
        <w:t xml:space="preserve"> esa línea se plantea la creación de un proyecto </w:t>
      </w:r>
      <w:r w:rsidR="00DA045F" w:rsidRPr="00852D1B">
        <w:rPr>
          <w:rFonts w:ascii="Arial" w:eastAsiaTheme="majorEastAsia" w:hAnsi="Arial" w:cs="Arial"/>
          <w:bCs/>
          <w:color w:val="000000" w:themeColor="text1"/>
          <w:kern w:val="24"/>
          <w:sz w:val="20"/>
          <w:szCs w:val="20"/>
        </w:rPr>
        <w:t>piloto</w:t>
      </w:r>
      <w:r w:rsidR="00DA045F" w:rsidRPr="00852D1B">
        <w:rPr>
          <w:rFonts w:ascii="Arial" w:eastAsiaTheme="majorEastAsia" w:hAnsi="Arial" w:cs="Arial"/>
          <w:color w:val="000000" w:themeColor="text1"/>
          <w:kern w:val="24"/>
          <w:sz w:val="20"/>
          <w:szCs w:val="20"/>
        </w:rPr>
        <w:t xml:space="preserve"> que pretende demostrar que con la </w:t>
      </w:r>
      <w:r w:rsidR="00DA045F" w:rsidRPr="00852D1B">
        <w:rPr>
          <w:rFonts w:ascii="Arial" w:eastAsiaTheme="majorEastAsia" w:hAnsi="Arial" w:cs="Arial"/>
          <w:bCs/>
          <w:color w:val="000000" w:themeColor="text1"/>
          <w:kern w:val="24"/>
          <w:sz w:val="20"/>
          <w:szCs w:val="20"/>
        </w:rPr>
        <w:t>flexibilización</w:t>
      </w:r>
      <w:r w:rsidR="00DA045F" w:rsidRPr="00852D1B">
        <w:rPr>
          <w:rFonts w:ascii="Arial" w:eastAsiaTheme="majorEastAsia" w:hAnsi="Arial" w:cs="Arial"/>
          <w:color w:val="000000" w:themeColor="text1"/>
          <w:kern w:val="24"/>
          <w:sz w:val="20"/>
          <w:szCs w:val="20"/>
        </w:rPr>
        <w:t xml:space="preserve"> de ciertas barreras de entrada al esquema de PSA y la </w:t>
      </w:r>
      <w:r w:rsidR="00DA045F" w:rsidRPr="00852D1B">
        <w:rPr>
          <w:rFonts w:ascii="Arial" w:eastAsiaTheme="majorEastAsia" w:hAnsi="Arial" w:cs="Arial"/>
          <w:bCs/>
          <w:color w:val="000000" w:themeColor="text1"/>
          <w:kern w:val="24"/>
          <w:sz w:val="20"/>
          <w:szCs w:val="20"/>
        </w:rPr>
        <w:t>integración</w:t>
      </w:r>
      <w:r w:rsidR="00DA045F" w:rsidRPr="00852D1B">
        <w:rPr>
          <w:rFonts w:ascii="Arial" w:eastAsiaTheme="majorEastAsia" w:hAnsi="Arial" w:cs="Arial"/>
          <w:color w:val="000000" w:themeColor="text1"/>
          <w:kern w:val="24"/>
          <w:sz w:val="20"/>
          <w:szCs w:val="20"/>
        </w:rPr>
        <w:t xml:space="preserve"> de los proyectos bajo un modelo de negocio que vincule la producción con el mercado, será posible reactivar la reforestación a escala comercial en Costa Rica.</w:t>
      </w:r>
    </w:p>
    <w:p w14:paraId="3421BA84" w14:textId="77777777" w:rsidR="00032209" w:rsidRPr="00852D1B" w:rsidRDefault="00032209" w:rsidP="00032209">
      <w:pPr>
        <w:pStyle w:val="Prrafodelista"/>
        <w:ind w:left="0"/>
        <w:jc w:val="both"/>
        <w:rPr>
          <w:rFonts w:ascii="Arial" w:eastAsiaTheme="majorEastAsia" w:hAnsi="Arial" w:cs="Arial"/>
          <w:color w:val="000000" w:themeColor="text1"/>
          <w:kern w:val="24"/>
          <w:sz w:val="20"/>
          <w:szCs w:val="20"/>
        </w:rPr>
      </w:pPr>
    </w:p>
    <w:p w14:paraId="0CFD1B25" w14:textId="77777777" w:rsidR="00032209" w:rsidRPr="00852D1B" w:rsidRDefault="00032209" w:rsidP="00032209">
      <w:pPr>
        <w:pStyle w:val="Prrafodelista"/>
        <w:ind w:left="0"/>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Las características del modelo son:</w:t>
      </w:r>
    </w:p>
    <w:p w14:paraId="65070EF7" w14:textId="77777777" w:rsidR="00032209" w:rsidRPr="00852D1B" w:rsidRDefault="00032209" w:rsidP="00032209">
      <w:pPr>
        <w:pStyle w:val="Prrafodelista"/>
        <w:ind w:left="0"/>
        <w:jc w:val="both"/>
        <w:rPr>
          <w:rFonts w:ascii="Arial" w:eastAsiaTheme="majorEastAsia" w:hAnsi="Arial" w:cs="Arial"/>
          <w:color w:val="000000" w:themeColor="text1"/>
          <w:kern w:val="24"/>
          <w:sz w:val="20"/>
          <w:szCs w:val="20"/>
        </w:rPr>
      </w:pPr>
    </w:p>
    <w:p w14:paraId="5AD6003B" w14:textId="77777777" w:rsidR="000A5552" w:rsidRPr="00852D1B" w:rsidRDefault="00DA045F" w:rsidP="00032209">
      <w:pPr>
        <w:pStyle w:val="Prrafodelista"/>
        <w:numPr>
          <w:ilvl w:val="0"/>
          <w:numId w:val="2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Primer pago (50%) del PSA por adelantado, depositado a la organización. Doble garantía para el FONAFIFO de ejecución de actividades por medio de la Organización Forestal. El r</w:t>
      </w:r>
      <w:r w:rsidR="00D05172" w:rsidRPr="00852D1B">
        <w:rPr>
          <w:rFonts w:ascii="Arial" w:eastAsiaTheme="majorEastAsia" w:hAnsi="Arial" w:cs="Arial"/>
          <w:color w:val="000000" w:themeColor="text1"/>
          <w:kern w:val="24"/>
          <w:sz w:val="20"/>
          <w:szCs w:val="20"/>
        </w:rPr>
        <w:t>esto se pagará en los mismos por</w:t>
      </w:r>
      <w:r w:rsidRPr="00852D1B">
        <w:rPr>
          <w:rFonts w:ascii="Arial" w:eastAsiaTheme="majorEastAsia" w:hAnsi="Arial" w:cs="Arial"/>
          <w:color w:val="000000" w:themeColor="text1"/>
          <w:kern w:val="24"/>
          <w:sz w:val="20"/>
          <w:szCs w:val="20"/>
        </w:rPr>
        <w:t>centajes establecido</w:t>
      </w:r>
      <w:r w:rsidR="00D05172" w:rsidRPr="00852D1B">
        <w:rPr>
          <w:rFonts w:ascii="Arial" w:eastAsiaTheme="majorEastAsia" w:hAnsi="Arial" w:cs="Arial"/>
          <w:color w:val="000000" w:themeColor="text1"/>
          <w:kern w:val="24"/>
          <w:sz w:val="20"/>
          <w:szCs w:val="20"/>
        </w:rPr>
        <w:t>s</w:t>
      </w:r>
      <w:r w:rsidRPr="00852D1B">
        <w:rPr>
          <w:rFonts w:ascii="Arial" w:eastAsiaTheme="majorEastAsia" w:hAnsi="Arial" w:cs="Arial"/>
          <w:color w:val="000000" w:themeColor="text1"/>
          <w:kern w:val="24"/>
          <w:sz w:val="20"/>
          <w:szCs w:val="20"/>
        </w:rPr>
        <w:t xml:space="preserve"> en el Manual de procedimientos</w:t>
      </w:r>
    </w:p>
    <w:p w14:paraId="5ED3C3DA" w14:textId="77777777" w:rsidR="000A5552" w:rsidRPr="00852D1B" w:rsidRDefault="000A5552" w:rsidP="00032209">
      <w:pPr>
        <w:pStyle w:val="Prrafodelista"/>
        <w:jc w:val="both"/>
        <w:rPr>
          <w:rFonts w:ascii="Arial" w:eastAsiaTheme="majorEastAsia" w:hAnsi="Arial" w:cs="Arial"/>
          <w:color w:val="000000" w:themeColor="text1"/>
          <w:kern w:val="24"/>
          <w:sz w:val="20"/>
          <w:szCs w:val="20"/>
        </w:rPr>
      </w:pPr>
    </w:p>
    <w:p w14:paraId="7D0D7C06" w14:textId="77777777" w:rsidR="000A5552" w:rsidRPr="00852D1B" w:rsidRDefault="00DA045F" w:rsidP="00032209">
      <w:pPr>
        <w:pStyle w:val="Prrafodelista"/>
        <w:numPr>
          <w:ilvl w:val="0"/>
          <w:numId w:val="2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9.3.1 Cuando se trate de una solicitud para la ejecución de un proyecto de reforestación cuyo solicitante opte por el pago por adelantado, deben de indicarlo al momento de presentar la solicitud. Solamente se autorizará contratos con pagos por adelantado del primer desembolso, cuando éstos se tramiten a través de las organizaciones o cuando se trate de proyectos de pequeños productores forestales de menos de 50 hectáreas por productor. Para tales efectos, deberá otorgarse una garantía a satisfacción del Fonafifo, la cual será valorada y aprobada por el Comité Interno de Fonafifo.</w:t>
      </w:r>
    </w:p>
    <w:p w14:paraId="095BFFB9" w14:textId="77777777" w:rsidR="00032209" w:rsidRPr="00852D1B" w:rsidRDefault="00032209" w:rsidP="00032209">
      <w:pPr>
        <w:pStyle w:val="Prrafodelista"/>
        <w:jc w:val="both"/>
        <w:rPr>
          <w:rFonts w:ascii="Arial" w:eastAsiaTheme="majorEastAsia" w:hAnsi="Arial" w:cs="Arial"/>
          <w:color w:val="000000" w:themeColor="text1"/>
          <w:kern w:val="24"/>
          <w:sz w:val="20"/>
          <w:szCs w:val="20"/>
        </w:rPr>
      </w:pPr>
    </w:p>
    <w:p w14:paraId="296E1454" w14:textId="77777777" w:rsidR="00032209" w:rsidRPr="00852D1B" w:rsidRDefault="00DA045F" w:rsidP="00032209">
      <w:pPr>
        <w:pStyle w:val="Prrafodelista"/>
        <w:numPr>
          <w:ilvl w:val="0"/>
          <w:numId w:val="20"/>
        </w:numPr>
        <w:jc w:val="both"/>
        <w:rPr>
          <w:rFonts w:ascii="Arial" w:eastAsiaTheme="majorEastAsia" w:hAnsi="Arial" w:cs="Arial"/>
          <w:color w:val="000000" w:themeColor="text1"/>
          <w:kern w:val="24"/>
          <w:sz w:val="20"/>
          <w:szCs w:val="20"/>
        </w:rPr>
      </w:pPr>
      <w:r w:rsidRPr="00852D1B">
        <w:rPr>
          <w:rFonts w:ascii="Arial" w:eastAsiaTheme="majorEastAsia" w:hAnsi="Arial" w:cs="Arial"/>
          <w:bCs/>
          <w:color w:val="000000" w:themeColor="text1"/>
          <w:kern w:val="24"/>
          <w:sz w:val="20"/>
          <w:szCs w:val="20"/>
        </w:rPr>
        <w:t>Contratos de compra - venta de madera</w:t>
      </w:r>
    </w:p>
    <w:p w14:paraId="7F0EB639" w14:textId="77777777" w:rsidR="00032209" w:rsidRPr="00852D1B" w:rsidRDefault="00032209" w:rsidP="00032209">
      <w:pPr>
        <w:pStyle w:val="Prrafodelista"/>
        <w:jc w:val="both"/>
        <w:rPr>
          <w:rFonts w:ascii="Arial" w:eastAsiaTheme="majorEastAsia" w:hAnsi="Arial" w:cs="Arial"/>
          <w:color w:val="000000" w:themeColor="text1"/>
          <w:kern w:val="24"/>
          <w:sz w:val="20"/>
          <w:szCs w:val="20"/>
        </w:rPr>
      </w:pPr>
    </w:p>
    <w:p w14:paraId="7271B57F" w14:textId="77777777" w:rsidR="00032209" w:rsidRPr="00852D1B" w:rsidRDefault="00032209" w:rsidP="00493EBA">
      <w:pPr>
        <w:pStyle w:val="Prrafodelista"/>
        <w:numPr>
          <w:ilvl w:val="0"/>
          <w:numId w:val="2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Será requisito la presentación de un contrato de compra - venta de madera entre el productor e industrial para el acceso al PSA (con la participación activa de la organización). Este contrato deberá ser formal y con respaldo legal donde se describan las responsabilidades de cada una de las partes. </w:t>
      </w:r>
    </w:p>
    <w:p w14:paraId="0F4CAEAB" w14:textId="77777777" w:rsidR="00032209" w:rsidRPr="00852D1B" w:rsidRDefault="00032209" w:rsidP="00475FA3">
      <w:pPr>
        <w:pStyle w:val="Prrafodelista"/>
        <w:ind w:left="0"/>
        <w:jc w:val="both"/>
        <w:rPr>
          <w:rFonts w:ascii="Arial" w:eastAsiaTheme="majorEastAsia" w:hAnsi="Arial" w:cs="Arial"/>
          <w:color w:val="000000" w:themeColor="text1"/>
          <w:kern w:val="24"/>
          <w:sz w:val="20"/>
          <w:szCs w:val="20"/>
        </w:rPr>
      </w:pPr>
    </w:p>
    <w:p w14:paraId="0BD58E65" w14:textId="77777777" w:rsidR="000A5552" w:rsidRPr="00852D1B" w:rsidRDefault="00DA045F" w:rsidP="00493EBA">
      <w:pPr>
        <w:pStyle w:val="Prrafodelista"/>
        <w:numPr>
          <w:ilvl w:val="0"/>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Calidad de sitio y silvicultura</w:t>
      </w:r>
    </w:p>
    <w:p w14:paraId="1AC47BFB" w14:textId="77777777" w:rsidR="000A5552" w:rsidRPr="00852D1B" w:rsidRDefault="00DA045F" w:rsidP="00493EBA">
      <w:pPr>
        <w:pStyle w:val="Prrafodelista"/>
        <w:numPr>
          <w:ilvl w:val="1"/>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Como requisito inicial, elaboración de un mapa de pendientes del área solicitada a reforestar.</w:t>
      </w:r>
    </w:p>
    <w:p w14:paraId="7ED50400" w14:textId="77777777" w:rsidR="000A5552" w:rsidRPr="00852D1B" w:rsidRDefault="00DA045F" w:rsidP="00493EBA">
      <w:pPr>
        <w:pStyle w:val="Prrafodelista"/>
        <w:numPr>
          <w:ilvl w:val="1"/>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 partir del mapa de pendientes, eventual prescripción de obras de drenaje. </w:t>
      </w:r>
    </w:p>
    <w:p w14:paraId="4D078091" w14:textId="77777777" w:rsidR="000A5552" w:rsidRPr="00852D1B" w:rsidRDefault="00DA045F" w:rsidP="00493EBA">
      <w:pPr>
        <w:pStyle w:val="Prrafodelista"/>
        <w:numPr>
          <w:ilvl w:val="1"/>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lastRenderedPageBreak/>
        <w:t xml:space="preserve">Análisis de suelo vinculante a las decisiones de si se reforesta o no. </w:t>
      </w:r>
    </w:p>
    <w:p w14:paraId="33DC0B3A" w14:textId="77777777" w:rsidR="000A5552" w:rsidRPr="00852D1B" w:rsidRDefault="00DA045F" w:rsidP="00493EBA">
      <w:pPr>
        <w:pStyle w:val="Prrafodelista"/>
        <w:numPr>
          <w:ilvl w:val="1"/>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Plan de encalado y fertilización.</w:t>
      </w:r>
    </w:p>
    <w:p w14:paraId="1BA76DAA" w14:textId="77777777" w:rsidR="00493EBA" w:rsidRPr="00852D1B" w:rsidRDefault="00493EBA" w:rsidP="00493EBA">
      <w:pPr>
        <w:pStyle w:val="Prrafodelista"/>
        <w:ind w:left="1440"/>
        <w:rPr>
          <w:rFonts w:ascii="Arial" w:eastAsiaTheme="majorEastAsia" w:hAnsi="Arial" w:cs="Arial"/>
          <w:color w:val="000000" w:themeColor="text1"/>
          <w:kern w:val="24"/>
          <w:sz w:val="20"/>
          <w:szCs w:val="20"/>
        </w:rPr>
      </w:pPr>
    </w:p>
    <w:p w14:paraId="0126D214" w14:textId="77777777" w:rsidR="000A5552" w:rsidRPr="00852D1B" w:rsidRDefault="00DA045F" w:rsidP="00493EBA">
      <w:pPr>
        <w:pStyle w:val="Prrafodelista"/>
        <w:numPr>
          <w:ilvl w:val="0"/>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Densidad mínima de plantación</w:t>
      </w:r>
    </w:p>
    <w:p w14:paraId="4955E909" w14:textId="77777777" w:rsidR="000A5552" w:rsidRPr="00852D1B" w:rsidRDefault="00DA045F" w:rsidP="00493EBA">
      <w:pPr>
        <w:pStyle w:val="Prrafodelista"/>
        <w:numPr>
          <w:ilvl w:val="1"/>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400 árboles/ha. (distanciamiento de 5 x 5 metros). Silvicultura dirigida al árbol y no al área. </w:t>
      </w:r>
    </w:p>
    <w:p w14:paraId="7FD9D8B5" w14:textId="77777777" w:rsidR="000A5552" w:rsidRPr="00852D1B" w:rsidRDefault="00DA045F" w:rsidP="00493EBA">
      <w:pPr>
        <w:pStyle w:val="Prrafodelista"/>
        <w:numPr>
          <w:ilvl w:val="1"/>
          <w:numId w:val="21"/>
        </w:numPr>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Inversión año 1 ₡666 895/ha</w:t>
      </w:r>
    </w:p>
    <w:p w14:paraId="635B8645" w14:textId="77777777" w:rsidR="00032209" w:rsidRPr="00852D1B" w:rsidRDefault="00032209" w:rsidP="00475FA3">
      <w:pPr>
        <w:pStyle w:val="Prrafodelista"/>
        <w:ind w:left="0"/>
        <w:jc w:val="both"/>
        <w:rPr>
          <w:rFonts w:ascii="Arial" w:eastAsiaTheme="majorEastAsia" w:hAnsi="Arial" w:cs="Arial"/>
          <w:color w:val="000000" w:themeColor="text1"/>
          <w:kern w:val="24"/>
          <w:sz w:val="20"/>
          <w:szCs w:val="20"/>
        </w:rPr>
      </w:pPr>
    </w:p>
    <w:p w14:paraId="493B0245" w14:textId="77777777" w:rsidR="000A5552" w:rsidRPr="00852D1B" w:rsidRDefault="00DA045F" w:rsidP="00966337">
      <w:pPr>
        <w:pStyle w:val="Prrafodelista"/>
        <w:numPr>
          <w:ilvl w:val="0"/>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Esquema de Compra de Madera por adelantado</w:t>
      </w:r>
    </w:p>
    <w:p w14:paraId="77D2FEE8" w14:textId="77777777" w:rsidR="000A5552" w:rsidRPr="00852D1B" w:rsidRDefault="00DA045F" w:rsidP="00966337">
      <w:pPr>
        <w:pStyle w:val="Prrafodelista"/>
        <w:numPr>
          <w:ilvl w:val="1"/>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Edad mínima es de 3 años, se valoran aspectos como la accesibilidad a la plantación y a la proporción existente entre el volumen de madera delgada o gruesa.</w:t>
      </w:r>
    </w:p>
    <w:p w14:paraId="748A156C" w14:textId="77777777" w:rsidR="00966337" w:rsidRPr="00852D1B" w:rsidRDefault="00966337" w:rsidP="00966337">
      <w:pPr>
        <w:pStyle w:val="Prrafodelista"/>
        <w:ind w:left="1440"/>
        <w:jc w:val="both"/>
        <w:rPr>
          <w:rFonts w:ascii="Arial" w:eastAsiaTheme="majorEastAsia" w:hAnsi="Arial" w:cs="Arial"/>
          <w:color w:val="000000" w:themeColor="text1"/>
          <w:kern w:val="24"/>
          <w:sz w:val="20"/>
          <w:szCs w:val="20"/>
        </w:rPr>
      </w:pPr>
    </w:p>
    <w:p w14:paraId="7064B5E9" w14:textId="77777777" w:rsidR="000A5552" w:rsidRPr="00852D1B" w:rsidRDefault="00DA045F" w:rsidP="00966337">
      <w:pPr>
        <w:pStyle w:val="Prrafodelista"/>
        <w:numPr>
          <w:ilvl w:val="0"/>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Monto PSA cubre alrededor del 52,4% de la inversión inicial</w:t>
      </w:r>
    </w:p>
    <w:p w14:paraId="62A39837" w14:textId="77777777" w:rsidR="000A5552" w:rsidRPr="00852D1B" w:rsidRDefault="00DA045F" w:rsidP="00966337">
      <w:pPr>
        <w:pStyle w:val="Prrafodelista"/>
        <w:numPr>
          <w:ilvl w:val="1"/>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PSA del año 1 ₡349 512/ha. </w:t>
      </w:r>
    </w:p>
    <w:p w14:paraId="39135777" w14:textId="77777777" w:rsidR="00966337" w:rsidRPr="00852D1B" w:rsidRDefault="00966337" w:rsidP="00966337">
      <w:pPr>
        <w:pStyle w:val="Prrafodelista"/>
        <w:ind w:left="1440"/>
        <w:jc w:val="both"/>
        <w:rPr>
          <w:rFonts w:ascii="Arial" w:eastAsiaTheme="majorEastAsia" w:hAnsi="Arial" w:cs="Arial"/>
          <w:color w:val="000000" w:themeColor="text1"/>
          <w:kern w:val="24"/>
          <w:sz w:val="20"/>
          <w:szCs w:val="20"/>
        </w:rPr>
      </w:pPr>
    </w:p>
    <w:p w14:paraId="360F2FC5" w14:textId="77777777" w:rsidR="000A5552" w:rsidRPr="00852D1B" w:rsidRDefault="00DA045F" w:rsidP="00966337">
      <w:pPr>
        <w:pStyle w:val="Prrafodelista"/>
        <w:numPr>
          <w:ilvl w:val="0"/>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resto será cubierto por créditos y Compra de Madera por Adelantado (CMA).</w:t>
      </w:r>
    </w:p>
    <w:p w14:paraId="7FA8739A" w14:textId="77777777" w:rsidR="002A4C41" w:rsidRPr="00852D1B" w:rsidRDefault="00DA045F" w:rsidP="002A4C41">
      <w:pPr>
        <w:pStyle w:val="Prrafodelista"/>
        <w:numPr>
          <w:ilvl w:val="1"/>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Monto a financiar año 1 ₡317 383/ha. - Hasta</w:t>
      </w:r>
      <w:r w:rsidR="00674165" w:rsidRPr="00852D1B">
        <w:rPr>
          <w:rFonts w:ascii="Arial" w:eastAsiaTheme="majorEastAsia" w:hAnsi="Arial" w:cs="Arial"/>
          <w:color w:val="000000" w:themeColor="text1"/>
          <w:kern w:val="24"/>
          <w:sz w:val="20"/>
          <w:szCs w:val="20"/>
        </w:rPr>
        <w:t xml:space="preserve"> 15 has con garantía fiduciaria.</w:t>
      </w:r>
    </w:p>
    <w:p w14:paraId="7C67CF61" w14:textId="77777777" w:rsidR="002A4C41" w:rsidRPr="00852D1B" w:rsidRDefault="002A4C41" w:rsidP="002A4C41">
      <w:pPr>
        <w:pStyle w:val="Prrafodelista"/>
        <w:ind w:left="1440"/>
        <w:jc w:val="both"/>
        <w:rPr>
          <w:rFonts w:ascii="Arial" w:eastAsiaTheme="majorEastAsia" w:hAnsi="Arial" w:cs="Arial"/>
          <w:color w:val="000000" w:themeColor="text1"/>
          <w:kern w:val="24"/>
          <w:sz w:val="20"/>
          <w:szCs w:val="20"/>
        </w:rPr>
      </w:pPr>
    </w:p>
    <w:p w14:paraId="358BC6EE" w14:textId="77777777" w:rsidR="000A5552" w:rsidRPr="00852D1B" w:rsidRDefault="00DA045F" w:rsidP="002A4C41">
      <w:pPr>
        <w:numPr>
          <w:ilvl w:val="0"/>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Organización responsable FUNDECOR y otras quienes serán la encargada de  desarrollar el Piloto, desde la búsqueda y establecimiento de los proyectos, material genético adecuado, asesoría y acompañamiento técnico,  búsqueda de la industria para la compra de la madera. Siendo así  la organización, será el facilitador técnico y comercial del Piloto, desde el  primer año (establecimiento) hasta la cosecha final (venta de madera).</w:t>
      </w:r>
    </w:p>
    <w:p w14:paraId="4E5B7AB1" w14:textId="77777777" w:rsidR="000A5552" w:rsidRPr="00852D1B" w:rsidRDefault="00DA045F" w:rsidP="002A4C41">
      <w:pPr>
        <w:numPr>
          <w:ilvl w:val="0"/>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Piloto de 200 hectáreas en el área de influencia de la organización</w:t>
      </w:r>
    </w:p>
    <w:p w14:paraId="267EB729" w14:textId="77777777" w:rsidR="000A5552" w:rsidRPr="00852D1B" w:rsidRDefault="00DA045F" w:rsidP="002A4C41">
      <w:pPr>
        <w:numPr>
          <w:ilvl w:val="0"/>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Inversión inicial ₡69 902 400 </w:t>
      </w:r>
    </w:p>
    <w:p w14:paraId="66457815" w14:textId="77777777" w:rsidR="000A5552" w:rsidRPr="00852D1B" w:rsidRDefault="00DA045F" w:rsidP="002A4C41">
      <w:pPr>
        <w:numPr>
          <w:ilvl w:val="1"/>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Equivalente al 50% bajo la modalidad Especies de Rápido Crecimiento= ₡699 024/ha.</w:t>
      </w:r>
    </w:p>
    <w:p w14:paraId="121CB5D1" w14:textId="77777777" w:rsidR="000A5552" w:rsidRPr="00852D1B" w:rsidRDefault="00DA045F" w:rsidP="002A4C41">
      <w:pPr>
        <w:numPr>
          <w:ilvl w:val="1"/>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Distribución de los pagos= 5 años </w:t>
      </w:r>
    </w:p>
    <w:p w14:paraId="7277D3E3" w14:textId="77777777" w:rsidR="000A5552" w:rsidRPr="00852D1B" w:rsidRDefault="00DA045F" w:rsidP="002A4C41">
      <w:pPr>
        <w:numPr>
          <w:ilvl w:val="1"/>
          <w:numId w:val="2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Contrato= 10 años</w:t>
      </w:r>
    </w:p>
    <w:p w14:paraId="7A0897CF" w14:textId="77777777" w:rsidR="001D45D2" w:rsidRPr="00852D1B" w:rsidRDefault="00433201" w:rsidP="001D45D2">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Por otra parte, el señor </w:t>
      </w:r>
      <w:r w:rsidR="002768CB" w:rsidRPr="00852D1B">
        <w:rPr>
          <w:rFonts w:ascii="Arial" w:eastAsiaTheme="majorEastAsia" w:hAnsi="Arial" w:cs="Arial"/>
          <w:color w:val="000000" w:themeColor="text1"/>
          <w:kern w:val="24"/>
          <w:sz w:val="20"/>
          <w:szCs w:val="20"/>
        </w:rPr>
        <w:t>Héctor</w:t>
      </w:r>
      <w:r w:rsidRPr="00852D1B">
        <w:rPr>
          <w:rFonts w:ascii="Arial" w:eastAsiaTheme="majorEastAsia" w:hAnsi="Arial" w:cs="Arial"/>
          <w:color w:val="000000" w:themeColor="text1"/>
          <w:kern w:val="24"/>
          <w:sz w:val="20"/>
          <w:szCs w:val="20"/>
        </w:rPr>
        <w:t xml:space="preserve"> Arce informa que se ha venido </w:t>
      </w:r>
      <w:r w:rsidR="002768CB" w:rsidRPr="00852D1B">
        <w:rPr>
          <w:rFonts w:ascii="Arial" w:eastAsiaTheme="majorEastAsia" w:hAnsi="Arial" w:cs="Arial"/>
          <w:color w:val="000000" w:themeColor="text1"/>
          <w:kern w:val="24"/>
          <w:sz w:val="20"/>
          <w:szCs w:val="20"/>
        </w:rPr>
        <w:t>trabajando</w:t>
      </w:r>
      <w:r w:rsidR="00F06210" w:rsidRPr="00852D1B">
        <w:rPr>
          <w:rFonts w:ascii="Arial" w:eastAsiaTheme="majorEastAsia" w:hAnsi="Arial" w:cs="Arial"/>
          <w:color w:val="000000" w:themeColor="text1"/>
          <w:kern w:val="24"/>
          <w:sz w:val="20"/>
          <w:szCs w:val="20"/>
        </w:rPr>
        <w:t xml:space="preserve"> </w:t>
      </w:r>
      <w:r w:rsidRPr="00852D1B">
        <w:rPr>
          <w:rFonts w:ascii="Arial" w:eastAsiaTheme="majorEastAsia" w:hAnsi="Arial" w:cs="Arial"/>
          <w:color w:val="000000" w:themeColor="text1"/>
          <w:kern w:val="24"/>
          <w:sz w:val="20"/>
          <w:szCs w:val="20"/>
        </w:rPr>
        <w:t>con el Sistema de Banca para el Desarrollo</w:t>
      </w:r>
      <w:r w:rsidR="003C2D5B" w:rsidRPr="00852D1B">
        <w:rPr>
          <w:rFonts w:ascii="Arial" w:eastAsiaTheme="majorEastAsia" w:hAnsi="Arial" w:cs="Arial"/>
          <w:color w:val="000000" w:themeColor="text1"/>
          <w:kern w:val="24"/>
          <w:sz w:val="20"/>
          <w:szCs w:val="20"/>
        </w:rPr>
        <w:t xml:space="preserve"> (SBD)</w:t>
      </w:r>
      <w:r w:rsidR="00C823DD" w:rsidRPr="00852D1B">
        <w:rPr>
          <w:rFonts w:ascii="Arial" w:eastAsiaTheme="majorEastAsia" w:hAnsi="Arial" w:cs="Arial"/>
          <w:color w:val="000000" w:themeColor="text1"/>
          <w:kern w:val="24"/>
          <w:sz w:val="20"/>
          <w:szCs w:val="20"/>
        </w:rPr>
        <w:t xml:space="preserve"> </w:t>
      </w:r>
      <w:r w:rsidR="00A46939" w:rsidRPr="00852D1B">
        <w:rPr>
          <w:rFonts w:ascii="Arial" w:eastAsiaTheme="majorEastAsia" w:hAnsi="Arial" w:cs="Arial"/>
          <w:color w:val="000000" w:themeColor="text1"/>
          <w:kern w:val="24"/>
          <w:sz w:val="20"/>
          <w:szCs w:val="20"/>
        </w:rPr>
        <w:t>y se ha</w:t>
      </w:r>
      <w:r w:rsidR="00C823DD" w:rsidRPr="00852D1B">
        <w:rPr>
          <w:rFonts w:ascii="Arial" w:eastAsiaTheme="majorEastAsia" w:hAnsi="Arial" w:cs="Arial"/>
          <w:color w:val="000000" w:themeColor="text1"/>
          <w:kern w:val="24"/>
          <w:sz w:val="20"/>
          <w:szCs w:val="20"/>
        </w:rPr>
        <w:t xml:space="preserve"> llevado a cabo </w:t>
      </w:r>
      <w:r w:rsidR="00B0268E" w:rsidRPr="00852D1B">
        <w:rPr>
          <w:rFonts w:ascii="Arial" w:eastAsiaTheme="majorEastAsia" w:hAnsi="Arial" w:cs="Arial"/>
          <w:color w:val="000000" w:themeColor="text1"/>
          <w:kern w:val="24"/>
          <w:sz w:val="20"/>
          <w:szCs w:val="20"/>
        </w:rPr>
        <w:t xml:space="preserve">dos reuniones, en una participó </w:t>
      </w:r>
      <w:r w:rsidR="00C823DD" w:rsidRPr="00852D1B">
        <w:rPr>
          <w:rFonts w:ascii="Arial" w:eastAsiaTheme="majorEastAsia" w:hAnsi="Arial" w:cs="Arial"/>
          <w:color w:val="000000" w:themeColor="text1"/>
          <w:kern w:val="24"/>
          <w:sz w:val="20"/>
          <w:szCs w:val="20"/>
        </w:rPr>
        <w:t xml:space="preserve">junto con los señores Néstor Baltodano y Jorge Mario Rodríguez </w:t>
      </w:r>
      <w:r w:rsidR="00675768" w:rsidRPr="00852D1B">
        <w:rPr>
          <w:rFonts w:ascii="Arial" w:eastAsiaTheme="majorEastAsia" w:hAnsi="Arial" w:cs="Arial"/>
          <w:color w:val="000000" w:themeColor="text1"/>
          <w:kern w:val="24"/>
          <w:sz w:val="20"/>
          <w:szCs w:val="20"/>
        </w:rPr>
        <w:t xml:space="preserve">y en la otra </w:t>
      </w:r>
      <w:r w:rsidR="00B0268E" w:rsidRPr="00852D1B">
        <w:rPr>
          <w:rFonts w:ascii="Arial" w:eastAsiaTheme="majorEastAsia" w:hAnsi="Arial" w:cs="Arial"/>
          <w:color w:val="000000" w:themeColor="text1"/>
          <w:kern w:val="24"/>
          <w:sz w:val="20"/>
          <w:szCs w:val="20"/>
        </w:rPr>
        <w:t>junto con el J</w:t>
      </w:r>
      <w:r w:rsidR="00675768" w:rsidRPr="00852D1B">
        <w:rPr>
          <w:rFonts w:ascii="Arial" w:eastAsiaTheme="majorEastAsia" w:hAnsi="Arial" w:cs="Arial"/>
          <w:color w:val="000000" w:themeColor="text1"/>
          <w:kern w:val="24"/>
          <w:sz w:val="20"/>
          <w:szCs w:val="20"/>
        </w:rPr>
        <w:t xml:space="preserve">efe de </w:t>
      </w:r>
      <w:r w:rsidR="0043683C" w:rsidRPr="00852D1B">
        <w:rPr>
          <w:rFonts w:ascii="Arial" w:eastAsiaTheme="majorEastAsia" w:hAnsi="Arial" w:cs="Arial"/>
          <w:color w:val="000000" w:themeColor="text1"/>
          <w:kern w:val="24"/>
          <w:sz w:val="20"/>
          <w:szCs w:val="20"/>
        </w:rPr>
        <w:t>Crédito y un ejecutivo del Sistema</w:t>
      </w:r>
      <w:r w:rsidR="00B0268E" w:rsidRPr="00852D1B">
        <w:rPr>
          <w:rFonts w:ascii="Arial" w:eastAsiaTheme="majorEastAsia" w:hAnsi="Arial" w:cs="Arial"/>
          <w:color w:val="000000" w:themeColor="text1"/>
          <w:kern w:val="24"/>
          <w:sz w:val="20"/>
          <w:szCs w:val="20"/>
        </w:rPr>
        <w:t>.</w:t>
      </w:r>
    </w:p>
    <w:p w14:paraId="36B4D337" w14:textId="77777777" w:rsidR="003F1773" w:rsidRPr="00852D1B" w:rsidRDefault="00B0268E" w:rsidP="003F1773">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señor Arce menciona que,</w:t>
      </w:r>
      <w:r w:rsidR="00E34A1D" w:rsidRPr="00852D1B">
        <w:rPr>
          <w:rFonts w:ascii="Arial" w:eastAsiaTheme="majorEastAsia" w:hAnsi="Arial" w:cs="Arial"/>
          <w:color w:val="000000" w:themeColor="text1"/>
          <w:kern w:val="24"/>
          <w:sz w:val="20"/>
          <w:szCs w:val="20"/>
        </w:rPr>
        <w:t xml:space="preserve"> </w:t>
      </w:r>
      <w:r w:rsidR="001D45D2" w:rsidRPr="00852D1B">
        <w:rPr>
          <w:rFonts w:ascii="Arial" w:eastAsiaTheme="majorEastAsia" w:hAnsi="Arial" w:cs="Arial"/>
          <w:color w:val="000000" w:themeColor="text1"/>
          <w:kern w:val="24"/>
          <w:sz w:val="20"/>
          <w:szCs w:val="20"/>
        </w:rPr>
        <w:t>s</w:t>
      </w:r>
      <w:r w:rsidR="00DA045F" w:rsidRPr="00852D1B">
        <w:rPr>
          <w:rFonts w:ascii="Arial" w:eastAsiaTheme="majorEastAsia" w:hAnsi="Arial" w:cs="Arial"/>
          <w:color w:val="000000" w:themeColor="text1"/>
          <w:kern w:val="24"/>
          <w:sz w:val="20"/>
          <w:szCs w:val="20"/>
        </w:rPr>
        <w:t>e presentaron los requisitos para inscripción de F</w:t>
      </w:r>
      <w:r w:rsidR="00C17788" w:rsidRPr="00852D1B">
        <w:rPr>
          <w:rFonts w:ascii="Arial" w:eastAsiaTheme="majorEastAsia" w:hAnsi="Arial" w:cs="Arial"/>
          <w:color w:val="000000" w:themeColor="text1"/>
          <w:kern w:val="24"/>
          <w:sz w:val="20"/>
          <w:szCs w:val="20"/>
        </w:rPr>
        <w:t>onafifo</w:t>
      </w:r>
      <w:r w:rsidR="00DA045F" w:rsidRPr="00852D1B">
        <w:rPr>
          <w:rFonts w:ascii="Arial" w:eastAsiaTheme="majorEastAsia" w:hAnsi="Arial" w:cs="Arial"/>
          <w:color w:val="000000" w:themeColor="text1"/>
          <w:kern w:val="24"/>
          <w:sz w:val="20"/>
          <w:szCs w:val="20"/>
        </w:rPr>
        <w:t xml:space="preserve"> como ente acreditado.</w:t>
      </w:r>
    </w:p>
    <w:p w14:paraId="5217B7ED" w14:textId="77777777" w:rsidR="003F1773" w:rsidRPr="00852D1B" w:rsidRDefault="00DA045F" w:rsidP="003F1773">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En reunión con personeros del SBD, se concluyó que además de los requisitos de inscripción, es necesario avanzar en el desarrollo del Programa</w:t>
      </w:r>
    </w:p>
    <w:p w14:paraId="72F7DBDB" w14:textId="77777777" w:rsidR="000A5552" w:rsidRPr="00852D1B" w:rsidRDefault="00DA045F" w:rsidP="003F1773">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En las dos reuniones se ha manifestado el interé</w:t>
      </w:r>
      <w:r w:rsidR="00C17788" w:rsidRPr="00852D1B">
        <w:rPr>
          <w:rFonts w:ascii="Arial" w:eastAsiaTheme="majorEastAsia" w:hAnsi="Arial" w:cs="Arial"/>
          <w:color w:val="000000" w:themeColor="text1"/>
          <w:kern w:val="24"/>
          <w:sz w:val="20"/>
          <w:szCs w:val="20"/>
        </w:rPr>
        <w:t>s de ambas partes para que</w:t>
      </w:r>
      <w:r w:rsidR="00143931" w:rsidRPr="00852D1B">
        <w:rPr>
          <w:rFonts w:ascii="Arial" w:eastAsiaTheme="majorEastAsia" w:hAnsi="Arial" w:cs="Arial"/>
          <w:color w:val="000000" w:themeColor="text1"/>
          <w:kern w:val="24"/>
          <w:sz w:val="20"/>
          <w:szCs w:val="20"/>
        </w:rPr>
        <w:t>,</w:t>
      </w:r>
      <w:r w:rsidR="00C17788" w:rsidRPr="00852D1B">
        <w:rPr>
          <w:rFonts w:ascii="Arial" w:eastAsiaTheme="majorEastAsia" w:hAnsi="Arial" w:cs="Arial"/>
          <w:color w:val="000000" w:themeColor="text1"/>
          <w:kern w:val="24"/>
          <w:sz w:val="20"/>
          <w:szCs w:val="20"/>
        </w:rPr>
        <w:t xml:space="preserve"> dado</w:t>
      </w:r>
      <w:r w:rsidRPr="00852D1B">
        <w:rPr>
          <w:rFonts w:ascii="Arial" w:eastAsiaTheme="majorEastAsia" w:hAnsi="Arial" w:cs="Arial"/>
          <w:color w:val="000000" w:themeColor="text1"/>
          <w:kern w:val="24"/>
          <w:sz w:val="20"/>
          <w:szCs w:val="20"/>
        </w:rPr>
        <w:t xml:space="preserve"> el largo periodo de recuperación de la actividad forestal (reforestación principalmente), se de una combinación de largo y mediano plazo.</w:t>
      </w:r>
    </w:p>
    <w:p w14:paraId="29BA5BD1" w14:textId="77777777" w:rsidR="002A4C41" w:rsidRPr="00852D1B" w:rsidRDefault="00B015B5" w:rsidP="001D45D2">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Las posibles combinaciones de financiamiento</w:t>
      </w:r>
      <w:r w:rsidR="001D45D2" w:rsidRPr="00852D1B">
        <w:rPr>
          <w:rFonts w:ascii="Arial" w:eastAsiaTheme="majorEastAsia" w:hAnsi="Arial" w:cs="Arial"/>
          <w:color w:val="000000" w:themeColor="text1"/>
          <w:kern w:val="24"/>
          <w:sz w:val="20"/>
          <w:szCs w:val="20"/>
        </w:rPr>
        <w:t xml:space="preserve"> </w:t>
      </w:r>
      <w:r w:rsidRPr="00852D1B">
        <w:rPr>
          <w:rFonts w:ascii="Arial" w:eastAsiaTheme="majorEastAsia" w:hAnsi="Arial" w:cs="Arial"/>
          <w:color w:val="000000" w:themeColor="text1"/>
          <w:kern w:val="24"/>
          <w:sz w:val="20"/>
          <w:szCs w:val="20"/>
        </w:rPr>
        <w:t>que se pueden dar son:</w:t>
      </w:r>
    </w:p>
    <w:p w14:paraId="6D61331F" w14:textId="77777777" w:rsidR="00B015B5" w:rsidRPr="00852D1B" w:rsidRDefault="00B015B5" w:rsidP="00B015B5">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1. Plantaciones forestales en bloque o en SAF combinadas con ganadería o cultivos agropecuarios.</w:t>
      </w:r>
    </w:p>
    <w:p w14:paraId="44F31011" w14:textId="77777777" w:rsidR="00B015B5" w:rsidRPr="00852D1B" w:rsidRDefault="00B015B5" w:rsidP="00B015B5">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2. Plantaciones forestales en bloque o en SAF combinadas con industria forestal</w:t>
      </w:r>
    </w:p>
    <w:p w14:paraId="3BBC33EB" w14:textId="77777777" w:rsidR="00B015B5" w:rsidRPr="00852D1B" w:rsidRDefault="00B015B5" w:rsidP="00B015B5">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3. Cosecha bajo planes de manejo forestal</w:t>
      </w:r>
    </w:p>
    <w:p w14:paraId="3E208CBF" w14:textId="77777777" w:rsidR="00B015B5" w:rsidRPr="00852D1B" w:rsidRDefault="00B015B5" w:rsidP="00B015B5">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lastRenderedPageBreak/>
        <w:t>4. Compra de madera por adelantado</w:t>
      </w:r>
    </w:p>
    <w:p w14:paraId="01C45514" w14:textId="77777777" w:rsidR="000A5552" w:rsidRPr="00852D1B" w:rsidRDefault="00DA045F" w:rsidP="00D8782E">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Asimismo se ha considerado que el PSA </w:t>
      </w:r>
      <w:r w:rsidR="00D54F1B" w:rsidRPr="00852D1B">
        <w:rPr>
          <w:rFonts w:ascii="Arial" w:eastAsiaTheme="majorEastAsia" w:hAnsi="Arial" w:cs="Arial"/>
          <w:color w:val="000000" w:themeColor="text1"/>
          <w:kern w:val="24"/>
          <w:sz w:val="20"/>
          <w:szCs w:val="20"/>
        </w:rPr>
        <w:t>debería</w:t>
      </w:r>
      <w:r w:rsidRPr="00852D1B">
        <w:rPr>
          <w:rFonts w:ascii="Arial" w:eastAsiaTheme="majorEastAsia" w:hAnsi="Arial" w:cs="Arial"/>
          <w:color w:val="000000" w:themeColor="text1"/>
          <w:kern w:val="24"/>
          <w:sz w:val="20"/>
          <w:szCs w:val="20"/>
        </w:rPr>
        <w:t xml:space="preserve"> funcionar como un apalancamiento para cancelación de los créditos y de esa forma reducir el principal.</w:t>
      </w:r>
      <w:r w:rsidR="00F015A2" w:rsidRPr="00852D1B">
        <w:rPr>
          <w:rFonts w:ascii="Arial" w:eastAsiaTheme="majorEastAsia" w:hAnsi="Arial" w:cs="Arial"/>
          <w:color w:val="000000" w:themeColor="text1"/>
          <w:kern w:val="24"/>
          <w:sz w:val="20"/>
          <w:szCs w:val="20"/>
        </w:rPr>
        <w:t xml:space="preserve"> </w:t>
      </w:r>
      <w:r w:rsidRPr="00852D1B">
        <w:rPr>
          <w:rFonts w:ascii="Arial" w:eastAsiaTheme="majorEastAsia" w:hAnsi="Arial" w:cs="Arial"/>
          <w:color w:val="000000" w:themeColor="text1"/>
          <w:kern w:val="24"/>
          <w:sz w:val="20"/>
          <w:szCs w:val="20"/>
        </w:rPr>
        <w:t>La asistencia técnica debe ser parte del plan de financiamiento a través de silvicultores calificados.</w:t>
      </w:r>
    </w:p>
    <w:p w14:paraId="6400A400" w14:textId="77777777" w:rsidR="002B3FCD" w:rsidRPr="00852D1B" w:rsidRDefault="00DA045F" w:rsidP="002A4C41">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esquema debe desarrollarse en el marco de la Agenda Agroambiental y del PSA 2.0</w:t>
      </w:r>
    </w:p>
    <w:p w14:paraId="07A075A3" w14:textId="77777777" w:rsidR="00F015A2" w:rsidRPr="00852D1B" w:rsidRDefault="00F015A2" w:rsidP="002A4C41">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Los </w:t>
      </w:r>
      <w:r w:rsidR="00422C40" w:rsidRPr="00852D1B">
        <w:rPr>
          <w:rFonts w:ascii="Arial" w:eastAsiaTheme="majorEastAsia" w:hAnsi="Arial" w:cs="Arial"/>
          <w:color w:val="000000" w:themeColor="text1"/>
          <w:kern w:val="24"/>
          <w:sz w:val="20"/>
          <w:szCs w:val="20"/>
        </w:rPr>
        <w:t>requisitos</w:t>
      </w:r>
      <w:r w:rsidRPr="00852D1B">
        <w:rPr>
          <w:rFonts w:ascii="Arial" w:eastAsiaTheme="majorEastAsia" w:hAnsi="Arial" w:cs="Arial"/>
          <w:color w:val="000000" w:themeColor="text1"/>
          <w:kern w:val="24"/>
          <w:sz w:val="20"/>
          <w:szCs w:val="20"/>
        </w:rPr>
        <w:t xml:space="preserve"> </w:t>
      </w:r>
      <w:r w:rsidR="00AD7DF4" w:rsidRPr="00852D1B">
        <w:rPr>
          <w:rFonts w:ascii="Arial" w:eastAsiaTheme="majorEastAsia" w:hAnsi="Arial" w:cs="Arial"/>
          <w:color w:val="000000" w:themeColor="text1"/>
          <w:kern w:val="24"/>
          <w:sz w:val="20"/>
          <w:szCs w:val="20"/>
        </w:rPr>
        <w:t>son:</w:t>
      </w:r>
    </w:p>
    <w:p w14:paraId="31CDAC55" w14:textId="77777777" w:rsidR="00AD7DF4" w:rsidRPr="00852D1B" w:rsidRDefault="00AD7DF4" w:rsidP="00AD7DF4">
      <w:pPr>
        <w:pStyle w:val="Prrafodelista"/>
        <w:numPr>
          <w:ilvl w:val="0"/>
          <w:numId w:val="26"/>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Determinar los flujos </w:t>
      </w:r>
      <w:r w:rsidR="00970FA6" w:rsidRPr="00852D1B">
        <w:rPr>
          <w:rFonts w:ascii="Arial" w:eastAsiaTheme="majorEastAsia" w:hAnsi="Arial" w:cs="Arial"/>
          <w:color w:val="000000" w:themeColor="text1"/>
          <w:kern w:val="24"/>
          <w:sz w:val="20"/>
          <w:szCs w:val="20"/>
        </w:rPr>
        <w:t>financieros,</w:t>
      </w:r>
      <w:r w:rsidRPr="00852D1B">
        <w:rPr>
          <w:rFonts w:ascii="Arial" w:eastAsiaTheme="majorEastAsia" w:hAnsi="Arial" w:cs="Arial"/>
          <w:color w:val="000000" w:themeColor="text1"/>
          <w:kern w:val="24"/>
          <w:sz w:val="20"/>
          <w:szCs w:val="20"/>
        </w:rPr>
        <w:t xml:space="preserve"> es una tarea del FONAFIFO.</w:t>
      </w:r>
    </w:p>
    <w:p w14:paraId="3A59029C" w14:textId="77777777" w:rsidR="00AD7DF4" w:rsidRPr="00852D1B" w:rsidRDefault="00AD7DF4" w:rsidP="00AD7DF4">
      <w:pPr>
        <w:pStyle w:val="Prrafodelista"/>
        <w:numPr>
          <w:ilvl w:val="0"/>
          <w:numId w:val="26"/>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Determinar el tamaño de la demanda por actividad y los programas que son necesarios, con una amplia participación del sector privado.</w:t>
      </w:r>
    </w:p>
    <w:p w14:paraId="03C5EA53" w14:textId="77777777" w:rsidR="00AD7DF4" w:rsidRPr="00852D1B" w:rsidRDefault="00AD7DF4" w:rsidP="00AD7DF4">
      <w:pPr>
        <w:pStyle w:val="Prrafodelista"/>
        <w:numPr>
          <w:ilvl w:val="0"/>
          <w:numId w:val="26"/>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La aplicación de un piloto de 200 has con crédito y PSA se puede iniciar de inmediato pero hay que mover la demanda.</w:t>
      </w:r>
    </w:p>
    <w:p w14:paraId="5ABB28D9" w14:textId="77777777" w:rsidR="00AD7DF4" w:rsidRPr="00852D1B" w:rsidRDefault="00AD7DF4" w:rsidP="00AD7DF4">
      <w:pPr>
        <w:pStyle w:val="Prrafodelista"/>
        <w:numPr>
          <w:ilvl w:val="0"/>
          <w:numId w:val="26"/>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Se ha planteado una reunión con la Junta Directiva de la Cámara Forestal de Madera e Industria.</w:t>
      </w:r>
    </w:p>
    <w:p w14:paraId="591AFD99" w14:textId="77777777" w:rsidR="00AD7DF4" w:rsidRPr="00852D1B" w:rsidRDefault="00AD7DF4" w:rsidP="00AD7DF4">
      <w:pPr>
        <w:pStyle w:val="Prrafodelista"/>
        <w:numPr>
          <w:ilvl w:val="0"/>
          <w:numId w:val="26"/>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Se ha planeado un taller con amplia participación donde se presenten las </w:t>
      </w:r>
      <w:r w:rsidR="00D54F1B" w:rsidRPr="00852D1B">
        <w:rPr>
          <w:rFonts w:ascii="Arial" w:eastAsiaTheme="majorEastAsia" w:hAnsi="Arial" w:cs="Arial"/>
          <w:color w:val="000000" w:themeColor="text1"/>
          <w:kern w:val="24"/>
          <w:sz w:val="20"/>
          <w:szCs w:val="20"/>
        </w:rPr>
        <w:t>iniciativas</w:t>
      </w:r>
      <w:r w:rsidRPr="00852D1B">
        <w:rPr>
          <w:rFonts w:ascii="Arial" w:eastAsiaTheme="majorEastAsia" w:hAnsi="Arial" w:cs="Arial"/>
          <w:color w:val="000000" w:themeColor="text1"/>
          <w:kern w:val="24"/>
          <w:sz w:val="20"/>
          <w:szCs w:val="20"/>
        </w:rPr>
        <w:t>.</w:t>
      </w:r>
    </w:p>
    <w:p w14:paraId="7B7FBE94" w14:textId="77777777" w:rsidR="00AD7DF4" w:rsidRPr="00852D1B" w:rsidRDefault="00AD7DF4" w:rsidP="00AD7DF4">
      <w:pPr>
        <w:pStyle w:val="Prrafodelista"/>
        <w:numPr>
          <w:ilvl w:val="0"/>
          <w:numId w:val="26"/>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modelo planteado por FUNDECOR requiere autorización de la Junta Directiva del FONAFIFO y análisis legal.</w:t>
      </w:r>
    </w:p>
    <w:p w14:paraId="6EBF3876" w14:textId="77777777" w:rsidR="00871093" w:rsidRPr="00852D1B" w:rsidRDefault="00871093" w:rsidP="00895EBF">
      <w:pPr>
        <w:jc w:val="both"/>
        <w:rPr>
          <w:rFonts w:ascii="Arial" w:eastAsiaTheme="majorEastAsia" w:hAnsi="Arial" w:cs="Arial"/>
          <w:color w:val="000000" w:themeColor="text1"/>
          <w:kern w:val="24"/>
          <w:sz w:val="20"/>
          <w:szCs w:val="20"/>
        </w:rPr>
      </w:pPr>
    </w:p>
    <w:p w14:paraId="38E5FB15" w14:textId="77777777" w:rsidR="00895EBF" w:rsidRPr="00852D1B" w:rsidRDefault="00E936E0"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Adicionalmente, el señor Arce informa que se tiene</w:t>
      </w:r>
      <w:r w:rsidR="009B258A" w:rsidRPr="00852D1B">
        <w:rPr>
          <w:rFonts w:ascii="Arial" w:eastAsiaTheme="majorEastAsia" w:hAnsi="Arial" w:cs="Arial"/>
          <w:color w:val="000000" w:themeColor="text1"/>
          <w:kern w:val="24"/>
          <w:sz w:val="20"/>
          <w:szCs w:val="20"/>
        </w:rPr>
        <w:t xml:space="preserve"> un Proyecto con el Fondo de Desarrollo Verde</w:t>
      </w:r>
      <w:r w:rsidRPr="00852D1B">
        <w:rPr>
          <w:rFonts w:ascii="Arial" w:eastAsiaTheme="majorEastAsia" w:hAnsi="Arial" w:cs="Arial"/>
          <w:color w:val="000000" w:themeColor="text1"/>
          <w:kern w:val="24"/>
          <w:sz w:val="20"/>
          <w:szCs w:val="20"/>
        </w:rPr>
        <w:t xml:space="preserve"> </w:t>
      </w:r>
      <w:r w:rsidR="009B258A" w:rsidRPr="00852D1B">
        <w:rPr>
          <w:rFonts w:ascii="Arial" w:eastAsiaTheme="majorEastAsia" w:hAnsi="Arial" w:cs="Arial"/>
          <w:color w:val="000000" w:themeColor="text1"/>
          <w:kern w:val="24"/>
          <w:sz w:val="20"/>
          <w:szCs w:val="20"/>
        </w:rPr>
        <w:t>para los países SICA que es f</w:t>
      </w:r>
      <w:r w:rsidR="00DA045F" w:rsidRPr="00852D1B">
        <w:rPr>
          <w:rFonts w:ascii="Arial" w:eastAsiaTheme="majorEastAsia" w:hAnsi="Arial" w:cs="Arial"/>
          <w:color w:val="000000" w:themeColor="text1"/>
          <w:kern w:val="24"/>
          <w:sz w:val="20"/>
          <w:szCs w:val="20"/>
        </w:rPr>
        <w:t>inanciado por la Unión Europea</w:t>
      </w:r>
      <w:r w:rsidR="009B258A" w:rsidRPr="00852D1B">
        <w:rPr>
          <w:rFonts w:ascii="Arial" w:eastAsiaTheme="majorEastAsia" w:hAnsi="Arial" w:cs="Arial"/>
          <w:color w:val="000000" w:themeColor="text1"/>
          <w:kern w:val="24"/>
          <w:sz w:val="20"/>
          <w:szCs w:val="20"/>
        </w:rPr>
        <w:t xml:space="preserve"> y lleva un</w:t>
      </w:r>
      <w:r w:rsidR="00E0345B" w:rsidRPr="00852D1B">
        <w:rPr>
          <w:rFonts w:ascii="Arial" w:eastAsiaTheme="majorEastAsia" w:hAnsi="Arial" w:cs="Arial"/>
          <w:color w:val="000000" w:themeColor="text1"/>
          <w:kern w:val="24"/>
          <w:sz w:val="20"/>
          <w:szCs w:val="20"/>
        </w:rPr>
        <w:t>a</w:t>
      </w:r>
      <w:r w:rsidR="009B258A" w:rsidRPr="00852D1B">
        <w:rPr>
          <w:rFonts w:ascii="Arial" w:eastAsiaTheme="majorEastAsia" w:hAnsi="Arial" w:cs="Arial"/>
          <w:color w:val="000000" w:themeColor="text1"/>
          <w:kern w:val="24"/>
          <w:sz w:val="20"/>
          <w:szCs w:val="20"/>
        </w:rPr>
        <w:t xml:space="preserve"> primer</w:t>
      </w:r>
      <w:r w:rsidR="00E0345B" w:rsidRPr="00852D1B">
        <w:rPr>
          <w:rFonts w:ascii="Arial" w:eastAsiaTheme="majorEastAsia" w:hAnsi="Arial" w:cs="Arial"/>
          <w:color w:val="000000" w:themeColor="text1"/>
          <w:kern w:val="24"/>
          <w:sz w:val="20"/>
          <w:szCs w:val="20"/>
        </w:rPr>
        <w:t>a parte</w:t>
      </w:r>
      <w:r w:rsidR="009B258A" w:rsidRPr="00852D1B">
        <w:rPr>
          <w:rFonts w:ascii="Arial" w:eastAsiaTheme="majorEastAsia" w:hAnsi="Arial" w:cs="Arial"/>
          <w:color w:val="000000" w:themeColor="text1"/>
          <w:kern w:val="24"/>
          <w:sz w:val="20"/>
          <w:szCs w:val="20"/>
        </w:rPr>
        <w:t xml:space="preserve"> de </w:t>
      </w:r>
      <w:r w:rsidR="00E0345B" w:rsidRPr="00852D1B">
        <w:rPr>
          <w:rFonts w:ascii="Arial" w:eastAsiaTheme="majorEastAsia" w:hAnsi="Arial" w:cs="Arial"/>
          <w:color w:val="000000" w:themeColor="text1"/>
          <w:kern w:val="24"/>
          <w:sz w:val="20"/>
          <w:szCs w:val="20"/>
        </w:rPr>
        <w:t>1.5 millones de e</w:t>
      </w:r>
      <w:r w:rsidR="00DA045F" w:rsidRPr="00852D1B">
        <w:rPr>
          <w:rFonts w:ascii="Arial" w:eastAsiaTheme="majorEastAsia" w:hAnsi="Arial" w:cs="Arial"/>
          <w:color w:val="000000" w:themeColor="text1"/>
          <w:kern w:val="24"/>
          <w:sz w:val="20"/>
          <w:szCs w:val="20"/>
        </w:rPr>
        <w:t>uros</w:t>
      </w:r>
      <w:r w:rsidR="00E0345B" w:rsidRPr="00852D1B">
        <w:rPr>
          <w:rFonts w:ascii="Arial" w:eastAsiaTheme="majorEastAsia" w:hAnsi="Arial" w:cs="Arial"/>
          <w:color w:val="000000" w:themeColor="text1"/>
          <w:kern w:val="24"/>
          <w:sz w:val="20"/>
          <w:szCs w:val="20"/>
        </w:rPr>
        <w:t xml:space="preserve">, y, el Ministro definió que sea en la región </w:t>
      </w:r>
      <w:r w:rsidR="00DA045F" w:rsidRPr="00852D1B">
        <w:rPr>
          <w:rFonts w:ascii="Arial" w:eastAsiaTheme="majorEastAsia" w:hAnsi="Arial" w:cs="Arial"/>
          <w:color w:val="000000" w:themeColor="text1"/>
          <w:kern w:val="24"/>
          <w:sz w:val="20"/>
          <w:szCs w:val="20"/>
        </w:rPr>
        <w:t>Huetar Norte</w:t>
      </w:r>
      <w:r w:rsidR="00E0345B" w:rsidRPr="00852D1B">
        <w:rPr>
          <w:rFonts w:ascii="Arial" w:eastAsiaTheme="majorEastAsia" w:hAnsi="Arial" w:cs="Arial"/>
          <w:color w:val="000000" w:themeColor="text1"/>
          <w:kern w:val="24"/>
          <w:sz w:val="20"/>
          <w:szCs w:val="20"/>
        </w:rPr>
        <w:t xml:space="preserve"> y donde el ente financiero sea </w:t>
      </w:r>
      <w:r w:rsidR="00DA045F" w:rsidRPr="00852D1B">
        <w:rPr>
          <w:rFonts w:ascii="Arial" w:eastAsiaTheme="majorEastAsia" w:hAnsi="Arial" w:cs="Arial"/>
          <w:color w:val="000000" w:themeColor="text1"/>
          <w:kern w:val="24"/>
          <w:sz w:val="20"/>
          <w:szCs w:val="20"/>
        </w:rPr>
        <w:t>Funbam</w:t>
      </w:r>
      <w:r w:rsidR="00E0345B" w:rsidRPr="00852D1B">
        <w:rPr>
          <w:rFonts w:ascii="Arial" w:eastAsiaTheme="majorEastAsia" w:hAnsi="Arial" w:cs="Arial"/>
          <w:color w:val="000000" w:themeColor="text1"/>
          <w:kern w:val="24"/>
          <w:sz w:val="20"/>
          <w:szCs w:val="20"/>
        </w:rPr>
        <w:t>, el e</w:t>
      </w:r>
      <w:r w:rsidR="00DA045F" w:rsidRPr="00852D1B">
        <w:rPr>
          <w:rFonts w:ascii="Arial" w:eastAsiaTheme="majorEastAsia" w:hAnsi="Arial" w:cs="Arial"/>
          <w:color w:val="000000" w:themeColor="text1"/>
          <w:kern w:val="24"/>
          <w:sz w:val="20"/>
          <w:szCs w:val="20"/>
        </w:rPr>
        <w:t xml:space="preserve">nte técnico </w:t>
      </w:r>
      <w:r w:rsidR="00E0345B" w:rsidRPr="00852D1B">
        <w:rPr>
          <w:rFonts w:ascii="Arial" w:eastAsiaTheme="majorEastAsia" w:hAnsi="Arial" w:cs="Arial"/>
          <w:color w:val="000000" w:themeColor="text1"/>
          <w:kern w:val="24"/>
          <w:sz w:val="20"/>
          <w:szCs w:val="20"/>
        </w:rPr>
        <w:t>Sinac y Fonafifo</w:t>
      </w:r>
      <w:r w:rsidR="00895EBF" w:rsidRPr="00852D1B">
        <w:rPr>
          <w:rFonts w:ascii="Arial" w:eastAsiaTheme="majorEastAsia" w:hAnsi="Arial" w:cs="Arial"/>
          <w:color w:val="000000" w:themeColor="text1"/>
          <w:kern w:val="24"/>
          <w:sz w:val="20"/>
          <w:szCs w:val="20"/>
        </w:rPr>
        <w:t>.</w:t>
      </w:r>
    </w:p>
    <w:p w14:paraId="69DE23FA" w14:textId="77777777" w:rsidR="000A5552" w:rsidRPr="00852D1B" w:rsidRDefault="00254229"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Es</w:t>
      </w:r>
      <w:r w:rsidR="00895EBF" w:rsidRPr="00852D1B">
        <w:rPr>
          <w:rFonts w:ascii="Arial" w:eastAsiaTheme="majorEastAsia" w:hAnsi="Arial" w:cs="Arial"/>
          <w:color w:val="000000" w:themeColor="text1"/>
          <w:kern w:val="24"/>
          <w:sz w:val="20"/>
          <w:szCs w:val="20"/>
        </w:rPr>
        <w:t xml:space="preserve"> una i</w:t>
      </w:r>
      <w:r w:rsidR="00DA045F" w:rsidRPr="00852D1B">
        <w:rPr>
          <w:rFonts w:ascii="Arial" w:eastAsiaTheme="majorEastAsia" w:hAnsi="Arial" w:cs="Arial"/>
          <w:color w:val="000000" w:themeColor="text1"/>
          <w:kern w:val="24"/>
          <w:sz w:val="20"/>
          <w:szCs w:val="20"/>
        </w:rPr>
        <w:t>nversión directa no reembolsa</w:t>
      </w:r>
      <w:r w:rsidR="009B258A" w:rsidRPr="00852D1B">
        <w:rPr>
          <w:rFonts w:ascii="Arial" w:eastAsiaTheme="majorEastAsia" w:hAnsi="Arial" w:cs="Arial"/>
          <w:color w:val="000000" w:themeColor="text1"/>
          <w:kern w:val="24"/>
          <w:sz w:val="20"/>
          <w:szCs w:val="20"/>
        </w:rPr>
        <w:t xml:space="preserve">ble </w:t>
      </w:r>
      <w:r w:rsidR="00895EBF" w:rsidRPr="00852D1B">
        <w:rPr>
          <w:rFonts w:ascii="Arial" w:eastAsiaTheme="majorEastAsia" w:hAnsi="Arial" w:cs="Arial"/>
          <w:color w:val="000000" w:themeColor="text1"/>
          <w:kern w:val="24"/>
          <w:sz w:val="20"/>
          <w:szCs w:val="20"/>
        </w:rPr>
        <w:t xml:space="preserve">en </w:t>
      </w:r>
      <w:r w:rsidR="009B258A" w:rsidRPr="00852D1B">
        <w:rPr>
          <w:rFonts w:ascii="Arial" w:eastAsiaTheme="majorEastAsia" w:hAnsi="Arial" w:cs="Arial"/>
          <w:color w:val="000000" w:themeColor="text1"/>
          <w:kern w:val="24"/>
          <w:sz w:val="20"/>
          <w:szCs w:val="20"/>
        </w:rPr>
        <w:t xml:space="preserve">proyectos silvopastoriles, </w:t>
      </w:r>
      <w:r w:rsidR="00DA045F" w:rsidRPr="00852D1B">
        <w:rPr>
          <w:rFonts w:ascii="Arial" w:eastAsiaTheme="majorEastAsia" w:hAnsi="Arial" w:cs="Arial"/>
          <w:color w:val="000000" w:themeColor="text1"/>
          <w:kern w:val="24"/>
          <w:sz w:val="20"/>
          <w:szCs w:val="20"/>
        </w:rPr>
        <w:t xml:space="preserve">agroforestales, sistemas mixtos, restauración de humedales, </w:t>
      </w:r>
      <w:r w:rsidR="00895EBF" w:rsidRPr="00852D1B">
        <w:rPr>
          <w:rFonts w:ascii="Arial" w:eastAsiaTheme="majorEastAsia" w:hAnsi="Arial" w:cs="Arial"/>
          <w:color w:val="000000" w:themeColor="text1"/>
          <w:kern w:val="24"/>
          <w:sz w:val="20"/>
          <w:szCs w:val="20"/>
        </w:rPr>
        <w:t xml:space="preserve">al </w:t>
      </w:r>
      <w:r w:rsidR="00DA045F" w:rsidRPr="00852D1B">
        <w:rPr>
          <w:rFonts w:ascii="Arial" w:eastAsiaTheme="majorEastAsia" w:hAnsi="Arial" w:cs="Arial"/>
          <w:color w:val="000000" w:themeColor="text1"/>
          <w:kern w:val="24"/>
          <w:sz w:val="20"/>
          <w:szCs w:val="20"/>
        </w:rPr>
        <w:t xml:space="preserve">apoyo </w:t>
      </w:r>
      <w:r w:rsidR="00895EBF" w:rsidRPr="00852D1B">
        <w:rPr>
          <w:rFonts w:ascii="Arial" w:eastAsiaTheme="majorEastAsia" w:hAnsi="Arial" w:cs="Arial"/>
          <w:color w:val="000000" w:themeColor="text1"/>
          <w:kern w:val="24"/>
          <w:sz w:val="20"/>
          <w:szCs w:val="20"/>
        </w:rPr>
        <w:t>financier</w:t>
      </w:r>
      <w:r w:rsidR="007A05E4" w:rsidRPr="00852D1B">
        <w:rPr>
          <w:rFonts w:ascii="Arial" w:eastAsiaTheme="majorEastAsia" w:hAnsi="Arial" w:cs="Arial"/>
          <w:color w:val="000000" w:themeColor="text1"/>
          <w:kern w:val="24"/>
          <w:sz w:val="20"/>
          <w:szCs w:val="20"/>
        </w:rPr>
        <w:t xml:space="preserve">o </w:t>
      </w:r>
      <w:r w:rsidR="00895EBF" w:rsidRPr="00852D1B">
        <w:rPr>
          <w:rFonts w:ascii="Arial" w:eastAsiaTheme="majorEastAsia" w:hAnsi="Arial" w:cs="Arial"/>
          <w:color w:val="000000" w:themeColor="text1"/>
          <w:kern w:val="24"/>
          <w:sz w:val="20"/>
          <w:szCs w:val="20"/>
        </w:rPr>
        <w:t>del</w:t>
      </w:r>
      <w:r w:rsidR="00DA045F" w:rsidRPr="00852D1B">
        <w:rPr>
          <w:rFonts w:ascii="Arial" w:eastAsiaTheme="majorEastAsia" w:hAnsi="Arial" w:cs="Arial"/>
          <w:color w:val="000000" w:themeColor="text1"/>
          <w:kern w:val="24"/>
          <w:sz w:val="20"/>
          <w:szCs w:val="20"/>
        </w:rPr>
        <w:t xml:space="preserve"> Programa de Manejo del Fuego y </w:t>
      </w:r>
      <w:r w:rsidR="00D54F1B" w:rsidRPr="00852D1B">
        <w:rPr>
          <w:rFonts w:ascii="Arial" w:eastAsiaTheme="majorEastAsia" w:hAnsi="Arial" w:cs="Arial"/>
          <w:color w:val="000000" w:themeColor="text1"/>
          <w:kern w:val="24"/>
          <w:sz w:val="20"/>
          <w:szCs w:val="20"/>
        </w:rPr>
        <w:t>Áreas</w:t>
      </w:r>
      <w:r w:rsidR="00DA045F" w:rsidRPr="00852D1B">
        <w:rPr>
          <w:rFonts w:ascii="Arial" w:eastAsiaTheme="majorEastAsia" w:hAnsi="Arial" w:cs="Arial"/>
          <w:color w:val="000000" w:themeColor="text1"/>
          <w:kern w:val="24"/>
          <w:sz w:val="20"/>
          <w:szCs w:val="20"/>
        </w:rPr>
        <w:t xml:space="preserve"> Silvestres protegidas.</w:t>
      </w:r>
    </w:p>
    <w:p w14:paraId="0A171560" w14:textId="77777777" w:rsidR="00B14B48" w:rsidRPr="00852D1B" w:rsidRDefault="00B14B48"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El señor Felipe Vega </w:t>
      </w:r>
      <w:r w:rsidR="00EB0A78" w:rsidRPr="00852D1B">
        <w:rPr>
          <w:rFonts w:ascii="Arial" w:eastAsiaTheme="majorEastAsia" w:hAnsi="Arial" w:cs="Arial"/>
          <w:color w:val="000000" w:themeColor="text1"/>
          <w:kern w:val="24"/>
          <w:sz w:val="20"/>
          <w:szCs w:val="20"/>
        </w:rPr>
        <w:t>señala que la propuesta cal</w:t>
      </w:r>
      <w:r w:rsidRPr="00852D1B">
        <w:rPr>
          <w:rFonts w:ascii="Arial" w:eastAsiaTheme="majorEastAsia" w:hAnsi="Arial" w:cs="Arial"/>
          <w:color w:val="000000" w:themeColor="text1"/>
          <w:kern w:val="24"/>
          <w:sz w:val="20"/>
          <w:szCs w:val="20"/>
        </w:rPr>
        <w:t xml:space="preserve">za muy bien con </w:t>
      </w:r>
      <w:r w:rsidR="00EB0A78" w:rsidRPr="00852D1B">
        <w:rPr>
          <w:rFonts w:ascii="Arial" w:eastAsiaTheme="majorEastAsia" w:hAnsi="Arial" w:cs="Arial"/>
          <w:color w:val="000000" w:themeColor="text1"/>
          <w:kern w:val="24"/>
          <w:sz w:val="20"/>
          <w:szCs w:val="20"/>
        </w:rPr>
        <w:t>el artículo 4 d</w:t>
      </w:r>
      <w:r w:rsidRPr="00852D1B">
        <w:rPr>
          <w:rFonts w:ascii="Arial" w:eastAsiaTheme="majorEastAsia" w:hAnsi="Arial" w:cs="Arial"/>
          <w:color w:val="000000" w:themeColor="text1"/>
          <w:kern w:val="24"/>
          <w:sz w:val="20"/>
          <w:szCs w:val="20"/>
        </w:rPr>
        <w:t>e</w:t>
      </w:r>
      <w:r w:rsidR="00EB0A78" w:rsidRPr="00852D1B">
        <w:rPr>
          <w:rFonts w:ascii="Arial" w:eastAsiaTheme="majorEastAsia" w:hAnsi="Arial" w:cs="Arial"/>
          <w:color w:val="000000" w:themeColor="text1"/>
          <w:kern w:val="24"/>
          <w:sz w:val="20"/>
          <w:szCs w:val="20"/>
        </w:rPr>
        <w:t xml:space="preserve"> </w:t>
      </w:r>
      <w:r w:rsidRPr="00852D1B">
        <w:rPr>
          <w:rFonts w:ascii="Arial" w:eastAsiaTheme="majorEastAsia" w:hAnsi="Arial" w:cs="Arial"/>
          <w:color w:val="000000" w:themeColor="text1"/>
          <w:kern w:val="24"/>
          <w:sz w:val="20"/>
          <w:szCs w:val="20"/>
        </w:rPr>
        <w:t>principios rector</w:t>
      </w:r>
      <w:r w:rsidR="00EB0A78" w:rsidRPr="00852D1B">
        <w:rPr>
          <w:rFonts w:ascii="Arial" w:eastAsiaTheme="majorEastAsia" w:hAnsi="Arial" w:cs="Arial"/>
          <w:color w:val="000000" w:themeColor="text1"/>
          <w:kern w:val="24"/>
          <w:sz w:val="20"/>
          <w:szCs w:val="20"/>
        </w:rPr>
        <w:t>e</w:t>
      </w:r>
      <w:r w:rsidRPr="00852D1B">
        <w:rPr>
          <w:rFonts w:ascii="Arial" w:eastAsiaTheme="majorEastAsia" w:hAnsi="Arial" w:cs="Arial"/>
          <w:color w:val="000000" w:themeColor="text1"/>
          <w:kern w:val="24"/>
          <w:sz w:val="20"/>
          <w:szCs w:val="20"/>
        </w:rPr>
        <w:t>s</w:t>
      </w:r>
      <w:r w:rsidR="00EB0A78" w:rsidRPr="00852D1B">
        <w:rPr>
          <w:rFonts w:ascii="Arial" w:eastAsiaTheme="majorEastAsia" w:hAnsi="Arial" w:cs="Arial"/>
          <w:color w:val="000000" w:themeColor="text1"/>
          <w:kern w:val="24"/>
          <w:sz w:val="20"/>
          <w:szCs w:val="20"/>
        </w:rPr>
        <w:t>,</w:t>
      </w:r>
      <w:r w:rsidRPr="00852D1B">
        <w:rPr>
          <w:rFonts w:ascii="Arial" w:eastAsiaTheme="majorEastAsia" w:hAnsi="Arial" w:cs="Arial"/>
          <w:color w:val="000000" w:themeColor="text1"/>
          <w:kern w:val="24"/>
          <w:sz w:val="20"/>
          <w:szCs w:val="20"/>
        </w:rPr>
        <w:t xml:space="preserve"> es una </w:t>
      </w:r>
      <w:r w:rsidR="00EB0A78" w:rsidRPr="00852D1B">
        <w:rPr>
          <w:rFonts w:ascii="Arial" w:eastAsiaTheme="majorEastAsia" w:hAnsi="Arial" w:cs="Arial"/>
          <w:color w:val="000000" w:themeColor="text1"/>
          <w:kern w:val="24"/>
          <w:sz w:val="20"/>
          <w:szCs w:val="20"/>
        </w:rPr>
        <w:t>m</w:t>
      </w:r>
      <w:r w:rsidRPr="00852D1B">
        <w:rPr>
          <w:rFonts w:ascii="Arial" w:eastAsiaTheme="majorEastAsia" w:hAnsi="Arial" w:cs="Arial"/>
          <w:color w:val="000000" w:themeColor="text1"/>
          <w:kern w:val="24"/>
          <w:sz w:val="20"/>
          <w:szCs w:val="20"/>
        </w:rPr>
        <w:t xml:space="preserve">uy </w:t>
      </w:r>
      <w:r w:rsidR="00EB0A78" w:rsidRPr="00852D1B">
        <w:rPr>
          <w:rFonts w:ascii="Arial" w:eastAsiaTheme="majorEastAsia" w:hAnsi="Arial" w:cs="Arial"/>
          <w:color w:val="000000" w:themeColor="text1"/>
          <w:kern w:val="24"/>
          <w:sz w:val="20"/>
          <w:szCs w:val="20"/>
        </w:rPr>
        <w:t>b</w:t>
      </w:r>
      <w:r w:rsidRPr="00852D1B">
        <w:rPr>
          <w:rFonts w:ascii="Arial" w:eastAsiaTheme="majorEastAsia" w:hAnsi="Arial" w:cs="Arial"/>
          <w:color w:val="000000" w:themeColor="text1"/>
          <w:kern w:val="24"/>
          <w:sz w:val="20"/>
          <w:szCs w:val="20"/>
        </w:rPr>
        <w:t xml:space="preserve">uena </w:t>
      </w:r>
      <w:r w:rsidR="00EB0A78" w:rsidRPr="00852D1B">
        <w:rPr>
          <w:rFonts w:ascii="Arial" w:eastAsiaTheme="majorEastAsia" w:hAnsi="Arial" w:cs="Arial"/>
          <w:color w:val="000000" w:themeColor="text1"/>
          <w:kern w:val="24"/>
          <w:sz w:val="20"/>
          <w:szCs w:val="20"/>
        </w:rPr>
        <w:t>propuest</w:t>
      </w:r>
      <w:r w:rsidRPr="00852D1B">
        <w:rPr>
          <w:rFonts w:ascii="Arial" w:eastAsiaTheme="majorEastAsia" w:hAnsi="Arial" w:cs="Arial"/>
          <w:color w:val="000000" w:themeColor="text1"/>
          <w:kern w:val="24"/>
          <w:sz w:val="20"/>
          <w:szCs w:val="20"/>
        </w:rPr>
        <w:t xml:space="preserve">a </w:t>
      </w:r>
      <w:r w:rsidR="00EB0A78" w:rsidRPr="00852D1B">
        <w:rPr>
          <w:rFonts w:ascii="Arial" w:eastAsiaTheme="majorEastAsia" w:hAnsi="Arial" w:cs="Arial"/>
          <w:color w:val="000000" w:themeColor="text1"/>
          <w:kern w:val="24"/>
          <w:sz w:val="20"/>
          <w:szCs w:val="20"/>
        </w:rPr>
        <w:t>q</w:t>
      </w:r>
      <w:r w:rsidRPr="00852D1B">
        <w:rPr>
          <w:rFonts w:ascii="Arial" w:eastAsiaTheme="majorEastAsia" w:hAnsi="Arial" w:cs="Arial"/>
          <w:color w:val="000000" w:themeColor="text1"/>
          <w:kern w:val="24"/>
          <w:sz w:val="20"/>
          <w:szCs w:val="20"/>
        </w:rPr>
        <w:t>ue se ha desarrollado en este campo y</w:t>
      </w:r>
      <w:r w:rsidR="00253531" w:rsidRPr="00852D1B">
        <w:rPr>
          <w:rFonts w:ascii="Arial" w:eastAsiaTheme="majorEastAsia" w:hAnsi="Arial" w:cs="Arial"/>
          <w:color w:val="000000" w:themeColor="text1"/>
          <w:kern w:val="24"/>
          <w:sz w:val="20"/>
          <w:szCs w:val="20"/>
        </w:rPr>
        <w:t xml:space="preserve"> de parte de </w:t>
      </w:r>
      <w:r w:rsidRPr="00852D1B">
        <w:rPr>
          <w:rFonts w:ascii="Arial" w:eastAsiaTheme="majorEastAsia" w:hAnsi="Arial" w:cs="Arial"/>
          <w:color w:val="000000" w:themeColor="text1"/>
          <w:kern w:val="24"/>
          <w:sz w:val="20"/>
          <w:szCs w:val="20"/>
        </w:rPr>
        <w:t xml:space="preserve"> O</w:t>
      </w:r>
      <w:r w:rsidR="00EB0A78" w:rsidRPr="00852D1B">
        <w:rPr>
          <w:rFonts w:ascii="Arial" w:eastAsiaTheme="majorEastAsia" w:hAnsi="Arial" w:cs="Arial"/>
          <w:color w:val="000000" w:themeColor="text1"/>
          <w:kern w:val="24"/>
          <w:sz w:val="20"/>
          <w:szCs w:val="20"/>
        </w:rPr>
        <w:t>NF están</w:t>
      </w:r>
      <w:r w:rsidRPr="00852D1B">
        <w:rPr>
          <w:rFonts w:ascii="Arial" w:eastAsiaTheme="majorEastAsia" w:hAnsi="Arial" w:cs="Arial"/>
          <w:color w:val="000000" w:themeColor="text1"/>
          <w:kern w:val="24"/>
          <w:sz w:val="20"/>
          <w:szCs w:val="20"/>
        </w:rPr>
        <w:t xml:space="preserve"> </w:t>
      </w:r>
      <w:r w:rsidR="00EB0A78" w:rsidRPr="00852D1B">
        <w:rPr>
          <w:rFonts w:ascii="Arial" w:eastAsiaTheme="majorEastAsia" w:hAnsi="Arial" w:cs="Arial"/>
          <w:color w:val="000000" w:themeColor="text1"/>
          <w:kern w:val="24"/>
          <w:sz w:val="20"/>
          <w:szCs w:val="20"/>
        </w:rPr>
        <w:t>muy i</w:t>
      </w:r>
      <w:r w:rsidRPr="00852D1B">
        <w:rPr>
          <w:rFonts w:ascii="Arial" w:eastAsiaTheme="majorEastAsia" w:hAnsi="Arial" w:cs="Arial"/>
          <w:color w:val="000000" w:themeColor="text1"/>
          <w:kern w:val="24"/>
          <w:sz w:val="20"/>
          <w:szCs w:val="20"/>
        </w:rPr>
        <w:t xml:space="preserve">nteresados en </w:t>
      </w:r>
      <w:r w:rsidR="00EB0A78" w:rsidRPr="00852D1B">
        <w:rPr>
          <w:rFonts w:ascii="Arial" w:eastAsiaTheme="majorEastAsia" w:hAnsi="Arial" w:cs="Arial"/>
          <w:color w:val="000000" w:themeColor="text1"/>
          <w:kern w:val="24"/>
          <w:sz w:val="20"/>
          <w:szCs w:val="20"/>
        </w:rPr>
        <w:t>este esquema</w:t>
      </w:r>
      <w:r w:rsidRPr="00852D1B">
        <w:rPr>
          <w:rFonts w:ascii="Arial" w:eastAsiaTheme="majorEastAsia" w:hAnsi="Arial" w:cs="Arial"/>
          <w:color w:val="000000" w:themeColor="text1"/>
          <w:kern w:val="24"/>
          <w:sz w:val="20"/>
          <w:szCs w:val="20"/>
        </w:rPr>
        <w:t xml:space="preserve">, es importante </w:t>
      </w:r>
      <w:r w:rsidR="00253531" w:rsidRPr="00852D1B">
        <w:rPr>
          <w:rFonts w:ascii="Arial" w:eastAsiaTheme="majorEastAsia" w:hAnsi="Arial" w:cs="Arial"/>
          <w:color w:val="000000" w:themeColor="text1"/>
          <w:kern w:val="24"/>
          <w:sz w:val="20"/>
          <w:szCs w:val="20"/>
        </w:rPr>
        <w:t xml:space="preserve">tener más información </w:t>
      </w:r>
      <w:r w:rsidRPr="00852D1B">
        <w:rPr>
          <w:rFonts w:ascii="Arial" w:eastAsiaTheme="majorEastAsia" w:hAnsi="Arial" w:cs="Arial"/>
          <w:color w:val="000000" w:themeColor="text1"/>
          <w:kern w:val="24"/>
          <w:sz w:val="20"/>
          <w:szCs w:val="20"/>
        </w:rPr>
        <w:t>del tema y analiz</w:t>
      </w:r>
      <w:r w:rsidR="00253531" w:rsidRPr="00852D1B">
        <w:rPr>
          <w:rFonts w:ascii="Arial" w:eastAsiaTheme="majorEastAsia" w:hAnsi="Arial" w:cs="Arial"/>
          <w:color w:val="000000" w:themeColor="text1"/>
          <w:kern w:val="24"/>
          <w:sz w:val="20"/>
          <w:szCs w:val="20"/>
        </w:rPr>
        <w:t>arla</w:t>
      </w:r>
      <w:r w:rsidRPr="00852D1B">
        <w:rPr>
          <w:rFonts w:ascii="Arial" w:eastAsiaTheme="majorEastAsia" w:hAnsi="Arial" w:cs="Arial"/>
          <w:color w:val="000000" w:themeColor="text1"/>
          <w:kern w:val="24"/>
          <w:sz w:val="20"/>
          <w:szCs w:val="20"/>
        </w:rPr>
        <w:t xml:space="preserve"> en conjunto,</w:t>
      </w:r>
    </w:p>
    <w:p w14:paraId="329BB867" w14:textId="77777777" w:rsidR="00B14B48" w:rsidRPr="00852D1B" w:rsidRDefault="00B14B48"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w:t>
      </w:r>
      <w:r w:rsidR="00DA1A92" w:rsidRPr="00852D1B">
        <w:rPr>
          <w:rFonts w:ascii="Arial" w:eastAsiaTheme="majorEastAsia" w:hAnsi="Arial" w:cs="Arial"/>
          <w:color w:val="000000" w:themeColor="text1"/>
          <w:kern w:val="24"/>
          <w:sz w:val="20"/>
          <w:szCs w:val="20"/>
        </w:rPr>
        <w:t>l señor Vega agrega que, en</w:t>
      </w:r>
      <w:r w:rsidRPr="00852D1B">
        <w:rPr>
          <w:rFonts w:ascii="Arial" w:eastAsiaTheme="majorEastAsia" w:hAnsi="Arial" w:cs="Arial"/>
          <w:color w:val="000000" w:themeColor="text1"/>
          <w:kern w:val="24"/>
          <w:sz w:val="20"/>
          <w:szCs w:val="20"/>
        </w:rPr>
        <w:t xml:space="preserve"> el art</w:t>
      </w:r>
      <w:r w:rsidR="00EB0A78" w:rsidRPr="00852D1B">
        <w:rPr>
          <w:rFonts w:ascii="Arial" w:eastAsiaTheme="majorEastAsia" w:hAnsi="Arial" w:cs="Arial"/>
          <w:color w:val="000000" w:themeColor="text1"/>
          <w:kern w:val="24"/>
          <w:sz w:val="20"/>
          <w:szCs w:val="20"/>
        </w:rPr>
        <w:t>ículo</w:t>
      </w:r>
      <w:r w:rsidRPr="00852D1B">
        <w:rPr>
          <w:rFonts w:ascii="Arial" w:eastAsiaTheme="majorEastAsia" w:hAnsi="Arial" w:cs="Arial"/>
          <w:color w:val="000000" w:themeColor="text1"/>
          <w:kern w:val="24"/>
          <w:sz w:val="20"/>
          <w:szCs w:val="20"/>
        </w:rPr>
        <w:t xml:space="preserve"> 4 al f</w:t>
      </w:r>
      <w:r w:rsidR="00A821BE" w:rsidRPr="00852D1B">
        <w:rPr>
          <w:rFonts w:ascii="Arial" w:eastAsiaTheme="majorEastAsia" w:hAnsi="Arial" w:cs="Arial"/>
          <w:color w:val="000000" w:themeColor="text1"/>
          <w:kern w:val="24"/>
          <w:sz w:val="20"/>
          <w:szCs w:val="20"/>
        </w:rPr>
        <w:t>inal hay una coletilla que dice: “D</w:t>
      </w:r>
      <w:r w:rsidRPr="00852D1B">
        <w:rPr>
          <w:rFonts w:ascii="Arial" w:eastAsiaTheme="majorEastAsia" w:hAnsi="Arial" w:cs="Arial"/>
          <w:color w:val="000000" w:themeColor="text1"/>
          <w:kern w:val="24"/>
          <w:sz w:val="20"/>
          <w:szCs w:val="20"/>
        </w:rPr>
        <w:t>icho pl</w:t>
      </w:r>
      <w:r w:rsidR="00A821BE" w:rsidRPr="00852D1B">
        <w:rPr>
          <w:rFonts w:ascii="Arial" w:eastAsiaTheme="majorEastAsia" w:hAnsi="Arial" w:cs="Arial"/>
          <w:color w:val="000000" w:themeColor="text1"/>
          <w:kern w:val="24"/>
          <w:sz w:val="20"/>
          <w:szCs w:val="20"/>
        </w:rPr>
        <w:t>an será dirigido a garantizar el crédito total del costo de las plantaciones y sistemas agroforestales incluyendo la asesoría adecuada y permanente en silvicultura, en conjunto con la ONF buscará generar la comercialización de madera y otros productos forestales.</w:t>
      </w:r>
    </w:p>
    <w:p w14:paraId="1AFE078F" w14:textId="77777777" w:rsidR="00A821BE" w:rsidRPr="00852D1B" w:rsidRDefault="00A821BE"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O</w:t>
      </w:r>
      <w:r w:rsidR="00443ED5" w:rsidRPr="00852D1B">
        <w:rPr>
          <w:rFonts w:ascii="Arial" w:eastAsiaTheme="majorEastAsia" w:hAnsi="Arial" w:cs="Arial"/>
          <w:color w:val="000000" w:themeColor="text1"/>
          <w:kern w:val="24"/>
          <w:sz w:val="20"/>
          <w:szCs w:val="20"/>
        </w:rPr>
        <w:t>t</w:t>
      </w:r>
      <w:r w:rsidRPr="00852D1B">
        <w:rPr>
          <w:rFonts w:ascii="Arial" w:eastAsiaTheme="majorEastAsia" w:hAnsi="Arial" w:cs="Arial"/>
          <w:color w:val="000000" w:themeColor="text1"/>
          <w:kern w:val="24"/>
          <w:sz w:val="20"/>
          <w:szCs w:val="20"/>
        </w:rPr>
        <w:t xml:space="preserve">ra </w:t>
      </w:r>
      <w:r w:rsidR="00443ED5" w:rsidRPr="00852D1B">
        <w:rPr>
          <w:rFonts w:ascii="Arial" w:eastAsiaTheme="majorEastAsia" w:hAnsi="Arial" w:cs="Arial"/>
          <w:color w:val="000000" w:themeColor="text1"/>
          <w:kern w:val="24"/>
          <w:sz w:val="20"/>
          <w:szCs w:val="20"/>
        </w:rPr>
        <w:t>coletilla dice: Fon</w:t>
      </w:r>
      <w:r w:rsidR="00B22302" w:rsidRPr="00852D1B">
        <w:rPr>
          <w:rFonts w:ascii="Arial" w:eastAsiaTheme="majorEastAsia" w:hAnsi="Arial" w:cs="Arial"/>
          <w:color w:val="000000" w:themeColor="text1"/>
          <w:kern w:val="24"/>
          <w:sz w:val="20"/>
          <w:szCs w:val="20"/>
        </w:rPr>
        <w:t>afif</w:t>
      </w:r>
      <w:r w:rsidR="00443ED5" w:rsidRPr="00852D1B">
        <w:rPr>
          <w:rFonts w:ascii="Arial" w:eastAsiaTheme="majorEastAsia" w:hAnsi="Arial" w:cs="Arial"/>
          <w:color w:val="000000" w:themeColor="text1"/>
          <w:kern w:val="24"/>
          <w:sz w:val="20"/>
          <w:szCs w:val="20"/>
        </w:rPr>
        <w:t xml:space="preserve">o en conjunto con la ONF trabajará en </w:t>
      </w:r>
      <w:r w:rsidR="008D0E8D" w:rsidRPr="00852D1B">
        <w:rPr>
          <w:rFonts w:ascii="Arial" w:eastAsiaTheme="majorEastAsia" w:hAnsi="Arial" w:cs="Arial"/>
          <w:color w:val="000000" w:themeColor="text1"/>
          <w:kern w:val="24"/>
          <w:sz w:val="20"/>
          <w:szCs w:val="20"/>
        </w:rPr>
        <w:t xml:space="preserve">esquemas de </w:t>
      </w:r>
      <w:r w:rsidR="00443ED5" w:rsidRPr="00852D1B">
        <w:rPr>
          <w:rFonts w:ascii="Arial" w:eastAsiaTheme="majorEastAsia" w:hAnsi="Arial" w:cs="Arial"/>
          <w:color w:val="000000" w:themeColor="text1"/>
          <w:kern w:val="24"/>
          <w:sz w:val="20"/>
          <w:szCs w:val="20"/>
        </w:rPr>
        <w:t>comercializació</w:t>
      </w:r>
      <w:r w:rsidRPr="00852D1B">
        <w:rPr>
          <w:rFonts w:ascii="Arial" w:eastAsiaTheme="majorEastAsia" w:hAnsi="Arial" w:cs="Arial"/>
          <w:color w:val="000000" w:themeColor="text1"/>
          <w:kern w:val="24"/>
          <w:sz w:val="20"/>
          <w:szCs w:val="20"/>
        </w:rPr>
        <w:t>n</w:t>
      </w:r>
      <w:r w:rsidR="008D0E8D" w:rsidRPr="00852D1B">
        <w:rPr>
          <w:rFonts w:ascii="Arial" w:eastAsiaTheme="majorEastAsia" w:hAnsi="Arial" w:cs="Arial"/>
          <w:color w:val="000000" w:themeColor="text1"/>
          <w:kern w:val="24"/>
          <w:sz w:val="20"/>
          <w:szCs w:val="20"/>
        </w:rPr>
        <w:t>. Es por ello, que en la ONF han estado viendo el tema y pendientes porque se han es</w:t>
      </w:r>
      <w:r w:rsidR="00F922D8" w:rsidRPr="00852D1B">
        <w:rPr>
          <w:rFonts w:ascii="Arial" w:eastAsiaTheme="majorEastAsia" w:hAnsi="Arial" w:cs="Arial"/>
          <w:color w:val="000000" w:themeColor="text1"/>
          <w:kern w:val="24"/>
          <w:sz w:val="20"/>
          <w:szCs w:val="20"/>
        </w:rPr>
        <w:t>tado desarrolland</w:t>
      </w:r>
      <w:r w:rsidR="008D0E8D" w:rsidRPr="00852D1B">
        <w:rPr>
          <w:rFonts w:ascii="Arial" w:eastAsiaTheme="majorEastAsia" w:hAnsi="Arial" w:cs="Arial"/>
          <w:color w:val="000000" w:themeColor="text1"/>
          <w:kern w:val="24"/>
          <w:sz w:val="20"/>
          <w:szCs w:val="20"/>
        </w:rPr>
        <w:t xml:space="preserve">o algunas iniciativas como clúster forestal de zona norte y Guanacaste </w:t>
      </w:r>
      <w:r w:rsidR="00335704" w:rsidRPr="00852D1B">
        <w:rPr>
          <w:rFonts w:ascii="Arial" w:eastAsiaTheme="majorEastAsia" w:hAnsi="Arial" w:cs="Arial"/>
          <w:color w:val="000000" w:themeColor="text1"/>
          <w:kern w:val="24"/>
          <w:sz w:val="20"/>
          <w:szCs w:val="20"/>
        </w:rPr>
        <w:t>y es importante que se trabaje en conjunto.</w:t>
      </w:r>
    </w:p>
    <w:p w14:paraId="1E74BF02" w14:textId="77777777" w:rsidR="00B14B48" w:rsidRPr="00852D1B" w:rsidRDefault="00F922D8"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El señor Jorge Mario Rodríguez menciona que sería muy </w:t>
      </w:r>
      <w:r w:rsidR="00C9480A" w:rsidRPr="00852D1B">
        <w:rPr>
          <w:rFonts w:ascii="Arial" w:eastAsiaTheme="majorEastAsia" w:hAnsi="Arial" w:cs="Arial"/>
          <w:color w:val="000000" w:themeColor="text1"/>
          <w:kern w:val="24"/>
          <w:sz w:val="20"/>
          <w:szCs w:val="20"/>
        </w:rPr>
        <w:t>oportuno tener un</w:t>
      </w:r>
      <w:r w:rsidRPr="00852D1B">
        <w:rPr>
          <w:rFonts w:ascii="Arial" w:eastAsiaTheme="majorEastAsia" w:hAnsi="Arial" w:cs="Arial"/>
          <w:color w:val="000000" w:themeColor="text1"/>
          <w:kern w:val="24"/>
          <w:sz w:val="20"/>
          <w:szCs w:val="20"/>
        </w:rPr>
        <w:t xml:space="preserve">a </w:t>
      </w:r>
      <w:r w:rsidR="00C9480A" w:rsidRPr="00852D1B">
        <w:rPr>
          <w:rFonts w:ascii="Arial" w:eastAsiaTheme="majorEastAsia" w:hAnsi="Arial" w:cs="Arial"/>
          <w:color w:val="000000" w:themeColor="text1"/>
          <w:kern w:val="24"/>
          <w:sz w:val="20"/>
          <w:szCs w:val="20"/>
        </w:rPr>
        <w:t>reunión</w:t>
      </w:r>
      <w:r w:rsidRPr="00852D1B">
        <w:rPr>
          <w:rFonts w:ascii="Arial" w:eastAsiaTheme="majorEastAsia" w:hAnsi="Arial" w:cs="Arial"/>
          <w:color w:val="000000" w:themeColor="text1"/>
          <w:kern w:val="24"/>
          <w:sz w:val="20"/>
          <w:szCs w:val="20"/>
        </w:rPr>
        <w:t xml:space="preserve"> con ONF para ver</w:t>
      </w:r>
      <w:r w:rsidR="00C9480A" w:rsidRPr="00852D1B">
        <w:rPr>
          <w:rFonts w:ascii="Arial" w:eastAsiaTheme="majorEastAsia" w:hAnsi="Arial" w:cs="Arial"/>
          <w:color w:val="000000" w:themeColor="text1"/>
          <w:kern w:val="24"/>
          <w:sz w:val="20"/>
          <w:szCs w:val="20"/>
        </w:rPr>
        <w:t xml:space="preserve"> el estado actual de las cosas, entre ellas, </w:t>
      </w:r>
      <w:r w:rsidRPr="00852D1B">
        <w:rPr>
          <w:rFonts w:ascii="Arial" w:eastAsiaTheme="majorEastAsia" w:hAnsi="Arial" w:cs="Arial"/>
          <w:color w:val="000000" w:themeColor="text1"/>
          <w:kern w:val="24"/>
          <w:sz w:val="20"/>
          <w:szCs w:val="20"/>
        </w:rPr>
        <w:t>esta iniciativa y el avance en cuanto a los clústeres en zona norte y Guanacaste.</w:t>
      </w:r>
    </w:p>
    <w:p w14:paraId="7FD08331" w14:textId="77777777" w:rsidR="004138B1" w:rsidRPr="00852D1B" w:rsidRDefault="008400DC"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señor Mauricio Chacón señala que</w:t>
      </w:r>
      <w:r w:rsidR="004E3260" w:rsidRPr="00852D1B">
        <w:rPr>
          <w:rFonts w:ascii="Arial" w:eastAsiaTheme="majorEastAsia" w:hAnsi="Arial" w:cs="Arial"/>
          <w:color w:val="000000" w:themeColor="text1"/>
          <w:kern w:val="24"/>
          <w:sz w:val="20"/>
          <w:szCs w:val="20"/>
        </w:rPr>
        <w:t>,</w:t>
      </w:r>
      <w:r w:rsidRPr="00852D1B">
        <w:rPr>
          <w:rFonts w:ascii="Arial" w:eastAsiaTheme="majorEastAsia" w:hAnsi="Arial" w:cs="Arial"/>
          <w:color w:val="000000" w:themeColor="text1"/>
          <w:kern w:val="24"/>
          <w:sz w:val="20"/>
          <w:szCs w:val="20"/>
        </w:rPr>
        <w:t xml:space="preserve"> de lo presentado por el señor Arce, </w:t>
      </w:r>
      <w:r w:rsidR="00197EF8" w:rsidRPr="00852D1B">
        <w:rPr>
          <w:rFonts w:ascii="Arial" w:eastAsiaTheme="majorEastAsia" w:hAnsi="Arial" w:cs="Arial"/>
          <w:color w:val="000000" w:themeColor="text1"/>
          <w:kern w:val="24"/>
          <w:sz w:val="20"/>
          <w:szCs w:val="20"/>
        </w:rPr>
        <w:t xml:space="preserve">considera importante </w:t>
      </w:r>
      <w:r w:rsidRPr="00852D1B">
        <w:rPr>
          <w:rFonts w:ascii="Arial" w:eastAsiaTheme="majorEastAsia" w:hAnsi="Arial" w:cs="Arial"/>
          <w:color w:val="000000" w:themeColor="text1"/>
          <w:kern w:val="24"/>
          <w:sz w:val="20"/>
          <w:szCs w:val="20"/>
        </w:rPr>
        <w:t xml:space="preserve">asegurar la participación </w:t>
      </w:r>
      <w:r w:rsidR="00197EF8" w:rsidRPr="00852D1B">
        <w:rPr>
          <w:rFonts w:ascii="Arial" w:eastAsiaTheme="majorEastAsia" w:hAnsi="Arial" w:cs="Arial"/>
          <w:color w:val="000000" w:themeColor="text1"/>
          <w:kern w:val="24"/>
          <w:sz w:val="20"/>
          <w:szCs w:val="20"/>
        </w:rPr>
        <w:t>del MAG</w:t>
      </w:r>
      <w:r w:rsidRPr="00852D1B">
        <w:rPr>
          <w:rFonts w:ascii="Arial" w:eastAsiaTheme="majorEastAsia" w:hAnsi="Arial" w:cs="Arial"/>
          <w:color w:val="000000" w:themeColor="text1"/>
          <w:kern w:val="24"/>
          <w:sz w:val="20"/>
          <w:szCs w:val="20"/>
        </w:rPr>
        <w:t xml:space="preserve"> en este </w:t>
      </w:r>
      <w:r w:rsidR="00711314" w:rsidRPr="00852D1B">
        <w:rPr>
          <w:rFonts w:ascii="Arial" w:eastAsiaTheme="majorEastAsia" w:hAnsi="Arial" w:cs="Arial"/>
          <w:color w:val="000000" w:themeColor="text1"/>
          <w:kern w:val="24"/>
          <w:sz w:val="20"/>
          <w:szCs w:val="20"/>
        </w:rPr>
        <w:t>proceso, d</w:t>
      </w:r>
      <w:r w:rsidRPr="00852D1B">
        <w:rPr>
          <w:rFonts w:ascii="Arial" w:eastAsiaTheme="majorEastAsia" w:hAnsi="Arial" w:cs="Arial"/>
          <w:color w:val="000000" w:themeColor="text1"/>
          <w:kern w:val="24"/>
          <w:sz w:val="20"/>
          <w:szCs w:val="20"/>
        </w:rPr>
        <w:t>e</w:t>
      </w:r>
      <w:r w:rsidR="00197EF8" w:rsidRPr="00852D1B">
        <w:rPr>
          <w:rFonts w:ascii="Arial" w:eastAsiaTheme="majorEastAsia" w:hAnsi="Arial" w:cs="Arial"/>
          <w:color w:val="000000" w:themeColor="text1"/>
          <w:kern w:val="24"/>
          <w:sz w:val="20"/>
          <w:szCs w:val="20"/>
        </w:rPr>
        <w:t xml:space="preserve"> una manera</w:t>
      </w:r>
      <w:r w:rsidRPr="00852D1B">
        <w:rPr>
          <w:rFonts w:ascii="Arial" w:eastAsiaTheme="majorEastAsia" w:hAnsi="Arial" w:cs="Arial"/>
          <w:color w:val="000000" w:themeColor="text1"/>
          <w:kern w:val="24"/>
          <w:sz w:val="20"/>
          <w:szCs w:val="20"/>
        </w:rPr>
        <w:t xml:space="preserve"> </w:t>
      </w:r>
      <w:r w:rsidR="00197EF8" w:rsidRPr="00852D1B">
        <w:rPr>
          <w:rFonts w:ascii="Arial" w:eastAsiaTheme="majorEastAsia" w:hAnsi="Arial" w:cs="Arial"/>
          <w:color w:val="000000" w:themeColor="text1"/>
          <w:kern w:val="24"/>
          <w:sz w:val="20"/>
          <w:szCs w:val="20"/>
        </w:rPr>
        <w:t>formal</w:t>
      </w:r>
      <w:r w:rsidRPr="00852D1B">
        <w:rPr>
          <w:rFonts w:ascii="Arial" w:eastAsiaTheme="majorEastAsia" w:hAnsi="Arial" w:cs="Arial"/>
          <w:color w:val="000000" w:themeColor="text1"/>
          <w:kern w:val="24"/>
          <w:sz w:val="20"/>
          <w:szCs w:val="20"/>
        </w:rPr>
        <w:t xml:space="preserve"> y efectiva</w:t>
      </w:r>
      <w:r w:rsidR="00197EF8" w:rsidRPr="00852D1B">
        <w:rPr>
          <w:rFonts w:ascii="Arial" w:eastAsiaTheme="majorEastAsia" w:hAnsi="Arial" w:cs="Arial"/>
          <w:color w:val="000000" w:themeColor="text1"/>
          <w:kern w:val="24"/>
          <w:sz w:val="20"/>
          <w:szCs w:val="20"/>
        </w:rPr>
        <w:t>.</w:t>
      </w:r>
      <w:r w:rsidR="00D47245" w:rsidRPr="00852D1B">
        <w:rPr>
          <w:rFonts w:ascii="Arial" w:eastAsiaTheme="majorEastAsia" w:hAnsi="Arial" w:cs="Arial"/>
          <w:color w:val="000000" w:themeColor="text1"/>
          <w:kern w:val="24"/>
          <w:sz w:val="20"/>
          <w:szCs w:val="20"/>
        </w:rPr>
        <w:t xml:space="preserve"> </w:t>
      </w:r>
    </w:p>
    <w:p w14:paraId="7D45FC56" w14:textId="77777777" w:rsidR="008400DC" w:rsidRPr="00852D1B" w:rsidRDefault="00D47245"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Existe un</w:t>
      </w:r>
      <w:r w:rsidR="00E6320C" w:rsidRPr="00852D1B">
        <w:rPr>
          <w:rFonts w:ascii="Arial" w:eastAsiaTheme="majorEastAsia" w:hAnsi="Arial" w:cs="Arial"/>
          <w:color w:val="000000" w:themeColor="text1"/>
          <w:kern w:val="24"/>
          <w:sz w:val="20"/>
          <w:szCs w:val="20"/>
        </w:rPr>
        <w:t>a</w:t>
      </w:r>
      <w:r w:rsidRPr="00852D1B">
        <w:rPr>
          <w:rFonts w:ascii="Arial" w:eastAsiaTheme="majorEastAsia" w:hAnsi="Arial" w:cs="Arial"/>
          <w:color w:val="000000" w:themeColor="text1"/>
          <w:kern w:val="24"/>
          <w:sz w:val="20"/>
          <w:szCs w:val="20"/>
        </w:rPr>
        <w:t xml:space="preserve"> age</w:t>
      </w:r>
      <w:r w:rsidR="00E6320C" w:rsidRPr="00852D1B">
        <w:rPr>
          <w:rFonts w:ascii="Arial" w:eastAsiaTheme="majorEastAsia" w:hAnsi="Arial" w:cs="Arial"/>
          <w:color w:val="000000" w:themeColor="text1"/>
          <w:kern w:val="24"/>
          <w:sz w:val="20"/>
          <w:szCs w:val="20"/>
        </w:rPr>
        <w:t>nda agroambiental donde las acciones de des</w:t>
      </w:r>
      <w:r w:rsidRPr="00852D1B">
        <w:rPr>
          <w:rFonts w:ascii="Arial" w:eastAsiaTheme="majorEastAsia" w:hAnsi="Arial" w:cs="Arial"/>
          <w:color w:val="000000" w:themeColor="text1"/>
          <w:kern w:val="24"/>
          <w:sz w:val="20"/>
          <w:szCs w:val="20"/>
        </w:rPr>
        <w:t>c</w:t>
      </w:r>
      <w:r w:rsidR="00E6320C" w:rsidRPr="00852D1B">
        <w:rPr>
          <w:rFonts w:ascii="Arial" w:eastAsiaTheme="majorEastAsia" w:hAnsi="Arial" w:cs="Arial"/>
          <w:color w:val="000000" w:themeColor="text1"/>
          <w:kern w:val="24"/>
          <w:sz w:val="20"/>
          <w:szCs w:val="20"/>
        </w:rPr>
        <w:t>arbonización muchas pasa</w:t>
      </w:r>
      <w:r w:rsidRPr="00852D1B">
        <w:rPr>
          <w:rFonts w:ascii="Arial" w:eastAsiaTheme="majorEastAsia" w:hAnsi="Arial" w:cs="Arial"/>
          <w:color w:val="000000" w:themeColor="text1"/>
          <w:kern w:val="24"/>
          <w:sz w:val="20"/>
          <w:szCs w:val="20"/>
        </w:rPr>
        <w:t xml:space="preserve">n por </w:t>
      </w:r>
      <w:r w:rsidR="00E6320C" w:rsidRPr="00852D1B">
        <w:rPr>
          <w:rFonts w:ascii="Arial" w:eastAsiaTheme="majorEastAsia" w:hAnsi="Arial" w:cs="Arial"/>
          <w:color w:val="000000" w:themeColor="text1"/>
          <w:kern w:val="24"/>
          <w:sz w:val="20"/>
          <w:szCs w:val="20"/>
        </w:rPr>
        <w:t xml:space="preserve">el sector agro </w:t>
      </w:r>
      <w:r w:rsidR="0006644B" w:rsidRPr="00852D1B">
        <w:rPr>
          <w:rFonts w:ascii="Arial" w:eastAsiaTheme="majorEastAsia" w:hAnsi="Arial" w:cs="Arial"/>
          <w:color w:val="000000" w:themeColor="text1"/>
          <w:kern w:val="24"/>
          <w:sz w:val="20"/>
          <w:szCs w:val="20"/>
        </w:rPr>
        <w:t xml:space="preserve">el cual </w:t>
      </w:r>
      <w:r w:rsidR="00E6320C" w:rsidRPr="00852D1B">
        <w:rPr>
          <w:rFonts w:ascii="Arial" w:eastAsiaTheme="majorEastAsia" w:hAnsi="Arial" w:cs="Arial"/>
          <w:color w:val="000000" w:themeColor="text1"/>
          <w:kern w:val="24"/>
          <w:sz w:val="20"/>
          <w:szCs w:val="20"/>
        </w:rPr>
        <w:t xml:space="preserve">es un sector integrado </w:t>
      </w:r>
      <w:r w:rsidRPr="00852D1B">
        <w:rPr>
          <w:rFonts w:ascii="Arial" w:eastAsiaTheme="majorEastAsia" w:hAnsi="Arial" w:cs="Arial"/>
          <w:color w:val="000000" w:themeColor="text1"/>
          <w:kern w:val="24"/>
          <w:sz w:val="20"/>
          <w:szCs w:val="20"/>
        </w:rPr>
        <w:t>co</w:t>
      </w:r>
      <w:r w:rsidR="00E6320C" w:rsidRPr="00852D1B">
        <w:rPr>
          <w:rFonts w:ascii="Arial" w:eastAsiaTheme="majorEastAsia" w:hAnsi="Arial" w:cs="Arial"/>
          <w:color w:val="000000" w:themeColor="text1"/>
          <w:kern w:val="24"/>
          <w:sz w:val="20"/>
          <w:szCs w:val="20"/>
        </w:rPr>
        <w:t>n el</w:t>
      </w:r>
      <w:r w:rsidRPr="00852D1B">
        <w:rPr>
          <w:rFonts w:ascii="Arial" w:eastAsiaTheme="majorEastAsia" w:hAnsi="Arial" w:cs="Arial"/>
          <w:color w:val="000000" w:themeColor="text1"/>
          <w:kern w:val="24"/>
          <w:sz w:val="20"/>
          <w:szCs w:val="20"/>
        </w:rPr>
        <w:t xml:space="preserve"> </w:t>
      </w:r>
      <w:r w:rsidR="00E6320C" w:rsidRPr="00852D1B">
        <w:rPr>
          <w:rFonts w:ascii="Arial" w:eastAsiaTheme="majorEastAsia" w:hAnsi="Arial" w:cs="Arial"/>
          <w:color w:val="000000" w:themeColor="text1"/>
          <w:kern w:val="24"/>
          <w:sz w:val="20"/>
          <w:szCs w:val="20"/>
        </w:rPr>
        <w:t>forestal y ojalá que este proyecto en z</w:t>
      </w:r>
      <w:r w:rsidRPr="00852D1B">
        <w:rPr>
          <w:rFonts w:ascii="Arial" w:eastAsiaTheme="majorEastAsia" w:hAnsi="Arial" w:cs="Arial"/>
          <w:color w:val="000000" w:themeColor="text1"/>
          <w:kern w:val="24"/>
          <w:sz w:val="20"/>
          <w:szCs w:val="20"/>
        </w:rPr>
        <w:t xml:space="preserve">ona norte tenga </w:t>
      </w:r>
      <w:r w:rsidR="004358B7" w:rsidRPr="00852D1B">
        <w:rPr>
          <w:rFonts w:ascii="Arial" w:eastAsiaTheme="majorEastAsia" w:hAnsi="Arial" w:cs="Arial"/>
          <w:color w:val="000000" w:themeColor="text1"/>
          <w:kern w:val="24"/>
          <w:sz w:val="20"/>
          <w:szCs w:val="20"/>
        </w:rPr>
        <w:t xml:space="preserve">una </w:t>
      </w:r>
      <w:r w:rsidRPr="00852D1B">
        <w:rPr>
          <w:rFonts w:ascii="Arial" w:eastAsiaTheme="majorEastAsia" w:hAnsi="Arial" w:cs="Arial"/>
          <w:color w:val="000000" w:themeColor="text1"/>
          <w:kern w:val="24"/>
          <w:sz w:val="20"/>
          <w:szCs w:val="20"/>
        </w:rPr>
        <w:t>partici</w:t>
      </w:r>
      <w:r w:rsidR="00E6320C" w:rsidRPr="00852D1B">
        <w:rPr>
          <w:rFonts w:ascii="Arial" w:eastAsiaTheme="majorEastAsia" w:hAnsi="Arial" w:cs="Arial"/>
          <w:color w:val="000000" w:themeColor="text1"/>
          <w:kern w:val="24"/>
          <w:sz w:val="20"/>
          <w:szCs w:val="20"/>
        </w:rPr>
        <w:t>pació</w:t>
      </w:r>
      <w:r w:rsidRPr="00852D1B">
        <w:rPr>
          <w:rFonts w:ascii="Arial" w:eastAsiaTheme="majorEastAsia" w:hAnsi="Arial" w:cs="Arial"/>
          <w:color w:val="000000" w:themeColor="text1"/>
          <w:kern w:val="24"/>
          <w:sz w:val="20"/>
          <w:szCs w:val="20"/>
        </w:rPr>
        <w:t>n</w:t>
      </w:r>
      <w:r w:rsidR="004358B7" w:rsidRPr="00852D1B">
        <w:rPr>
          <w:rFonts w:ascii="Arial" w:eastAsiaTheme="majorEastAsia" w:hAnsi="Arial" w:cs="Arial"/>
          <w:color w:val="000000" w:themeColor="text1"/>
          <w:kern w:val="24"/>
          <w:sz w:val="20"/>
          <w:szCs w:val="20"/>
        </w:rPr>
        <w:t xml:space="preserve"> efectiva de la dirección regional</w:t>
      </w:r>
      <w:r w:rsidRPr="00852D1B">
        <w:rPr>
          <w:rFonts w:ascii="Arial" w:eastAsiaTheme="majorEastAsia" w:hAnsi="Arial" w:cs="Arial"/>
          <w:color w:val="000000" w:themeColor="text1"/>
          <w:kern w:val="24"/>
          <w:sz w:val="20"/>
          <w:szCs w:val="20"/>
        </w:rPr>
        <w:t xml:space="preserve"> del</w:t>
      </w:r>
      <w:r w:rsidR="009B7A86" w:rsidRPr="00852D1B">
        <w:rPr>
          <w:rFonts w:ascii="Arial" w:eastAsiaTheme="majorEastAsia" w:hAnsi="Arial" w:cs="Arial"/>
          <w:color w:val="000000" w:themeColor="text1"/>
          <w:kern w:val="24"/>
          <w:sz w:val="20"/>
          <w:szCs w:val="20"/>
        </w:rPr>
        <w:t xml:space="preserve"> Ministerio </w:t>
      </w:r>
      <w:r w:rsidR="00F72ECE" w:rsidRPr="00852D1B">
        <w:rPr>
          <w:rFonts w:ascii="Arial" w:eastAsiaTheme="majorEastAsia" w:hAnsi="Arial" w:cs="Arial"/>
          <w:color w:val="000000" w:themeColor="text1"/>
          <w:kern w:val="24"/>
          <w:sz w:val="20"/>
          <w:szCs w:val="20"/>
        </w:rPr>
        <w:t xml:space="preserve">de Agricultura </w:t>
      </w:r>
      <w:r w:rsidR="009B7A86" w:rsidRPr="00852D1B">
        <w:rPr>
          <w:rFonts w:ascii="Arial" w:eastAsiaTheme="majorEastAsia" w:hAnsi="Arial" w:cs="Arial"/>
          <w:color w:val="000000" w:themeColor="text1"/>
          <w:kern w:val="24"/>
          <w:sz w:val="20"/>
          <w:szCs w:val="20"/>
        </w:rPr>
        <w:t xml:space="preserve">y de las instancias locales para que en la medida de lo posible, una buena parte de esas inversiones vayan </w:t>
      </w:r>
      <w:r w:rsidR="009B7A86" w:rsidRPr="00852D1B">
        <w:rPr>
          <w:rFonts w:ascii="Arial" w:eastAsiaTheme="majorEastAsia" w:hAnsi="Arial" w:cs="Arial"/>
          <w:color w:val="000000" w:themeColor="text1"/>
          <w:kern w:val="24"/>
          <w:sz w:val="20"/>
          <w:szCs w:val="20"/>
        </w:rPr>
        <w:lastRenderedPageBreak/>
        <w:t>a fortalecer los c</w:t>
      </w:r>
      <w:r w:rsidR="00F72ECE" w:rsidRPr="00852D1B">
        <w:rPr>
          <w:rFonts w:ascii="Arial" w:eastAsiaTheme="majorEastAsia" w:hAnsi="Arial" w:cs="Arial"/>
          <w:color w:val="000000" w:themeColor="text1"/>
          <w:kern w:val="24"/>
          <w:sz w:val="20"/>
          <w:szCs w:val="20"/>
        </w:rPr>
        <w:t xml:space="preserve">ompromisos </w:t>
      </w:r>
      <w:r w:rsidR="008B18C7" w:rsidRPr="00852D1B">
        <w:rPr>
          <w:rFonts w:ascii="Arial" w:eastAsiaTheme="majorEastAsia" w:hAnsi="Arial" w:cs="Arial"/>
          <w:color w:val="000000" w:themeColor="text1"/>
          <w:kern w:val="24"/>
          <w:sz w:val="20"/>
          <w:szCs w:val="20"/>
        </w:rPr>
        <w:t>adquiridos</w:t>
      </w:r>
      <w:r w:rsidR="00F72ECE" w:rsidRPr="00852D1B">
        <w:rPr>
          <w:rFonts w:ascii="Arial" w:eastAsiaTheme="majorEastAsia" w:hAnsi="Arial" w:cs="Arial"/>
          <w:color w:val="000000" w:themeColor="text1"/>
          <w:kern w:val="24"/>
          <w:sz w:val="20"/>
          <w:szCs w:val="20"/>
        </w:rPr>
        <w:t xml:space="preserve"> por el paí</w:t>
      </w:r>
      <w:r w:rsidR="009B7A86" w:rsidRPr="00852D1B">
        <w:rPr>
          <w:rFonts w:ascii="Arial" w:eastAsiaTheme="majorEastAsia" w:hAnsi="Arial" w:cs="Arial"/>
          <w:color w:val="000000" w:themeColor="text1"/>
          <w:kern w:val="24"/>
          <w:sz w:val="20"/>
          <w:szCs w:val="20"/>
        </w:rPr>
        <w:t>s en la parte agropecuaria, en especial de la parte ganadera.</w:t>
      </w:r>
    </w:p>
    <w:p w14:paraId="00EE7418" w14:textId="77777777" w:rsidR="004B550F" w:rsidRPr="00852D1B" w:rsidRDefault="007541F6"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señor Héctor Arce concuerda con lo indicado por el señor Chacón,</w:t>
      </w:r>
      <w:r w:rsidR="00A209E1" w:rsidRPr="00852D1B">
        <w:rPr>
          <w:rFonts w:ascii="Arial" w:eastAsiaTheme="majorEastAsia" w:hAnsi="Arial" w:cs="Arial"/>
          <w:color w:val="000000" w:themeColor="text1"/>
          <w:kern w:val="24"/>
          <w:sz w:val="20"/>
          <w:szCs w:val="20"/>
        </w:rPr>
        <w:t xml:space="preserve"> en las reuniones previas para la formación de este proy</w:t>
      </w:r>
      <w:r w:rsidR="008A7782" w:rsidRPr="00852D1B">
        <w:rPr>
          <w:rFonts w:ascii="Arial" w:eastAsiaTheme="majorEastAsia" w:hAnsi="Arial" w:cs="Arial"/>
          <w:color w:val="000000" w:themeColor="text1"/>
          <w:kern w:val="24"/>
          <w:sz w:val="20"/>
          <w:szCs w:val="20"/>
        </w:rPr>
        <w:t>ecto participaron instituciones del sector agropecuario d</w:t>
      </w:r>
      <w:r w:rsidR="00A209E1" w:rsidRPr="00852D1B">
        <w:rPr>
          <w:rFonts w:ascii="Arial" w:eastAsiaTheme="majorEastAsia" w:hAnsi="Arial" w:cs="Arial"/>
          <w:color w:val="000000" w:themeColor="text1"/>
          <w:kern w:val="24"/>
          <w:sz w:val="20"/>
          <w:szCs w:val="20"/>
        </w:rPr>
        <w:t>e</w:t>
      </w:r>
      <w:r w:rsidR="008A7782" w:rsidRPr="00852D1B">
        <w:rPr>
          <w:rFonts w:ascii="Arial" w:eastAsiaTheme="majorEastAsia" w:hAnsi="Arial" w:cs="Arial"/>
          <w:color w:val="000000" w:themeColor="text1"/>
          <w:kern w:val="24"/>
          <w:sz w:val="20"/>
          <w:szCs w:val="20"/>
        </w:rPr>
        <w:t xml:space="preserve"> </w:t>
      </w:r>
      <w:r w:rsidR="00A209E1" w:rsidRPr="00852D1B">
        <w:rPr>
          <w:rFonts w:ascii="Arial" w:eastAsiaTheme="majorEastAsia" w:hAnsi="Arial" w:cs="Arial"/>
          <w:color w:val="000000" w:themeColor="text1"/>
          <w:kern w:val="24"/>
          <w:sz w:val="20"/>
          <w:szCs w:val="20"/>
        </w:rPr>
        <w:t xml:space="preserve">la región </w:t>
      </w:r>
      <w:r w:rsidR="008A7782" w:rsidRPr="00852D1B">
        <w:rPr>
          <w:rFonts w:ascii="Arial" w:eastAsiaTheme="majorEastAsia" w:hAnsi="Arial" w:cs="Arial"/>
          <w:color w:val="000000" w:themeColor="text1"/>
          <w:kern w:val="24"/>
          <w:sz w:val="20"/>
          <w:szCs w:val="20"/>
        </w:rPr>
        <w:t xml:space="preserve">y a la </w:t>
      </w:r>
      <w:r w:rsidR="00A209E1" w:rsidRPr="00852D1B">
        <w:rPr>
          <w:rFonts w:ascii="Arial" w:eastAsiaTheme="majorEastAsia" w:hAnsi="Arial" w:cs="Arial"/>
          <w:color w:val="000000" w:themeColor="text1"/>
          <w:kern w:val="24"/>
          <w:sz w:val="20"/>
          <w:szCs w:val="20"/>
        </w:rPr>
        <w:t>hora d</w:t>
      </w:r>
      <w:r w:rsidR="008A7782" w:rsidRPr="00852D1B">
        <w:rPr>
          <w:rFonts w:ascii="Arial" w:eastAsiaTheme="majorEastAsia" w:hAnsi="Arial" w:cs="Arial"/>
          <w:color w:val="000000" w:themeColor="text1"/>
          <w:kern w:val="24"/>
          <w:sz w:val="20"/>
          <w:szCs w:val="20"/>
        </w:rPr>
        <w:t>e</w:t>
      </w:r>
      <w:r w:rsidR="00A209E1" w:rsidRPr="00852D1B">
        <w:rPr>
          <w:rFonts w:ascii="Arial" w:eastAsiaTheme="majorEastAsia" w:hAnsi="Arial" w:cs="Arial"/>
          <w:color w:val="000000" w:themeColor="text1"/>
          <w:kern w:val="24"/>
          <w:sz w:val="20"/>
          <w:szCs w:val="20"/>
        </w:rPr>
        <w:t xml:space="preserve"> </w:t>
      </w:r>
      <w:r w:rsidR="008A7782" w:rsidRPr="00852D1B">
        <w:rPr>
          <w:rFonts w:ascii="Arial" w:eastAsiaTheme="majorEastAsia" w:hAnsi="Arial" w:cs="Arial"/>
          <w:color w:val="000000" w:themeColor="text1"/>
          <w:kern w:val="24"/>
          <w:sz w:val="20"/>
          <w:szCs w:val="20"/>
        </w:rPr>
        <w:t>ejecutar</w:t>
      </w:r>
      <w:r w:rsidR="00A209E1" w:rsidRPr="00852D1B">
        <w:rPr>
          <w:rFonts w:ascii="Arial" w:eastAsiaTheme="majorEastAsia" w:hAnsi="Arial" w:cs="Arial"/>
          <w:color w:val="000000" w:themeColor="text1"/>
          <w:kern w:val="24"/>
          <w:sz w:val="20"/>
          <w:szCs w:val="20"/>
        </w:rPr>
        <w:t xml:space="preserve"> se va a tener un acercamiento muy </w:t>
      </w:r>
      <w:r w:rsidR="008A7782" w:rsidRPr="00852D1B">
        <w:rPr>
          <w:rFonts w:ascii="Arial" w:eastAsiaTheme="majorEastAsia" w:hAnsi="Arial" w:cs="Arial"/>
          <w:color w:val="000000" w:themeColor="text1"/>
          <w:kern w:val="24"/>
          <w:sz w:val="20"/>
          <w:szCs w:val="20"/>
        </w:rPr>
        <w:t>práctico, se piensa que,</w:t>
      </w:r>
      <w:r w:rsidR="00A209E1" w:rsidRPr="00852D1B">
        <w:rPr>
          <w:rFonts w:ascii="Arial" w:eastAsiaTheme="majorEastAsia" w:hAnsi="Arial" w:cs="Arial"/>
          <w:color w:val="000000" w:themeColor="text1"/>
          <w:kern w:val="24"/>
          <w:sz w:val="20"/>
          <w:szCs w:val="20"/>
        </w:rPr>
        <w:t xml:space="preserve"> </w:t>
      </w:r>
      <w:r w:rsidR="008A7782" w:rsidRPr="00852D1B">
        <w:rPr>
          <w:rFonts w:ascii="Arial" w:eastAsiaTheme="majorEastAsia" w:hAnsi="Arial" w:cs="Arial"/>
          <w:color w:val="000000" w:themeColor="text1"/>
          <w:kern w:val="24"/>
          <w:sz w:val="20"/>
          <w:szCs w:val="20"/>
        </w:rPr>
        <w:t>parte</w:t>
      </w:r>
      <w:r w:rsidR="00A209E1" w:rsidRPr="00852D1B">
        <w:rPr>
          <w:rFonts w:ascii="Arial" w:eastAsiaTheme="majorEastAsia" w:hAnsi="Arial" w:cs="Arial"/>
          <w:color w:val="000000" w:themeColor="text1"/>
          <w:kern w:val="24"/>
          <w:sz w:val="20"/>
          <w:szCs w:val="20"/>
        </w:rPr>
        <w:t xml:space="preserve"> de las </w:t>
      </w:r>
      <w:r w:rsidR="008A7782" w:rsidRPr="00852D1B">
        <w:rPr>
          <w:rFonts w:ascii="Arial" w:eastAsiaTheme="majorEastAsia" w:hAnsi="Arial" w:cs="Arial"/>
          <w:color w:val="000000" w:themeColor="text1"/>
          <w:kern w:val="24"/>
          <w:sz w:val="20"/>
          <w:szCs w:val="20"/>
        </w:rPr>
        <w:t>fincas que tiene</w:t>
      </w:r>
      <w:r w:rsidR="00A209E1" w:rsidRPr="00852D1B">
        <w:rPr>
          <w:rFonts w:ascii="Arial" w:eastAsiaTheme="majorEastAsia" w:hAnsi="Arial" w:cs="Arial"/>
          <w:color w:val="000000" w:themeColor="text1"/>
          <w:kern w:val="24"/>
          <w:sz w:val="20"/>
          <w:szCs w:val="20"/>
        </w:rPr>
        <w:t xml:space="preserve">n asistencia </w:t>
      </w:r>
      <w:r w:rsidR="008A7782" w:rsidRPr="00852D1B">
        <w:rPr>
          <w:rFonts w:ascii="Arial" w:eastAsiaTheme="majorEastAsia" w:hAnsi="Arial" w:cs="Arial"/>
          <w:color w:val="000000" w:themeColor="text1"/>
          <w:kern w:val="24"/>
          <w:sz w:val="20"/>
          <w:szCs w:val="20"/>
        </w:rPr>
        <w:t>técnica</w:t>
      </w:r>
      <w:r w:rsidR="00A209E1" w:rsidRPr="00852D1B">
        <w:rPr>
          <w:rFonts w:ascii="Arial" w:eastAsiaTheme="majorEastAsia" w:hAnsi="Arial" w:cs="Arial"/>
          <w:color w:val="000000" w:themeColor="text1"/>
          <w:kern w:val="24"/>
          <w:sz w:val="20"/>
          <w:szCs w:val="20"/>
        </w:rPr>
        <w:t xml:space="preserve"> del </w:t>
      </w:r>
      <w:r w:rsidR="008A7782" w:rsidRPr="00852D1B">
        <w:rPr>
          <w:rFonts w:ascii="Arial" w:eastAsiaTheme="majorEastAsia" w:hAnsi="Arial" w:cs="Arial"/>
          <w:color w:val="000000" w:themeColor="text1"/>
          <w:kern w:val="24"/>
          <w:sz w:val="20"/>
          <w:szCs w:val="20"/>
        </w:rPr>
        <w:t>MAG</w:t>
      </w:r>
      <w:r w:rsidR="00A209E1" w:rsidRPr="00852D1B">
        <w:rPr>
          <w:rFonts w:ascii="Arial" w:eastAsiaTheme="majorEastAsia" w:hAnsi="Arial" w:cs="Arial"/>
          <w:color w:val="000000" w:themeColor="text1"/>
          <w:kern w:val="24"/>
          <w:sz w:val="20"/>
          <w:szCs w:val="20"/>
        </w:rPr>
        <w:t xml:space="preserve"> sean las fincas que sean tomadas en cuenta para e</w:t>
      </w:r>
      <w:r w:rsidR="008A7782" w:rsidRPr="00852D1B">
        <w:rPr>
          <w:rFonts w:ascii="Arial" w:eastAsiaTheme="majorEastAsia" w:hAnsi="Arial" w:cs="Arial"/>
          <w:color w:val="000000" w:themeColor="text1"/>
          <w:kern w:val="24"/>
          <w:sz w:val="20"/>
          <w:szCs w:val="20"/>
        </w:rPr>
        <w:t xml:space="preserve">ste proyecto </w:t>
      </w:r>
      <w:r w:rsidR="00D37607" w:rsidRPr="00852D1B">
        <w:rPr>
          <w:rFonts w:ascii="Arial" w:eastAsiaTheme="majorEastAsia" w:hAnsi="Arial" w:cs="Arial"/>
          <w:color w:val="000000" w:themeColor="text1"/>
          <w:kern w:val="24"/>
          <w:sz w:val="20"/>
          <w:szCs w:val="20"/>
        </w:rPr>
        <w:t>y la</w:t>
      </w:r>
      <w:r w:rsidR="008A7782" w:rsidRPr="00852D1B">
        <w:rPr>
          <w:rFonts w:ascii="Arial" w:eastAsiaTheme="majorEastAsia" w:hAnsi="Arial" w:cs="Arial"/>
          <w:color w:val="000000" w:themeColor="text1"/>
          <w:kern w:val="24"/>
          <w:sz w:val="20"/>
          <w:szCs w:val="20"/>
        </w:rPr>
        <w:t xml:space="preserve"> a</w:t>
      </w:r>
      <w:r w:rsidR="00A209E1" w:rsidRPr="00852D1B">
        <w:rPr>
          <w:rFonts w:ascii="Arial" w:eastAsiaTheme="majorEastAsia" w:hAnsi="Arial" w:cs="Arial"/>
          <w:color w:val="000000" w:themeColor="text1"/>
          <w:kern w:val="24"/>
          <w:sz w:val="20"/>
          <w:szCs w:val="20"/>
        </w:rPr>
        <w:t xml:space="preserve">sistencia técnica puede ser </w:t>
      </w:r>
      <w:r w:rsidR="008A7782" w:rsidRPr="00852D1B">
        <w:rPr>
          <w:rFonts w:ascii="Arial" w:eastAsiaTheme="majorEastAsia" w:hAnsi="Arial" w:cs="Arial"/>
          <w:color w:val="000000" w:themeColor="text1"/>
          <w:kern w:val="24"/>
          <w:sz w:val="20"/>
          <w:szCs w:val="20"/>
        </w:rPr>
        <w:t>abordada</w:t>
      </w:r>
      <w:r w:rsidR="00A209E1" w:rsidRPr="00852D1B">
        <w:rPr>
          <w:rFonts w:ascii="Arial" w:eastAsiaTheme="majorEastAsia" w:hAnsi="Arial" w:cs="Arial"/>
          <w:color w:val="000000" w:themeColor="text1"/>
          <w:kern w:val="24"/>
          <w:sz w:val="20"/>
          <w:szCs w:val="20"/>
        </w:rPr>
        <w:t xml:space="preserve"> por los </w:t>
      </w:r>
      <w:r w:rsidR="008A7782" w:rsidRPr="00852D1B">
        <w:rPr>
          <w:rFonts w:ascii="Arial" w:eastAsiaTheme="majorEastAsia" w:hAnsi="Arial" w:cs="Arial"/>
          <w:color w:val="000000" w:themeColor="text1"/>
          <w:kern w:val="24"/>
          <w:sz w:val="20"/>
          <w:szCs w:val="20"/>
        </w:rPr>
        <w:t>colegas</w:t>
      </w:r>
      <w:r w:rsidR="00A209E1" w:rsidRPr="00852D1B">
        <w:rPr>
          <w:rFonts w:ascii="Arial" w:eastAsiaTheme="majorEastAsia" w:hAnsi="Arial" w:cs="Arial"/>
          <w:color w:val="000000" w:themeColor="text1"/>
          <w:kern w:val="24"/>
          <w:sz w:val="20"/>
          <w:szCs w:val="20"/>
        </w:rPr>
        <w:t xml:space="preserve"> de las agencias de exten</w:t>
      </w:r>
      <w:r w:rsidR="008A7782" w:rsidRPr="00852D1B">
        <w:rPr>
          <w:rFonts w:ascii="Arial" w:eastAsiaTheme="majorEastAsia" w:hAnsi="Arial" w:cs="Arial"/>
          <w:color w:val="000000" w:themeColor="text1"/>
          <w:kern w:val="24"/>
          <w:sz w:val="20"/>
          <w:szCs w:val="20"/>
        </w:rPr>
        <w:t>sión</w:t>
      </w:r>
      <w:r w:rsidR="00A209E1" w:rsidRPr="00852D1B">
        <w:rPr>
          <w:rFonts w:ascii="Arial" w:eastAsiaTheme="majorEastAsia" w:hAnsi="Arial" w:cs="Arial"/>
          <w:color w:val="000000" w:themeColor="text1"/>
          <w:kern w:val="24"/>
          <w:sz w:val="20"/>
          <w:szCs w:val="20"/>
        </w:rPr>
        <w:t xml:space="preserve"> </w:t>
      </w:r>
      <w:r w:rsidR="008A7782" w:rsidRPr="00852D1B">
        <w:rPr>
          <w:rFonts w:ascii="Arial" w:eastAsiaTheme="majorEastAsia" w:hAnsi="Arial" w:cs="Arial"/>
          <w:color w:val="000000" w:themeColor="text1"/>
          <w:kern w:val="24"/>
          <w:sz w:val="20"/>
          <w:szCs w:val="20"/>
        </w:rPr>
        <w:t>del MAG</w:t>
      </w:r>
      <w:r w:rsidR="00A209E1" w:rsidRPr="00852D1B">
        <w:rPr>
          <w:rFonts w:ascii="Arial" w:eastAsiaTheme="majorEastAsia" w:hAnsi="Arial" w:cs="Arial"/>
          <w:color w:val="000000" w:themeColor="text1"/>
          <w:kern w:val="24"/>
          <w:sz w:val="20"/>
          <w:szCs w:val="20"/>
        </w:rPr>
        <w:t xml:space="preserve"> y </w:t>
      </w:r>
      <w:r w:rsidR="008A7782" w:rsidRPr="00852D1B">
        <w:rPr>
          <w:rFonts w:ascii="Arial" w:eastAsiaTheme="majorEastAsia" w:hAnsi="Arial" w:cs="Arial"/>
          <w:color w:val="000000" w:themeColor="text1"/>
          <w:kern w:val="24"/>
          <w:sz w:val="20"/>
          <w:szCs w:val="20"/>
        </w:rPr>
        <w:t xml:space="preserve">es ahí donde </w:t>
      </w:r>
      <w:r w:rsidR="00A209E1" w:rsidRPr="00852D1B">
        <w:rPr>
          <w:rFonts w:ascii="Arial" w:eastAsiaTheme="majorEastAsia" w:hAnsi="Arial" w:cs="Arial"/>
          <w:color w:val="000000" w:themeColor="text1"/>
          <w:kern w:val="24"/>
          <w:sz w:val="20"/>
          <w:szCs w:val="20"/>
        </w:rPr>
        <w:t xml:space="preserve">se va a </w:t>
      </w:r>
      <w:r w:rsidR="008A7782" w:rsidRPr="00852D1B">
        <w:rPr>
          <w:rFonts w:ascii="Arial" w:eastAsiaTheme="majorEastAsia" w:hAnsi="Arial" w:cs="Arial"/>
          <w:color w:val="000000" w:themeColor="text1"/>
          <w:kern w:val="24"/>
          <w:sz w:val="20"/>
          <w:szCs w:val="20"/>
        </w:rPr>
        <w:t>tener</w:t>
      </w:r>
      <w:r w:rsidR="00A209E1" w:rsidRPr="00852D1B">
        <w:rPr>
          <w:rFonts w:ascii="Arial" w:eastAsiaTheme="majorEastAsia" w:hAnsi="Arial" w:cs="Arial"/>
          <w:color w:val="000000" w:themeColor="text1"/>
          <w:kern w:val="24"/>
          <w:sz w:val="20"/>
          <w:szCs w:val="20"/>
        </w:rPr>
        <w:t xml:space="preserve"> </w:t>
      </w:r>
      <w:r w:rsidR="008A7782" w:rsidRPr="00852D1B">
        <w:rPr>
          <w:rFonts w:ascii="Arial" w:eastAsiaTheme="majorEastAsia" w:hAnsi="Arial" w:cs="Arial"/>
          <w:color w:val="000000" w:themeColor="text1"/>
          <w:kern w:val="24"/>
          <w:sz w:val="20"/>
          <w:szCs w:val="20"/>
        </w:rPr>
        <w:t>que</w:t>
      </w:r>
      <w:r w:rsidR="00A209E1" w:rsidRPr="00852D1B">
        <w:rPr>
          <w:rFonts w:ascii="Arial" w:eastAsiaTheme="majorEastAsia" w:hAnsi="Arial" w:cs="Arial"/>
          <w:color w:val="000000" w:themeColor="text1"/>
          <w:kern w:val="24"/>
          <w:sz w:val="20"/>
          <w:szCs w:val="20"/>
        </w:rPr>
        <w:t xml:space="preserve"> estrechar </w:t>
      </w:r>
      <w:r w:rsidR="008A7782" w:rsidRPr="00852D1B">
        <w:rPr>
          <w:rFonts w:ascii="Arial" w:eastAsiaTheme="majorEastAsia" w:hAnsi="Arial" w:cs="Arial"/>
          <w:color w:val="000000" w:themeColor="text1"/>
          <w:kern w:val="24"/>
          <w:sz w:val="20"/>
          <w:szCs w:val="20"/>
        </w:rPr>
        <w:t>más e</w:t>
      </w:r>
      <w:r w:rsidR="00A209E1" w:rsidRPr="00852D1B">
        <w:rPr>
          <w:rFonts w:ascii="Arial" w:eastAsiaTheme="majorEastAsia" w:hAnsi="Arial" w:cs="Arial"/>
          <w:color w:val="000000" w:themeColor="text1"/>
          <w:kern w:val="24"/>
          <w:sz w:val="20"/>
          <w:szCs w:val="20"/>
        </w:rPr>
        <w:t>l acercamiento.</w:t>
      </w:r>
    </w:p>
    <w:p w14:paraId="56E87224" w14:textId="77777777" w:rsidR="000B6E78" w:rsidRPr="00852D1B" w:rsidRDefault="008A7782"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Asimismo, la intención es que esto </w:t>
      </w:r>
      <w:r w:rsidR="00C3291C" w:rsidRPr="00852D1B">
        <w:rPr>
          <w:rFonts w:ascii="Arial" w:eastAsiaTheme="majorEastAsia" w:hAnsi="Arial" w:cs="Arial"/>
          <w:color w:val="000000" w:themeColor="text1"/>
          <w:kern w:val="24"/>
          <w:sz w:val="20"/>
          <w:szCs w:val="20"/>
        </w:rPr>
        <w:t xml:space="preserve">se </w:t>
      </w:r>
      <w:r w:rsidR="00D54F1B" w:rsidRPr="00852D1B">
        <w:rPr>
          <w:rFonts w:ascii="Arial" w:eastAsiaTheme="majorEastAsia" w:hAnsi="Arial" w:cs="Arial"/>
          <w:color w:val="000000" w:themeColor="text1"/>
          <w:kern w:val="24"/>
          <w:sz w:val="20"/>
          <w:szCs w:val="20"/>
        </w:rPr>
        <w:t>dé</w:t>
      </w:r>
      <w:r w:rsidRPr="00852D1B">
        <w:rPr>
          <w:rFonts w:ascii="Arial" w:eastAsiaTheme="majorEastAsia" w:hAnsi="Arial" w:cs="Arial"/>
          <w:color w:val="000000" w:themeColor="text1"/>
          <w:kern w:val="24"/>
          <w:sz w:val="20"/>
          <w:szCs w:val="20"/>
        </w:rPr>
        <w:t xml:space="preserve"> dentro del marco de la agenda agroambiental</w:t>
      </w:r>
      <w:r w:rsidR="00814158" w:rsidRPr="00852D1B">
        <w:rPr>
          <w:rFonts w:ascii="Arial" w:eastAsiaTheme="majorEastAsia" w:hAnsi="Arial" w:cs="Arial"/>
          <w:color w:val="000000" w:themeColor="text1"/>
          <w:kern w:val="24"/>
          <w:sz w:val="20"/>
          <w:szCs w:val="20"/>
        </w:rPr>
        <w:t>.</w:t>
      </w:r>
    </w:p>
    <w:p w14:paraId="2E6FBC7A" w14:textId="77777777" w:rsidR="003A4B49" w:rsidRPr="00852D1B" w:rsidRDefault="00814158"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El señor Néstor Baltodano comenta que, en esta propuesta se integraría la parte de acompañamiento técnico con el MAG, parte del manejo de los recursos y un tema que la Cámara Forestal ha estado piloteando a través del programa del clúster forestal chorotega, es el procesamiento y mercadeo med</w:t>
      </w:r>
      <w:r w:rsidR="000422BC" w:rsidRPr="00852D1B">
        <w:rPr>
          <w:rFonts w:ascii="Arial" w:eastAsiaTheme="majorEastAsia" w:hAnsi="Arial" w:cs="Arial"/>
          <w:color w:val="000000" w:themeColor="text1"/>
          <w:kern w:val="24"/>
          <w:sz w:val="20"/>
          <w:szCs w:val="20"/>
        </w:rPr>
        <w:t>iante consorcios y cooperativas.</w:t>
      </w:r>
    </w:p>
    <w:p w14:paraId="0F9E5AC2" w14:textId="77777777" w:rsidR="00F65F23" w:rsidRPr="00852D1B" w:rsidRDefault="00F8065E"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Asimismo, el señor Baltodano señala que, el </w:t>
      </w:r>
      <w:r w:rsidR="00F65F23" w:rsidRPr="00852D1B">
        <w:rPr>
          <w:rFonts w:ascii="Arial" w:eastAsiaTheme="majorEastAsia" w:hAnsi="Arial" w:cs="Arial"/>
          <w:color w:val="000000" w:themeColor="text1"/>
          <w:kern w:val="24"/>
          <w:sz w:val="20"/>
          <w:szCs w:val="20"/>
        </w:rPr>
        <w:t>productor no tiene capacidad de mercadeo y la idea es que en este proceso que hagan modelos de negocios donde el productor se acompañe primeramente con asistencia técnica, y luego con la parte financiera y de procesamiento y mercadeo, y que termine el campesino con la plata en la bolsa. </w:t>
      </w:r>
    </w:p>
    <w:p w14:paraId="490C6E10" w14:textId="77777777" w:rsidR="00E771A5" w:rsidRPr="00852D1B" w:rsidRDefault="00E771A5" w:rsidP="00E771A5">
      <w:p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Una vez presentada la propuesta, por unanimidad se acuerda:</w:t>
      </w:r>
    </w:p>
    <w:p w14:paraId="7CE72E61" w14:textId="77777777" w:rsidR="00210C1E" w:rsidRPr="00852D1B" w:rsidRDefault="008D2924" w:rsidP="00895EBF">
      <w:pPr>
        <w:jc w:val="both"/>
        <w:rPr>
          <w:rFonts w:ascii="Arial" w:eastAsiaTheme="majorEastAsia" w:hAnsi="Arial" w:cs="Arial"/>
          <w:color w:val="000000" w:themeColor="text1"/>
          <w:kern w:val="24"/>
          <w:sz w:val="20"/>
          <w:szCs w:val="20"/>
        </w:rPr>
      </w:pPr>
      <w:r w:rsidRPr="00852D1B">
        <w:rPr>
          <w:rFonts w:ascii="Arial" w:eastAsiaTheme="majorEastAsia" w:hAnsi="Arial" w:cs="Arial"/>
          <w:b/>
          <w:color w:val="000000" w:themeColor="text1"/>
          <w:kern w:val="24"/>
          <w:sz w:val="20"/>
          <w:szCs w:val="20"/>
        </w:rPr>
        <w:t>ACUERDO DÈCIMO PRIMERO</w:t>
      </w:r>
      <w:r w:rsidR="00F922D8" w:rsidRPr="00852D1B">
        <w:rPr>
          <w:rFonts w:ascii="Arial" w:eastAsiaTheme="majorEastAsia" w:hAnsi="Arial" w:cs="Arial"/>
          <w:color w:val="000000" w:themeColor="text1"/>
          <w:kern w:val="24"/>
          <w:sz w:val="20"/>
          <w:szCs w:val="20"/>
        </w:rPr>
        <w:t xml:space="preserve">. </w:t>
      </w:r>
      <w:r w:rsidR="00C9480A" w:rsidRPr="00852D1B">
        <w:rPr>
          <w:rFonts w:ascii="Arial" w:eastAsiaTheme="majorEastAsia" w:hAnsi="Arial" w:cs="Arial"/>
          <w:color w:val="000000" w:themeColor="text1"/>
          <w:kern w:val="24"/>
          <w:sz w:val="20"/>
          <w:szCs w:val="20"/>
        </w:rPr>
        <w:t xml:space="preserve">La Junta Directiva </w:t>
      </w:r>
      <w:r w:rsidR="005236D2" w:rsidRPr="00852D1B">
        <w:rPr>
          <w:rFonts w:ascii="Arial" w:eastAsiaTheme="majorEastAsia" w:hAnsi="Arial" w:cs="Arial"/>
          <w:color w:val="000000" w:themeColor="text1"/>
          <w:kern w:val="24"/>
          <w:sz w:val="20"/>
          <w:szCs w:val="20"/>
        </w:rPr>
        <w:t>instruye</w:t>
      </w:r>
      <w:r w:rsidR="00C9480A" w:rsidRPr="00852D1B">
        <w:rPr>
          <w:rFonts w:ascii="Arial" w:eastAsiaTheme="majorEastAsia" w:hAnsi="Arial" w:cs="Arial"/>
          <w:color w:val="000000" w:themeColor="text1"/>
          <w:kern w:val="24"/>
          <w:sz w:val="20"/>
          <w:szCs w:val="20"/>
        </w:rPr>
        <w:t xml:space="preserve"> a la administración para que continúe</w:t>
      </w:r>
      <w:r w:rsidR="002C1F26" w:rsidRPr="00852D1B">
        <w:rPr>
          <w:rFonts w:ascii="Arial" w:eastAsiaTheme="majorEastAsia" w:hAnsi="Arial" w:cs="Arial"/>
          <w:color w:val="000000" w:themeColor="text1"/>
          <w:kern w:val="24"/>
          <w:sz w:val="20"/>
          <w:szCs w:val="20"/>
        </w:rPr>
        <w:t xml:space="preserve"> </w:t>
      </w:r>
      <w:r w:rsidR="0081304D" w:rsidRPr="00852D1B">
        <w:rPr>
          <w:rFonts w:ascii="Arial" w:eastAsiaTheme="majorEastAsia" w:hAnsi="Arial" w:cs="Arial"/>
          <w:color w:val="000000" w:themeColor="text1"/>
          <w:kern w:val="24"/>
          <w:sz w:val="20"/>
          <w:szCs w:val="20"/>
        </w:rPr>
        <w:t>trabajando en</w:t>
      </w:r>
      <w:r w:rsidR="00C0146B" w:rsidRPr="00852D1B">
        <w:rPr>
          <w:rFonts w:ascii="Arial" w:eastAsiaTheme="majorEastAsia" w:hAnsi="Arial" w:cs="Arial"/>
          <w:color w:val="000000" w:themeColor="text1"/>
          <w:kern w:val="24"/>
          <w:sz w:val="20"/>
          <w:szCs w:val="20"/>
        </w:rPr>
        <w:t xml:space="preserve"> la</w:t>
      </w:r>
      <w:r w:rsidR="002C1F26" w:rsidRPr="00852D1B">
        <w:rPr>
          <w:rFonts w:ascii="Arial" w:eastAsiaTheme="majorEastAsia" w:hAnsi="Arial" w:cs="Arial"/>
          <w:color w:val="000000" w:themeColor="text1"/>
          <w:kern w:val="24"/>
          <w:sz w:val="20"/>
          <w:szCs w:val="20"/>
        </w:rPr>
        <w:t xml:space="preserve"> </w:t>
      </w:r>
      <w:r w:rsidR="00D4057C" w:rsidRPr="00852D1B">
        <w:rPr>
          <w:rFonts w:ascii="Arial" w:eastAsiaTheme="majorEastAsia" w:hAnsi="Arial" w:cs="Arial"/>
          <w:color w:val="000000" w:themeColor="text1"/>
          <w:kern w:val="24"/>
          <w:sz w:val="20"/>
          <w:szCs w:val="20"/>
        </w:rPr>
        <w:t>propuesta</w:t>
      </w:r>
      <w:r w:rsidR="002C1F26" w:rsidRPr="00852D1B">
        <w:rPr>
          <w:rFonts w:ascii="Arial" w:eastAsiaTheme="majorEastAsia" w:hAnsi="Arial" w:cs="Arial"/>
          <w:color w:val="000000" w:themeColor="text1"/>
          <w:kern w:val="24"/>
          <w:sz w:val="20"/>
          <w:szCs w:val="20"/>
        </w:rPr>
        <w:t xml:space="preserve"> </w:t>
      </w:r>
      <w:r w:rsidR="00C0146B" w:rsidRPr="00852D1B">
        <w:rPr>
          <w:rFonts w:ascii="Arial" w:eastAsiaTheme="majorEastAsia" w:hAnsi="Arial" w:cs="Arial"/>
          <w:color w:val="000000" w:themeColor="text1"/>
          <w:kern w:val="24"/>
          <w:sz w:val="20"/>
          <w:szCs w:val="20"/>
        </w:rPr>
        <w:t>par</w:t>
      </w:r>
      <w:r w:rsidR="0081304D" w:rsidRPr="00852D1B">
        <w:rPr>
          <w:rFonts w:ascii="Arial" w:eastAsiaTheme="majorEastAsia" w:hAnsi="Arial" w:cs="Arial"/>
          <w:color w:val="000000" w:themeColor="text1"/>
          <w:kern w:val="24"/>
          <w:sz w:val="20"/>
          <w:szCs w:val="20"/>
        </w:rPr>
        <w:t>a</w:t>
      </w:r>
      <w:r w:rsidR="002A42B4" w:rsidRPr="00852D1B">
        <w:rPr>
          <w:rFonts w:ascii="Arial" w:eastAsiaTheme="majorEastAsia" w:hAnsi="Arial" w:cs="Arial"/>
          <w:color w:val="000000" w:themeColor="text1"/>
          <w:kern w:val="24"/>
          <w:sz w:val="20"/>
          <w:szCs w:val="20"/>
        </w:rPr>
        <w:t xml:space="preserve"> reactivar </w:t>
      </w:r>
      <w:r w:rsidR="007616C2" w:rsidRPr="00852D1B">
        <w:rPr>
          <w:rFonts w:ascii="Arial" w:eastAsiaTheme="majorEastAsia" w:hAnsi="Arial" w:cs="Arial"/>
          <w:color w:val="000000" w:themeColor="text1"/>
          <w:kern w:val="24"/>
          <w:sz w:val="20"/>
          <w:szCs w:val="20"/>
        </w:rPr>
        <w:t>l</w:t>
      </w:r>
      <w:r w:rsidR="002A42B4" w:rsidRPr="00852D1B">
        <w:rPr>
          <w:rFonts w:ascii="Arial" w:eastAsiaTheme="majorEastAsia" w:hAnsi="Arial" w:cs="Arial"/>
          <w:color w:val="000000" w:themeColor="text1"/>
          <w:kern w:val="24"/>
          <w:sz w:val="20"/>
          <w:szCs w:val="20"/>
        </w:rPr>
        <w:t xml:space="preserve">a reforestación </w:t>
      </w:r>
      <w:r w:rsidR="003041C0" w:rsidRPr="00852D1B">
        <w:rPr>
          <w:rFonts w:ascii="Arial" w:eastAsiaTheme="majorEastAsia" w:hAnsi="Arial" w:cs="Arial"/>
          <w:color w:val="000000" w:themeColor="text1"/>
          <w:kern w:val="24"/>
          <w:sz w:val="20"/>
          <w:szCs w:val="20"/>
        </w:rPr>
        <w:t xml:space="preserve">y a su vez atendiendo las observaciones de los señores Felipe Vega y Néstor Baltodano, programe una </w:t>
      </w:r>
      <w:r w:rsidR="00C0146B" w:rsidRPr="00852D1B">
        <w:rPr>
          <w:rFonts w:ascii="Arial" w:eastAsiaTheme="majorEastAsia" w:hAnsi="Arial" w:cs="Arial"/>
          <w:color w:val="000000" w:themeColor="text1"/>
          <w:kern w:val="24"/>
          <w:sz w:val="20"/>
          <w:szCs w:val="20"/>
        </w:rPr>
        <w:t>ses</w:t>
      </w:r>
      <w:r w:rsidR="003041C0" w:rsidRPr="00852D1B">
        <w:rPr>
          <w:rFonts w:ascii="Arial" w:eastAsiaTheme="majorEastAsia" w:hAnsi="Arial" w:cs="Arial"/>
          <w:color w:val="000000" w:themeColor="text1"/>
          <w:kern w:val="24"/>
          <w:sz w:val="20"/>
          <w:szCs w:val="20"/>
        </w:rPr>
        <w:t xml:space="preserve">ión </w:t>
      </w:r>
      <w:r w:rsidR="00C0146B" w:rsidRPr="00852D1B">
        <w:rPr>
          <w:rFonts w:ascii="Arial" w:eastAsiaTheme="majorEastAsia" w:hAnsi="Arial" w:cs="Arial"/>
          <w:color w:val="000000" w:themeColor="text1"/>
          <w:kern w:val="24"/>
          <w:sz w:val="20"/>
          <w:szCs w:val="20"/>
        </w:rPr>
        <w:t>de trabajo con la ONF, CCF, MAG y Fundecor para presentar los avances de dicha propuesta y que</w:t>
      </w:r>
      <w:r w:rsidR="00210C1E" w:rsidRPr="00852D1B">
        <w:rPr>
          <w:rFonts w:ascii="Arial" w:eastAsiaTheme="majorEastAsia" w:hAnsi="Arial" w:cs="Arial"/>
          <w:color w:val="000000" w:themeColor="text1"/>
          <w:kern w:val="24"/>
          <w:sz w:val="20"/>
          <w:szCs w:val="20"/>
        </w:rPr>
        <w:t xml:space="preserve"> la ONF presente los avances del plan estratégico del clúster forestal de la zona norte, comentar algo sobre clúster forestal de la zona chorotega y definir un programa de trabajo para presentar resultados en el desarrollo de este piloto para reactivación de la reforestación. </w:t>
      </w:r>
      <w:r w:rsidR="00210C1E" w:rsidRPr="00852D1B">
        <w:rPr>
          <w:rFonts w:ascii="Arial" w:eastAsiaTheme="majorEastAsia" w:hAnsi="Arial" w:cs="Arial"/>
          <w:b/>
          <w:color w:val="000000" w:themeColor="text1"/>
          <w:kern w:val="24"/>
          <w:sz w:val="20"/>
          <w:szCs w:val="20"/>
        </w:rPr>
        <w:t>ACUERDO FIRME</w:t>
      </w:r>
      <w:r w:rsidR="00210C1E" w:rsidRPr="00852D1B">
        <w:rPr>
          <w:rFonts w:ascii="Arial" w:eastAsiaTheme="majorEastAsia" w:hAnsi="Arial" w:cs="Arial"/>
          <w:color w:val="000000" w:themeColor="text1"/>
          <w:kern w:val="24"/>
          <w:sz w:val="20"/>
          <w:szCs w:val="20"/>
        </w:rPr>
        <w:t>.</w:t>
      </w:r>
    </w:p>
    <w:p w14:paraId="4BEB45E2" w14:textId="77777777" w:rsidR="00475FA3" w:rsidRPr="00852D1B" w:rsidRDefault="00675D6A" w:rsidP="00475FA3">
      <w:pPr>
        <w:pStyle w:val="Prrafodelista"/>
        <w:ind w:left="0"/>
        <w:jc w:val="both"/>
        <w:rPr>
          <w:rFonts w:ascii="Arial" w:eastAsiaTheme="majorEastAsia" w:hAnsi="Arial" w:cs="Arial"/>
          <w:b/>
          <w:color w:val="000000" w:themeColor="text1"/>
          <w:kern w:val="24"/>
          <w:sz w:val="20"/>
          <w:szCs w:val="20"/>
          <w:u w:val="single"/>
        </w:rPr>
      </w:pPr>
      <w:r w:rsidRPr="00852D1B">
        <w:rPr>
          <w:rStyle w:val="normaltextrun"/>
          <w:rFonts w:ascii="Arial" w:hAnsi="Arial" w:cs="Arial"/>
          <w:b/>
          <w:bCs/>
          <w:sz w:val="20"/>
          <w:szCs w:val="20"/>
        </w:rPr>
        <w:t xml:space="preserve">ARTÍCULO N°8: </w:t>
      </w:r>
      <w:r w:rsidRPr="00852D1B">
        <w:rPr>
          <w:rFonts w:ascii="Arial" w:hAnsi="Arial" w:cs="Arial"/>
          <w:b/>
          <w:sz w:val="20"/>
          <w:szCs w:val="20"/>
          <w:u w:val="single"/>
        </w:rPr>
        <w:t xml:space="preserve">INFORME SITUACIÓN ACTUAL DEL ERPA CON </w:t>
      </w:r>
      <w:r w:rsidR="00362B96" w:rsidRPr="00852D1B">
        <w:rPr>
          <w:rFonts w:ascii="Arial" w:hAnsi="Arial" w:cs="Arial"/>
          <w:b/>
          <w:sz w:val="20"/>
          <w:szCs w:val="20"/>
          <w:u w:val="single"/>
        </w:rPr>
        <w:t xml:space="preserve">EL </w:t>
      </w:r>
      <w:r w:rsidRPr="00852D1B">
        <w:rPr>
          <w:rFonts w:ascii="Arial" w:hAnsi="Arial" w:cs="Arial"/>
          <w:b/>
          <w:sz w:val="20"/>
          <w:szCs w:val="20"/>
          <w:u w:val="single"/>
        </w:rPr>
        <w:t>FONDO DE CARBONO</w:t>
      </w:r>
    </w:p>
    <w:p w14:paraId="1BE4D8AE" w14:textId="77777777" w:rsidR="00475FA3" w:rsidRPr="00852D1B" w:rsidRDefault="00475FA3" w:rsidP="00475FA3">
      <w:pPr>
        <w:pStyle w:val="Prrafodelista"/>
        <w:ind w:left="0"/>
        <w:jc w:val="both"/>
        <w:rPr>
          <w:rFonts w:ascii="Arial" w:eastAsiaTheme="majorEastAsia" w:hAnsi="Arial" w:cs="Arial"/>
          <w:b/>
          <w:color w:val="000000" w:themeColor="text1"/>
          <w:kern w:val="24"/>
          <w:sz w:val="20"/>
          <w:szCs w:val="20"/>
        </w:rPr>
      </w:pPr>
    </w:p>
    <w:p w14:paraId="35593C11" w14:textId="77777777" w:rsidR="003854BB" w:rsidRPr="00852D1B" w:rsidRDefault="00EE6208" w:rsidP="001A7090">
      <w:pPr>
        <w:pStyle w:val="paragraph"/>
        <w:spacing w:before="0" w:beforeAutospacing="0" w:after="0" w:afterAutospacing="0"/>
        <w:jc w:val="both"/>
        <w:textAlignment w:val="baseline"/>
        <w:rPr>
          <w:rFonts w:ascii="Arial" w:hAnsi="Arial" w:cs="Arial"/>
          <w:sz w:val="20"/>
          <w:szCs w:val="20"/>
        </w:rPr>
      </w:pPr>
      <w:r w:rsidRPr="00852D1B">
        <w:rPr>
          <w:rFonts w:ascii="Arial" w:eastAsiaTheme="majorEastAsia" w:hAnsi="Arial" w:cs="Arial"/>
          <w:color w:val="000000" w:themeColor="text1"/>
          <w:kern w:val="24"/>
          <w:sz w:val="20"/>
          <w:szCs w:val="20"/>
        </w:rPr>
        <w:t xml:space="preserve">El señor Héctor Arce </w:t>
      </w:r>
      <w:r w:rsidR="004C77A0" w:rsidRPr="00852D1B">
        <w:rPr>
          <w:rFonts w:ascii="Arial" w:eastAsiaTheme="majorEastAsia" w:hAnsi="Arial" w:cs="Arial"/>
          <w:color w:val="000000" w:themeColor="text1"/>
          <w:kern w:val="24"/>
          <w:sz w:val="20"/>
          <w:szCs w:val="20"/>
        </w:rPr>
        <w:t xml:space="preserve">menciona </w:t>
      </w:r>
      <w:r w:rsidR="003854BB" w:rsidRPr="00852D1B">
        <w:rPr>
          <w:rFonts w:ascii="Arial" w:hAnsi="Arial" w:cs="Arial"/>
          <w:sz w:val="20"/>
          <w:szCs w:val="20"/>
        </w:rPr>
        <w:t xml:space="preserve">que, se está en las últimas etapas para la firma de un contrato de pago por reducción de emisiones entre el Gobierno de </w:t>
      </w:r>
      <w:r w:rsidR="001A7090" w:rsidRPr="00852D1B">
        <w:rPr>
          <w:rFonts w:ascii="Arial" w:hAnsi="Arial" w:cs="Arial"/>
          <w:sz w:val="20"/>
          <w:szCs w:val="20"/>
        </w:rPr>
        <w:t>Costa Rica y el Banco Mundial. L</w:t>
      </w:r>
      <w:r w:rsidR="003854BB" w:rsidRPr="00852D1B">
        <w:rPr>
          <w:rFonts w:ascii="Arial" w:hAnsi="Arial" w:cs="Arial"/>
          <w:sz w:val="20"/>
          <w:szCs w:val="20"/>
        </w:rPr>
        <w:t>a Secretaría ya ha realizado varios monitoreos de reducción de emisiones, se tiene los de los años 2012 y 2013 que es la medida real de 4.7 millones de toneladas para los dos años, 2014-2015 que ya fue medido también que es 14.7 millones de toneladas para los dos años. </w:t>
      </w:r>
    </w:p>
    <w:p w14:paraId="3B621C23" w14:textId="77777777" w:rsidR="003854BB" w:rsidRPr="00852D1B" w:rsidRDefault="003854BB" w:rsidP="001A7090">
      <w:pPr>
        <w:pStyle w:val="paragraph"/>
        <w:spacing w:before="0" w:beforeAutospacing="0" w:after="0" w:afterAutospacing="0"/>
        <w:jc w:val="both"/>
        <w:textAlignment w:val="baseline"/>
        <w:rPr>
          <w:rFonts w:ascii="Arial" w:hAnsi="Arial" w:cs="Arial"/>
          <w:sz w:val="20"/>
          <w:szCs w:val="20"/>
        </w:rPr>
      </w:pPr>
    </w:p>
    <w:p w14:paraId="3DDE3AE3"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r w:rsidRPr="00852D1B">
        <w:rPr>
          <w:rFonts w:ascii="Arial" w:eastAsia="Times New Roman" w:hAnsi="Arial" w:cs="Arial"/>
          <w:sz w:val="20"/>
          <w:szCs w:val="20"/>
          <w:lang w:eastAsia="es-CR"/>
        </w:rPr>
        <w:t>Se estima que no habrá mucho cambio y se podría estar ofreciendo 14.7 millones en el 2016-2017 cuyo monitoreo estaría finalizando en este mes y el ERPA que se firmaría con el Banco Mundial sería para el 2018- 2024 en donde se está previendo una reducción de emisiones de 51.4 millones de toneladas. </w:t>
      </w:r>
      <w:r w:rsidR="005A681D" w:rsidRPr="00852D1B">
        <w:rPr>
          <w:rFonts w:ascii="Arial" w:eastAsia="Times New Roman" w:hAnsi="Arial" w:cs="Arial"/>
          <w:sz w:val="20"/>
          <w:szCs w:val="20"/>
          <w:lang w:eastAsia="es-CR"/>
        </w:rPr>
        <w:t xml:space="preserve"> </w:t>
      </w:r>
      <w:r w:rsidRPr="00852D1B">
        <w:rPr>
          <w:rFonts w:ascii="Arial" w:eastAsia="Times New Roman" w:hAnsi="Arial" w:cs="Arial"/>
          <w:sz w:val="20"/>
          <w:szCs w:val="20"/>
          <w:lang w:eastAsia="es-CR"/>
        </w:rPr>
        <w:t>Cuando se traduce esto a recursos, se podría estar hablando de 130 millones de dólares para el sector forestal. Aún falta trabajar en el tramo número 1 del 2012-2013 en el que se tiene pendiente una verificación del documento reducción de emisiones dentro del estándar VERRA que podría dar de 7.3millones. </w:t>
      </w:r>
    </w:p>
    <w:p w14:paraId="1185FDF2"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p>
    <w:p w14:paraId="5C6BDA78" w14:textId="77777777" w:rsidR="003854BB" w:rsidRPr="00852D1B" w:rsidRDefault="005A681D" w:rsidP="001A7090">
      <w:pPr>
        <w:spacing w:after="0" w:line="240" w:lineRule="auto"/>
        <w:jc w:val="both"/>
        <w:textAlignment w:val="baseline"/>
        <w:rPr>
          <w:rFonts w:ascii="Arial" w:eastAsia="Times New Roman" w:hAnsi="Arial" w:cs="Arial"/>
          <w:sz w:val="20"/>
          <w:szCs w:val="20"/>
          <w:lang w:eastAsia="es-CR"/>
        </w:rPr>
      </w:pPr>
      <w:r w:rsidRPr="00852D1B">
        <w:rPr>
          <w:rFonts w:ascii="Arial" w:eastAsia="Times New Roman" w:hAnsi="Arial" w:cs="Arial"/>
          <w:sz w:val="20"/>
          <w:szCs w:val="20"/>
          <w:lang w:eastAsia="es-CR"/>
        </w:rPr>
        <w:t xml:space="preserve">El señor Arce menciona </w:t>
      </w:r>
      <w:r w:rsidR="00B71580" w:rsidRPr="00852D1B">
        <w:rPr>
          <w:rFonts w:ascii="Arial" w:eastAsia="Times New Roman" w:hAnsi="Arial" w:cs="Arial"/>
          <w:sz w:val="20"/>
          <w:szCs w:val="20"/>
          <w:lang w:eastAsia="es-CR"/>
        </w:rPr>
        <w:t>que,</w:t>
      </w:r>
      <w:r w:rsidRPr="00852D1B">
        <w:rPr>
          <w:rFonts w:ascii="Arial" w:eastAsia="Times New Roman" w:hAnsi="Arial" w:cs="Arial"/>
          <w:sz w:val="20"/>
          <w:szCs w:val="20"/>
          <w:lang w:eastAsia="es-CR"/>
        </w:rPr>
        <w:t xml:space="preserve"> l</w:t>
      </w:r>
      <w:r w:rsidR="003854BB" w:rsidRPr="00852D1B">
        <w:rPr>
          <w:rFonts w:ascii="Arial" w:eastAsia="Times New Roman" w:hAnsi="Arial" w:cs="Arial"/>
          <w:sz w:val="20"/>
          <w:szCs w:val="20"/>
          <w:lang w:eastAsia="es-CR"/>
        </w:rPr>
        <w:t>a mejor noticia que se puede dar en este momento es el trámite que se está haciendo con el fondo verde del clima utilizando como ente acreditado al PNUD. El año pasado se presentó el anexo técnico de REDD ante la convención, se logró que se revisara muy rápidamente, de manera que la revisión terminó en marzo con las o</w:t>
      </w:r>
      <w:r w:rsidR="00293D6F" w:rsidRPr="00852D1B">
        <w:rPr>
          <w:rFonts w:ascii="Arial" w:eastAsia="Times New Roman" w:hAnsi="Arial" w:cs="Arial"/>
          <w:sz w:val="20"/>
          <w:szCs w:val="20"/>
          <w:lang w:eastAsia="es-CR"/>
        </w:rPr>
        <w:t xml:space="preserve">bservaciones de 2 expertos un </w:t>
      </w:r>
      <w:r w:rsidR="002F0EC1" w:rsidRPr="00852D1B">
        <w:rPr>
          <w:rFonts w:ascii="Arial" w:eastAsia="Times New Roman" w:hAnsi="Arial" w:cs="Arial"/>
          <w:sz w:val="20"/>
          <w:szCs w:val="20"/>
          <w:lang w:eastAsia="es-CR"/>
        </w:rPr>
        <w:t>ghanés</w:t>
      </w:r>
      <w:r w:rsidR="003854BB" w:rsidRPr="00852D1B">
        <w:rPr>
          <w:rFonts w:ascii="Arial" w:eastAsia="Times New Roman" w:hAnsi="Arial" w:cs="Arial"/>
          <w:sz w:val="20"/>
          <w:szCs w:val="20"/>
          <w:lang w:eastAsia="es-CR"/>
        </w:rPr>
        <w:t> y un japonés y con reuniones virtuales se aprobó el documento por ese panel de expertos de la convención. </w:t>
      </w:r>
    </w:p>
    <w:p w14:paraId="30A91838"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p>
    <w:p w14:paraId="6212E206"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r w:rsidRPr="00852D1B">
        <w:rPr>
          <w:rFonts w:ascii="Arial" w:eastAsia="Times New Roman" w:hAnsi="Arial" w:cs="Arial"/>
          <w:sz w:val="20"/>
          <w:szCs w:val="20"/>
          <w:lang w:eastAsia="es-CR"/>
        </w:rPr>
        <w:lastRenderedPageBreak/>
        <w:t>En este año también se presentó el documento ante el fondo verde del clima, el cual tiene un reclamo que, según lo estimado, podría dar un pago por resultados de 47.5 millones de dólares. </w:t>
      </w:r>
    </w:p>
    <w:p w14:paraId="0975FD8A"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p>
    <w:p w14:paraId="0E8C4631"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r w:rsidRPr="00852D1B">
        <w:rPr>
          <w:rFonts w:ascii="Arial" w:eastAsia="Times New Roman" w:hAnsi="Arial" w:cs="Arial"/>
          <w:sz w:val="20"/>
          <w:szCs w:val="20"/>
          <w:lang w:eastAsia="es-CR"/>
        </w:rPr>
        <w:t>Se pasó la primera mesa de revisión del fondo verde del clima y en este momento se está en la mesa de financiamiento, a la espera de las observaciones. Para tener una idea, en estas mesas de revisión se aplicó un cuestionario de 52 preguntas el cual fue resuelto por el equipo técnico en conjunto Secretaría REDD, Fonafifo y PNUD y se está esperando la segunda ronda de cuestionarios. </w:t>
      </w:r>
    </w:p>
    <w:p w14:paraId="366D7BFA"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p>
    <w:p w14:paraId="2139E5D0"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r w:rsidRPr="00852D1B">
        <w:rPr>
          <w:rFonts w:ascii="Arial" w:eastAsia="Times New Roman" w:hAnsi="Arial" w:cs="Arial"/>
          <w:sz w:val="20"/>
          <w:szCs w:val="20"/>
          <w:lang w:eastAsia="es-CR"/>
        </w:rPr>
        <w:t>Se ha dejado atrás al resto de los países y en la batalla solamente está Argentina y Costa Rica, y puede ser posible que, para la reunión de octubre, si no hay cambios, se esté aprobando este proyecto de pago por resultados para el país.  </w:t>
      </w:r>
    </w:p>
    <w:p w14:paraId="453214AF" w14:textId="77777777" w:rsidR="003854BB" w:rsidRPr="00852D1B" w:rsidRDefault="003854BB" w:rsidP="001A7090">
      <w:pPr>
        <w:spacing w:after="0" w:line="240" w:lineRule="auto"/>
        <w:jc w:val="both"/>
        <w:textAlignment w:val="baseline"/>
        <w:rPr>
          <w:rFonts w:ascii="Calibri" w:eastAsia="Times New Roman" w:hAnsi="Calibri" w:cs="Calibri"/>
          <w:lang w:eastAsia="es-CR"/>
        </w:rPr>
      </w:pPr>
    </w:p>
    <w:p w14:paraId="2D50594A" w14:textId="77777777" w:rsidR="003854BB" w:rsidRPr="00852D1B" w:rsidRDefault="003854BB" w:rsidP="001A7090">
      <w:pPr>
        <w:spacing w:after="0" w:line="240" w:lineRule="auto"/>
        <w:jc w:val="both"/>
        <w:textAlignment w:val="baseline"/>
        <w:rPr>
          <w:rFonts w:ascii="Arial" w:eastAsia="Times New Roman" w:hAnsi="Arial" w:cs="Arial"/>
          <w:sz w:val="20"/>
          <w:szCs w:val="20"/>
          <w:lang w:eastAsia="es-CR"/>
        </w:rPr>
      </w:pPr>
      <w:r w:rsidRPr="00852D1B">
        <w:rPr>
          <w:rFonts w:ascii="Arial" w:eastAsia="Times New Roman" w:hAnsi="Arial" w:cs="Arial"/>
          <w:sz w:val="20"/>
          <w:szCs w:val="20"/>
          <w:lang w:eastAsia="es-CR"/>
        </w:rPr>
        <w:t>Se está terminando el monitoreo del 2016-2017 y se tiene que ver si el fondo verde del clima abre otra ventanilla porque ya los fondos se están acabando y además se está con la negociación del documento legal ERPA con el Banco Mundial, próximamente se tendrá una reunión entre los equipos de abogados de ambas partes. </w:t>
      </w:r>
    </w:p>
    <w:p w14:paraId="7E7E2BF1" w14:textId="77777777" w:rsidR="00475FA3" w:rsidRPr="00852D1B" w:rsidRDefault="00475FA3" w:rsidP="00475FA3">
      <w:pPr>
        <w:pStyle w:val="Prrafodelista"/>
        <w:ind w:left="0"/>
        <w:jc w:val="both"/>
        <w:rPr>
          <w:rFonts w:ascii="Arial" w:eastAsiaTheme="majorEastAsia" w:hAnsi="Arial" w:cs="Arial"/>
          <w:b/>
          <w:color w:val="000000" w:themeColor="text1"/>
          <w:kern w:val="24"/>
          <w:sz w:val="20"/>
          <w:szCs w:val="20"/>
        </w:rPr>
      </w:pPr>
    </w:p>
    <w:p w14:paraId="4968C85E" w14:textId="77777777" w:rsidR="00B83B96" w:rsidRPr="00852D1B" w:rsidRDefault="00330944" w:rsidP="00B83B96">
      <w:pPr>
        <w:pStyle w:val="Prrafodelista"/>
        <w:ind w:left="0"/>
        <w:jc w:val="both"/>
        <w:rPr>
          <w:rFonts w:ascii="Arial" w:eastAsiaTheme="majorEastAsia" w:hAnsi="Arial" w:cs="Arial"/>
          <w:b/>
          <w:color w:val="000000" w:themeColor="text1"/>
          <w:kern w:val="24"/>
          <w:sz w:val="20"/>
          <w:szCs w:val="20"/>
        </w:rPr>
      </w:pPr>
      <w:r w:rsidRPr="00852D1B">
        <w:rPr>
          <w:rFonts w:ascii="Arial" w:eastAsiaTheme="majorEastAsia" w:hAnsi="Arial" w:cs="Arial"/>
          <w:color w:val="000000" w:themeColor="text1"/>
          <w:kern w:val="24"/>
          <w:sz w:val="20"/>
          <w:szCs w:val="20"/>
        </w:rPr>
        <w:t xml:space="preserve">El señor Héctor Arce </w:t>
      </w:r>
      <w:r w:rsidR="00B83B96" w:rsidRPr="00852D1B">
        <w:rPr>
          <w:rFonts w:ascii="Arial" w:eastAsiaTheme="majorEastAsia" w:hAnsi="Arial" w:cs="Arial"/>
          <w:color w:val="000000" w:themeColor="text1"/>
          <w:kern w:val="24"/>
          <w:sz w:val="20"/>
          <w:szCs w:val="20"/>
        </w:rPr>
        <w:t>menciona que, l</w:t>
      </w:r>
      <w:r w:rsidR="00B83B96" w:rsidRPr="00852D1B">
        <w:rPr>
          <w:rStyle w:val="normaltextrun"/>
          <w:rFonts w:ascii="Arial" w:hAnsi="Arial" w:cs="Arial"/>
          <w:sz w:val="20"/>
          <w:szCs w:val="20"/>
        </w:rPr>
        <w:t>o que está en este momento en la negociación es básicamente l</w:t>
      </w:r>
      <w:r w:rsidR="00B83B96" w:rsidRPr="00852D1B">
        <w:rPr>
          <w:rStyle w:val="normaltextrun"/>
          <w:rFonts w:ascii="Arial" w:hAnsi="Arial" w:cs="Arial"/>
          <w:color w:val="2F2B20"/>
          <w:sz w:val="20"/>
          <w:szCs w:val="20"/>
        </w:rPr>
        <w:t>a reducción de emisiones por deforestación, degradación forestal y aumento en los stocks de carbono de todos los bosques del país.</w:t>
      </w:r>
      <w:r w:rsidR="00B83B96" w:rsidRPr="00852D1B">
        <w:rPr>
          <w:rStyle w:val="eop"/>
          <w:rFonts w:ascii="Arial" w:hAnsi="Arial" w:cs="Arial"/>
          <w:sz w:val="20"/>
          <w:szCs w:val="20"/>
        </w:rPr>
        <w:t> </w:t>
      </w:r>
    </w:p>
    <w:p w14:paraId="53DB95E3" w14:textId="77777777" w:rsidR="001B0537" w:rsidRPr="00852D1B" w:rsidRDefault="001B0537" w:rsidP="00B83B96">
      <w:pPr>
        <w:pStyle w:val="paragraph"/>
        <w:spacing w:before="0" w:beforeAutospacing="0" w:after="0" w:afterAutospacing="0"/>
        <w:ind w:left="360" w:hanging="360"/>
        <w:jc w:val="both"/>
        <w:textAlignment w:val="baseline"/>
        <w:rPr>
          <w:rStyle w:val="normaltextrun"/>
          <w:rFonts w:ascii="Arial" w:hAnsi="Arial" w:cs="Arial"/>
          <w:color w:val="2F2B20"/>
          <w:sz w:val="20"/>
          <w:szCs w:val="20"/>
        </w:rPr>
      </w:pPr>
    </w:p>
    <w:p w14:paraId="2A121A34" w14:textId="77777777" w:rsidR="001B0537" w:rsidRPr="00852D1B" w:rsidRDefault="00B83B96" w:rsidP="00B83B96">
      <w:pPr>
        <w:pStyle w:val="paragraph"/>
        <w:spacing w:before="0" w:beforeAutospacing="0" w:after="0" w:afterAutospacing="0"/>
        <w:ind w:left="360" w:hanging="360"/>
        <w:jc w:val="both"/>
        <w:textAlignment w:val="baseline"/>
        <w:rPr>
          <w:rStyle w:val="normaltextrun"/>
          <w:rFonts w:ascii="Arial" w:hAnsi="Arial" w:cs="Arial"/>
          <w:b/>
          <w:color w:val="2F2B20"/>
          <w:sz w:val="20"/>
          <w:szCs w:val="20"/>
        </w:rPr>
      </w:pPr>
      <w:r w:rsidRPr="00852D1B">
        <w:rPr>
          <w:rStyle w:val="normaltextrun"/>
          <w:rFonts w:ascii="Arial" w:hAnsi="Arial" w:cs="Arial"/>
          <w:b/>
          <w:color w:val="2F2B20"/>
          <w:sz w:val="20"/>
          <w:szCs w:val="20"/>
        </w:rPr>
        <w:t>Las condiciones básicas: </w:t>
      </w:r>
    </w:p>
    <w:p w14:paraId="13841695" w14:textId="77777777" w:rsidR="00B83B96" w:rsidRPr="00852D1B" w:rsidRDefault="00B83B96" w:rsidP="00B83B96">
      <w:pPr>
        <w:pStyle w:val="paragraph"/>
        <w:spacing w:before="0" w:beforeAutospacing="0" w:after="0" w:afterAutospacing="0"/>
        <w:ind w:left="360" w:hanging="360"/>
        <w:jc w:val="both"/>
        <w:textAlignment w:val="baseline"/>
        <w:rPr>
          <w:rFonts w:ascii="Segoe UI" w:hAnsi="Segoe UI" w:cs="Segoe UI"/>
          <w:sz w:val="18"/>
          <w:szCs w:val="18"/>
        </w:rPr>
      </w:pPr>
      <w:r w:rsidRPr="00852D1B">
        <w:rPr>
          <w:rStyle w:val="eop"/>
          <w:rFonts w:ascii="Arial" w:hAnsi="Arial" w:cs="Arial"/>
          <w:sz w:val="20"/>
          <w:szCs w:val="20"/>
        </w:rPr>
        <w:t> </w:t>
      </w:r>
    </w:p>
    <w:p w14:paraId="4D6315DD" w14:textId="77777777" w:rsidR="00B83B96" w:rsidRPr="00852D1B" w:rsidRDefault="00B83B96" w:rsidP="00B83B96">
      <w:pPr>
        <w:pStyle w:val="paragraph"/>
        <w:numPr>
          <w:ilvl w:val="0"/>
          <w:numId w:val="28"/>
        </w:numPr>
        <w:spacing w:before="0" w:beforeAutospacing="0" w:after="0" w:afterAutospacing="0"/>
        <w:ind w:left="360" w:firstLine="0"/>
        <w:jc w:val="both"/>
        <w:textAlignment w:val="baseline"/>
        <w:rPr>
          <w:rFonts w:ascii="Arial" w:hAnsi="Arial" w:cs="Arial"/>
          <w:sz w:val="20"/>
          <w:szCs w:val="20"/>
        </w:rPr>
      </w:pPr>
      <w:r w:rsidRPr="00852D1B">
        <w:rPr>
          <w:rStyle w:val="normaltextrun"/>
          <w:rFonts w:ascii="Arial" w:hAnsi="Arial" w:cs="Arial"/>
          <w:sz w:val="20"/>
          <w:szCs w:val="20"/>
        </w:rPr>
        <w:t>Se negocia la Reducción de Emisiones entre el 1 de enero del 2018 y el 31 de diciembre del 2024.</w:t>
      </w:r>
      <w:r w:rsidRPr="00852D1B">
        <w:rPr>
          <w:rStyle w:val="eop"/>
          <w:rFonts w:ascii="Arial" w:hAnsi="Arial" w:cs="Arial"/>
          <w:sz w:val="20"/>
          <w:szCs w:val="20"/>
        </w:rPr>
        <w:t> </w:t>
      </w:r>
    </w:p>
    <w:p w14:paraId="6D4AA0EA" w14:textId="77777777" w:rsidR="00B83B96" w:rsidRPr="00852D1B" w:rsidRDefault="00B83B96" w:rsidP="00B83B96">
      <w:pPr>
        <w:pStyle w:val="paragraph"/>
        <w:numPr>
          <w:ilvl w:val="0"/>
          <w:numId w:val="28"/>
        </w:numPr>
        <w:spacing w:before="0" w:beforeAutospacing="0" w:after="0" w:afterAutospacing="0"/>
        <w:ind w:left="360" w:firstLine="0"/>
        <w:jc w:val="both"/>
        <w:textAlignment w:val="baseline"/>
        <w:rPr>
          <w:rFonts w:ascii="Arial" w:hAnsi="Arial" w:cs="Arial"/>
          <w:sz w:val="20"/>
          <w:szCs w:val="20"/>
        </w:rPr>
      </w:pPr>
      <w:r w:rsidRPr="00852D1B">
        <w:rPr>
          <w:rStyle w:val="normaltextrun"/>
          <w:rFonts w:ascii="Arial" w:hAnsi="Arial" w:cs="Arial"/>
          <w:sz w:val="20"/>
          <w:szCs w:val="20"/>
        </w:rPr>
        <w:t>Se negocia contra un nivel de referencia estimado con tres actividades Deforestación, Degradación Forestal y Aumento en el almacenamiento de Carbono.</w:t>
      </w:r>
      <w:r w:rsidRPr="00852D1B">
        <w:rPr>
          <w:rStyle w:val="eop"/>
          <w:rFonts w:ascii="Arial" w:hAnsi="Arial" w:cs="Arial"/>
          <w:sz w:val="20"/>
          <w:szCs w:val="20"/>
        </w:rPr>
        <w:t> </w:t>
      </w:r>
    </w:p>
    <w:p w14:paraId="630C24D8" w14:textId="77777777" w:rsidR="001B0537" w:rsidRPr="00852D1B" w:rsidRDefault="001B0537" w:rsidP="00B83B96">
      <w:pPr>
        <w:pStyle w:val="paragraph"/>
        <w:spacing w:before="0" w:beforeAutospacing="0" w:after="0" w:afterAutospacing="0"/>
        <w:jc w:val="both"/>
        <w:textAlignment w:val="baseline"/>
        <w:rPr>
          <w:rStyle w:val="normaltextrun"/>
          <w:rFonts w:ascii="Arial" w:hAnsi="Arial" w:cs="Arial"/>
          <w:sz w:val="20"/>
          <w:szCs w:val="20"/>
        </w:rPr>
      </w:pPr>
    </w:p>
    <w:p w14:paraId="63EE6BC7" w14:textId="77777777" w:rsidR="00B83B96" w:rsidRPr="00852D1B" w:rsidRDefault="00B83B96" w:rsidP="00B83B96">
      <w:pPr>
        <w:pStyle w:val="paragraph"/>
        <w:spacing w:before="0" w:beforeAutospacing="0" w:after="0" w:afterAutospacing="0"/>
        <w:jc w:val="both"/>
        <w:textAlignment w:val="baseline"/>
        <w:rPr>
          <w:rStyle w:val="eop"/>
          <w:rFonts w:ascii="Arial" w:hAnsi="Arial" w:cs="Arial"/>
          <w:sz w:val="20"/>
          <w:szCs w:val="20"/>
        </w:rPr>
      </w:pPr>
      <w:r w:rsidRPr="00852D1B">
        <w:rPr>
          <w:rStyle w:val="normaltextrun"/>
          <w:rFonts w:ascii="Arial" w:hAnsi="Arial" w:cs="Arial"/>
          <w:sz w:val="20"/>
          <w:szCs w:val="20"/>
        </w:rPr>
        <w:t xml:space="preserve">Se firman dos ERPAS en donde en el tramo A, 5% de las reducciones va para el mercado y hay transferencia de </w:t>
      </w:r>
      <w:r w:rsidR="001B0537" w:rsidRPr="00852D1B">
        <w:rPr>
          <w:rStyle w:val="normaltextrun"/>
          <w:rFonts w:ascii="Arial" w:hAnsi="Arial" w:cs="Arial"/>
          <w:sz w:val="20"/>
          <w:szCs w:val="20"/>
        </w:rPr>
        <w:t>títulos</w:t>
      </w:r>
      <w:r w:rsidR="001B0537" w:rsidRPr="00852D1B">
        <w:rPr>
          <w:rStyle w:val="eop"/>
          <w:rFonts w:ascii="Arial" w:hAnsi="Arial" w:cs="Arial"/>
          <w:sz w:val="20"/>
          <w:szCs w:val="20"/>
        </w:rPr>
        <w:t>.</w:t>
      </w:r>
    </w:p>
    <w:p w14:paraId="4CA98E0E" w14:textId="77777777" w:rsidR="001B0537" w:rsidRPr="00852D1B" w:rsidRDefault="001B0537" w:rsidP="00B83B96">
      <w:pPr>
        <w:pStyle w:val="paragraph"/>
        <w:spacing w:before="0" w:beforeAutospacing="0" w:after="0" w:afterAutospacing="0"/>
        <w:jc w:val="both"/>
        <w:textAlignment w:val="baseline"/>
        <w:rPr>
          <w:rFonts w:ascii="Segoe UI" w:hAnsi="Segoe UI" w:cs="Segoe UI"/>
          <w:sz w:val="18"/>
          <w:szCs w:val="18"/>
        </w:rPr>
      </w:pPr>
    </w:p>
    <w:p w14:paraId="1FBB83FB" w14:textId="77777777" w:rsidR="00B83B96" w:rsidRPr="00852D1B" w:rsidRDefault="00B83B96" w:rsidP="00B83B96">
      <w:pPr>
        <w:pStyle w:val="paragraph"/>
        <w:spacing w:before="0" w:beforeAutospacing="0" w:after="0" w:afterAutospacing="0"/>
        <w:jc w:val="both"/>
        <w:textAlignment w:val="baseline"/>
        <w:rPr>
          <w:rFonts w:ascii="Segoe UI" w:hAnsi="Segoe UI" w:cs="Segoe UI"/>
          <w:sz w:val="18"/>
          <w:szCs w:val="18"/>
        </w:rPr>
      </w:pPr>
      <w:r w:rsidRPr="00852D1B">
        <w:rPr>
          <w:rStyle w:val="normaltextrun"/>
          <w:rFonts w:ascii="Arial" w:hAnsi="Arial" w:cs="Arial"/>
          <w:sz w:val="20"/>
          <w:szCs w:val="20"/>
        </w:rPr>
        <w:t>En el tramo B, 95% no va al mercado y no hay transferencia de títulos.</w:t>
      </w:r>
      <w:r w:rsidRPr="00852D1B">
        <w:rPr>
          <w:rStyle w:val="eop"/>
          <w:rFonts w:ascii="Arial" w:hAnsi="Arial" w:cs="Arial"/>
          <w:sz w:val="20"/>
          <w:szCs w:val="20"/>
        </w:rPr>
        <w:t> </w:t>
      </w:r>
    </w:p>
    <w:p w14:paraId="77C3064D" w14:textId="77777777" w:rsidR="001B0537" w:rsidRPr="00852D1B" w:rsidRDefault="001B0537" w:rsidP="00B83B96">
      <w:pPr>
        <w:pStyle w:val="paragraph"/>
        <w:spacing w:before="0" w:beforeAutospacing="0" w:after="0" w:afterAutospacing="0"/>
        <w:jc w:val="both"/>
        <w:textAlignment w:val="baseline"/>
        <w:rPr>
          <w:rStyle w:val="normaltextrun"/>
          <w:rFonts w:ascii="Arial" w:hAnsi="Arial" w:cs="Arial"/>
          <w:sz w:val="20"/>
          <w:szCs w:val="20"/>
        </w:rPr>
      </w:pPr>
    </w:p>
    <w:p w14:paraId="0FD5BB2D" w14:textId="77777777" w:rsidR="00B83B96" w:rsidRPr="00852D1B" w:rsidRDefault="00B83B96" w:rsidP="00B83B96">
      <w:pPr>
        <w:pStyle w:val="paragraph"/>
        <w:spacing w:before="0" w:beforeAutospacing="0" w:after="0" w:afterAutospacing="0"/>
        <w:jc w:val="both"/>
        <w:textAlignment w:val="baseline"/>
        <w:rPr>
          <w:rFonts w:ascii="Segoe UI" w:hAnsi="Segoe UI" w:cs="Segoe UI"/>
          <w:sz w:val="18"/>
          <w:szCs w:val="18"/>
        </w:rPr>
      </w:pPr>
      <w:r w:rsidRPr="00852D1B">
        <w:rPr>
          <w:rStyle w:val="normaltextrun"/>
          <w:rFonts w:ascii="Arial" w:hAnsi="Arial" w:cs="Arial"/>
          <w:sz w:val="20"/>
          <w:szCs w:val="20"/>
        </w:rPr>
        <w:t>En cuanto a Garantías o buffer, los países adicionalmente al volumen tranzado deben entregar un porcentaje adicional de reducción de emisiones por efecto de: </w:t>
      </w:r>
      <w:r w:rsidRPr="00852D1B">
        <w:rPr>
          <w:rStyle w:val="eop"/>
          <w:rFonts w:ascii="Arial" w:hAnsi="Arial" w:cs="Arial"/>
          <w:sz w:val="20"/>
          <w:szCs w:val="20"/>
        </w:rPr>
        <w:t> </w:t>
      </w:r>
    </w:p>
    <w:p w14:paraId="157A62ED" w14:textId="77777777" w:rsidR="00B83B96" w:rsidRPr="00852D1B" w:rsidRDefault="00B83B96" w:rsidP="00B83B96">
      <w:pPr>
        <w:pStyle w:val="paragraph"/>
        <w:numPr>
          <w:ilvl w:val="0"/>
          <w:numId w:val="29"/>
        </w:numPr>
        <w:spacing w:before="0" w:beforeAutospacing="0" w:after="0" w:afterAutospacing="0"/>
        <w:ind w:left="360" w:firstLine="0"/>
        <w:jc w:val="both"/>
        <w:textAlignment w:val="baseline"/>
        <w:rPr>
          <w:rFonts w:ascii="Arial" w:hAnsi="Arial" w:cs="Arial"/>
          <w:sz w:val="20"/>
          <w:szCs w:val="20"/>
        </w:rPr>
      </w:pPr>
      <w:r w:rsidRPr="00852D1B">
        <w:rPr>
          <w:rStyle w:val="normaltextrun"/>
          <w:rFonts w:ascii="Arial" w:hAnsi="Arial" w:cs="Arial"/>
          <w:color w:val="2F2B20"/>
          <w:sz w:val="20"/>
          <w:szCs w:val="20"/>
        </w:rPr>
        <w:t>Incertidumbre, para Costa Rica 0%</w:t>
      </w:r>
      <w:r w:rsidRPr="00852D1B">
        <w:rPr>
          <w:rStyle w:val="eop"/>
          <w:rFonts w:ascii="Arial" w:hAnsi="Arial" w:cs="Arial"/>
          <w:sz w:val="20"/>
          <w:szCs w:val="20"/>
        </w:rPr>
        <w:t> </w:t>
      </w:r>
    </w:p>
    <w:p w14:paraId="1331CCB5" w14:textId="77777777" w:rsidR="00B83B96" w:rsidRPr="00852D1B" w:rsidRDefault="00B83B96" w:rsidP="00B83B96">
      <w:pPr>
        <w:pStyle w:val="paragraph"/>
        <w:numPr>
          <w:ilvl w:val="0"/>
          <w:numId w:val="29"/>
        </w:numPr>
        <w:spacing w:before="0" w:beforeAutospacing="0" w:after="0" w:afterAutospacing="0"/>
        <w:ind w:left="360" w:firstLine="0"/>
        <w:jc w:val="both"/>
        <w:textAlignment w:val="baseline"/>
        <w:rPr>
          <w:rFonts w:ascii="Arial" w:hAnsi="Arial" w:cs="Arial"/>
          <w:sz w:val="20"/>
          <w:szCs w:val="20"/>
        </w:rPr>
      </w:pPr>
      <w:r w:rsidRPr="00852D1B">
        <w:rPr>
          <w:rStyle w:val="normaltextrun"/>
          <w:rFonts w:ascii="Arial" w:hAnsi="Arial" w:cs="Arial"/>
          <w:color w:val="2F2B20"/>
          <w:sz w:val="20"/>
          <w:szCs w:val="20"/>
        </w:rPr>
        <w:t>Reversiones, para Costa Rica 13%</w:t>
      </w:r>
      <w:r w:rsidRPr="00852D1B">
        <w:rPr>
          <w:rStyle w:val="eop"/>
          <w:rFonts w:ascii="Arial" w:hAnsi="Arial" w:cs="Arial"/>
          <w:sz w:val="20"/>
          <w:szCs w:val="20"/>
        </w:rPr>
        <w:t> </w:t>
      </w:r>
    </w:p>
    <w:p w14:paraId="7886EE7A" w14:textId="77777777" w:rsidR="00B83B96" w:rsidRPr="00852D1B" w:rsidRDefault="00B83B96" w:rsidP="00B83B96">
      <w:pPr>
        <w:pStyle w:val="paragraph"/>
        <w:spacing w:before="0" w:beforeAutospacing="0" w:after="0" w:afterAutospacing="0"/>
        <w:jc w:val="both"/>
        <w:textAlignment w:val="baseline"/>
        <w:rPr>
          <w:rFonts w:ascii="Segoe UI" w:hAnsi="Segoe UI" w:cs="Segoe UI"/>
          <w:sz w:val="18"/>
          <w:szCs w:val="18"/>
        </w:rPr>
      </w:pPr>
      <w:r w:rsidRPr="00852D1B">
        <w:rPr>
          <w:rStyle w:val="eop"/>
          <w:rFonts w:ascii="Arial" w:hAnsi="Arial" w:cs="Arial"/>
          <w:sz w:val="20"/>
          <w:szCs w:val="20"/>
        </w:rPr>
        <w:t> </w:t>
      </w:r>
    </w:p>
    <w:p w14:paraId="6B77BD65" w14:textId="77777777" w:rsidR="00B83B96" w:rsidRPr="00852D1B" w:rsidRDefault="00B83B96" w:rsidP="00B83B96">
      <w:pPr>
        <w:pStyle w:val="paragraph"/>
        <w:spacing w:before="0" w:beforeAutospacing="0" w:after="0" w:afterAutospacing="0"/>
        <w:jc w:val="both"/>
        <w:textAlignment w:val="baseline"/>
        <w:rPr>
          <w:rFonts w:ascii="Arial" w:hAnsi="Arial" w:cs="Arial"/>
          <w:b/>
          <w:sz w:val="20"/>
          <w:szCs w:val="20"/>
        </w:rPr>
      </w:pPr>
      <w:r w:rsidRPr="00852D1B">
        <w:rPr>
          <w:rStyle w:val="normaltextrun"/>
          <w:rFonts w:ascii="Arial" w:hAnsi="Arial" w:cs="Arial"/>
          <w:b/>
          <w:color w:val="675E47"/>
          <w:sz w:val="20"/>
          <w:szCs w:val="20"/>
        </w:rPr>
        <w:t>La Entidad del Programa, a través del MINAE, instruye:</w:t>
      </w:r>
      <w:r w:rsidRPr="00852D1B">
        <w:rPr>
          <w:rStyle w:val="eop"/>
          <w:rFonts w:ascii="Arial" w:hAnsi="Arial" w:cs="Arial"/>
          <w:b/>
          <w:sz w:val="20"/>
          <w:szCs w:val="20"/>
        </w:rPr>
        <w:t> </w:t>
      </w:r>
    </w:p>
    <w:p w14:paraId="6BA9CE4A" w14:textId="77777777" w:rsidR="00B83B96" w:rsidRPr="00852D1B" w:rsidRDefault="00B83B96" w:rsidP="00B83B96">
      <w:pPr>
        <w:pStyle w:val="paragraph"/>
        <w:spacing w:before="0" w:beforeAutospacing="0" w:after="0" w:afterAutospacing="0"/>
        <w:jc w:val="both"/>
        <w:textAlignment w:val="baseline"/>
        <w:rPr>
          <w:rFonts w:ascii="Arial" w:hAnsi="Arial" w:cs="Arial"/>
          <w:sz w:val="20"/>
          <w:szCs w:val="20"/>
        </w:rPr>
      </w:pPr>
      <w:r w:rsidRPr="00852D1B">
        <w:rPr>
          <w:rStyle w:val="eop"/>
          <w:rFonts w:ascii="Arial" w:hAnsi="Arial" w:cs="Arial"/>
          <w:sz w:val="20"/>
          <w:szCs w:val="20"/>
        </w:rPr>
        <w:t> </w:t>
      </w:r>
    </w:p>
    <w:p w14:paraId="6C5BDDCC"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normaltextrun"/>
          <w:rFonts w:ascii="Arial" w:hAnsi="Arial" w:cs="Arial"/>
          <w:color w:val="2F2B20"/>
          <w:sz w:val="20"/>
          <w:szCs w:val="20"/>
        </w:rPr>
        <w:t>i) El Programa será aplicado en nombre del MINAE, por El Fondo Nacional de Financiamiento Forestal ("FONAFIFO") y el Sistema Nacional de Áreas de Conservación ("SINAC”, de conformidad con sus respectivos mandatos.</w:t>
      </w:r>
      <w:r w:rsidRPr="00852D1B">
        <w:rPr>
          <w:rStyle w:val="eop"/>
          <w:rFonts w:ascii="Arial" w:hAnsi="Arial" w:cs="Arial"/>
          <w:sz w:val="20"/>
          <w:szCs w:val="20"/>
        </w:rPr>
        <w:t> </w:t>
      </w:r>
    </w:p>
    <w:p w14:paraId="1B58D120" w14:textId="77777777" w:rsidR="00B83B96" w:rsidRPr="00852D1B" w:rsidRDefault="00B83B96" w:rsidP="00B83B96">
      <w:pPr>
        <w:pStyle w:val="paragraph"/>
        <w:spacing w:before="0" w:beforeAutospacing="0" w:after="0" w:afterAutospacing="0"/>
        <w:ind w:left="360" w:hanging="360"/>
        <w:jc w:val="both"/>
        <w:textAlignment w:val="baseline"/>
        <w:rPr>
          <w:rStyle w:val="normaltextrun"/>
          <w:rFonts w:ascii="Arial" w:hAnsi="Arial" w:cs="Arial"/>
          <w:color w:val="2F2B20"/>
          <w:sz w:val="20"/>
          <w:szCs w:val="20"/>
        </w:rPr>
      </w:pPr>
      <w:r w:rsidRPr="00852D1B">
        <w:rPr>
          <w:rStyle w:val="normaltextrun"/>
          <w:rFonts w:ascii="Arial" w:hAnsi="Arial" w:cs="Arial"/>
          <w:color w:val="2F2B20"/>
          <w:sz w:val="20"/>
          <w:szCs w:val="20"/>
        </w:rPr>
        <w:t>(ii) FUNBAM reciba los pagos del presente Convenio a nombre del MINAE y  transfiere los fondos a FONAFIFO, SINAC y a los beneficiarios elegibles del Plan de Distribución de Beneficios, de conformidad con el Decreto Ejecutivo N° 40464-MINAE, del 3 de abril de 2017 y la Ley N° 8640 del 3 de julio de 2018.   </w:t>
      </w:r>
    </w:p>
    <w:p w14:paraId="395B6F66" w14:textId="77777777" w:rsidR="00B83B96" w:rsidRPr="00852D1B" w:rsidRDefault="00B83B96" w:rsidP="00B83B96">
      <w:pPr>
        <w:pStyle w:val="paragraph"/>
        <w:spacing w:before="0" w:beforeAutospacing="0" w:after="0" w:afterAutospacing="0"/>
        <w:ind w:left="360" w:hanging="360"/>
        <w:jc w:val="both"/>
        <w:textAlignment w:val="baseline"/>
        <w:rPr>
          <w:rStyle w:val="eop"/>
          <w:rFonts w:ascii="Calibri" w:hAnsi="Calibri" w:cs="Calibri"/>
          <w:sz w:val="38"/>
          <w:szCs w:val="38"/>
        </w:rPr>
      </w:pPr>
      <w:r w:rsidRPr="00852D1B">
        <w:rPr>
          <w:rStyle w:val="eop"/>
          <w:rFonts w:ascii="Arial" w:hAnsi="Arial" w:cs="Arial"/>
          <w:sz w:val="38"/>
          <w:szCs w:val="38"/>
        </w:rPr>
        <w:t> </w:t>
      </w:r>
      <w:r w:rsidRPr="00852D1B">
        <w:rPr>
          <w:rStyle w:val="normaltextrun"/>
          <w:rFonts w:ascii="Arial" w:hAnsi="Arial" w:cs="Arial"/>
          <w:color w:val="2F2B20"/>
          <w:sz w:val="20"/>
          <w:szCs w:val="20"/>
        </w:rPr>
        <w:t xml:space="preserve">(iii) La Secretaría de REDD+ del MINAE que supervisa y coordina entre FONAFIFO, SINAC y FUNBAM la implementación del Programa de ER, el Plan de </w:t>
      </w:r>
      <w:r w:rsidR="001B0537" w:rsidRPr="00852D1B">
        <w:rPr>
          <w:rStyle w:val="normaltextrun"/>
          <w:rFonts w:ascii="Arial" w:hAnsi="Arial" w:cs="Arial"/>
          <w:color w:val="2F2B20"/>
          <w:sz w:val="20"/>
          <w:szCs w:val="20"/>
        </w:rPr>
        <w:t xml:space="preserve">Distribución de Beneficios y el </w:t>
      </w:r>
      <w:r w:rsidRPr="00852D1B">
        <w:rPr>
          <w:rStyle w:val="normaltextrun"/>
          <w:rFonts w:ascii="Arial" w:hAnsi="Arial" w:cs="Arial"/>
          <w:color w:val="2F2B20"/>
          <w:sz w:val="20"/>
          <w:szCs w:val="20"/>
        </w:rPr>
        <w:t>cumplimiento de los términos de este Acuerdo.</w:t>
      </w:r>
    </w:p>
    <w:p w14:paraId="03CD6D6E" w14:textId="77777777" w:rsidR="001B0537" w:rsidRPr="00852D1B" w:rsidRDefault="001B0537" w:rsidP="00B83B96">
      <w:pPr>
        <w:pStyle w:val="paragraph"/>
        <w:spacing w:before="0" w:beforeAutospacing="0" w:after="0" w:afterAutospacing="0"/>
        <w:ind w:left="360" w:hanging="360"/>
        <w:jc w:val="both"/>
        <w:textAlignment w:val="baseline"/>
        <w:rPr>
          <w:rFonts w:ascii="Segoe UI" w:hAnsi="Segoe UI" w:cs="Segoe UI"/>
          <w:sz w:val="18"/>
          <w:szCs w:val="18"/>
        </w:rPr>
      </w:pPr>
    </w:p>
    <w:p w14:paraId="7AEBD279" w14:textId="77777777" w:rsidR="00B83B96" w:rsidRPr="00852D1B" w:rsidRDefault="00B83B96" w:rsidP="00B83B96">
      <w:pPr>
        <w:pStyle w:val="paragraph"/>
        <w:spacing w:before="0" w:beforeAutospacing="0" w:after="0" w:afterAutospacing="0"/>
        <w:jc w:val="both"/>
        <w:textAlignment w:val="baseline"/>
        <w:rPr>
          <w:rFonts w:ascii="Segoe UI" w:hAnsi="Segoe UI" w:cs="Segoe UI"/>
          <w:sz w:val="18"/>
          <w:szCs w:val="18"/>
        </w:rPr>
      </w:pPr>
      <w:r w:rsidRPr="00852D1B">
        <w:rPr>
          <w:rStyle w:val="eop"/>
          <w:rFonts w:ascii="Arial" w:hAnsi="Arial" w:cs="Arial"/>
          <w:sz w:val="20"/>
          <w:szCs w:val="20"/>
        </w:rPr>
        <w:t> </w:t>
      </w:r>
    </w:p>
    <w:p w14:paraId="43F67108" w14:textId="77777777" w:rsidR="00B83B96" w:rsidRPr="00852D1B" w:rsidRDefault="00B83B96" w:rsidP="00B83B96">
      <w:pPr>
        <w:pStyle w:val="paragraph"/>
        <w:spacing w:before="0" w:beforeAutospacing="0" w:after="0" w:afterAutospacing="0"/>
        <w:ind w:left="360" w:hanging="360"/>
        <w:textAlignment w:val="baseline"/>
        <w:rPr>
          <w:rFonts w:ascii="Arial" w:hAnsi="Arial" w:cs="Arial"/>
          <w:sz w:val="20"/>
          <w:szCs w:val="20"/>
        </w:rPr>
      </w:pPr>
      <w:r w:rsidRPr="00852D1B">
        <w:rPr>
          <w:rStyle w:val="normaltextrun"/>
          <w:rFonts w:ascii="Arial" w:hAnsi="Arial" w:cs="Arial"/>
          <w:b/>
          <w:color w:val="675E47"/>
          <w:sz w:val="20"/>
          <w:szCs w:val="20"/>
        </w:rPr>
        <w:t>Artículo 1</w:t>
      </w:r>
      <w:r w:rsidRPr="00852D1B">
        <w:rPr>
          <w:rStyle w:val="normaltextrun"/>
          <w:rFonts w:ascii="Arial" w:hAnsi="Arial" w:cs="Arial"/>
          <w:color w:val="675E47"/>
          <w:sz w:val="20"/>
          <w:szCs w:val="20"/>
        </w:rPr>
        <w:t>:</w:t>
      </w:r>
      <w:r w:rsidRPr="00852D1B">
        <w:rPr>
          <w:rStyle w:val="normaltextrun"/>
          <w:rFonts w:ascii="Arial" w:hAnsi="Arial" w:cs="Arial"/>
          <w:color w:val="A9A57C"/>
          <w:sz w:val="20"/>
          <w:szCs w:val="20"/>
        </w:rPr>
        <w:t> </w:t>
      </w:r>
      <w:r w:rsidRPr="00852D1B">
        <w:rPr>
          <w:rStyle w:val="normaltextrun"/>
          <w:rFonts w:ascii="Arial" w:hAnsi="Arial" w:cs="Arial"/>
          <w:color w:val="2F2B20"/>
          <w:sz w:val="20"/>
          <w:szCs w:val="20"/>
        </w:rPr>
        <w:t>El ERPA se fundamenta en las Condiciones Generales para el ERPA</w:t>
      </w:r>
      <w:r w:rsidRPr="00852D1B">
        <w:rPr>
          <w:rStyle w:val="eop"/>
          <w:rFonts w:ascii="Arial" w:hAnsi="Arial" w:cs="Arial"/>
          <w:sz w:val="20"/>
          <w:szCs w:val="20"/>
        </w:rPr>
        <w:t> </w:t>
      </w:r>
    </w:p>
    <w:p w14:paraId="605B0A29"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normaltextrun"/>
          <w:rFonts w:ascii="Arial" w:hAnsi="Arial" w:cs="Arial"/>
          <w:b/>
          <w:sz w:val="20"/>
          <w:szCs w:val="20"/>
        </w:rPr>
        <w:lastRenderedPageBreak/>
        <w:t>Artículo 3 Condiciones de eficacia</w:t>
      </w:r>
      <w:r w:rsidRPr="00852D1B">
        <w:rPr>
          <w:rStyle w:val="normaltextrun"/>
          <w:rFonts w:ascii="Arial" w:hAnsi="Arial" w:cs="Arial"/>
          <w:color w:val="675E47"/>
          <w:sz w:val="20"/>
          <w:szCs w:val="20"/>
        </w:rPr>
        <w:t>: </w:t>
      </w:r>
      <w:r w:rsidRPr="00852D1B">
        <w:rPr>
          <w:rStyle w:val="normaltextrun"/>
          <w:rFonts w:ascii="Arial" w:hAnsi="Arial" w:cs="Arial"/>
          <w:color w:val="A9A57C"/>
          <w:sz w:val="20"/>
          <w:szCs w:val="20"/>
        </w:rPr>
        <w:t>•</w:t>
      </w:r>
      <w:r w:rsidRPr="00852D1B">
        <w:rPr>
          <w:rStyle w:val="normaltextrun"/>
          <w:rFonts w:ascii="Arial" w:hAnsi="Arial" w:cs="Arial"/>
          <w:color w:val="2F2B20"/>
          <w:sz w:val="20"/>
          <w:szCs w:val="20"/>
        </w:rPr>
        <w:t>Las obligaciones relativas a la venta, la transferencia y el pago de las Reducciones de no surtirán efecto hasta que se hayan cumplido todas las condiciones de eficacia de la venta y la compra que figuran en la Lista 1 del presente Convenio ("Condiciones de eficacia").</w:t>
      </w:r>
      <w:r w:rsidRPr="00852D1B">
        <w:rPr>
          <w:rStyle w:val="eop"/>
          <w:rFonts w:ascii="Arial" w:hAnsi="Arial" w:cs="Arial"/>
          <w:sz w:val="20"/>
          <w:szCs w:val="20"/>
        </w:rPr>
        <w:t> </w:t>
      </w:r>
    </w:p>
    <w:p w14:paraId="1FA1A0F6" w14:textId="77777777" w:rsidR="001B0537" w:rsidRPr="00852D1B" w:rsidRDefault="001B0537" w:rsidP="00B83B96">
      <w:pPr>
        <w:pStyle w:val="paragraph"/>
        <w:spacing w:before="0" w:beforeAutospacing="0" w:after="0" w:afterAutospacing="0"/>
        <w:ind w:left="360" w:hanging="360"/>
        <w:jc w:val="both"/>
        <w:textAlignment w:val="baseline"/>
        <w:rPr>
          <w:rStyle w:val="normaltextrun"/>
          <w:rFonts w:ascii="Arial" w:hAnsi="Arial" w:cs="Arial"/>
          <w:color w:val="A9A57C"/>
          <w:sz w:val="20"/>
          <w:szCs w:val="20"/>
        </w:rPr>
      </w:pPr>
    </w:p>
    <w:p w14:paraId="16A8BD95"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normaltextrun"/>
          <w:rFonts w:ascii="Arial" w:hAnsi="Arial" w:cs="Arial"/>
          <w:color w:val="2F2B20"/>
          <w:sz w:val="20"/>
          <w:szCs w:val="20"/>
        </w:rPr>
        <w:t>Las condiciones de eficacia son en beneficio del Fideicomisario.</w:t>
      </w:r>
      <w:r w:rsidRPr="00852D1B">
        <w:rPr>
          <w:rStyle w:val="eop"/>
          <w:rFonts w:ascii="Arial" w:hAnsi="Arial" w:cs="Arial"/>
          <w:sz w:val="20"/>
          <w:szCs w:val="20"/>
        </w:rPr>
        <w:t> </w:t>
      </w:r>
    </w:p>
    <w:p w14:paraId="627DCA27"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p>
    <w:p w14:paraId="0EC12FE2"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b/>
          <w:sz w:val="20"/>
          <w:szCs w:val="20"/>
        </w:rPr>
      </w:pPr>
      <w:r w:rsidRPr="00852D1B">
        <w:rPr>
          <w:rStyle w:val="normaltextrun"/>
          <w:rFonts w:ascii="Arial" w:hAnsi="Arial" w:cs="Arial"/>
          <w:b/>
          <w:color w:val="2F2B20"/>
          <w:sz w:val="20"/>
          <w:szCs w:val="20"/>
        </w:rPr>
        <w:t>Sección 3.03 Terminación del Acuerdo</w:t>
      </w:r>
      <w:r w:rsidRPr="00852D1B">
        <w:rPr>
          <w:rStyle w:val="eop"/>
          <w:rFonts w:ascii="Arial" w:hAnsi="Arial" w:cs="Arial"/>
          <w:b/>
          <w:sz w:val="20"/>
          <w:szCs w:val="20"/>
        </w:rPr>
        <w:t> </w:t>
      </w:r>
    </w:p>
    <w:p w14:paraId="2456B24B"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normaltextrun"/>
          <w:rFonts w:ascii="Arial" w:hAnsi="Arial" w:cs="Arial"/>
          <w:color w:val="2F2B20"/>
          <w:sz w:val="20"/>
          <w:szCs w:val="20"/>
        </w:rPr>
        <w:t>a) Si la Entidad del Programa no ha cumplido alguna de las condiciones de eficacia en un plazo de doce (12) meses a partir de la fecha del presente Convenio, que podrá prorrogar el Fideicomisario de conformidad con la Sección 3.03 a) i) infra ("Fecha de cumplimiento de las condiciones"), el Fideicomisario podrá, a su discreción:</w:t>
      </w:r>
      <w:r w:rsidRPr="00852D1B">
        <w:rPr>
          <w:rStyle w:val="eop"/>
          <w:rFonts w:ascii="Arial" w:hAnsi="Arial" w:cs="Arial"/>
          <w:sz w:val="20"/>
          <w:szCs w:val="20"/>
        </w:rPr>
        <w:t> </w:t>
      </w:r>
    </w:p>
    <w:p w14:paraId="2D029BC6"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normaltextrun"/>
          <w:rFonts w:ascii="Arial" w:hAnsi="Arial" w:cs="Arial"/>
          <w:color w:val="2F2B20"/>
          <w:sz w:val="20"/>
          <w:szCs w:val="20"/>
        </w:rPr>
        <w:t>(i) prorrogar la Fecha de Cumplimiento de las Condiciones y, posiblemente, reducir el Volumen de ER del Contrato y uno o más Montos del Período Mínimo de Reporte en la cantidad de Reducciones de Emisión que, en la opinión razonable del Fideicomisario, ya no se puede esperar que se generen y transfieran debido a la demora en la Fecha de Cumplimiento de las Condiciones; o </w:t>
      </w:r>
      <w:r w:rsidRPr="00852D1B">
        <w:rPr>
          <w:rStyle w:val="eop"/>
          <w:rFonts w:ascii="Arial" w:hAnsi="Arial" w:cs="Arial"/>
          <w:sz w:val="20"/>
          <w:szCs w:val="20"/>
        </w:rPr>
        <w:t> </w:t>
      </w:r>
    </w:p>
    <w:p w14:paraId="581EBB11"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normaltextrun"/>
          <w:rFonts w:ascii="Arial" w:hAnsi="Arial" w:cs="Arial"/>
          <w:color w:val="2F2B20"/>
          <w:sz w:val="20"/>
          <w:szCs w:val="20"/>
        </w:rPr>
        <w:t>ii) Terminar el presente Acuerdo mediante una notificación por escrito a la Entidad del Programa.</w:t>
      </w:r>
      <w:r w:rsidRPr="00852D1B">
        <w:rPr>
          <w:rStyle w:val="eop"/>
          <w:rFonts w:ascii="Arial" w:hAnsi="Arial" w:cs="Arial"/>
          <w:sz w:val="20"/>
          <w:szCs w:val="20"/>
        </w:rPr>
        <w:t> </w:t>
      </w:r>
    </w:p>
    <w:p w14:paraId="2DFB6799" w14:textId="77777777" w:rsidR="001B0537" w:rsidRPr="00852D1B" w:rsidRDefault="001B0537" w:rsidP="00B83B96">
      <w:pPr>
        <w:pStyle w:val="paragraph"/>
        <w:spacing w:before="0" w:beforeAutospacing="0" w:after="0" w:afterAutospacing="0"/>
        <w:ind w:left="360" w:hanging="360"/>
        <w:jc w:val="both"/>
        <w:textAlignment w:val="baseline"/>
        <w:rPr>
          <w:rStyle w:val="normaltextrun"/>
          <w:rFonts w:ascii="Arial" w:hAnsi="Arial" w:cs="Arial"/>
          <w:color w:val="675E47"/>
          <w:sz w:val="20"/>
          <w:szCs w:val="20"/>
        </w:rPr>
      </w:pPr>
    </w:p>
    <w:p w14:paraId="20C22C0E"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b/>
          <w:sz w:val="20"/>
          <w:szCs w:val="20"/>
        </w:rPr>
      </w:pPr>
      <w:r w:rsidRPr="00852D1B">
        <w:rPr>
          <w:rStyle w:val="normaltextrun"/>
          <w:rFonts w:ascii="Arial" w:hAnsi="Arial" w:cs="Arial"/>
          <w:b/>
          <w:sz w:val="20"/>
          <w:szCs w:val="20"/>
        </w:rPr>
        <w:t>Nuestra Oferta:</w:t>
      </w:r>
      <w:r w:rsidRPr="00852D1B">
        <w:rPr>
          <w:rStyle w:val="eop"/>
          <w:rFonts w:ascii="Arial" w:hAnsi="Arial" w:cs="Arial"/>
          <w:b/>
          <w:sz w:val="20"/>
          <w:szCs w:val="20"/>
        </w:rPr>
        <w:t> </w:t>
      </w:r>
    </w:p>
    <w:p w14:paraId="5420D5E6" w14:textId="77777777" w:rsidR="00B83B96" w:rsidRPr="00852D1B" w:rsidRDefault="00B83B96" w:rsidP="00B83B96">
      <w:pPr>
        <w:pStyle w:val="paragraph"/>
        <w:spacing w:before="0" w:beforeAutospacing="0" w:after="0" w:afterAutospacing="0"/>
        <w:ind w:left="360" w:hanging="360"/>
        <w:jc w:val="both"/>
        <w:textAlignment w:val="baseline"/>
        <w:rPr>
          <w:rFonts w:ascii="Arial" w:hAnsi="Arial" w:cs="Arial"/>
          <w:sz w:val="20"/>
          <w:szCs w:val="20"/>
        </w:rPr>
      </w:pPr>
      <w:r w:rsidRPr="00852D1B">
        <w:rPr>
          <w:rStyle w:val="eop"/>
          <w:rFonts w:ascii="Arial" w:hAnsi="Arial" w:cs="Arial"/>
          <w:sz w:val="20"/>
          <w:szCs w:val="20"/>
        </w:rPr>
        <w:t> </w:t>
      </w:r>
    </w:p>
    <w:p w14:paraId="0ABAB6F8" w14:textId="77777777" w:rsidR="00B83B96" w:rsidRPr="00852D1B" w:rsidRDefault="001B0537" w:rsidP="00B83B96">
      <w:pPr>
        <w:pStyle w:val="paragraph"/>
        <w:spacing w:before="0" w:beforeAutospacing="0" w:after="0" w:afterAutospacing="0"/>
        <w:textAlignment w:val="baseline"/>
        <w:rPr>
          <w:rFonts w:ascii="Arial" w:hAnsi="Arial" w:cs="Arial"/>
          <w:sz w:val="20"/>
          <w:szCs w:val="20"/>
        </w:rPr>
      </w:pPr>
      <w:r w:rsidRPr="00852D1B">
        <w:rPr>
          <w:rFonts w:ascii="Arial" w:eastAsiaTheme="majorEastAsia" w:hAnsi="Arial" w:cs="Arial"/>
          <w:b/>
          <w:noProof/>
          <w:color w:val="000000" w:themeColor="text1"/>
          <w:kern w:val="24"/>
          <w:sz w:val="20"/>
          <w:szCs w:val="20"/>
        </w:rPr>
        <w:drawing>
          <wp:inline distT="0" distB="0" distL="0" distR="0" wp14:anchorId="42AFA558" wp14:editId="676701A0">
            <wp:extent cx="5612130" cy="1943100"/>
            <wp:effectExtent l="0" t="0" r="762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a:stretch>
                      <a:fillRect/>
                    </a:stretch>
                  </pic:blipFill>
                  <pic:spPr>
                    <a:xfrm>
                      <a:off x="0" y="0"/>
                      <a:ext cx="5612130" cy="1943100"/>
                    </a:xfrm>
                    <a:prstGeom prst="rect">
                      <a:avLst/>
                    </a:prstGeom>
                  </pic:spPr>
                </pic:pic>
              </a:graphicData>
            </a:graphic>
          </wp:inline>
        </w:drawing>
      </w:r>
    </w:p>
    <w:p w14:paraId="3809F67A" w14:textId="77777777" w:rsidR="00B83B96" w:rsidRPr="00852D1B" w:rsidRDefault="00B83B96" w:rsidP="00475FA3">
      <w:pPr>
        <w:pStyle w:val="Prrafodelista"/>
        <w:ind w:left="0"/>
        <w:jc w:val="both"/>
        <w:rPr>
          <w:rFonts w:ascii="Arial" w:eastAsiaTheme="majorEastAsia" w:hAnsi="Arial" w:cs="Arial"/>
          <w:b/>
          <w:color w:val="000000" w:themeColor="text1"/>
          <w:kern w:val="24"/>
          <w:sz w:val="20"/>
          <w:szCs w:val="20"/>
        </w:rPr>
      </w:pPr>
    </w:p>
    <w:p w14:paraId="71416A81" w14:textId="77777777" w:rsidR="00B83B96" w:rsidRPr="00852D1B" w:rsidRDefault="000F4A9A" w:rsidP="00475FA3">
      <w:pPr>
        <w:pStyle w:val="Prrafodelista"/>
        <w:ind w:left="0"/>
        <w:jc w:val="both"/>
        <w:rPr>
          <w:rFonts w:ascii="Arial" w:eastAsiaTheme="majorEastAsia" w:hAnsi="Arial" w:cs="Arial"/>
          <w:b/>
          <w:color w:val="000000" w:themeColor="text1"/>
          <w:kern w:val="24"/>
          <w:sz w:val="20"/>
          <w:szCs w:val="20"/>
        </w:rPr>
      </w:pPr>
      <w:r w:rsidRPr="00852D1B">
        <w:rPr>
          <w:rFonts w:ascii="Arial" w:eastAsiaTheme="majorEastAsia" w:hAnsi="Arial" w:cs="Arial"/>
          <w:b/>
          <w:color w:val="000000" w:themeColor="text1"/>
          <w:kern w:val="24"/>
          <w:sz w:val="20"/>
          <w:szCs w:val="20"/>
        </w:rPr>
        <w:t>Supuestos de incumplimiento de la Entidad del Programa:</w:t>
      </w:r>
    </w:p>
    <w:p w14:paraId="759FBBF0" w14:textId="77777777" w:rsidR="000F4A9A" w:rsidRPr="00852D1B" w:rsidRDefault="000F4A9A" w:rsidP="00475FA3">
      <w:pPr>
        <w:pStyle w:val="Prrafodelista"/>
        <w:ind w:left="0"/>
        <w:jc w:val="both"/>
        <w:rPr>
          <w:rFonts w:ascii="Arial" w:eastAsiaTheme="majorEastAsia" w:hAnsi="Arial" w:cs="Arial"/>
          <w:b/>
          <w:color w:val="000000" w:themeColor="text1"/>
          <w:kern w:val="24"/>
          <w:sz w:val="20"/>
          <w:szCs w:val="20"/>
        </w:rPr>
      </w:pPr>
    </w:p>
    <w:p w14:paraId="0BF9E7BE" w14:textId="77777777" w:rsidR="00675F6C" w:rsidRPr="00852D1B" w:rsidRDefault="00BA077D" w:rsidP="000F4A9A">
      <w:pPr>
        <w:pStyle w:val="Prrafodelista"/>
        <w:numPr>
          <w:ilvl w:val="0"/>
          <w:numId w:val="3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i)  no Transferencia de ER; </w:t>
      </w:r>
    </w:p>
    <w:p w14:paraId="0D3C19C0" w14:textId="77777777" w:rsidR="00675F6C" w:rsidRPr="00852D1B" w:rsidRDefault="00BA077D" w:rsidP="000F4A9A">
      <w:pPr>
        <w:pStyle w:val="Prrafodelista"/>
        <w:numPr>
          <w:ilvl w:val="0"/>
          <w:numId w:val="3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ii)  un caso de </w:t>
      </w:r>
      <w:r w:rsidR="000F4A9A" w:rsidRPr="00852D1B">
        <w:rPr>
          <w:rFonts w:ascii="Arial" w:eastAsiaTheme="majorEastAsia" w:hAnsi="Arial" w:cs="Arial"/>
          <w:color w:val="000000" w:themeColor="text1"/>
          <w:kern w:val="24"/>
          <w:sz w:val="20"/>
          <w:szCs w:val="20"/>
        </w:rPr>
        <w:t>Reversión</w:t>
      </w:r>
    </w:p>
    <w:p w14:paraId="55B4974B" w14:textId="77777777" w:rsidR="00675F6C" w:rsidRPr="00852D1B" w:rsidRDefault="00BA077D" w:rsidP="000F4A9A">
      <w:pPr>
        <w:pStyle w:val="Prrafodelista"/>
        <w:numPr>
          <w:ilvl w:val="0"/>
          <w:numId w:val="3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iii)  un caso de </w:t>
      </w:r>
      <w:r w:rsidR="000F4A9A" w:rsidRPr="00852D1B">
        <w:rPr>
          <w:rFonts w:ascii="Arial" w:eastAsiaTheme="majorEastAsia" w:hAnsi="Arial" w:cs="Arial"/>
          <w:color w:val="000000" w:themeColor="text1"/>
          <w:kern w:val="24"/>
          <w:sz w:val="20"/>
          <w:szCs w:val="20"/>
        </w:rPr>
        <w:t>Impugnación</w:t>
      </w:r>
      <w:r w:rsidRPr="00852D1B">
        <w:rPr>
          <w:rFonts w:ascii="Arial" w:eastAsiaTheme="majorEastAsia" w:hAnsi="Arial" w:cs="Arial"/>
          <w:color w:val="000000" w:themeColor="text1"/>
          <w:kern w:val="24"/>
          <w:sz w:val="20"/>
          <w:szCs w:val="20"/>
        </w:rPr>
        <w:t xml:space="preserve"> de Titularidad; </w:t>
      </w:r>
    </w:p>
    <w:p w14:paraId="0C1CE919" w14:textId="77777777" w:rsidR="00675F6C" w:rsidRPr="00852D1B" w:rsidRDefault="00BA077D" w:rsidP="000F4A9A">
      <w:pPr>
        <w:pStyle w:val="Prrafodelista"/>
        <w:numPr>
          <w:ilvl w:val="0"/>
          <w:numId w:val="3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v)  retraso significativo en el desarrollo del Programa de ER</w:t>
      </w:r>
    </w:p>
    <w:p w14:paraId="4C27172F" w14:textId="77777777" w:rsidR="00675F6C" w:rsidRPr="00852D1B" w:rsidRDefault="00BA077D" w:rsidP="000F4A9A">
      <w:pPr>
        <w:pStyle w:val="Prrafodelista"/>
        <w:numPr>
          <w:ilvl w:val="0"/>
          <w:numId w:val="3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vi)  </w:t>
      </w:r>
      <w:r w:rsidR="000F4A9A" w:rsidRPr="00852D1B">
        <w:rPr>
          <w:rFonts w:ascii="Arial" w:eastAsiaTheme="majorEastAsia" w:hAnsi="Arial" w:cs="Arial"/>
          <w:color w:val="000000" w:themeColor="text1"/>
          <w:kern w:val="24"/>
          <w:sz w:val="20"/>
          <w:szCs w:val="20"/>
        </w:rPr>
        <w:t>violación</w:t>
      </w:r>
      <w:r w:rsidRPr="00852D1B">
        <w:rPr>
          <w:rFonts w:ascii="Arial" w:eastAsiaTheme="majorEastAsia" w:hAnsi="Arial" w:cs="Arial"/>
          <w:color w:val="000000" w:themeColor="text1"/>
          <w:kern w:val="24"/>
          <w:sz w:val="20"/>
          <w:szCs w:val="20"/>
        </w:rPr>
        <w:t xml:space="preserve"> sustancial por parte de la Entidad del Programa de cualquiera de las </w:t>
      </w:r>
      <w:r w:rsidR="00D54F1B" w:rsidRPr="00852D1B">
        <w:rPr>
          <w:rFonts w:ascii="Arial" w:eastAsiaTheme="majorEastAsia" w:hAnsi="Arial" w:cs="Arial"/>
          <w:color w:val="000000" w:themeColor="text1"/>
          <w:kern w:val="24"/>
          <w:sz w:val="20"/>
          <w:szCs w:val="20"/>
        </w:rPr>
        <w:t>demás</w:t>
      </w:r>
      <w:r w:rsidRPr="00852D1B">
        <w:rPr>
          <w:rFonts w:ascii="Arial" w:eastAsiaTheme="majorEastAsia" w:hAnsi="Arial" w:cs="Arial"/>
          <w:color w:val="000000" w:themeColor="text1"/>
          <w:kern w:val="24"/>
          <w:sz w:val="20"/>
          <w:szCs w:val="20"/>
        </w:rPr>
        <w:t xml:space="preserve"> condiciones del ERPA; </w:t>
      </w:r>
    </w:p>
    <w:p w14:paraId="12B13B45" w14:textId="77777777" w:rsidR="00675F6C" w:rsidRPr="00852D1B" w:rsidRDefault="00BA077D" w:rsidP="000F4A9A">
      <w:pPr>
        <w:pStyle w:val="Prrafodelista"/>
        <w:numPr>
          <w:ilvl w:val="0"/>
          <w:numId w:val="30"/>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vii)  </w:t>
      </w:r>
      <w:r w:rsidR="000F4A9A" w:rsidRPr="00852D1B">
        <w:rPr>
          <w:rFonts w:ascii="Arial" w:eastAsiaTheme="majorEastAsia" w:hAnsi="Arial" w:cs="Arial"/>
          <w:color w:val="000000" w:themeColor="text1"/>
          <w:kern w:val="24"/>
          <w:sz w:val="20"/>
          <w:szCs w:val="20"/>
        </w:rPr>
        <w:t>omisión</w:t>
      </w:r>
      <w:r w:rsidRPr="00852D1B">
        <w:rPr>
          <w:rFonts w:ascii="Arial" w:eastAsiaTheme="majorEastAsia" w:hAnsi="Arial" w:cs="Arial"/>
          <w:color w:val="000000" w:themeColor="text1"/>
          <w:kern w:val="24"/>
          <w:sz w:val="20"/>
          <w:szCs w:val="20"/>
        </w:rPr>
        <w:t xml:space="preserve"> en el cumplimiento, la </w:t>
      </w:r>
      <w:r w:rsidR="000F4A9A" w:rsidRPr="00852D1B">
        <w:rPr>
          <w:rFonts w:ascii="Arial" w:eastAsiaTheme="majorEastAsia" w:hAnsi="Arial" w:cs="Arial"/>
          <w:color w:val="000000" w:themeColor="text1"/>
          <w:kern w:val="24"/>
          <w:sz w:val="20"/>
          <w:szCs w:val="20"/>
        </w:rPr>
        <w:t>ejecución</w:t>
      </w:r>
      <w:r w:rsidRPr="00852D1B">
        <w:rPr>
          <w:rFonts w:ascii="Arial" w:eastAsiaTheme="majorEastAsia" w:hAnsi="Arial" w:cs="Arial"/>
          <w:color w:val="000000" w:themeColor="text1"/>
          <w:kern w:val="24"/>
          <w:sz w:val="20"/>
          <w:szCs w:val="20"/>
        </w:rPr>
        <w:t xml:space="preserve"> y la </w:t>
      </w:r>
      <w:r w:rsidR="000F4A9A" w:rsidRPr="00852D1B">
        <w:rPr>
          <w:rFonts w:ascii="Arial" w:eastAsiaTheme="majorEastAsia" w:hAnsi="Arial" w:cs="Arial"/>
          <w:color w:val="000000" w:themeColor="text1"/>
          <w:kern w:val="24"/>
          <w:sz w:val="20"/>
          <w:szCs w:val="20"/>
        </w:rPr>
        <w:t>satisfacción</w:t>
      </w:r>
      <w:r w:rsidRPr="00852D1B">
        <w:rPr>
          <w:rFonts w:ascii="Arial" w:eastAsiaTheme="majorEastAsia" w:hAnsi="Arial" w:cs="Arial"/>
          <w:color w:val="000000" w:themeColor="text1"/>
          <w:kern w:val="24"/>
          <w:sz w:val="20"/>
          <w:szCs w:val="20"/>
        </w:rPr>
        <w:t xml:space="preserve"> de todos los requisitos incluidos en el Plan de Seguimiento de ER, el Plan de </w:t>
      </w:r>
      <w:r w:rsidR="000F4A9A" w:rsidRPr="00852D1B">
        <w:rPr>
          <w:rFonts w:ascii="Arial" w:eastAsiaTheme="majorEastAsia" w:hAnsi="Arial" w:cs="Arial"/>
          <w:color w:val="000000" w:themeColor="text1"/>
          <w:kern w:val="24"/>
          <w:sz w:val="20"/>
          <w:szCs w:val="20"/>
        </w:rPr>
        <w:t>Participación</w:t>
      </w:r>
      <w:r w:rsidRPr="00852D1B">
        <w:rPr>
          <w:rFonts w:ascii="Arial" w:eastAsiaTheme="majorEastAsia" w:hAnsi="Arial" w:cs="Arial"/>
          <w:color w:val="000000" w:themeColor="text1"/>
          <w:kern w:val="24"/>
          <w:sz w:val="20"/>
          <w:szCs w:val="20"/>
        </w:rPr>
        <w:t xml:space="preserve"> en los Beneficios, el Plan de salvaguarda contemplado en el ERPA (incluido cualquier mecanismo de intercambio de </w:t>
      </w:r>
      <w:r w:rsidR="000F4A9A" w:rsidRPr="00852D1B">
        <w:rPr>
          <w:rFonts w:ascii="Arial" w:eastAsiaTheme="majorEastAsia" w:hAnsi="Arial" w:cs="Arial"/>
          <w:color w:val="000000" w:themeColor="text1"/>
          <w:kern w:val="24"/>
          <w:sz w:val="20"/>
          <w:szCs w:val="20"/>
        </w:rPr>
        <w:t>información</w:t>
      </w:r>
      <w:r w:rsidRPr="00852D1B">
        <w:rPr>
          <w:rFonts w:ascii="Arial" w:eastAsiaTheme="majorEastAsia" w:hAnsi="Arial" w:cs="Arial"/>
          <w:color w:val="000000" w:themeColor="text1"/>
          <w:kern w:val="24"/>
          <w:sz w:val="20"/>
          <w:szCs w:val="20"/>
        </w:rPr>
        <w:t xml:space="preserve"> y </w:t>
      </w:r>
      <w:r w:rsidR="000F4A9A" w:rsidRPr="00852D1B">
        <w:rPr>
          <w:rFonts w:ascii="Arial" w:eastAsiaTheme="majorEastAsia" w:hAnsi="Arial" w:cs="Arial"/>
          <w:color w:val="000000" w:themeColor="text1"/>
          <w:kern w:val="24"/>
          <w:sz w:val="20"/>
          <w:szCs w:val="20"/>
        </w:rPr>
        <w:t>compensación</w:t>
      </w:r>
      <w:r w:rsidRPr="00852D1B">
        <w:rPr>
          <w:rFonts w:ascii="Arial" w:eastAsiaTheme="majorEastAsia" w:hAnsi="Arial" w:cs="Arial"/>
          <w:color w:val="000000" w:themeColor="text1"/>
          <w:kern w:val="24"/>
          <w:sz w:val="20"/>
          <w:szCs w:val="20"/>
        </w:rPr>
        <w:t xml:space="preserve"> de las reclamaciones creado en el contexto del Programa de ER, el Plan de </w:t>
      </w:r>
      <w:r w:rsidR="000F4A9A" w:rsidRPr="00852D1B">
        <w:rPr>
          <w:rFonts w:ascii="Arial" w:eastAsiaTheme="majorEastAsia" w:hAnsi="Arial" w:cs="Arial"/>
          <w:color w:val="000000" w:themeColor="text1"/>
          <w:kern w:val="24"/>
          <w:sz w:val="20"/>
          <w:szCs w:val="20"/>
        </w:rPr>
        <w:t>Participación</w:t>
      </w:r>
      <w:r w:rsidRPr="00852D1B">
        <w:rPr>
          <w:rFonts w:ascii="Arial" w:eastAsiaTheme="majorEastAsia" w:hAnsi="Arial" w:cs="Arial"/>
          <w:color w:val="000000" w:themeColor="text1"/>
          <w:kern w:val="24"/>
          <w:sz w:val="20"/>
          <w:szCs w:val="20"/>
        </w:rPr>
        <w:t xml:space="preserve"> en los Benefi</w:t>
      </w:r>
      <w:r w:rsidR="00152C0F" w:rsidRPr="00852D1B">
        <w:rPr>
          <w:rFonts w:ascii="Arial" w:eastAsiaTheme="majorEastAsia" w:hAnsi="Arial" w:cs="Arial"/>
          <w:color w:val="000000" w:themeColor="text1"/>
          <w:kern w:val="24"/>
          <w:sz w:val="20"/>
          <w:szCs w:val="20"/>
        </w:rPr>
        <w:t>cios o el Plan de Salvaguarda)</w:t>
      </w:r>
    </w:p>
    <w:p w14:paraId="343B8DB3" w14:textId="77777777" w:rsidR="000F4A9A" w:rsidRPr="00852D1B" w:rsidRDefault="000F4A9A" w:rsidP="00475FA3">
      <w:pPr>
        <w:pStyle w:val="Prrafodelista"/>
        <w:ind w:left="0"/>
        <w:jc w:val="both"/>
        <w:rPr>
          <w:rFonts w:ascii="Arial" w:eastAsiaTheme="majorEastAsia" w:hAnsi="Arial" w:cs="Arial"/>
          <w:b/>
          <w:color w:val="000000" w:themeColor="text1"/>
          <w:kern w:val="24"/>
          <w:sz w:val="20"/>
          <w:szCs w:val="20"/>
        </w:rPr>
      </w:pPr>
    </w:p>
    <w:p w14:paraId="6BB7D860" w14:textId="77777777" w:rsidR="00852C27" w:rsidRPr="00852D1B" w:rsidRDefault="00852C27" w:rsidP="00852C27">
      <w:pPr>
        <w:pStyle w:val="Prrafodelista"/>
        <w:jc w:val="both"/>
        <w:rPr>
          <w:rFonts w:asciiTheme="minorHAnsi" w:eastAsiaTheme="minorEastAsia" w:hAnsi="Calibri" w:cstheme="minorBidi"/>
          <w:color w:val="000000" w:themeColor="text1"/>
          <w:kern w:val="24"/>
          <w:sz w:val="46"/>
          <w:szCs w:val="46"/>
        </w:rPr>
      </w:pPr>
      <w:r w:rsidRPr="00852D1B">
        <w:rPr>
          <w:rFonts w:ascii="Arial" w:eastAsiaTheme="majorEastAsia" w:hAnsi="Arial" w:cs="Arial"/>
          <w:b/>
          <w:color w:val="000000" w:themeColor="text1"/>
          <w:kern w:val="24"/>
          <w:sz w:val="20"/>
          <w:szCs w:val="20"/>
        </w:rPr>
        <w:t>Casos de incumplimiento:</w:t>
      </w:r>
      <w:r w:rsidRPr="00852D1B">
        <w:rPr>
          <w:rFonts w:asciiTheme="minorHAnsi" w:eastAsiaTheme="minorEastAsia" w:hAnsi="Calibri" w:cstheme="minorBidi"/>
          <w:color w:val="000000" w:themeColor="text1"/>
          <w:kern w:val="24"/>
          <w:sz w:val="46"/>
          <w:szCs w:val="46"/>
        </w:rPr>
        <w:t xml:space="preserve"> </w:t>
      </w:r>
    </w:p>
    <w:p w14:paraId="06F4DE9A" w14:textId="77777777" w:rsidR="00852C27" w:rsidRPr="00852D1B" w:rsidRDefault="00852C27" w:rsidP="00852C27">
      <w:pPr>
        <w:pStyle w:val="Prrafodelista"/>
        <w:jc w:val="both"/>
        <w:rPr>
          <w:rFonts w:ascii="Arial" w:eastAsiaTheme="majorEastAsia" w:hAnsi="Arial" w:cs="Arial"/>
          <w:b/>
          <w:color w:val="000000" w:themeColor="text1"/>
          <w:kern w:val="24"/>
          <w:sz w:val="20"/>
          <w:szCs w:val="20"/>
        </w:rPr>
      </w:pPr>
    </w:p>
    <w:p w14:paraId="7B0C7A01" w14:textId="77777777" w:rsidR="00675F6C" w:rsidRPr="00852D1B" w:rsidRDefault="00BA077D" w:rsidP="00852D1B">
      <w:pPr>
        <w:pStyle w:val="Prrafodelista"/>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Si se produce o se anticipa un incumplimiento se debe notificar a la otra parte. </w:t>
      </w:r>
    </w:p>
    <w:p w14:paraId="28B1842E" w14:textId="77777777" w:rsidR="00675F6C" w:rsidRPr="00852D1B" w:rsidRDefault="00BA077D" w:rsidP="00852C27">
      <w:pPr>
        <w:pStyle w:val="Prrafodelista"/>
        <w:numPr>
          <w:ilvl w:val="0"/>
          <w:numId w:val="31"/>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c) A partir del momento de </w:t>
      </w:r>
      <w:r w:rsidR="00852C27" w:rsidRPr="00852D1B">
        <w:rPr>
          <w:rFonts w:ascii="Arial" w:eastAsiaTheme="majorEastAsia" w:hAnsi="Arial" w:cs="Arial"/>
          <w:color w:val="000000" w:themeColor="text1"/>
          <w:kern w:val="24"/>
          <w:sz w:val="20"/>
          <w:szCs w:val="20"/>
        </w:rPr>
        <w:t>recepción</w:t>
      </w:r>
      <w:r w:rsidRPr="00852D1B">
        <w:rPr>
          <w:rFonts w:ascii="Arial" w:eastAsiaTheme="majorEastAsia" w:hAnsi="Arial" w:cs="Arial"/>
          <w:color w:val="000000" w:themeColor="text1"/>
          <w:kern w:val="24"/>
          <w:sz w:val="20"/>
          <w:szCs w:val="20"/>
        </w:rPr>
        <w:t xml:space="preserve"> de la </w:t>
      </w:r>
      <w:r w:rsidR="00852C27" w:rsidRPr="00852D1B">
        <w:rPr>
          <w:rFonts w:ascii="Arial" w:eastAsiaTheme="majorEastAsia" w:hAnsi="Arial" w:cs="Arial"/>
          <w:color w:val="000000" w:themeColor="text1"/>
          <w:kern w:val="24"/>
          <w:sz w:val="20"/>
          <w:szCs w:val="20"/>
        </w:rPr>
        <w:t>Notificación</w:t>
      </w:r>
      <w:r w:rsidRPr="00852D1B">
        <w:rPr>
          <w:rFonts w:ascii="Arial" w:eastAsiaTheme="majorEastAsia" w:hAnsi="Arial" w:cs="Arial"/>
          <w:color w:val="000000" w:themeColor="text1"/>
          <w:kern w:val="24"/>
          <w:sz w:val="20"/>
          <w:szCs w:val="20"/>
        </w:rPr>
        <w:t xml:space="preserve"> de Incumplimiento, la Parte incumplidora cuenta con un </w:t>
      </w:r>
      <w:r w:rsidR="00852C27" w:rsidRPr="00852D1B">
        <w:rPr>
          <w:rFonts w:ascii="Arial" w:eastAsiaTheme="majorEastAsia" w:hAnsi="Arial" w:cs="Arial"/>
          <w:color w:val="000000" w:themeColor="text1"/>
          <w:kern w:val="24"/>
          <w:sz w:val="20"/>
          <w:szCs w:val="20"/>
        </w:rPr>
        <w:t>periodo</w:t>
      </w:r>
      <w:r w:rsidRPr="00852D1B">
        <w:rPr>
          <w:rFonts w:ascii="Arial" w:eastAsiaTheme="majorEastAsia" w:hAnsi="Arial" w:cs="Arial"/>
          <w:color w:val="000000" w:themeColor="text1"/>
          <w:kern w:val="24"/>
          <w:sz w:val="20"/>
          <w:szCs w:val="20"/>
        </w:rPr>
        <w:t xml:space="preserve"> de noventa (90) </w:t>
      </w:r>
      <w:r w:rsidR="00852C27" w:rsidRPr="00852D1B">
        <w:rPr>
          <w:rFonts w:ascii="Arial" w:eastAsiaTheme="majorEastAsia" w:hAnsi="Arial" w:cs="Arial"/>
          <w:color w:val="000000" w:themeColor="text1"/>
          <w:kern w:val="24"/>
          <w:sz w:val="20"/>
          <w:szCs w:val="20"/>
        </w:rPr>
        <w:t>días</w:t>
      </w:r>
      <w:r w:rsidRPr="00852D1B">
        <w:rPr>
          <w:rFonts w:ascii="Arial" w:eastAsiaTheme="majorEastAsia" w:hAnsi="Arial" w:cs="Arial"/>
          <w:color w:val="000000" w:themeColor="text1"/>
          <w:kern w:val="24"/>
          <w:sz w:val="20"/>
          <w:szCs w:val="20"/>
        </w:rPr>
        <w:t xml:space="preserve"> naturales para reparar el Supuesto de Incumplimiento (“</w:t>
      </w:r>
      <w:r w:rsidR="00852C27" w:rsidRPr="00852D1B">
        <w:rPr>
          <w:rFonts w:ascii="Arial" w:eastAsiaTheme="majorEastAsia" w:hAnsi="Arial" w:cs="Arial"/>
          <w:bCs/>
          <w:color w:val="000000" w:themeColor="text1"/>
          <w:kern w:val="24"/>
          <w:sz w:val="20"/>
          <w:szCs w:val="20"/>
        </w:rPr>
        <w:t>Periodo</w:t>
      </w:r>
      <w:r w:rsidRPr="00852D1B">
        <w:rPr>
          <w:rFonts w:ascii="Arial" w:eastAsiaTheme="majorEastAsia" w:hAnsi="Arial" w:cs="Arial"/>
          <w:bCs/>
          <w:color w:val="000000" w:themeColor="text1"/>
          <w:kern w:val="24"/>
          <w:sz w:val="20"/>
          <w:szCs w:val="20"/>
        </w:rPr>
        <w:t xml:space="preserve"> de </w:t>
      </w:r>
      <w:r w:rsidR="00852C27" w:rsidRPr="00852D1B">
        <w:rPr>
          <w:rFonts w:ascii="Arial" w:eastAsiaTheme="majorEastAsia" w:hAnsi="Arial" w:cs="Arial"/>
          <w:bCs/>
          <w:color w:val="000000" w:themeColor="text1"/>
          <w:kern w:val="24"/>
          <w:sz w:val="20"/>
          <w:szCs w:val="20"/>
        </w:rPr>
        <w:t>Reparación</w:t>
      </w:r>
      <w:r w:rsidRPr="00852D1B">
        <w:rPr>
          <w:rFonts w:ascii="Arial" w:eastAsiaTheme="majorEastAsia" w:hAnsi="Arial" w:cs="Arial"/>
          <w:color w:val="000000" w:themeColor="text1"/>
          <w:kern w:val="24"/>
          <w:sz w:val="20"/>
          <w:szCs w:val="20"/>
        </w:rPr>
        <w:t xml:space="preserve">”). </w:t>
      </w:r>
    </w:p>
    <w:p w14:paraId="3D28B074" w14:textId="77777777" w:rsidR="00675F6C" w:rsidRPr="00852D1B" w:rsidRDefault="00BA077D" w:rsidP="00852C27">
      <w:pPr>
        <w:pStyle w:val="Prrafodelista"/>
        <w:numPr>
          <w:ilvl w:val="0"/>
          <w:numId w:val="31"/>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lastRenderedPageBreak/>
        <w:t xml:space="preserve">d)  La parte no incumplidora puede solicitar presente, un plan de </w:t>
      </w:r>
      <w:r w:rsidR="00852C27" w:rsidRPr="00852D1B">
        <w:rPr>
          <w:rFonts w:ascii="Arial" w:eastAsiaTheme="majorEastAsia" w:hAnsi="Arial" w:cs="Arial"/>
          <w:color w:val="000000" w:themeColor="text1"/>
          <w:kern w:val="24"/>
          <w:sz w:val="20"/>
          <w:szCs w:val="20"/>
        </w:rPr>
        <w:t>acción</w:t>
      </w:r>
      <w:r w:rsidRPr="00852D1B">
        <w:rPr>
          <w:rFonts w:ascii="Arial" w:eastAsiaTheme="majorEastAsia" w:hAnsi="Arial" w:cs="Arial"/>
          <w:color w:val="000000" w:themeColor="text1"/>
          <w:kern w:val="24"/>
          <w:sz w:val="20"/>
          <w:szCs w:val="20"/>
        </w:rPr>
        <w:t xml:space="preserve">, aceptable, para ejecutar medidas </w:t>
      </w:r>
      <w:r w:rsidR="00852C27" w:rsidRPr="00852D1B">
        <w:rPr>
          <w:rFonts w:ascii="Arial" w:eastAsiaTheme="majorEastAsia" w:hAnsi="Arial" w:cs="Arial"/>
          <w:color w:val="000000" w:themeColor="text1"/>
          <w:kern w:val="24"/>
          <w:sz w:val="20"/>
          <w:szCs w:val="20"/>
        </w:rPr>
        <w:t>específicas</w:t>
      </w:r>
      <w:r w:rsidRPr="00852D1B">
        <w:rPr>
          <w:rFonts w:ascii="Arial" w:eastAsiaTheme="majorEastAsia" w:hAnsi="Arial" w:cs="Arial"/>
          <w:color w:val="000000" w:themeColor="text1"/>
          <w:kern w:val="24"/>
          <w:sz w:val="20"/>
          <w:szCs w:val="20"/>
        </w:rPr>
        <w:t xml:space="preserve"> tendientes a reparar el Supuesto de Incumplimiento durante un </w:t>
      </w:r>
      <w:r w:rsidR="00852C27" w:rsidRPr="00852D1B">
        <w:rPr>
          <w:rFonts w:ascii="Arial" w:eastAsiaTheme="majorEastAsia" w:hAnsi="Arial" w:cs="Arial"/>
          <w:color w:val="000000" w:themeColor="text1"/>
          <w:kern w:val="24"/>
          <w:sz w:val="20"/>
          <w:szCs w:val="20"/>
        </w:rPr>
        <w:t>periodo</w:t>
      </w:r>
      <w:r w:rsidRPr="00852D1B">
        <w:rPr>
          <w:rFonts w:ascii="Arial" w:eastAsiaTheme="majorEastAsia" w:hAnsi="Arial" w:cs="Arial"/>
          <w:color w:val="000000" w:themeColor="text1"/>
          <w:kern w:val="24"/>
          <w:sz w:val="20"/>
          <w:szCs w:val="20"/>
        </w:rPr>
        <w:t xml:space="preserve"> determinado (“</w:t>
      </w:r>
      <w:r w:rsidRPr="00852D1B">
        <w:rPr>
          <w:rFonts w:ascii="Arial" w:eastAsiaTheme="majorEastAsia" w:hAnsi="Arial" w:cs="Arial"/>
          <w:bCs/>
          <w:color w:val="000000" w:themeColor="text1"/>
          <w:kern w:val="24"/>
          <w:sz w:val="20"/>
          <w:szCs w:val="20"/>
        </w:rPr>
        <w:t xml:space="preserve">Plan de </w:t>
      </w:r>
      <w:r w:rsidR="00852C27" w:rsidRPr="00852D1B">
        <w:rPr>
          <w:rFonts w:ascii="Arial" w:eastAsiaTheme="majorEastAsia" w:hAnsi="Arial" w:cs="Arial"/>
          <w:bCs/>
          <w:color w:val="000000" w:themeColor="text1"/>
          <w:kern w:val="24"/>
          <w:sz w:val="20"/>
          <w:szCs w:val="20"/>
        </w:rPr>
        <w:t>Acción</w:t>
      </w:r>
      <w:r w:rsidRPr="00852D1B">
        <w:rPr>
          <w:rFonts w:ascii="Arial" w:eastAsiaTheme="majorEastAsia" w:hAnsi="Arial" w:cs="Arial"/>
          <w:color w:val="000000" w:themeColor="text1"/>
          <w:kern w:val="24"/>
          <w:sz w:val="20"/>
          <w:szCs w:val="20"/>
        </w:rPr>
        <w:t xml:space="preserve">”). </w:t>
      </w:r>
    </w:p>
    <w:p w14:paraId="5D062084" w14:textId="77777777" w:rsidR="00675F6C" w:rsidRPr="00852D1B" w:rsidRDefault="00BA077D" w:rsidP="00852C27">
      <w:pPr>
        <w:pStyle w:val="Prrafodelista"/>
        <w:numPr>
          <w:ilvl w:val="0"/>
          <w:numId w:val="31"/>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e)  En caso de que la Entidad del Programa no respete, ejecute ni satisfaga todos los requisitos incluidos en un Plan de </w:t>
      </w:r>
      <w:r w:rsidR="00852C27" w:rsidRPr="00852D1B">
        <w:rPr>
          <w:rFonts w:ascii="Arial" w:eastAsiaTheme="majorEastAsia" w:hAnsi="Arial" w:cs="Arial"/>
          <w:color w:val="000000" w:themeColor="text1"/>
          <w:kern w:val="24"/>
          <w:sz w:val="20"/>
          <w:szCs w:val="20"/>
        </w:rPr>
        <w:t>Salvaguardas, l</w:t>
      </w:r>
      <w:r w:rsidRPr="00852D1B">
        <w:rPr>
          <w:rFonts w:ascii="Arial" w:eastAsiaTheme="majorEastAsia" w:hAnsi="Arial" w:cs="Arial"/>
          <w:color w:val="000000" w:themeColor="text1"/>
          <w:kern w:val="24"/>
          <w:sz w:val="20"/>
          <w:szCs w:val="20"/>
        </w:rPr>
        <w:t xml:space="preserve">os pagos por las ER se suspenden desde la fecha de </w:t>
      </w:r>
      <w:r w:rsidR="00852C27" w:rsidRPr="00852D1B">
        <w:rPr>
          <w:rFonts w:ascii="Arial" w:eastAsiaTheme="majorEastAsia" w:hAnsi="Arial" w:cs="Arial"/>
          <w:color w:val="000000" w:themeColor="text1"/>
          <w:kern w:val="24"/>
          <w:sz w:val="20"/>
          <w:szCs w:val="20"/>
        </w:rPr>
        <w:t>recepción</w:t>
      </w:r>
      <w:r w:rsidRPr="00852D1B">
        <w:rPr>
          <w:rFonts w:ascii="Arial" w:eastAsiaTheme="majorEastAsia" w:hAnsi="Arial" w:cs="Arial"/>
          <w:color w:val="000000" w:themeColor="text1"/>
          <w:kern w:val="24"/>
          <w:sz w:val="20"/>
          <w:szCs w:val="20"/>
        </w:rPr>
        <w:t xml:space="preserve"> de la </w:t>
      </w:r>
      <w:r w:rsidR="00852C27" w:rsidRPr="00852D1B">
        <w:rPr>
          <w:rFonts w:ascii="Arial" w:eastAsiaTheme="majorEastAsia" w:hAnsi="Arial" w:cs="Arial"/>
          <w:color w:val="000000" w:themeColor="text1"/>
          <w:kern w:val="24"/>
          <w:sz w:val="20"/>
          <w:szCs w:val="20"/>
        </w:rPr>
        <w:t>notificación</w:t>
      </w:r>
      <w:r w:rsidRPr="00852D1B">
        <w:rPr>
          <w:rFonts w:ascii="Arial" w:eastAsiaTheme="majorEastAsia" w:hAnsi="Arial" w:cs="Arial"/>
          <w:color w:val="000000" w:themeColor="text1"/>
          <w:kern w:val="24"/>
          <w:sz w:val="20"/>
          <w:szCs w:val="20"/>
        </w:rPr>
        <w:t xml:space="preserve"> de Incumplimiento y hasta que la </w:t>
      </w:r>
      <w:r w:rsidR="00852C27" w:rsidRPr="00852D1B">
        <w:rPr>
          <w:rFonts w:ascii="Arial" w:eastAsiaTheme="majorEastAsia" w:hAnsi="Arial" w:cs="Arial"/>
          <w:color w:val="000000" w:themeColor="text1"/>
          <w:kern w:val="24"/>
          <w:sz w:val="20"/>
          <w:szCs w:val="20"/>
        </w:rPr>
        <w:t>situación</w:t>
      </w:r>
      <w:r w:rsidRPr="00852D1B">
        <w:rPr>
          <w:rFonts w:ascii="Arial" w:eastAsiaTheme="majorEastAsia" w:hAnsi="Arial" w:cs="Arial"/>
          <w:color w:val="000000" w:themeColor="text1"/>
          <w:kern w:val="24"/>
          <w:sz w:val="20"/>
          <w:szCs w:val="20"/>
        </w:rPr>
        <w:t xml:space="preserve"> se haya reparado. </w:t>
      </w:r>
    </w:p>
    <w:p w14:paraId="4F1A41A4" w14:textId="77777777" w:rsidR="00B83B96" w:rsidRPr="00852D1B" w:rsidRDefault="00B83B96" w:rsidP="00475FA3">
      <w:pPr>
        <w:pStyle w:val="Prrafodelista"/>
        <w:ind w:left="0"/>
        <w:jc w:val="both"/>
        <w:rPr>
          <w:rFonts w:ascii="Arial" w:eastAsiaTheme="majorEastAsia" w:hAnsi="Arial" w:cs="Arial"/>
          <w:b/>
          <w:color w:val="000000" w:themeColor="text1"/>
          <w:kern w:val="24"/>
          <w:sz w:val="20"/>
          <w:szCs w:val="20"/>
        </w:rPr>
      </w:pPr>
    </w:p>
    <w:p w14:paraId="3D551AAD" w14:textId="77777777" w:rsidR="00675F6C" w:rsidRPr="00852D1B" w:rsidRDefault="00BA077D" w:rsidP="00852D1B">
      <w:pPr>
        <w:pStyle w:val="Prrafodelista"/>
        <w:jc w:val="both"/>
        <w:rPr>
          <w:rFonts w:ascii="Arial" w:eastAsiaTheme="majorEastAsia" w:hAnsi="Arial" w:cs="Arial"/>
          <w:b/>
          <w:color w:val="000000" w:themeColor="text1"/>
          <w:kern w:val="24"/>
          <w:sz w:val="20"/>
          <w:szCs w:val="20"/>
        </w:rPr>
      </w:pPr>
      <w:r w:rsidRPr="00852D1B">
        <w:rPr>
          <w:rFonts w:ascii="Arial" w:eastAsiaTheme="majorEastAsia" w:hAnsi="Arial" w:cs="Arial"/>
          <w:b/>
          <w:color w:val="000000" w:themeColor="text1"/>
          <w:kern w:val="24"/>
          <w:sz w:val="20"/>
          <w:szCs w:val="20"/>
        </w:rPr>
        <w:t xml:space="preserve">Si el Supuesto de Incumplimiento corresponde a una No Transferencia de ER </w:t>
      </w:r>
    </w:p>
    <w:p w14:paraId="04ED407C" w14:textId="77777777" w:rsidR="00675F6C" w:rsidRPr="00852D1B" w:rsidRDefault="00BA077D" w:rsidP="00852D1B">
      <w:pPr>
        <w:pStyle w:val="Prrafodelista"/>
        <w:numPr>
          <w:ilvl w:val="0"/>
          <w:numId w:val="3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A)  permitir que la Entidad del Programa presente un nuevo Plan de </w:t>
      </w:r>
      <w:r w:rsidR="00852D1B" w:rsidRPr="00852D1B">
        <w:rPr>
          <w:rFonts w:ascii="Arial" w:eastAsiaTheme="majorEastAsia" w:hAnsi="Arial" w:cs="Arial"/>
          <w:color w:val="000000" w:themeColor="text1"/>
          <w:kern w:val="24"/>
          <w:sz w:val="20"/>
          <w:szCs w:val="20"/>
        </w:rPr>
        <w:t>Acción</w:t>
      </w:r>
      <w:r w:rsidRPr="00852D1B">
        <w:rPr>
          <w:rFonts w:ascii="Arial" w:eastAsiaTheme="majorEastAsia" w:hAnsi="Arial" w:cs="Arial"/>
          <w:color w:val="000000" w:themeColor="text1"/>
          <w:kern w:val="24"/>
          <w:sz w:val="20"/>
          <w:szCs w:val="20"/>
        </w:rPr>
        <w:t xml:space="preserve">; </w:t>
      </w:r>
    </w:p>
    <w:p w14:paraId="1CCF7C29" w14:textId="77777777" w:rsidR="00675F6C" w:rsidRPr="00852D1B" w:rsidRDefault="00BA077D" w:rsidP="00852D1B">
      <w:pPr>
        <w:pStyle w:val="Prrafodelista"/>
        <w:numPr>
          <w:ilvl w:val="0"/>
          <w:numId w:val="3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B)  permitir que la Entidad del Programa transfiera todo </w:t>
      </w:r>
      <w:r w:rsidR="00852D1B" w:rsidRPr="00852D1B">
        <w:rPr>
          <w:rFonts w:ascii="Arial" w:eastAsiaTheme="majorEastAsia" w:hAnsi="Arial" w:cs="Arial"/>
          <w:color w:val="000000" w:themeColor="text1"/>
          <w:kern w:val="24"/>
          <w:sz w:val="20"/>
          <w:szCs w:val="20"/>
        </w:rPr>
        <w:t>déficit</w:t>
      </w:r>
      <w:r w:rsidRPr="00852D1B">
        <w:rPr>
          <w:rFonts w:ascii="Arial" w:eastAsiaTheme="majorEastAsia" w:hAnsi="Arial" w:cs="Arial"/>
          <w:color w:val="000000" w:themeColor="text1"/>
          <w:kern w:val="24"/>
          <w:sz w:val="20"/>
          <w:szCs w:val="20"/>
        </w:rPr>
        <w:t xml:space="preserve"> de ER en los siguientes </w:t>
      </w:r>
      <w:r w:rsidR="00852D1B" w:rsidRPr="00852D1B">
        <w:rPr>
          <w:rFonts w:ascii="Arial" w:eastAsiaTheme="majorEastAsia" w:hAnsi="Arial" w:cs="Arial"/>
          <w:color w:val="000000" w:themeColor="text1"/>
          <w:kern w:val="24"/>
          <w:sz w:val="20"/>
          <w:szCs w:val="20"/>
        </w:rPr>
        <w:t>Periodos</w:t>
      </w:r>
      <w:r w:rsidRPr="00852D1B">
        <w:rPr>
          <w:rFonts w:ascii="Arial" w:eastAsiaTheme="majorEastAsia" w:hAnsi="Arial" w:cs="Arial"/>
          <w:color w:val="000000" w:themeColor="text1"/>
          <w:kern w:val="24"/>
          <w:sz w:val="20"/>
          <w:szCs w:val="20"/>
        </w:rPr>
        <w:t xml:space="preserve"> de Referencia; </w:t>
      </w:r>
    </w:p>
    <w:p w14:paraId="5EDB03B0" w14:textId="77777777" w:rsidR="00675F6C" w:rsidRPr="00852D1B" w:rsidRDefault="00BA077D" w:rsidP="00852D1B">
      <w:pPr>
        <w:pStyle w:val="Prrafodelista"/>
        <w:numPr>
          <w:ilvl w:val="0"/>
          <w:numId w:val="32"/>
        </w:numPr>
        <w:jc w:val="both"/>
        <w:rPr>
          <w:rFonts w:ascii="Arial" w:eastAsiaTheme="majorEastAsia" w:hAnsi="Arial" w:cs="Arial"/>
          <w:color w:val="000000" w:themeColor="text1"/>
          <w:kern w:val="24"/>
          <w:sz w:val="20"/>
          <w:szCs w:val="20"/>
        </w:rPr>
      </w:pPr>
      <w:r w:rsidRPr="00852D1B">
        <w:rPr>
          <w:rFonts w:ascii="Arial" w:eastAsiaTheme="majorEastAsia" w:hAnsi="Arial" w:cs="Arial"/>
          <w:color w:val="000000" w:themeColor="text1"/>
          <w:kern w:val="24"/>
          <w:sz w:val="20"/>
          <w:szCs w:val="20"/>
        </w:rPr>
        <w:t xml:space="preserve">D)  en caso de que el </w:t>
      </w:r>
      <w:r w:rsidR="00852D1B" w:rsidRPr="00852D1B">
        <w:rPr>
          <w:rFonts w:ascii="Arial" w:eastAsiaTheme="majorEastAsia" w:hAnsi="Arial" w:cs="Arial"/>
          <w:color w:val="000000" w:themeColor="text1"/>
          <w:kern w:val="24"/>
          <w:sz w:val="20"/>
          <w:szCs w:val="20"/>
        </w:rPr>
        <w:t>déficit</w:t>
      </w:r>
      <w:r w:rsidRPr="00852D1B">
        <w:rPr>
          <w:rFonts w:ascii="Arial" w:eastAsiaTheme="majorEastAsia" w:hAnsi="Arial" w:cs="Arial"/>
          <w:color w:val="000000" w:themeColor="text1"/>
          <w:kern w:val="24"/>
          <w:sz w:val="20"/>
          <w:szCs w:val="20"/>
        </w:rPr>
        <w:t xml:space="preserve"> de ER equivalga al 20% de la Cantidad Acumulada, o supere ese porcentaje, rescindir el ERPA y recuperar de la Entidad del Programa, de corresponder, todo Impuesto pagado y todo Anticipo realizado y no deducido </w:t>
      </w:r>
      <w:r w:rsidR="00852D1B" w:rsidRPr="00852D1B">
        <w:rPr>
          <w:rFonts w:ascii="Arial" w:eastAsiaTheme="majorEastAsia" w:hAnsi="Arial" w:cs="Arial"/>
          <w:color w:val="000000" w:themeColor="text1"/>
          <w:kern w:val="24"/>
          <w:sz w:val="20"/>
          <w:szCs w:val="20"/>
        </w:rPr>
        <w:t>aun</w:t>
      </w:r>
      <w:r w:rsidRPr="00852D1B">
        <w:rPr>
          <w:rFonts w:ascii="Arial" w:eastAsiaTheme="majorEastAsia" w:hAnsi="Arial" w:cs="Arial"/>
          <w:color w:val="000000" w:themeColor="text1"/>
          <w:kern w:val="24"/>
          <w:sz w:val="20"/>
          <w:szCs w:val="20"/>
        </w:rPr>
        <w:t xml:space="preserve"> de los Pagos </w:t>
      </w:r>
      <w:r w:rsidR="00852D1B" w:rsidRPr="00852D1B">
        <w:rPr>
          <w:rFonts w:ascii="Arial" w:eastAsiaTheme="majorEastAsia" w:hAnsi="Arial" w:cs="Arial"/>
          <w:color w:val="000000" w:themeColor="text1"/>
          <w:kern w:val="24"/>
          <w:sz w:val="20"/>
          <w:szCs w:val="20"/>
        </w:rPr>
        <w:t>Periódicos</w:t>
      </w:r>
      <w:r w:rsidRPr="00852D1B">
        <w:rPr>
          <w:rFonts w:ascii="Arial" w:eastAsiaTheme="majorEastAsia" w:hAnsi="Arial" w:cs="Arial"/>
          <w:color w:val="000000" w:themeColor="text1"/>
          <w:kern w:val="24"/>
          <w:sz w:val="20"/>
          <w:szCs w:val="20"/>
        </w:rPr>
        <w:t xml:space="preserve">, que el Depositario haya pagado o en los que haya incurrido hasta la fecha de </w:t>
      </w:r>
      <w:r w:rsidR="00852D1B" w:rsidRPr="00852D1B">
        <w:rPr>
          <w:rFonts w:ascii="Arial" w:eastAsiaTheme="majorEastAsia" w:hAnsi="Arial" w:cs="Arial"/>
          <w:color w:val="000000" w:themeColor="text1"/>
          <w:kern w:val="24"/>
          <w:sz w:val="20"/>
          <w:szCs w:val="20"/>
        </w:rPr>
        <w:t>rescisión</w:t>
      </w:r>
      <w:r w:rsidRPr="00852D1B">
        <w:rPr>
          <w:rFonts w:ascii="Arial" w:eastAsiaTheme="majorEastAsia" w:hAnsi="Arial" w:cs="Arial"/>
          <w:color w:val="000000" w:themeColor="text1"/>
          <w:kern w:val="24"/>
          <w:sz w:val="20"/>
          <w:szCs w:val="20"/>
        </w:rPr>
        <w:t xml:space="preserve">. </w:t>
      </w:r>
    </w:p>
    <w:p w14:paraId="13296C21" w14:textId="77777777" w:rsidR="00B83B96" w:rsidRPr="00852D1B" w:rsidRDefault="00B83B96" w:rsidP="00475FA3">
      <w:pPr>
        <w:pStyle w:val="Prrafodelista"/>
        <w:ind w:left="0"/>
        <w:jc w:val="both"/>
        <w:rPr>
          <w:rFonts w:ascii="Arial" w:eastAsiaTheme="majorEastAsia" w:hAnsi="Arial" w:cs="Arial"/>
          <w:b/>
          <w:color w:val="000000" w:themeColor="text1"/>
          <w:kern w:val="24"/>
          <w:sz w:val="20"/>
          <w:szCs w:val="20"/>
        </w:rPr>
      </w:pPr>
    </w:p>
    <w:p w14:paraId="3725E4C3" w14:textId="77777777" w:rsidR="00B83B96" w:rsidRPr="00852D1B" w:rsidRDefault="00B83B96" w:rsidP="00475FA3">
      <w:pPr>
        <w:pStyle w:val="Prrafodelista"/>
        <w:ind w:left="0"/>
        <w:jc w:val="both"/>
        <w:rPr>
          <w:rFonts w:ascii="Arial" w:eastAsiaTheme="majorEastAsia" w:hAnsi="Arial" w:cs="Arial"/>
          <w:b/>
          <w:color w:val="000000" w:themeColor="text1"/>
          <w:kern w:val="24"/>
          <w:sz w:val="20"/>
          <w:szCs w:val="20"/>
        </w:rPr>
      </w:pPr>
    </w:p>
    <w:p w14:paraId="43C5DE36" w14:textId="77777777" w:rsidR="00B83B96" w:rsidRDefault="00815084" w:rsidP="00475FA3">
      <w:pPr>
        <w:pStyle w:val="Prrafodelista"/>
        <w:ind w:left="0"/>
        <w:jc w:val="both"/>
        <w:rPr>
          <w:rFonts w:ascii="Arial" w:eastAsiaTheme="majorEastAsia" w:hAnsi="Arial" w:cs="Arial"/>
          <w:b/>
          <w:color w:val="000000" w:themeColor="text1"/>
          <w:kern w:val="24"/>
          <w:sz w:val="20"/>
          <w:szCs w:val="20"/>
        </w:rPr>
      </w:pPr>
      <w:r>
        <w:rPr>
          <w:rFonts w:ascii="Arial" w:eastAsiaTheme="majorEastAsia" w:hAnsi="Arial" w:cs="Arial"/>
          <w:b/>
          <w:color w:val="000000" w:themeColor="text1"/>
          <w:kern w:val="24"/>
          <w:sz w:val="20"/>
          <w:szCs w:val="20"/>
        </w:rPr>
        <w:t>Disposiciones misceláneas:</w:t>
      </w:r>
    </w:p>
    <w:p w14:paraId="18EAA180" w14:textId="77777777" w:rsidR="00815084" w:rsidRDefault="00815084" w:rsidP="00475FA3">
      <w:pPr>
        <w:pStyle w:val="Prrafodelista"/>
        <w:ind w:left="0"/>
        <w:jc w:val="both"/>
        <w:rPr>
          <w:rFonts w:ascii="Arial" w:eastAsiaTheme="majorEastAsia" w:hAnsi="Arial" w:cs="Arial"/>
          <w:b/>
          <w:color w:val="000000" w:themeColor="text1"/>
          <w:kern w:val="24"/>
          <w:sz w:val="20"/>
          <w:szCs w:val="20"/>
        </w:rPr>
      </w:pPr>
    </w:p>
    <w:p w14:paraId="7C4263D8" w14:textId="77777777" w:rsidR="00815084" w:rsidRPr="00815084" w:rsidRDefault="00BA077D" w:rsidP="00815084">
      <w:pPr>
        <w:pStyle w:val="Prrafodelista"/>
        <w:numPr>
          <w:ilvl w:val="0"/>
          <w:numId w:val="33"/>
        </w:numPr>
        <w:jc w:val="both"/>
        <w:rPr>
          <w:rFonts w:ascii="Arial" w:eastAsiaTheme="majorEastAsia" w:hAnsi="Arial" w:cs="Arial"/>
          <w:b/>
          <w:color w:val="000000" w:themeColor="text1"/>
          <w:kern w:val="24"/>
          <w:sz w:val="20"/>
          <w:szCs w:val="20"/>
        </w:rPr>
      </w:pPr>
      <w:r w:rsidRPr="00815084">
        <w:rPr>
          <w:rFonts w:ascii="Arial" w:eastAsiaTheme="majorEastAsia" w:hAnsi="Arial" w:cs="Arial"/>
          <w:b/>
          <w:bCs/>
          <w:i/>
          <w:iCs/>
          <w:color w:val="000000" w:themeColor="text1"/>
          <w:kern w:val="24"/>
          <w:sz w:val="20"/>
          <w:szCs w:val="20"/>
          <w:lang w:val="en-US"/>
        </w:rPr>
        <w:t>Enmiendas del ERPA</w:t>
      </w:r>
    </w:p>
    <w:p w14:paraId="19FD4617" w14:textId="77777777" w:rsidR="00675F6C" w:rsidRPr="00815084" w:rsidRDefault="00BA077D" w:rsidP="00815084">
      <w:pPr>
        <w:pStyle w:val="Prrafodelista"/>
        <w:jc w:val="both"/>
        <w:rPr>
          <w:rFonts w:ascii="Arial" w:eastAsiaTheme="majorEastAsia" w:hAnsi="Arial" w:cs="Arial"/>
          <w:color w:val="000000" w:themeColor="text1"/>
          <w:kern w:val="24"/>
          <w:sz w:val="20"/>
          <w:szCs w:val="20"/>
        </w:rPr>
      </w:pPr>
      <w:r w:rsidRPr="00815084">
        <w:rPr>
          <w:rFonts w:ascii="Arial" w:eastAsiaTheme="majorEastAsia" w:hAnsi="Arial" w:cs="Arial"/>
          <w:b/>
          <w:bCs/>
          <w:i/>
          <w:iCs/>
          <w:color w:val="000000" w:themeColor="text1"/>
          <w:kern w:val="24"/>
          <w:sz w:val="20"/>
          <w:szCs w:val="20"/>
          <w:lang w:val="en-US"/>
        </w:rPr>
        <w:br/>
      </w:r>
      <w:r w:rsidRPr="00815084">
        <w:rPr>
          <w:rFonts w:ascii="Arial" w:eastAsiaTheme="majorEastAsia" w:hAnsi="Arial" w:cs="Arial"/>
          <w:color w:val="000000" w:themeColor="text1"/>
          <w:kern w:val="24"/>
          <w:sz w:val="20"/>
          <w:szCs w:val="20"/>
          <w:lang w:val="en-US"/>
        </w:rPr>
        <w:t xml:space="preserve">Con excepción de los casos aquí planteados, el ERPA no puede enmendarse sino mediante un contrato por escrito ejecutado por las Partes. </w:t>
      </w:r>
    </w:p>
    <w:p w14:paraId="24769422" w14:textId="77777777" w:rsidR="00815084" w:rsidRPr="00815084" w:rsidRDefault="00815084" w:rsidP="00815084">
      <w:pPr>
        <w:pStyle w:val="Prrafodelista"/>
        <w:jc w:val="both"/>
        <w:rPr>
          <w:rFonts w:ascii="Arial" w:eastAsiaTheme="majorEastAsia" w:hAnsi="Arial" w:cs="Arial"/>
          <w:b/>
          <w:color w:val="000000" w:themeColor="text1"/>
          <w:kern w:val="24"/>
          <w:sz w:val="20"/>
          <w:szCs w:val="20"/>
        </w:rPr>
      </w:pPr>
    </w:p>
    <w:p w14:paraId="741DA388" w14:textId="77777777" w:rsidR="00815084" w:rsidRPr="00815084" w:rsidRDefault="00BA077D" w:rsidP="00815084">
      <w:pPr>
        <w:pStyle w:val="Prrafodelista"/>
        <w:numPr>
          <w:ilvl w:val="0"/>
          <w:numId w:val="33"/>
        </w:numPr>
        <w:jc w:val="both"/>
        <w:rPr>
          <w:rFonts w:ascii="Arial" w:eastAsiaTheme="majorEastAsia" w:hAnsi="Arial" w:cs="Arial"/>
          <w:b/>
          <w:color w:val="000000" w:themeColor="text1"/>
          <w:kern w:val="24"/>
          <w:sz w:val="20"/>
          <w:szCs w:val="20"/>
        </w:rPr>
      </w:pPr>
      <w:r w:rsidRPr="00815084">
        <w:rPr>
          <w:rFonts w:ascii="Arial" w:eastAsiaTheme="majorEastAsia" w:hAnsi="Arial" w:cs="Arial"/>
          <w:b/>
          <w:bCs/>
          <w:i/>
          <w:iCs/>
          <w:color w:val="000000" w:themeColor="text1"/>
          <w:kern w:val="24"/>
          <w:sz w:val="20"/>
          <w:szCs w:val="20"/>
          <w:lang w:val="en-US"/>
        </w:rPr>
        <w:t xml:space="preserve">Legislación aplicable </w:t>
      </w:r>
    </w:p>
    <w:p w14:paraId="301787AD" w14:textId="77777777" w:rsidR="00815084" w:rsidRPr="00815084" w:rsidRDefault="00815084" w:rsidP="00815084">
      <w:pPr>
        <w:pStyle w:val="Prrafodelista"/>
        <w:jc w:val="both"/>
        <w:rPr>
          <w:rFonts w:ascii="Arial" w:eastAsiaTheme="majorEastAsia" w:hAnsi="Arial" w:cs="Arial"/>
          <w:b/>
          <w:color w:val="000000" w:themeColor="text1"/>
          <w:kern w:val="24"/>
          <w:sz w:val="20"/>
          <w:szCs w:val="20"/>
        </w:rPr>
      </w:pPr>
    </w:p>
    <w:p w14:paraId="11BCC7A6" w14:textId="77777777" w:rsidR="00675F6C" w:rsidRPr="00815084" w:rsidRDefault="00BA077D" w:rsidP="00815084">
      <w:pPr>
        <w:pStyle w:val="Prrafodelista"/>
        <w:jc w:val="both"/>
        <w:rPr>
          <w:rFonts w:ascii="Arial" w:eastAsiaTheme="majorEastAsia" w:hAnsi="Arial" w:cs="Arial"/>
          <w:color w:val="000000" w:themeColor="text1"/>
          <w:kern w:val="24"/>
          <w:sz w:val="20"/>
          <w:szCs w:val="20"/>
        </w:rPr>
      </w:pPr>
      <w:r w:rsidRPr="00815084">
        <w:rPr>
          <w:rFonts w:ascii="Arial" w:eastAsiaTheme="majorEastAsia" w:hAnsi="Arial" w:cs="Arial"/>
          <w:color w:val="000000" w:themeColor="text1"/>
          <w:kern w:val="24"/>
          <w:sz w:val="20"/>
          <w:szCs w:val="20"/>
          <w:lang w:val="en-US"/>
        </w:rPr>
        <w:t xml:space="preserve">El ERPA estará regido e interpretado de acuerdo con la legislación inglesa (sin llevar a efecto las leyes de Inglaterra en relación con conflictos de leyes que podrían redundar en la elección de otro conjunto de leyes) y cada Parte acepta someterse a la jurisdicción del órgano de resolución de diferencias descrito en la cláusula 18.03. </w:t>
      </w:r>
    </w:p>
    <w:p w14:paraId="1243EFF1" w14:textId="77777777" w:rsidR="00815084" w:rsidRPr="00852D1B" w:rsidRDefault="00815084" w:rsidP="00475FA3">
      <w:pPr>
        <w:pStyle w:val="Prrafodelista"/>
        <w:ind w:left="0"/>
        <w:jc w:val="both"/>
        <w:rPr>
          <w:rFonts w:ascii="Arial" w:eastAsiaTheme="majorEastAsia" w:hAnsi="Arial" w:cs="Arial"/>
          <w:b/>
          <w:color w:val="000000" w:themeColor="text1"/>
          <w:kern w:val="24"/>
          <w:sz w:val="20"/>
          <w:szCs w:val="20"/>
        </w:rPr>
      </w:pPr>
    </w:p>
    <w:p w14:paraId="5358B2B6" w14:textId="77777777" w:rsidR="00B83B96" w:rsidRPr="00586942" w:rsidRDefault="00586942" w:rsidP="00475FA3">
      <w:pPr>
        <w:pStyle w:val="Prrafodelista"/>
        <w:ind w:left="0"/>
        <w:jc w:val="both"/>
        <w:rPr>
          <w:rFonts w:ascii="Arial" w:eastAsiaTheme="majorEastAsia" w:hAnsi="Arial" w:cs="Arial"/>
          <w:color w:val="000000" w:themeColor="text1"/>
          <w:kern w:val="24"/>
          <w:sz w:val="20"/>
          <w:szCs w:val="20"/>
        </w:rPr>
      </w:pPr>
      <w:r w:rsidRPr="00586942">
        <w:rPr>
          <w:rFonts w:ascii="Arial" w:eastAsiaTheme="majorEastAsia" w:hAnsi="Arial" w:cs="Arial"/>
          <w:color w:val="000000" w:themeColor="text1"/>
          <w:kern w:val="24"/>
          <w:sz w:val="20"/>
          <w:szCs w:val="20"/>
        </w:rPr>
        <w:t>Una vez realizada la presentación, por unanimidad se acuerda:</w:t>
      </w:r>
    </w:p>
    <w:p w14:paraId="0CCCD8DF" w14:textId="77777777" w:rsidR="00B83B96" w:rsidRPr="00852D1B" w:rsidRDefault="00B83B96" w:rsidP="00475FA3">
      <w:pPr>
        <w:pStyle w:val="Prrafodelista"/>
        <w:ind w:left="0"/>
        <w:jc w:val="both"/>
        <w:rPr>
          <w:rFonts w:ascii="Arial" w:eastAsiaTheme="majorEastAsia" w:hAnsi="Arial" w:cs="Arial"/>
          <w:b/>
          <w:color w:val="000000" w:themeColor="text1"/>
          <w:kern w:val="24"/>
          <w:sz w:val="20"/>
          <w:szCs w:val="20"/>
        </w:rPr>
      </w:pPr>
    </w:p>
    <w:p w14:paraId="29A893F1" w14:textId="77777777" w:rsidR="00586942" w:rsidRPr="00586942" w:rsidRDefault="00586942" w:rsidP="00586942">
      <w:pPr>
        <w:pStyle w:val="Prrafodelista"/>
        <w:ind w:left="0"/>
        <w:jc w:val="both"/>
        <w:rPr>
          <w:rFonts w:ascii="Arial" w:eastAsiaTheme="majorEastAsia" w:hAnsi="Arial" w:cs="Arial"/>
          <w:b/>
          <w:color w:val="000000" w:themeColor="text1"/>
          <w:kern w:val="24"/>
          <w:sz w:val="20"/>
          <w:szCs w:val="20"/>
        </w:rPr>
      </w:pPr>
      <w:r>
        <w:rPr>
          <w:rFonts w:ascii="Arial" w:eastAsiaTheme="majorEastAsia" w:hAnsi="Arial" w:cs="Arial"/>
          <w:b/>
          <w:color w:val="000000" w:themeColor="text1"/>
          <w:kern w:val="24"/>
          <w:sz w:val="20"/>
          <w:szCs w:val="20"/>
        </w:rPr>
        <w:t xml:space="preserve">ACUERDO DECIMO SEGUNDO. </w:t>
      </w:r>
      <w:r w:rsidRPr="00586942">
        <w:rPr>
          <w:rFonts w:ascii="Arial" w:eastAsiaTheme="majorEastAsia" w:hAnsi="Arial" w:cs="Arial"/>
          <w:color w:val="000000" w:themeColor="text1"/>
          <w:kern w:val="24"/>
          <w:sz w:val="20"/>
          <w:szCs w:val="20"/>
        </w:rPr>
        <w:t xml:space="preserve">La Junta Directiva da por conocido y recibido el </w:t>
      </w:r>
      <w:r w:rsidRPr="00586942">
        <w:rPr>
          <w:rFonts w:ascii="Arial" w:hAnsi="Arial" w:cs="Arial"/>
          <w:sz w:val="20"/>
          <w:szCs w:val="20"/>
        </w:rPr>
        <w:t>informe de la situación actual del ERPA con el Fondo de Carbono, presentado por el señor Héctor Arce.</w:t>
      </w:r>
      <w:r>
        <w:rPr>
          <w:rFonts w:ascii="Arial" w:hAnsi="Arial" w:cs="Arial"/>
          <w:b/>
          <w:sz w:val="20"/>
          <w:szCs w:val="20"/>
          <w:u w:val="single"/>
        </w:rPr>
        <w:t xml:space="preserve"> </w:t>
      </w:r>
      <w:r w:rsidRPr="00586942">
        <w:rPr>
          <w:rFonts w:ascii="Arial" w:hAnsi="Arial" w:cs="Arial"/>
          <w:b/>
          <w:sz w:val="20"/>
          <w:szCs w:val="20"/>
        </w:rPr>
        <w:t>ACUERDO FIRME.</w:t>
      </w:r>
    </w:p>
    <w:p w14:paraId="43404F7B" w14:textId="77777777" w:rsidR="00B83B96" w:rsidRPr="00852D1B" w:rsidRDefault="00B83B96" w:rsidP="00475FA3">
      <w:pPr>
        <w:pStyle w:val="Prrafodelista"/>
        <w:ind w:left="0"/>
        <w:jc w:val="both"/>
        <w:rPr>
          <w:rFonts w:ascii="Arial" w:eastAsiaTheme="majorEastAsia" w:hAnsi="Arial" w:cs="Arial"/>
          <w:b/>
          <w:color w:val="000000" w:themeColor="text1"/>
          <w:kern w:val="24"/>
          <w:sz w:val="20"/>
          <w:szCs w:val="20"/>
        </w:rPr>
      </w:pPr>
    </w:p>
    <w:p w14:paraId="1535EDBD" w14:textId="77777777" w:rsidR="003F410F" w:rsidRPr="00852D1B" w:rsidRDefault="00675D6A" w:rsidP="003F410F">
      <w:pPr>
        <w:pStyle w:val="Prrafodelista"/>
        <w:ind w:left="0"/>
        <w:jc w:val="both"/>
        <w:rPr>
          <w:rFonts w:ascii="Arial" w:hAnsi="Arial" w:cs="Arial"/>
          <w:b/>
          <w:sz w:val="20"/>
          <w:szCs w:val="20"/>
          <w:u w:val="single"/>
        </w:rPr>
      </w:pPr>
      <w:r w:rsidRPr="00852D1B">
        <w:rPr>
          <w:rStyle w:val="normaltextrun"/>
          <w:rFonts w:ascii="Arial" w:hAnsi="Arial" w:cs="Arial"/>
          <w:b/>
          <w:bCs/>
          <w:sz w:val="20"/>
          <w:szCs w:val="20"/>
        </w:rPr>
        <w:t>ARTÍCULO N°</w:t>
      </w:r>
      <w:r w:rsidRPr="00852D1B">
        <w:rPr>
          <w:rFonts w:ascii="Arial" w:hAnsi="Arial" w:cs="Arial"/>
          <w:b/>
          <w:sz w:val="20"/>
          <w:szCs w:val="20"/>
        </w:rPr>
        <w:t xml:space="preserve">9: </w:t>
      </w:r>
      <w:r w:rsidRPr="00852D1B">
        <w:rPr>
          <w:rFonts w:ascii="Arial" w:hAnsi="Arial" w:cs="Arial"/>
          <w:b/>
          <w:sz w:val="20"/>
          <w:szCs w:val="20"/>
          <w:u w:val="single"/>
        </w:rPr>
        <w:t>LECTURA DE CORRESPONDENCIA</w:t>
      </w:r>
    </w:p>
    <w:p w14:paraId="50EE2D26" w14:textId="77777777" w:rsidR="00E958B0" w:rsidRDefault="00E958B0" w:rsidP="003F410F">
      <w:pPr>
        <w:pStyle w:val="Prrafodelista"/>
        <w:ind w:left="0"/>
        <w:jc w:val="both"/>
        <w:rPr>
          <w:rFonts w:ascii="Arial" w:hAnsi="Arial" w:cs="Arial"/>
          <w:b/>
          <w:sz w:val="20"/>
          <w:szCs w:val="20"/>
          <w:u w:val="single"/>
        </w:rPr>
      </w:pPr>
    </w:p>
    <w:p w14:paraId="5C46DB34" w14:textId="77777777" w:rsidR="00A40634" w:rsidRPr="00A40634" w:rsidRDefault="00A40634" w:rsidP="003F410F">
      <w:pPr>
        <w:pStyle w:val="Prrafodelista"/>
        <w:ind w:left="0"/>
        <w:jc w:val="both"/>
        <w:rPr>
          <w:rFonts w:ascii="Arial" w:hAnsi="Arial" w:cs="Arial"/>
          <w:b/>
          <w:sz w:val="20"/>
          <w:szCs w:val="20"/>
        </w:rPr>
      </w:pPr>
      <w:r w:rsidRPr="00A40634">
        <w:rPr>
          <w:rFonts w:ascii="Arial" w:hAnsi="Arial" w:cs="Arial"/>
          <w:b/>
          <w:sz w:val="20"/>
          <w:szCs w:val="20"/>
        </w:rPr>
        <w:t>Se hace de conocimiento la siguiente correspondencia recibida:</w:t>
      </w:r>
    </w:p>
    <w:p w14:paraId="25542FE9" w14:textId="77777777" w:rsidR="00A40634" w:rsidRDefault="00A40634" w:rsidP="003F410F">
      <w:pPr>
        <w:pStyle w:val="Prrafodelista"/>
        <w:ind w:left="0"/>
        <w:jc w:val="both"/>
        <w:rPr>
          <w:rFonts w:ascii="Arial" w:hAnsi="Arial" w:cs="Arial"/>
          <w:b/>
          <w:sz w:val="20"/>
          <w:szCs w:val="20"/>
          <w:u w:val="single"/>
        </w:rPr>
      </w:pPr>
    </w:p>
    <w:p w14:paraId="29BEC534" w14:textId="77777777" w:rsidR="00A40634" w:rsidRPr="000F7EBB" w:rsidRDefault="00A40634" w:rsidP="00A40634">
      <w:pPr>
        <w:pStyle w:val="Prrafodelista"/>
        <w:numPr>
          <w:ilvl w:val="0"/>
          <w:numId w:val="34"/>
        </w:numPr>
        <w:ind w:left="0" w:firstLine="0"/>
        <w:jc w:val="both"/>
        <w:rPr>
          <w:rFonts w:ascii="Arial" w:eastAsiaTheme="majorEastAsia" w:hAnsi="Arial" w:cs="Arial"/>
          <w:b/>
          <w:color w:val="000000" w:themeColor="text1"/>
          <w:kern w:val="24"/>
          <w:sz w:val="20"/>
          <w:szCs w:val="20"/>
        </w:rPr>
      </w:pPr>
      <w:r w:rsidRPr="000F7EBB">
        <w:rPr>
          <w:rFonts w:ascii="Arial" w:eastAsiaTheme="majorEastAsia" w:hAnsi="Arial" w:cs="Arial"/>
          <w:b/>
          <w:color w:val="000000" w:themeColor="text1"/>
          <w:kern w:val="24"/>
          <w:sz w:val="20"/>
          <w:szCs w:val="20"/>
        </w:rPr>
        <w:t>Carta Álvaro Solano</w:t>
      </w:r>
    </w:p>
    <w:p w14:paraId="16A02147" w14:textId="77777777" w:rsidR="000F7EBB" w:rsidRDefault="000F7EBB" w:rsidP="000F7EBB">
      <w:pPr>
        <w:spacing w:after="0"/>
        <w:jc w:val="both"/>
        <w:rPr>
          <w:rFonts w:ascii="Arial" w:eastAsiaTheme="majorEastAsia" w:hAnsi="Arial" w:cs="Arial"/>
          <w:color w:val="000000" w:themeColor="text1"/>
          <w:kern w:val="24"/>
          <w:sz w:val="20"/>
          <w:szCs w:val="20"/>
        </w:rPr>
      </w:pPr>
    </w:p>
    <w:p w14:paraId="18295BEA" w14:textId="77777777" w:rsidR="007F2E1B" w:rsidRDefault="006E424A" w:rsidP="000F7EBB">
      <w:pPr>
        <w:spacing w:after="0"/>
        <w:jc w:val="both"/>
        <w:rPr>
          <w:rFonts w:ascii="Arial" w:eastAsiaTheme="majorEastAsia" w:hAnsi="Arial" w:cs="Arial"/>
          <w:color w:val="000000" w:themeColor="text1"/>
          <w:kern w:val="24"/>
          <w:sz w:val="20"/>
          <w:szCs w:val="20"/>
        </w:rPr>
      </w:pPr>
      <w:r>
        <w:rPr>
          <w:rFonts w:ascii="Arial" w:eastAsiaTheme="majorEastAsia" w:hAnsi="Arial" w:cs="Arial"/>
          <w:color w:val="000000" w:themeColor="text1"/>
          <w:kern w:val="24"/>
          <w:sz w:val="20"/>
          <w:szCs w:val="20"/>
        </w:rPr>
        <w:t xml:space="preserve">El señor Jorge </w:t>
      </w:r>
      <w:r w:rsidR="000F7EBB">
        <w:rPr>
          <w:rFonts w:ascii="Arial" w:eastAsiaTheme="majorEastAsia" w:hAnsi="Arial" w:cs="Arial"/>
          <w:color w:val="000000" w:themeColor="text1"/>
          <w:kern w:val="24"/>
          <w:sz w:val="20"/>
          <w:szCs w:val="20"/>
        </w:rPr>
        <w:t xml:space="preserve">Mario </w:t>
      </w:r>
      <w:r>
        <w:rPr>
          <w:rFonts w:ascii="Arial" w:eastAsiaTheme="majorEastAsia" w:hAnsi="Arial" w:cs="Arial"/>
          <w:color w:val="000000" w:themeColor="text1"/>
          <w:kern w:val="24"/>
          <w:sz w:val="20"/>
          <w:szCs w:val="20"/>
        </w:rPr>
        <w:t>Rodríguez hace referencia a la carta remitida por el señor Álvaro Solano la cual fue enviada a la Junta Directiva para conocimiento</w:t>
      </w:r>
      <w:r w:rsidR="007F2E1B">
        <w:rPr>
          <w:rFonts w:ascii="Arial" w:eastAsiaTheme="majorEastAsia" w:hAnsi="Arial" w:cs="Arial"/>
          <w:color w:val="000000" w:themeColor="text1"/>
          <w:kern w:val="24"/>
          <w:sz w:val="20"/>
          <w:szCs w:val="20"/>
        </w:rPr>
        <w:t>.</w:t>
      </w:r>
    </w:p>
    <w:p w14:paraId="05B7DF8D" w14:textId="77777777" w:rsidR="007F2E1B" w:rsidRDefault="007F2E1B" w:rsidP="000F7EBB">
      <w:pPr>
        <w:spacing w:after="0"/>
        <w:jc w:val="both"/>
        <w:rPr>
          <w:rFonts w:ascii="Arial" w:eastAsiaTheme="majorEastAsia" w:hAnsi="Arial" w:cs="Arial"/>
          <w:color w:val="000000" w:themeColor="text1"/>
          <w:kern w:val="24"/>
          <w:sz w:val="20"/>
          <w:szCs w:val="20"/>
        </w:rPr>
      </w:pPr>
    </w:p>
    <w:p w14:paraId="7A07D8E5" w14:textId="77777777" w:rsidR="007F2E1B" w:rsidRDefault="003B6D78" w:rsidP="000F7EBB">
      <w:pPr>
        <w:spacing w:after="0"/>
        <w:jc w:val="both"/>
        <w:rPr>
          <w:rFonts w:ascii="Arial" w:eastAsiaTheme="majorEastAsia" w:hAnsi="Arial" w:cs="Arial"/>
          <w:color w:val="000000" w:themeColor="text1"/>
          <w:kern w:val="24"/>
          <w:sz w:val="20"/>
          <w:szCs w:val="20"/>
        </w:rPr>
      </w:pPr>
      <w:r>
        <w:rPr>
          <w:rFonts w:ascii="Arial" w:eastAsiaTheme="majorEastAsia" w:hAnsi="Arial" w:cs="Arial"/>
          <w:color w:val="000000" w:themeColor="text1"/>
          <w:kern w:val="24"/>
          <w:sz w:val="20"/>
          <w:szCs w:val="20"/>
        </w:rPr>
        <w:t>La administración preparó un borrador de respuesta</w:t>
      </w:r>
      <w:r w:rsidR="007F2E1B">
        <w:rPr>
          <w:rFonts w:ascii="Arial" w:eastAsiaTheme="majorEastAsia" w:hAnsi="Arial" w:cs="Arial"/>
          <w:color w:val="000000" w:themeColor="text1"/>
          <w:kern w:val="24"/>
          <w:sz w:val="20"/>
          <w:szCs w:val="20"/>
        </w:rPr>
        <w:t xml:space="preserve"> el cual se remitirá a la Junta para </w:t>
      </w:r>
      <w:r w:rsidR="00565E69">
        <w:rPr>
          <w:rFonts w:ascii="Arial" w:eastAsiaTheme="majorEastAsia" w:hAnsi="Arial" w:cs="Arial"/>
          <w:color w:val="000000" w:themeColor="text1"/>
          <w:kern w:val="24"/>
          <w:sz w:val="20"/>
          <w:szCs w:val="20"/>
        </w:rPr>
        <w:t>revisión.</w:t>
      </w:r>
    </w:p>
    <w:p w14:paraId="1A18BDA2" w14:textId="77777777" w:rsidR="007F2E1B" w:rsidRDefault="007F2E1B" w:rsidP="000F7EBB">
      <w:pPr>
        <w:spacing w:after="0"/>
        <w:jc w:val="both"/>
        <w:rPr>
          <w:rFonts w:ascii="Arial" w:eastAsiaTheme="majorEastAsia" w:hAnsi="Arial" w:cs="Arial"/>
          <w:color w:val="000000" w:themeColor="text1"/>
          <w:kern w:val="24"/>
          <w:sz w:val="20"/>
          <w:szCs w:val="20"/>
        </w:rPr>
      </w:pPr>
    </w:p>
    <w:p w14:paraId="422FADD1" w14:textId="77777777" w:rsidR="003B6D78" w:rsidRDefault="007F2E1B" w:rsidP="000F7EBB">
      <w:pPr>
        <w:spacing w:after="0"/>
        <w:jc w:val="both"/>
        <w:rPr>
          <w:rFonts w:ascii="Arial" w:eastAsiaTheme="majorEastAsia" w:hAnsi="Arial" w:cs="Arial"/>
          <w:color w:val="000000" w:themeColor="text1"/>
          <w:kern w:val="24"/>
          <w:sz w:val="20"/>
          <w:szCs w:val="20"/>
        </w:rPr>
      </w:pPr>
      <w:r>
        <w:rPr>
          <w:rFonts w:ascii="Arial" w:eastAsiaTheme="majorEastAsia" w:hAnsi="Arial" w:cs="Arial"/>
          <w:color w:val="000000" w:themeColor="text1"/>
          <w:kern w:val="24"/>
          <w:sz w:val="20"/>
          <w:szCs w:val="20"/>
        </w:rPr>
        <w:t>El señor Felipe Vega solicita que quede consignado en la nota que Fonafifo se creó para financiar a los pequeños y medianos productores ya que ese es</w:t>
      </w:r>
      <w:r w:rsidR="006A03B1">
        <w:rPr>
          <w:rFonts w:ascii="Arial" w:eastAsiaTheme="majorEastAsia" w:hAnsi="Arial" w:cs="Arial"/>
          <w:color w:val="000000" w:themeColor="text1"/>
          <w:kern w:val="24"/>
          <w:sz w:val="20"/>
          <w:szCs w:val="20"/>
        </w:rPr>
        <w:t xml:space="preserve"> el objetivo principal </w:t>
      </w:r>
      <w:r>
        <w:rPr>
          <w:rFonts w:ascii="Arial" w:eastAsiaTheme="majorEastAsia" w:hAnsi="Arial" w:cs="Arial"/>
          <w:color w:val="000000" w:themeColor="text1"/>
          <w:kern w:val="24"/>
          <w:sz w:val="20"/>
          <w:szCs w:val="20"/>
        </w:rPr>
        <w:t xml:space="preserve">y muchas veces eso se pierde de vista. </w:t>
      </w:r>
    </w:p>
    <w:p w14:paraId="3A2C0D15" w14:textId="77777777" w:rsidR="006A03B1" w:rsidRDefault="006A03B1" w:rsidP="000F7EBB">
      <w:pPr>
        <w:spacing w:after="0"/>
        <w:jc w:val="both"/>
        <w:rPr>
          <w:rFonts w:ascii="Arial" w:eastAsiaTheme="majorEastAsia" w:hAnsi="Arial" w:cs="Arial"/>
          <w:color w:val="000000" w:themeColor="text1"/>
          <w:kern w:val="24"/>
          <w:sz w:val="20"/>
          <w:szCs w:val="20"/>
        </w:rPr>
      </w:pPr>
    </w:p>
    <w:p w14:paraId="46FEB685" w14:textId="77777777" w:rsidR="006A03B1" w:rsidRDefault="006A03B1" w:rsidP="000F7EBB">
      <w:pPr>
        <w:spacing w:after="0"/>
        <w:jc w:val="both"/>
        <w:rPr>
          <w:rFonts w:ascii="Arial" w:eastAsiaTheme="majorEastAsia" w:hAnsi="Arial" w:cs="Arial"/>
          <w:color w:val="000000" w:themeColor="text1"/>
          <w:kern w:val="24"/>
          <w:sz w:val="20"/>
          <w:szCs w:val="20"/>
        </w:rPr>
      </w:pPr>
      <w:r>
        <w:rPr>
          <w:rFonts w:ascii="Arial" w:eastAsiaTheme="majorEastAsia" w:hAnsi="Arial" w:cs="Arial"/>
          <w:color w:val="000000" w:themeColor="text1"/>
          <w:kern w:val="24"/>
          <w:sz w:val="20"/>
          <w:szCs w:val="20"/>
        </w:rPr>
        <w:t>Dado lo anterior, por unanimidad se acuerda:</w:t>
      </w:r>
    </w:p>
    <w:p w14:paraId="34ACE8A1" w14:textId="77777777" w:rsidR="006A03B1" w:rsidRDefault="006A03B1" w:rsidP="000F7EBB">
      <w:pPr>
        <w:spacing w:after="0"/>
        <w:jc w:val="both"/>
        <w:rPr>
          <w:rFonts w:ascii="Arial" w:eastAsiaTheme="majorEastAsia" w:hAnsi="Arial" w:cs="Arial"/>
          <w:color w:val="000000" w:themeColor="text1"/>
          <w:kern w:val="24"/>
          <w:sz w:val="20"/>
          <w:szCs w:val="20"/>
        </w:rPr>
      </w:pPr>
    </w:p>
    <w:p w14:paraId="686539EF" w14:textId="77777777" w:rsidR="006A03B1" w:rsidRPr="006A03B1" w:rsidRDefault="006A03B1" w:rsidP="000F7EBB">
      <w:pPr>
        <w:spacing w:after="0"/>
        <w:jc w:val="both"/>
        <w:rPr>
          <w:rFonts w:ascii="Arial" w:eastAsiaTheme="majorEastAsia" w:hAnsi="Arial" w:cs="Arial"/>
          <w:b/>
          <w:color w:val="000000" w:themeColor="text1"/>
          <w:kern w:val="24"/>
          <w:sz w:val="20"/>
          <w:szCs w:val="20"/>
        </w:rPr>
      </w:pPr>
      <w:r>
        <w:rPr>
          <w:rFonts w:ascii="Arial" w:eastAsiaTheme="majorEastAsia" w:hAnsi="Arial" w:cs="Arial"/>
          <w:b/>
          <w:color w:val="000000" w:themeColor="text1"/>
          <w:kern w:val="24"/>
          <w:sz w:val="20"/>
          <w:szCs w:val="20"/>
        </w:rPr>
        <w:lastRenderedPageBreak/>
        <w:t>ACUERDO DECIMO TERCERO</w:t>
      </w:r>
      <w:r>
        <w:rPr>
          <w:rFonts w:ascii="Arial" w:eastAsiaTheme="majorEastAsia" w:hAnsi="Arial" w:cs="Arial"/>
          <w:color w:val="000000" w:themeColor="text1"/>
          <w:kern w:val="24"/>
          <w:sz w:val="20"/>
          <w:szCs w:val="20"/>
        </w:rPr>
        <w:t xml:space="preserve">. Se instruye a la administración para que incluya la observación planteada por el señor Felipe Vega en el borrador de nota para el señor Álvaro Solano, asimismo, otorga plazo al viernes 15 de mayo al mediodía para que los miembros de Junta remitan sus observaciones al borrador, en caso de no recibir ninguna observación se procederá a enviar la respuesta al señor Solano. </w:t>
      </w:r>
      <w:r w:rsidRPr="006A03B1">
        <w:rPr>
          <w:rFonts w:ascii="Arial" w:eastAsiaTheme="majorEastAsia" w:hAnsi="Arial" w:cs="Arial"/>
          <w:b/>
          <w:color w:val="000000" w:themeColor="text1"/>
          <w:kern w:val="24"/>
          <w:sz w:val="20"/>
          <w:szCs w:val="20"/>
        </w:rPr>
        <w:t>ACUERDO FIRME.</w:t>
      </w:r>
    </w:p>
    <w:p w14:paraId="0E6C70AD" w14:textId="77777777" w:rsidR="00A40634" w:rsidRPr="00A40634" w:rsidRDefault="00A40634" w:rsidP="00A40634">
      <w:pPr>
        <w:pStyle w:val="Prrafodelista"/>
        <w:ind w:left="0"/>
        <w:jc w:val="both"/>
        <w:rPr>
          <w:rFonts w:ascii="Arial" w:hAnsi="Arial" w:cs="Arial"/>
          <w:sz w:val="20"/>
          <w:szCs w:val="20"/>
          <w:u w:val="single"/>
        </w:rPr>
      </w:pPr>
    </w:p>
    <w:p w14:paraId="712B5112" w14:textId="77777777" w:rsidR="00A40634" w:rsidRPr="00720100" w:rsidRDefault="00A40634" w:rsidP="00A40634">
      <w:pPr>
        <w:pStyle w:val="Prrafodelista"/>
        <w:numPr>
          <w:ilvl w:val="0"/>
          <w:numId w:val="34"/>
        </w:numPr>
        <w:ind w:left="0" w:firstLine="0"/>
        <w:jc w:val="both"/>
        <w:rPr>
          <w:rFonts w:ascii="Arial" w:eastAsiaTheme="majorEastAsia" w:hAnsi="Arial" w:cs="Arial"/>
          <w:b/>
          <w:color w:val="000000" w:themeColor="text1"/>
          <w:kern w:val="24"/>
          <w:sz w:val="20"/>
          <w:szCs w:val="20"/>
        </w:rPr>
      </w:pPr>
      <w:r w:rsidRPr="00720100">
        <w:rPr>
          <w:rFonts w:ascii="Arial" w:eastAsiaTheme="majorEastAsia" w:hAnsi="Arial" w:cs="Arial"/>
          <w:b/>
          <w:color w:val="000000" w:themeColor="text1"/>
          <w:kern w:val="24"/>
          <w:sz w:val="20"/>
          <w:szCs w:val="20"/>
        </w:rPr>
        <w:t>Oficio ONF-054-2020, con el nombramiento de los representantes de la ONF ante la junta directiva de Fonafifo para el periodo 2020-2021</w:t>
      </w:r>
    </w:p>
    <w:p w14:paraId="25D21088" w14:textId="77777777" w:rsidR="00A40634" w:rsidRPr="00720100" w:rsidRDefault="00A40634" w:rsidP="00A40634">
      <w:pPr>
        <w:pStyle w:val="Prrafodelista"/>
        <w:ind w:left="0"/>
        <w:jc w:val="both"/>
        <w:rPr>
          <w:rFonts w:ascii="Arial" w:eastAsiaTheme="majorEastAsia" w:hAnsi="Arial" w:cs="Arial"/>
          <w:b/>
          <w:color w:val="000000" w:themeColor="text1"/>
          <w:kern w:val="24"/>
          <w:sz w:val="20"/>
          <w:szCs w:val="20"/>
        </w:rPr>
      </w:pPr>
    </w:p>
    <w:p w14:paraId="06D107F4" w14:textId="77777777" w:rsidR="00A40634" w:rsidRPr="00720100" w:rsidRDefault="00A40634" w:rsidP="00A40634">
      <w:pPr>
        <w:pStyle w:val="Prrafodelista"/>
        <w:numPr>
          <w:ilvl w:val="0"/>
          <w:numId w:val="34"/>
        </w:numPr>
        <w:ind w:left="0" w:firstLine="0"/>
        <w:jc w:val="both"/>
        <w:rPr>
          <w:rFonts w:ascii="Arial" w:eastAsiaTheme="majorEastAsia" w:hAnsi="Arial" w:cs="Arial"/>
          <w:b/>
          <w:color w:val="000000" w:themeColor="text1"/>
          <w:kern w:val="24"/>
          <w:sz w:val="20"/>
          <w:szCs w:val="20"/>
        </w:rPr>
      </w:pPr>
      <w:r w:rsidRPr="00720100">
        <w:rPr>
          <w:rFonts w:ascii="Arial" w:eastAsiaTheme="majorEastAsia" w:hAnsi="Arial" w:cs="Arial"/>
          <w:b/>
          <w:color w:val="000000" w:themeColor="text1"/>
          <w:kern w:val="24"/>
          <w:sz w:val="20"/>
          <w:szCs w:val="20"/>
        </w:rPr>
        <w:t>Oficio ONF-055-2020 relacionado con analizar las 15 acciones propuestas por el Fonafifo para agilizar la ejecución presupuestaria del 2021</w:t>
      </w:r>
    </w:p>
    <w:p w14:paraId="1C2AC740" w14:textId="77777777" w:rsidR="00A40634" w:rsidRDefault="00A40634" w:rsidP="00A40634">
      <w:pPr>
        <w:pStyle w:val="Prrafodelista"/>
        <w:ind w:left="0"/>
        <w:jc w:val="both"/>
        <w:rPr>
          <w:rFonts w:ascii="Arial" w:eastAsiaTheme="majorEastAsia" w:hAnsi="Arial" w:cs="Arial"/>
          <w:b/>
          <w:color w:val="000000" w:themeColor="text1"/>
          <w:kern w:val="24"/>
          <w:sz w:val="20"/>
          <w:szCs w:val="20"/>
        </w:rPr>
      </w:pPr>
    </w:p>
    <w:p w14:paraId="302AB127" w14:textId="36481FA4" w:rsidR="006148CA" w:rsidRPr="006148CA" w:rsidRDefault="006148CA" w:rsidP="00A40634">
      <w:pPr>
        <w:pStyle w:val="Prrafodelista"/>
        <w:ind w:left="0"/>
        <w:jc w:val="both"/>
        <w:rPr>
          <w:rFonts w:ascii="Arial" w:eastAsiaTheme="majorEastAsia" w:hAnsi="Arial" w:cs="Arial"/>
          <w:color w:val="000000" w:themeColor="text1"/>
          <w:kern w:val="24"/>
          <w:sz w:val="20"/>
          <w:szCs w:val="20"/>
        </w:rPr>
      </w:pPr>
      <w:r w:rsidRPr="006148CA">
        <w:rPr>
          <w:rFonts w:ascii="Arial" w:eastAsiaTheme="majorEastAsia" w:hAnsi="Arial" w:cs="Arial"/>
          <w:color w:val="000000" w:themeColor="text1"/>
          <w:kern w:val="24"/>
          <w:sz w:val="20"/>
          <w:szCs w:val="20"/>
        </w:rPr>
        <w:t>El señor Jorge Mario Rodríguez recuerda que</w:t>
      </w:r>
      <w:r w:rsidR="007956F3">
        <w:rPr>
          <w:rFonts w:ascii="Arial" w:eastAsiaTheme="majorEastAsia" w:hAnsi="Arial" w:cs="Arial"/>
          <w:color w:val="000000" w:themeColor="text1"/>
          <w:kern w:val="24"/>
          <w:sz w:val="20"/>
          <w:szCs w:val="20"/>
        </w:rPr>
        <w:t xml:space="preserve"> cuando se presentaron las 15 iniciativas a la Junta en la sesión de enero, el acuerdo que se tomó es que la administración va a presentar avances, por tanto, la recomendación es que </w:t>
      </w:r>
      <w:r w:rsidR="00FC3A88">
        <w:rPr>
          <w:rFonts w:ascii="Arial" w:eastAsiaTheme="majorEastAsia" w:hAnsi="Arial" w:cs="Arial"/>
          <w:color w:val="000000" w:themeColor="text1"/>
          <w:kern w:val="24"/>
          <w:sz w:val="20"/>
          <w:szCs w:val="20"/>
        </w:rPr>
        <w:t>se agende para la próxima</w:t>
      </w:r>
      <w:r w:rsidR="00537C0E">
        <w:rPr>
          <w:rFonts w:ascii="Arial" w:eastAsiaTheme="majorEastAsia" w:hAnsi="Arial" w:cs="Arial"/>
          <w:color w:val="000000" w:themeColor="text1"/>
          <w:kern w:val="24"/>
          <w:sz w:val="20"/>
          <w:szCs w:val="20"/>
        </w:rPr>
        <w:t xml:space="preserve"> </w:t>
      </w:r>
      <w:r w:rsidR="004D68E0">
        <w:rPr>
          <w:rFonts w:ascii="Arial" w:eastAsiaTheme="majorEastAsia" w:hAnsi="Arial" w:cs="Arial"/>
          <w:color w:val="000000" w:themeColor="text1"/>
          <w:kern w:val="24"/>
          <w:sz w:val="20"/>
          <w:szCs w:val="20"/>
        </w:rPr>
        <w:t>sesión,</w:t>
      </w:r>
      <w:r w:rsidR="00FC3A88">
        <w:rPr>
          <w:rFonts w:ascii="Arial" w:eastAsiaTheme="majorEastAsia" w:hAnsi="Arial" w:cs="Arial"/>
          <w:color w:val="000000" w:themeColor="text1"/>
          <w:kern w:val="24"/>
          <w:sz w:val="20"/>
          <w:szCs w:val="20"/>
        </w:rPr>
        <w:t xml:space="preserve"> </w:t>
      </w:r>
      <w:r w:rsidR="00537C0E">
        <w:rPr>
          <w:rFonts w:ascii="Arial" w:eastAsiaTheme="majorEastAsia" w:hAnsi="Arial" w:cs="Arial"/>
          <w:color w:val="000000" w:themeColor="text1"/>
          <w:kern w:val="24"/>
          <w:sz w:val="20"/>
          <w:szCs w:val="20"/>
        </w:rPr>
        <w:t xml:space="preserve">un avance de las acciones que se han realizado y en algunos casos aclarar lo que la ONF solicita </w:t>
      </w:r>
      <w:r w:rsidR="004D68E0">
        <w:rPr>
          <w:rFonts w:ascii="Arial" w:eastAsiaTheme="majorEastAsia" w:hAnsi="Arial" w:cs="Arial"/>
          <w:color w:val="000000" w:themeColor="text1"/>
          <w:kern w:val="24"/>
          <w:sz w:val="20"/>
          <w:szCs w:val="20"/>
        </w:rPr>
        <w:t>e</w:t>
      </w:r>
      <w:r w:rsidR="00992C66">
        <w:rPr>
          <w:rFonts w:ascii="Arial" w:eastAsiaTheme="majorEastAsia" w:hAnsi="Arial" w:cs="Arial"/>
          <w:color w:val="000000" w:themeColor="text1"/>
          <w:kern w:val="24"/>
          <w:sz w:val="20"/>
          <w:szCs w:val="20"/>
        </w:rPr>
        <w:t>n e</w:t>
      </w:r>
      <w:r w:rsidR="004D68E0">
        <w:rPr>
          <w:rFonts w:ascii="Arial" w:eastAsiaTheme="majorEastAsia" w:hAnsi="Arial" w:cs="Arial"/>
          <w:color w:val="000000" w:themeColor="text1"/>
          <w:kern w:val="24"/>
          <w:sz w:val="20"/>
          <w:szCs w:val="20"/>
        </w:rPr>
        <w:t>l</w:t>
      </w:r>
      <w:r w:rsidR="00537C0E">
        <w:rPr>
          <w:rFonts w:ascii="Arial" w:eastAsiaTheme="majorEastAsia" w:hAnsi="Arial" w:cs="Arial"/>
          <w:color w:val="000000" w:themeColor="text1"/>
          <w:kern w:val="24"/>
          <w:sz w:val="20"/>
          <w:szCs w:val="20"/>
        </w:rPr>
        <w:t xml:space="preserve"> oficio</w:t>
      </w:r>
      <w:r w:rsidR="004D68E0">
        <w:rPr>
          <w:rFonts w:ascii="Arial" w:eastAsiaTheme="majorEastAsia" w:hAnsi="Arial" w:cs="Arial"/>
          <w:color w:val="000000" w:themeColor="text1"/>
          <w:kern w:val="24"/>
          <w:sz w:val="20"/>
          <w:szCs w:val="20"/>
        </w:rPr>
        <w:t xml:space="preserve"> </w:t>
      </w:r>
      <w:r w:rsidR="004D68E0" w:rsidRPr="004D68E0">
        <w:rPr>
          <w:rFonts w:ascii="Arial" w:eastAsiaTheme="majorEastAsia" w:hAnsi="Arial" w:cs="Arial"/>
          <w:color w:val="000000" w:themeColor="text1"/>
          <w:kern w:val="24"/>
          <w:sz w:val="20"/>
          <w:szCs w:val="20"/>
        </w:rPr>
        <w:t>ONF-055-2020</w:t>
      </w:r>
      <w:r w:rsidR="00537C0E">
        <w:rPr>
          <w:rFonts w:ascii="Arial" w:eastAsiaTheme="majorEastAsia" w:hAnsi="Arial" w:cs="Arial"/>
          <w:color w:val="000000" w:themeColor="text1"/>
          <w:kern w:val="24"/>
          <w:sz w:val="20"/>
          <w:szCs w:val="20"/>
        </w:rPr>
        <w:t>.</w:t>
      </w:r>
    </w:p>
    <w:p w14:paraId="70DAE2E8" w14:textId="77777777" w:rsidR="006148CA" w:rsidRPr="007963EB" w:rsidRDefault="006148CA" w:rsidP="00A40634">
      <w:pPr>
        <w:pStyle w:val="Prrafodelista"/>
        <w:ind w:left="0"/>
        <w:jc w:val="both"/>
        <w:rPr>
          <w:rFonts w:ascii="Arial" w:eastAsiaTheme="majorEastAsia" w:hAnsi="Arial" w:cs="Arial"/>
          <w:color w:val="000000" w:themeColor="text1"/>
          <w:kern w:val="24"/>
          <w:sz w:val="20"/>
          <w:szCs w:val="20"/>
        </w:rPr>
      </w:pPr>
    </w:p>
    <w:p w14:paraId="183FD1E6" w14:textId="77777777" w:rsidR="007963EB" w:rsidRDefault="007963EB" w:rsidP="007963EB">
      <w:pPr>
        <w:pStyle w:val="Prrafodelista"/>
        <w:ind w:left="0"/>
        <w:jc w:val="both"/>
        <w:rPr>
          <w:rFonts w:ascii="Arial" w:eastAsiaTheme="majorEastAsia" w:hAnsi="Arial" w:cs="Arial"/>
          <w:color w:val="000000" w:themeColor="text1"/>
          <w:kern w:val="24"/>
          <w:sz w:val="20"/>
          <w:szCs w:val="20"/>
        </w:rPr>
      </w:pPr>
      <w:r w:rsidRPr="007963EB">
        <w:rPr>
          <w:rFonts w:ascii="Arial" w:eastAsiaTheme="majorEastAsia" w:hAnsi="Arial" w:cs="Arial"/>
          <w:color w:val="000000" w:themeColor="text1"/>
          <w:kern w:val="24"/>
          <w:sz w:val="20"/>
          <w:szCs w:val="20"/>
        </w:rPr>
        <w:t xml:space="preserve">Por </w:t>
      </w:r>
      <w:r>
        <w:rPr>
          <w:rFonts w:ascii="Arial" w:eastAsiaTheme="majorEastAsia" w:hAnsi="Arial" w:cs="Arial"/>
          <w:color w:val="000000" w:themeColor="text1"/>
          <w:kern w:val="24"/>
          <w:sz w:val="20"/>
          <w:szCs w:val="20"/>
        </w:rPr>
        <w:t>unanimidad se acuerda:</w:t>
      </w:r>
    </w:p>
    <w:p w14:paraId="63642285" w14:textId="77777777" w:rsidR="007963EB" w:rsidRDefault="007963EB" w:rsidP="007963EB">
      <w:pPr>
        <w:pStyle w:val="Prrafodelista"/>
        <w:ind w:left="0"/>
        <w:jc w:val="both"/>
        <w:rPr>
          <w:rFonts w:ascii="Arial" w:eastAsiaTheme="majorEastAsia" w:hAnsi="Arial" w:cs="Arial"/>
          <w:color w:val="000000" w:themeColor="text1"/>
          <w:kern w:val="24"/>
          <w:sz w:val="20"/>
          <w:szCs w:val="20"/>
        </w:rPr>
      </w:pPr>
    </w:p>
    <w:p w14:paraId="138D2A7A" w14:textId="77777777" w:rsidR="007963EB" w:rsidRPr="007963EB" w:rsidRDefault="007963EB" w:rsidP="007963EB">
      <w:pPr>
        <w:pStyle w:val="Prrafodelista"/>
        <w:ind w:left="0"/>
        <w:jc w:val="both"/>
        <w:rPr>
          <w:rFonts w:ascii="Arial" w:eastAsiaTheme="majorEastAsia" w:hAnsi="Arial" w:cs="Arial"/>
          <w:color w:val="000000" w:themeColor="text1"/>
          <w:kern w:val="24"/>
          <w:sz w:val="20"/>
          <w:szCs w:val="20"/>
        </w:rPr>
      </w:pPr>
      <w:r>
        <w:rPr>
          <w:rFonts w:ascii="Arial" w:eastAsiaTheme="majorEastAsia" w:hAnsi="Arial" w:cs="Arial"/>
          <w:b/>
          <w:color w:val="000000" w:themeColor="text1"/>
          <w:kern w:val="24"/>
          <w:sz w:val="20"/>
          <w:szCs w:val="20"/>
        </w:rPr>
        <w:t xml:space="preserve">ACUERDO DECIMO CUARTO. </w:t>
      </w:r>
      <w:r w:rsidRPr="007963EB">
        <w:rPr>
          <w:rFonts w:ascii="Arial" w:eastAsiaTheme="majorEastAsia" w:hAnsi="Arial" w:cs="Arial"/>
          <w:color w:val="000000" w:themeColor="text1"/>
          <w:kern w:val="24"/>
          <w:sz w:val="20"/>
          <w:szCs w:val="20"/>
        </w:rPr>
        <w:t>La Junta Directiva acuerda incluir como punto de agenda de la próxima sesión</w:t>
      </w:r>
      <w:r>
        <w:rPr>
          <w:rFonts w:ascii="Arial" w:eastAsiaTheme="majorEastAsia" w:hAnsi="Arial" w:cs="Arial"/>
          <w:color w:val="000000" w:themeColor="text1"/>
          <w:kern w:val="24"/>
          <w:sz w:val="20"/>
          <w:szCs w:val="20"/>
        </w:rPr>
        <w:t>,</w:t>
      </w:r>
      <w:r w:rsidRPr="007963EB">
        <w:rPr>
          <w:rFonts w:ascii="Arial" w:eastAsiaTheme="majorEastAsia" w:hAnsi="Arial" w:cs="Arial"/>
          <w:color w:val="000000" w:themeColor="text1"/>
          <w:kern w:val="24"/>
          <w:sz w:val="20"/>
          <w:szCs w:val="20"/>
        </w:rPr>
        <w:t xml:space="preserve"> el </w:t>
      </w:r>
      <w:r>
        <w:rPr>
          <w:rFonts w:ascii="Arial" w:hAnsi="Arial" w:cs="Arial"/>
          <w:sz w:val="20"/>
          <w:szCs w:val="20"/>
        </w:rPr>
        <w:t>i</w:t>
      </w:r>
      <w:r w:rsidRPr="007963EB">
        <w:rPr>
          <w:rFonts w:ascii="Arial" w:hAnsi="Arial" w:cs="Arial"/>
          <w:sz w:val="20"/>
          <w:szCs w:val="20"/>
        </w:rPr>
        <w:t xml:space="preserve">nforme </w:t>
      </w:r>
      <w:r>
        <w:rPr>
          <w:rFonts w:ascii="Arial" w:hAnsi="Arial" w:cs="Arial"/>
          <w:sz w:val="20"/>
          <w:szCs w:val="20"/>
        </w:rPr>
        <w:t xml:space="preserve">de la administración </w:t>
      </w:r>
      <w:r w:rsidRPr="007963EB">
        <w:rPr>
          <w:rFonts w:ascii="Arial" w:hAnsi="Arial" w:cs="Arial"/>
          <w:sz w:val="20"/>
          <w:szCs w:val="20"/>
        </w:rPr>
        <w:t xml:space="preserve">sobre </w:t>
      </w:r>
      <w:r>
        <w:rPr>
          <w:rFonts w:ascii="Arial" w:hAnsi="Arial" w:cs="Arial"/>
          <w:sz w:val="20"/>
          <w:szCs w:val="20"/>
        </w:rPr>
        <w:t xml:space="preserve">los </w:t>
      </w:r>
      <w:r w:rsidRPr="007963EB">
        <w:rPr>
          <w:rFonts w:ascii="Arial" w:hAnsi="Arial" w:cs="Arial"/>
          <w:sz w:val="20"/>
          <w:szCs w:val="20"/>
        </w:rPr>
        <w:t>avances en las acciones para lograr una mejor ejecución presupuestaria</w:t>
      </w:r>
      <w:r>
        <w:rPr>
          <w:rFonts w:ascii="Arial" w:hAnsi="Arial" w:cs="Arial"/>
          <w:sz w:val="20"/>
          <w:szCs w:val="20"/>
        </w:rPr>
        <w:t xml:space="preserve">. </w:t>
      </w:r>
      <w:r w:rsidRPr="007963EB">
        <w:rPr>
          <w:rFonts w:ascii="Arial" w:hAnsi="Arial" w:cs="Arial"/>
          <w:b/>
          <w:sz w:val="20"/>
          <w:szCs w:val="20"/>
        </w:rPr>
        <w:t>ACUERDO FIRME</w:t>
      </w:r>
      <w:r>
        <w:rPr>
          <w:rFonts w:ascii="Arial" w:hAnsi="Arial" w:cs="Arial"/>
          <w:sz w:val="20"/>
          <w:szCs w:val="20"/>
        </w:rPr>
        <w:t>.</w:t>
      </w:r>
    </w:p>
    <w:p w14:paraId="29A33BD9" w14:textId="77777777" w:rsidR="006148CA" w:rsidRPr="00720100" w:rsidRDefault="006148CA" w:rsidP="00A40634">
      <w:pPr>
        <w:pStyle w:val="Prrafodelista"/>
        <w:ind w:left="0"/>
        <w:jc w:val="both"/>
        <w:rPr>
          <w:rFonts w:ascii="Arial" w:eastAsiaTheme="majorEastAsia" w:hAnsi="Arial" w:cs="Arial"/>
          <w:b/>
          <w:color w:val="000000" w:themeColor="text1"/>
          <w:kern w:val="24"/>
          <w:sz w:val="20"/>
          <w:szCs w:val="20"/>
        </w:rPr>
      </w:pPr>
    </w:p>
    <w:p w14:paraId="763BD024" w14:textId="77777777" w:rsidR="00E80D25" w:rsidRDefault="00A40634" w:rsidP="00E80D25">
      <w:pPr>
        <w:pStyle w:val="Prrafodelista"/>
        <w:numPr>
          <w:ilvl w:val="0"/>
          <w:numId w:val="34"/>
        </w:numPr>
        <w:ind w:left="0" w:firstLine="0"/>
        <w:jc w:val="both"/>
        <w:rPr>
          <w:rFonts w:ascii="Arial" w:eastAsiaTheme="majorEastAsia" w:hAnsi="Arial" w:cs="Arial"/>
          <w:color w:val="000000" w:themeColor="text1"/>
          <w:kern w:val="24"/>
          <w:sz w:val="20"/>
          <w:szCs w:val="20"/>
        </w:rPr>
      </w:pPr>
      <w:r w:rsidRPr="00720100">
        <w:rPr>
          <w:rFonts w:ascii="Arial" w:eastAsiaTheme="majorEastAsia" w:hAnsi="Arial" w:cs="Arial"/>
          <w:b/>
          <w:color w:val="000000" w:themeColor="text1"/>
          <w:kern w:val="24"/>
          <w:sz w:val="20"/>
          <w:szCs w:val="20"/>
        </w:rPr>
        <w:t>Reclamos Administrativos y solicitud de inicio de procedimiento administrativo contra la Junta Directiva del Fonafifo</w:t>
      </w:r>
      <w:r w:rsidRPr="00A40634">
        <w:rPr>
          <w:rFonts w:ascii="Arial" w:eastAsiaTheme="majorEastAsia" w:hAnsi="Arial" w:cs="Arial"/>
          <w:color w:val="000000" w:themeColor="text1"/>
          <w:kern w:val="24"/>
          <w:sz w:val="20"/>
          <w:szCs w:val="20"/>
        </w:rPr>
        <w:t>.</w:t>
      </w:r>
    </w:p>
    <w:p w14:paraId="6FACECE3" w14:textId="77777777" w:rsidR="00E80D25" w:rsidRDefault="00E80D25" w:rsidP="00E80D25">
      <w:pPr>
        <w:pStyle w:val="Prrafodelista"/>
        <w:ind w:left="0"/>
        <w:jc w:val="both"/>
        <w:rPr>
          <w:rFonts w:ascii="Arial" w:eastAsiaTheme="majorEastAsia" w:hAnsi="Arial" w:cs="Arial"/>
          <w:b/>
          <w:color w:val="000000" w:themeColor="text1"/>
          <w:kern w:val="24"/>
          <w:sz w:val="20"/>
          <w:szCs w:val="20"/>
        </w:rPr>
      </w:pPr>
    </w:p>
    <w:p w14:paraId="5808AB63" w14:textId="77777777" w:rsidR="00A40634" w:rsidRDefault="00E80D25" w:rsidP="00E80D25">
      <w:pPr>
        <w:pStyle w:val="Prrafodelista"/>
        <w:ind w:left="0"/>
        <w:jc w:val="both"/>
        <w:rPr>
          <w:rFonts w:ascii="Arial" w:eastAsiaTheme="majorEastAsia" w:hAnsi="Arial" w:cs="Arial"/>
          <w:color w:val="000000" w:themeColor="text1"/>
          <w:kern w:val="24"/>
          <w:sz w:val="20"/>
          <w:szCs w:val="20"/>
        </w:rPr>
      </w:pPr>
      <w:r w:rsidRPr="00E80D25">
        <w:rPr>
          <w:rFonts w:ascii="Arial" w:eastAsiaTheme="majorEastAsia" w:hAnsi="Arial" w:cs="Arial"/>
          <w:color w:val="000000" w:themeColor="text1"/>
          <w:kern w:val="24"/>
          <w:sz w:val="20"/>
          <w:szCs w:val="20"/>
        </w:rPr>
        <w:t xml:space="preserve">El señor </w:t>
      </w:r>
      <w:r w:rsidR="00BD49E4">
        <w:rPr>
          <w:rFonts w:ascii="Arial" w:eastAsiaTheme="majorEastAsia" w:hAnsi="Arial" w:cs="Arial"/>
          <w:color w:val="000000" w:themeColor="text1"/>
          <w:kern w:val="24"/>
          <w:sz w:val="20"/>
          <w:szCs w:val="20"/>
        </w:rPr>
        <w:t xml:space="preserve">Ricardo Granados </w:t>
      </w:r>
      <w:r w:rsidR="00C1693E">
        <w:rPr>
          <w:rFonts w:ascii="Arial" w:eastAsiaTheme="majorEastAsia" w:hAnsi="Arial" w:cs="Arial"/>
          <w:color w:val="000000" w:themeColor="text1"/>
          <w:kern w:val="24"/>
          <w:sz w:val="20"/>
          <w:szCs w:val="20"/>
        </w:rPr>
        <w:t xml:space="preserve">informa que, como antecedente, </w:t>
      </w:r>
      <w:r w:rsidR="00BD49E4">
        <w:rPr>
          <w:rFonts w:ascii="Arial" w:eastAsiaTheme="majorEastAsia" w:hAnsi="Arial" w:cs="Arial"/>
          <w:color w:val="000000" w:themeColor="text1"/>
          <w:kern w:val="24"/>
          <w:sz w:val="20"/>
          <w:szCs w:val="20"/>
        </w:rPr>
        <w:t xml:space="preserve">Codeforsa </w:t>
      </w:r>
      <w:r w:rsidR="00600EB3">
        <w:rPr>
          <w:rFonts w:ascii="Arial" w:eastAsiaTheme="majorEastAsia" w:hAnsi="Arial" w:cs="Arial"/>
          <w:color w:val="000000" w:themeColor="text1"/>
          <w:kern w:val="24"/>
          <w:sz w:val="20"/>
          <w:szCs w:val="20"/>
        </w:rPr>
        <w:t xml:space="preserve">en representación de 10 administrados, presentó un reclamo a Fonafifo por el tema de que los proyectos 2015 se firmaron muy tarde y que eso ahora tiene repercusiones ya que muchos de esos contratos se van a prorrogar hasta el año entrante. Estos 10 reclamos fueron debidamente contestados, sin </w:t>
      </w:r>
      <w:r w:rsidR="00DA574E">
        <w:rPr>
          <w:rFonts w:ascii="Arial" w:eastAsiaTheme="majorEastAsia" w:hAnsi="Arial" w:cs="Arial"/>
          <w:color w:val="000000" w:themeColor="text1"/>
          <w:kern w:val="24"/>
          <w:sz w:val="20"/>
          <w:szCs w:val="20"/>
        </w:rPr>
        <w:t>embargo</w:t>
      </w:r>
      <w:r w:rsidR="00600EB3">
        <w:rPr>
          <w:rFonts w:ascii="Arial" w:eastAsiaTheme="majorEastAsia" w:hAnsi="Arial" w:cs="Arial"/>
          <w:color w:val="000000" w:themeColor="text1"/>
          <w:kern w:val="24"/>
          <w:sz w:val="20"/>
          <w:szCs w:val="20"/>
        </w:rPr>
        <w:t xml:space="preserve">, 3 de ellos volvieron a presentar el reclamo ante la Junta </w:t>
      </w:r>
      <w:r w:rsidR="00DA574E">
        <w:rPr>
          <w:rFonts w:ascii="Arial" w:eastAsiaTheme="majorEastAsia" w:hAnsi="Arial" w:cs="Arial"/>
          <w:color w:val="000000" w:themeColor="text1"/>
          <w:kern w:val="24"/>
          <w:sz w:val="20"/>
          <w:szCs w:val="20"/>
        </w:rPr>
        <w:t>Directiva</w:t>
      </w:r>
      <w:r w:rsidR="00600EB3">
        <w:rPr>
          <w:rFonts w:ascii="Arial" w:eastAsiaTheme="majorEastAsia" w:hAnsi="Arial" w:cs="Arial"/>
          <w:color w:val="000000" w:themeColor="text1"/>
          <w:kern w:val="24"/>
          <w:sz w:val="20"/>
          <w:szCs w:val="20"/>
        </w:rPr>
        <w:t xml:space="preserve"> y </w:t>
      </w:r>
      <w:r w:rsidR="001F145E">
        <w:rPr>
          <w:rFonts w:ascii="Arial" w:eastAsiaTheme="majorEastAsia" w:hAnsi="Arial" w:cs="Arial"/>
          <w:color w:val="000000" w:themeColor="text1"/>
          <w:kern w:val="24"/>
          <w:sz w:val="20"/>
          <w:szCs w:val="20"/>
        </w:rPr>
        <w:t>a eso</w:t>
      </w:r>
      <w:r w:rsidR="00600EB3">
        <w:rPr>
          <w:rFonts w:ascii="Arial" w:eastAsiaTheme="majorEastAsia" w:hAnsi="Arial" w:cs="Arial"/>
          <w:color w:val="000000" w:themeColor="text1"/>
          <w:kern w:val="24"/>
          <w:sz w:val="20"/>
          <w:szCs w:val="20"/>
        </w:rPr>
        <w:t xml:space="preserve"> se </w:t>
      </w:r>
      <w:r w:rsidR="00DA574E">
        <w:rPr>
          <w:rFonts w:ascii="Arial" w:eastAsiaTheme="majorEastAsia" w:hAnsi="Arial" w:cs="Arial"/>
          <w:color w:val="000000" w:themeColor="text1"/>
          <w:kern w:val="24"/>
          <w:sz w:val="20"/>
          <w:szCs w:val="20"/>
        </w:rPr>
        <w:t>refiere</w:t>
      </w:r>
      <w:r w:rsidR="001F145E">
        <w:rPr>
          <w:rFonts w:ascii="Arial" w:eastAsiaTheme="majorEastAsia" w:hAnsi="Arial" w:cs="Arial"/>
          <w:color w:val="000000" w:themeColor="text1"/>
          <w:kern w:val="24"/>
          <w:sz w:val="20"/>
          <w:szCs w:val="20"/>
        </w:rPr>
        <w:t xml:space="preserve"> </w:t>
      </w:r>
      <w:r w:rsidR="00600EB3">
        <w:rPr>
          <w:rFonts w:ascii="Arial" w:eastAsiaTheme="majorEastAsia" w:hAnsi="Arial" w:cs="Arial"/>
          <w:color w:val="000000" w:themeColor="text1"/>
          <w:kern w:val="24"/>
          <w:sz w:val="20"/>
          <w:szCs w:val="20"/>
        </w:rPr>
        <w:t>este tema.</w:t>
      </w:r>
    </w:p>
    <w:p w14:paraId="5FA3D698" w14:textId="77777777" w:rsidR="00DA574E" w:rsidRDefault="00DA574E" w:rsidP="00E80D25">
      <w:pPr>
        <w:pStyle w:val="Prrafodelista"/>
        <w:ind w:left="0"/>
        <w:jc w:val="both"/>
        <w:rPr>
          <w:rFonts w:ascii="Arial" w:eastAsiaTheme="majorEastAsia" w:hAnsi="Arial" w:cs="Arial"/>
          <w:color w:val="000000" w:themeColor="text1"/>
          <w:kern w:val="24"/>
          <w:sz w:val="20"/>
          <w:szCs w:val="20"/>
        </w:rPr>
      </w:pPr>
    </w:p>
    <w:p w14:paraId="2B6C790F" w14:textId="77777777" w:rsidR="00170F7F" w:rsidRDefault="00DA574E" w:rsidP="00F94AC3">
      <w:pPr>
        <w:pStyle w:val="Prrafodelista"/>
        <w:ind w:left="0"/>
        <w:jc w:val="both"/>
        <w:rPr>
          <w:rFonts w:ascii="Arial" w:eastAsiaTheme="majorEastAsia" w:hAnsi="Arial" w:cs="Arial"/>
          <w:color w:val="000000" w:themeColor="text1"/>
          <w:kern w:val="24"/>
          <w:sz w:val="20"/>
          <w:szCs w:val="20"/>
        </w:rPr>
      </w:pPr>
      <w:r>
        <w:rPr>
          <w:rFonts w:ascii="Arial" w:eastAsiaTheme="majorEastAsia" w:hAnsi="Arial" w:cs="Arial"/>
          <w:color w:val="000000" w:themeColor="text1"/>
          <w:kern w:val="24"/>
          <w:sz w:val="20"/>
          <w:szCs w:val="20"/>
        </w:rPr>
        <w:t xml:space="preserve">El señor Felipe Vega indica que le gustaría ver </w:t>
      </w:r>
      <w:r w:rsidR="00F01139">
        <w:rPr>
          <w:rFonts w:ascii="Arial" w:eastAsiaTheme="majorEastAsia" w:hAnsi="Arial" w:cs="Arial"/>
          <w:color w:val="000000" w:themeColor="text1"/>
          <w:kern w:val="24"/>
          <w:sz w:val="20"/>
          <w:szCs w:val="20"/>
        </w:rPr>
        <w:t xml:space="preserve">esto </w:t>
      </w:r>
      <w:r>
        <w:rPr>
          <w:rFonts w:ascii="Arial" w:eastAsiaTheme="majorEastAsia" w:hAnsi="Arial" w:cs="Arial"/>
          <w:color w:val="000000" w:themeColor="text1"/>
          <w:kern w:val="24"/>
          <w:sz w:val="20"/>
          <w:szCs w:val="20"/>
        </w:rPr>
        <w:t xml:space="preserve">en detalle </w:t>
      </w:r>
      <w:r w:rsidR="00F01139">
        <w:rPr>
          <w:rFonts w:ascii="Arial" w:eastAsiaTheme="majorEastAsia" w:hAnsi="Arial" w:cs="Arial"/>
          <w:color w:val="000000" w:themeColor="text1"/>
          <w:kern w:val="24"/>
          <w:sz w:val="20"/>
          <w:szCs w:val="20"/>
        </w:rPr>
        <w:t>e</w:t>
      </w:r>
      <w:r>
        <w:rPr>
          <w:rFonts w:ascii="Arial" w:eastAsiaTheme="majorEastAsia" w:hAnsi="Arial" w:cs="Arial"/>
          <w:color w:val="000000" w:themeColor="text1"/>
          <w:kern w:val="24"/>
          <w:sz w:val="20"/>
          <w:szCs w:val="20"/>
        </w:rPr>
        <w:t xml:space="preserve">n la próxima </w:t>
      </w:r>
      <w:r w:rsidR="00170F7F">
        <w:rPr>
          <w:rFonts w:ascii="Arial" w:eastAsiaTheme="majorEastAsia" w:hAnsi="Arial" w:cs="Arial"/>
          <w:color w:val="000000" w:themeColor="text1"/>
          <w:kern w:val="24"/>
          <w:sz w:val="20"/>
          <w:szCs w:val="20"/>
        </w:rPr>
        <w:t>sesión, ya que ha habido varias cosas que han afectado el pr</w:t>
      </w:r>
      <w:r w:rsidR="00FE6520">
        <w:rPr>
          <w:rFonts w:ascii="Arial" w:eastAsiaTheme="majorEastAsia" w:hAnsi="Arial" w:cs="Arial"/>
          <w:color w:val="000000" w:themeColor="text1"/>
          <w:kern w:val="24"/>
          <w:sz w:val="20"/>
          <w:szCs w:val="20"/>
        </w:rPr>
        <w:t>oceso y no es culpa de Fonafifo, s</w:t>
      </w:r>
      <w:r w:rsidR="00170F7F">
        <w:rPr>
          <w:rFonts w:ascii="Arial" w:eastAsiaTheme="majorEastAsia" w:hAnsi="Arial" w:cs="Arial"/>
          <w:color w:val="000000" w:themeColor="text1"/>
          <w:kern w:val="24"/>
          <w:sz w:val="20"/>
          <w:szCs w:val="20"/>
        </w:rPr>
        <w:t xml:space="preserve">in embargo, </w:t>
      </w:r>
      <w:r w:rsidR="00F94AC3">
        <w:rPr>
          <w:rFonts w:ascii="Arial" w:eastAsiaTheme="majorEastAsia" w:hAnsi="Arial" w:cs="Arial"/>
          <w:color w:val="000000" w:themeColor="text1"/>
          <w:kern w:val="24"/>
          <w:sz w:val="20"/>
          <w:szCs w:val="20"/>
        </w:rPr>
        <w:t>hay</w:t>
      </w:r>
      <w:r w:rsidR="00170F7F">
        <w:rPr>
          <w:rFonts w:ascii="Arial" w:eastAsiaTheme="majorEastAsia" w:hAnsi="Arial" w:cs="Arial"/>
          <w:color w:val="000000" w:themeColor="text1"/>
          <w:kern w:val="24"/>
          <w:sz w:val="20"/>
          <w:szCs w:val="20"/>
        </w:rPr>
        <w:t xml:space="preserve"> desinformación</w:t>
      </w:r>
      <w:r w:rsidR="00FE6520">
        <w:rPr>
          <w:rFonts w:ascii="Arial" w:eastAsiaTheme="majorEastAsia" w:hAnsi="Arial" w:cs="Arial"/>
          <w:color w:val="000000" w:themeColor="text1"/>
          <w:kern w:val="24"/>
          <w:sz w:val="20"/>
          <w:szCs w:val="20"/>
        </w:rPr>
        <w:t xml:space="preserve"> en</w:t>
      </w:r>
      <w:r w:rsidR="00170F7F">
        <w:rPr>
          <w:rFonts w:ascii="Arial" w:eastAsiaTheme="majorEastAsia" w:hAnsi="Arial" w:cs="Arial"/>
          <w:color w:val="000000" w:themeColor="text1"/>
          <w:kern w:val="24"/>
          <w:sz w:val="20"/>
          <w:szCs w:val="20"/>
        </w:rPr>
        <w:t xml:space="preserve"> aspectos legales y </w:t>
      </w:r>
      <w:r w:rsidR="00F94AC3">
        <w:rPr>
          <w:rFonts w:ascii="Arial" w:eastAsiaTheme="majorEastAsia" w:hAnsi="Arial" w:cs="Arial"/>
          <w:color w:val="000000" w:themeColor="text1"/>
          <w:kern w:val="24"/>
          <w:sz w:val="20"/>
          <w:szCs w:val="20"/>
        </w:rPr>
        <w:t>en la</w:t>
      </w:r>
      <w:r w:rsidR="00FE6520">
        <w:rPr>
          <w:rFonts w:ascii="Arial" w:eastAsiaTheme="majorEastAsia" w:hAnsi="Arial" w:cs="Arial"/>
          <w:color w:val="000000" w:themeColor="text1"/>
          <w:kern w:val="24"/>
          <w:sz w:val="20"/>
          <w:szCs w:val="20"/>
        </w:rPr>
        <w:t xml:space="preserve"> </w:t>
      </w:r>
      <w:r w:rsidR="00170F7F">
        <w:rPr>
          <w:rFonts w:ascii="Arial" w:eastAsiaTheme="majorEastAsia" w:hAnsi="Arial" w:cs="Arial"/>
          <w:color w:val="000000" w:themeColor="text1"/>
          <w:kern w:val="24"/>
          <w:sz w:val="20"/>
          <w:szCs w:val="20"/>
        </w:rPr>
        <w:t>vigencia de contratos que no se maneja muy bien en la parte privada y muchas organizaciones presentaron esos proyectos como parte de la cuota que Fonafifo asigna a éstas y ahora se dieron cuenta que la cuota ya no existe y hay una afectación para la mayoría</w:t>
      </w:r>
      <w:r w:rsidR="00FE6520">
        <w:rPr>
          <w:rFonts w:ascii="Arial" w:eastAsiaTheme="majorEastAsia" w:hAnsi="Arial" w:cs="Arial"/>
          <w:color w:val="000000" w:themeColor="text1"/>
          <w:kern w:val="24"/>
          <w:sz w:val="20"/>
          <w:szCs w:val="20"/>
        </w:rPr>
        <w:t xml:space="preserve">, </w:t>
      </w:r>
      <w:r w:rsidR="00170F7F">
        <w:rPr>
          <w:rFonts w:ascii="Arial" w:eastAsiaTheme="majorEastAsia" w:hAnsi="Arial" w:cs="Arial"/>
          <w:color w:val="000000" w:themeColor="text1"/>
          <w:kern w:val="24"/>
          <w:sz w:val="20"/>
          <w:szCs w:val="20"/>
        </w:rPr>
        <w:t>no solo</w:t>
      </w:r>
      <w:r w:rsidR="00FE6520">
        <w:rPr>
          <w:rFonts w:ascii="Arial" w:eastAsiaTheme="majorEastAsia" w:hAnsi="Arial" w:cs="Arial"/>
          <w:color w:val="000000" w:themeColor="text1"/>
          <w:kern w:val="24"/>
          <w:sz w:val="20"/>
          <w:szCs w:val="20"/>
        </w:rPr>
        <w:t xml:space="preserve"> para</w:t>
      </w:r>
      <w:r w:rsidR="00170F7F">
        <w:rPr>
          <w:rFonts w:ascii="Arial" w:eastAsiaTheme="majorEastAsia" w:hAnsi="Arial" w:cs="Arial"/>
          <w:color w:val="000000" w:themeColor="text1"/>
          <w:kern w:val="24"/>
          <w:sz w:val="20"/>
          <w:szCs w:val="20"/>
        </w:rPr>
        <w:t xml:space="preserve"> Codeforsa.</w:t>
      </w:r>
    </w:p>
    <w:p w14:paraId="7B6D073E" w14:textId="77777777" w:rsidR="007E4CF8" w:rsidRDefault="007E4CF8" w:rsidP="00E80D25">
      <w:pPr>
        <w:pStyle w:val="Prrafodelista"/>
        <w:ind w:left="0"/>
        <w:jc w:val="both"/>
        <w:rPr>
          <w:rFonts w:ascii="Arial" w:eastAsiaTheme="majorEastAsia" w:hAnsi="Arial" w:cs="Arial"/>
          <w:color w:val="000000" w:themeColor="text1"/>
          <w:kern w:val="24"/>
          <w:sz w:val="20"/>
          <w:szCs w:val="20"/>
        </w:rPr>
      </w:pPr>
    </w:p>
    <w:p w14:paraId="20BBCAB7" w14:textId="77777777" w:rsidR="007E4CF8" w:rsidRDefault="007E4CF8" w:rsidP="00E80D25">
      <w:pPr>
        <w:pStyle w:val="Prrafodelista"/>
        <w:ind w:left="0"/>
        <w:jc w:val="both"/>
        <w:rPr>
          <w:rFonts w:ascii="Arial" w:eastAsiaTheme="majorEastAsia" w:hAnsi="Arial" w:cs="Arial"/>
          <w:color w:val="000000" w:themeColor="text1"/>
          <w:kern w:val="24"/>
          <w:sz w:val="20"/>
          <w:szCs w:val="20"/>
        </w:rPr>
      </w:pPr>
      <w:r>
        <w:rPr>
          <w:rFonts w:ascii="Arial" w:eastAsiaTheme="majorEastAsia" w:hAnsi="Arial" w:cs="Arial"/>
          <w:color w:val="000000" w:themeColor="text1"/>
          <w:kern w:val="24"/>
          <w:sz w:val="20"/>
          <w:szCs w:val="20"/>
        </w:rPr>
        <w:t>Una vez discutido, por unanimidad se acuerda:</w:t>
      </w:r>
    </w:p>
    <w:p w14:paraId="5F5C8540" w14:textId="77777777" w:rsidR="00170F7F" w:rsidRDefault="00170F7F" w:rsidP="00E80D25">
      <w:pPr>
        <w:pStyle w:val="Prrafodelista"/>
        <w:ind w:left="0"/>
        <w:jc w:val="both"/>
        <w:rPr>
          <w:rFonts w:ascii="Arial" w:eastAsiaTheme="majorEastAsia" w:hAnsi="Arial" w:cs="Arial"/>
          <w:color w:val="000000" w:themeColor="text1"/>
          <w:kern w:val="24"/>
          <w:sz w:val="20"/>
          <w:szCs w:val="20"/>
        </w:rPr>
      </w:pPr>
    </w:p>
    <w:p w14:paraId="7B70DFFB" w14:textId="77777777" w:rsidR="00600EB3" w:rsidRPr="00E80D25" w:rsidRDefault="009205CE" w:rsidP="00E80D25">
      <w:pPr>
        <w:pStyle w:val="Prrafodelista"/>
        <w:ind w:left="0"/>
        <w:jc w:val="both"/>
        <w:rPr>
          <w:rFonts w:ascii="Arial" w:eastAsiaTheme="majorEastAsia" w:hAnsi="Arial" w:cs="Arial"/>
          <w:color w:val="000000" w:themeColor="text1"/>
          <w:kern w:val="24"/>
          <w:sz w:val="20"/>
          <w:szCs w:val="20"/>
        </w:rPr>
      </w:pPr>
      <w:r w:rsidRPr="009205CE">
        <w:rPr>
          <w:rFonts w:ascii="Arial" w:eastAsiaTheme="majorEastAsia" w:hAnsi="Arial" w:cs="Arial"/>
          <w:b/>
          <w:color w:val="000000" w:themeColor="text1"/>
          <w:kern w:val="24"/>
          <w:sz w:val="20"/>
          <w:szCs w:val="20"/>
        </w:rPr>
        <w:t>ACUERDO DECIMO QUINTO</w:t>
      </w:r>
      <w:r>
        <w:rPr>
          <w:rFonts w:ascii="Arial" w:eastAsiaTheme="majorEastAsia" w:hAnsi="Arial" w:cs="Arial"/>
          <w:color w:val="000000" w:themeColor="text1"/>
          <w:kern w:val="24"/>
          <w:sz w:val="20"/>
          <w:szCs w:val="20"/>
        </w:rPr>
        <w:t xml:space="preserve">. </w:t>
      </w:r>
      <w:r w:rsidR="000319F8">
        <w:rPr>
          <w:rFonts w:ascii="Arial" w:eastAsiaTheme="majorEastAsia" w:hAnsi="Arial" w:cs="Arial"/>
          <w:color w:val="000000" w:themeColor="text1"/>
          <w:kern w:val="24"/>
          <w:sz w:val="20"/>
          <w:szCs w:val="20"/>
        </w:rPr>
        <w:t xml:space="preserve">La Junta Directiva solicita a </w:t>
      </w:r>
      <w:r w:rsidR="00600EB3">
        <w:rPr>
          <w:rFonts w:ascii="Arial" w:eastAsiaTheme="majorEastAsia" w:hAnsi="Arial" w:cs="Arial"/>
          <w:color w:val="000000" w:themeColor="text1"/>
          <w:kern w:val="24"/>
          <w:sz w:val="20"/>
          <w:szCs w:val="20"/>
        </w:rPr>
        <w:t xml:space="preserve">la </w:t>
      </w:r>
      <w:r w:rsidR="00B83D36">
        <w:rPr>
          <w:rFonts w:ascii="Arial" w:eastAsiaTheme="majorEastAsia" w:hAnsi="Arial" w:cs="Arial"/>
          <w:color w:val="000000" w:themeColor="text1"/>
          <w:kern w:val="24"/>
          <w:sz w:val="20"/>
          <w:szCs w:val="20"/>
        </w:rPr>
        <w:t>Dirección</w:t>
      </w:r>
      <w:r w:rsidR="00600EB3">
        <w:rPr>
          <w:rFonts w:ascii="Arial" w:eastAsiaTheme="majorEastAsia" w:hAnsi="Arial" w:cs="Arial"/>
          <w:color w:val="000000" w:themeColor="text1"/>
          <w:kern w:val="24"/>
          <w:sz w:val="20"/>
          <w:szCs w:val="20"/>
        </w:rPr>
        <w:t xml:space="preserve"> </w:t>
      </w:r>
      <w:r w:rsidR="00B83D36">
        <w:rPr>
          <w:rFonts w:ascii="Arial" w:eastAsiaTheme="majorEastAsia" w:hAnsi="Arial" w:cs="Arial"/>
          <w:color w:val="000000" w:themeColor="text1"/>
          <w:kern w:val="24"/>
          <w:sz w:val="20"/>
          <w:szCs w:val="20"/>
        </w:rPr>
        <w:t>Jurídica</w:t>
      </w:r>
      <w:r w:rsidR="00600EB3">
        <w:rPr>
          <w:rFonts w:ascii="Arial" w:eastAsiaTheme="majorEastAsia" w:hAnsi="Arial" w:cs="Arial"/>
          <w:color w:val="000000" w:themeColor="text1"/>
          <w:kern w:val="24"/>
          <w:sz w:val="20"/>
          <w:szCs w:val="20"/>
        </w:rPr>
        <w:t xml:space="preserve"> </w:t>
      </w:r>
      <w:r w:rsidR="000319F8">
        <w:rPr>
          <w:rFonts w:ascii="Arial" w:eastAsiaTheme="majorEastAsia" w:hAnsi="Arial" w:cs="Arial"/>
          <w:color w:val="000000" w:themeColor="text1"/>
          <w:kern w:val="24"/>
          <w:sz w:val="20"/>
          <w:szCs w:val="20"/>
        </w:rPr>
        <w:t xml:space="preserve">preparar </w:t>
      </w:r>
      <w:r w:rsidR="00600EB3">
        <w:rPr>
          <w:rFonts w:ascii="Arial" w:eastAsiaTheme="majorEastAsia" w:hAnsi="Arial" w:cs="Arial"/>
          <w:color w:val="000000" w:themeColor="text1"/>
          <w:kern w:val="24"/>
          <w:sz w:val="20"/>
          <w:szCs w:val="20"/>
        </w:rPr>
        <w:t>un borrador</w:t>
      </w:r>
      <w:r w:rsidR="000319F8">
        <w:rPr>
          <w:rFonts w:ascii="Arial" w:eastAsiaTheme="majorEastAsia" w:hAnsi="Arial" w:cs="Arial"/>
          <w:color w:val="000000" w:themeColor="text1"/>
          <w:kern w:val="24"/>
          <w:sz w:val="20"/>
          <w:szCs w:val="20"/>
        </w:rPr>
        <w:t xml:space="preserve"> de respuesta a los reclamos administrativos presentados</w:t>
      </w:r>
      <w:r w:rsidR="00600EB3">
        <w:rPr>
          <w:rFonts w:ascii="Arial" w:eastAsiaTheme="majorEastAsia" w:hAnsi="Arial" w:cs="Arial"/>
          <w:color w:val="000000" w:themeColor="text1"/>
          <w:kern w:val="24"/>
          <w:sz w:val="20"/>
          <w:szCs w:val="20"/>
        </w:rPr>
        <w:t xml:space="preserve"> para ser </w:t>
      </w:r>
      <w:r w:rsidR="000319F8">
        <w:rPr>
          <w:rFonts w:ascii="Arial" w:eastAsiaTheme="majorEastAsia" w:hAnsi="Arial" w:cs="Arial"/>
          <w:color w:val="000000" w:themeColor="text1"/>
          <w:kern w:val="24"/>
          <w:sz w:val="20"/>
          <w:szCs w:val="20"/>
        </w:rPr>
        <w:t xml:space="preserve">analizado </w:t>
      </w:r>
      <w:r w:rsidR="00600EB3">
        <w:rPr>
          <w:rFonts w:ascii="Arial" w:eastAsiaTheme="majorEastAsia" w:hAnsi="Arial" w:cs="Arial"/>
          <w:color w:val="000000" w:themeColor="text1"/>
          <w:kern w:val="24"/>
          <w:sz w:val="20"/>
          <w:szCs w:val="20"/>
        </w:rPr>
        <w:t xml:space="preserve">en la </w:t>
      </w:r>
      <w:r w:rsidR="00B83D36">
        <w:rPr>
          <w:rFonts w:ascii="Arial" w:eastAsiaTheme="majorEastAsia" w:hAnsi="Arial" w:cs="Arial"/>
          <w:color w:val="000000" w:themeColor="text1"/>
          <w:kern w:val="24"/>
          <w:sz w:val="20"/>
          <w:szCs w:val="20"/>
        </w:rPr>
        <w:t>próxima</w:t>
      </w:r>
      <w:r w:rsidR="00600EB3">
        <w:rPr>
          <w:rFonts w:ascii="Arial" w:eastAsiaTheme="majorEastAsia" w:hAnsi="Arial" w:cs="Arial"/>
          <w:color w:val="000000" w:themeColor="text1"/>
          <w:kern w:val="24"/>
          <w:sz w:val="20"/>
          <w:szCs w:val="20"/>
        </w:rPr>
        <w:t xml:space="preserve"> </w:t>
      </w:r>
      <w:r w:rsidR="00B83D36">
        <w:rPr>
          <w:rFonts w:ascii="Arial" w:eastAsiaTheme="majorEastAsia" w:hAnsi="Arial" w:cs="Arial"/>
          <w:color w:val="000000" w:themeColor="text1"/>
          <w:kern w:val="24"/>
          <w:sz w:val="20"/>
          <w:szCs w:val="20"/>
        </w:rPr>
        <w:t>sesión</w:t>
      </w:r>
      <w:r w:rsidR="00600EB3">
        <w:rPr>
          <w:rFonts w:ascii="Arial" w:eastAsiaTheme="majorEastAsia" w:hAnsi="Arial" w:cs="Arial"/>
          <w:color w:val="000000" w:themeColor="text1"/>
          <w:kern w:val="24"/>
          <w:sz w:val="20"/>
          <w:szCs w:val="20"/>
        </w:rPr>
        <w:t>.</w:t>
      </w:r>
      <w:r>
        <w:rPr>
          <w:rFonts w:ascii="Arial" w:eastAsiaTheme="majorEastAsia" w:hAnsi="Arial" w:cs="Arial"/>
          <w:color w:val="000000" w:themeColor="text1"/>
          <w:kern w:val="24"/>
          <w:sz w:val="20"/>
          <w:szCs w:val="20"/>
        </w:rPr>
        <w:t xml:space="preserve"> </w:t>
      </w:r>
      <w:r w:rsidRPr="00F607D8">
        <w:rPr>
          <w:rFonts w:ascii="Arial" w:eastAsiaTheme="majorEastAsia" w:hAnsi="Arial" w:cs="Arial"/>
          <w:b/>
          <w:color w:val="000000" w:themeColor="text1"/>
          <w:kern w:val="24"/>
          <w:sz w:val="20"/>
          <w:szCs w:val="20"/>
        </w:rPr>
        <w:t>ACUERDO FIRME.</w:t>
      </w:r>
    </w:p>
    <w:p w14:paraId="344DAA6D" w14:textId="77777777" w:rsidR="00E80D25" w:rsidRDefault="00E80D25" w:rsidP="00BC4F7B">
      <w:pPr>
        <w:pStyle w:val="Prrafodelista"/>
        <w:ind w:left="0"/>
        <w:jc w:val="both"/>
        <w:rPr>
          <w:rFonts w:ascii="Arial" w:hAnsi="Arial" w:cs="Arial"/>
          <w:b/>
          <w:sz w:val="20"/>
          <w:szCs w:val="20"/>
        </w:rPr>
      </w:pPr>
    </w:p>
    <w:p w14:paraId="228FF662" w14:textId="77777777" w:rsidR="00A40634" w:rsidRPr="00BC4F7B" w:rsidRDefault="00BC4F7B" w:rsidP="00BC4F7B">
      <w:pPr>
        <w:pStyle w:val="Prrafodelista"/>
        <w:ind w:left="0"/>
        <w:jc w:val="both"/>
        <w:rPr>
          <w:rFonts w:ascii="Arial" w:hAnsi="Arial" w:cs="Arial"/>
          <w:b/>
          <w:sz w:val="20"/>
          <w:szCs w:val="20"/>
        </w:rPr>
      </w:pPr>
      <w:r w:rsidRPr="00A40634">
        <w:rPr>
          <w:rFonts w:ascii="Arial" w:hAnsi="Arial" w:cs="Arial"/>
          <w:b/>
          <w:sz w:val="20"/>
          <w:szCs w:val="20"/>
        </w:rPr>
        <w:t xml:space="preserve">Se hace de conocimiento la siguiente correspondencia </w:t>
      </w:r>
      <w:r w:rsidR="00A40634" w:rsidRPr="00BC4F7B">
        <w:rPr>
          <w:rFonts w:ascii="Arial" w:hAnsi="Arial" w:cs="Arial"/>
          <w:b/>
          <w:sz w:val="20"/>
          <w:szCs w:val="20"/>
        </w:rPr>
        <w:t>enviada:</w:t>
      </w:r>
    </w:p>
    <w:p w14:paraId="07EBDED4" w14:textId="77777777" w:rsidR="00A40634" w:rsidRDefault="00A40634" w:rsidP="00A40634">
      <w:pPr>
        <w:pStyle w:val="Prrafodelista"/>
        <w:ind w:left="851"/>
        <w:contextualSpacing w:val="0"/>
        <w:jc w:val="both"/>
        <w:rPr>
          <w:rFonts w:ascii="Arial" w:hAnsi="Arial" w:cs="Arial"/>
          <w:color w:val="201F1E"/>
          <w:shd w:val="clear" w:color="auto" w:fill="FFFFFF"/>
        </w:rPr>
      </w:pPr>
    </w:p>
    <w:p w14:paraId="7ED01A97" w14:textId="77777777" w:rsidR="00A40634" w:rsidRPr="00411509" w:rsidRDefault="00A40634" w:rsidP="00411509">
      <w:pPr>
        <w:pStyle w:val="Prrafodelista"/>
        <w:numPr>
          <w:ilvl w:val="0"/>
          <w:numId w:val="34"/>
        </w:numPr>
        <w:ind w:left="0" w:firstLine="0"/>
        <w:jc w:val="both"/>
        <w:rPr>
          <w:rFonts w:ascii="Arial" w:eastAsiaTheme="majorEastAsia" w:hAnsi="Arial" w:cs="Arial"/>
          <w:b/>
          <w:color w:val="000000" w:themeColor="text1"/>
          <w:kern w:val="24"/>
          <w:sz w:val="20"/>
          <w:szCs w:val="20"/>
        </w:rPr>
      </w:pPr>
      <w:r w:rsidRPr="00411509">
        <w:rPr>
          <w:rFonts w:ascii="Arial" w:eastAsiaTheme="majorEastAsia" w:hAnsi="Arial" w:cs="Arial"/>
          <w:b/>
          <w:color w:val="000000" w:themeColor="text1"/>
          <w:kern w:val="24"/>
          <w:sz w:val="20"/>
          <w:szCs w:val="20"/>
        </w:rPr>
        <w:t>Resumen de los resultados obtenidos por el Fonafifo en el Índic</w:t>
      </w:r>
      <w:r w:rsidR="00411509">
        <w:rPr>
          <w:rFonts w:ascii="Arial" w:eastAsiaTheme="majorEastAsia" w:hAnsi="Arial" w:cs="Arial"/>
          <w:b/>
          <w:color w:val="000000" w:themeColor="text1"/>
          <w:kern w:val="24"/>
          <w:sz w:val="20"/>
          <w:szCs w:val="20"/>
        </w:rPr>
        <w:t>e de Gestión Institucional 2019</w:t>
      </w:r>
    </w:p>
    <w:p w14:paraId="1099202C" w14:textId="77777777" w:rsidR="00A40634" w:rsidRDefault="00A40634" w:rsidP="003F410F">
      <w:pPr>
        <w:pStyle w:val="Prrafodelista"/>
        <w:ind w:left="0"/>
        <w:jc w:val="both"/>
        <w:rPr>
          <w:rFonts w:ascii="Arial" w:hAnsi="Arial" w:cs="Arial"/>
          <w:b/>
          <w:sz w:val="20"/>
          <w:szCs w:val="20"/>
          <w:u w:val="single"/>
        </w:rPr>
      </w:pPr>
    </w:p>
    <w:p w14:paraId="5D7401A3" w14:textId="77777777" w:rsidR="00A40634" w:rsidRPr="00512843" w:rsidRDefault="00D75A94" w:rsidP="003F410F">
      <w:pPr>
        <w:pStyle w:val="Prrafodelista"/>
        <w:ind w:left="0"/>
        <w:jc w:val="both"/>
        <w:rPr>
          <w:rFonts w:ascii="Arial" w:hAnsi="Arial" w:cs="Arial"/>
          <w:sz w:val="20"/>
          <w:szCs w:val="20"/>
        </w:rPr>
      </w:pPr>
      <w:r w:rsidRPr="00512843">
        <w:rPr>
          <w:rFonts w:ascii="Arial" w:hAnsi="Arial" w:cs="Arial"/>
          <w:sz w:val="20"/>
          <w:szCs w:val="20"/>
        </w:rPr>
        <w:t xml:space="preserve">El señor </w:t>
      </w:r>
      <w:r w:rsidRPr="00AE1FB4">
        <w:rPr>
          <w:rFonts w:ascii="Arial" w:hAnsi="Arial" w:cs="Arial"/>
          <w:sz w:val="20"/>
          <w:szCs w:val="20"/>
        </w:rPr>
        <w:t xml:space="preserve">Jorge Mario Rodríguez </w:t>
      </w:r>
      <w:r w:rsidR="00512843" w:rsidRPr="00AE1FB4">
        <w:rPr>
          <w:rFonts w:ascii="Arial" w:hAnsi="Arial" w:cs="Arial"/>
          <w:sz w:val="20"/>
          <w:szCs w:val="20"/>
        </w:rPr>
        <w:t>menciona que en la e</w:t>
      </w:r>
      <w:r w:rsidR="00616BA0" w:rsidRPr="00AE1FB4">
        <w:rPr>
          <w:rFonts w:ascii="Arial" w:hAnsi="Arial" w:cs="Arial"/>
          <w:sz w:val="20"/>
          <w:szCs w:val="20"/>
        </w:rPr>
        <w:t xml:space="preserve">valuación que hace la </w:t>
      </w:r>
      <w:r w:rsidR="00AE1FB4" w:rsidRPr="00AE1FB4">
        <w:rPr>
          <w:rFonts w:ascii="Arial" w:hAnsi="Arial" w:cs="Arial"/>
          <w:sz w:val="20"/>
          <w:szCs w:val="20"/>
        </w:rPr>
        <w:t>Contraloría</w:t>
      </w:r>
      <w:r w:rsidR="00512843" w:rsidRPr="00AE1FB4">
        <w:rPr>
          <w:rFonts w:ascii="Arial" w:hAnsi="Arial" w:cs="Arial"/>
          <w:sz w:val="20"/>
          <w:szCs w:val="20"/>
        </w:rPr>
        <w:t xml:space="preserve"> </w:t>
      </w:r>
      <w:r w:rsidR="00AE1FB4" w:rsidRPr="00AE1FB4">
        <w:rPr>
          <w:rFonts w:ascii="Arial" w:hAnsi="Arial" w:cs="Arial"/>
          <w:sz w:val="20"/>
          <w:szCs w:val="20"/>
        </w:rPr>
        <w:t>General</w:t>
      </w:r>
      <w:r w:rsidR="00512843" w:rsidRPr="00AE1FB4">
        <w:rPr>
          <w:rFonts w:ascii="Arial" w:hAnsi="Arial" w:cs="Arial"/>
          <w:sz w:val="20"/>
          <w:szCs w:val="20"/>
        </w:rPr>
        <w:t xml:space="preserve"> de la República </w:t>
      </w:r>
      <w:r w:rsidR="00AE1FB4" w:rsidRPr="00AE1FB4">
        <w:rPr>
          <w:rFonts w:ascii="Arial" w:hAnsi="Arial" w:cs="Arial"/>
          <w:sz w:val="20"/>
          <w:szCs w:val="20"/>
        </w:rPr>
        <w:t>d</w:t>
      </w:r>
      <w:r w:rsidR="00AE1FB4" w:rsidRPr="00AE1FB4">
        <w:rPr>
          <w:rFonts w:ascii="Arial" w:eastAsiaTheme="majorEastAsia" w:hAnsi="Arial" w:cs="Arial"/>
          <w:color w:val="000000" w:themeColor="text1"/>
          <w:kern w:val="24"/>
          <w:sz w:val="20"/>
          <w:szCs w:val="20"/>
        </w:rPr>
        <w:t>el Índice de Gestión Institucional</w:t>
      </w:r>
      <w:r w:rsidR="00AE1FB4" w:rsidRPr="00AE1FB4">
        <w:rPr>
          <w:rFonts w:ascii="Arial" w:hAnsi="Arial" w:cs="Arial"/>
          <w:sz w:val="20"/>
          <w:szCs w:val="20"/>
        </w:rPr>
        <w:t xml:space="preserve"> </w:t>
      </w:r>
      <w:r w:rsidR="00512843" w:rsidRPr="00AE1FB4">
        <w:rPr>
          <w:rFonts w:ascii="Arial" w:hAnsi="Arial" w:cs="Arial"/>
          <w:sz w:val="20"/>
          <w:szCs w:val="20"/>
        </w:rPr>
        <w:t>a</w:t>
      </w:r>
      <w:r w:rsidR="00616BA0" w:rsidRPr="00AE1FB4">
        <w:rPr>
          <w:rFonts w:ascii="Arial" w:hAnsi="Arial" w:cs="Arial"/>
          <w:sz w:val="20"/>
          <w:szCs w:val="20"/>
        </w:rPr>
        <w:t xml:space="preserve"> 158 inst</w:t>
      </w:r>
      <w:r w:rsidR="00512843" w:rsidRPr="00AE1FB4">
        <w:rPr>
          <w:rFonts w:ascii="Arial" w:hAnsi="Arial" w:cs="Arial"/>
          <w:sz w:val="20"/>
          <w:szCs w:val="20"/>
        </w:rPr>
        <w:t>ituciones</w:t>
      </w:r>
      <w:r w:rsidR="00AE1FB4" w:rsidRPr="00AE1FB4">
        <w:rPr>
          <w:rFonts w:ascii="Arial" w:hAnsi="Arial" w:cs="Arial"/>
          <w:sz w:val="20"/>
          <w:szCs w:val="20"/>
        </w:rPr>
        <w:t xml:space="preserve"> </w:t>
      </w:r>
      <w:r w:rsidR="00512843" w:rsidRPr="00AE1FB4">
        <w:rPr>
          <w:rFonts w:ascii="Arial" w:hAnsi="Arial" w:cs="Arial"/>
          <w:sz w:val="20"/>
          <w:szCs w:val="20"/>
        </w:rPr>
        <w:t>donde</w:t>
      </w:r>
      <w:r w:rsidR="00616BA0" w:rsidRPr="00AE1FB4">
        <w:rPr>
          <w:rFonts w:ascii="Arial" w:hAnsi="Arial" w:cs="Arial"/>
          <w:sz w:val="20"/>
          <w:szCs w:val="20"/>
        </w:rPr>
        <w:t xml:space="preserve"> </w:t>
      </w:r>
      <w:r w:rsidR="00512843" w:rsidRPr="00AE1FB4">
        <w:rPr>
          <w:rFonts w:ascii="Arial" w:hAnsi="Arial" w:cs="Arial"/>
          <w:sz w:val="20"/>
          <w:szCs w:val="20"/>
        </w:rPr>
        <w:t>califica</w:t>
      </w:r>
      <w:r w:rsidR="00616BA0" w:rsidRPr="00AE1FB4">
        <w:rPr>
          <w:rFonts w:ascii="Arial" w:hAnsi="Arial" w:cs="Arial"/>
          <w:sz w:val="20"/>
          <w:szCs w:val="20"/>
        </w:rPr>
        <w:t xml:space="preserve"> </w:t>
      </w:r>
      <w:r w:rsidR="00512843" w:rsidRPr="00AE1FB4">
        <w:rPr>
          <w:rFonts w:ascii="Arial" w:hAnsi="Arial" w:cs="Arial"/>
          <w:sz w:val="20"/>
          <w:szCs w:val="20"/>
        </w:rPr>
        <w:t>varios</w:t>
      </w:r>
      <w:r w:rsidR="00616BA0" w:rsidRPr="00AE1FB4">
        <w:rPr>
          <w:rFonts w:ascii="Arial" w:hAnsi="Arial" w:cs="Arial"/>
          <w:sz w:val="20"/>
          <w:szCs w:val="20"/>
        </w:rPr>
        <w:t xml:space="preserve"> </w:t>
      </w:r>
      <w:r w:rsidR="00512843" w:rsidRPr="00AE1FB4">
        <w:rPr>
          <w:rFonts w:ascii="Arial" w:hAnsi="Arial" w:cs="Arial"/>
          <w:sz w:val="20"/>
          <w:szCs w:val="20"/>
        </w:rPr>
        <w:t>aspectos</w:t>
      </w:r>
      <w:r w:rsidR="00616BA0" w:rsidRPr="00AE1FB4">
        <w:rPr>
          <w:rFonts w:ascii="Arial" w:hAnsi="Arial" w:cs="Arial"/>
          <w:sz w:val="20"/>
          <w:szCs w:val="20"/>
        </w:rPr>
        <w:t xml:space="preserve"> </w:t>
      </w:r>
      <w:r w:rsidRPr="00AE1FB4">
        <w:rPr>
          <w:rFonts w:ascii="Arial" w:hAnsi="Arial" w:cs="Arial"/>
          <w:sz w:val="20"/>
          <w:szCs w:val="20"/>
        </w:rPr>
        <w:t>como presupuesto,</w:t>
      </w:r>
      <w:r w:rsidR="00616BA0" w:rsidRPr="00AE1FB4">
        <w:rPr>
          <w:rFonts w:ascii="Arial" w:hAnsi="Arial" w:cs="Arial"/>
          <w:sz w:val="20"/>
          <w:szCs w:val="20"/>
        </w:rPr>
        <w:t xml:space="preserve"> plani</w:t>
      </w:r>
      <w:r w:rsidR="00512843" w:rsidRPr="00AE1FB4">
        <w:rPr>
          <w:rFonts w:ascii="Arial" w:hAnsi="Arial" w:cs="Arial"/>
          <w:sz w:val="20"/>
          <w:szCs w:val="20"/>
        </w:rPr>
        <w:t>ficación,</w:t>
      </w:r>
      <w:r w:rsidR="00616BA0" w:rsidRPr="00AE1FB4">
        <w:rPr>
          <w:rFonts w:ascii="Arial" w:hAnsi="Arial" w:cs="Arial"/>
          <w:sz w:val="20"/>
          <w:szCs w:val="20"/>
        </w:rPr>
        <w:t xml:space="preserve"> </w:t>
      </w:r>
      <w:r w:rsidRPr="00AE1FB4">
        <w:rPr>
          <w:rFonts w:ascii="Arial" w:hAnsi="Arial" w:cs="Arial"/>
          <w:sz w:val="20"/>
          <w:szCs w:val="20"/>
        </w:rPr>
        <w:t>valoración de riesgo</w:t>
      </w:r>
      <w:r w:rsidR="00512843" w:rsidRPr="00AE1FB4">
        <w:rPr>
          <w:rFonts w:ascii="Arial" w:hAnsi="Arial" w:cs="Arial"/>
          <w:sz w:val="20"/>
          <w:szCs w:val="20"/>
        </w:rPr>
        <w:t xml:space="preserve">, </w:t>
      </w:r>
      <w:r w:rsidRPr="00AE1FB4">
        <w:rPr>
          <w:rFonts w:ascii="Arial" w:hAnsi="Arial" w:cs="Arial"/>
          <w:sz w:val="20"/>
          <w:szCs w:val="20"/>
        </w:rPr>
        <w:t xml:space="preserve">Fonafifo </w:t>
      </w:r>
      <w:r w:rsidR="00512843" w:rsidRPr="00AE1FB4">
        <w:rPr>
          <w:rFonts w:ascii="Arial" w:hAnsi="Arial" w:cs="Arial"/>
          <w:sz w:val="20"/>
          <w:szCs w:val="20"/>
        </w:rPr>
        <w:t>obtuvo</w:t>
      </w:r>
      <w:r w:rsidR="00616BA0" w:rsidRPr="00AE1FB4">
        <w:rPr>
          <w:rFonts w:ascii="Arial" w:hAnsi="Arial" w:cs="Arial"/>
          <w:sz w:val="20"/>
          <w:szCs w:val="20"/>
        </w:rPr>
        <w:t xml:space="preserve"> una </w:t>
      </w:r>
      <w:r w:rsidRPr="00AE1FB4">
        <w:rPr>
          <w:rFonts w:ascii="Arial" w:hAnsi="Arial" w:cs="Arial"/>
          <w:sz w:val="20"/>
          <w:szCs w:val="20"/>
        </w:rPr>
        <w:t>calificación</w:t>
      </w:r>
      <w:r w:rsidR="00616BA0" w:rsidRPr="00AE1FB4">
        <w:rPr>
          <w:rFonts w:ascii="Arial" w:hAnsi="Arial" w:cs="Arial"/>
          <w:sz w:val="20"/>
          <w:szCs w:val="20"/>
        </w:rPr>
        <w:t xml:space="preserve"> de </w:t>
      </w:r>
      <w:r w:rsidRPr="00AE1FB4">
        <w:rPr>
          <w:rFonts w:ascii="Arial" w:hAnsi="Arial" w:cs="Arial"/>
          <w:sz w:val="20"/>
          <w:szCs w:val="20"/>
        </w:rPr>
        <w:t>92.7</w:t>
      </w:r>
      <w:r w:rsidRPr="00AE1FB4">
        <w:rPr>
          <w:rFonts w:ascii="Segoe UI Symbol" w:hAnsi="Segoe UI Symbol" w:cs="Arial"/>
          <w:sz w:val="20"/>
          <w:szCs w:val="20"/>
        </w:rPr>
        <w:t xml:space="preserve">% </w:t>
      </w:r>
      <w:r w:rsidRPr="00AE1FB4">
        <w:rPr>
          <w:rFonts w:ascii="Arial" w:hAnsi="Arial" w:cs="Arial"/>
          <w:sz w:val="20"/>
          <w:szCs w:val="20"/>
        </w:rPr>
        <w:t>siendo la primer</w:t>
      </w:r>
      <w:r w:rsidR="00616BA0" w:rsidRPr="00AE1FB4">
        <w:rPr>
          <w:rFonts w:ascii="Arial" w:hAnsi="Arial" w:cs="Arial"/>
          <w:sz w:val="20"/>
          <w:szCs w:val="20"/>
        </w:rPr>
        <w:t xml:space="preserve"> institución</w:t>
      </w:r>
      <w:r w:rsidR="00512843" w:rsidRPr="00AE1FB4">
        <w:rPr>
          <w:rFonts w:ascii="Arial" w:hAnsi="Arial" w:cs="Arial"/>
          <w:sz w:val="20"/>
          <w:szCs w:val="20"/>
        </w:rPr>
        <w:t xml:space="preserve"> de </w:t>
      </w:r>
      <w:r w:rsidRPr="00AE1FB4">
        <w:rPr>
          <w:rFonts w:ascii="Arial" w:hAnsi="Arial" w:cs="Arial"/>
          <w:sz w:val="20"/>
          <w:szCs w:val="20"/>
        </w:rPr>
        <w:t>la parte</w:t>
      </w:r>
      <w:r w:rsidR="00512843" w:rsidRPr="00AE1FB4">
        <w:rPr>
          <w:rFonts w:ascii="Arial" w:hAnsi="Arial" w:cs="Arial"/>
          <w:sz w:val="20"/>
          <w:szCs w:val="20"/>
        </w:rPr>
        <w:t xml:space="preserve"> ambiental que tiene este tipo </w:t>
      </w:r>
      <w:r w:rsidRPr="00AE1FB4">
        <w:rPr>
          <w:rFonts w:ascii="Arial" w:hAnsi="Arial" w:cs="Arial"/>
          <w:sz w:val="20"/>
          <w:szCs w:val="20"/>
        </w:rPr>
        <w:t>de calificación</w:t>
      </w:r>
      <w:r w:rsidR="00512843" w:rsidRPr="00AE1FB4">
        <w:rPr>
          <w:rFonts w:ascii="Arial" w:hAnsi="Arial" w:cs="Arial"/>
          <w:sz w:val="20"/>
          <w:szCs w:val="20"/>
        </w:rPr>
        <w:t>.</w:t>
      </w:r>
    </w:p>
    <w:p w14:paraId="466FB942" w14:textId="77777777" w:rsidR="00A40634" w:rsidRDefault="00A40634" w:rsidP="003F410F">
      <w:pPr>
        <w:pStyle w:val="Prrafodelista"/>
        <w:ind w:left="0"/>
        <w:jc w:val="both"/>
        <w:rPr>
          <w:rFonts w:ascii="Arial" w:hAnsi="Arial" w:cs="Arial"/>
          <w:b/>
          <w:sz w:val="20"/>
          <w:szCs w:val="20"/>
          <w:u w:val="single"/>
        </w:rPr>
      </w:pPr>
    </w:p>
    <w:p w14:paraId="4722FA29" w14:textId="77777777" w:rsidR="005A0161" w:rsidRPr="005A0161" w:rsidRDefault="005A0161" w:rsidP="003F410F">
      <w:pPr>
        <w:pStyle w:val="Prrafodelista"/>
        <w:ind w:left="0"/>
        <w:jc w:val="both"/>
        <w:rPr>
          <w:rFonts w:ascii="Arial" w:hAnsi="Arial" w:cs="Arial"/>
          <w:sz w:val="20"/>
          <w:szCs w:val="20"/>
        </w:rPr>
      </w:pPr>
      <w:r w:rsidRPr="005A0161">
        <w:rPr>
          <w:rFonts w:ascii="Arial" w:hAnsi="Arial" w:cs="Arial"/>
          <w:sz w:val="20"/>
          <w:szCs w:val="20"/>
        </w:rPr>
        <w:lastRenderedPageBreak/>
        <w:t>Una vez revisada la correspondencia, por unanimidad se acuerda:</w:t>
      </w:r>
    </w:p>
    <w:p w14:paraId="23E3C0ED" w14:textId="77777777" w:rsidR="002F5BD9" w:rsidRDefault="002F5BD9" w:rsidP="003F410F">
      <w:pPr>
        <w:pStyle w:val="Prrafodelista"/>
        <w:ind w:left="0"/>
        <w:jc w:val="both"/>
        <w:rPr>
          <w:rFonts w:ascii="Arial" w:hAnsi="Arial" w:cs="Arial"/>
          <w:b/>
          <w:sz w:val="20"/>
          <w:szCs w:val="20"/>
          <w:u w:val="single"/>
        </w:rPr>
      </w:pPr>
    </w:p>
    <w:p w14:paraId="736D0941" w14:textId="77777777" w:rsidR="00A40634" w:rsidRDefault="00C0130E" w:rsidP="003F410F">
      <w:pPr>
        <w:pStyle w:val="Prrafodelista"/>
        <w:ind w:left="0"/>
        <w:jc w:val="both"/>
        <w:rPr>
          <w:rFonts w:ascii="Arial" w:hAnsi="Arial" w:cs="Arial"/>
          <w:sz w:val="20"/>
          <w:szCs w:val="20"/>
        </w:rPr>
      </w:pPr>
      <w:r w:rsidRPr="00C0130E">
        <w:rPr>
          <w:rFonts w:ascii="Arial" w:hAnsi="Arial" w:cs="Arial"/>
          <w:b/>
          <w:sz w:val="20"/>
          <w:szCs w:val="20"/>
        </w:rPr>
        <w:t xml:space="preserve">ACUERDO DECIMO SEXTO. </w:t>
      </w:r>
      <w:r w:rsidRPr="00C0130E">
        <w:rPr>
          <w:rFonts w:ascii="Arial" w:hAnsi="Arial" w:cs="Arial"/>
          <w:sz w:val="20"/>
          <w:szCs w:val="20"/>
        </w:rPr>
        <w:t>La Junta Directiva da por conocida y recibida la siguiente correspondencia:</w:t>
      </w:r>
    </w:p>
    <w:p w14:paraId="3908F58E" w14:textId="77777777" w:rsidR="00E639A3" w:rsidRDefault="00E639A3" w:rsidP="003F410F">
      <w:pPr>
        <w:pStyle w:val="Prrafodelista"/>
        <w:ind w:left="0"/>
        <w:jc w:val="both"/>
        <w:rPr>
          <w:rFonts w:ascii="Arial" w:hAnsi="Arial" w:cs="Arial"/>
          <w:sz w:val="20"/>
          <w:szCs w:val="20"/>
        </w:rPr>
      </w:pPr>
    </w:p>
    <w:p w14:paraId="27C114A4" w14:textId="77777777" w:rsidR="00C0130E" w:rsidRPr="00C71B50" w:rsidRDefault="00C0130E" w:rsidP="00C71B50">
      <w:pPr>
        <w:pStyle w:val="Prrafodelista"/>
        <w:numPr>
          <w:ilvl w:val="0"/>
          <w:numId w:val="34"/>
        </w:numPr>
        <w:ind w:left="0" w:firstLine="0"/>
        <w:contextualSpacing w:val="0"/>
        <w:jc w:val="both"/>
        <w:rPr>
          <w:rFonts w:ascii="Arial" w:hAnsi="Arial" w:cs="Arial"/>
          <w:color w:val="201F1E"/>
          <w:sz w:val="20"/>
          <w:szCs w:val="20"/>
          <w:shd w:val="clear" w:color="auto" w:fill="FFFFFF"/>
        </w:rPr>
      </w:pPr>
      <w:r w:rsidRPr="00C0130E">
        <w:rPr>
          <w:rFonts w:ascii="Arial" w:hAnsi="Arial" w:cs="Arial"/>
          <w:color w:val="201F1E"/>
          <w:sz w:val="20"/>
          <w:szCs w:val="20"/>
          <w:shd w:val="clear" w:color="auto" w:fill="FFFFFF"/>
        </w:rPr>
        <w:t>Oficio ONF-054-2020, con el nombramiento de los representantes de la ONF ante la junta directiva de Fonafifo para el periodo 2020-2021</w:t>
      </w:r>
    </w:p>
    <w:p w14:paraId="35419911" w14:textId="77777777" w:rsidR="00C0130E" w:rsidRPr="00C71B50" w:rsidRDefault="00C0130E" w:rsidP="00C71B50">
      <w:pPr>
        <w:pStyle w:val="Prrafodelista"/>
        <w:numPr>
          <w:ilvl w:val="0"/>
          <w:numId w:val="34"/>
        </w:numPr>
        <w:ind w:left="0" w:firstLine="0"/>
        <w:contextualSpacing w:val="0"/>
        <w:jc w:val="both"/>
        <w:rPr>
          <w:rFonts w:ascii="Arial" w:hAnsi="Arial" w:cs="Arial"/>
          <w:color w:val="201F1E"/>
          <w:sz w:val="20"/>
          <w:szCs w:val="20"/>
          <w:shd w:val="clear" w:color="auto" w:fill="FFFFFF"/>
        </w:rPr>
      </w:pPr>
      <w:r w:rsidRPr="00C0130E">
        <w:rPr>
          <w:rFonts w:ascii="Arial" w:hAnsi="Arial" w:cs="Arial"/>
          <w:color w:val="201F1E"/>
          <w:sz w:val="20"/>
          <w:szCs w:val="20"/>
          <w:shd w:val="clear" w:color="auto" w:fill="FFFFFF"/>
        </w:rPr>
        <w:t>Carta Álvaro Solano</w:t>
      </w:r>
    </w:p>
    <w:p w14:paraId="3099F193" w14:textId="77777777" w:rsidR="00C0130E" w:rsidRPr="00C71B50" w:rsidRDefault="00C0130E" w:rsidP="00C71B50">
      <w:pPr>
        <w:pStyle w:val="Prrafodelista"/>
        <w:numPr>
          <w:ilvl w:val="0"/>
          <w:numId w:val="34"/>
        </w:numPr>
        <w:ind w:left="0" w:firstLine="0"/>
        <w:contextualSpacing w:val="0"/>
        <w:jc w:val="both"/>
        <w:rPr>
          <w:rFonts w:ascii="Arial" w:hAnsi="Arial" w:cs="Arial"/>
          <w:color w:val="201F1E"/>
          <w:sz w:val="20"/>
          <w:szCs w:val="20"/>
          <w:shd w:val="clear" w:color="auto" w:fill="FFFFFF"/>
        </w:rPr>
      </w:pPr>
      <w:r w:rsidRPr="00C0130E">
        <w:rPr>
          <w:rFonts w:ascii="Arial" w:hAnsi="Arial" w:cs="Arial"/>
          <w:color w:val="201F1E"/>
          <w:sz w:val="20"/>
          <w:szCs w:val="20"/>
          <w:shd w:val="clear" w:color="auto" w:fill="FFFFFF"/>
        </w:rPr>
        <w:t>Oficio ONF-055-2020 relacionado con analizar las 15 acciones propuestas por el Fonafifo para agilizar la ejecución presupuestaria del 2021</w:t>
      </w:r>
    </w:p>
    <w:p w14:paraId="1CD56A6C" w14:textId="77777777" w:rsidR="00530C67" w:rsidRPr="00C71B50" w:rsidRDefault="00C0130E" w:rsidP="00C71B50">
      <w:pPr>
        <w:pStyle w:val="Prrafodelista"/>
        <w:numPr>
          <w:ilvl w:val="0"/>
          <w:numId w:val="34"/>
        </w:numPr>
        <w:ind w:left="0" w:firstLine="0"/>
        <w:contextualSpacing w:val="0"/>
        <w:jc w:val="both"/>
        <w:rPr>
          <w:rFonts w:ascii="Arial" w:hAnsi="Arial" w:cs="Arial"/>
          <w:color w:val="201F1E"/>
          <w:sz w:val="20"/>
          <w:szCs w:val="20"/>
          <w:shd w:val="clear" w:color="auto" w:fill="FFFFFF"/>
        </w:rPr>
      </w:pPr>
      <w:r w:rsidRPr="00C0130E">
        <w:rPr>
          <w:rFonts w:ascii="Arial" w:hAnsi="Arial" w:cs="Arial"/>
          <w:color w:val="201F1E"/>
          <w:sz w:val="20"/>
          <w:szCs w:val="20"/>
          <w:shd w:val="clear" w:color="auto" w:fill="FFFFFF"/>
        </w:rPr>
        <w:t>Reclamos Administrativos y solicitud de inicio de procedimiento administrativo contra la Junta Directiva del Fonafifo.</w:t>
      </w:r>
    </w:p>
    <w:p w14:paraId="426078CB" w14:textId="77777777" w:rsidR="00C0130E" w:rsidRPr="00C0130E" w:rsidRDefault="00C0130E" w:rsidP="00C71B50">
      <w:pPr>
        <w:pStyle w:val="Prrafodelista"/>
        <w:numPr>
          <w:ilvl w:val="0"/>
          <w:numId w:val="34"/>
        </w:numPr>
        <w:ind w:left="0" w:firstLine="0"/>
        <w:contextualSpacing w:val="0"/>
        <w:jc w:val="both"/>
        <w:rPr>
          <w:rFonts w:ascii="Arial" w:hAnsi="Arial" w:cs="Arial"/>
          <w:color w:val="201F1E"/>
          <w:sz w:val="20"/>
          <w:szCs w:val="20"/>
          <w:shd w:val="clear" w:color="auto" w:fill="FFFFFF"/>
        </w:rPr>
      </w:pPr>
      <w:r w:rsidRPr="00C0130E">
        <w:rPr>
          <w:rFonts w:ascii="Arial" w:hAnsi="Arial" w:cs="Arial"/>
          <w:color w:val="201F1E"/>
          <w:sz w:val="20"/>
          <w:szCs w:val="20"/>
          <w:shd w:val="clear" w:color="auto" w:fill="FFFFFF"/>
        </w:rPr>
        <w:t>Resumen de los resultados obtenidos por el Fonafifo en el Índice de Gestión Institucional 2019.</w:t>
      </w:r>
      <w:r>
        <w:rPr>
          <w:rFonts w:ascii="Arial" w:hAnsi="Arial" w:cs="Arial"/>
          <w:color w:val="201F1E"/>
          <w:sz w:val="20"/>
          <w:szCs w:val="20"/>
          <w:shd w:val="clear" w:color="auto" w:fill="FFFFFF"/>
        </w:rPr>
        <w:t xml:space="preserve"> </w:t>
      </w:r>
      <w:r w:rsidRPr="00C0130E">
        <w:rPr>
          <w:rFonts w:ascii="Arial" w:hAnsi="Arial" w:cs="Arial"/>
          <w:b/>
          <w:color w:val="201F1E"/>
          <w:sz w:val="20"/>
          <w:szCs w:val="20"/>
          <w:shd w:val="clear" w:color="auto" w:fill="FFFFFF"/>
        </w:rPr>
        <w:t>ACUERDO FIRME</w:t>
      </w:r>
      <w:r>
        <w:rPr>
          <w:rFonts w:ascii="Arial" w:hAnsi="Arial" w:cs="Arial"/>
          <w:color w:val="201F1E"/>
          <w:sz w:val="20"/>
          <w:szCs w:val="20"/>
          <w:shd w:val="clear" w:color="auto" w:fill="FFFFFF"/>
        </w:rPr>
        <w:t>.</w:t>
      </w:r>
    </w:p>
    <w:p w14:paraId="0A06C922" w14:textId="77777777" w:rsidR="00C0130E" w:rsidRPr="00C0130E" w:rsidRDefault="00C0130E" w:rsidP="003F410F">
      <w:pPr>
        <w:pStyle w:val="Prrafodelista"/>
        <w:ind w:left="0"/>
        <w:jc w:val="both"/>
        <w:rPr>
          <w:rFonts w:ascii="Arial" w:hAnsi="Arial" w:cs="Arial"/>
          <w:sz w:val="20"/>
          <w:szCs w:val="20"/>
        </w:rPr>
      </w:pPr>
    </w:p>
    <w:p w14:paraId="415ED878" w14:textId="77777777" w:rsidR="003F410F" w:rsidRPr="00852D1B" w:rsidRDefault="003F410F" w:rsidP="000D10C3">
      <w:pPr>
        <w:pStyle w:val="Prrafodelista"/>
        <w:ind w:left="0"/>
        <w:jc w:val="both"/>
        <w:rPr>
          <w:rFonts w:ascii="Arial" w:eastAsiaTheme="majorEastAsia" w:hAnsi="Arial" w:cs="Arial"/>
          <w:b/>
          <w:color w:val="000000" w:themeColor="text1"/>
          <w:kern w:val="24"/>
          <w:sz w:val="20"/>
          <w:szCs w:val="20"/>
          <w:u w:val="single"/>
        </w:rPr>
      </w:pPr>
      <w:r w:rsidRPr="00852D1B">
        <w:rPr>
          <w:rStyle w:val="normaltextrun"/>
          <w:rFonts w:ascii="Arial" w:hAnsi="Arial" w:cs="Arial"/>
          <w:b/>
          <w:bCs/>
          <w:sz w:val="20"/>
          <w:szCs w:val="20"/>
        </w:rPr>
        <w:t>ARTÍCULO N°</w:t>
      </w:r>
      <w:r w:rsidRPr="00852D1B">
        <w:rPr>
          <w:rFonts w:ascii="Arial" w:hAnsi="Arial" w:cs="Arial"/>
          <w:b/>
          <w:sz w:val="20"/>
          <w:szCs w:val="20"/>
        </w:rPr>
        <w:t xml:space="preserve">10: </w:t>
      </w:r>
      <w:r w:rsidRPr="00852D1B">
        <w:rPr>
          <w:rFonts w:ascii="Arial" w:hAnsi="Arial" w:cs="Arial"/>
          <w:b/>
          <w:sz w:val="20"/>
          <w:szCs w:val="20"/>
          <w:u w:val="single"/>
        </w:rPr>
        <w:t>PUNTOS VARIOS</w:t>
      </w:r>
    </w:p>
    <w:p w14:paraId="6EA3597E" w14:textId="77777777" w:rsidR="00795E8D" w:rsidRPr="00914829" w:rsidRDefault="00795E8D" w:rsidP="000D10C3">
      <w:pPr>
        <w:pStyle w:val="Prrafodelista"/>
        <w:ind w:left="1429"/>
        <w:contextualSpacing w:val="0"/>
        <w:jc w:val="both"/>
        <w:rPr>
          <w:rFonts w:ascii="Arial" w:hAnsi="Arial" w:cs="Arial"/>
        </w:rPr>
      </w:pPr>
    </w:p>
    <w:p w14:paraId="0BAD382E" w14:textId="77777777" w:rsidR="00795E8D" w:rsidRDefault="00795E8D" w:rsidP="000D10C3">
      <w:pPr>
        <w:pStyle w:val="Prrafodelista"/>
        <w:numPr>
          <w:ilvl w:val="0"/>
          <w:numId w:val="35"/>
        </w:numPr>
        <w:ind w:left="0" w:firstLine="0"/>
        <w:contextualSpacing w:val="0"/>
        <w:jc w:val="both"/>
        <w:rPr>
          <w:rFonts w:ascii="Arial" w:hAnsi="Arial" w:cs="Arial"/>
          <w:b/>
          <w:sz w:val="20"/>
          <w:szCs w:val="20"/>
        </w:rPr>
      </w:pPr>
      <w:r w:rsidRPr="00795E8D">
        <w:rPr>
          <w:rFonts w:ascii="Arial" w:hAnsi="Arial" w:cs="Arial"/>
          <w:b/>
          <w:sz w:val="20"/>
          <w:szCs w:val="20"/>
        </w:rPr>
        <w:t>PROPUESTA PARA INCLUSIÓN DE LA PAWLONIA COMO PARTE DE ESPECIES EN REFORESTACIÓN</w:t>
      </w:r>
    </w:p>
    <w:p w14:paraId="0F50E480" w14:textId="77777777" w:rsidR="00D75C4D" w:rsidRDefault="00D75C4D" w:rsidP="000D10C3">
      <w:pPr>
        <w:spacing w:after="0" w:line="240" w:lineRule="auto"/>
        <w:jc w:val="both"/>
        <w:rPr>
          <w:rFonts w:ascii="Arial" w:hAnsi="Arial" w:cs="Arial"/>
          <w:b/>
          <w:sz w:val="20"/>
          <w:szCs w:val="20"/>
        </w:rPr>
      </w:pPr>
    </w:p>
    <w:p w14:paraId="2D5AC749" w14:textId="77777777" w:rsidR="00961B7E" w:rsidRPr="00961B7E" w:rsidRDefault="00961B7E" w:rsidP="00961B7E">
      <w:pPr>
        <w:spacing w:after="0" w:line="240" w:lineRule="auto"/>
        <w:jc w:val="both"/>
        <w:textAlignment w:val="baseline"/>
        <w:rPr>
          <w:rFonts w:ascii="Arial" w:eastAsia="Times New Roman" w:hAnsi="Arial" w:cs="Arial"/>
          <w:sz w:val="20"/>
          <w:szCs w:val="20"/>
          <w:lang w:val="es-ES" w:eastAsia="es-CR"/>
        </w:rPr>
      </w:pPr>
      <w:r w:rsidRPr="00961B7E">
        <w:rPr>
          <w:rFonts w:ascii="Arial" w:eastAsia="Times New Roman" w:hAnsi="Arial" w:cs="Arial"/>
          <w:sz w:val="20"/>
          <w:szCs w:val="20"/>
          <w:lang w:val="es-ES" w:eastAsia="es-CR"/>
        </w:rPr>
        <w:t>El señor Jorge Mario Rodríguez informa que hace un tiempo, personas interesadas en promover el cultivo de la pawlonia se acercaron a Fonafifo con la intención de que esa especie fuera considerada como una de las especies que recibieran el pago por servicios ambientales. </w:t>
      </w:r>
    </w:p>
    <w:p w14:paraId="0E9C0B9F" w14:textId="77777777" w:rsidR="00961B7E" w:rsidRPr="00961B7E" w:rsidRDefault="00961B7E" w:rsidP="00961B7E">
      <w:pPr>
        <w:spacing w:after="0" w:line="240" w:lineRule="auto"/>
        <w:jc w:val="both"/>
        <w:textAlignment w:val="baseline"/>
        <w:rPr>
          <w:rFonts w:ascii="Arial" w:eastAsia="Times New Roman" w:hAnsi="Arial" w:cs="Arial"/>
          <w:sz w:val="20"/>
          <w:szCs w:val="20"/>
          <w:lang w:val="es-ES" w:eastAsia="es-CR"/>
        </w:rPr>
      </w:pPr>
      <w:r w:rsidRPr="00961B7E">
        <w:rPr>
          <w:rFonts w:ascii="Arial" w:eastAsia="Times New Roman" w:hAnsi="Arial" w:cs="Arial"/>
          <w:sz w:val="20"/>
          <w:szCs w:val="20"/>
          <w:lang w:val="es-ES" w:eastAsia="es-CR"/>
        </w:rPr>
        <w:t>Se realizó una gira de campo junto con ONF y se determinó que la especie es prometedora, lo único es que tendría que cumplir con unas especificaciones técnicas para que se acomode a lo que se establece en el manual de procedimientos y específicamente esa fue la recomendación que se hizo a los señores que están promoviendo la especie y a la gente de la ONF que nos acompañó en la gira, en el sentido de que hicieran una propuesta técnica para que se establezca cuáles son los parámetros o los indicadores con los cuales eventualmente se puede incluir la especie pawlonia en lo que es el PSA. </w:t>
      </w:r>
    </w:p>
    <w:p w14:paraId="13768CE9" w14:textId="77777777" w:rsidR="00961B7E" w:rsidRDefault="00961B7E" w:rsidP="00961B7E">
      <w:pPr>
        <w:spacing w:after="0" w:line="240" w:lineRule="auto"/>
        <w:textAlignment w:val="baseline"/>
        <w:rPr>
          <w:rFonts w:ascii="Calibri" w:eastAsia="Times New Roman" w:hAnsi="Calibri" w:cs="Calibri"/>
          <w:lang w:val="es-ES" w:eastAsia="es-CR"/>
        </w:rPr>
      </w:pPr>
    </w:p>
    <w:p w14:paraId="46087852" w14:textId="77777777" w:rsidR="00597595" w:rsidRPr="00F65D9F" w:rsidRDefault="00961B7E" w:rsidP="00F65D9F">
      <w:pPr>
        <w:spacing w:after="0" w:line="240" w:lineRule="auto"/>
        <w:jc w:val="both"/>
        <w:textAlignment w:val="baseline"/>
        <w:rPr>
          <w:rStyle w:val="normaltextrun"/>
          <w:rFonts w:ascii="Arial" w:hAnsi="Arial" w:cs="Arial"/>
          <w:color w:val="000000"/>
          <w:sz w:val="20"/>
          <w:szCs w:val="20"/>
          <w:shd w:val="clear" w:color="auto" w:fill="FFFFFF"/>
          <w:lang w:val="es-ES"/>
        </w:rPr>
      </w:pPr>
      <w:r w:rsidRPr="00F65D9F">
        <w:rPr>
          <w:rFonts w:ascii="Arial" w:eastAsia="Times New Roman" w:hAnsi="Arial" w:cs="Arial"/>
          <w:sz w:val="20"/>
          <w:szCs w:val="20"/>
          <w:lang w:val="es-ES" w:eastAsia="es-CR"/>
        </w:rPr>
        <w:t>El señor Felipe Vega </w:t>
      </w:r>
      <w:r w:rsidR="00597595" w:rsidRPr="00F65D9F">
        <w:rPr>
          <w:rFonts w:ascii="Arial" w:eastAsia="Times New Roman" w:hAnsi="Arial" w:cs="Arial"/>
          <w:sz w:val="20"/>
          <w:szCs w:val="20"/>
          <w:lang w:val="es-ES" w:eastAsia="es-CR"/>
        </w:rPr>
        <w:t xml:space="preserve">señala que existen </w:t>
      </w:r>
      <w:r w:rsidR="00144DF9" w:rsidRPr="00493E61">
        <w:rPr>
          <w:rStyle w:val="normaltextrun"/>
          <w:rFonts w:ascii="Arial" w:hAnsi="Arial" w:cs="Arial"/>
          <w:color w:val="000000"/>
          <w:sz w:val="20"/>
          <w:szCs w:val="20"/>
          <w:shd w:val="clear" w:color="auto" w:fill="FFFFFF"/>
          <w:lang w:val="es-ES"/>
        </w:rPr>
        <w:t xml:space="preserve">dos productores del </w:t>
      </w:r>
      <w:r w:rsidR="00597595" w:rsidRPr="00493E61">
        <w:rPr>
          <w:rStyle w:val="normaltextrun"/>
          <w:rFonts w:ascii="Arial" w:hAnsi="Arial" w:cs="Arial"/>
          <w:color w:val="000000"/>
          <w:sz w:val="20"/>
          <w:szCs w:val="20"/>
          <w:shd w:val="clear" w:color="auto" w:fill="FFFFFF"/>
          <w:lang w:val="es-ES"/>
        </w:rPr>
        <w:t>Centro Agrícola de D</w:t>
      </w:r>
      <w:r w:rsidR="00144DF9" w:rsidRPr="00493E61">
        <w:rPr>
          <w:rStyle w:val="normaltextrun"/>
          <w:rFonts w:ascii="Arial" w:hAnsi="Arial" w:cs="Arial"/>
          <w:color w:val="000000"/>
          <w:sz w:val="20"/>
          <w:szCs w:val="20"/>
          <w:shd w:val="clear" w:color="auto" w:fill="FFFFFF"/>
          <w:lang w:val="es-ES"/>
        </w:rPr>
        <w:t>ota </w:t>
      </w:r>
      <w:r w:rsidR="00597595" w:rsidRPr="00493E61">
        <w:rPr>
          <w:rStyle w:val="normaltextrun"/>
          <w:rFonts w:ascii="Arial" w:hAnsi="Arial" w:cs="Arial"/>
          <w:color w:val="000000"/>
          <w:sz w:val="20"/>
          <w:szCs w:val="20"/>
          <w:shd w:val="clear" w:color="auto" w:fill="FFFFFF"/>
          <w:lang w:val="es-ES"/>
        </w:rPr>
        <w:t xml:space="preserve">que </w:t>
      </w:r>
      <w:r w:rsidR="00144DF9" w:rsidRPr="00493E61">
        <w:rPr>
          <w:rStyle w:val="normaltextrun"/>
          <w:rFonts w:ascii="Arial" w:hAnsi="Arial" w:cs="Arial"/>
          <w:color w:val="000000"/>
          <w:sz w:val="20"/>
          <w:szCs w:val="20"/>
          <w:shd w:val="clear" w:color="auto" w:fill="FFFFFF"/>
          <w:lang w:val="es-ES"/>
        </w:rPr>
        <w:t>desarrollaron proyectos con pawlonia y con ellos </w:t>
      </w:r>
      <w:r w:rsidR="00597595" w:rsidRPr="00493E61">
        <w:rPr>
          <w:rStyle w:val="normaltextrun"/>
          <w:rFonts w:ascii="Arial" w:hAnsi="Arial" w:cs="Arial"/>
          <w:color w:val="000000"/>
          <w:sz w:val="20"/>
          <w:szCs w:val="20"/>
          <w:shd w:val="clear" w:color="auto" w:fill="FFFFFF"/>
          <w:lang w:val="es-ES"/>
        </w:rPr>
        <w:t>inició</w:t>
      </w:r>
      <w:r w:rsidR="00144DF9" w:rsidRPr="00493E61">
        <w:rPr>
          <w:rStyle w:val="normaltextrun"/>
          <w:rFonts w:ascii="Arial" w:hAnsi="Arial" w:cs="Arial"/>
          <w:color w:val="000000"/>
          <w:sz w:val="20"/>
          <w:szCs w:val="20"/>
          <w:shd w:val="clear" w:color="auto" w:fill="FFFFFF"/>
          <w:lang w:val="es-ES"/>
        </w:rPr>
        <w:t> </w:t>
      </w:r>
      <w:r w:rsidR="00597595" w:rsidRPr="00493E61">
        <w:rPr>
          <w:rStyle w:val="normaltextrun"/>
          <w:rFonts w:ascii="Arial" w:hAnsi="Arial" w:cs="Arial"/>
          <w:color w:val="000000"/>
          <w:sz w:val="20"/>
          <w:szCs w:val="20"/>
          <w:shd w:val="clear" w:color="auto" w:fill="FFFFFF"/>
          <w:lang w:val="es-ES"/>
        </w:rPr>
        <w:t xml:space="preserve">conversación, </w:t>
      </w:r>
      <w:r w:rsidR="00144DF9" w:rsidRPr="00493E61">
        <w:rPr>
          <w:rStyle w:val="normaltextrun"/>
          <w:rFonts w:ascii="Arial" w:hAnsi="Arial" w:cs="Arial"/>
          <w:color w:val="000000"/>
          <w:sz w:val="20"/>
          <w:szCs w:val="20"/>
          <w:shd w:val="clear" w:color="auto" w:fill="FFFFFF"/>
          <w:lang w:val="es-ES"/>
        </w:rPr>
        <w:t> además conoce de </w:t>
      </w:r>
      <w:r w:rsidR="00597595" w:rsidRPr="00493E61">
        <w:rPr>
          <w:rStyle w:val="normaltextrun"/>
          <w:rFonts w:ascii="Arial" w:hAnsi="Arial" w:cs="Arial"/>
          <w:color w:val="000000"/>
          <w:sz w:val="20"/>
          <w:szCs w:val="20"/>
          <w:shd w:val="clear" w:color="auto" w:fill="FFFFFF"/>
          <w:lang w:val="es-ES"/>
        </w:rPr>
        <w:t>diferentes</w:t>
      </w:r>
      <w:r w:rsidR="00144DF9" w:rsidRPr="00493E61">
        <w:rPr>
          <w:rStyle w:val="normaltextrun"/>
          <w:rFonts w:ascii="Arial" w:hAnsi="Arial" w:cs="Arial"/>
          <w:color w:val="000000"/>
          <w:sz w:val="20"/>
          <w:szCs w:val="20"/>
          <w:shd w:val="clear" w:color="auto" w:fill="FFFFFF"/>
          <w:lang w:val="es-ES"/>
        </w:rPr>
        <w:t> empresas que han realizado esquemas con esta </w:t>
      </w:r>
      <w:r w:rsidR="00597595" w:rsidRPr="00493E61">
        <w:rPr>
          <w:rStyle w:val="normaltextrun"/>
          <w:rFonts w:ascii="Arial" w:hAnsi="Arial" w:cs="Arial"/>
          <w:color w:val="000000"/>
          <w:sz w:val="20"/>
          <w:szCs w:val="20"/>
          <w:shd w:val="clear" w:color="auto" w:fill="FFFFFF"/>
          <w:lang w:val="es-ES"/>
        </w:rPr>
        <w:t>especie</w:t>
      </w:r>
      <w:r w:rsidR="00144DF9" w:rsidRPr="00493E61">
        <w:rPr>
          <w:rStyle w:val="normaltextrun"/>
          <w:rFonts w:ascii="Arial" w:hAnsi="Arial" w:cs="Arial"/>
          <w:color w:val="000000"/>
          <w:sz w:val="20"/>
          <w:szCs w:val="20"/>
          <w:shd w:val="clear" w:color="auto" w:fill="FFFFFF"/>
          <w:lang w:val="es-ES"/>
        </w:rPr>
        <w:t> y es una iniciativa que ha sido bastante exitosa e interesante. La Universidad Nacional </w:t>
      </w:r>
      <w:r w:rsidR="00597595" w:rsidRPr="00493E61">
        <w:rPr>
          <w:rStyle w:val="normaltextrun"/>
          <w:rFonts w:ascii="Arial" w:hAnsi="Arial" w:cs="Arial"/>
          <w:color w:val="000000"/>
          <w:sz w:val="20"/>
          <w:szCs w:val="20"/>
          <w:shd w:val="clear" w:color="auto" w:fill="FFFFFF"/>
          <w:lang w:val="es-ES"/>
        </w:rPr>
        <w:t>también</w:t>
      </w:r>
      <w:r w:rsidR="00144DF9" w:rsidRPr="00493E61">
        <w:rPr>
          <w:rStyle w:val="normaltextrun"/>
          <w:rFonts w:ascii="Arial" w:hAnsi="Arial" w:cs="Arial"/>
          <w:color w:val="000000"/>
          <w:sz w:val="20"/>
          <w:szCs w:val="20"/>
          <w:shd w:val="clear" w:color="auto" w:fill="FFFFFF"/>
          <w:lang w:val="es-ES"/>
        </w:rPr>
        <w:t> montó un esquema y lo que se pidió es que tenían que mejorar </w:t>
      </w:r>
      <w:r w:rsidR="00597595" w:rsidRPr="00493E61">
        <w:rPr>
          <w:rStyle w:val="normaltextrun"/>
          <w:rFonts w:ascii="Arial" w:hAnsi="Arial" w:cs="Arial"/>
          <w:color w:val="000000"/>
          <w:sz w:val="20"/>
          <w:szCs w:val="20"/>
          <w:shd w:val="clear" w:color="auto" w:fill="FFFFFF"/>
          <w:lang w:val="es-ES"/>
        </w:rPr>
        <w:t>varia</w:t>
      </w:r>
      <w:r w:rsidR="00144DF9" w:rsidRPr="00493E61">
        <w:rPr>
          <w:rStyle w:val="normaltextrun"/>
          <w:rFonts w:ascii="Arial" w:hAnsi="Arial" w:cs="Arial"/>
          <w:color w:val="000000"/>
          <w:sz w:val="20"/>
          <w:szCs w:val="20"/>
          <w:shd w:val="clear" w:color="auto" w:fill="FFFFFF"/>
          <w:lang w:val="es-ES"/>
        </w:rPr>
        <w:t>s cosas en cuanto al mejoramiento genético y establecer un programa</w:t>
      </w:r>
      <w:r w:rsidR="006A5DB2">
        <w:rPr>
          <w:rStyle w:val="normaltextrun"/>
          <w:rFonts w:ascii="Arial" w:hAnsi="Arial" w:cs="Arial"/>
          <w:color w:val="000000"/>
          <w:sz w:val="20"/>
          <w:szCs w:val="20"/>
          <w:shd w:val="clear" w:color="auto" w:fill="FFFFFF"/>
          <w:lang w:val="es-ES"/>
        </w:rPr>
        <w:t xml:space="preserve"> con el INISEFOR</w:t>
      </w:r>
      <w:r w:rsidR="00144DF9" w:rsidRPr="00493E61">
        <w:rPr>
          <w:rStyle w:val="normaltextrun"/>
          <w:rFonts w:ascii="Arial" w:hAnsi="Arial" w:cs="Arial"/>
          <w:color w:val="000000"/>
          <w:sz w:val="20"/>
          <w:szCs w:val="20"/>
          <w:shd w:val="clear" w:color="auto" w:fill="FFFFFF"/>
          <w:lang w:val="es-ES"/>
        </w:rPr>
        <w:t>, la idea es trabajar un poco estos esquemas y que también </w:t>
      </w:r>
      <w:r w:rsidR="006D3FC6">
        <w:rPr>
          <w:rStyle w:val="normaltextrun"/>
          <w:rFonts w:ascii="Arial" w:hAnsi="Arial" w:cs="Arial"/>
          <w:color w:val="000000"/>
          <w:sz w:val="20"/>
          <w:szCs w:val="20"/>
          <w:shd w:val="clear" w:color="auto" w:fill="FFFFFF"/>
          <w:lang w:val="es-ES"/>
        </w:rPr>
        <w:t>se incluyan</w:t>
      </w:r>
      <w:r w:rsidR="00144DF9" w:rsidRPr="00493E61">
        <w:rPr>
          <w:rStyle w:val="normaltextrun"/>
          <w:rFonts w:ascii="Arial" w:hAnsi="Arial" w:cs="Arial"/>
          <w:color w:val="000000"/>
          <w:sz w:val="20"/>
          <w:szCs w:val="20"/>
          <w:shd w:val="clear" w:color="auto" w:fill="FFFFFF"/>
          <w:lang w:val="es-ES"/>
        </w:rPr>
        <w:t> otras especies que son de interés de algunos pequeños productores y que tiene</w:t>
      </w:r>
      <w:r w:rsidR="00597595" w:rsidRPr="00493E61">
        <w:rPr>
          <w:rStyle w:val="normaltextrun"/>
          <w:rFonts w:ascii="Arial" w:hAnsi="Arial" w:cs="Arial"/>
          <w:color w:val="000000"/>
          <w:sz w:val="20"/>
          <w:szCs w:val="20"/>
          <w:shd w:val="clear" w:color="auto" w:fill="FFFFFF"/>
          <w:lang w:val="es-ES"/>
        </w:rPr>
        <w:t>n</w:t>
      </w:r>
      <w:r w:rsidR="00144DF9" w:rsidRPr="00493E61">
        <w:rPr>
          <w:rStyle w:val="normaltextrun"/>
          <w:rFonts w:ascii="Arial" w:hAnsi="Arial" w:cs="Arial"/>
          <w:color w:val="000000"/>
          <w:sz w:val="20"/>
          <w:szCs w:val="20"/>
          <w:shd w:val="clear" w:color="auto" w:fill="FFFFFF"/>
          <w:lang w:val="es-ES"/>
        </w:rPr>
        <w:t xml:space="preserve"> muy buen mercado internacional.</w:t>
      </w:r>
      <w:r w:rsidR="003D5F11" w:rsidRPr="00F65D9F">
        <w:rPr>
          <w:rStyle w:val="normaltextrun"/>
          <w:rFonts w:ascii="Arial" w:hAnsi="Arial" w:cs="Arial"/>
          <w:color w:val="000000"/>
          <w:sz w:val="20"/>
          <w:szCs w:val="20"/>
          <w:shd w:val="clear" w:color="auto" w:fill="FFFFFF"/>
          <w:lang w:val="es-ES"/>
        </w:rPr>
        <w:t xml:space="preserve"> </w:t>
      </w:r>
    </w:p>
    <w:p w14:paraId="4DFCCC09" w14:textId="77777777" w:rsidR="00597595" w:rsidRPr="00F65D9F" w:rsidRDefault="00597595" w:rsidP="00F65D9F">
      <w:pPr>
        <w:spacing w:after="0" w:line="240" w:lineRule="auto"/>
        <w:jc w:val="both"/>
        <w:textAlignment w:val="baseline"/>
        <w:rPr>
          <w:rStyle w:val="normaltextrun"/>
          <w:rFonts w:ascii="Arial" w:hAnsi="Arial" w:cs="Arial"/>
          <w:color w:val="000000"/>
          <w:sz w:val="20"/>
          <w:szCs w:val="20"/>
          <w:shd w:val="clear" w:color="auto" w:fill="FFFFFF"/>
          <w:lang w:val="es-ES"/>
        </w:rPr>
      </w:pPr>
    </w:p>
    <w:p w14:paraId="762C64D6" w14:textId="77777777" w:rsidR="006F6D32" w:rsidRDefault="00776653" w:rsidP="00F65D9F">
      <w:pPr>
        <w:spacing w:after="0" w:line="240" w:lineRule="auto"/>
        <w:jc w:val="both"/>
        <w:textAlignment w:val="baseline"/>
        <w:rPr>
          <w:rFonts w:ascii="Arial" w:eastAsia="Times New Roman" w:hAnsi="Arial" w:cs="Arial"/>
          <w:sz w:val="20"/>
          <w:szCs w:val="20"/>
          <w:lang w:val="es-ES" w:eastAsia="es-CR"/>
        </w:rPr>
      </w:pPr>
      <w:r>
        <w:rPr>
          <w:rFonts w:ascii="Arial" w:eastAsia="Times New Roman" w:hAnsi="Arial" w:cs="Arial"/>
          <w:sz w:val="20"/>
          <w:szCs w:val="20"/>
          <w:lang w:val="es-ES" w:eastAsia="es-CR"/>
        </w:rPr>
        <w:t xml:space="preserve">La </w:t>
      </w:r>
      <w:r w:rsidR="00597595" w:rsidRPr="00F65D9F">
        <w:rPr>
          <w:rFonts w:ascii="Arial" w:eastAsia="Times New Roman" w:hAnsi="Arial" w:cs="Arial"/>
          <w:sz w:val="20"/>
          <w:szCs w:val="20"/>
          <w:lang w:val="es-ES" w:eastAsia="es-CR"/>
        </w:rPr>
        <w:t>propuesta es trabajar este año con</w:t>
      </w:r>
      <w:r w:rsidR="006F6D32" w:rsidRPr="00F65D9F">
        <w:rPr>
          <w:rFonts w:ascii="Arial" w:eastAsia="Times New Roman" w:hAnsi="Arial" w:cs="Arial"/>
          <w:sz w:val="20"/>
          <w:szCs w:val="20"/>
          <w:lang w:val="es-ES" w:eastAsia="es-CR"/>
        </w:rPr>
        <w:t xml:space="preserve"> la pawlonia para q</w:t>
      </w:r>
      <w:r w:rsidR="00597595" w:rsidRPr="00F65D9F">
        <w:rPr>
          <w:rFonts w:ascii="Arial" w:eastAsia="Times New Roman" w:hAnsi="Arial" w:cs="Arial"/>
          <w:sz w:val="20"/>
          <w:szCs w:val="20"/>
          <w:lang w:val="es-ES" w:eastAsia="es-CR"/>
        </w:rPr>
        <w:t xml:space="preserve">ue se acepte como </w:t>
      </w:r>
      <w:r w:rsidR="006F6D32" w:rsidRPr="00F65D9F">
        <w:rPr>
          <w:rFonts w:ascii="Arial" w:eastAsia="Times New Roman" w:hAnsi="Arial" w:cs="Arial"/>
          <w:sz w:val="20"/>
          <w:szCs w:val="20"/>
          <w:lang w:val="es-ES" w:eastAsia="es-CR"/>
        </w:rPr>
        <w:t>especie para reforestar y que se haga un pi</w:t>
      </w:r>
      <w:r w:rsidR="00597595" w:rsidRPr="00F65D9F">
        <w:rPr>
          <w:rFonts w:ascii="Arial" w:eastAsia="Times New Roman" w:hAnsi="Arial" w:cs="Arial"/>
          <w:sz w:val="20"/>
          <w:szCs w:val="20"/>
          <w:lang w:val="es-ES" w:eastAsia="es-CR"/>
        </w:rPr>
        <w:t>loto para ir trabajando la parte</w:t>
      </w:r>
      <w:r w:rsidR="006F6D32" w:rsidRPr="00F65D9F">
        <w:rPr>
          <w:rFonts w:ascii="Arial" w:eastAsia="Times New Roman" w:hAnsi="Arial" w:cs="Arial"/>
          <w:sz w:val="20"/>
          <w:szCs w:val="20"/>
          <w:lang w:val="es-ES" w:eastAsia="es-CR"/>
        </w:rPr>
        <w:t xml:space="preserve"> genética, los crecimientos de esta especie son increíblemente buenos y se está proponiendo</w:t>
      </w:r>
      <w:r w:rsidR="006B7901">
        <w:rPr>
          <w:rFonts w:ascii="Arial" w:eastAsia="Times New Roman" w:hAnsi="Arial" w:cs="Arial"/>
          <w:sz w:val="20"/>
          <w:szCs w:val="20"/>
          <w:lang w:val="es-ES" w:eastAsia="es-CR"/>
        </w:rPr>
        <w:t xml:space="preserve"> que se haga un PSA  </w:t>
      </w:r>
      <w:r w:rsidR="00833F36">
        <w:rPr>
          <w:rFonts w:ascii="Arial" w:eastAsia="Times New Roman" w:hAnsi="Arial" w:cs="Arial"/>
          <w:sz w:val="20"/>
          <w:szCs w:val="20"/>
          <w:lang w:val="es-ES" w:eastAsia="es-CR"/>
        </w:rPr>
        <w:t>a los 6 años muy similar</w:t>
      </w:r>
      <w:r w:rsidR="006F6D32" w:rsidRPr="00F65D9F">
        <w:rPr>
          <w:rFonts w:ascii="Arial" w:eastAsia="Times New Roman" w:hAnsi="Arial" w:cs="Arial"/>
          <w:sz w:val="20"/>
          <w:szCs w:val="20"/>
          <w:lang w:val="es-ES" w:eastAsia="es-CR"/>
        </w:rPr>
        <w:t> a lo que es el plan para tarima. </w:t>
      </w:r>
    </w:p>
    <w:p w14:paraId="20255157" w14:textId="77777777" w:rsidR="005A7B4A" w:rsidRDefault="005A7B4A" w:rsidP="00F65D9F">
      <w:pPr>
        <w:spacing w:after="0" w:line="240" w:lineRule="auto"/>
        <w:jc w:val="both"/>
        <w:textAlignment w:val="baseline"/>
        <w:rPr>
          <w:rFonts w:ascii="Arial" w:eastAsia="Times New Roman" w:hAnsi="Arial" w:cs="Arial"/>
          <w:sz w:val="20"/>
          <w:szCs w:val="20"/>
          <w:lang w:val="es-ES" w:eastAsia="es-CR"/>
        </w:rPr>
      </w:pPr>
    </w:p>
    <w:p w14:paraId="52AE4A26" w14:textId="77777777" w:rsidR="005A7B4A" w:rsidRPr="006F6D32" w:rsidRDefault="005A7B4A" w:rsidP="005A7B4A">
      <w:pPr>
        <w:spacing w:after="0" w:line="240" w:lineRule="auto"/>
        <w:jc w:val="both"/>
        <w:textAlignment w:val="baseline"/>
        <w:rPr>
          <w:rFonts w:ascii="Arial" w:eastAsia="Times New Roman" w:hAnsi="Arial" w:cs="Arial"/>
          <w:sz w:val="20"/>
          <w:szCs w:val="20"/>
          <w:lang w:val="es-ES" w:eastAsia="es-CR"/>
        </w:rPr>
      </w:pPr>
      <w:r w:rsidRPr="00F65D9F">
        <w:rPr>
          <w:rFonts w:ascii="Arial" w:eastAsia="Times New Roman" w:hAnsi="Arial" w:cs="Arial"/>
          <w:sz w:val="20"/>
          <w:szCs w:val="20"/>
          <w:lang w:val="es-ES" w:eastAsia="es-CR"/>
        </w:rPr>
        <w:t>La intención es buscar primero la  inclusión de la especie y que Fonafifo revise un poco la parte técnica tal vez el Departamento de PSA  para ver la propuesta como corresponde y comenzar con el piloto. </w:t>
      </w:r>
    </w:p>
    <w:p w14:paraId="035F81F4" w14:textId="77777777" w:rsidR="005A7B4A" w:rsidRDefault="005A7B4A" w:rsidP="00F65D9F">
      <w:pPr>
        <w:spacing w:after="0" w:line="240" w:lineRule="auto"/>
        <w:jc w:val="both"/>
        <w:textAlignment w:val="baseline"/>
        <w:rPr>
          <w:rFonts w:ascii="Arial" w:eastAsia="Times New Roman" w:hAnsi="Arial" w:cs="Arial"/>
          <w:sz w:val="20"/>
          <w:szCs w:val="20"/>
          <w:lang w:val="es-ES" w:eastAsia="es-CR"/>
        </w:rPr>
      </w:pPr>
    </w:p>
    <w:p w14:paraId="02092192" w14:textId="77777777" w:rsidR="00D96DCD" w:rsidRDefault="00D96DCD" w:rsidP="00D96DCD">
      <w:pPr>
        <w:spacing w:after="0" w:line="240" w:lineRule="auto"/>
        <w:jc w:val="both"/>
        <w:textAlignment w:val="baseline"/>
        <w:rPr>
          <w:rStyle w:val="normaltextrun"/>
          <w:rFonts w:ascii="Arial" w:hAnsi="Arial" w:cs="Arial"/>
          <w:color w:val="000000"/>
          <w:sz w:val="20"/>
          <w:szCs w:val="20"/>
          <w:shd w:val="clear" w:color="auto" w:fill="FFFFFF"/>
          <w:lang w:val="es-ES"/>
        </w:rPr>
      </w:pPr>
      <w:r w:rsidRPr="00F65D9F">
        <w:rPr>
          <w:rStyle w:val="normaltextrun"/>
          <w:rFonts w:ascii="Arial" w:hAnsi="Arial" w:cs="Arial"/>
          <w:color w:val="000000"/>
          <w:sz w:val="20"/>
          <w:szCs w:val="20"/>
          <w:shd w:val="clear" w:color="auto" w:fill="FFFFFF"/>
          <w:lang w:val="es-ES"/>
        </w:rPr>
        <w:t xml:space="preserve">El señor Vega afirma que </w:t>
      </w:r>
      <w:r w:rsidR="00A44D3C">
        <w:rPr>
          <w:rStyle w:val="normaltextrun"/>
          <w:rFonts w:ascii="Arial" w:hAnsi="Arial" w:cs="Arial"/>
          <w:color w:val="000000"/>
          <w:sz w:val="20"/>
          <w:szCs w:val="20"/>
          <w:shd w:val="clear" w:color="auto" w:fill="FFFFFF"/>
          <w:lang w:val="es-ES"/>
        </w:rPr>
        <w:t xml:space="preserve">en el mercado internacional, </w:t>
      </w:r>
      <w:r w:rsidRPr="00F65D9F">
        <w:rPr>
          <w:rStyle w:val="normaltextrun"/>
          <w:rFonts w:ascii="Arial" w:hAnsi="Arial" w:cs="Arial"/>
          <w:color w:val="000000"/>
          <w:sz w:val="20"/>
          <w:szCs w:val="20"/>
          <w:shd w:val="clear" w:color="auto" w:fill="FFFFFF"/>
          <w:lang w:val="es-ES"/>
        </w:rPr>
        <w:t xml:space="preserve">la </w:t>
      </w:r>
      <w:r w:rsidR="00A44D3C" w:rsidRPr="00F65D9F">
        <w:rPr>
          <w:rStyle w:val="normaltextrun"/>
          <w:rFonts w:ascii="Arial" w:hAnsi="Arial" w:cs="Arial"/>
          <w:color w:val="000000"/>
          <w:sz w:val="20"/>
          <w:szCs w:val="20"/>
          <w:shd w:val="clear" w:color="auto" w:fill="FFFFFF"/>
          <w:lang w:val="es-ES"/>
        </w:rPr>
        <w:t xml:space="preserve">madera </w:t>
      </w:r>
      <w:r w:rsidR="00A44D3C">
        <w:rPr>
          <w:rStyle w:val="normaltextrun"/>
          <w:rFonts w:ascii="Arial" w:hAnsi="Arial" w:cs="Arial"/>
          <w:color w:val="000000"/>
          <w:sz w:val="20"/>
          <w:szCs w:val="20"/>
          <w:shd w:val="clear" w:color="auto" w:fill="FFFFFF"/>
          <w:lang w:val="es-ES"/>
        </w:rPr>
        <w:t xml:space="preserve">de </w:t>
      </w:r>
      <w:r w:rsidRPr="00F65D9F">
        <w:rPr>
          <w:rStyle w:val="normaltextrun"/>
          <w:rFonts w:ascii="Arial" w:hAnsi="Arial" w:cs="Arial"/>
          <w:color w:val="000000"/>
          <w:sz w:val="20"/>
          <w:szCs w:val="20"/>
          <w:shd w:val="clear" w:color="auto" w:fill="FFFFFF"/>
          <w:lang w:val="es-ES"/>
        </w:rPr>
        <w:t>pawlonia es</w:t>
      </w:r>
      <w:r w:rsidRPr="00F65D9F">
        <w:rPr>
          <w:rFonts w:ascii="Arial" w:hAnsi="Arial" w:cs="Arial"/>
          <w:color w:val="000000"/>
          <w:sz w:val="20"/>
          <w:szCs w:val="20"/>
          <w:shd w:val="clear" w:color="auto" w:fill="FFFFFF"/>
          <w:lang w:val="es-ES"/>
        </w:rPr>
        <w:t xml:space="preserve"> </w:t>
      </w:r>
      <w:r w:rsidR="00A44D3C">
        <w:rPr>
          <w:rStyle w:val="normaltextrun"/>
          <w:rFonts w:ascii="Arial" w:hAnsi="Arial" w:cs="Arial"/>
          <w:color w:val="000000"/>
          <w:sz w:val="20"/>
          <w:szCs w:val="20"/>
          <w:shd w:val="clear" w:color="auto" w:fill="FFFFFF"/>
          <w:lang w:val="es-ES"/>
        </w:rPr>
        <w:t xml:space="preserve">muy cotizada </w:t>
      </w:r>
      <w:r w:rsidRPr="00F65D9F">
        <w:rPr>
          <w:rStyle w:val="normaltextrun"/>
          <w:rFonts w:ascii="Arial" w:hAnsi="Arial" w:cs="Arial"/>
          <w:color w:val="000000"/>
          <w:sz w:val="20"/>
          <w:szCs w:val="20"/>
          <w:shd w:val="clear" w:color="auto" w:fill="FFFFFF"/>
          <w:lang w:val="es-ES"/>
        </w:rPr>
        <w:t xml:space="preserve">y desde esa perspectiva es una oportunidad muy importante que vendría a aportar </w:t>
      </w:r>
      <w:r w:rsidR="0061756F">
        <w:rPr>
          <w:rStyle w:val="normaltextrun"/>
          <w:rFonts w:ascii="Arial" w:hAnsi="Arial" w:cs="Arial"/>
          <w:color w:val="000000"/>
          <w:sz w:val="20"/>
          <w:szCs w:val="20"/>
          <w:shd w:val="clear" w:color="auto" w:fill="FFFFFF"/>
          <w:lang w:val="es-ES"/>
        </w:rPr>
        <w:t>un poco en</w:t>
      </w:r>
      <w:r w:rsidRPr="00F65D9F">
        <w:rPr>
          <w:rStyle w:val="normaltextrun"/>
          <w:rFonts w:ascii="Arial" w:hAnsi="Arial" w:cs="Arial"/>
          <w:color w:val="000000"/>
          <w:sz w:val="20"/>
          <w:szCs w:val="20"/>
          <w:shd w:val="clear" w:color="auto" w:fill="FFFFFF"/>
          <w:lang w:val="es-ES"/>
        </w:rPr>
        <w:t xml:space="preserve"> lo que se ha venido planteando en el artículo 4 de principios rectores que es incrementar la reforestación,  la especie pawlonia es muy amigable no solamente con el ambiente sino con las actividades agrícolas y muchos de las actividades que se van a desarrollar.</w:t>
      </w:r>
    </w:p>
    <w:p w14:paraId="33598CCC" w14:textId="77777777" w:rsidR="00D96DCD" w:rsidRPr="00F65D9F" w:rsidRDefault="00D96DCD" w:rsidP="00F65D9F">
      <w:pPr>
        <w:spacing w:after="0" w:line="240" w:lineRule="auto"/>
        <w:jc w:val="both"/>
        <w:textAlignment w:val="baseline"/>
        <w:rPr>
          <w:rFonts w:ascii="Arial" w:eastAsia="Times New Roman" w:hAnsi="Arial" w:cs="Arial"/>
          <w:sz w:val="20"/>
          <w:szCs w:val="20"/>
          <w:lang w:val="es-ES" w:eastAsia="es-CR"/>
        </w:rPr>
      </w:pPr>
    </w:p>
    <w:p w14:paraId="0D7B2EC7" w14:textId="77777777" w:rsidR="00D65CA0" w:rsidRDefault="00EA75C2" w:rsidP="00EA75C2">
      <w:pPr>
        <w:spacing w:after="0" w:line="240" w:lineRule="auto"/>
        <w:textAlignment w:val="baseline"/>
        <w:rPr>
          <w:rFonts w:ascii="Arial" w:eastAsia="Times New Roman" w:hAnsi="Arial" w:cs="Arial"/>
          <w:sz w:val="20"/>
          <w:szCs w:val="20"/>
          <w:lang w:val="es-ES" w:eastAsia="es-CR"/>
        </w:rPr>
      </w:pPr>
      <w:r>
        <w:rPr>
          <w:rFonts w:ascii="Arial" w:eastAsia="Times New Roman" w:hAnsi="Arial" w:cs="Arial"/>
          <w:sz w:val="20"/>
          <w:szCs w:val="20"/>
          <w:lang w:val="es-ES" w:eastAsia="es-CR"/>
        </w:rPr>
        <w:lastRenderedPageBreak/>
        <w:t>Un</w:t>
      </w:r>
      <w:r w:rsidR="003D2593">
        <w:rPr>
          <w:rFonts w:ascii="Arial" w:eastAsia="Times New Roman" w:hAnsi="Arial" w:cs="Arial"/>
          <w:sz w:val="20"/>
          <w:szCs w:val="20"/>
          <w:lang w:val="es-ES" w:eastAsia="es-CR"/>
        </w:rPr>
        <w:t>a</w:t>
      </w:r>
      <w:r>
        <w:rPr>
          <w:rFonts w:ascii="Arial" w:eastAsia="Times New Roman" w:hAnsi="Arial" w:cs="Arial"/>
          <w:sz w:val="20"/>
          <w:szCs w:val="20"/>
          <w:lang w:val="es-ES" w:eastAsia="es-CR"/>
        </w:rPr>
        <w:t xml:space="preserve"> vez discutido el tema, por unanimidad se acuerda:</w:t>
      </w:r>
    </w:p>
    <w:p w14:paraId="49BE4968" w14:textId="77777777" w:rsidR="00193E2D" w:rsidRDefault="00193E2D" w:rsidP="00EA75C2">
      <w:pPr>
        <w:spacing w:after="0" w:line="240" w:lineRule="auto"/>
        <w:textAlignment w:val="baseline"/>
        <w:rPr>
          <w:rFonts w:ascii="Arial" w:eastAsia="Times New Roman" w:hAnsi="Arial" w:cs="Arial"/>
          <w:sz w:val="20"/>
          <w:szCs w:val="20"/>
          <w:lang w:val="es-ES" w:eastAsia="es-CR"/>
        </w:rPr>
      </w:pPr>
    </w:p>
    <w:p w14:paraId="2412EEB4" w14:textId="77777777" w:rsidR="00193E2D" w:rsidRPr="00EA75C2" w:rsidRDefault="00193E2D" w:rsidP="00E328F3">
      <w:pPr>
        <w:spacing w:after="0" w:line="240" w:lineRule="auto"/>
        <w:jc w:val="both"/>
        <w:textAlignment w:val="baseline"/>
        <w:rPr>
          <w:rFonts w:ascii="Segoe UI" w:eastAsia="Times New Roman" w:hAnsi="Segoe UI" w:cs="Segoe UI"/>
          <w:sz w:val="18"/>
          <w:szCs w:val="18"/>
          <w:lang w:val="es-ES" w:eastAsia="es-CR"/>
        </w:rPr>
      </w:pPr>
      <w:r w:rsidRPr="00C0130E">
        <w:rPr>
          <w:rFonts w:ascii="Arial" w:hAnsi="Arial" w:cs="Arial"/>
          <w:b/>
          <w:sz w:val="20"/>
          <w:szCs w:val="20"/>
        </w:rPr>
        <w:t>ACUERDO DECIMO</w:t>
      </w:r>
      <w:r>
        <w:rPr>
          <w:rFonts w:ascii="Arial" w:hAnsi="Arial" w:cs="Arial"/>
          <w:b/>
          <w:sz w:val="20"/>
          <w:szCs w:val="20"/>
        </w:rPr>
        <w:t xml:space="preserve"> SÉTIMO.</w:t>
      </w:r>
      <w:r w:rsidR="0020054F">
        <w:rPr>
          <w:rFonts w:ascii="Arial" w:hAnsi="Arial" w:cs="Arial"/>
          <w:b/>
          <w:sz w:val="20"/>
          <w:szCs w:val="20"/>
        </w:rPr>
        <w:t xml:space="preserve"> </w:t>
      </w:r>
      <w:r w:rsidR="0020054F" w:rsidRPr="00E328F3">
        <w:rPr>
          <w:rFonts w:ascii="Arial" w:hAnsi="Arial" w:cs="Arial"/>
          <w:sz w:val="20"/>
          <w:szCs w:val="20"/>
        </w:rPr>
        <w:t xml:space="preserve">La Junta Directiva acuerda la inclusión de la especie pawlonia dentro del programa de pago por servicios ambientales </w:t>
      </w:r>
      <w:r w:rsidR="00B16C53">
        <w:rPr>
          <w:rFonts w:ascii="Arial" w:hAnsi="Arial" w:cs="Arial"/>
          <w:sz w:val="20"/>
          <w:szCs w:val="20"/>
        </w:rPr>
        <w:t xml:space="preserve">en la modalidad de crecimiento rápido </w:t>
      </w:r>
      <w:r w:rsidR="0020054F" w:rsidRPr="00E328F3">
        <w:rPr>
          <w:rFonts w:ascii="Arial" w:hAnsi="Arial" w:cs="Arial"/>
          <w:sz w:val="20"/>
          <w:szCs w:val="20"/>
        </w:rPr>
        <w:t>y a su vez solicita al Departamento de PSA el análisis de las características técnicas mínimas que se deben cumplir para que se incorpore en el manual de procedimientos lo que corresponda y se presenten dichas características en la próxima sesión de Junta Directiva</w:t>
      </w:r>
      <w:r w:rsidR="0020054F">
        <w:rPr>
          <w:rFonts w:ascii="Arial" w:hAnsi="Arial" w:cs="Arial"/>
          <w:b/>
          <w:sz w:val="20"/>
          <w:szCs w:val="20"/>
        </w:rPr>
        <w:t>. ACUERDO FIRME.</w:t>
      </w:r>
    </w:p>
    <w:p w14:paraId="055C33A7" w14:textId="77777777" w:rsidR="00D75C4D" w:rsidRPr="00D75C4D" w:rsidRDefault="00D75C4D" w:rsidP="000D10C3">
      <w:pPr>
        <w:spacing w:after="0" w:line="240" w:lineRule="auto"/>
        <w:jc w:val="both"/>
        <w:rPr>
          <w:rFonts w:ascii="Arial" w:hAnsi="Arial" w:cs="Arial"/>
          <w:b/>
          <w:sz w:val="20"/>
          <w:szCs w:val="20"/>
        </w:rPr>
      </w:pPr>
    </w:p>
    <w:p w14:paraId="3D36535A" w14:textId="77777777" w:rsidR="00A15C20" w:rsidRDefault="00795E8D" w:rsidP="00A15C20">
      <w:pPr>
        <w:pStyle w:val="Prrafodelista"/>
        <w:numPr>
          <w:ilvl w:val="0"/>
          <w:numId w:val="35"/>
        </w:numPr>
        <w:ind w:left="0" w:firstLine="0"/>
        <w:contextualSpacing w:val="0"/>
        <w:jc w:val="both"/>
        <w:rPr>
          <w:rFonts w:ascii="Arial" w:hAnsi="Arial" w:cs="Arial"/>
          <w:b/>
          <w:sz w:val="20"/>
          <w:szCs w:val="20"/>
        </w:rPr>
      </w:pPr>
      <w:r w:rsidRPr="00795E8D">
        <w:rPr>
          <w:rFonts w:ascii="Arial" w:hAnsi="Arial" w:cs="Arial"/>
          <w:b/>
          <w:sz w:val="20"/>
          <w:szCs w:val="20"/>
        </w:rPr>
        <w:t>ANÁLISIS DE LAS REFORMAS DEL REGLAMENTO A LA LEY FORESTAL DECRETOS 39871 Y 39360</w:t>
      </w:r>
    </w:p>
    <w:p w14:paraId="68287AAF" w14:textId="77777777" w:rsidR="00A15C20" w:rsidRPr="00A15C20" w:rsidRDefault="00A15C20" w:rsidP="00A15C20">
      <w:pPr>
        <w:pStyle w:val="Prrafodelista"/>
        <w:ind w:left="0"/>
        <w:contextualSpacing w:val="0"/>
        <w:jc w:val="both"/>
        <w:rPr>
          <w:rFonts w:ascii="Arial" w:hAnsi="Arial" w:cs="Arial"/>
          <w:b/>
          <w:sz w:val="20"/>
          <w:szCs w:val="20"/>
        </w:rPr>
      </w:pPr>
    </w:p>
    <w:p w14:paraId="73F7875A" w14:textId="77777777" w:rsidR="00A15C20" w:rsidRDefault="00A15C20" w:rsidP="00A15C20">
      <w:pPr>
        <w:rPr>
          <w:rFonts w:ascii="Arial" w:hAnsi="Arial" w:cs="Arial"/>
          <w:sz w:val="20"/>
          <w:szCs w:val="20"/>
          <w:lang w:eastAsia="es-CR"/>
        </w:rPr>
      </w:pPr>
      <w:r>
        <w:rPr>
          <w:rFonts w:ascii="Arial" w:hAnsi="Arial" w:cs="Arial"/>
          <w:sz w:val="20"/>
          <w:szCs w:val="20"/>
          <w:lang w:eastAsia="es-CR"/>
        </w:rPr>
        <w:t>Con respecto al punto B</w:t>
      </w:r>
      <w:r w:rsidRPr="00DC7BFE">
        <w:rPr>
          <w:rFonts w:ascii="Arial" w:hAnsi="Arial" w:cs="Arial"/>
          <w:sz w:val="20"/>
          <w:szCs w:val="20"/>
          <w:lang w:eastAsia="es-CR"/>
        </w:rPr>
        <w:t xml:space="preserve">, </w:t>
      </w:r>
      <w:r>
        <w:rPr>
          <w:rFonts w:ascii="Arial" w:hAnsi="Arial" w:cs="Arial"/>
          <w:sz w:val="20"/>
          <w:szCs w:val="20"/>
          <w:lang w:eastAsia="es-CR"/>
        </w:rPr>
        <w:t>el señor Felipe Vega propone realizar una sesión extraordinaria para tratar este tema ya que es bastante amplio.</w:t>
      </w:r>
    </w:p>
    <w:p w14:paraId="7A108A98" w14:textId="77777777" w:rsidR="00A15C20" w:rsidRPr="00DC7BFE" w:rsidRDefault="00A15C20" w:rsidP="00A15C20">
      <w:pPr>
        <w:rPr>
          <w:rFonts w:ascii="Arial" w:hAnsi="Arial" w:cs="Arial"/>
          <w:sz w:val="20"/>
          <w:szCs w:val="20"/>
          <w:lang w:eastAsia="es-CR"/>
        </w:rPr>
      </w:pPr>
      <w:r>
        <w:rPr>
          <w:rFonts w:ascii="Arial" w:hAnsi="Arial" w:cs="Arial"/>
          <w:sz w:val="20"/>
          <w:szCs w:val="20"/>
          <w:lang w:eastAsia="es-CR"/>
        </w:rPr>
        <w:t>La</w:t>
      </w:r>
      <w:r w:rsidRPr="00DC7BFE">
        <w:rPr>
          <w:rFonts w:ascii="Arial" w:hAnsi="Arial" w:cs="Arial"/>
          <w:sz w:val="20"/>
          <w:szCs w:val="20"/>
          <w:lang w:eastAsia="es-CR"/>
        </w:rPr>
        <w:t xml:space="preserve"> Junta Directiva</w:t>
      </w:r>
      <w:r>
        <w:rPr>
          <w:rFonts w:ascii="Arial" w:hAnsi="Arial" w:cs="Arial"/>
          <w:sz w:val="20"/>
          <w:szCs w:val="20"/>
          <w:lang w:eastAsia="es-CR"/>
        </w:rPr>
        <w:t>,</w:t>
      </w:r>
      <w:r w:rsidRPr="00DC7BFE">
        <w:rPr>
          <w:rFonts w:ascii="Arial" w:hAnsi="Arial" w:cs="Arial"/>
          <w:sz w:val="20"/>
          <w:szCs w:val="20"/>
          <w:lang w:eastAsia="es-CR"/>
        </w:rPr>
        <w:t xml:space="preserve"> por unanimidad acuerda:</w:t>
      </w:r>
    </w:p>
    <w:p w14:paraId="67A1CFA5" w14:textId="77777777" w:rsidR="00A15C20" w:rsidRPr="00763F38" w:rsidRDefault="00A15C20" w:rsidP="00A15C20">
      <w:pPr>
        <w:pStyle w:val="Prrafodelista"/>
        <w:ind w:left="0"/>
        <w:contextualSpacing w:val="0"/>
        <w:jc w:val="both"/>
        <w:rPr>
          <w:rFonts w:ascii="Arial" w:hAnsi="Arial" w:cs="Arial"/>
          <w:b/>
          <w:sz w:val="20"/>
          <w:szCs w:val="20"/>
        </w:rPr>
      </w:pPr>
      <w:r w:rsidRPr="00795BA2">
        <w:rPr>
          <w:rFonts w:ascii="Arial" w:hAnsi="Arial" w:cs="Arial"/>
          <w:b/>
          <w:sz w:val="20"/>
          <w:szCs w:val="20"/>
        </w:rPr>
        <w:t xml:space="preserve">ACUERDO DECIMO OCTAVO. </w:t>
      </w:r>
      <w:r w:rsidRPr="00795BA2">
        <w:rPr>
          <w:rFonts w:ascii="Arial" w:hAnsi="Arial" w:cs="Arial"/>
          <w:sz w:val="20"/>
          <w:szCs w:val="20"/>
        </w:rPr>
        <w:t>La Junta Directiva acuerda analizar el tema de las reformas del reglamento a la ley forestal decretos 39871 y 39360 en una sesión extrao</w:t>
      </w:r>
      <w:r w:rsidR="002D72A8">
        <w:rPr>
          <w:rFonts w:ascii="Arial" w:hAnsi="Arial" w:cs="Arial"/>
          <w:sz w:val="20"/>
          <w:szCs w:val="20"/>
        </w:rPr>
        <w:t xml:space="preserve">rdinaria, asimismo, instruye a la </w:t>
      </w:r>
      <w:r w:rsidRPr="00795BA2">
        <w:rPr>
          <w:rFonts w:ascii="Arial" w:hAnsi="Arial" w:cs="Arial"/>
          <w:sz w:val="20"/>
          <w:szCs w:val="20"/>
        </w:rPr>
        <w:t>ONF para que proponga un par de fechas para llevar a cabo la sesión</w:t>
      </w:r>
      <w:r w:rsidR="00680A4A">
        <w:rPr>
          <w:rFonts w:ascii="Arial" w:hAnsi="Arial" w:cs="Arial"/>
          <w:sz w:val="20"/>
          <w:szCs w:val="20"/>
        </w:rPr>
        <w:t xml:space="preserve"> y éstas sean consensuadas con los demás miembros de Junta</w:t>
      </w:r>
      <w:r w:rsidRPr="00795BA2">
        <w:rPr>
          <w:rFonts w:ascii="Arial" w:hAnsi="Arial" w:cs="Arial"/>
          <w:b/>
          <w:sz w:val="20"/>
          <w:szCs w:val="20"/>
        </w:rPr>
        <w:t>. ACUERDO FIRME.</w:t>
      </w:r>
    </w:p>
    <w:p w14:paraId="45A7D278" w14:textId="77777777" w:rsidR="00D75C4D" w:rsidRPr="00D75C4D" w:rsidRDefault="00D75C4D" w:rsidP="000D10C3">
      <w:pPr>
        <w:spacing w:after="0" w:line="240" w:lineRule="auto"/>
        <w:jc w:val="both"/>
        <w:rPr>
          <w:rFonts w:ascii="Arial" w:hAnsi="Arial" w:cs="Arial"/>
          <w:b/>
          <w:sz w:val="20"/>
          <w:szCs w:val="20"/>
        </w:rPr>
      </w:pPr>
    </w:p>
    <w:p w14:paraId="52422427" w14:textId="77777777" w:rsidR="00795E8D" w:rsidRPr="00795E8D" w:rsidRDefault="00795E8D" w:rsidP="000D10C3">
      <w:pPr>
        <w:pStyle w:val="Prrafodelista"/>
        <w:numPr>
          <w:ilvl w:val="0"/>
          <w:numId w:val="35"/>
        </w:numPr>
        <w:ind w:left="0" w:firstLine="0"/>
        <w:contextualSpacing w:val="0"/>
        <w:jc w:val="both"/>
        <w:rPr>
          <w:rFonts w:ascii="Arial" w:hAnsi="Arial" w:cs="Arial"/>
          <w:b/>
          <w:sz w:val="20"/>
          <w:szCs w:val="20"/>
        </w:rPr>
      </w:pPr>
      <w:r w:rsidRPr="00795E8D">
        <w:rPr>
          <w:rFonts w:ascii="Arial" w:hAnsi="Arial" w:cs="Arial"/>
          <w:b/>
          <w:sz w:val="20"/>
          <w:szCs w:val="20"/>
        </w:rPr>
        <w:t>GESTIÓN DE LA ONF ANTE LA SALA IV</w:t>
      </w:r>
    </w:p>
    <w:p w14:paraId="4E71CED9" w14:textId="77777777" w:rsidR="003F410F" w:rsidRPr="00852D1B" w:rsidRDefault="003F410F" w:rsidP="000D10C3">
      <w:pPr>
        <w:spacing w:after="0" w:line="240" w:lineRule="auto"/>
        <w:rPr>
          <w:rFonts w:ascii="Arial" w:hAnsi="Arial" w:cs="Arial"/>
          <w:b/>
          <w:sz w:val="20"/>
          <w:szCs w:val="20"/>
          <w:lang w:eastAsia="es-CR"/>
        </w:rPr>
      </w:pPr>
    </w:p>
    <w:p w14:paraId="7F193D22" w14:textId="77777777" w:rsidR="003528B2" w:rsidRDefault="003528B2" w:rsidP="003528B2">
      <w:pPr>
        <w:jc w:val="both"/>
        <w:rPr>
          <w:rStyle w:val="normaltextrun"/>
          <w:rFonts w:ascii="Arial" w:hAnsi="Arial" w:cs="Arial"/>
          <w:color w:val="000000"/>
          <w:sz w:val="20"/>
          <w:szCs w:val="20"/>
          <w:shd w:val="clear" w:color="auto" w:fill="FFFFFF"/>
          <w:lang w:val="es-ES"/>
        </w:rPr>
      </w:pPr>
      <w:r>
        <w:rPr>
          <w:rStyle w:val="normaltextrun"/>
          <w:rFonts w:ascii="Arial" w:hAnsi="Arial" w:cs="Arial"/>
          <w:color w:val="000000"/>
          <w:sz w:val="20"/>
          <w:szCs w:val="20"/>
          <w:shd w:val="clear" w:color="auto" w:fill="FFFFFF"/>
          <w:lang w:val="es-ES"/>
        </w:rPr>
        <w:t>El señor Felipe Vega informa que la ONF presentó un recurso de amparo ante la Sala IV ya que prácticamente desde que esta se creó, el Minae no ha venido pagando la totalidad de lo que se recauda del impuesto a la madera que eso es algo que está establecido por ley.</w:t>
      </w:r>
    </w:p>
    <w:p w14:paraId="064B4D8C" w14:textId="77777777" w:rsidR="003528B2" w:rsidRDefault="003528B2" w:rsidP="003528B2">
      <w:pPr>
        <w:jc w:val="both"/>
        <w:rPr>
          <w:rStyle w:val="normaltextrun"/>
          <w:rFonts w:ascii="Arial" w:hAnsi="Arial" w:cs="Arial"/>
          <w:color w:val="000000"/>
          <w:sz w:val="20"/>
          <w:szCs w:val="20"/>
          <w:shd w:val="clear" w:color="auto" w:fill="FFFFFF"/>
          <w:lang w:val="es-ES"/>
        </w:rPr>
      </w:pPr>
      <w:r>
        <w:rPr>
          <w:rStyle w:val="normaltextrun"/>
          <w:rFonts w:ascii="Arial" w:hAnsi="Arial" w:cs="Arial"/>
          <w:color w:val="000000"/>
          <w:sz w:val="20"/>
          <w:szCs w:val="20"/>
          <w:shd w:val="clear" w:color="auto" w:fill="FFFFFF"/>
          <w:lang w:val="es-ES"/>
        </w:rPr>
        <w:t>En los últimos años Hacienda no le ha dado todos los recursos a Minae y desde un principio y hasta el día de hoy la ONF que es una entidad muy reducida en cuanto a presupuesto normalmente recibe 40% de lo que le corresponde y eso también pasa con Fonafifo.</w:t>
      </w:r>
    </w:p>
    <w:p w14:paraId="11EAA1A5" w14:textId="77777777" w:rsidR="003528B2" w:rsidRDefault="003528B2" w:rsidP="003528B2">
      <w:pPr>
        <w:jc w:val="both"/>
        <w:rPr>
          <w:rStyle w:val="normaltextrun"/>
          <w:rFonts w:ascii="Arial" w:hAnsi="Arial" w:cs="Arial"/>
          <w:color w:val="000000"/>
          <w:sz w:val="20"/>
          <w:szCs w:val="20"/>
          <w:shd w:val="clear" w:color="auto" w:fill="FFFFFF"/>
          <w:lang w:val="es-ES"/>
        </w:rPr>
      </w:pPr>
      <w:r>
        <w:rPr>
          <w:rStyle w:val="normaltextrun"/>
          <w:rFonts w:ascii="Arial" w:hAnsi="Arial" w:cs="Arial"/>
          <w:color w:val="000000"/>
          <w:sz w:val="20"/>
          <w:szCs w:val="20"/>
          <w:shd w:val="clear" w:color="auto" w:fill="FFFFFF"/>
          <w:lang w:val="es-ES"/>
        </w:rPr>
        <w:t xml:space="preserve">Dado lo anterior, la ONF ha venido hablando con distintos actores, Fonafifo también ha hecho esta lucha, también se ha hablado con otros ministros y los ministros incluso han enviado cartas a Hacienda y hasta el día de hoy Hacienda no ha querido pagar eso. </w:t>
      </w:r>
    </w:p>
    <w:p w14:paraId="7147E9BD" w14:textId="77777777" w:rsidR="003528B2" w:rsidRDefault="003528B2" w:rsidP="003528B2">
      <w:pPr>
        <w:jc w:val="both"/>
        <w:rPr>
          <w:rStyle w:val="normaltextrun"/>
          <w:rFonts w:ascii="Arial" w:hAnsi="Arial" w:cs="Arial"/>
          <w:color w:val="000000"/>
          <w:sz w:val="20"/>
          <w:szCs w:val="20"/>
          <w:shd w:val="clear" w:color="auto" w:fill="FFFFFF"/>
          <w:lang w:val="es-ES"/>
        </w:rPr>
      </w:pPr>
      <w:r>
        <w:rPr>
          <w:rStyle w:val="normaltextrun"/>
          <w:rFonts w:ascii="Arial" w:hAnsi="Arial" w:cs="Arial"/>
          <w:color w:val="000000"/>
          <w:sz w:val="20"/>
          <w:szCs w:val="20"/>
          <w:shd w:val="clear" w:color="auto" w:fill="FFFFFF"/>
          <w:lang w:val="es-ES"/>
        </w:rPr>
        <w:t>El señor Vega indica que la ONF optó por la Sala IV la cual admitió la gestión y está en proceso, además, lo que se está defendiendo es justo ya que no hay ninguna razón para que Hacienda no de la plata que corresponde a las distintas instituciones.</w:t>
      </w:r>
    </w:p>
    <w:p w14:paraId="6EDEFDB4" w14:textId="77777777" w:rsidR="003528B2" w:rsidRDefault="003528B2" w:rsidP="003528B2">
      <w:pPr>
        <w:jc w:val="both"/>
        <w:rPr>
          <w:rStyle w:val="normaltextrun"/>
          <w:rFonts w:ascii="Arial" w:hAnsi="Arial" w:cs="Arial"/>
          <w:color w:val="000000"/>
          <w:sz w:val="20"/>
          <w:szCs w:val="20"/>
          <w:shd w:val="clear" w:color="auto" w:fill="FFFFFF"/>
          <w:lang w:val="es-ES"/>
        </w:rPr>
      </w:pPr>
      <w:r>
        <w:rPr>
          <w:rStyle w:val="normaltextrun"/>
          <w:rFonts w:ascii="Arial" w:hAnsi="Arial" w:cs="Arial"/>
          <w:color w:val="000000"/>
          <w:sz w:val="20"/>
          <w:szCs w:val="20"/>
          <w:shd w:val="clear" w:color="auto" w:fill="FFFFFF"/>
          <w:lang w:val="es-ES"/>
        </w:rPr>
        <w:t>De prosperar una iniciativa como ésta ante la Sala IV y si Fonafifo pudiera unirse a esto, pasaría de ¢200 millones a ¢600 millones porque eso es lo que legalmente le correspondería, igual a la ONF que pasaría a unos ¢100 o 150 millones, lo cual ayudaría muchísimo.</w:t>
      </w:r>
    </w:p>
    <w:p w14:paraId="7BB7E0F1" w14:textId="77777777" w:rsidR="003528B2" w:rsidRDefault="003528B2" w:rsidP="003528B2">
      <w:pPr>
        <w:jc w:val="both"/>
      </w:pPr>
      <w:r>
        <w:rPr>
          <w:rStyle w:val="normaltextrun"/>
          <w:rFonts w:ascii="Arial" w:hAnsi="Arial" w:cs="Arial"/>
          <w:color w:val="000000"/>
          <w:sz w:val="20"/>
          <w:szCs w:val="20"/>
          <w:shd w:val="clear" w:color="auto" w:fill="FFFFFF"/>
          <w:lang w:val="es-ES"/>
        </w:rPr>
        <w:t>El señor Néstor Baltodano presenta una moción para que el Departamento Legal de Fonafifo se pronuncie y que Fonafifo haga una coadyuvancia en el tema ya que son intereses paralelos y así Fonafifo se vería beneficiado.</w:t>
      </w:r>
    </w:p>
    <w:p w14:paraId="583D75CF" w14:textId="77777777" w:rsidR="003528B2" w:rsidRDefault="003528B2" w:rsidP="003528B2">
      <w:pPr>
        <w:jc w:val="both"/>
        <w:rPr>
          <w:rFonts w:ascii="Arial" w:hAnsi="Arial" w:cs="Arial"/>
          <w:sz w:val="20"/>
          <w:szCs w:val="20"/>
        </w:rPr>
      </w:pPr>
      <w:r>
        <w:rPr>
          <w:rFonts w:ascii="Arial" w:hAnsi="Arial" w:cs="Arial"/>
          <w:sz w:val="20"/>
          <w:szCs w:val="20"/>
        </w:rPr>
        <w:t xml:space="preserve">El señor Ricardo Granados manifiesta que va a analizar el tema y solicita a la ONF que le envíe el número de expediente para iniciar el análisis y ver lo que procede. </w:t>
      </w:r>
    </w:p>
    <w:p w14:paraId="48DD7492" w14:textId="77777777" w:rsidR="005413CA" w:rsidRDefault="005413CA" w:rsidP="003528B2">
      <w:pPr>
        <w:jc w:val="both"/>
        <w:rPr>
          <w:rFonts w:ascii="Arial" w:hAnsi="Arial" w:cs="Arial"/>
          <w:sz w:val="20"/>
          <w:szCs w:val="20"/>
        </w:rPr>
      </w:pPr>
      <w:r>
        <w:rPr>
          <w:rFonts w:ascii="Arial" w:hAnsi="Arial" w:cs="Arial"/>
          <w:sz w:val="20"/>
          <w:szCs w:val="20"/>
        </w:rPr>
        <w:t xml:space="preserve">Dado lo anterior por </w:t>
      </w:r>
      <w:r w:rsidR="00D54F1B">
        <w:rPr>
          <w:rFonts w:ascii="Arial" w:hAnsi="Arial" w:cs="Arial"/>
          <w:sz w:val="20"/>
          <w:szCs w:val="20"/>
        </w:rPr>
        <w:t>unanimidad</w:t>
      </w:r>
      <w:r>
        <w:rPr>
          <w:rFonts w:ascii="Arial" w:hAnsi="Arial" w:cs="Arial"/>
          <w:sz w:val="20"/>
          <w:szCs w:val="20"/>
        </w:rPr>
        <w:t xml:space="preserve"> se acuerda:</w:t>
      </w:r>
    </w:p>
    <w:p w14:paraId="72CDCDDE" w14:textId="77777777" w:rsidR="001F5183" w:rsidRDefault="005413CA" w:rsidP="00BE0986">
      <w:pPr>
        <w:pStyle w:val="Prrafodelista"/>
        <w:ind w:left="0"/>
        <w:contextualSpacing w:val="0"/>
        <w:jc w:val="both"/>
        <w:rPr>
          <w:rFonts w:ascii="Arial" w:hAnsi="Arial" w:cs="Arial"/>
          <w:b/>
          <w:sz w:val="20"/>
          <w:szCs w:val="20"/>
        </w:rPr>
      </w:pPr>
      <w:r w:rsidRPr="00795BA2">
        <w:rPr>
          <w:rFonts w:ascii="Arial" w:hAnsi="Arial" w:cs="Arial"/>
          <w:b/>
          <w:sz w:val="20"/>
          <w:szCs w:val="20"/>
        </w:rPr>
        <w:t xml:space="preserve">ACUERDO </w:t>
      </w:r>
      <w:r w:rsidRPr="00E725FB">
        <w:rPr>
          <w:rFonts w:ascii="Arial" w:hAnsi="Arial" w:cs="Arial"/>
          <w:b/>
          <w:sz w:val="20"/>
          <w:szCs w:val="20"/>
        </w:rPr>
        <w:t>DECIMO</w:t>
      </w:r>
      <w:r w:rsidR="00E364C0" w:rsidRPr="00E725FB">
        <w:rPr>
          <w:rFonts w:ascii="Arial" w:hAnsi="Arial" w:cs="Arial"/>
          <w:b/>
          <w:sz w:val="20"/>
          <w:szCs w:val="20"/>
        </w:rPr>
        <w:t xml:space="preserve"> NOVENO. </w:t>
      </w:r>
      <w:r w:rsidR="00E364C0" w:rsidRPr="00E725FB">
        <w:rPr>
          <w:rFonts w:ascii="Arial" w:hAnsi="Arial" w:cs="Arial"/>
          <w:sz w:val="20"/>
          <w:szCs w:val="20"/>
        </w:rPr>
        <w:t xml:space="preserve">La Junta </w:t>
      </w:r>
      <w:r w:rsidR="00F0224C" w:rsidRPr="00E725FB">
        <w:rPr>
          <w:rFonts w:ascii="Arial" w:hAnsi="Arial" w:cs="Arial"/>
          <w:sz w:val="20"/>
          <w:szCs w:val="20"/>
        </w:rPr>
        <w:t>Directiva</w:t>
      </w:r>
      <w:r w:rsidR="00E364C0" w:rsidRPr="00E725FB">
        <w:rPr>
          <w:rFonts w:ascii="Arial" w:hAnsi="Arial" w:cs="Arial"/>
          <w:sz w:val="20"/>
          <w:szCs w:val="20"/>
        </w:rPr>
        <w:t xml:space="preserve"> da por conocido y recibido el </w:t>
      </w:r>
      <w:r w:rsidR="00F0224C" w:rsidRPr="00E725FB">
        <w:rPr>
          <w:rFonts w:ascii="Arial" w:hAnsi="Arial" w:cs="Arial"/>
          <w:sz w:val="20"/>
          <w:szCs w:val="20"/>
        </w:rPr>
        <w:t>informe d</w:t>
      </w:r>
      <w:r w:rsidR="00E364C0" w:rsidRPr="00E725FB">
        <w:rPr>
          <w:rFonts w:ascii="Arial" w:hAnsi="Arial" w:cs="Arial"/>
          <w:sz w:val="20"/>
          <w:szCs w:val="20"/>
        </w:rPr>
        <w:t>e</w:t>
      </w:r>
      <w:r w:rsidR="00F0224C" w:rsidRPr="00E725FB">
        <w:rPr>
          <w:rFonts w:ascii="Arial" w:hAnsi="Arial" w:cs="Arial"/>
          <w:sz w:val="20"/>
          <w:szCs w:val="20"/>
        </w:rPr>
        <w:t xml:space="preserve"> </w:t>
      </w:r>
      <w:r w:rsidR="00E364C0" w:rsidRPr="00E725FB">
        <w:rPr>
          <w:rFonts w:ascii="Arial" w:hAnsi="Arial" w:cs="Arial"/>
          <w:sz w:val="20"/>
          <w:szCs w:val="20"/>
        </w:rPr>
        <w:t xml:space="preserve">las gestiones realizadas por la ONF </w:t>
      </w:r>
      <w:r w:rsidR="00F0224C" w:rsidRPr="00E725FB">
        <w:rPr>
          <w:rFonts w:ascii="Arial" w:hAnsi="Arial" w:cs="Arial"/>
          <w:sz w:val="20"/>
          <w:szCs w:val="20"/>
        </w:rPr>
        <w:t xml:space="preserve">ante la </w:t>
      </w:r>
      <w:r w:rsidR="00E364C0" w:rsidRPr="00E725FB">
        <w:rPr>
          <w:rFonts w:ascii="Arial" w:hAnsi="Arial" w:cs="Arial"/>
          <w:sz w:val="20"/>
          <w:szCs w:val="20"/>
        </w:rPr>
        <w:t>S</w:t>
      </w:r>
      <w:r w:rsidR="00F0224C" w:rsidRPr="00E725FB">
        <w:rPr>
          <w:rFonts w:ascii="Arial" w:hAnsi="Arial" w:cs="Arial"/>
          <w:sz w:val="20"/>
          <w:szCs w:val="20"/>
        </w:rPr>
        <w:t>ala</w:t>
      </w:r>
      <w:r w:rsidR="00E364C0" w:rsidRPr="00E725FB">
        <w:rPr>
          <w:rFonts w:ascii="Arial" w:hAnsi="Arial" w:cs="Arial"/>
          <w:sz w:val="20"/>
          <w:szCs w:val="20"/>
        </w:rPr>
        <w:t xml:space="preserve"> IV</w:t>
      </w:r>
      <w:r w:rsidR="00F0224C" w:rsidRPr="00E725FB">
        <w:rPr>
          <w:rFonts w:ascii="Arial" w:hAnsi="Arial" w:cs="Arial"/>
          <w:sz w:val="20"/>
          <w:szCs w:val="20"/>
        </w:rPr>
        <w:t>, presentado por el señor Felipe Vega.</w:t>
      </w:r>
      <w:r w:rsidR="00F0224C">
        <w:rPr>
          <w:rFonts w:ascii="Arial" w:hAnsi="Arial" w:cs="Arial"/>
          <w:b/>
          <w:sz w:val="20"/>
          <w:szCs w:val="20"/>
        </w:rPr>
        <w:t xml:space="preserve"> ACUERDO FIRME.</w:t>
      </w:r>
    </w:p>
    <w:p w14:paraId="5C5FACC4" w14:textId="77777777" w:rsidR="00BE0986" w:rsidRDefault="00BE0986" w:rsidP="00BE0986">
      <w:pPr>
        <w:pStyle w:val="Prrafodelista"/>
        <w:ind w:left="0"/>
        <w:contextualSpacing w:val="0"/>
        <w:jc w:val="both"/>
        <w:rPr>
          <w:rFonts w:ascii="Arial" w:hAnsi="Arial" w:cs="Arial"/>
          <w:b/>
          <w:sz w:val="20"/>
          <w:szCs w:val="20"/>
        </w:rPr>
      </w:pPr>
    </w:p>
    <w:p w14:paraId="5D73C36D" w14:textId="77777777" w:rsidR="00BE0986" w:rsidRPr="00D75C4D" w:rsidRDefault="00BE0986" w:rsidP="00BE0986">
      <w:pPr>
        <w:pStyle w:val="Prrafodelista"/>
        <w:ind w:left="0"/>
        <w:contextualSpacing w:val="0"/>
        <w:jc w:val="both"/>
        <w:rPr>
          <w:rFonts w:ascii="Arial" w:hAnsi="Arial" w:cs="Arial"/>
          <w:b/>
          <w:sz w:val="20"/>
          <w:szCs w:val="20"/>
        </w:rPr>
      </w:pPr>
    </w:p>
    <w:p w14:paraId="3D1D1FD6" w14:textId="77777777" w:rsidR="0072760C" w:rsidRDefault="008D313B" w:rsidP="00D63F56">
      <w:pPr>
        <w:pStyle w:val="Prrafodelista"/>
        <w:numPr>
          <w:ilvl w:val="0"/>
          <w:numId w:val="35"/>
        </w:numPr>
        <w:ind w:left="0" w:firstLine="0"/>
        <w:contextualSpacing w:val="0"/>
        <w:jc w:val="both"/>
        <w:rPr>
          <w:rFonts w:ascii="Arial" w:hAnsi="Arial" w:cs="Arial"/>
          <w:b/>
          <w:sz w:val="20"/>
          <w:szCs w:val="20"/>
        </w:rPr>
      </w:pPr>
      <w:r w:rsidRPr="00267A0D">
        <w:rPr>
          <w:rFonts w:ascii="Arial" w:hAnsi="Arial" w:cs="Arial"/>
          <w:b/>
          <w:sz w:val="20"/>
          <w:szCs w:val="20"/>
        </w:rPr>
        <w:lastRenderedPageBreak/>
        <w:t>PLANTEAMIENTO VICEMI</w:t>
      </w:r>
      <w:r w:rsidR="0072760C" w:rsidRPr="00267A0D">
        <w:rPr>
          <w:rFonts w:ascii="Arial" w:hAnsi="Arial" w:cs="Arial"/>
          <w:b/>
          <w:sz w:val="20"/>
          <w:szCs w:val="20"/>
        </w:rPr>
        <w:t xml:space="preserve">NISTRA </w:t>
      </w:r>
    </w:p>
    <w:p w14:paraId="215B3C85" w14:textId="77777777" w:rsidR="00267A0D" w:rsidRPr="00267A0D" w:rsidRDefault="00267A0D" w:rsidP="00267A0D">
      <w:pPr>
        <w:pStyle w:val="Prrafodelista"/>
        <w:ind w:left="0"/>
        <w:contextualSpacing w:val="0"/>
        <w:jc w:val="both"/>
        <w:rPr>
          <w:rFonts w:ascii="Arial" w:hAnsi="Arial" w:cs="Arial"/>
          <w:b/>
          <w:sz w:val="20"/>
          <w:szCs w:val="20"/>
        </w:rPr>
      </w:pPr>
    </w:p>
    <w:p w14:paraId="442D83BF" w14:textId="77777777" w:rsidR="0085061F" w:rsidRDefault="0085061F" w:rsidP="00A33605">
      <w:pPr>
        <w:jc w:val="both"/>
        <w:rPr>
          <w:rFonts w:ascii="Arial" w:hAnsi="Arial" w:cs="Arial"/>
          <w:sz w:val="20"/>
          <w:szCs w:val="20"/>
          <w:lang w:eastAsia="es-CR"/>
        </w:rPr>
      </w:pPr>
      <w:r>
        <w:rPr>
          <w:rFonts w:ascii="Arial" w:hAnsi="Arial" w:cs="Arial"/>
          <w:sz w:val="20"/>
          <w:szCs w:val="20"/>
          <w:lang w:eastAsia="es-CR"/>
        </w:rPr>
        <w:t xml:space="preserve">El señor Jorge Mario Rodríguez Zúñiga comenta que la señora Viceministra le </w:t>
      </w:r>
      <w:r w:rsidR="00035087">
        <w:rPr>
          <w:rFonts w:ascii="Arial" w:hAnsi="Arial" w:cs="Arial"/>
          <w:sz w:val="20"/>
          <w:szCs w:val="20"/>
          <w:lang w:eastAsia="es-CR"/>
        </w:rPr>
        <w:t>solicitó</w:t>
      </w:r>
      <w:r>
        <w:rPr>
          <w:rFonts w:ascii="Arial" w:hAnsi="Arial" w:cs="Arial"/>
          <w:sz w:val="20"/>
          <w:szCs w:val="20"/>
          <w:lang w:eastAsia="es-CR"/>
        </w:rPr>
        <w:t xml:space="preserve"> plantear a la Junta Directiva una situación y es lo del caso de la </w:t>
      </w:r>
      <w:r w:rsidR="00035087">
        <w:rPr>
          <w:rFonts w:ascii="Arial" w:hAnsi="Arial" w:cs="Arial"/>
          <w:sz w:val="20"/>
          <w:szCs w:val="20"/>
          <w:lang w:eastAsia="es-CR"/>
        </w:rPr>
        <w:t xml:space="preserve">Mesa de Ruralidad </w:t>
      </w:r>
      <w:r>
        <w:rPr>
          <w:rFonts w:ascii="Arial" w:hAnsi="Arial" w:cs="Arial"/>
          <w:sz w:val="20"/>
          <w:szCs w:val="20"/>
          <w:lang w:eastAsia="es-CR"/>
        </w:rPr>
        <w:t xml:space="preserve">y negociaciones que se venían realizando junto con MAG, Casa Presidencial, Minae y con la coordinación de la Defensoría de los Habitantes. Se </w:t>
      </w:r>
      <w:r w:rsidR="00CF4A34">
        <w:rPr>
          <w:rFonts w:ascii="Arial" w:hAnsi="Arial" w:cs="Arial"/>
          <w:sz w:val="20"/>
          <w:szCs w:val="20"/>
          <w:lang w:eastAsia="es-CR"/>
        </w:rPr>
        <w:t>refiere</w:t>
      </w:r>
      <w:r>
        <w:rPr>
          <w:rFonts w:ascii="Arial" w:hAnsi="Arial" w:cs="Arial"/>
          <w:sz w:val="20"/>
          <w:szCs w:val="20"/>
          <w:lang w:eastAsia="es-CR"/>
        </w:rPr>
        <w:t xml:space="preserve"> al plan piloto para proyectos en posesión y ante el </w:t>
      </w:r>
      <w:r w:rsidR="00CF4A34">
        <w:rPr>
          <w:rFonts w:ascii="Arial" w:hAnsi="Arial" w:cs="Arial"/>
          <w:sz w:val="20"/>
          <w:szCs w:val="20"/>
          <w:lang w:eastAsia="es-CR"/>
        </w:rPr>
        <w:t>pronunciamiento</w:t>
      </w:r>
      <w:r>
        <w:rPr>
          <w:rFonts w:ascii="Arial" w:hAnsi="Arial" w:cs="Arial"/>
          <w:sz w:val="20"/>
          <w:szCs w:val="20"/>
          <w:lang w:eastAsia="es-CR"/>
        </w:rPr>
        <w:t xml:space="preserve"> del SINAC</w:t>
      </w:r>
      <w:r w:rsidR="00CF4A34">
        <w:rPr>
          <w:rFonts w:ascii="Arial" w:hAnsi="Arial" w:cs="Arial"/>
          <w:sz w:val="20"/>
          <w:szCs w:val="20"/>
          <w:lang w:eastAsia="es-CR"/>
        </w:rPr>
        <w:t xml:space="preserve"> con respect</w:t>
      </w:r>
      <w:r>
        <w:rPr>
          <w:rFonts w:ascii="Arial" w:hAnsi="Arial" w:cs="Arial"/>
          <w:sz w:val="20"/>
          <w:szCs w:val="20"/>
          <w:lang w:eastAsia="es-CR"/>
        </w:rPr>
        <w:t>o a q</w:t>
      </w:r>
      <w:r w:rsidR="00CF4A34">
        <w:rPr>
          <w:rFonts w:ascii="Arial" w:hAnsi="Arial" w:cs="Arial"/>
          <w:sz w:val="20"/>
          <w:szCs w:val="20"/>
          <w:lang w:eastAsia="es-CR"/>
        </w:rPr>
        <w:t>u</w:t>
      </w:r>
      <w:r>
        <w:rPr>
          <w:rFonts w:ascii="Arial" w:hAnsi="Arial" w:cs="Arial"/>
          <w:sz w:val="20"/>
          <w:szCs w:val="20"/>
          <w:lang w:eastAsia="es-CR"/>
        </w:rPr>
        <w:t xml:space="preserve">e los poseedores tenían que </w:t>
      </w:r>
      <w:r w:rsidR="00CF4A34">
        <w:rPr>
          <w:rFonts w:ascii="Arial" w:hAnsi="Arial" w:cs="Arial"/>
          <w:sz w:val="20"/>
          <w:szCs w:val="20"/>
          <w:lang w:eastAsia="es-CR"/>
        </w:rPr>
        <w:t>presentar</w:t>
      </w:r>
      <w:r>
        <w:rPr>
          <w:rFonts w:ascii="Arial" w:hAnsi="Arial" w:cs="Arial"/>
          <w:sz w:val="20"/>
          <w:szCs w:val="20"/>
          <w:lang w:eastAsia="es-CR"/>
        </w:rPr>
        <w:t xml:space="preserve"> la sentencia en firme del proceso que llevan en los </w:t>
      </w:r>
      <w:r w:rsidR="00CF4A34">
        <w:rPr>
          <w:rFonts w:ascii="Arial" w:hAnsi="Arial" w:cs="Arial"/>
          <w:sz w:val="20"/>
          <w:szCs w:val="20"/>
          <w:lang w:eastAsia="es-CR"/>
        </w:rPr>
        <w:t>juzgados</w:t>
      </w:r>
      <w:r>
        <w:rPr>
          <w:rFonts w:ascii="Arial" w:hAnsi="Arial" w:cs="Arial"/>
          <w:sz w:val="20"/>
          <w:szCs w:val="20"/>
          <w:lang w:eastAsia="es-CR"/>
        </w:rPr>
        <w:t xml:space="preserve">, </w:t>
      </w:r>
      <w:r w:rsidR="00CF4A34">
        <w:rPr>
          <w:rFonts w:ascii="Arial" w:hAnsi="Arial" w:cs="Arial"/>
          <w:sz w:val="20"/>
          <w:szCs w:val="20"/>
          <w:lang w:eastAsia="es-CR"/>
        </w:rPr>
        <w:t>lo cual</w:t>
      </w:r>
      <w:r>
        <w:rPr>
          <w:rFonts w:ascii="Arial" w:hAnsi="Arial" w:cs="Arial"/>
          <w:sz w:val="20"/>
          <w:szCs w:val="20"/>
          <w:lang w:eastAsia="es-CR"/>
        </w:rPr>
        <w:t xml:space="preserve"> </w:t>
      </w:r>
      <w:r w:rsidR="00CF4A34">
        <w:rPr>
          <w:rFonts w:ascii="Arial" w:hAnsi="Arial" w:cs="Arial"/>
          <w:sz w:val="20"/>
          <w:szCs w:val="20"/>
          <w:lang w:eastAsia="es-CR"/>
        </w:rPr>
        <w:t>excluyó a</w:t>
      </w:r>
      <w:r>
        <w:rPr>
          <w:rFonts w:ascii="Arial" w:hAnsi="Arial" w:cs="Arial"/>
          <w:sz w:val="20"/>
          <w:szCs w:val="20"/>
          <w:lang w:eastAsia="es-CR"/>
        </w:rPr>
        <w:t xml:space="preserve"> todos los poseedores </w:t>
      </w:r>
      <w:r w:rsidR="00CF4A34">
        <w:rPr>
          <w:rFonts w:ascii="Arial" w:hAnsi="Arial" w:cs="Arial"/>
          <w:sz w:val="20"/>
          <w:szCs w:val="20"/>
          <w:lang w:eastAsia="es-CR"/>
        </w:rPr>
        <w:t>de</w:t>
      </w:r>
      <w:r>
        <w:rPr>
          <w:rFonts w:ascii="Arial" w:hAnsi="Arial" w:cs="Arial"/>
          <w:sz w:val="20"/>
          <w:szCs w:val="20"/>
          <w:lang w:eastAsia="es-CR"/>
        </w:rPr>
        <w:t xml:space="preserve"> accesar al </w:t>
      </w:r>
      <w:r w:rsidR="00CF4A34">
        <w:rPr>
          <w:rFonts w:ascii="Arial" w:hAnsi="Arial" w:cs="Arial"/>
          <w:sz w:val="20"/>
          <w:szCs w:val="20"/>
          <w:lang w:eastAsia="es-CR"/>
        </w:rPr>
        <w:t>PSA, debido a que</w:t>
      </w:r>
      <w:r>
        <w:rPr>
          <w:rFonts w:ascii="Arial" w:hAnsi="Arial" w:cs="Arial"/>
          <w:sz w:val="20"/>
          <w:szCs w:val="20"/>
          <w:lang w:eastAsia="es-CR"/>
        </w:rPr>
        <w:t xml:space="preserve"> ten</w:t>
      </w:r>
      <w:r w:rsidR="00CF4A34">
        <w:rPr>
          <w:rFonts w:ascii="Arial" w:hAnsi="Arial" w:cs="Arial"/>
          <w:sz w:val="20"/>
          <w:szCs w:val="20"/>
          <w:lang w:eastAsia="es-CR"/>
        </w:rPr>
        <w:t>e</w:t>
      </w:r>
      <w:r>
        <w:rPr>
          <w:rFonts w:ascii="Arial" w:hAnsi="Arial" w:cs="Arial"/>
          <w:sz w:val="20"/>
          <w:szCs w:val="20"/>
          <w:lang w:eastAsia="es-CR"/>
        </w:rPr>
        <w:t xml:space="preserve">r la sentencia en firme del proceso de  información posesoria </w:t>
      </w:r>
      <w:r w:rsidR="00557C2E">
        <w:rPr>
          <w:rFonts w:ascii="Arial" w:hAnsi="Arial" w:cs="Arial"/>
          <w:sz w:val="20"/>
          <w:szCs w:val="20"/>
          <w:lang w:eastAsia="es-CR"/>
        </w:rPr>
        <w:t xml:space="preserve">se da </w:t>
      </w:r>
      <w:r>
        <w:rPr>
          <w:rFonts w:ascii="Arial" w:hAnsi="Arial" w:cs="Arial"/>
          <w:sz w:val="20"/>
          <w:szCs w:val="20"/>
          <w:lang w:eastAsia="es-CR"/>
        </w:rPr>
        <w:t xml:space="preserve">casi unos meses o días </w:t>
      </w:r>
      <w:r w:rsidR="00CF4A34">
        <w:rPr>
          <w:rFonts w:ascii="Arial" w:hAnsi="Arial" w:cs="Arial"/>
          <w:sz w:val="20"/>
          <w:szCs w:val="20"/>
          <w:lang w:eastAsia="es-CR"/>
        </w:rPr>
        <w:t>antes de tener el título d</w:t>
      </w:r>
      <w:r>
        <w:rPr>
          <w:rFonts w:ascii="Arial" w:hAnsi="Arial" w:cs="Arial"/>
          <w:sz w:val="20"/>
          <w:szCs w:val="20"/>
          <w:lang w:eastAsia="es-CR"/>
        </w:rPr>
        <w:t>e</w:t>
      </w:r>
      <w:r w:rsidR="00CF4A34">
        <w:rPr>
          <w:rFonts w:ascii="Arial" w:hAnsi="Arial" w:cs="Arial"/>
          <w:sz w:val="20"/>
          <w:szCs w:val="20"/>
          <w:lang w:eastAsia="es-CR"/>
        </w:rPr>
        <w:t xml:space="preserve"> </w:t>
      </w:r>
      <w:r w:rsidR="00557C2E">
        <w:rPr>
          <w:rFonts w:ascii="Arial" w:hAnsi="Arial" w:cs="Arial"/>
          <w:sz w:val="20"/>
          <w:szCs w:val="20"/>
          <w:lang w:eastAsia="es-CR"/>
        </w:rPr>
        <w:t>propiedad.</w:t>
      </w:r>
    </w:p>
    <w:p w14:paraId="21241087" w14:textId="59A32E2A" w:rsidR="0085061F" w:rsidRDefault="0085061F" w:rsidP="00A33605">
      <w:pPr>
        <w:jc w:val="both"/>
        <w:rPr>
          <w:rFonts w:ascii="Arial" w:hAnsi="Arial" w:cs="Arial"/>
          <w:sz w:val="20"/>
          <w:szCs w:val="20"/>
          <w:lang w:eastAsia="es-CR"/>
        </w:rPr>
      </w:pPr>
      <w:r>
        <w:rPr>
          <w:rFonts w:ascii="Arial" w:hAnsi="Arial" w:cs="Arial"/>
          <w:sz w:val="20"/>
          <w:szCs w:val="20"/>
          <w:lang w:eastAsia="es-CR"/>
        </w:rPr>
        <w:t xml:space="preserve">La administración en conjunto con Minae </w:t>
      </w:r>
      <w:r w:rsidR="007A0475">
        <w:rPr>
          <w:rFonts w:ascii="Arial" w:hAnsi="Arial" w:cs="Arial"/>
          <w:sz w:val="20"/>
          <w:szCs w:val="20"/>
          <w:lang w:eastAsia="es-CR"/>
        </w:rPr>
        <w:t>incluy</w:t>
      </w:r>
      <w:r>
        <w:rPr>
          <w:rFonts w:ascii="Arial" w:hAnsi="Arial" w:cs="Arial"/>
          <w:sz w:val="20"/>
          <w:szCs w:val="20"/>
          <w:lang w:eastAsia="es-CR"/>
        </w:rPr>
        <w:t xml:space="preserve">ó </w:t>
      </w:r>
      <w:r w:rsidR="007A0475">
        <w:rPr>
          <w:rFonts w:ascii="Arial" w:hAnsi="Arial" w:cs="Arial"/>
          <w:sz w:val="20"/>
          <w:szCs w:val="20"/>
          <w:lang w:eastAsia="es-CR"/>
        </w:rPr>
        <w:t>en el</w:t>
      </w:r>
      <w:r>
        <w:rPr>
          <w:rFonts w:ascii="Arial" w:hAnsi="Arial" w:cs="Arial"/>
          <w:sz w:val="20"/>
          <w:szCs w:val="20"/>
          <w:lang w:eastAsia="es-CR"/>
        </w:rPr>
        <w:t xml:space="preserve"> decreto que modifica </w:t>
      </w:r>
      <w:r w:rsidR="007A0475">
        <w:rPr>
          <w:rFonts w:ascii="Arial" w:hAnsi="Arial" w:cs="Arial"/>
          <w:sz w:val="20"/>
          <w:szCs w:val="20"/>
          <w:lang w:eastAsia="es-CR"/>
        </w:rPr>
        <w:t xml:space="preserve">al reglamento a la ley forestal, una sección </w:t>
      </w:r>
      <w:r>
        <w:rPr>
          <w:rFonts w:ascii="Arial" w:hAnsi="Arial" w:cs="Arial"/>
          <w:sz w:val="20"/>
          <w:szCs w:val="20"/>
          <w:lang w:eastAsia="es-CR"/>
        </w:rPr>
        <w:t xml:space="preserve">en donde </w:t>
      </w:r>
      <w:r w:rsidR="007A0475">
        <w:rPr>
          <w:rFonts w:ascii="Arial" w:hAnsi="Arial" w:cs="Arial"/>
          <w:sz w:val="20"/>
          <w:szCs w:val="20"/>
          <w:lang w:eastAsia="es-CR"/>
        </w:rPr>
        <w:t xml:space="preserve">se </w:t>
      </w:r>
      <w:r>
        <w:rPr>
          <w:rFonts w:ascii="Arial" w:hAnsi="Arial" w:cs="Arial"/>
          <w:sz w:val="20"/>
          <w:szCs w:val="20"/>
          <w:lang w:eastAsia="es-CR"/>
        </w:rPr>
        <w:t>clarifica q</w:t>
      </w:r>
      <w:r w:rsidR="00CF7A87">
        <w:rPr>
          <w:rFonts w:ascii="Arial" w:hAnsi="Arial" w:cs="Arial"/>
          <w:sz w:val="20"/>
          <w:szCs w:val="20"/>
          <w:lang w:eastAsia="es-CR"/>
        </w:rPr>
        <w:t>ue los poseedores puede</w:t>
      </w:r>
      <w:bookmarkStart w:id="0" w:name="_GoBack"/>
      <w:bookmarkEnd w:id="0"/>
      <w:r w:rsidR="00D63F56">
        <w:rPr>
          <w:rFonts w:ascii="Arial" w:hAnsi="Arial" w:cs="Arial"/>
          <w:sz w:val="20"/>
          <w:szCs w:val="20"/>
          <w:lang w:eastAsia="es-CR"/>
        </w:rPr>
        <w:t>n accesar</w:t>
      </w:r>
      <w:r>
        <w:rPr>
          <w:rFonts w:ascii="Arial" w:hAnsi="Arial" w:cs="Arial"/>
          <w:sz w:val="20"/>
          <w:szCs w:val="20"/>
          <w:lang w:eastAsia="es-CR"/>
        </w:rPr>
        <w:t xml:space="preserve"> </w:t>
      </w:r>
      <w:r w:rsidR="00D63F56">
        <w:rPr>
          <w:rFonts w:ascii="Arial" w:hAnsi="Arial" w:cs="Arial"/>
          <w:sz w:val="20"/>
          <w:szCs w:val="20"/>
          <w:lang w:eastAsia="es-CR"/>
        </w:rPr>
        <w:t xml:space="preserve">al PSA cumpliendo </w:t>
      </w:r>
      <w:r>
        <w:rPr>
          <w:rFonts w:ascii="Arial" w:hAnsi="Arial" w:cs="Arial"/>
          <w:sz w:val="20"/>
          <w:szCs w:val="20"/>
          <w:lang w:eastAsia="es-CR"/>
        </w:rPr>
        <w:t xml:space="preserve">con lo </w:t>
      </w:r>
      <w:r w:rsidR="00D63F56">
        <w:rPr>
          <w:rFonts w:ascii="Arial" w:hAnsi="Arial" w:cs="Arial"/>
          <w:sz w:val="20"/>
          <w:szCs w:val="20"/>
          <w:lang w:eastAsia="es-CR"/>
        </w:rPr>
        <w:t>establecido</w:t>
      </w:r>
      <w:r>
        <w:rPr>
          <w:rFonts w:ascii="Arial" w:hAnsi="Arial" w:cs="Arial"/>
          <w:sz w:val="20"/>
          <w:szCs w:val="20"/>
          <w:lang w:eastAsia="es-CR"/>
        </w:rPr>
        <w:t xml:space="preserve"> en el </w:t>
      </w:r>
      <w:r w:rsidR="00D63F56">
        <w:rPr>
          <w:rFonts w:ascii="Arial" w:hAnsi="Arial" w:cs="Arial"/>
          <w:sz w:val="20"/>
          <w:szCs w:val="20"/>
          <w:lang w:eastAsia="es-CR"/>
        </w:rPr>
        <w:t>artículo</w:t>
      </w:r>
      <w:r>
        <w:rPr>
          <w:rFonts w:ascii="Arial" w:hAnsi="Arial" w:cs="Arial"/>
          <w:sz w:val="20"/>
          <w:szCs w:val="20"/>
          <w:lang w:eastAsia="es-CR"/>
        </w:rPr>
        <w:t xml:space="preserve"> 9 de la ley 8640 de </w:t>
      </w:r>
      <w:r w:rsidR="00D63F56">
        <w:rPr>
          <w:rFonts w:ascii="Arial" w:hAnsi="Arial" w:cs="Arial"/>
          <w:sz w:val="20"/>
          <w:szCs w:val="20"/>
          <w:lang w:eastAsia="es-CR"/>
        </w:rPr>
        <w:t>Ecomercados. E</w:t>
      </w:r>
      <w:r>
        <w:rPr>
          <w:rFonts w:ascii="Arial" w:hAnsi="Arial" w:cs="Arial"/>
          <w:sz w:val="20"/>
          <w:szCs w:val="20"/>
          <w:lang w:eastAsia="es-CR"/>
        </w:rPr>
        <w:t xml:space="preserve">se </w:t>
      </w:r>
      <w:r w:rsidR="00D63F56">
        <w:rPr>
          <w:rFonts w:ascii="Arial" w:hAnsi="Arial" w:cs="Arial"/>
          <w:sz w:val="20"/>
          <w:szCs w:val="20"/>
          <w:lang w:eastAsia="es-CR"/>
        </w:rPr>
        <w:t>decreto</w:t>
      </w:r>
      <w:r>
        <w:rPr>
          <w:rFonts w:ascii="Arial" w:hAnsi="Arial" w:cs="Arial"/>
          <w:sz w:val="20"/>
          <w:szCs w:val="20"/>
          <w:lang w:eastAsia="es-CR"/>
        </w:rPr>
        <w:t xml:space="preserve"> según </w:t>
      </w:r>
      <w:r w:rsidR="00D63F56">
        <w:rPr>
          <w:rFonts w:ascii="Arial" w:hAnsi="Arial" w:cs="Arial"/>
          <w:sz w:val="20"/>
          <w:szCs w:val="20"/>
          <w:lang w:eastAsia="es-CR"/>
        </w:rPr>
        <w:t>consulta realizada</w:t>
      </w:r>
      <w:r>
        <w:rPr>
          <w:rFonts w:ascii="Arial" w:hAnsi="Arial" w:cs="Arial"/>
          <w:sz w:val="20"/>
          <w:szCs w:val="20"/>
          <w:lang w:eastAsia="es-CR"/>
        </w:rPr>
        <w:t xml:space="preserve"> ayer a Casa </w:t>
      </w:r>
      <w:r w:rsidR="00D63F56">
        <w:rPr>
          <w:rFonts w:ascii="Arial" w:hAnsi="Arial" w:cs="Arial"/>
          <w:sz w:val="20"/>
          <w:szCs w:val="20"/>
          <w:lang w:eastAsia="es-CR"/>
        </w:rPr>
        <w:t>Presidencial</w:t>
      </w:r>
      <w:r>
        <w:rPr>
          <w:rFonts w:ascii="Arial" w:hAnsi="Arial" w:cs="Arial"/>
          <w:sz w:val="20"/>
          <w:szCs w:val="20"/>
          <w:lang w:eastAsia="es-CR"/>
        </w:rPr>
        <w:t xml:space="preserve"> ya </w:t>
      </w:r>
      <w:r w:rsidR="00AB5F44">
        <w:rPr>
          <w:rFonts w:ascii="Arial" w:hAnsi="Arial" w:cs="Arial"/>
          <w:sz w:val="20"/>
          <w:szCs w:val="20"/>
          <w:lang w:eastAsia="es-CR"/>
        </w:rPr>
        <w:t>tiene</w:t>
      </w:r>
      <w:r w:rsidR="00D63F56">
        <w:rPr>
          <w:rFonts w:ascii="Arial" w:hAnsi="Arial" w:cs="Arial"/>
          <w:sz w:val="20"/>
          <w:szCs w:val="20"/>
          <w:lang w:eastAsia="es-CR"/>
        </w:rPr>
        <w:t xml:space="preserve"> </w:t>
      </w:r>
      <w:r w:rsidR="00AB5F44">
        <w:rPr>
          <w:rFonts w:ascii="Arial" w:hAnsi="Arial" w:cs="Arial"/>
          <w:sz w:val="20"/>
          <w:szCs w:val="20"/>
          <w:lang w:eastAsia="es-CR"/>
        </w:rPr>
        <w:t>número y está</w:t>
      </w:r>
      <w:r>
        <w:rPr>
          <w:rFonts w:ascii="Arial" w:hAnsi="Arial" w:cs="Arial"/>
          <w:sz w:val="20"/>
          <w:szCs w:val="20"/>
          <w:lang w:eastAsia="es-CR"/>
        </w:rPr>
        <w:t xml:space="preserve"> para firma.</w:t>
      </w:r>
    </w:p>
    <w:p w14:paraId="7F9AD239" w14:textId="77777777" w:rsidR="00E47287" w:rsidRDefault="00E47287" w:rsidP="00A33605">
      <w:pPr>
        <w:jc w:val="both"/>
        <w:rPr>
          <w:rFonts w:ascii="Arial" w:hAnsi="Arial" w:cs="Arial"/>
          <w:sz w:val="20"/>
          <w:szCs w:val="20"/>
          <w:lang w:eastAsia="es-CR"/>
        </w:rPr>
      </w:pPr>
      <w:r>
        <w:rPr>
          <w:rFonts w:ascii="Arial" w:hAnsi="Arial" w:cs="Arial"/>
          <w:sz w:val="20"/>
          <w:szCs w:val="20"/>
          <w:lang w:eastAsia="es-CR"/>
        </w:rPr>
        <w:t>C</w:t>
      </w:r>
      <w:r w:rsidR="0085061F">
        <w:rPr>
          <w:rFonts w:ascii="Arial" w:hAnsi="Arial" w:cs="Arial"/>
          <w:sz w:val="20"/>
          <w:szCs w:val="20"/>
          <w:lang w:eastAsia="es-CR"/>
        </w:rPr>
        <w:t xml:space="preserve">omo el periodo de recepción de solicitudes para protección se cerró el 20 de marzo, </w:t>
      </w:r>
      <w:r>
        <w:rPr>
          <w:rFonts w:ascii="Arial" w:hAnsi="Arial" w:cs="Arial"/>
          <w:sz w:val="20"/>
          <w:szCs w:val="20"/>
          <w:lang w:eastAsia="es-CR"/>
        </w:rPr>
        <w:t xml:space="preserve">la señora Viceministra solicitó que se planteara abrir un periodo extraordinario de recepción de solicitudes para ellos y en las áreas establecidas, con el fin de darles la </w:t>
      </w:r>
      <w:r w:rsidR="0085061F">
        <w:rPr>
          <w:rFonts w:ascii="Arial" w:hAnsi="Arial" w:cs="Arial"/>
          <w:sz w:val="20"/>
          <w:szCs w:val="20"/>
          <w:lang w:eastAsia="es-CR"/>
        </w:rPr>
        <w:t xml:space="preserve">posibilidad </w:t>
      </w:r>
      <w:r>
        <w:rPr>
          <w:rFonts w:ascii="Arial" w:hAnsi="Arial" w:cs="Arial"/>
          <w:sz w:val="20"/>
          <w:szCs w:val="20"/>
          <w:lang w:eastAsia="es-CR"/>
        </w:rPr>
        <w:t>de que ingresen al PSA.</w:t>
      </w:r>
    </w:p>
    <w:p w14:paraId="60132178" w14:textId="4914E9B0" w:rsidR="00510D02" w:rsidRPr="00646CDB" w:rsidRDefault="00586024" w:rsidP="00A33605">
      <w:pPr>
        <w:jc w:val="both"/>
        <w:rPr>
          <w:rFonts w:ascii="Arial" w:hAnsi="Arial" w:cs="Arial"/>
          <w:sz w:val="20"/>
          <w:szCs w:val="20"/>
          <w:lang w:eastAsia="es-CR"/>
        </w:rPr>
      </w:pPr>
      <w:r>
        <w:rPr>
          <w:rFonts w:ascii="Arial" w:hAnsi="Arial" w:cs="Arial"/>
          <w:sz w:val="20"/>
          <w:szCs w:val="20"/>
          <w:lang w:eastAsia="es-CR"/>
        </w:rPr>
        <w:t xml:space="preserve">El señor Mauricio Chacón sugiere ver este tema con más calma en una </w:t>
      </w:r>
      <w:r w:rsidR="0039057E">
        <w:rPr>
          <w:rFonts w:ascii="Arial" w:hAnsi="Arial" w:cs="Arial"/>
          <w:sz w:val="20"/>
          <w:szCs w:val="20"/>
          <w:lang w:eastAsia="es-CR"/>
        </w:rPr>
        <w:t>próxima</w:t>
      </w:r>
      <w:r>
        <w:rPr>
          <w:rFonts w:ascii="Arial" w:hAnsi="Arial" w:cs="Arial"/>
          <w:sz w:val="20"/>
          <w:szCs w:val="20"/>
          <w:lang w:eastAsia="es-CR"/>
        </w:rPr>
        <w:t xml:space="preserve"> sesión.</w:t>
      </w:r>
    </w:p>
    <w:p w14:paraId="6D1C55F2" w14:textId="77777777" w:rsidR="00586024" w:rsidRDefault="00586024" w:rsidP="005C1248">
      <w:pPr>
        <w:rPr>
          <w:rFonts w:ascii="Arial" w:hAnsi="Arial" w:cs="Arial"/>
          <w:b/>
          <w:sz w:val="20"/>
          <w:szCs w:val="20"/>
          <w:lang w:eastAsia="es-CR"/>
        </w:rPr>
      </w:pPr>
    </w:p>
    <w:p w14:paraId="58F7E816" w14:textId="77777777" w:rsidR="00F97C08" w:rsidRPr="00852D1B" w:rsidRDefault="00F97C08" w:rsidP="005C1248">
      <w:pPr>
        <w:rPr>
          <w:rFonts w:ascii="Arial" w:hAnsi="Arial" w:cs="Arial"/>
          <w:b/>
          <w:sz w:val="20"/>
          <w:szCs w:val="20"/>
          <w:lang w:eastAsia="es-CR"/>
        </w:rPr>
      </w:pPr>
      <w:r w:rsidRPr="00852D1B">
        <w:rPr>
          <w:rFonts w:ascii="Arial" w:hAnsi="Arial" w:cs="Arial"/>
          <w:b/>
          <w:sz w:val="20"/>
          <w:szCs w:val="20"/>
          <w:lang w:eastAsia="es-CR"/>
        </w:rPr>
        <w:t>Sin más asuntos por tratar se levanta la sesión al ser las 12:50 pm.</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3510"/>
      </w:tblGrid>
      <w:tr w:rsidR="009E1F31" w:rsidRPr="00852D1B" w14:paraId="275EE74A" w14:textId="77777777" w:rsidTr="00D63F56">
        <w:trPr>
          <w:trHeight w:val="75"/>
        </w:trPr>
        <w:tc>
          <w:tcPr>
            <w:tcW w:w="4665" w:type="dxa"/>
            <w:tcBorders>
              <w:top w:val="nil"/>
              <w:left w:val="nil"/>
              <w:bottom w:val="nil"/>
              <w:right w:val="nil"/>
            </w:tcBorders>
            <w:shd w:val="clear" w:color="auto" w:fill="auto"/>
            <w:hideMark/>
          </w:tcPr>
          <w:p w14:paraId="398F789F"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w:t>
            </w:r>
          </w:p>
          <w:p w14:paraId="5013436D"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0E0E9A5F" w14:textId="77777777" w:rsidR="009E1F31" w:rsidRPr="00852D1B" w:rsidRDefault="009E1F31" w:rsidP="00D63F56">
            <w:pPr>
              <w:jc w:val="both"/>
              <w:textAlignment w:val="baseline"/>
              <w:rPr>
                <w:rFonts w:ascii="Arial" w:eastAsia="Times New Roman" w:hAnsi="Arial" w:cs="Arial"/>
                <w:sz w:val="20"/>
                <w:szCs w:val="20"/>
              </w:rPr>
            </w:pPr>
          </w:p>
          <w:p w14:paraId="6144E5F5"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b/>
                <w:bCs/>
                <w:sz w:val="20"/>
                <w:szCs w:val="20"/>
              </w:rPr>
              <w:t>SRA. PAMELA CASTILLO BARAHONA</w:t>
            </w:r>
            <w:r w:rsidRPr="00852D1B">
              <w:rPr>
                <w:rFonts w:ascii="Arial" w:eastAsia="Times New Roman" w:hAnsi="Arial" w:cs="Arial"/>
                <w:sz w:val="20"/>
                <w:szCs w:val="20"/>
              </w:rPr>
              <w:t> </w:t>
            </w:r>
          </w:p>
          <w:p w14:paraId="2B36D1BB"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b/>
                <w:bCs/>
                <w:sz w:val="20"/>
                <w:szCs w:val="20"/>
              </w:rPr>
              <w:t>PRESIDENTE SUPLENTE</w:t>
            </w:r>
            <w:r w:rsidRPr="00852D1B">
              <w:rPr>
                <w:rFonts w:ascii="Arial" w:eastAsia="Times New Roman" w:hAnsi="Arial" w:cs="Arial"/>
                <w:sz w:val="20"/>
                <w:szCs w:val="20"/>
              </w:rPr>
              <w:t> </w:t>
            </w:r>
          </w:p>
        </w:tc>
        <w:tc>
          <w:tcPr>
            <w:tcW w:w="3510" w:type="dxa"/>
            <w:tcBorders>
              <w:top w:val="nil"/>
              <w:left w:val="nil"/>
              <w:bottom w:val="nil"/>
              <w:right w:val="nil"/>
            </w:tcBorders>
            <w:shd w:val="clear" w:color="auto" w:fill="auto"/>
            <w:hideMark/>
          </w:tcPr>
          <w:p w14:paraId="7118B1B9"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5B66E849"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15EA2FE2"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543BB223"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r w:rsidRPr="00852D1B">
              <w:rPr>
                <w:rFonts w:ascii="Arial" w:eastAsia="Times New Roman" w:hAnsi="Arial" w:cs="Arial"/>
                <w:b/>
                <w:bCs/>
                <w:sz w:val="20"/>
                <w:szCs w:val="20"/>
              </w:rPr>
              <w:t>SR. LUIS FELIPE VEGA MONGE</w:t>
            </w:r>
            <w:r w:rsidRPr="00852D1B">
              <w:rPr>
                <w:rFonts w:ascii="Arial" w:eastAsia="Times New Roman" w:hAnsi="Arial" w:cs="Arial"/>
                <w:sz w:val="20"/>
                <w:szCs w:val="20"/>
              </w:rPr>
              <w:t> </w:t>
            </w:r>
          </w:p>
          <w:p w14:paraId="112DDC08"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b/>
                <w:bCs/>
                <w:sz w:val="20"/>
                <w:szCs w:val="20"/>
              </w:rPr>
              <w:t>SECRETARIO</w:t>
            </w:r>
            <w:r w:rsidRPr="00852D1B">
              <w:rPr>
                <w:rFonts w:ascii="Arial" w:eastAsia="Times New Roman" w:hAnsi="Arial" w:cs="Arial"/>
                <w:sz w:val="20"/>
                <w:szCs w:val="20"/>
              </w:rPr>
              <w:t> </w:t>
            </w:r>
          </w:p>
        </w:tc>
      </w:tr>
    </w:tbl>
    <w:p w14:paraId="7EDBC730" w14:textId="77777777" w:rsidR="009E1F31" w:rsidRDefault="009E1F31" w:rsidP="005C1248">
      <w:pPr>
        <w:rPr>
          <w:rFonts w:ascii="Arial" w:hAnsi="Arial" w:cs="Arial"/>
          <w:b/>
          <w:sz w:val="20"/>
          <w:szCs w:val="20"/>
          <w:lang w:eastAsia="es-CR"/>
        </w:rPr>
      </w:pPr>
    </w:p>
    <w:p w14:paraId="50757D50" w14:textId="77777777" w:rsidR="00387CB4" w:rsidRDefault="00387CB4" w:rsidP="005C1248">
      <w:pPr>
        <w:rPr>
          <w:rFonts w:ascii="Arial" w:hAnsi="Arial" w:cs="Arial"/>
          <w:b/>
          <w:sz w:val="20"/>
          <w:szCs w:val="20"/>
          <w:lang w:eastAsia="es-CR"/>
        </w:rPr>
      </w:pPr>
    </w:p>
    <w:sectPr w:rsidR="00387CB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B615E" w14:textId="77777777" w:rsidR="001454BF" w:rsidRDefault="001454BF" w:rsidP="00EE38FA">
      <w:pPr>
        <w:spacing w:after="0" w:line="240" w:lineRule="auto"/>
      </w:pPr>
      <w:r>
        <w:separator/>
      </w:r>
    </w:p>
  </w:endnote>
  <w:endnote w:type="continuationSeparator" w:id="0">
    <w:p w14:paraId="06BB922C" w14:textId="77777777" w:rsidR="001454BF" w:rsidRDefault="001454BF" w:rsidP="00EE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2004B" w14:textId="77777777" w:rsidR="001454BF" w:rsidRDefault="001454BF" w:rsidP="00EE38FA">
      <w:pPr>
        <w:spacing w:after="0" w:line="240" w:lineRule="auto"/>
      </w:pPr>
      <w:r>
        <w:separator/>
      </w:r>
    </w:p>
  </w:footnote>
  <w:footnote w:type="continuationSeparator" w:id="0">
    <w:p w14:paraId="1387EBEC" w14:textId="77777777" w:rsidR="001454BF" w:rsidRDefault="001454BF" w:rsidP="00EE38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76EF"/>
    <w:multiLevelType w:val="multilevel"/>
    <w:tmpl w:val="EB2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D969C2"/>
    <w:multiLevelType w:val="hybridMultilevel"/>
    <w:tmpl w:val="1DCC9198"/>
    <w:lvl w:ilvl="0" w:tplc="F97A4C02">
      <w:start w:val="1"/>
      <w:numFmt w:val="bullet"/>
      <w:lvlText w:val="•"/>
      <w:lvlJc w:val="left"/>
      <w:pPr>
        <w:tabs>
          <w:tab w:val="num" w:pos="720"/>
        </w:tabs>
        <w:ind w:left="720" w:hanging="360"/>
      </w:pPr>
      <w:rPr>
        <w:rFonts w:ascii="Arial" w:hAnsi="Arial" w:hint="default"/>
      </w:rPr>
    </w:lvl>
    <w:lvl w:ilvl="1" w:tplc="5554135C">
      <w:start w:val="29"/>
      <w:numFmt w:val="bullet"/>
      <w:lvlText w:val="•"/>
      <w:lvlJc w:val="left"/>
      <w:pPr>
        <w:tabs>
          <w:tab w:val="num" w:pos="1440"/>
        </w:tabs>
        <w:ind w:left="1440" w:hanging="360"/>
      </w:pPr>
      <w:rPr>
        <w:rFonts w:ascii="Arial" w:hAnsi="Arial" w:hint="default"/>
      </w:rPr>
    </w:lvl>
    <w:lvl w:ilvl="2" w:tplc="FC0E5730" w:tentative="1">
      <w:start w:val="1"/>
      <w:numFmt w:val="bullet"/>
      <w:lvlText w:val="•"/>
      <w:lvlJc w:val="left"/>
      <w:pPr>
        <w:tabs>
          <w:tab w:val="num" w:pos="2160"/>
        </w:tabs>
        <w:ind w:left="2160" w:hanging="360"/>
      </w:pPr>
      <w:rPr>
        <w:rFonts w:ascii="Arial" w:hAnsi="Arial" w:hint="default"/>
      </w:rPr>
    </w:lvl>
    <w:lvl w:ilvl="3" w:tplc="60EA8FFC" w:tentative="1">
      <w:start w:val="1"/>
      <w:numFmt w:val="bullet"/>
      <w:lvlText w:val="•"/>
      <w:lvlJc w:val="left"/>
      <w:pPr>
        <w:tabs>
          <w:tab w:val="num" w:pos="2880"/>
        </w:tabs>
        <w:ind w:left="2880" w:hanging="360"/>
      </w:pPr>
      <w:rPr>
        <w:rFonts w:ascii="Arial" w:hAnsi="Arial" w:hint="default"/>
      </w:rPr>
    </w:lvl>
    <w:lvl w:ilvl="4" w:tplc="4B06766A" w:tentative="1">
      <w:start w:val="1"/>
      <w:numFmt w:val="bullet"/>
      <w:lvlText w:val="•"/>
      <w:lvlJc w:val="left"/>
      <w:pPr>
        <w:tabs>
          <w:tab w:val="num" w:pos="3600"/>
        </w:tabs>
        <w:ind w:left="3600" w:hanging="360"/>
      </w:pPr>
      <w:rPr>
        <w:rFonts w:ascii="Arial" w:hAnsi="Arial" w:hint="default"/>
      </w:rPr>
    </w:lvl>
    <w:lvl w:ilvl="5" w:tplc="2E8AB4EC" w:tentative="1">
      <w:start w:val="1"/>
      <w:numFmt w:val="bullet"/>
      <w:lvlText w:val="•"/>
      <w:lvlJc w:val="left"/>
      <w:pPr>
        <w:tabs>
          <w:tab w:val="num" w:pos="4320"/>
        </w:tabs>
        <w:ind w:left="4320" w:hanging="360"/>
      </w:pPr>
      <w:rPr>
        <w:rFonts w:ascii="Arial" w:hAnsi="Arial" w:hint="default"/>
      </w:rPr>
    </w:lvl>
    <w:lvl w:ilvl="6" w:tplc="4D24D2FE" w:tentative="1">
      <w:start w:val="1"/>
      <w:numFmt w:val="bullet"/>
      <w:lvlText w:val="•"/>
      <w:lvlJc w:val="left"/>
      <w:pPr>
        <w:tabs>
          <w:tab w:val="num" w:pos="5040"/>
        </w:tabs>
        <w:ind w:left="5040" w:hanging="360"/>
      </w:pPr>
      <w:rPr>
        <w:rFonts w:ascii="Arial" w:hAnsi="Arial" w:hint="default"/>
      </w:rPr>
    </w:lvl>
    <w:lvl w:ilvl="7" w:tplc="F4A27F52" w:tentative="1">
      <w:start w:val="1"/>
      <w:numFmt w:val="bullet"/>
      <w:lvlText w:val="•"/>
      <w:lvlJc w:val="left"/>
      <w:pPr>
        <w:tabs>
          <w:tab w:val="num" w:pos="5760"/>
        </w:tabs>
        <w:ind w:left="5760" w:hanging="360"/>
      </w:pPr>
      <w:rPr>
        <w:rFonts w:ascii="Arial" w:hAnsi="Arial" w:hint="default"/>
      </w:rPr>
    </w:lvl>
    <w:lvl w:ilvl="8" w:tplc="DFA6922A" w:tentative="1">
      <w:start w:val="1"/>
      <w:numFmt w:val="bullet"/>
      <w:lvlText w:val="•"/>
      <w:lvlJc w:val="left"/>
      <w:pPr>
        <w:tabs>
          <w:tab w:val="num" w:pos="6480"/>
        </w:tabs>
        <w:ind w:left="6480" w:hanging="360"/>
      </w:pPr>
      <w:rPr>
        <w:rFonts w:ascii="Arial" w:hAnsi="Arial" w:hint="default"/>
      </w:rPr>
    </w:lvl>
  </w:abstractNum>
  <w:abstractNum w:abstractNumId="2">
    <w:nsid w:val="175F4631"/>
    <w:multiLevelType w:val="hybridMultilevel"/>
    <w:tmpl w:val="FA08C87A"/>
    <w:lvl w:ilvl="0" w:tplc="ACFCF344">
      <w:start w:val="1"/>
      <w:numFmt w:val="bullet"/>
      <w:lvlText w:val="•"/>
      <w:lvlJc w:val="left"/>
      <w:pPr>
        <w:tabs>
          <w:tab w:val="num" w:pos="720"/>
        </w:tabs>
        <w:ind w:left="720" w:hanging="360"/>
      </w:pPr>
      <w:rPr>
        <w:rFonts w:ascii="Arial" w:hAnsi="Arial" w:hint="default"/>
      </w:rPr>
    </w:lvl>
    <w:lvl w:ilvl="1" w:tplc="3392C0A8" w:tentative="1">
      <w:start w:val="1"/>
      <w:numFmt w:val="bullet"/>
      <w:lvlText w:val="•"/>
      <w:lvlJc w:val="left"/>
      <w:pPr>
        <w:tabs>
          <w:tab w:val="num" w:pos="1440"/>
        </w:tabs>
        <w:ind w:left="1440" w:hanging="360"/>
      </w:pPr>
      <w:rPr>
        <w:rFonts w:ascii="Arial" w:hAnsi="Arial" w:hint="default"/>
      </w:rPr>
    </w:lvl>
    <w:lvl w:ilvl="2" w:tplc="9D7AE0AA" w:tentative="1">
      <w:start w:val="1"/>
      <w:numFmt w:val="bullet"/>
      <w:lvlText w:val="•"/>
      <w:lvlJc w:val="left"/>
      <w:pPr>
        <w:tabs>
          <w:tab w:val="num" w:pos="2160"/>
        </w:tabs>
        <w:ind w:left="2160" w:hanging="360"/>
      </w:pPr>
      <w:rPr>
        <w:rFonts w:ascii="Arial" w:hAnsi="Arial" w:hint="default"/>
      </w:rPr>
    </w:lvl>
    <w:lvl w:ilvl="3" w:tplc="546AC4F8" w:tentative="1">
      <w:start w:val="1"/>
      <w:numFmt w:val="bullet"/>
      <w:lvlText w:val="•"/>
      <w:lvlJc w:val="left"/>
      <w:pPr>
        <w:tabs>
          <w:tab w:val="num" w:pos="2880"/>
        </w:tabs>
        <w:ind w:left="2880" w:hanging="360"/>
      </w:pPr>
      <w:rPr>
        <w:rFonts w:ascii="Arial" w:hAnsi="Arial" w:hint="default"/>
      </w:rPr>
    </w:lvl>
    <w:lvl w:ilvl="4" w:tplc="F1E8D516" w:tentative="1">
      <w:start w:val="1"/>
      <w:numFmt w:val="bullet"/>
      <w:lvlText w:val="•"/>
      <w:lvlJc w:val="left"/>
      <w:pPr>
        <w:tabs>
          <w:tab w:val="num" w:pos="3600"/>
        </w:tabs>
        <w:ind w:left="3600" w:hanging="360"/>
      </w:pPr>
      <w:rPr>
        <w:rFonts w:ascii="Arial" w:hAnsi="Arial" w:hint="default"/>
      </w:rPr>
    </w:lvl>
    <w:lvl w:ilvl="5" w:tplc="3D5088FA" w:tentative="1">
      <w:start w:val="1"/>
      <w:numFmt w:val="bullet"/>
      <w:lvlText w:val="•"/>
      <w:lvlJc w:val="left"/>
      <w:pPr>
        <w:tabs>
          <w:tab w:val="num" w:pos="4320"/>
        </w:tabs>
        <w:ind w:left="4320" w:hanging="360"/>
      </w:pPr>
      <w:rPr>
        <w:rFonts w:ascii="Arial" w:hAnsi="Arial" w:hint="default"/>
      </w:rPr>
    </w:lvl>
    <w:lvl w:ilvl="6" w:tplc="664C0F22" w:tentative="1">
      <w:start w:val="1"/>
      <w:numFmt w:val="bullet"/>
      <w:lvlText w:val="•"/>
      <w:lvlJc w:val="left"/>
      <w:pPr>
        <w:tabs>
          <w:tab w:val="num" w:pos="5040"/>
        </w:tabs>
        <w:ind w:left="5040" w:hanging="360"/>
      </w:pPr>
      <w:rPr>
        <w:rFonts w:ascii="Arial" w:hAnsi="Arial" w:hint="default"/>
      </w:rPr>
    </w:lvl>
    <w:lvl w:ilvl="7" w:tplc="D9EEFF4C" w:tentative="1">
      <w:start w:val="1"/>
      <w:numFmt w:val="bullet"/>
      <w:lvlText w:val="•"/>
      <w:lvlJc w:val="left"/>
      <w:pPr>
        <w:tabs>
          <w:tab w:val="num" w:pos="5760"/>
        </w:tabs>
        <w:ind w:left="5760" w:hanging="360"/>
      </w:pPr>
      <w:rPr>
        <w:rFonts w:ascii="Arial" w:hAnsi="Arial" w:hint="default"/>
      </w:rPr>
    </w:lvl>
    <w:lvl w:ilvl="8" w:tplc="95C2B96C" w:tentative="1">
      <w:start w:val="1"/>
      <w:numFmt w:val="bullet"/>
      <w:lvlText w:val="•"/>
      <w:lvlJc w:val="left"/>
      <w:pPr>
        <w:tabs>
          <w:tab w:val="num" w:pos="6480"/>
        </w:tabs>
        <w:ind w:left="6480" w:hanging="360"/>
      </w:pPr>
      <w:rPr>
        <w:rFonts w:ascii="Arial" w:hAnsi="Arial" w:hint="default"/>
      </w:rPr>
    </w:lvl>
  </w:abstractNum>
  <w:abstractNum w:abstractNumId="3">
    <w:nsid w:val="19FC011F"/>
    <w:multiLevelType w:val="hybridMultilevel"/>
    <w:tmpl w:val="6584FBEE"/>
    <w:lvl w:ilvl="0" w:tplc="8606FFE6">
      <w:start w:val="1"/>
      <w:numFmt w:val="bullet"/>
      <w:lvlText w:val="•"/>
      <w:lvlJc w:val="left"/>
      <w:pPr>
        <w:tabs>
          <w:tab w:val="num" w:pos="720"/>
        </w:tabs>
        <w:ind w:left="720" w:hanging="360"/>
      </w:pPr>
      <w:rPr>
        <w:rFonts w:ascii="Arial" w:hAnsi="Arial" w:hint="default"/>
      </w:rPr>
    </w:lvl>
    <w:lvl w:ilvl="1" w:tplc="C9A8BF34">
      <w:start w:val="29"/>
      <w:numFmt w:val="bullet"/>
      <w:lvlText w:val="•"/>
      <w:lvlJc w:val="left"/>
      <w:pPr>
        <w:tabs>
          <w:tab w:val="num" w:pos="1440"/>
        </w:tabs>
        <w:ind w:left="1440" w:hanging="360"/>
      </w:pPr>
      <w:rPr>
        <w:rFonts w:ascii="Arial" w:hAnsi="Arial" w:hint="default"/>
      </w:rPr>
    </w:lvl>
    <w:lvl w:ilvl="2" w:tplc="A2681844" w:tentative="1">
      <w:start w:val="1"/>
      <w:numFmt w:val="bullet"/>
      <w:lvlText w:val="•"/>
      <w:lvlJc w:val="left"/>
      <w:pPr>
        <w:tabs>
          <w:tab w:val="num" w:pos="2160"/>
        </w:tabs>
        <w:ind w:left="2160" w:hanging="360"/>
      </w:pPr>
      <w:rPr>
        <w:rFonts w:ascii="Arial" w:hAnsi="Arial" w:hint="default"/>
      </w:rPr>
    </w:lvl>
    <w:lvl w:ilvl="3" w:tplc="2D3EEC14" w:tentative="1">
      <w:start w:val="1"/>
      <w:numFmt w:val="bullet"/>
      <w:lvlText w:val="•"/>
      <w:lvlJc w:val="left"/>
      <w:pPr>
        <w:tabs>
          <w:tab w:val="num" w:pos="2880"/>
        </w:tabs>
        <w:ind w:left="2880" w:hanging="360"/>
      </w:pPr>
      <w:rPr>
        <w:rFonts w:ascii="Arial" w:hAnsi="Arial" w:hint="default"/>
      </w:rPr>
    </w:lvl>
    <w:lvl w:ilvl="4" w:tplc="5F526990" w:tentative="1">
      <w:start w:val="1"/>
      <w:numFmt w:val="bullet"/>
      <w:lvlText w:val="•"/>
      <w:lvlJc w:val="left"/>
      <w:pPr>
        <w:tabs>
          <w:tab w:val="num" w:pos="3600"/>
        </w:tabs>
        <w:ind w:left="3600" w:hanging="360"/>
      </w:pPr>
      <w:rPr>
        <w:rFonts w:ascii="Arial" w:hAnsi="Arial" w:hint="default"/>
      </w:rPr>
    </w:lvl>
    <w:lvl w:ilvl="5" w:tplc="50E4B52C" w:tentative="1">
      <w:start w:val="1"/>
      <w:numFmt w:val="bullet"/>
      <w:lvlText w:val="•"/>
      <w:lvlJc w:val="left"/>
      <w:pPr>
        <w:tabs>
          <w:tab w:val="num" w:pos="4320"/>
        </w:tabs>
        <w:ind w:left="4320" w:hanging="360"/>
      </w:pPr>
      <w:rPr>
        <w:rFonts w:ascii="Arial" w:hAnsi="Arial" w:hint="default"/>
      </w:rPr>
    </w:lvl>
    <w:lvl w:ilvl="6" w:tplc="D8A858D8" w:tentative="1">
      <w:start w:val="1"/>
      <w:numFmt w:val="bullet"/>
      <w:lvlText w:val="•"/>
      <w:lvlJc w:val="left"/>
      <w:pPr>
        <w:tabs>
          <w:tab w:val="num" w:pos="5040"/>
        </w:tabs>
        <w:ind w:left="5040" w:hanging="360"/>
      </w:pPr>
      <w:rPr>
        <w:rFonts w:ascii="Arial" w:hAnsi="Arial" w:hint="default"/>
      </w:rPr>
    </w:lvl>
    <w:lvl w:ilvl="7" w:tplc="D65E5414" w:tentative="1">
      <w:start w:val="1"/>
      <w:numFmt w:val="bullet"/>
      <w:lvlText w:val="•"/>
      <w:lvlJc w:val="left"/>
      <w:pPr>
        <w:tabs>
          <w:tab w:val="num" w:pos="5760"/>
        </w:tabs>
        <w:ind w:left="5760" w:hanging="360"/>
      </w:pPr>
      <w:rPr>
        <w:rFonts w:ascii="Arial" w:hAnsi="Arial" w:hint="default"/>
      </w:rPr>
    </w:lvl>
    <w:lvl w:ilvl="8" w:tplc="EF149828" w:tentative="1">
      <w:start w:val="1"/>
      <w:numFmt w:val="bullet"/>
      <w:lvlText w:val="•"/>
      <w:lvlJc w:val="left"/>
      <w:pPr>
        <w:tabs>
          <w:tab w:val="num" w:pos="6480"/>
        </w:tabs>
        <w:ind w:left="6480" w:hanging="360"/>
      </w:pPr>
      <w:rPr>
        <w:rFonts w:ascii="Arial" w:hAnsi="Arial" w:hint="default"/>
      </w:rPr>
    </w:lvl>
  </w:abstractNum>
  <w:abstractNum w:abstractNumId="4">
    <w:nsid w:val="1E70549D"/>
    <w:multiLevelType w:val="hybridMultilevel"/>
    <w:tmpl w:val="C358C42A"/>
    <w:lvl w:ilvl="0" w:tplc="F7CE6612">
      <w:start w:val="1"/>
      <w:numFmt w:val="bullet"/>
      <w:lvlText w:val=""/>
      <w:lvlJc w:val="left"/>
      <w:pPr>
        <w:tabs>
          <w:tab w:val="num" w:pos="720"/>
        </w:tabs>
        <w:ind w:left="720" w:hanging="360"/>
      </w:pPr>
      <w:rPr>
        <w:rFonts w:ascii="Wingdings" w:hAnsi="Wingdings" w:hint="default"/>
      </w:rPr>
    </w:lvl>
    <w:lvl w:ilvl="1" w:tplc="44EA402E" w:tentative="1">
      <w:start w:val="1"/>
      <w:numFmt w:val="bullet"/>
      <w:lvlText w:val=""/>
      <w:lvlJc w:val="left"/>
      <w:pPr>
        <w:tabs>
          <w:tab w:val="num" w:pos="1440"/>
        </w:tabs>
        <w:ind w:left="1440" w:hanging="360"/>
      </w:pPr>
      <w:rPr>
        <w:rFonts w:ascii="Wingdings" w:hAnsi="Wingdings" w:hint="default"/>
      </w:rPr>
    </w:lvl>
    <w:lvl w:ilvl="2" w:tplc="72BE7342" w:tentative="1">
      <w:start w:val="1"/>
      <w:numFmt w:val="bullet"/>
      <w:lvlText w:val=""/>
      <w:lvlJc w:val="left"/>
      <w:pPr>
        <w:tabs>
          <w:tab w:val="num" w:pos="2160"/>
        </w:tabs>
        <w:ind w:left="2160" w:hanging="360"/>
      </w:pPr>
      <w:rPr>
        <w:rFonts w:ascii="Wingdings" w:hAnsi="Wingdings" w:hint="default"/>
      </w:rPr>
    </w:lvl>
    <w:lvl w:ilvl="3" w:tplc="10000FA4" w:tentative="1">
      <w:start w:val="1"/>
      <w:numFmt w:val="bullet"/>
      <w:lvlText w:val=""/>
      <w:lvlJc w:val="left"/>
      <w:pPr>
        <w:tabs>
          <w:tab w:val="num" w:pos="2880"/>
        </w:tabs>
        <w:ind w:left="2880" w:hanging="360"/>
      </w:pPr>
      <w:rPr>
        <w:rFonts w:ascii="Wingdings" w:hAnsi="Wingdings" w:hint="default"/>
      </w:rPr>
    </w:lvl>
    <w:lvl w:ilvl="4" w:tplc="686EDED0" w:tentative="1">
      <w:start w:val="1"/>
      <w:numFmt w:val="bullet"/>
      <w:lvlText w:val=""/>
      <w:lvlJc w:val="left"/>
      <w:pPr>
        <w:tabs>
          <w:tab w:val="num" w:pos="3600"/>
        </w:tabs>
        <w:ind w:left="3600" w:hanging="360"/>
      </w:pPr>
      <w:rPr>
        <w:rFonts w:ascii="Wingdings" w:hAnsi="Wingdings" w:hint="default"/>
      </w:rPr>
    </w:lvl>
    <w:lvl w:ilvl="5" w:tplc="561C090C" w:tentative="1">
      <w:start w:val="1"/>
      <w:numFmt w:val="bullet"/>
      <w:lvlText w:val=""/>
      <w:lvlJc w:val="left"/>
      <w:pPr>
        <w:tabs>
          <w:tab w:val="num" w:pos="4320"/>
        </w:tabs>
        <w:ind w:left="4320" w:hanging="360"/>
      </w:pPr>
      <w:rPr>
        <w:rFonts w:ascii="Wingdings" w:hAnsi="Wingdings" w:hint="default"/>
      </w:rPr>
    </w:lvl>
    <w:lvl w:ilvl="6" w:tplc="7B0626E2" w:tentative="1">
      <w:start w:val="1"/>
      <w:numFmt w:val="bullet"/>
      <w:lvlText w:val=""/>
      <w:lvlJc w:val="left"/>
      <w:pPr>
        <w:tabs>
          <w:tab w:val="num" w:pos="5040"/>
        </w:tabs>
        <w:ind w:left="5040" w:hanging="360"/>
      </w:pPr>
      <w:rPr>
        <w:rFonts w:ascii="Wingdings" w:hAnsi="Wingdings" w:hint="default"/>
      </w:rPr>
    </w:lvl>
    <w:lvl w:ilvl="7" w:tplc="37367B00" w:tentative="1">
      <w:start w:val="1"/>
      <w:numFmt w:val="bullet"/>
      <w:lvlText w:val=""/>
      <w:lvlJc w:val="left"/>
      <w:pPr>
        <w:tabs>
          <w:tab w:val="num" w:pos="5760"/>
        </w:tabs>
        <w:ind w:left="5760" w:hanging="360"/>
      </w:pPr>
      <w:rPr>
        <w:rFonts w:ascii="Wingdings" w:hAnsi="Wingdings" w:hint="default"/>
      </w:rPr>
    </w:lvl>
    <w:lvl w:ilvl="8" w:tplc="229ADB8C" w:tentative="1">
      <w:start w:val="1"/>
      <w:numFmt w:val="bullet"/>
      <w:lvlText w:val=""/>
      <w:lvlJc w:val="left"/>
      <w:pPr>
        <w:tabs>
          <w:tab w:val="num" w:pos="6480"/>
        </w:tabs>
        <w:ind w:left="6480" w:hanging="360"/>
      </w:pPr>
      <w:rPr>
        <w:rFonts w:ascii="Wingdings" w:hAnsi="Wingdings" w:hint="default"/>
      </w:rPr>
    </w:lvl>
  </w:abstractNum>
  <w:abstractNum w:abstractNumId="5">
    <w:nsid w:val="22E02A88"/>
    <w:multiLevelType w:val="hybridMultilevel"/>
    <w:tmpl w:val="DF0204E6"/>
    <w:lvl w:ilvl="0" w:tplc="673E40AC">
      <w:start w:val="1"/>
      <w:numFmt w:val="bullet"/>
      <w:lvlText w:val="•"/>
      <w:lvlJc w:val="left"/>
      <w:pPr>
        <w:tabs>
          <w:tab w:val="num" w:pos="720"/>
        </w:tabs>
        <w:ind w:left="720" w:hanging="360"/>
      </w:pPr>
      <w:rPr>
        <w:rFonts w:ascii="Arial" w:hAnsi="Arial" w:hint="default"/>
      </w:rPr>
    </w:lvl>
    <w:lvl w:ilvl="1" w:tplc="76D68C0C" w:tentative="1">
      <w:start w:val="1"/>
      <w:numFmt w:val="bullet"/>
      <w:lvlText w:val="•"/>
      <w:lvlJc w:val="left"/>
      <w:pPr>
        <w:tabs>
          <w:tab w:val="num" w:pos="1440"/>
        </w:tabs>
        <w:ind w:left="1440" w:hanging="360"/>
      </w:pPr>
      <w:rPr>
        <w:rFonts w:ascii="Arial" w:hAnsi="Arial" w:hint="default"/>
      </w:rPr>
    </w:lvl>
    <w:lvl w:ilvl="2" w:tplc="3808177A" w:tentative="1">
      <w:start w:val="1"/>
      <w:numFmt w:val="bullet"/>
      <w:lvlText w:val="•"/>
      <w:lvlJc w:val="left"/>
      <w:pPr>
        <w:tabs>
          <w:tab w:val="num" w:pos="2160"/>
        </w:tabs>
        <w:ind w:left="2160" w:hanging="360"/>
      </w:pPr>
      <w:rPr>
        <w:rFonts w:ascii="Arial" w:hAnsi="Arial" w:hint="default"/>
      </w:rPr>
    </w:lvl>
    <w:lvl w:ilvl="3" w:tplc="13726B64" w:tentative="1">
      <w:start w:val="1"/>
      <w:numFmt w:val="bullet"/>
      <w:lvlText w:val="•"/>
      <w:lvlJc w:val="left"/>
      <w:pPr>
        <w:tabs>
          <w:tab w:val="num" w:pos="2880"/>
        </w:tabs>
        <w:ind w:left="2880" w:hanging="360"/>
      </w:pPr>
      <w:rPr>
        <w:rFonts w:ascii="Arial" w:hAnsi="Arial" w:hint="default"/>
      </w:rPr>
    </w:lvl>
    <w:lvl w:ilvl="4" w:tplc="4A4A5C14" w:tentative="1">
      <w:start w:val="1"/>
      <w:numFmt w:val="bullet"/>
      <w:lvlText w:val="•"/>
      <w:lvlJc w:val="left"/>
      <w:pPr>
        <w:tabs>
          <w:tab w:val="num" w:pos="3600"/>
        </w:tabs>
        <w:ind w:left="3600" w:hanging="360"/>
      </w:pPr>
      <w:rPr>
        <w:rFonts w:ascii="Arial" w:hAnsi="Arial" w:hint="default"/>
      </w:rPr>
    </w:lvl>
    <w:lvl w:ilvl="5" w:tplc="E8AA8304" w:tentative="1">
      <w:start w:val="1"/>
      <w:numFmt w:val="bullet"/>
      <w:lvlText w:val="•"/>
      <w:lvlJc w:val="left"/>
      <w:pPr>
        <w:tabs>
          <w:tab w:val="num" w:pos="4320"/>
        </w:tabs>
        <w:ind w:left="4320" w:hanging="360"/>
      </w:pPr>
      <w:rPr>
        <w:rFonts w:ascii="Arial" w:hAnsi="Arial" w:hint="default"/>
      </w:rPr>
    </w:lvl>
    <w:lvl w:ilvl="6" w:tplc="AD729E7A" w:tentative="1">
      <w:start w:val="1"/>
      <w:numFmt w:val="bullet"/>
      <w:lvlText w:val="•"/>
      <w:lvlJc w:val="left"/>
      <w:pPr>
        <w:tabs>
          <w:tab w:val="num" w:pos="5040"/>
        </w:tabs>
        <w:ind w:left="5040" w:hanging="360"/>
      </w:pPr>
      <w:rPr>
        <w:rFonts w:ascii="Arial" w:hAnsi="Arial" w:hint="default"/>
      </w:rPr>
    </w:lvl>
    <w:lvl w:ilvl="7" w:tplc="192E7F72" w:tentative="1">
      <w:start w:val="1"/>
      <w:numFmt w:val="bullet"/>
      <w:lvlText w:val="•"/>
      <w:lvlJc w:val="left"/>
      <w:pPr>
        <w:tabs>
          <w:tab w:val="num" w:pos="5760"/>
        </w:tabs>
        <w:ind w:left="5760" w:hanging="360"/>
      </w:pPr>
      <w:rPr>
        <w:rFonts w:ascii="Arial" w:hAnsi="Arial" w:hint="default"/>
      </w:rPr>
    </w:lvl>
    <w:lvl w:ilvl="8" w:tplc="DBD6205C" w:tentative="1">
      <w:start w:val="1"/>
      <w:numFmt w:val="bullet"/>
      <w:lvlText w:val="•"/>
      <w:lvlJc w:val="left"/>
      <w:pPr>
        <w:tabs>
          <w:tab w:val="num" w:pos="6480"/>
        </w:tabs>
        <w:ind w:left="6480" w:hanging="360"/>
      </w:pPr>
      <w:rPr>
        <w:rFonts w:ascii="Arial" w:hAnsi="Arial" w:hint="default"/>
      </w:rPr>
    </w:lvl>
  </w:abstractNum>
  <w:abstractNum w:abstractNumId="6">
    <w:nsid w:val="23E00B8B"/>
    <w:multiLevelType w:val="hybridMultilevel"/>
    <w:tmpl w:val="20C6D522"/>
    <w:lvl w:ilvl="0" w:tplc="019E485A">
      <w:start w:val="1"/>
      <w:numFmt w:val="bullet"/>
      <w:lvlText w:val="•"/>
      <w:lvlJc w:val="left"/>
      <w:pPr>
        <w:tabs>
          <w:tab w:val="num" w:pos="720"/>
        </w:tabs>
        <w:ind w:left="720" w:hanging="360"/>
      </w:pPr>
      <w:rPr>
        <w:rFonts w:ascii="Arial" w:hAnsi="Arial" w:hint="default"/>
      </w:rPr>
    </w:lvl>
    <w:lvl w:ilvl="1" w:tplc="0292FE9C">
      <w:start w:val="29"/>
      <w:numFmt w:val="bullet"/>
      <w:lvlText w:val="•"/>
      <w:lvlJc w:val="left"/>
      <w:pPr>
        <w:tabs>
          <w:tab w:val="num" w:pos="1440"/>
        </w:tabs>
        <w:ind w:left="1440" w:hanging="360"/>
      </w:pPr>
      <w:rPr>
        <w:rFonts w:ascii="Arial" w:hAnsi="Arial" w:hint="default"/>
      </w:rPr>
    </w:lvl>
    <w:lvl w:ilvl="2" w:tplc="608C5768" w:tentative="1">
      <w:start w:val="1"/>
      <w:numFmt w:val="bullet"/>
      <w:lvlText w:val="•"/>
      <w:lvlJc w:val="left"/>
      <w:pPr>
        <w:tabs>
          <w:tab w:val="num" w:pos="2160"/>
        </w:tabs>
        <w:ind w:left="2160" w:hanging="360"/>
      </w:pPr>
      <w:rPr>
        <w:rFonts w:ascii="Arial" w:hAnsi="Arial" w:hint="default"/>
      </w:rPr>
    </w:lvl>
    <w:lvl w:ilvl="3" w:tplc="9894F78C" w:tentative="1">
      <w:start w:val="1"/>
      <w:numFmt w:val="bullet"/>
      <w:lvlText w:val="•"/>
      <w:lvlJc w:val="left"/>
      <w:pPr>
        <w:tabs>
          <w:tab w:val="num" w:pos="2880"/>
        </w:tabs>
        <w:ind w:left="2880" w:hanging="360"/>
      </w:pPr>
      <w:rPr>
        <w:rFonts w:ascii="Arial" w:hAnsi="Arial" w:hint="default"/>
      </w:rPr>
    </w:lvl>
    <w:lvl w:ilvl="4" w:tplc="41D28E9E" w:tentative="1">
      <w:start w:val="1"/>
      <w:numFmt w:val="bullet"/>
      <w:lvlText w:val="•"/>
      <w:lvlJc w:val="left"/>
      <w:pPr>
        <w:tabs>
          <w:tab w:val="num" w:pos="3600"/>
        </w:tabs>
        <w:ind w:left="3600" w:hanging="360"/>
      </w:pPr>
      <w:rPr>
        <w:rFonts w:ascii="Arial" w:hAnsi="Arial" w:hint="default"/>
      </w:rPr>
    </w:lvl>
    <w:lvl w:ilvl="5" w:tplc="B5DEB3D0" w:tentative="1">
      <w:start w:val="1"/>
      <w:numFmt w:val="bullet"/>
      <w:lvlText w:val="•"/>
      <w:lvlJc w:val="left"/>
      <w:pPr>
        <w:tabs>
          <w:tab w:val="num" w:pos="4320"/>
        </w:tabs>
        <w:ind w:left="4320" w:hanging="360"/>
      </w:pPr>
      <w:rPr>
        <w:rFonts w:ascii="Arial" w:hAnsi="Arial" w:hint="default"/>
      </w:rPr>
    </w:lvl>
    <w:lvl w:ilvl="6" w:tplc="CA2CA8C6" w:tentative="1">
      <w:start w:val="1"/>
      <w:numFmt w:val="bullet"/>
      <w:lvlText w:val="•"/>
      <w:lvlJc w:val="left"/>
      <w:pPr>
        <w:tabs>
          <w:tab w:val="num" w:pos="5040"/>
        </w:tabs>
        <w:ind w:left="5040" w:hanging="360"/>
      </w:pPr>
      <w:rPr>
        <w:rFonts w:ascii="Arial" w:hAnsi="Arial" w:hint="default"/>
      </w:rPr>
    </w:lvl>
    <w:lvl w:ilvl="7" w:tplc="66B80774" w:tentative="1">
      <w:start w:val="1"/>
      <w:numFmt w:val="bullet"/>
      <w:lvlText w:val="•"/>
      <w:lvlJc w:val="left"/>
      <w:pPr>
        <w:tabs>
          <w:tab w:val="num" w:pos="5760"/>
        </w:tabs>
        <w:ind w:left="5760" w:hanging="360"/>
      </w:pPr>
      <w:rPr>
        <w:rFonts w:ascii="Arial" w:hAnsi="Arial" w:hint="default"/>
      </w:rPr>
    </w:lvl>
    <w:lvl w:ilvl="8" w:tplc="374AA492" w:tentative="1">
      <w:start w:val="1"/>
      <w:numFmt w:val="bullet"/>
      <w:lvlText w:val="•"/>
      <w:lvlJc w:val="left"/>
      <w:pPr>
        <w:tabs>
          <w:tab w:val="num" w:pos="6480"/>
        </w:tabs>
        <w:ind w:left="6480" w:hanging="360"/>
      </w:pPr>
      <w:rPr>
        <w:rFonts w:ascii="Arial" w:hAnsi="Arial" w:hint="default"/>
      </w:rPr>
    </w:lvl>
  </w:abstractNum>
  <w:abstractNum w:abstractNumId="7">
    <w:nsid w:val="26A70E45"/>
    <w:multiLevelType w:val="hybridMultilevel"/>
    <w:tmpl w:val="4EF68B68"/>
    <w:lvl w:ilvl="0" w:tplc="8132C476">
      <w:start w:val="1"/>
      <w:numFmt w:val="bullet"/>
      <w:lvlText w:val=""/>
      <w:lvlJc w:val="left"/>
      <w:pPr>
        <w:tabs>
          <w:tab w:val="num" w:pos="720"/>
        </w:tabs>
        <w:ind w:left="720" w:hanging="360"/>
      </w:pPr>
      <w:rPr>
        <w:rFonts w:ascii="Wingdings" w:hAnsi="Wingdings" w:hint="default"/>
      </w:rPr>
    </w:lvl>
    <w:lvl w:ilvl="1" w:tplc="6320586A" w:tentative="1">
      <w:start w:val="1"/>
      <w:numFmt w:val="bullet"/>
      <w:lvlText w:val=""/>
      <w:lvlJc w:val="left"/>
      <w:pPr>
        <w:tabs>
          <w:tab w:val="num" w:pos="1440"/>
        </w:tabs>
        <w:ind w:left="1440" w:hanging="360"/>
      </w:pPr>
      <w:rPr>
        <w:rFonts w:ascii="Wingdings" w:hAnsi="Wingdings" w:hint="default"/>
      </w:rPr>
    </w:lvl>
    <w:lvl w:ilvl="2" w:tplc="455EA500" w:tentative="1">
      <w:start w:val="1"/>
      <w:numFmt w:val="bullet"/>
      <w:lvlText w:val=""/>
      <w:lvlJc w:val="left"/>
      <w:pPr>
        <w:tabs>
          <w:tab w:val="num" w:pos="2160"/>
        </w:tabs>
        <w:ind w:left="2160" w:hanging="360"/>
      </w:pPr>
      <w:rPr>
        <w:rFonts w:ascii="Wingdings" w:hAnsi="Wingdings" w:hint="default"/>
      </w:rPr>
    </w:lvl>
    <w:lvl w:ilvl="3" w:tplc="98707208" w:tentative="1">
      <w:start w:val="1"/>
      <w:numFmt w:val="bullet"/>
      <w:lvlText w:val=""/>
      <w:lvlJc w:val="left"/>
      <w:pPr>
        <w:tabs>
          <w:tab w:val="num" w:pos="2880"/>
        </w:tabs>
        <w:ind w:left="2880" w:hanging="360"/>
      </w:pPr>
      <w:rPr>
        <w:rFonts w:ascii="Wingdings" w:hAnsi="Wingdings" w:hint="default"/>
      </w:rPr>
    </w:lvl>
    <w:lvl w:ilvl="4" w:tplc="2A8C9344" w:tentative="1">
      <w:start w:val="1"/>
      <w:numFmt w:val="bullet"/>
      <w:lvlText w:val=""/>
      <w:lvlJc w:val="left"/>
      <w:pPr>
        <w:tabs>
          <w:tab w:val="num" w:pos="3600"/>
        </w:tabs>
        <w:ind w:left="3600" w:hanging="360"/>
      </w:pPr>
      <w:rPr>
        <w:rFonts w:ascii="Wingdings" w:hAnsi="Wingdings" w:hint="default"/>
      </w:rPr>
    </w:lvl>
    <w:lvl w:ilvl="5" w:tplc="0616B83C" w:tentative="1">
      <w:start w:val="1"/>
      <w:numFmt w:val="bullet"/>
      <w:lvlText w:val=""/>
      <w:lvlJc w:val="left"/>
      <w:pPr>
        <w:tabs>
          <w:tab w:val="num" w:pos="4320"/>
        </w:tabs>
        <w:ind w:left="4320" w:hanging="360"/>
      </w:pPr>
      <w:rPr>
        <w:rFonts w:ascii="Wingdings" w:hAnsi="Wingdings" w:hint="default"/>
      </w:rPr>
    </w:lvl>
    <w:lvl w:ilvl="6" w:tplc="443E501C" w:tentative="1">
      <w:start w:val="1"/>
      <w:numFmt w:val="bullet"/>
      <w:lvlText w:val=""/>
      <w:lvlJc w:val="left"/>
      <w:pPr>
        <w:tabs>
          <w:tab w:val="num" w:pos="5040"/>
        </w:tabs>
        <w:ind w:left="5040" w:hanging="360"/>
      </w:pPr>
      <w:rPr>
        <w:rFonts w:ascii="Wingdings" w:hAnsi="Wingdings" w:hint="default"/>
      </w:rPr>
    </w:lvl>
    <w:lvl w:ilvl="7" w:tplc="91AE38A6" w:tentative="1">
      <w:start w:val="1"/>
      <w:numFmt w:val="bullet"/>
      <w:lvlText w:val=""/>
      <w:lvlJc w:val="left"/>
      <w:pPr>
        <w:tabs>
          <w:tab w:val="num" w:pos="5760"/>
        </w:tabs>
        <w:ind w:left="5760" w:hanging="360"/>
      </w:pPr>
      <w:rPr>
        <w:rFonts w:ascii="Wingdings" w:hAnsi="Wingdings" w:hint="default"/>
      </w:rPr>
    </w:lvl>
    <w:lvl w:ilvl="8" w:tplc="C936DA6A" w:tentative="1">
      <w:start w:val="1"/>
      <w:numFmt w:val="bullet"/>
      <w:lvlText w:val=""/>
      <w:lvlJc w:val="left"/>
      <w:pPr>
        <w:tabs>
          <w:tab w:val="num" w:pos="6480"/>
        </w:tabs>
        <w:ind w:left="6480" w:hanging="360"/>
      </w:pPr>
      <w:rPr>
        <w:rFonts w:ascii="Wingdings" w:hAnsi="Wingdings" w:hint="default"/>
      </w:rPr>
    </w:lvl>
  </w:abstractNum>
  <w:abstractNum w:abstractNumId="8">
    <w:nsid w:val="27716660"/>
    <w:multiLevelType w:val="hybridMultilevel"/>
    <w:tmpl w:val="6EA4EC36"/>
    <w:lvl w:ilvl="0" w:tplc="6BD8A224">
      <w:start w:val="1"/>
      <w:numFmt w:val="bullet"/>
      <w:lvlText w:val="•"/>
      <w:lvlJc w:val="left"/>
      <w:pPr>
        <w:tabs>
          <w:tab w:val="num" w:pos="720"/>
        </w:tabs>
        <w:ind w:left="720" w:hanging="360"/>
      </w:pPr>
      <w:rPr>
        <w:rFonts w:ascii="Arial" w:hAnsi="Arial" w:hint="default"/>
      </w:rPr>
    </w:lvl>
    <w:lvl w:ilvl="1" w:tplc="ED2E941C" w:tentative="1">
      <w:start w:val="1"/>
      <w:numFmt w:val="bullet"/>
      <w:lvlText w:val="•"/>
      <w:lvlJc w:val="left"/>
      <w:pPr>
        <w:tabs>
          <w:tab w:val="num" w:pos="1440"/>
        </w:tabs>
        <w:ind w:left="1440" w:hanging="360"/>
      </w:pPr>
      <w:rPr>
        <w:rFonts w:ascii="Arial" w:hAnsi="Arial" w:hint="default"/>
      </w:rPr>
    </w:lvl>
    <w:lvl w:ilvl="2" w:tplc="6860CBD2" w:tentative="1">
      <w:start w:val="1"/>
      <w:numFmt w:val="bullet"/>
      <w:lvlText w:val="•"/>
      <w:lvlJc w:val="left"/>
      <w:pPr>
        <w:tabs>
          <w:tab w:val="num" w:pos="2160"/>
        </w:tabs>
        <w:ind w:left="2160" w:hanging="360"/>
      </w:pPr>
      <w:rPr>
        <w:rFonts w:ascii="Arial" w:hAnsi="Arial" w:hint="default"/>
      </w:rPr>
    </w:lvl>
    <w:lvl w:ilvl="3" w:tplc="D70C88CA" w:tentative="1">
      <w:start w:val="1"/>
      <w:numFmt w:val="bullet"/>
      <w:lvlText w:val="•"/>
      <w:lvlJc w:val="left"/>
      <w:pPr>
        <w:tabs>
          <w:tab w:val="num" w:pos="2880"/>
        </w:tabs>
        <w:ind w:left="2880" w:hanging="360"/>
      </w:pPr>
      <w:rPr>
        <w:rFonts w:ascii="Arial" w:hAnsi="Arial" w:hint="default"/>
      </w:rPr>
    </w:lvl>
    <w:lvl w:ilvl="4" w:tplc="23C004DE" w:tentative="1">
      <w:start w:val="1"/>
      <w:numFmt w:val="bullet"/>
      <w:lvlText w:val="•"/>
      <w:lvlJc w:val="left"/>
      <w:pPr>
        <w:tabs>
          <w:tab w:val="num" w:pos="3600"/>
        </w:tabs>
        <w:ind w:left="3600" w:hanging="360"/>
      </w:pPr>
      <w:rPr>
        <w:rFonts w:ascii="Arial" w:hAnsi="Arial" w:hint="default"/>
      </w:rPr>
    </w:lvl>
    <w:lvl w:ilvl="5" w:tplc="006CA5E2" w:tentative="1">
      <w:start w:val="1"/>
      <w:numFmt w:val="bullet"/>
      <w:lvlText w:val="•"/>
      <w:lvlJc w:val="left"/>
      <w:pPr>
        <w:tabs>
          <w:tab w:val="num" w:pos="4320"/>
        </w:tabs>
        <w:ind w:left="4320" w:hanging="360"/>
      </w:pPr>
      <w:rPr>
        <w:rFonts w:ascii="Arial" w:hAnsi="Arial" w:hint="default"/>
      </w:rPr>
    </w:lvl>
    <w:lvl w:ilvl="6" w:tplc="61FA4EFC" w:tentative="1">
      <w:start w:val="1"/>
      <w:numFmt w:val="bullet"/>
      <w:lvlText w:val="•"/>
      <w:lvlJc w:val="left"/>
      <w:pPr>
        <w:tabs>
          <w:tab w:val="num" w:pos="5040"/>
        </w:tabs>
        <w:ind w:left="5040" w:hanging="360"/>
      </w:pPr>
      <w:rPr>
        <w:rFonts w:ascii="Arial" w:hAnsi="Arial" w:hint="default"/>
      </w:rPr>
    </w:lvl>
    <w:lvl w:ilvl="7" w:tplc="7A5808C6" w:tentative="1">
      <w:start w:val="1"/>
      <w:numFmt w:val="bullet"/>
      <w:lvlText w:val="•"/>
      <w:lvlJc w:val="left"/>
      <w:pPr>
        <w:tabs>
          <w:tab w:val="num" w:pos="5760"/>
        </w:tabs>
        <w:ind w:left="5760" w:hanging="360"/>
      </w:pPr>
      <w:rPr>
        <w:rFonts w:ascii="Arial" w:hAnsi="Arial" w:hint="default"/>
      </w:rPr>
    </w:lvl>
    <w:lvl w:ilvl="8" w:tplc="DBE6A0B6" w:tentative="1">
      <w:start w:val="1"/>
      <w:numFmt w:val="bullet"/>
      <w:lvlText w:val="•"/>
      <w:lvlJc w:val="left"/>
      <w:pPr>
        <w:tabs>
          <w:tab w:val="num" w:pos="6480"/>
        </w:tabs>
        <w:ind w:left="6480" w:hanging="360"/>
      </w:pPr>
      <w:rPr>
        <w:rFonts w:ascii="Arial" w:hAnsi="Arial" w:hint="default"/>
      </w:rPr>
    </w:lvl>
  </w:abstractNum>
  <w:abstractNum w:abstractNumId="9">
    <w:nsid w:val="299A21E8"/>
    <w:multiLevelType w:val="hybridMultilevel"/>
    <w:tmpl w:val="F2A4295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10">
    <w:nsid w:val="30E04872"/>
    <w:multiLevelType w:val="hybridMultilevel"/>
    <w:tmpl w:val="1C184E20"/>
    <w:lvl w:ilvl="0" w:tplc="7EEE0BAA">
      <w:start w:val="1"/>
      <w:numFmt w:val="bullet"/>
      <w:lvlText w:val="•"/>
      <w:lvlJc w:val="left"/>
      <w:pPr>
        <w:tabs>
          <w:tab w:val="num" w:pos="720"/>
        </w:tabs>
        <w:ind w:left="720" w:hanging="360"/>
      </w:pPr>
      <w:rPr>
        <w:rFonts w:ascii="Arial" w:hAnsi="Arial" w:hint="default"/>
      </w:rPr>
    </w:lvl>
    <w:lvl w:ilvl="1" w:tplc="C568D98E" w:tentative="1">
      <w:start w:val="1"/>
      <w:numFmt w:val="bullet"/>
      <w:lvlText w:val="•"/>
      <w:lvlJc w:val="left"/>
      <w:pPr>
        <w:tabs>
          <w:tab w:val="num" w:pos="1440"/>
        </w:tabs>
        <w:ind w:left="1440" w:hanging="360"/>
      </w:pPr>
      <w:rPr>
        <w:rFonts w:ascii="Arial" w:hAnsi="Arial" w:hint="default"/>
      </w:rPr>
    </w:lvl>
    <w:lvl w:ilvl="2" w:tplc="B928C97C" w:tentative="1">
      <w:start w:val="1"/>
      <w:numFmt w:val="bullet"/>
      <w:lvlText w:val="•"/>
      <w:lvlJc w:val="left"/>
      <w:pPr>
        <w:tabs>
          <w:tab w:val="num" w:pos="2160"/>
        </w:tabs>
        <w:ind w:left="2160" w:hanging="360"/>
      </w:pPr>
      <w:rPr>
        <w:rFonts w:ascii="Arial" w:hAnsi="Arial" w:hint="default"/>
      </w:rPr>
    </w:lvl>
    <w:lvl w:ilvl="3" w:tplc="0DB2E7D8" w:tentative="1">
      <w:start w:val="1"/>
      <w:numFmt w:val="bullet"/>
      <w:lvlText w:val="•"/>
      <w:lvlJc w:val="left"/>
      <w:pPr>
        <w:tabs>
          <w:tab w:val="num" w:pos="2880"/>
        </w:tabs>
        <w:ind w:left="2880" w:hanging="360"/>
      </w:pPr>
      <w:rPr>
        <w:rFonts w:ascii="Arial" w:hAnsi="Arial" w:hint="default"/>
      </w:rPr>
    </w:lvl>
    <w:lvl w:ilvl="4" w:tplc="D6A8A094" w:tentative="1">
      <w:start w:val="1"/>
      <w:numFmt w:val="bullet"/>
      <w:lvlText w:val="•"/>
      <w:lvlJc w:val="left"/>
      <w:pPr>
        <w:tabs>
          <w:tab w:val="num" w:pos="3600"/>
        </w:tabs>
        <w:ind w:left="3600" w:hanging="360"/>
      </w:pPr>
      <w:rPr>
        <w:rFonts w:ascii="Arial" w:hAnsi="Arial" w:hint="default"/>
      </w:rPr>
    </w:lvl>
    <w:lvl w:ilvl="5" w:tplc="F32ED0DA" w:tentative="1">
      <w:start w:val="1"/>
      <w:numFmt w:val="bullet"/>
      <w:lvlText w:val="•"/>
      <w:lvlJc w:val="left"/>
      <w:pPr>
        <w:tabs>
          <w:tab w:val="num" w:pos="4320"/>
        </w:tabs>
        <w:ind w:left="4320" w:hanging="360"/>
      </w:pPr>
      <w:rPr>
        <w:rFonts w:ascii="Arial" w:hAnsi="Arial" w:hint="default"/>
      </w:rPr>
    </w:lvl>
    <w:lvl w:ilvl="6" w:tplc="C8424550" w:tentative="1">
      <w:start w:val="1"/>
      <w:numFmt w:val="bullet"/>
      <w:lvlText w:val="•"/>
      <w:lvlJc w:val="left"/>
      <w:pPr>
        <w:tabs>
          <w:tab w:val="num" w:pos="5040"/>
        </w:tabs>
        <w:ind w:left="5040" w:hanging="360"/>
      </w:pPr>
      <w:rPr>
        <w:rFonts w:ascii="Arial" w:hAnsi="Arial" w:hint="default"/>
      </w:rPr>
    </w:lvl>
    <w:lvl w:ilvl="7" w:tplc="9910A87C" w:tentative="1">
      <w:start w:val="1"/>
      <w:numFmt w:val="bullet"/>
      <w:lvlText w:val="•"/>
      <w:lvlJc w:val="left"/>
      <w:pPr>
        <w:tabs>
          <w:tab w:val="num" w:pos="5760"/>
        </w:tabs>
        <w:ind w:left="5760" w:hanging="360"/>
      </w:pPr>
      <w:rPr>
        <w:rFonts w:ascii="Arial" w:hAnsi="Arial" w:hint="default"/>
      </w:rPr>
    </w:lvl>
    <w:lvl w:ilvl="8" w:tplc="0F22FD4C" w:tentative="1">
      <w:start w:val="1"/>
      <w:numFmt w:val="bullet"/>
      <w:lvlText w:val="•"/>
      <w:lvlJc w:val="left"/>
      <w:pPr>
        <w:tabs>
          <w:tab w:val="num" w:pos="6480"/>
        </w:tabs>
        <w:ind w:left="6480" w:hanging="360"/>
      </w:pPr>
      <w:rPr>
        <w:rFonts w:ascii="Arial" w:hAnsi="Arial" w:hint="default"/>
      </w:rPr>
    </w:lvl>
  </w:abstractNum>
  <w:abstractNum w:abstractNumId="11">
    <w:nsid w:val="444A1CB3"/>
    <w:multiLevelType w:val="hybridMultilevel"/>
    <w:tmpl w:val="879E3AE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44DA3301"/>
    <w:multiLevelType w:val="hybridMultilevel"/>
    <w:tmpl w:val="EEE2E330"/>
    <w:lvl w:ilvl="0" w:tplc="6CBA7470">
      <w:start w:val="1"/>
      <w:numFmt w:val="bullet"/>
      <w:lvlText w:val="•"/>
      <w:lvlJc w:val="left"/>
      <w:pPr>
        <w:tabs>
          <w:tab w:val="num" w:pos="720"/>
        </w:tabs>
        <w:ind w:left="720" w:hanging="360"/>
      </w:pPr>
      <w:rPr>
        <w:rFonts w:ascii="Arial" w:hAnsi="Arial" w:hint="default"/>
      </w:rPr>
    </w:lvl>
    <w:lvl w:ilvl="1" w:tplc="59BC1346">
      <w:start w:val="1"/>
      <w:numFmt w:val="bullet"/>
      <w:lvlText w:val="•"/>
      <w:lvlJc w:val="left"/>
      <w:pPr>
        <w:tabs>
          <w:tab w:val="num" w:pos="1440"/>
        </w:tabs>
        <w:ind w:left="1440" w:hanging="360"/>
      </w:pPr>
      <w:rPr>
        <w:rFonts w:ascii="Arial" w:hAnsi="Arial" w:hint="default"/>
      </w:rPr>
    </w:lvl>
    <w:lvl w:ilvl="2" w:tplc="D3C2325C" w:tentative="1">
      <w:start w:val="1"/>
      <w:numFmt w:val="bullet"/>
      <w:lvlText w:val="•"/>
      <w:lvlJc w:val="left"/>
      <w:pPr>
        <w:tabs>
          <w:tab w:val="num" w:pos="2160"/>
        </w:tabs>
        <w:ind w:left="2160" w:hanging="360"/>
      </w:pPr>
      <w:rPr>
        <w:rFonts w:ascii="Arial" w:hAnsi="Arial" w:hint="default"/>
      </w:rPr>
    </w:lvl>
    <w:lvl w:ilvl="3" w:tplc="7B98F5DC" w:tentative="1">
      <w:start w:val="1"/>
      <w:numFmt w:val="bullet"/>
      <w:lvlText w:val="•"/>
      <w:lvlJc w:val="left"/>
      <w:pPr>
        <w:tabs>
          <w:tab w:val="num" w:pos="2880"/>
        </w:tabs>
        <w:ind w:left="2880" w:hanging="360"/>
      </w:pPr>
      <w:rPr>
        <w:rFonts w:ascii="Arial" w:hAnsi="Arial" w:hint="default"/>
      </w:rPr>
    </w:lvl>
    <w:lvl w:ilvl="4" w:tplc="7BF26956" w:tentative="1">
      <w:start w:val="1"/>
      <w:numFmt w:val="bullet"/>
      <w:lvlText w:val="•"/>
      <w:lvlJc w:val="left"/>
      <w:pPr>
        <w:tabs>
          <w:tab w:val="num" w:pos="3600"/>
        </w:tabs>
        <w:ind w:left="3600" w:hanging="360"/>
      </w:pPr>
      <w:rPr>
        <w:rFonts w:ascii="Arial" w:hAnsi="Arial" w:hint="default"/>
      </w:rPr>
    </w:lvl>
    <w:lvl w:ilvl="5" w:tplc="A90CE1AA" w:tentative="1">
      <w:start w:val="1"/>
      <w:numFmt w:val="bullet"/>
      <w:lvlText w:val="•"/>
      <w:lvlJc w:val="left"/>
      <w:pPr>
        <w:tabs>
          <w:tab w:val="num" w:pos="4320"/>
        </w:tabs>
        <w:ind w:left="4320" w:hanging="360"/>
      </w:pPr>
      <w:rPr>
        <w:rFonts w:ascii="Arial" w:hAnsi="Arial" w:hint="default"/>
      </w:rPr>
    </w:lvl>
    <w:lvl w:ilvl="6" w:tplc="D404486E" w:tentative="1">
      <w:start w:val="1"/>
      <w:numFmt w:val="bullet"/>
      <w:lvlText w:val="•"/>
      <w:lvlJc w:val="left"/>
      <w:pPr>
        <w:tabs>
          <w:tab w:val="num" w:pos="5040"/>
        </w:tabs>
        <w:ind w:left="5040" w:hanging="360"/>
      </w:pPr>
      <w:rPr>
        <w:rFonts w:ascii="Arial" w:hAnsi="Arial" w:hint="default"/>
      </w:rPr>
    </w:lvl>
    <w:lvl w:ilvl="7" w:tplc="18B4FF8E" w:tentative="1">
      <w:start w:val="1"/>
      <w:numFmt w:val="bullet"/>
      <w:lvlText w:val="•"/>
      <w:lvlJc w:val="left"/>
      <w:pPr>
        <w:tabs>
          <w:tab w:val="num" w:pos="5760"/>
        </w:tabs>
        <w:ind w:left="5760" w:hanging="360"/>
      </w:pPr>
      <w:rPr>
        <w:rFonts w:ascii="Arial" w:hAnsi="Arial" w:hint="default"/>
      </w:rPr>
    </w:lvl>
    <w:lvl w:ilvl="8" w:tplc="A07EA4FA" w:tentative="1">
      <w:start w:val="1"/>
      <w:numFmt w:val="bullet"/>
      <w:lvlText w:val="•"/>
      <w:lvlJc w:val="left"/>
      <w:pPr>
        <w:tabs>
          <w:tab w:val="num" w:pos="6480"/>
        </w:tabs>
        <w:ind w:left="6480" w:hanging="360"/>
      </w:pPr>
      <w:rPr>
        <w:rFonts w:ascii="Arial" w:hAnsi="Arial" w:hint="default"/>
      </w:rPr>
    </w:lvl>
  </w:abstractNum>
  <w:abstractNum w:abstractNumId="13">
    <w:nsid w:val="459360FF"/>
    <w:multiLevelType w:val="hybridMultilevel"/>
    <w:tmpl w:val="A71A19C6"/>
    <w:lvl w:ilvl="0" w:tplc="24147ECA">
      <w:start w:val="1"/>
      <w:numFmt w:val="bullet"/>
      <w:lvlText w:val="•"/>
      <w:lvlJc w:val="left"/>
      <w:pPr>
        <w:tabs>
          <w:tab w:val="num" w:pos="720"/>
        </w:tabs>
        <w:ind w:left="720" w:hanging="360"/>
      </w:pPr>
      <w:rPr>
        <w:rFonts w:ascii="Arial" w:hAnsi="Arial" w:hint="default"/>
      </w:rPr>
    </w:lvl>
    <w:lvl w:ilvl="1" w:tplc="6D5E3D10" w:tentative="1">
      <w:start w:val="1"/>
      <w:numFmt w:val="bullet"/>
      <w:lvlText w:val="•"/>
      <w:lvlJc w:val="left"/>
      <w:pPr>
        <w:tabs>
          <w:tab w:val="num" w:pos="1440"/>
        </w:tabs>
        <w:ind w:left="1440" w:hanging="360"/>
      </w:pPr>
      <w:rPr>
        <w:rFonts w:ascii="Arial" w:hAnsi="Arial" w:hint="default"/>
      </w:rPr>
    </w:lvl>
    <w:lvl w:ilvl="2" w:tplc="FC46CA02" w:tentative="1">
      <w:start w:val="1"/>
      <w:numFmt w:val="bullet"/>
      <w:lvlText w:val="•"/>
      <w:lvlJc w:val="left"/>
      <w:pPr>
        <w:tabs>
          <w:tab w:val="num" w:pos="2160"/>
        </w:tabs>
        <w:ind w:left="2160" w:hanging="360"/>
      </w:pPr>
      <w:rPr>
        <w:rFonts w:ascii="Arial" w:hAnsi="Arial" w:hint="default"/>
      </w:rPr>
    </w:lvl>
    <w:lvl w:ilvl="3" w:tplc="25A69B8E" w:tentative="1">
      <w:start w:val="1"/>
      <w:numFmt w:val="bullet"/>
      <w:lvlText w:val="•"/>
      <w:lvlJc w:val="left"/>
      <w:pPr>
        <w:tabs>
          <w:tab w:val="num" w:pos="2880"/>
        </w:tabs>
        <w:ind w:left="2880" w:hanging="360"/>
      </w:pPr>
      <w:rPr>
        <w:rFonts w:ascii="Arial" w:hAnsi="Arial" w:hint="default"/>
      </w:rPr>
    </w:lvl>
    <w:lvl w:ilvl="4" w:tplc="1F44D318" w:tentative="1">
      <w:start w:val="1"/>
      <w:numFmt w:val="bullet"/>
      <w:lvlText w:val="•"/>
      <w:lvlJc w:val="left"/>
      <w:pPr>
        <w:tabs>
          <w:tab w:val="num" w:pos="3600"/>
        </w:tabs>
        <w:ind w:left="3600" w:hanging="360"/>
      </w:pPr>
      <w:rPr>
        <w:rFonts w:ascii="Arial" w:hAnsi="Arial" w:hint="default"/>
      </w:rPr>
    </w:lvl>
    <w:lvl w:ilvl="5" w:tplc="CF1295FC" w:tentative="1">
      <w:start w:val="1"/>
      <w:numFmt w:val="bullet"/>
      <w:lvlText w:val="•"/>
      <w:lvlJc w:val="left"/>
      <w:pPr>
        <w:tabs>
          <w:tab w:val="num" w:pos="4320"/>
        </w:tabs>
        <w:ind w:left="4320" w:hanging="360"/>
      </w:pPr>
      <w:rPr>
        <w:rFonts w:ascii="Arial" w:hAnsi="Arial" w:hint="default"/>
      </w:rPr>
    </w:lvl>
    <w:lvl w:ilvl="6" w:tplc="6E460AF6" w:tentative="1">
      <w:start w:val="1"/>
      <w:numFmt w:val="bullet"/>
      <w:lvlText w:val="•"/>
      <w:lvlJc w:val="left"/>
      <w:pPr>
        <w:tabs>
          <w:tab w:val="num" w:pos="5040"/>
        </w:tabs>
        <w:ind w:left="5040" w:hanging="360"/>
      </w:pPr>
      <w:rPr>
        <w:rFonts w:ascii="Arial" w:hAnsi="Arial" w:hint="default"/>
      </w:rPr>
    </w:lvl>
    <w:lvl w:ilvl="7" w:tplc="BE762FDA" w:tentative="1">
      <w:start w:val="1"/>
      <w:numFmt w:val="bullet"/>
      <w:lvlText w:val="•"/>
      <w:lvlJc w:val="left"/>
      <w:pPr>
        <w:tabs>
          <w:tab w:val="num" w:pos="5760"/>
        </w:tabs>
        <w:ind w:left="5760" w:hanging="360"/>
      </w:pPr>
      <w:rPr>
        <w:rFonts w:ascii="Arial" w:hAnsi="Arial" w:hint="default"/>
      </w:rPr>
    </w:lvl>
    <w:lvl w:ilvl="8" w:tplc="3C9CB048" w:tentative="1">
      <w:start w:val="1"/>
      <w:numFmt w:val="bullet"/>
      <w:lvlText w:val="•"/>
      <w:lvlJc w:val="left"/>
      <w:pPr>
        <w:tabs>
          <w:tab w:val="num" w:pos="6480"/>
        </w:tabs>
        <w:ind w:left="6480" w:hanging="360"/>
      </w:pPr>
      <w:rPr>
        <w:rFonts w:ascii="Arial" w:hAnsi="Arial" w:hint="default"/>
      </w:rPr>
    </w:lvl>
  </w:abstractNum>
  <w:abstractNum w:abstractNumId="14">
    <w:nsid w:val="49AC029D"/>
    <w:multiLevelType w:val="hybridMultilevel"/>
    <w:tmpl w:val="E60630B0"/>
    <w:lvl w:ilvl="0" w:tplc="2A508776">
      <w:start w:val="1"/>
      <w:numFmt w:val="bullet"/>
      <w:lvlText w:val="•"/>
      <w:lvlJc w:val="left"/>
      <w:pPr>
        <w:tabs>
          <w:tab w:val="num" w:pos="720"/>
        </w:tabs>
        <w:ind w:left="720" w:hanging="360"/>
      </w:pPr>
      <w:rPr>
        <w:rFonts w:ascii="Arial" w:hAnsi="Arial" w:hint="default"/>
      </w:rPr>
    </w:lvl>
    <w:lvl w:ilvl="1" w:tplc="5BC033AE">
      <w:start w:val="29"/>
      <w:numFmt w:val="bullet"/>
      <w:lvlText w:val="•"/>
      <w:lvlJc w:val="left"/>
      <w:pPr>
        <w:tabs>
          <w:tab w:val="num" w:pos="1440"/>
        </w:tabs>
        <w:ind w:left="1440" w:hanging="360"/>
      </w:pPr>
      <w:rPr>
        <w:rFonts w:ascii="Arial" w:hAnsi="Arial" w:hint="default"/>
      </w:rPr>
    </w:lvl>
    <w:lvl w:ilvl="2" w:tplc="FF54FFBA" w:tentative="1">
      <w:start w:val="1"/>
      <w:numFmt w:val="bullet"/>
      <w:lvlText w:val="•"/>
      <w:lvlJc w:val="left"/>
      <w:pPr>
        <w:tabs>
          <w:tab w:val="num" w:pos="2160"/>
        </w:tabs>
        <w:ind w:left="2160" w:hanging="360"/>
      </w:pPr>
      <w:rPr>
        <w:rFonts w:ascii="Arial" w:hAnsi="Arial" w:hint="default"/>
      </w:rPr>
    </w:lvl>
    <w:lvl w:ilvl="3" w:tplc="45263B8C" w:tentative="1">
      <w:start w:val="1"/>
      <w:numFmt w:val="bullet"/>
      <w:lvlText w:val="•"/>
      <w:lvlJc w:val="left"/>
      <w:pPr>
        <w:tabs>
          <w:tab w:val="num" w:pos="2880"/>
        </w:tabs>
        <w:ind w:left="2880" w:hanging="360"/>
      </w:pPr>
      <w:rPr>
        <w:rFonts w:ascii="Arial" w:hAnsi="Arial" w:hint="default"/>
      </w:rPr>
    </w:lvl>
    <w:lvl w:ilvl="4" w:tplc="EC12240A" w:tentative="1">
      <w:start w:val="1"/>
      <w:numFmt w:val="bullet"/>
      <w:lvlText w:val="•"/>
      <w:lvlJc w:val="left"/>
      <w:pPr>
        <w:tabs>
          <w:tab w:val="num" w:pos="3600"/>
        </w:tabs>
        <w:ind w:left="3600" w:hanging="360"/>
      </w:pPr>
      <w:rPr>
        <w:rFonts w:ascii="Arial" w:hAnsi="Arial" w:hint="default"/>
      </w:rPr>
    </w:lvl>
    <w:lvl w:ilvl="5" w:tplc="DB0877FE" w:tentative="1">
      <w:start w:val="1"/>
      <w:numFmt w:val="bullet"/>
      <w:lvlText w:val="•"/>
      <w:lvlJc w:val="left"/>
      <w:pPr>
        <w:tabs>
          <w:tab w:val="num" w:pos="4320"/>
        </w:tabs>
        <w:ind w:left="4320" w:hanging="360"/>
      </w:pPr>
      <w:rPr>
        <w:rFonts w:ascii="Arial" w:hAnsi="Arial" w:hint="default"/>
      </w:rPr>
    </w:lvl>
    <w:lvl w:ilvl="6" w:tplc="D8109CA6" w:tentative="1">
      <w:start w:val="1"/>
      <w:numFmt w:val="bullet"/>
      <w:lvlText w:val="•"/>
      <w:lvlJc w:val="left"/>
      <w:pPr>
        <w:tabs>
          <w:tab w:val="num" w:pos="5040"/>
        </w:tabs>
        <w:ind w:left="5040" w:hanging="360"/>
      </w:pPr>
      <w:rPr>
        <w:rFonts w:ascii="Arial" w:hAnsi="Arial" w:hint="default"/>
      </w:rPr>
    </w:lvl>
    <w:lvl w:ilvl="7" w:tplc="2D42BD14" w:tentative="1">
      <w:start w:val="1"/>
      <w:numFmt w:val="bullet"/>
      <w:lvlText w:val="•"/>
      <w:lvlJc w:val="left"/>
      <w:pPr>
        <w:tabs>
          <w:tab w:val="num" w:pos="5760"/>
        </w:tabs>
        <w:ind w:left="5760" w:hanging="360"/>
      </w:pPr>
      <w:rPr>
        <w:rFonts w:ascii="Arial" w:hAnsi="Arial" w:hint="default"/>
      </w:rPr>
    </w:lvl>
    <w:lvl w:ilvl="8" w:tplc="5238B178" w:tentative="1">
      <w:start w:val="1"/>
      <w:numFmt w:val="bullet"/>
      <w:lvlText w:val="•"/>
      <w:lvlJc w:val="left"/>
      <w:pPr>
        <w:tabs>
          <w:tab w:val="num" w:pos="6480"/>
        </w:tabs>
        <w:ind w:left="6480" w:hanging="360"/>
      </w:pPr>
      <w:rPr>
        <w:rFonts w:ascii="Arial" w:hAnsi="Arial" w:hint="default"/>
      </w:rPr>
    </w:lvl>
  </w:abstractNum>
  <w:abstractNum w:abstractNumId="15">
    <w:nsid w:val="4B327006"/>
    <w:multiLevelType w:val="hybridMultilevel"/>
    <w:tmpl w:val="D98EA5B4"/>
    <w:lvl w:ilvl="0" w:tplc="674C6BD2">
      <w:start w:val="1"/>
      <w:numFmt w:val="bullet"/>
      <w:lvlText w:val=""/>
      <w:lvlJc w:val="left"/>
      <w:pPr>
        <w:tabs>
          <w:tab w:val="num" w:pos="720"/>
        </w:tabs>
        <w:ind w:left="720" w:hanging="360"/>
      </w:pPr>
      <w:rPr>
        <w:rFonts w:ascii="Wingdings" w:hAnsi="Wingdings" w:hint="default"/>
      </w:rPr>
    </w:lvl>
    <w:lvl w:ilvl="1" w:tplc="CE6CA208" w:tentative="1">
      <w:start w:val="1"/>
      <w:numFmt w:val="bullet"/>
      <w:lvlText w:val=""/>
      <w:lvlJc w:val="left"/>
      <w:pPr>
        <w:tabs>
          <w:tab w:val="num" w:pos="1440"/>
        </w:tabs>
        <w:ind w:left="1440" w:hanging="360"/>
      </w:pPr>
      <w:rPr>
        <w:rFonts w:ascii="Wingdings" w:hAnsi="Wingdings" w:hint="default"/>
      </w:rPr>
    </w:lvl>
    <w:lvl w:ilvl="2" w:tplc="98BE3B92" w:tentative="1">
      <w:start w:val="1"/>
      <w:numFmt w:val="bullet"/>
      <w:lvlText w:val=""/>
      <w:lvlJc w:val="left"/>
      <w:pPr>
        <w:tabs>
          <w:tab w:val="num" w:pos="2160"/>
        </w:tabs>
        <w:ind w:left="2160" w:hanging="360"/>
      </w:pPr>
      <w:rPr>
        <w:rFonts w:ascii="Wingdings" w:hAnsi="Wingdings" w:hint="default"/>
      </w:rPr>
    </w:lvl>
    <w:lvl w:ilvl="3" w:tplc="A41AFE98" w:tentative="1">
      <w:start w:val="1"/>
      <w:numFmt w:val="bullet"/>
      <w:lvlText w:val=""/>
      <w:lvlJc w:val="left"/>
      <w:pPr>
        <w:tabs>
          <w:tab w:val="num" w:pos="2880"/>
        </w:tabs>
        <w:ind w:left="2880" w:hanging="360"/>
      </w:pPr>
      <w:rPr>
        <w:rFonts w:ascii="Wingdings" w:hAnsi="Wingdings" w:hint="default"/>
      </w:rPr>
    </w:lvl>
    <w:lvl w:ilvl="4" w:tplc="9AF8AA12" w:tentative="1">
      <w:start w:val="1"/>
      <w:numFmt w:val="bullet"/>
      <w:lvlText w:val=""/>
      <w:lvlJc w:val="left"/>
      <w:pPr>
        <w:tabs>
          <w:tab w:val="num" w:pos="3600"/>
        </w:tabs>
        <w:ind w:left="3600" w:hanging="360"/>
      </w:pPr>
      <w:rPr>
        <w:rFonts w:ascii="Wingdings" w:hAnsi="Wingdings" w:hint="default"/>
      </w:rPr>
    </w:lvl>
    <w:lvl w:ilvl="5" w:tplc="F31E8142" w:tentative="1">
      <w:start w:val="1"/>
      <w:numFmt w:val="bullet"/>
      <w:lvlText w:val=""/>
      <w:lvlJc w:val="left"/>
      <w:pPr>
        <w:tabs>
          <w:tab w:val="num" w:pos="4320"/>
        </w:tabs>
        <w:ind w:left="4320" w:hanging="360"/>
      </w:pPr>
      <w:rPr>
        <w:rFonts w:ascii="Wingdings" w:hAnsi="Wingdings" w:hint="default"/>
      </w:rPr>
    </w:lvl>
    <w:lvl w:ilvl="6" w:tplc="3E8AC68E" w:tentative="1">
      <w:start w:val="1"/>
      <w:numFmt w:val="bullet"/>
      <w:lvlText w:val=""/>
      <w:lvlJc w:val="left"/>
      <w:pPr>
        <w:tabs>
          <w:tab w:val="num" w:pos="5040"/>
        </w:tabs>
        <w:ind w:left="5040" w:hanging="360"/>
      </w:pPr>
      <w:rPr>
        <w:rFonts w:ascii="Wingdings" w:hAnsi="Wingdings" w:hint="default"/>
      </w:rPr>
    </w:lvl>
    <w:lvl w:ilvl="7" w:tplc="AD6A71EC" w:tentative="1">
      <w:start w:val="1"/>
      <w:numFmt w:val="bullet"/>
      <w:lvlText w:val=""/>
      <w:lvlJc w:val="left"/>
      <w:pPr>
        <w:tabs>
          <w:tab w:val="num" w:pos="5760"/>
        </w:tabs>
        <w:ind w:left="5760" w:hanging="360"/>
      </w:pPr>
      <w:rPr>
        <w:rFonts w:ascii="Wingdings" w:hAnsi="Wingdings" w:hint="default"/>
      </w:rPr>
    </w:lvl>
    <w:lvl w:ilvl="8" w:tplc="D4D4514A" w:tentative="1">
      <w:start w:val="1"/>
      <w:numFmt w:val="bullet"/>
      <w:lvlText w:val=""/>
      <w:lvlJc w:val="left"/>
      <w:pPr>
        <w:tabs>
          <w:tab w:val="num" w:pos="6480"/>
        </w:tabs>
        <w:ind w:left="6480" w:hanging="360"/>
      </w:pPr>
      <w:rPr>
        <w:rFonts w:ascii="Wingdings" w:hAnsi="Wingdings" w:hint="default"/>
      </w:rPr>
    </w:lvl>
  </w:abstractNum>
  <w:abstractNum w:abstractNumId="16">
    <w:nsid w:val="4D533E6D"/>
    <w:multiLevelType w:val="hybridMultilevel"/>
    <w:tmpl w:val="2BEA0C02"/>
    <w:lvl w:ilvl="0" w:tplc="1AE2A962">
      <w:start w:val="1"/>
      <w:numFmt w:val="bullet"/>
      <w:lvlText w:val="•"/>
      <w:lvlJc w:val="left"/>
      <w:pPr>
        <w:tabs>
          <w:tab w:val="num" w:pos="720"/>
        </w:tabs>
        <w:ind w:left="720" w:hanging="360"/>
      </w:pPr>
      <w:rPr>
        <w:rFonts w:ascii="Arial" w:hAnsi="Arial" w:hint="default"/>
      </w:rPr>
    </w:lvl>
    <w:lvl w:ilvl="1" w:tplc="81F8870C" w:tentative="1">
      <w:start w:val="1"/>
      <w:numFmt w:val="bullet"/>
      <w:lvlText w:val="•"/>
      <w:lvlJc w:val="left"/>
      <w:pPr>
        <w:tabs>
          <w:tab w:val="num" w:pos="1440"/>
        </w:tabs>
        <w:ind w:left="1440" w:hanging="360"/>
      </w:pPr>
      <w:rPr>
        <w:rFonts w:ascii="Arial" w:hAnsi="Arial" w:hint="default"/>
      </w:rPr>
    </w:lvl>
    <w:lvl w:ilvl="2" w:tplc="3E387B24" w:tentative="1">
      <w:start w:val="1"/>
      <w:numFmt w:val="bullet"/>
      <w:lvlText w:val="•"/>
      <w:lvlJc w:val="left"/>
      <w:pPr>
        <w:tabs>
          <w:tab w:val="num" w:pos="2160"/>
        </w:tabs>
        <w:ind w:left="2160" w:hanging="360"/>
      </w:pPr>
      <w:rPr>
        <w:rFonts w:ascii="Arial" w:hAnsi="Arial" w:hint="default"/>
      </w:rPr>
    </w:lvl>
    <w:lvl w:ilvl="3" w:tplc="848A4908" w:tentative="1">
      <w:start w:val="1"/>
      <w:numFmt w:val="bullet"/>
      <w:lvlText w:val="•"/>
      <w:lvlJc w:val="left"/>
      <w:pPr>
        <w:tabs>
          <w:tab w:val="num" w:pos="2880"/>
        </w:tabs>
        <w:ind w:left="2880" w:hanging="360"/>
      </w:pPr>
      <w:rPr>
        <w:rFonts w:ascii="Arial" w:hAnsi="Arial" w:hint="default"/>
      </w:rPr>
    </w:lvl>
    <w:lvl w:ilvl="4" w:tplc="28BABA2C" w:tentative="1">
      <w:start w:val="1"/>
      <w:numFmt w:val="bullet"/>
      <w:lvlText w:val="•"/>
      <w:lvlJc w:val="left"/>
      <w:pPr>
        <w:tabs>
          <w:tab w:val="num" w:pos="3600"/>
        </w:tabs>
        <w:ind w:left="3600" w:hanging="360"/>
      </w:pPr>
      <w:rPr>
        <w:rFonts w:ascii="Arial" w:hAnsi="Arial" w:hint="default"/>
      </w:rPr>
    </w:lvl>
    <w:lvl w:ilvl="5" w:tplc="AE045FFC" w:tentative="1">
      <w:start w:val="1"/>
      <w:numFmt w:val="bullet"/>
      <w:lvlText w:val="•"/>
      <w:lvlJc w:val="left"/>
      <w:pPr>
        <w:tabs>
          <w:tab w:val="num" w:pos="4320"/>
        </w:tabs>
        <w:ind w:left="4320" w:hanging="360"/>
      </w:pPr>
      <w:rPr>
        <w:rFonts w:ascii="Arial" w:hAnsi="Arial" w:hint="default"/>
      </w:rPr>
    </w:lvl>
    <w:lvl w:ilvl="6" w:tplc="D4E29D14" w:tentative="1">
      <w:start w:val="1"/>
      <w:numFmt w:val="bullet"/>
      <w:lvlText w:val="•"/>
      <w:lvlJc w:val="left"/>
      <w:pPr>
        <w:tabs>
          <w:tab w:val="num" w:pos="5040"/>
        </w:tabs>
        <w:ind w:left="5040" w:hanging="360"/>
      </w:pPr>
      <w:rPr>
        <w:rFonts w:ascii="Arial" w:hAnsi="Arial" w:hint="default"/>
      </w:rPr>
    </w:lvl>
    <w:lvl w:ilvl="7" w:tplc="A68488C8" w:tentative="1">
      <w:start w:val="1"/>
      <w:numFmt w:val="bullet"/>
      <w:lvlText w:val="•"/>
      <w:lvlJc w:val="left"/>
      <w:pPr>
        <w:tabs>
          <w:tab w:val="num" w:pos="5760"/>
        </w:tabs>
        <w:ind w:left="5760" w:hanging="360"/>
      </w:pPr>
      <w:rPr>
        <w:rFonts w:ascii="Arial" w:hAnsi="Arial" w:hint="default"/>
      </w:rPr>
    </w:lvl>
    <w:lvl w:ilvl="8" w:tplc="DA207B82" w:tentative="1">
      <w:start w:val="1"/>
      <w:numFmt w:val="bullet"/>
      <w:lvlText w:val="•"/>
      <w:lvlJc w:val="left"/>
      <w:pPr>
        <w:tabs>
          <w:tab w:val="num" w:pos="6480"/>
        </w:tabs>
        <w:ind w:left="6480" w:hanging="360"/>
      </w:pPr>
      <w:rPr>
        <w:rFonts w:ascii="Arial" w:hAnsi="Arial" w:hint="default"/>
      </w:rPr>
    </w:lvl>
  </w:abstractNum>
  <w:abstractNum w:abstractNumId="17">
    <w:nsid w:val="4E3045EB"/>
    <w:multiLevelType w:val="hybridMultilevel"/>
    <w:tmpl w:val="38A449F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57BB59F6"/>
    <w:multiLevelType w:val="hybridMultilevel"/>
    <w:tmpl w:val="0FA0A8CA"/>
    <w:lvl w:ilvl="0" w:tplc="140A0015">
      <w:start w:val="1"/>
      <w:numFmt w:val="upp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9">
    <w:nsid w:val="589E62B0"/>
    <w:multiLevelType w:val="hybridMultilevel"/>
    <w:tmpl w:val="68E23A16"/>
    <w:lvl w:ilvl="0" w:tplc="AA1440D4">
      <w:start w:val="1"/>
      <w:numFmt w:val="bullet"/>
      <w:lvlText w:val="•"/>
      <w:lvlJc w:val="left"/>
      <w:pPr>
        <w:tabs>
          <w:tab w:val="num" w:pos="720"/>
        </w:tabs>
        <w:ind w:left="720" w:hanging="360"/>
      </w:pPr>
      <w:rPr>
        <w:rFonts w:ascii="Arial" w:hAnsi="Arial" w:hint="default"/>
      </w:rPr>
    </w:lvl>
    <w:lvl w:ilvl="1" w:tplc="4F06F618" w:tentative="1">
      <w:start w:val="1"/>
      <w:numFmt w:val="bullet"/>
      <w:lvlText w:val="•"/>
      <w:lvlJc w:val="left"/>
      <w:pPr>
        <w:tabs>
          <w:tab w:val="num" w:pos="1440"/>
        </w:tabs>
        <w:ind w:left="1440" w:hanging="360"/>
      </w:pPr>
      <w:rPr>
        <w:rFonts w:ascii="Arial" w:hAnsi="Arial" w:hint="default"/>
      </w:rPr>
    </w:lvl>
    <w:lvl w:ilvl="2" w:tplc="BEDA43F8" w:tentative="1">
      <w:start w:val="1"/>
      <w:numFmt w:val="bullet"/>
      <w:lvlText w:val="•"/>
      <w:lvlJc w:val="left"/>
      <w:pPr>
        <w:tabs>
          <w:tab w:val="num" w:pos="2160"/>
        </w:tabs>
        <w:ind w:left="2160" w:hanging="360"/>
      </w:pPr>
      <w:rPr>
        <w:rFonts w:ascii="Arial" w:hAnsi="Arial" w:hint="default"/>
      </w:rPr>
    </w:lvl>
    <w:lvl w:ilvl="3" w:tplc="01EAC4C0" w:tentative="1">
      <w:start w:val="1"/>
      <w:numFmt w:val="bullet"/>
      <w:lvlText w:val="•"/>
      <w:lvlJc w:val="left"/>
      <w:pPr>
        <w:tabs>
          <w:tab w:val="num" w:pos="2880"/>
        </w:tabs>
        <w:ind w:left="2880" w:hanging="360"/>
      </w:pPr>
      <w:rPr>
        <w:rFonts w:ascii="Arial" w:hAnsi="Arial" w:hint="default"/>
      </w:rPr>
    </w:lvl>
    <w:lvl w:ilvl="4" w:tplc="9636203E" w:tentative="1">
      <w:start w:val="1"/>
      <w:numFmt w:val="bullet"/>
      <w:lvlText w:val="•"/>
      <w:lvlJc w:val="left"/>
      <w:pPr>
        <w:tabs>
          <w:tab w:val="num" w:pos="3600"/>
        </w:tabs>
        <w:ind w:left="3600" w:hanging="360"/>
      </w:pPr>
      <w:rPr>
        <w:rFonts w:ascii="Arial" w:hAnsi="Arial" w:hint="default"/>
      </w:rPr>
    </w:lvl>
    <w:lvl w:ilvl="5" w:tplc="3E9684E0" w:tentative="1">
      <w:start w:val="1"/>
      <w:numFmt w:val="bullet"/>
      <w:lvlText w:val="•"/>
      <w:lvlJc w:val="left"/>
      <w:pPr>
        <w:tabs>
          <w:tab w:val="num" w:pos="4320"/>
        </w:tabs>
        <w:ind w:left="4320" w:hanging="360"/>
      </w:pPr>
      <w:rPr>
        <w:rFonts w:ascii="Arial" w:hAnsi="Arial" w:hint="default"/>
      </w:rPr>
    </w:lvl>
    <w:lvl w:ilvl="6" w:tplc="27A0AE38" w:tentative="1">
      <w:start w:val="1"/>
      <w:numFmt w:val="bullet"/>
      <w:lvlText w:val="•"/>
      <w:lvlJc w:val="left"/>
      <w:pPr>
        <w:tabs>
          <w:tab w:val="num" w:pos="5040"/>
        </w:tabs>
        <w:ind w:left="5040" w:hanging="360"/>
      </w:pPr>
      <w:rPr>
        <w:rFonts w:ascii="Arial" w:hAnsi="Arial" w:hint="default"/>
      </w:rPr>
    </w:lvl>
    <w:lvl w:ilvl="7" w:tplc="339E7E58" w:tentative="1">
      <w:start w:val="1"/>
      <w:numFmt w:val="bullet"/>
      <w:lvlText w:val="•"/>
      <w:lvlJc w:val="left"/>
      <w:pPr>
        <w:tabs>
          <w:tab w:val="num" w:pos="5760"/>
        </w:tabs>
        <w:ind w:left="5760" w:hanging="360"/>
      </w:pPr>
      <w:rPr>
        <w:rFonts w:ascii="Arial" w:hAnsi="Arial" w:hint="default"/>
      </w:rPr>
    </w:lvl>
    <w:lvl w:ilvl="8" w:tplc="5C8CB948" w:tentative="1">
      <w:start w:val="1"/>
      <w:numFmt w:val="bullet"/>
      <w:lvlText w:val="•"/>
      <w:lvlJc w:val="left"/>
      <w:pPr>
        <w:tabs>
          <w:tab w:val="num" w:pos="6480"/>
        </w:tabs>
        <w:ind w:left="6480" w:hanging="360"/>
      </w:pPr>
      <w:rPr>
        <w:rFonts w:ascii="Arial" w:hAnsi="Arial" w:hint="default"/>
      </w:rPr>
    </w:lvl>
  </w:abstractNum>
  <w:abstractNum w:abstractNumId="20">
    <w:nsid w:val="5E110463"/>
    <w:multiLevelType w:val="hybridMultilevel"/>
    <w:tmpl w:val="12EC6FC8"/>
    <w:lvl w:ilvl="0" w:tplc="E05A6AA2">
      <w:start w:val="1"/>
      <w:numFmt w:val="bullet"/>
      <w:lvlText w:val="•"/>
      <w:lvlJc w:val="left"/>
      <w:pPr>
        <w:tabs>
          <w:tab w:val="num" w:pos="720"/>
        </w:tabs>
        <w:ind w:left="720" w:hanging="360"/>
      </w:pPr>
      <w:rPr>
        <w:rFonts w:ascii="Arial" w:hAnsi="Arial" w:hint="default"/>
      </w:rPr>
    </w:lvl>
    <w:lvl w:ilvl="1" w:tplc="4E66153C" w:tentative="1">
      <w:start w:val="1"/>
      <w:numFmt w:val="bullet"/>
      <w:lvlText w:val="•"/>
      <w:lvlJc w:val="left"/>
      <w:pPr>
        <w:tabs>
          <w:tab w:val="num" w:pos="1440"/>
        </w:tabs>
        <w:ind w:left="1440" w:hanging="360"/>
      </w:pPr>
      <w:rPr>
        <w:rFonts w:ascii="Arial" w:hAnsi="Arial" w:hint="default"/>
      </w:rPr>
    </w:lvl>
    <w:lvl w:ilvl="2" w:tplc="238869C4" w:tentative="1">
      <w:start w:val="1"/>
      <w:numFmt w:val="bullet"/>
      <w:lvlText w:val="•"/>
      <w:lvlJc w:val="left"/>
      <w:pPr>
        <w:tabs>
          <w:tab w:val="num" w:pos="2160"/>
        </w:tabs>
        <w:ind w:left="2160" w:hanging="360"/>
      </w:pPr>
      <w:rPr>
        <w:rFonts w:ascii="Arial" w:hAnsi="Arial" w:hint="default"/>
      </w:rPr>
    </w:lvl>
    <w:lvl w:ilvl="3" w:tplc="0F36ED38" w:tentative="1">
      <w:start w:val="1"/>
      <w:numFmt w:val="bullet"/>
      <w:lvlText w:val="•"/>
      <w:lvlJc w:val="left"/>
      <w:pPr>
        <w:tabs>
          <w:tab w:val="num" w:pos="2880"/>
        </w:tabs>
        <w:ind w:left="2880" w:hanging="360"/>
      </w:pPr>
      <w:rPr>
        <w:rFonts w:ascii="Arial" w:hAnsi="Arial" w:hint="default"/>
      </w:rPr>
    </w:lvl>
    <w:lvl w:ilvl="4" w:tplc="261C541E" w:tentative="1">
      <w:start w:val="1"/>
      <w:numFmt w:val="bullet"/>
      <w:lvlText w:val="•"/>
      <w:lvlJc w:val="left"/>
      <w:pPr>
        <w:tabs>
          <w:tab w:val="num" w:pos="3600"/>
        </w:tabs>
        <w:ind w:left="3600" w:hanging="360"/>
      </w:pPr>
      <w:rPr>
        <w:rFonts w:ascii="Arial" w:hAnsi="Arial" w:hint="default"/>
      </w:rPr>
    </w:lvl>
    <w:lvl w:ilvl="5" w:tplc="998AE3CA" w:tentative="1">
      <w:start w:val="1"/>
      <w:numFmt w:val="bullet"/>
      <w:lvlText w:val="•"/>
      <w:lvlJc w:val="left"/>
      <w:pPr>
        <w:tabs>
          <w:tab w:val="num" w:pos="4320"/>
        </w:tabs>
        <w:ind w:left="4320" w:hanging="360"/>
      </w:pPr>
      <w:rPr>
        <w:rFonts w:ascii="Arial" w:hAnsi="Arial" w:hint="default"/>
      </w:rPr>
    </w:lvl>
    <w:lvl w:ilvl="6" w:tplc="3CA4E9A4" w:tentative="1">
      <w:start w:val="1"/>
      <w:numFmt w:val="bullet"/>
      <w:lvlText w:val="•"/>
      <w:lvlJc w:val="left"/>
      <w:pPr>
        <w:tabs>
          <w:tab w:val="num" w:pos="5040"/>
        </w:tabs>
        <w:ind w:left="5040" w:hanging="360"/>
      </w:pPr>
      <w:rPr>
        <w:rFonts w:ascii="Arial" w:hAnsi="Arial" w:hint="default"/>
      </w:rPr>
    </w:lvl>
    <w:lvl w:ilvl="7" w:tplc="CAE44A78" w:tentative="1">
      <w:start w:val="1"/>
      <w:numFmt w:val="bullet"/>
      <w:lvlText w:val="•"/>
      <w:lvlJc w:val="left"/>
      <w:pPr>
        <w:tabs>
          <w:tab w:val="num" w:pos="5760"/>
        </w:tabs>
        <w:ind w:left="5760" w:hanging="360"/>
      </w:pPr>
      <w:rPr>
        <w:rFonts w:ascii="Arial" w:hAnsi="Arial" w:hint="default"/>
      </w:rPr>
    </w:lvl>
    <w:lvl w:ilvl="8" w:tplc="4E8253D0" w:tentative="1">
      <w:start w:val="1"/>
      <w:numFmt w:val="bullet"/>
      <w:lvlText w:val="•"/>
      <w:lvlJc w:val="left"/>
      <w:pPr>
        <w:tabs>
          <w:tab w:val="num" w:pos="6480"/>
        </w:tabs>
        <w:ind w:left="6480" w:hanging="360"/>
      </w:pPr>
      <w:rPr>
        <w:rFonts w:ascii="Arial" w:hAnsi="Arial" w:hint="default"/>
      </w:rPr>
    </w:lvl>
  </w:abstractNum>
  <w:abstractNum w:abstractNumId="21">
    <w:nsid w:val="5EBE6193"/>
    <w:multiLevelType w:val="hybridMultilevel"/>
    <w:tmpl w:val="425297F6"/>
    <w:lvl w:ilvl="0" w:tplc="1C0C79C2">
      <w:start w:val="1"/>
      <w:numFmt w:val="bullet"/>
      <w:lvlText w:val="•"/>
      <w:lvlJc w:val="left"/>
      <w:pPr>
        <w:tabs>
          <w:tab w:val="num" w:pos="720"/>
        </w:tabs>
        <w:ind w:left="720" w:hanging="360"/>
      </w:pPr>
      <w:rPr>
        <w:rFonts w:ascii="Arial" w:hAnsi="Arial" w:hint="default"/>
      </w:rPr>
    </w:lvl>
    <w:lvl w:ilvl="1" w:tplc="7DD0F2EE" w:tentative="1">
      <w:start w:val="1"/>
      <w:numFmt w:val="bullet"/>
      <w:lvlText w:val="•"/>
      <w:lvlJc w:val="left"/>
      <w:pPr>
        <w:tabs>
          <w:tab w:val="num" w:pos="1440"/>
        </w:tabs>
        <w:ind w:left="1440" w:hanging="360"/>
      </w:pPr>
      <w:rPr>
        <w:rFonts w:ascii="Arial" w:hAnsi="Arial" w:hint="default"/>
      </w:rPr>
    </w:lvl>
    <w:lvl w:ilvl="2" w:tplc="4CDC2264" w:tentative="1">
      <w:start w:val="1"/>
      <w:numFmt w:val="bullet"/>
      <w:lvlText w:val="•"/>
      <w:lvlJc w:val="left"/>
      <w:pPr>
        <w:tabs>
          <w:tab w:val="num" w:pos="2160"/>
        </w:tabs>
        <w:ind w:left="2160" w:hanging="360"/>
      </w:pPr>
      <w:rPr>
        <w:rFonts w:ascii="Arial" w:hAnsi="Arial" w:hint="default"/>
      </w:rPr>
    </w:lvl>
    <w:lvl w:ilvl="3" w:tplc="A7480D20" w:tentative="1">
      <w:start w:val="1"/>
      <w:numFmt w:val="bullet"/>
      <w:lvlText w:val="•"/>
      <w:lvlJc w:val="left"/>
      <w:pPr>
        <w:tabs>
          <w:tab w:val="num" w:pos="2880"/>
        </w:tabs>
        <w:ind w:left="2880" w:hanging="360"/>
      </w:pPr>
      <w:rPr>
        <w:rFonts w:ascii="Arial" w:hAnsi="Arial" w:hint="default"/>
      </w:rPr>
    </w:lvl>
    <w:lvl w:ilvl="4" w:tplc="F75ADD76" w:tentative="1">
      <w:start w:val="1"/>
      <w:numFmt w:val="bullet"/>
      <w:lvlText w:val="•"/>
      <w:lvlJc w:val="left"/>
      <w:pPr>
        <w:tabs>
          <w:tab w:val="num" w:pos="3600"/>
        </w:tabs>
        <w:ind w:left="3600" w:hanging="360"/>
      </w:pPr>
      <w:rPr>
        <w:rFonts w:ascii="Arial" w:hAnsi="Arial" w:hint="default"/>
      </w:rPr>
    </w:lvl>
    <w:lvl w:ilvl="5" w:tplc="B462B80A" w:tentative="1">
      <w:start w:val="1"/>
      <w:numFmt w:val="bullet"/>
      <w:lvlText w:val="•"/>
      <w:lvlJc w:val="left"/>
      <w:pPr>
        <w:tabs>
          <w:tab w:val="num" w:pos="4320"/>
        </w:tabs>
        <w:ind w:left="4320" w:hanging="360"/>
      </w:pPr>
      <w:rPr>
        <w:rFonts w:ascii="Arial" w:hAnsi="Arial" w:hint="default"/>
      </w:rPr>
    </w:lvl>
    <w:lvl w:ilvl="6" w:tplc="F7B8F6C4" w:tentative="1">
      <w:start w:val="1"/>
      <w:numFmt w:val="bullet"/>
      <w:lvlText w:val="•"/>
      <w:lvlJc w:val="left"/>
      <w:pPr>
        <w:tabs>
          <w:tab w:val="num" w:pos="5040"/>
        </w:tabs>
        <w:ind w:left="5040" w:hanging="360"/>
      </w:pPr>
      <w:rPr>
        <w:rFonts w:ascii="Arial" w:hAnsi="Arial" w:hint="default"/>
      </w:rPr>
    </w:lvl>
    <w:lvl w:ilvl="7" w:tplc="57386842" w:tentative="1">
      <w:start w:val="1"/>
      <w:numFmt w:val="bullet"/>
      <w:lvlText w:val="•"/>
      <w:lvlJc w:val="left"/>
      <w:pPr>
        <w:tabs>
          <w:tab w:val="num" w:pos="5760"/>
        </w:tabs>
        <w:ind w:left="5760" w:hanging="360"/>
      </w:pPr>
      <w:rPr>
        <w:rFonts w:ascii="Arial" w:hAnsi="Arial" w:hint="default"/>
      </w:rPr>
    </w:lvl>
    <w:lvl w:ilvl="8" w:tplc="05D4DA50" w:tentative="1">
      <w:start w:val="1"/>
      <w:numFmt w:val="bullet"/>
      <w:lvlText w:val="•"/>
      <w:lvlJc w:val="left"/>
      <w:pPr>
        <w:tabs>
          <w:tab w:val="num" w:pos="6480"/>
        </w:tabs>
        <w:ind w:left="6480" w:hanging="360"/>
      </w:pPr>
      <w:rPr>
        <w:rFonts w:ascii="Arial" w:hAnsi="Arial" w:hint="default"/>
      </w:rPr>
    </w:lvl>
  </w:abstractNum>
  <w:abstractNum w:abstractNumId="22">
    <w:nsid w:val="680606A5"/>
    <w:multiLevelType w:val="hybridMultilevel"/>
    <w:tmpl w:val="45F06A76"/>
    <w:lvl w:ilvl="0" w:tplc="A03C910A">
      <w:start w:val="1"/>
      <w:numFmt w:val="bullet"/>
      <w:lvlText w:val="•"/>
      <w:lvlJc w:val="left"/>
      <w:pPr>
        <w:tabs>
          <w:tab w:val="num" w:pos="720"/>
        </w:tabs>
        <w:ind w:left="720" w:hanging="360"/>
      </w:pPr>
      <w:rPr>
        <w:rFonts w:ascii="Arial" w:hAnsi="Arial" w:hint="default"/>
      </w:rPr>
    </w:lvl>
    <w:lvl w:ilvl="1" w:tplc="DAEC2740" w:tentative="1">
      <w:start w:val="1"/>
      <w:numFmt w:val="bullet"/>
      <w:lvlText w:val="•"/>
      <w:lvlJc w:val="left"/>
      <w:pPr>
        <w:tabs>
          <w:tab w:val="num" w:pos="1440"/>
        </w:tabs>
        <w:ind w:left="1440" w:hanging="360"/>
      </w:pPr>
      <w:rPr>
        <w:rFonts w:ascii="Arial" w:hAnsi="Arial" w:hint="default"/>
      </w:rPr>
    </w:lvl>
    <w:lvl w:ilvl="2" w:tplc="1204746A" w:tentative="1">
      <w:start w:val="1"/>
      <w:numFmt w:val="bullet"/>
      <w:lvlText w:val="•"/>
      <w:lvlJc w:val="left"/>
      <w:pPr>
        <w:tabs>
          <w:tab w:val="num" w:pos="2160"/>
        </w:tabs>
        <w:ind w:left="2160" w:hanging="360"/>
      </w:pPr>
      <w:rPr>
        <w:rFonts w:ascii="Arial" w:hAnsi="Arial" w:hint="default"/>
      </w:rPr>
    </w:lvl>
    <w:lvl w:ilvl="3" w:tplc="A53ECAC6" w:tentative="1">
      <w:start w:val="1"/>
      <w:numFmt w:val="bullet"/>
      <w:lvlText w:val="•"/>
      <w:lvlJc w:val="left"/>
      <w:pPr>
        <w:tabs>
          <w:tab w:val="num" w:pos="2880"/>
        </w:tabs>
        <w:ind w:left="2880" w:hanging="360"/>
      </w:pPr>
      <w:rPr>
        <w:rFonts w:ascii="Arial" w:hAnsi="Arial" w:hint="default"/>
      </w:rPr>
    </w:lvl>
    <w:lvl w:ilvl="4" w:tplc="ABC09372" w:tentative="1">
      <w:start w:val="1"/>
      <w:numFmt w:val="bullet"/>
      <w:lvlText w:val="•"/>
      <w:lvlJc w:val="left"/>
      <w:pPr>
        <w:tabs>
          <w:tab w:val="num" w:pos="3600"/>
        </w:tabs>
        <w:ind w:left="3600" w:hanging="360"/>
      </w:pPr>
      <w:rPr>
        <w:rFonts w:ascii="Arial" w:hAnsi="Arial" w:hint="default"/>
      </w:rPr>
    </w:lvl>
    <w:lvl w:ilvl="5" w:tplc="19064204" w:tentative="1">
      <w:start w:val="1"/>
      <w:numFmt w:val="bullet"/>
      <w:lvlText w:val="•"/>
      <w:lvlJc w:val="left"/>
      <w:pPr>
        <w:tabs>
          <w:tab w:val="num" w:pos="4320"/>
        </w:tabs>
        <w:ind w:left="4320" w:hanging="360"/>
      </w:pPr>
      <w:rPr>
        <w:rFonts w:ascii="Arial" w:hAnsi="Arial" w:hint="default"/>
      </w:rPr>
    </w:lvl>
    <w:lvl w:ilvl="6" w:tplc="1292EEE0" w:tentative="1">
      <w:start w:val="1"/>
      <w:numFmt w:val="bullet"/>
      <w:lvlText w:val="•"/>
      <w:lvlJc w:val="left"/>
      <w:pPr>
        <w:tabs>
          <w:tab w:val="num" w:pos="5040"/>
        </w:tabs>
        <w:ind w:left="5040" w:hanging="360"/>
      </w:pPr>
      <w:rPr>
        <w:rFonts w:ascii="Arial" w:hAnsi="Arial" w:hint="default"/>
      </w:rPr>
    </w:lvl>
    <w:lvl w:ilvl="7" w:tplc="8744CBE6" w:tentative="1">
      <w:start w:val="1"/>
      <w:numFmt w:val="bullet"/>
      <w:lvlText w:val="•"/>
      <w:lvlJc w:val="left"/>
      <w:pPr>
        <w:tabs>
          <w:tab w:val="num" w:pos="5760"/>
        </w:tabs>
        <w:ind w:left="5760" w:hanging="360"/>
      </w:pPr>
      <w:rPr>
        <w:rFonts w:ascii="Arial" w:hAnsi="Arial" w:hint="default"/>
      </w:rPr>
    </w:lvl>
    <w:lvl w:ilvl="8" w:tplc="E460CC3A" w:tentative="1">
      <w:start w:val="1"/>
      <w:numFmt w:val="bullet"/>
      <w:lvlText w:val="•"/>
      <w:lvlJc w:val="left"/>
      <w:pPr>
        <w:tabs>
          <w:tab w:val="num" w:pos="6480"/>
        </w:tabs>
        <w:ind w:left="6480" w:hanging="360"/>
      </w:pPr>
      <w:rPr>
        <w:rFonts w:ascii="Arial" w:hAnsi="Arial" w:hint="default"/>
      </w:rPr>
    </w:lvl>
  </w:abstractNum>
  <w:abstractNum w:abstractNumId="23">
    <w:nsid w:val="68AF467D"/>
    <w:multiLevelType w:val="hybridMultilevel"/>
    <w:tmpl w:val="80D84BB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6B752AA8"/>
    <w:multiLevelType w:val="hybridMultilevel"/>
    <w:tmpl w:val="40765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6C13571B"/>
    <w:multiLevelType w:val="hybridMultilevel"/>
    <w:tmpl w:val="E79AC23A"/>
    <w:lvl w:ilvl="0" w:tplc="DAE62F58">
      <w:start w:val="1"/>
      <w:numFmt w:val="bullet"/>
      <w:lvlText w:val="•"/>
      <w:lvlJc w:val="left"/>
      <w:pPr>
        <w:tabs>
          <w:tab w:val="num" w:pos="720"/>
        </w:tabs>
        <w:ind w:left="720" w:hanging="360"/>
      </w:pPr>
      <w:rPr>
        <w:rFonts w:ascii="Arial" w:hAnsi="Arial" w:hint="default"/>
      </w:rPr>
    </w:lvl>
    <w:lvl w:ilvl="1" w:tplc="A61C2EF2" w:tentative="1">
      <w:start w:val="1"/>
      <w:numFmt w:val="bullet"/>
      <w:lvlText w:val="•"/>
      <w:lvlJc w:val="left"/>
      <w:pPr>
        <w:tabs>
          <w:tab w:val="num" w:pos="1440"/>
        </w:tabs>
        <w:ind w:left="1440" w:hanging="360"/>
      </w:pPr>
      <w:rPr>
        <w:rFonts w:ascii="Arial" w:hAnsi="Arial" w:hint="default"/>
      </w:rPr>
    </w:lvl>
    <w:lvl w:ilvl="2" w:tplc="5914B7A8" w:tentative="1">
      <w:start w:val="1"/>
      <w:numFmt w:val="bullet"/>
      <w:lvlText w:val="•"/>
      <w:lvlJc w:val="left"/>
      <w:pPr>
        <w:tabs>
          <w:tab w:val="num" w:pos="2160"/>
        </w:tabs>
        <w:ind w:left="2160" w:hanging="360"/>
      </w:pPr>
      <w:rPr>
        <w:rFonts w:ascii="Arial" w:hAnsi="Arial" w:hint="default"/>
      </w:rPr>
    </w:lvl>
    <w:lvl w:ilvl="3" w:tplc="522CD41E" w:tentative="1">
      <w:start w:val="1"/>
      <w:numFmt w:val="bullet"/>
      <w:lvlText w:val="•"/>
      <w:lvlJc w:val="left"/>
      <w:pPr>
        <w:tabs>
          <w:tab w:val="num" w:pos="2880"/>
        </w:tabs>
        <w:ind w:left="2880" w:hanging="360"/>
      </w:pPr>
      <w:rPr>
        <w:rFonts w:ascii="Arial" w:hAnsi="Arial" w:hint="default"/>
      </w:rPr>
    </w:lvl>
    <w:lvl w:ilvl="4" w:tplc="3036E4B2" w:tentative="1">
      <w:start w:val="1"/>
      <w:numFmt w:val="bullet"/>
      <w:lvlText w:val="•"/>
      <w:lvlJc w:val="left"/>
      <w:pPr>
        <w:tabs>
          <w:tab w:val="num" w:pos="3600"/>
        </w:tabs>
        <w:ind w:left="3600" w:hanging="360"/>
      </w:pPr>
      <w:rPr>
        <w:rFonts w:ascii="Arial" w:hAnsi="Arial" w:hint="default"/>
      </w:rPr>
    </w:lvl>
    <w:lvl w:ilvl="5" w:tplc="05480956" w:tentative="1">
      <w:start w:val="1"/>
      <w:numFmt w:val="bullet"/>
      <w:lvlText w:val="•"/>
      <w:lvlJc w:val="left"/>
      <w:pPr>
        <w:tabs>
          <w:tab w:val="num" w:pos="4320"/>
        </w:tabs>
        <w:ind w:left="4320" w:hanging="360"/>
      </w:pPr>
      <w:rPr>
        <w:rFonts w:ascii="Arial" w:hAnsi="Arial" w:hint="default"/>
      </w:rPr>
    </w:lvl>
    <w:lvl w:ilvl="6" w:tplc="65EA3180" w:tentative="1">
      <w:start w:val="1"/>
      <w:numFmt w:val="bullet"/>
      <w:lvlText w:val="•"/>
      <w:lvlJc w:val="left"/>
      <w:pPr>
        <w:tabs>
          <w:tab w:val="num" w:pos="5040"/>
        </w:tabs>
        <w:ind w:left="5040" w:hanging="360"/>
      </w:pPr>
      <w:rPr>
        <w:rFonts w:ascii="Arial" w:hAnsi="Arial" w:hint="default"/>
      </w:rPr>
    </w:lvl>
    <w:lvl w:ilvl="7" w:tplc="81EE168A" w:tentative="1">
      <w:start w:val="1"/>
      <w:numFmt w:val="bullet"/>
      <w:lvlText w:val="•"/>
      <w:lvlJc w:val="left"/>
      <w:pPr>
        <w:tabs>
          <w:tab w:val="num" w:pos="5760"/>
        </w:tabs>
        <w:ind w:left="5760" w:hanging="360"/>
      </w:pPr>
      <w:rPr>
        <w:rFonts w:ascii="Arial" w:hAnsi="Arial" w:hint="default"/>
      </w:rPr>
    </w:lvl>
    <w:lvl w:ilvl="8" w:tplc="2496F07C" w:tentative="1">
      <w:start w:val="1"/>
      <w:numFmt w:val="bullet"/>
      <w:lvlText w:val="•"/>
      <w:lvlJc w:val="left"/>
      <w:pPr>
        <w:tabs>
          <w:tab w:val="num" w:pos="6480"/>
        </w:tabs>
        <w:ind w:left="6480" w:hanging="360"/>
      </w:pPr>
      <w:rPr>
        <w:rFonts w:ascii="Arial" w:hAnsi="Arial" w:hint="default"/>
      </w:rPr>
    </w:lvl>
  </w:abstractNum>
  <w:abstractNum w:abstractNumId="26">
    <w:nsid w:val="71A813C1"/>
    <w:multiLevelType w:val="hybridMultilevel"/>
    <w:tmpl w:val="2AFC6014"/>
    <w:lvl w:ilvl="0" w:tplc="399CA0A4">
      <w:start w:val="1"/>
      <w:numFmt w:val="bullet"/>
      <w:lvlText w:val="•"/>
      <w:lvlJc w:val="left"/>
      <w:pPr>
        <w:tabs>
          <w:tab w:val="num" w:pos="720"/>
        </w:tabs>
        <w:ind w:left="720" w:hanging="360"/>
      </w:pPr>
      <w:rPr>
        <w:rFonts w:ascii="Arial" w:hAnsi="Arial" w:hint="default"/>
      </w:rPr>
    </w:lvl>
    <w:lvl w:ilvl="1" w:tplc="61765FD0" w:tentative="1">
      <w:start w:val="1"/>
      <w:numFmt w:val="bullet"/>
      <w:lvlText w:val="•"/>
      <w:lvlJc w:val="left"/>
      <w:pPr>
        <w:tabs>
          <w:tab w:val="num" w:pos="1440"/>
        </w:tabs>
        <w:ind w:left="1440" w:hanging="360"/>
      </w:pPr>
      <w:rPr>
        <w:rFonts w:ascii="Arial" w:hAnsi="Arial" w:hint="default"/>
      </w:rPr>
    </w:lvl>
    <w:lvl w:ilvl="2" w:tplc="1F149A7E">
      <w:start w:val="1"/>
      <w:numFmt w:val="bullet"/>
      <w:lvlText w:val="•"/>
      <w:lvlJc w:val="left"/>
      <w:pPr>
        <w:tabs>
          <w:tab w:val="num" w:pos="2160"/>
        </w:tabs>
        <w:ind w:left="2160" w:hanging="360"/>
      </w:pPr>
      <w:rPr>
        <w:rFonts w:ascii="Arial" w:hAnsi="Arial" w:hint="default"/>
      </w:rPr>
    </w:lvl>
    <w:lvl w:ilvl="3" w:tplc="496896C6" w:tentative="1">
      <w:start w:val="1"/>
      <w:numFmt w:val="bullet"/>
      <w:lvlText w:val="•"/>
      <w:lvlJc w:val="left"/>
      <w:pPr>
        <w:tabs>
          <w:tab w:val="num" w:pos="2880"/>
        </w:tabs>
        <w:ind w:left="2880" w:hanging="360"/>
      </w:pPr>
      <w:rPr>
        <w:rFonts w:ascii="Arial" w:hAnsi="Arial" w:hint="default"/>
      </w:rPr>
    </w:lvl>
    <w:lvl w:ilvl="4" w:tplc="BFAA7912" w:tentative="1">
      <w:start w:val="1"/>
      <w:numFmt w:val="bullet"/>
      <w:lvlText w:val="•"/>
      <w:lvlJc w:val="left"/>
      <w:pPr>
        <w:tabs>
          <w:tab w:val="num" w:pos="3600"/>
        </w:tabs>
        <w:ind w:left="3600" w:hanging="360"/>
      </w:pPr>
      <w:rPr>
        <w:rFonts w:ascii="Arial" w:hAnsi="Arial" w:hint="default"/>
      </w:rPr>
    </w:lvl>
    <w:lvl w:ilvl="5" w:tplc="363C0F20" w:tentative="1">
      <w:start w:val="1"/>
      <w:numFmt w:val="bullet"/>
      <w:lvlText w:val="•"/>
      <w:lvlJc w:val="left"/>
      <w:pPr>
        <w:tabs>
          <w:tab w:val="num" w:pos="4320"/>
        </w:tabs>
        <w:ind w:left="4320" w:hanging="360"/>
      </w:pPr>
      <w:rPr>
        <w:rFonts w:ascii="Arial" w:hAnsi="Arial" w:hint="default"/>
      </w:rPr>
    </w:lvl>
    <w:lvl w:ilvl="6" w:tplc="BD7E3214" w:tentative="1">
      <w:start w:val="1"/>
      <w:numFmt w:val="bullet"/>
      <w:lvlText w:val="•"/>
      <w:lvlJc w:val="left"/>
      <w:pPr>
        <w:tabs>
          <w:tab w:val="num" w:pos="5040"/>
        </w:tabs>
        <w:ind w:left="5040" w:hanging="360"/>
      </w:pPr>
      <w:rPr>
        <w:rFonts w:ascii="Arial" w:hAnsi="Arial" w:hint="default"/>
      </w:rPr>
    </w:lvl>
    <w:lvl w:ilvl="7" w:tplc="7DBC2248" w:tentative="1">
      <w:start w:val="1"/>
      <w:numFmt w:val="bullet"/>
      <w:lvlText w:val="•"/>
      <w:lvlJc w:val="left"/>
      <w:pPr>
        <w:tabs>
          <w:tab w:val="num" w:pos="5760"/>
        </w:tabs>
        <w:ind w:left="5760" w:hanging="360"/>
      </w:pPr>
      <w:rPr>
        <w:rFonts w:ascii="Arial" w:hAnsi="Arial" w:hint="default"/>
      </w:rPr>
    </w:lvl>
    <w:lvl w:ilvl="8" w:tplc="9112F286" w:tentative="1">
      <w:start w:val="1"/>
      <w:numFmt w:val="bullet"/>
      <w:lvlText w:val="•"/>
      <w:lvlJc w:val="left"/>
      <w:pPr>
        <w:tabs>
          <w:tab w:val="num" w:pos="6480"/>
        </w:tabs>
        <w:ind w:left="6480" w:hanging="360"/>
      </w:pPr>
      <w:rPr>
        <w:rFonts w:ascii="Arial" w:hAnsi="Arial" w:hint="default"/>
      </w:rPr>
    </w:lvl>
  </w:abstractNum>
  <w:abstractNum w:abstractNumId="27">
    <w:nsid w:val="76531439"/>
    <w:multiLevelType w:val="hybridMultilevel"/>
    <w:tmpl w:val="0BB811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776E09D4"/>
    <w:multiLevelType w:val="hybridMultilevel"/>
    <w:tmpl w:val="6BB46D52"/>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9">
    <w:nsid w:val="79267064"/>
    <w:multiLevelType w:val="multilevel"/>
    <w:tmpl w:val="E7F6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7B3A3A"/>
    <w:multiLevelType w:val="hybridMultilevel"/>
    <w:tmpl w:val="6950C29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9D9591B"/>
    <w:multiLevelType w:val="hybridMultilevel"/>
    <w:tmpl w:val="0FA0A8CA"/>
    <w:lvl w:ilvl="0" w:tplc="140A0015">
      <w:start w:val="1"/>
      <w:numFmt w:val="upp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32">
    <w:nsid w:val="7A2667AD"/>
    <w:multiLevelType w:val="hybridMultilevel"/>
    <w:tmpl w:val="52DE63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7CE36285"/>
    <w:multiLevelType w:val="hybridMultilevel"/>
    <w:tmpl w:val="A57ABB80"/>
    <w:lvl w:ilvl="0" w:tplc="C724647A">
      <w:start w:val="1"/>
      <w:numFmt w:val="bullet"/>
      <w:lvlText w:val="•"/>
      <w:lvlJc w:val="left"/>
      <w:pPr>
        <w:tabs>
          <w:tab w:val="num" w:pos="720"/>
        </w:tabs>
        <w:ind w:left="720" w:hanging="360"/>
      </w:pPr>
      <w:rPr>
        <w:rFonts w:ascii="Arial" w:hAnsi="Arial" w:hint="default"/>
      </w:rPr>
    </w:lvl>
    <w:lvl w:ilvl="1" w:tplc="FAD8D110" w:tentative="1">
      <w:start w:val="1"/>
      <w:numFmt w:val="bullet"/>
      <w:lvlText w:val="•"/>
      <w:lvlJc w:val="left"/>
      <w:pPr>
        <w:tabs>
          <w:tab w:val="num" w:pos="1440"/>
        </w:tabs>
        <w:ind w:left="1440" w:hanging="360"/>
      </w:pPr>
      <w:rPr>
        <w:rFonts w:ascii="Arial" w:hAnsi="Arial" w:hint="default"/>
      </w:rPr>
    </w:lvl>
    <w:lvl w:ilvl="2" w:tplc="E278B97A" w:tentative="1">
      <w:start w:val="1"/>
      <w:numFmt w:val="bullet"/>
      <w:lvlText w:val="•"/>
      <w:lvlJc w:val="left"/>
      <w:pPr>
        <w:tabs>
          <w:tab w:val="num" w:pos="2160"/>
        </w:tabs>
        <w:ind w:left="2160" w:hanging="360"/>
      </w:pPr>
      <w:rPr>
        <w:rFonts w:ascii="Arial" w:hAnsi="Arial" w:hint="default"/>
      </w:rPr>
    </w:lvl>
    <w:lvl w:ilvl="3" w:tplc="04A80EBC" w:tentative="1">
      <w:start w:val="1"/>
      <w:numFmt w:val="bullet"/>
      <w:lvlText w:val="•"/>
      <w:lvlJc w:val="left"/>
      <w:pPr>
        <w:tabs>
          <w:tab w:val="num" w:pos="2880"/>
        </w:tabs>
        <w:ind w:left="2880" w:hanging="360"/>
      </w:pPr>
      <w:rPr>
        <w:rFonts w:ascii="Arial" w:hAnsi="Arial" w:hint="default"/>
      </w:rPr>
    </w:lvl>
    <w:lvl w:ilvl="4" w:tplc="C240A0F0" w:tentative="1">
      <w:start w:val="1"/>
      <w:numFmt w:val="bullet"/>
      <w:lvlText w:val="•"/>
      <w:lvlJc w:val="left"/>
      <w:pPr>
        <w:tabs>
          <w:tab w:val="num" w:pos="3600"/>
        </w:tabs>
        <w:ind w:left="3600" w:hanging="360"/>
      </w:pPr>
      <w:rPr>
        <w:rFonts w:ascii="Arial" w:hAnsi="Arial" w:hint="default"/>
      </w:rPr>
    </w:lvl>
    <w:lvl w:ilvl="5" w:tplc="A1F485C0" w:tentative="1">
      <w:start w:val="1"/>
      <w:numFmt w:val="bullet"/>
      <w:lvlText w:val="•"/>
      <w:lvlJc w:val="left"/>
      <w:pPr>
        <w:tabs>
          <w:tab w:val="num" w:pos="4320"/>
        </w:tabs>
        <w:ind w:left="4320" w:hanging="360"/>
      </w:pPr>
      <w:rPr>
        <w:rFonts w:ascii="Arial" w:hAnsi="Arial" w:hint="default"/>
      </w:rPr>
    </w:lvl>
    <w:lvl w:ilvl="6" w:tplc="A46EB5EE" w:tentative="1">
      <w:start w:val="1"/>
      <w:numFmt w:val="bullet"/>
      <w:lvlText w:val="•"/>
      <w:lvlJc w:val="left"/>
      <w:pPr>
        <w:tabs>
          <w:tab w:val="num" w:pos="5040"/>
        </w:tabs>
        <w:ind w:left="5040" w:hanging="360"/>
      </w:pPr>
      <w:rPr>
        <w:rFonts w:ascii="Arial" w:hAnsi="Arial" w:hint="default"/>
      </w:rPr>
    </w:lvl>
    <w:lvl w:ilvl="7" w:tplc="F32A4EA0" w:tentative="1">
      <w:start w:val="1"/>
      <w:numFmt w:val="bullet"/>
      <w:lvlText w:val="•"/>
      <w:lvlJc w:val="left"/>
      <w:pPr>
        <w:tabs>
          <w:tab w:val="num" w:pos="5760"/>
        </w:tabs>
        <w:ind w:left="5760" w:hanging="360"/>
      </w:pPr>
      <w:rPr>
        <w:rFonts w:ascii="Arial" w:hAnsi="Arial" w:hint="default"/>
      </w:rPr>
    </w:lvl>
    <w:lvl w:ilvl="8" w:tplc="BBA43B8E" w:tentative="1">
      <w:start w:val="1"/>
      <w:numFmt w:val="bullet"/>
      <w:lvlText w:val="•"/>
      <w:lvlJc w:val="left"/>
      <w:pPr>
        <w:tabs>
          <w:tab w:val="num" w:pos="6480"/>
        </w:tabs>
        <w:ind w:left="6480" w:hanging="360"/>
      </w:pPr>
      <w:rPr>
        <w:rFonts w:ascii="Arial" w:hAnsi="Arial" w:hint="default"/>
      </w:rPr>
    </w:lvl>
  </w:abstractNum>
  <w:abstractNum w:abstractNumId="34">
    <w:nsid w:val="7DCF3621"/>
    <w:multiLevelType w:val="hybridMultilevel"/>
    <w:tmpl w:val="B37E9F8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4"/>
  </w:num>
  <w:num w:numId="4">
    <w:abstractNumId w:val="30"/>
  </w:num>
  <w:num w:numId="5">
    <w:abstractNumId w:val="9"/>
  </w:num>
  <w:num w:numId="6">
    <w:abstractNumId w:val="23"/>
  </w:num>
  <w:num w:numId="7">
    <w:abstractNumId w:val="34"/>
  </w:num>
  <w:num w:numId="8">
    <w:abstractNumId w:val="17"/>
  </w:num>
  <w:num w:numId="9">
    <w:abstractNumId w:val="11"/>
  </w:num>
  <w:num w:numId="10">
    <w:abstractNumId w:val="32"/>
  </w:num>
  <w:num w:numId="11">
    <w:abstractNumId w:val="18"/>
  </w:num>
  <w:num w:numId="12">
    <w:abstractNumId w:val="28"/>
  </w:num>
  <w:num w:numId="13">
    <w:abstractNumId w:val="2"/>
  </w:num>
  <w:num w:numId="14">
    <w:abstractNumId w:val="20"/>
  </w:num>
  <w:num w:numId="15">
    <w:abstractNumId w:val="19"/>
  </w:num>
  <w:num w:numId="16">
    <w:abstractNumId w:val="26"/>
  </w:num>
  <w:num w:numId="17">
    <w:abstractNumId w:val="22"/>
  </w:num>
  <w:num w:numId="18">
    <w:abstractNumId w:val="1"/>
  </w:num>
  <w:num w:numId="19">
    <w:abstractNumId w:val="25"/>
  </w:num>
  <w:num w:numId="20">
    <w:abstractNumId w:val="5"/>
  </w:num>
  <w:num w:numId="21">
    <w:abstractNumId w:val="6"/>
  </w:num>
  <w:num w:numId="22">
    <w:abstractNumId w:val="14"/>
  </w:num>
  <w:num w:numId="23">
    <w:abstractNumId w:val="3"/>
  </w:num>
  <w:num w:numId="24">
    <w:abstractNumId w:val="33"/>
  </w:num>
  <w:num w:numId="25">
    <w:abstractNumId w:val="12"/>
  </w:num>
  <w:num w:numId="26">
    <w:abstractNumId w:val="27"/>
  </w:num>
  <w:num w:numId="27">
    <w:abstractNumId w:val="16"/>
  </w:num>
  <w:num w:numId="28">
    <w:abstractNumId w:val="0"/>
  </w:num>
  <w:num w:numId="29">
    <w:abstractNumId w:val="29"/>
  </w:num>
  <w:num w:numId="30">
    <w:abstractNumId w:val="8"/>
  </w:num>
  <w:num w:numId="31">
    <w:abstractNumId w:val="10"/>
  </w:num>
  <w:num w:numId="32">
    <w:abstractNumId w:val="13"/>
  </w:num>
  <w:num w:numId="33">
    <w:abstractNumId w:val="21"/>
  </w:num>
  <w:num w:numId="34">
    <w:abstractNumId w:val="24"/>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CFF"/>
    <w:rsid w:val="00002236"/>
    <w:rsid w:val="0001577C"/>
    <w:rsid w:val="0001767B"/>
    <w:rsid w:val="00017D89"/>
    <w:rsid w:val="00023958"/>
    <w:rsid w:val="000319F8"/>
    <w:rsid w:val="00032209"/>
    <w:rsid w:val="00035087"/>
    <w:rsid w:val="000422BC"/>
    <w:rsid w:val="000554D8"/>
    <w:rsid w:val="0006644B"/>
    <w:rsid w:val="000710FE"/>
    <w:rsid w:val="00074255"/>
    <w:rsid w:val="00076E17"/>
    <w:rsid w:val="00085464"/>
    <w:rsid w:val="000A5552"/>
    <w:rsid w:val="000B6E78"/>
    <w:rsid w:val="000C1582"/>
    <w:rsid w:val="000D10C3"/>
    <w:rsid w:val="000D1143"/>
    <w:rsid w:val="000D464D"/>
    <w:rsid w:val="000F4A9A"/>
    <w:rsid w:val="000F7EBB"/>
    <w:rsid w:val="00101EC5"/>
    <w:rsid w:val="0011322D"/>
    <w:rsid w:val="00142987"/>
    <w:rsid w:val="00143931"/>
    <w:rsid w:val="00144DF9"/>
    <w:rsid w:val="001454BF"/>
    <w:rsid w:val="00152C0F"/>
    <w:rsid w:val="0015351F"/>
    <w:rsid w:val="00170C1C"/>
    <w:rsid w:val="00170F7F"/>
    <w:rsid w:val="00193E2D"/>
    <w:rsid w:val="00193E30"/>
    <w:rsid w:val="00197EF8"/>
    <w:rsid w:val="001A7090"/>
    <w:rsid w:val="001A7A90"/>
    <w:rsid w:val="001B0537"/>
    <w:rsid w:val="001C3976"/>
    <w:rsid w:val="001D089C"/>
    <w:rsid w:val="001D0DD3"/>
    <w:rsid w:val="001D45D2"/>
    <w:rsid w:val="001D4856"/>
    <w:rsid w:val="001E01F5"/>
    <w:rsid w:val="001E2E2C"/>
    <w:rsid w:val="001F145E"/>
    <w:rsid w:val="001F5183"/>
    <w:rsid w:val="0020054F"/>
    <w:rsid w:val="00203639"/>
    <w:rsid w:val="00210C1E"/>
    <w:rsid w:val="00210D00"/>
    <w:rsid w:val="00214142"/>
    <w:rsid w:val="002228AE"/>
    <w:rsid w:val="00222D1F"/>
    <w:rsid w:val="00224C65"/>
    <w:rsid w:val="00226288"/>
    <w:rsid w:val="002332BF"/>
    <w:rsid w:val="00233A6A"/>
    <w:rsid w:val="002423A8"/>
    <w:rsid w:val="00245D28"/>
    <w:rsid w:val="00253531"/>
    <w:rsid w:val="00253D90"/>
    <w:rsid w:val="00254229"/>
    <w:rsid w:val="0026671B"/>
    <w:rsid w:val="00266E35"/>
    <w:rsid w:val="00267862"/>
    <w:rsid w:val="00267A0D"/>
    <w:rsid w:val="002768CB"/>
    <w:rsid w:val="0028294F"/>
    <w:rsid w:val="00286985"/>
    <w:rsid w:val="00286FFC"/>
    <w:rsid w:val="00291F4E"/>
    <w:rsid w:val="00293D6F"/>
    <w:rsid w:val="002A3E19"/>
    <w:rsid w:val="002A42B4"/>
    <w:rsid w:val="002A4C41"/>
    <w:rsid w:val="002B3FCD"/>
    <w:rsid w:val="002B49EA"/>
    <w:rsid w:val="002C11F8"/>
    <w:rsid w:val="002C1F26"/>
    <w:rsid w:val="002D12E9"/>
    <w:rsid w:val="002D72A8"/>
    <w:rsid w:val="002F0EC1"/>
    <w:rsid w:val="002F5BD9"/>
    <w:rsid w:val="003041C0"/>
    <w:rsid w:val="00315575"/>
    <w:rsid w:val="003165B3"/>
    <w:rsid w:val="00330944"/>
    <w:rsid w:val="00335704"/>
    <w:rsid w:val="00342CFF"/>
    <w:rsid w:val="003528B2"/>
    <w:rsid w:val="00362B96"/>
    <w:rsid w:val="003648F3"/>
    <w:rsid w:val="00370FBF"/>
    <w:rsid w:val="003854BB"/>
    <w:rsid w:val="00387CB4"/>
    <w:rsid w:val="0039057E"/>
    <w:rsid w:val="00396DCC"/>
    <w:rsid w:val="003971BA"/>
    <w:rsid w:val="003A4B49"/>
    <w:rsid w:val="003A7C21"/>
    <w:rsid w:val="003B2D3D"/>
    <w:rsid w:val="003B405E"/>
    <w:rsid w:val="003B6D78"/>
    <w:rsid w:val="003C2D5B"/>
    <w:rsid w:val="003D2593"/>
    <w:rsid w:val="003D5F11"/>
    <w:rsid w:val="003D6756"/>
    <w:rsid w:val="003F1773"/>
    <w:rsid w:val="003F2056"/>
    <w:rsid w:val="003F410F"/>
    <w:rsid w:val="003F6242"/>
    <w:rsid w:val="004002D9"/>
    <w:rsid w:val="0040404E"/>
    <w:rsid w:val="00411509"/>
    <w:rsid w:val="00411AB7"/>
    <w:rsid w:val="004138B1"/>
    <w:rsid w:val="0041478D"/>
    <w:rsid w:val="00422C40"/>
    <w:rsid w:val="0043210E"/>
    <w:rsid w:val="00433201"/>
    <w:rsid w:val="004358B7"/>
    <w:rsid w:val="0043683C"/>
    <w:rsid w:val="00440F4B"/>
    <w:rsid w:val="00443C37"/>
    <w:rsid w:val="00443ED5"/>
    <w:rsid w:val="004743D2"/>
    <w:rsid w:val="00475FA3"/>
    <w:rsid w:val="004811E3"/>
    <w:rsid w:val="00491CBB"/>
    <w:rsid w:val="00493E61"/>
    <w:rsid w:val="00493EBA"/>
    <w:rsid w:val="004A1AE7"/>
    <w:rsid w:val="004B550F"/>
    <w:rsid w:val="004C176E"/>
    <w:rsid w:val="004C77A0"/>
    <w:rsid w:val="004D68E0"/>
    <w:rsid w:val="004E1943"/>
    <w:rsid w:val="004E3260"/>
    <w:rsid w:val="004E4612"/>
    <w:rsid w:val="00510D02"/>
    <w:rsid w:val="00512843"/>
    <w:rsid w:val="005236D2"/>
    <w:rsid w:val="00524C44"/>
    <w:rsid w:val="00530C67"/>
    <w:rsid w:val="00537C0E"/>
    <w:rsid w:val="005413CA"/>
    <w:rsid w:val="00557C2E"/>
    <w:rsid w:val="00565E69"/>
    <w:rsid w:val="00566640"/>
    <w:rsid w:val="00566F63"/>
    <w:rsid w:val="00571BD7"/>
    <w:rsid w:val="0057745C"/>
    <w:rsid w:val="00577910"/>
    <w:rsid w:val="00586024"/>
    <w:rsid w:val="00586942"/>
    <w:rsid w:val="00594CFF"/>
    <w:rsid w:val="00596D68"/>
    <w:rsid w:val="00597595"/>
    <w:rsid w:val="005A0161"/>
    <w:rsid w:val="005A07AB"/>
    <w:rsid w:val="005A681D"/>
    <w:rsid w:val="005A7B4A"/>
    <w:rsid w:val="005C1248"/>
    <w:rsid w:val="005D0BDB"/>
    <w:rsid w:val="005D2E86"/>
    <w:rsid w:val="005E262E"/>
    <w:rsid w:val="005F12B0"/>
    <w:rsid w:val="00600EB3"/>
    <w:rsid w:val="006148CA"/>
    <w:rsid w:val="006150DF"/>
    <w:rsid w:val="00616BA0"/>
    <w:rsid w:val="0061756F"/>
    <w:rsid w:val="006312AA"/>
    <w:rsid w:val="006424A5"/>
    <w:rsid w:val="00646CDB"/>
    <w:rsid w:val="00667413"/>
    <w:rsid w:val="0067410D"/>
    <w:rsid w:val="00674165"/>
    <w:rsid w:val="00675768"/>
    <w:rsid w:val="00675D6A"/>
    <w:rsid w:val="00675F6C"/>
    <w:rsid w:val="00680A4A"/>
    <w:rsid w:val="006A03B1"/>
    <w:rsid w:val="006A5A2B"/>
    <w:rsid w:val="006A5DB2"/>
    <w:rsid w:val="006B7901"/>
    <w:rsid w:val="006B7E6B"/>
    <w:rsid w:val="006D3FC6"/>
    <w:rsid w:val="006E424A"/>
    <w:rsid w:val="006E5029"/>
    <w:rsid w:val="006F42FA"/>
    <w:rsid w:val="006F6D32"/>
    <w:rsid w:val="0070226E"/>
    <w:rsid w:val="00711314"/>
    <w:rsid w:val="007119BC"/>
    <w:rsid w:val="00720100"/>
    <w:rsid w:val="0072760C"/>
    <w:rsid w:val="00743299"/>
    <w:rsid w:val="007541F6"/>
    <w:rsid w:val="007616C2"/>
    <w:rsid w:val="00762FFC"/>
    <w:rsid w:val="00763F38"/>
    <w:rsid w:val="00776653"/>
    <w:rsid w:val="00787E81"/>
    <w:rsid w:val="00790536"/>
    <w:rsid w:val="00791AEC"/>
    <w:rsid w:val="0079235E"/>
    <w:rsid w:val="007943E0"/>
    <w:rsid w:val="007956F3"/>
    <w:rsid w:val="00795BA2"/>
    <w:rsid w:val="00795E8D"/>
    <w:rsid w:val="007963EB"/>
    <w:rsid w:val="007A0475"/>
    <w:rsid w:val="007A05E4"/>
    <w:rsid w:val="007A422E"/>
    <w:rsid w:val="007A5070"/>
    <w:rsid w:val="007A6880"/>
    <w:rsid w:val="007A6D89"/>
    <w:rsid w:val="007B7344"/>
    <w:rsid w:val="007C7497"/>
    <w:rsid w:val="007D3935"/>
    <w:rsid w:val="007D455D"/>
    <w:rsid w:val="007D5B8A"/>
    <w:rsid w:val="007D79CB"/>
    <w:rsid w:val="007E4CF8"/>
    <w:rsid w:val="007F0766"/>
    <w:rsid w:val="007F2E1B"/>
    <w:rsid w:val="008058FE"/>
    <w:rsid w:val="0081304D"/>
    <w:rsid w:val="00814158"/>
    <w:rsid w:val="00814966"/>
    <w:rsid w:val="00815084"/>
    <w:rsid w:val="008321E5"/>
    <w:rsid w:val="00833F36"/>
    <w:rsid w:val="0083451C"/>
    <w:rsid w:val="008378C5"/>
    <w:rsid w:val="008400DC"/>
    <w:rsid w:val="008404DA"/>
    <w:rsid w:val="0085061F"/>
    <w:rsid w:val="00852C27"/>
    <w:rsid w:val="00852D1B"/>
    <w:rsid w:val="00871093"/>
    <w:rsid w:val="00890F55"/>
    <w:rsid w:val="00892F82"/>
    <w:rsid w:val="00895EBF"/>
    <w:rsid w:val="008A16AE"/>
    <w:rsid w:val="008A2B04"/>
    <w:rsid w:val="008A6BD4"/>
    <w:rsid w:val="008A7782"/>
    <w:rsid w:val="008B18C7"/>
    <w:rsid w:val="008D0E8D"/>
    <w:rsid w:val="008D2924"/>
    <w:rsid w:val="008D313B"/>
    <w:rsid w:val="008E3E22"/>
    <w:rsid w:val="008F62F8"/>
    <w:rsid w:val="00913EFF"/>
    <w:rsid w:val="00915743"/>
    <w:rsid w:val="009205CE"/>
    <w:rsid w:val="00935C09"/>
    <w:rsid w:val="00936C9A"/>
    <w:rsid w:val="00961B7E"/>
    <w:rsid w:val="00966337"/>
    <w:rsid w:val="00970FA6"/>
    <w:rsid w:val="00971EF7"/>
    <w:rsid w:val="00973AB0"/>
    <w:rsid w:val="00992C66"/>
    <w:rsid w:val="00994FEA"/>
    <w:rsid w:val="009A51AE"/>
    <w:rsid w:val="009A588B"/>
    <w:rsid w:val="009B258A"/>
    <w:rsid w:val="009B559B"/>
    <w:rsid w:val="009B7A86"/>
    <w:rsid w:val="009B7B7E"/>
    <w:rsid w:val="009C39A8"/>
    <w:rsid w:val="009C565B"/>
    <w:rsid w:val="009C6BC9"/>
    <w:rsid w:val="009D43A8"/>
    <w:rsid w:val="009E0BC5"/>
    <w:rsid w:val="009E1F31"/>
    <w:rsid w:val="00A021DD"/>
    <w:rsid w:val="00A05D9F"/>
    <w:rsid w:val="00A1283F"/>
    <w:rsid w:val="00A15C20"/>
    <w:rsid w:val="00A209E1"/>
    <w:rsid w:val="00A24088"/>
    <w:rsid w:val="00A33605"/>
    <w:rsid w:val="00A40634"/>
    <w:rsid w:val="00A42C29"/>
    <w:rsid w:val="00A44D3C"/>
    <w:rsid w:val="00A44F94"/>
    <w:rsid w:val="00A46939"/>
    <w:rsid w:val="00A53A5B"/>
    <w:rsid w:val="00A7363E"/>
    <w:rsid w:val="00A821BE"/>
    <w:rsid w:val="00AB5F44"/>
    <w:rsid w:val="00AC54A3"/>
    <w:rsid w:val="00AD7DF4"/>
    <w:rsid w:val="00AD7E0B"/>
    <w:rsid w:val="00AE1FB4"/>
    <w:rsid w:val="00AF118B"/>
    <w:rsid w:val="00AF2DE8"/>
    <w:rsid w:val="00AF5F3F"/>
    <w:rsid w:val="00AF6D79"/>
    <w:rsid w:val="00B015B5"/>
    <w:rsid w:val="00B0268E"/>
    <w:rsid w:val="00B05638"/>
    <w:rsid w:val="00B07E0D"/>
    <w:rsid w:val="00B11BA3"/>
    <w:rsid w:val="00B14B48"/>
    <w:rsid w:val="00B16C53"/>
    <w:rsid w:val="00B22302"/>
    <w:rsid w:val="00B41966"/>
    <w:rsid w:val="00B42F3B"/>
    <w:rsid w:val="00B4344E"/>
    <w:rsid w:val="00B6138C"/>
    <w:rsid w:val="00B62187"/>
    <w:rsid w:val="00B71580"/>
    <w:rsid w:val="00B74687"/>
    <w:rsid w:val="00B7612C"/>
    <w:rsid w:val="00B82038"/>
    <w:rsid w:val="00B83B96"/>
    <w:rsid w:val="00B83D36"/>
    <w:rsid w:val="00B871E2"/>
    <w:rsid w:val="00B9120D"/>
    <w:rsid w:val="00BA077D"/>
    <w:rsid w:val="00BA2F25"/>
    <w:rsid w:val="00BB4087"/>
    <w:rsid w:val="00BC4F7B"/>
    <w:rsid w:val="00BD49E4"/>
    <w:rsid w:val="00BD5583"/>
    <w:rsid w:val="00BD6E8E"/>
    <w:rsid w:val="00BD6F21"/>
    <w:rsid w:val="00BE0986"/>
    <w:rsid w:val="00BE4FAE"/>
    <w:rsid w:val="00BE77D7"/>
    <w:rsid w:val="00BE7DAF"/>
    <w:rsid w:val="00BF4B93"/>
    <w:rsid w:val="00C00A88"/>
    <w:rsid w:val="00C0130E"/>
    <w:rsid w:val="00C0146B"/>
    <w:rsid w:val="00C03E31"/>
    <w:rsid w:val="00C058F8"/>
    <w:rsid w:val="00C0624E"/>
    <w:rsid w:val="00C1503A"/>
    <w:rsid w:val="00C157F4"/>
    <w:rsid w:val="00C1693E"/>
    <w:rsid w:val="00C17788"/>
    <w:rsid w:val="00C232C4"/>
    <w:rsid w:val="00C2392D"/>
    <w:rsid w:val="00C23B8A"/>
    <w:rsid w:val="00C324FE"/>
    <w:rsid w:val="00C3291C"/>
    <w:rsid w:val="00C53D31"/>
    <w:rsid w:val="00C5575B"/>
    <w:rsid w:val="00C5795A"/>
    <w:rsid w:val="00C71B50"/>
    <w:rsid w:val="00C778A6"/>
    <w:rsid w:val="00C823DD"/>
    <w:rsid w:val="00C9480A"/>
    <w:rsid w:val="00CB001F"/>
    <w:rsid w:val="00CB228C"/>
    <w:rsid w:val="00CB41E2"/>
    <w:rsid w:val="00CC020F"/>
    <w:rsid w:val="00CC312F"/>
    <w:rsid w:val="00CE08D2"/>
    <w:rsid w:val="00CF0E5C"/>
    <w:rsid w:val="00CF4A34"/>
    <w:rsid w:val="00CF75E6"/>
    <w:rsid w:val="00CF7A87"/>
    <w:rsid w:val="00D05003"/>
    <w:rsid w:val="00D05172"/>
    <w:rsid w:val="00D1609D"/>
    <w:rsid w:val="00D2462C"/>
    <w:rsid w:val="00D309F3"/>
    <w:rsid w:val="00D32F41"/>
    <w:rsid w:val="00D35AFC"/>
    <w:rsid w:val="00D37607"/>
    <w:rsid w:val="00D37AD2"/>
    <w:rsid w:val="00D4057C"/>
    <w:rsid w:val="00D47245"/>
    <w:rsid w:val="00D51287"/>
    <w:rsid w:val="00D54F1B"/>
    <w:rsid w:val="00D63F56"/>
    <w:rsid w:val="00D65CA0"/>
    <w:rsid w:val="00D75A94"/>
    <w:rsid w:val="00D75C4D"/>
    <w:rsid w:val="00D75FA0"/>
    <w:rsid w:val="00D763D3"/>
    <w:rsid w:val="00D86199"/>
    <w:rsid w:val="00D873E4"/>
    <w:rsid w:val="00D8782E"/>
    <w:rsid w:val="00D92B4D"/>
    <w:rsid w:val="00D9667F"/>
    <w:rsid w:val="00D96DCD"/>
    <w:rsid w:val="00D97D07"/>
    <w:rsid w:val="00DA045F"/>
    <w:rsid w:val="00DA1A92"/>
    <w:rsid w:val="00DA2169"/>
    <w:rsid w:val="00DA2C79"/>
    <w:rsid w:val="00DA574E"/>
    <w:rsid w:val="00DB4BCD"/>
    <w:rsid w:val="00DB5271"/>
    <w:rsid w:val="00DC0275"/>
    <w:rsid w:val="00DC3885"/>
    <w:rsid w:val="00DC7BFE"/>
    <w:rsid w:val="00DD7AEA"/>
    <w:rsid w:val="00DE240C"/>
    <w:rsid w:val="00DE6B38"/>
    <w:rsid w:val="00E0300C"/>
    <w:rsid w:val="00E0345B"/>
    <w:rsid w:val="00E07525"/>
    <w:rsid w:val="00E22ECD"/>
    <w:rsid w:val="00E328F3"/>
    <w:rsid w:val="00E34A1D"/>
    <w:rsid w:val="00E364C0"/>
    <w:rsid w:val="00E47287"/>
    <w:rsid w:val="00E6320C"/>
    <w:rsid w:val="00E639A3"/>
    <w:rsid w:val="00E71C24"/>
    <w:rsid w:val="00E725FB"/>
    <w:rsid w:val="00E771A5"/>
    <w:rsid w:val="00E80D25"/>
    <w:rsid w:val="00E85595"/>
    <w:rsid w:val="00E87D61"/>
    <w:rsid w:val="00E92766"/>
    <w:rsid w:val="00E9290F"/>
    <w:rsid w:val="00E936E0"/>
    <w:rsid w:val="00E958B0"/>
    <w:rsid w:val="00EA02A8"/>
    <w:rsid w:val="00EA499F"/>
    <w:rsid w:val="00EA75C2"/>
    <w:rsid w:val="00EB085E"/>
    <w:rsid w:val="00EB0A78"/>
    <w:rsid w:val="00EC194A"/>
    <w:rsid w:val="00EC3C69"/>
    <w:rsid w:val="00EC5E94"/>
    <w:rsid w:val="00EC7B2B"/>
    <w:rsid w:val="00EE38FA"/>
    <w:rsid w:val="00EE56E8"/>
    <w:rsid w:val="00EE5854"/>
    <w:rsid w:val="00EE5C17"/>
    <w:rsid w:val="00EE6208"/>
    <w:rsid w:val="00EF67E2"/>
    <w:rsid w:val="00F00D57"/>
    <w:rsid w:val="00F01139"/>
    <w:rsid w:val="00F015A2"/>
    <w:rsid w:val="00F0224C"/>
    <w:rsid w:val="00F06210"/>
    <w:rsid w:val="00F15BAD"/>
    <w:rsid w:val="00F21F62"/>
    <w:rsid w:val="00F2413C"/>
    <w:rsid w:val="00F42702"/>
    <w:rsid w:val="00F47F12"/>
    <w:rsid w:val="00F607D8"/>
    <w:rsid w:val="00F65D9F"/>
    <w:rsid w:val="00F65F23"/>
    <w:rsid w:val="00F72ECE"/>
    <w:rsid w:val="00F8065E"/>
    <w:rsid w:val="00F86B90"/>
    <w:rsid w:val="00F922D8"/>
    <w:rsid w:val="00F94AC3"/>
    <w:rsid w:val="00F968CD"/>
    <w:rsid w:val="00F97A11"/>
    <w:rsid w:val="00F97C08"/>
    <w:rsid w:val="00FA6E94"/>
    <w:rsid w:val="00FB5FEF"/>
    <w:rsid w:val="00FC3A88"/>
    <w:rsid w:val="00FC4DC3"/>
    <w:rsid w:val="00FE3B67"/>
    <w:rsid w:val="00FE5C8D"/>
    <w:rsid w:val="00FE652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2A2D4"/>
  <w15:chartTrackingRefBased/>
  <w15:docId w15:val="{C105FCDF-0238-4FCB-BE99-733F0709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6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42CF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342CFF"/>
    <w:pPr>
      <w:spacing w:after="0" w:line="240" w:lineRule="auto"/>
      <w:ind w:left="720"/>
      <w:contextualSpacing/>
    </w:pPr>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EE38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8FA"/>
  </w:style>
  <w:style w:type="paragraph" w:styleId="Piedepgina">
    <w:name w:val="footer"/>
    <w:basedOn w:val="Normal"/>
    <w:link w:val="PiedepginaCar"/>
    <w:uiPriority w:val="99"/>
    <w:unhideWhenUsed/>
    <w:rsid w:val="00EE38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8FA"/>
  </w:style>
  <w:style w:type="paragraph" w:styleId="Textodeglobo">
    <w:name w:val="Balloon Text"/>
    <w:basedOn w:val="Normal"/>
    <w:link w:val="TextodegloboCar"/>
    <w:uiPriority w:val="99"/>
    <w:semiHidden/>
    <w:unhideWhenUsed/>
    <w:rsid w:val="00E92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90F"/>
    <w:rPr>
      <w:rFonts w:ascii="Segoe UI" w:hAnsi="Segoe UI" w:cs="Segoe UI"/>
      <w:sz w:val="18"/>
      <w:szCs w:val="18"/>
    </w:rPr>
  </w:style>
  <w:style w:type="paragraph" w:customStyle="1" w:styleId="paragraph">
    <w:name w:val="paragraph"/>
    <w:basedOn w:val="Normal"/>
    <w:rsid w:val="002332BF"/>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2332BF"/>
  </w:style>
  <w:style w:type="character" w:customStyle="1" w:styleId="normaltextrun">
    <w:name w:val="normaltextrun"/>
    <w:basedOn w:val="Fuentedeprrafopredeter"/>
    <w:rsid w:val="002332BF"/>
  </w:style>
  <w:style w:type="character" w:styleId="Refdecomentario">
    <w:name w:val="annotation reference"/>
    <w:basedOn w:val="Fuentedeprrafopredeter"/>
    <w:uiPriority w:val="99"/>
    <w:semiHidden/>
    <w:unhideWhenUsed/>
    <w:rsid w:val="006424A5"/>
    <w:rPr>
      <w:sz w:val="16"/>
      <w:szCs w:val="16"/>
    </w:rPr>
  </w:style>
  <w:style w:type="paragraph" w:styleId="Textocomentario">
    <w:name w:val="annotation text"/>
    <w:basedOn w:val="Normal"/>
    <w:link w:val="TextocomentarioCar"/>
    <w:uiPriority w:val="99"/>
    <w:semiHidden/>
    <w:unhideWhenUsed/>
    <w:rsid w:val="006424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24A5"/>
    <w:rPr>
      <w:sz w:val="20"/>
      <w:szCs w:val="20"/>
    </w:rPr>
  </w:style>
  <w:style w:type="paragraph" w:styleId="Asuntodelcomentario">
    <w:name w:val="annotation subject"/>
    <w:basedOn w:val="Textocomentario"/>
    <w:next w:val="Textocomentario"/>
    <w:link w:val="AsuntodelcomentarioCar"/>
    <w:uiPriority w:val="99"/>
    <w:semiHidden/>
    <w:unhideWhenUsed/>
    <w:rsid w:val="006424A5"/>
    <w:rPr>
      <w:b/>
      <w:bCs/>
    </w:rPr>
  </w:style>
  <w:style w:type="character" w:customStyle="1" w:styleId="AsuntodelcomentarioCar">
    <w:name w:val="Asunto del comentario Car"/>
    <w:basedOn w:val="TextocomentarioCar"/>
    <w:link w:val="Asuntodelcomentario"/>
    <w:uiPriority w:val="99"/>
    <w:semiHidden/>
    <w:rsid w:val="006424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04987">
      <w:bodyDiv w:val="1"/>
      <w:marLeft w:val="0"/>
      <w:marRight w:val="0"/>
      <w:marTop w:val="0"/>
      <w:marBottom w:val="0"/>
      <w:divBdr>
        <w:top w:val="none" w:sz="0" w:space="0" w:color="auto"/>
        <w:left w:val="none" w:sz="0" w:space="0" w:color="auto"/>
        <w:bottom w:val="none" w:sz="0" w:space="0" w:color="auto"/>
        <w:right w:val="none" w:sz="0" w:space="0" w:color="auto"/>
      </w:divBdr>
      <w:divsChild>
        <w:div w:id="1161191057">
          <w:marLeft w:val="547"/>
          <w:marRight w:val="0"/>
          <w:marTop w:val="106"/>
          <w:marBottom w:val="0"/>
          <w:divBdr>
            <w:top w:val="none" w:sz="0" w:space="0" w:color="auto"/>
            <w:left w:val="none" w:sz="0" w:space="0" w:color="auto"/>
            <w:bottom w:val="none" w:sz="0" w:space="0" w:color="auto"/>
            <w:right w:val="none" w:sz="0" w:space="0" w:color="auto"/>
          </w:divBdr>
        </w:div>
        <w:div w:id="717823193">
          <w:marLeft w:val="547"/>
          <w:marRight w:val="0"/>
          <w:marTop w:val="106"/>
          <w:marBottom w:val="0"/>
          <w:divBdr>
            <w:top w:val="none" w:sz="0" w:space="0" w:color="auto"/>
            <w:left w:val="none" w:sz="0" w:space="0" w:color="auto"/>
            <w:bottom w:val="none" w:sz="0" w:space="0" w:color="auto"/>
            <w:right w:val="none" w:sz="0" w:space="0" w:color="auto"/>
          </w:divBdr>
        </w:div>
        <w:div w:id="734166091">
          <w:marLeft w:val="547"/>
          <w:marRight w:val="0"/>
          <w:marTop w:val="106"/>
          <w:marBottom w:val="0"/>
          <w:divBdr>
            <w:top w:val="none" w:sz="0" w:space="0" w:color="auto"/>
            <w:left w:val="none" w:sz="0" w:space="0" w:color="auto"/>
            <w:bottom w:val="none" w:sz="0" w:space="0" w:color="auto"/>
            <w:right w:val="none" w:sz="0" w:space="0" w:color="auto"/>
          </w:divBdr>
        </w:div>
      </w:divsChild>
    </w:div>
    <w:div w:id="186330527">
      <w:bodyDiv w:val="1"/>
      <w:marLeft w:val="0"/>
      <w:marRight w:val="0"/>
      <w:marTop w:val="0"/>
      <w:marBottom w:val="0"/>
      <w:divBdr>
        <w:top w:val="none" w:sz="0" w:space="0" w:color="auto"/>
        <w:left w:val="none" w:sz="0" w:space="0" w:color="auto"/>
        <w:bottom w:val="none" w:sz="0" w:space="0" w:color="auto"/>
        <w:right w:val="none" w:sz="0" w:space="0" w:color="auto"/>
      </w:divBdr>
    </w:div>
    <w:div w:id="189799918">
      <w:bodyDiv w:val="1"/>
      <w:marLeft w:val="0"/>
      <w:marRight w:val="0"/>
      <w:marTop w:val="0"/>
      <w:marBottom w:val="0"/>
      <w:divBdr>
        <w:top w:val="none" w:sz="0" w:space="0" w:color="auto"/>
        <w:left w:val="none" w:sz="0" w:space="0" w:color="auto"/>
        <w:bottom w:val="none" w:sz="0" w:space="0" w:color="auto"/>
        <w:right w:val="none" w:sz="0" w:space="0" w:color="auto"/>
      </w:divBdr>
      <w:divsChild>
        <w:div w:id="1011103937">
          <w:marLeft w:val="0"/>
          <w:marRight w:val="0"/>
          <w:marTop w:val="0"/>
          <w:marBottom w:val="0"/>
          <w:divBdr>
            <w:top w:val="none" w:sz="0" w:space="0" w:color="auto"/>
            <w:left w:val="none" w:sz="0" w:space="0" w:color="auto"/>
            <w:bottom w:val="none" w:sz="0" w:space="0" w:color="auto"/>
            <w:right w:val="none" w:sz="0" w:space="0" w:color="auto"/>
          </w:divBdr>
        </w:div>
        <w:div w:id="1330714163">
          <w:marLeft w:val="0"/>
          <w:marRight w:val="0"/>
          <w:marTop w:val="0"/>
          <w:marBottom w:val="0"/>
          <w:divBdr>
            <w:top w:val="none" w:sz="0" w:space="0" w:color="auto"/>
            <w:left w:val="none" w:sz="0" w:space="0" w:color="auto"/>
            <w:bottom w:val="none" w:sz="0" w:space="0" w:color="auto"/>
            <w:right w:val="none" w:sz="0" w:space="0" w:color="auto"/>
          </w:divBdr>
        </w:div>
        <w:div w:id="597904296">
          <w:marLeft w:val="0"/>
          <w:marRight w:val="0"/>
          <w:marTop w:val="0"/>
          <w:marBottom w:val="0"/>
          <w:divBdr>
            <w:top w:val="none" w:sz="0" w:space="0" w:color="auto"/>
            <w:left w:val="none" w:sz="0" w:space="0" w:color="auto"/>
            <w:bottom w:val="none" w:sz="0" w:space="0" w:color="auto"/>
            <w:right w:val="none" w:sz="0" w:space="0" w:color="auto"/>
          </w:divBdr>
        </w:div>
        <w:div w:id="209078274">
          <w:marLeft w:val="0"/>
          <w:marRight w:val="0"/>
          <w:marTop w:val="0"/>
          <w:marBottom w:val="0"/>
          <w:divBdr>
            <w:top w:val="none" w:sz="0" w:space="0" w:color="auto"/>
            <w:left w:val="none" w:sz="0" w:space="0" w:color="auto"/>
            <w:bottom w:val="none" w:sz="0" w:space="0" w:color="auto"/>
            <w:right w:val="none" w:sz="0" w:space="0" w:color="auto"/>
          </w:divBdr>
        </w:div>
      </w:divsChild>
    </w:div>
    <w:div w:id="250048137">
      <w:bodyDiv w:val="1"/>
      <w:marLeft w:val="0"/>
      <w:marRight w:val="0"/>
      <w:marTop w:val="0"/>
      <w:marBottom w:val="0"/>
      <w:divBdr>
        <w:top w:val="none" w:sz="0" w:space="0" w:color="auto"/>
        <w:left w:val="none" w:sz="0" w:space="0" w:color="auto"/>
        <w:bottom w:val="none" w:sz="0" w:space="0" w:color="auto"/>
        <w:right w:val="none" w:sz="0" w:space="0" w:color="auto"/>
      </w:divBdr>
      <w:divsChild>
        <w:div w:id="1355309458">
          <w:marLeft w:val="547"/>
          <w:marRight w:val="0"/>
          <w:marTop w:val="96"/>
          <w:marBottom w:val="0"/>
          <w:divBdr>
            <w:top w:val="none" w:sz="0" w:space="0" w:color="auto"/>
            <w:left w:val="none" w:sz="0" w:space="0" w:color="auto"/>
            <w:bottom w:val="none" w:sz="0" w:space="0" w:color="auto"/>
            <w:right w:val="none" w:sz="0" w:space="0" w:color="auto"/>
          </w:divBdr>
        </w:div>
        <w:div w:id="339745691">
          <w:marLeft w:val="547"/>
          <w:marRight w:val="0"/>
          <w:marTop w:val="96"/>
          <w:marBottom w:val="0"/>
          <w:divBdr>
            <w:top w:val="none" w:sz="0" w:space="0" w:color="auto"/>
            <w:left w:val="none" w:sz="0" w:space="0" w:color="auto"/>
            <w:bottom w:val="none" w:sz="0" w:space="0" w:color="auto"/>
            <w:right w:val="none" w:sz="0" w:space="0" w:color="auto"/>
          </w:divBdr>
        </w:div>
      </w:divsChild>
    </w:div>
    <w:div w:id="325979481">
      <w:bodyDiv w:val="1"/>
      <w:marLeft w:val="0"/>
      <w:marRight w:val="0"/>
      <w:marTop w:val="0"/>
      <w:marBottom w:val="0"/>
      <w:divBdr>
        <w:top w:val="none" w:sz="0" w:space="0" w:color="auto"/>
        <w:left w:val="none" w:sz="0" w:space="0" w:color="auto"/>
        <w:bottom w:val="none" w:sz="0" w:space="0" w:color="auto"/>
        <w:right w:val="none" w:sz="0" w:space="0" w:color="auto"/>
      </w:divBdr>
      <w:divsChild>
        <w:div w:id="834342541">
          <w:marLeft w:val="547"/>
          <w:marRight w:val="0"/>
          <w:marTop w:val="106"/>
          <w:marBottom w:val="0"/>
          <w:divBdr>
            <w:top w:val="none" w:sz="0" w:space="0" w:color="auto"/>
            <w:left w:val="none" w:sz="0" w:space="0" w:color="auto"/>
            <w:bottom w:val="none" w:sz="0" w:space="0" w:color="auto"/>
            <w:right w:val="none" w:sz="0" w:space="0" w:color="auto"/>
          </w:divBdr>
        </w:div>
        <w:div w:id="1456829523">
          <w:marLeft w:val="547"/>
          <w:marRight w:val="0"/>
          <w:marTop w:val="106"/>
          <w:marBottom w:val="0"/>
          <w:divBdr>
            <w:top w:val="none" w:sz="0" w:space="0" w:color="auto"/>
            <w:left w:val="none" w:sz="0" w:space="0" w:color="auto"/>
            <w:bottom w:val="none" w:sz="0" w:space="0" w:color="auto"/>
            <w:right w:val="none" w:sz="0" w:space="0" w:color="auto"/>
          </w:divBdr>
        </w:div>
        <w:div w:id="1217550468">
          <w:marLeft w:val="547"/>
          <w:marRight w:val="0"/>
          <w:marTop w:val="106"/>
          <w:marBottom w:val="0"/>
          <w:divBdr>
            <w:top w:val="none" w:sz="0" w:space="0" w:color="auto"/>
            <w:left w:val="none" w:sz="0" w:space="0" w:color="auto"/>
            <w:bottom w:val="none" w:sz="0" w:space="0" w:color="auto"/>
            <w:right w:val="none" w:sz="0" w:space="0" w:color="auto"/>
          </w:divBdr>
        </w:div>
        <w:div w:id="851796826">
          <w:marLeft w:val="547"/>
          <w:marRight w:val="0"/>
          <w:marTop w:val="106"/>
          <w:marBottom w:val="0"/>
          <w:divBdr>
            <w:top w:val="none" w:sz="0" w:space="0" w:color="auto"/>
            <w:left w:val="none" w:sz="0" w:space="0" w:color="auto"/>
            <w:bottom w:val="none" w:sz="0" w:space="0" w:color="auto"/>
            <w:right w:val="none" w:sz="0" w:space="0" w:color="auto"/>
          </w:divBdr>
        </w:div>
      </w:divsChild>
    </w:div>
    <w:div w:id="450788126">
      <w:bodyDiv w:val="1"/>
      <w:marLeft w:val="0"/>
      <w:marRight w:val="0"/>
      <w:marTop w:val="0"/>
      <w:marBottom w:val="0"/>
      <w:divBdr>
        <w:top w:val="none" w:sz="0" w:space="0" w:color="auto"/>
        <w:left w:val="none" w:sz="0" w:space="0" w:color="auto"/>
        <w:bottom w:val="none" w:sz="0" w:space="0" w:color="auto"/>
        <w:right w:val="none" w:sz="0" w:space="0" w:color="auto"/>
      </w:divBdr>
      <w:divsChild>
        <w:div w:id="1038555140">
          <w:marLeft w:val="1008"/>
          <w:marRight w:val="0"/>
          <w:marTop w:val="96"/>
          <w:marBottom w:val="0"/>
          <w:divBdr>
            <w:top w:val="none" w:sz="0" w:space="0" w:color="auto"/>
            <w:left w:val="none" w:sz="0" w:space="0" w:color="auto"/>
            <w:bottom w:val="none" w:sz="0" w:space="0" w:color="auto"/>
            <w:right w:val="none" w:sz="0" w:space="0" w:color="auto"/>
          </w:divBdr>
        </w:div>
        <w:div w:id="1676030229">
          <w:marLeft w:val="1008"/>
          <w:marRight w:val="0"/>
          <w:marTop w:val="96"/>
          <w:marBottom w:val="0"/>
          <w:divBdr>
            <w:top w:val="none" w:sz="0" w:space="0" w:color="auto"/>
            <w:left w:val="none" w:sz="0" w:space="0" w:color="auto"/>
            <w:bottom w:val="none" w:sz="0" w:space="0" w:color="auto"/>
            <w:right w:val="none" w:sz="0" w:space="0" w:color="auto"/>
          </w:divBdr>
        </w:div>
        <w:div w:id="1750732201">
          <w:marLeft w:val="1008"/>
          <w:marRight w:val="0"/>
          <w:marTop w:val="96"/>
          <w:marBottom w:val="0"/>
          <w:divBdr>
            <w:top w:val="none" w:sz="0" w:space="0" w:color="auto"/>
            <w:left w:val="none" w:sz="0" w:space="0" w:color="auto"/>
            <w:bottom w:val="none" w:sz="0" w:space="0" w:color="auto"/>
            <w:right w:val="none" w:sz="0" w:space="0" w:color="auto"/>
          </w:divBdr>
        </w:div>
      </w:divsChild>
    </w:div>
    <w:div w:id="471169902">
      <w:bodyDiv w:val="1"/>
      <w:marLeft w:val="0"/>
      <w:marRight w:val="0"/>
      <w:marTop w:val="0"/>
      <w:marBottom w:val="0"/>
      <w:divBdr>
        <w:top w:val="none" w:sz="0" w:space="0" w:color="auto"/>
        <w:left w:val="none" w:sz="0" w:space="0" w:color="auto"/>
        <w:bottom w:val="none" w:sz="0" w:space="0" w:color="auto"/>
        <w:right w:val="none" w:sz="0" w:space="0" w:color="auto"/>
      </w:divBdr>
      <w:divsChild>
        <w:div w:id="356732472">
          <w:marLeft w:val="547"/>
          <w:marRight w:val="0"/>
          <w:marTop w:val="96"/>
          <w:marBottom w:val="0"/>
          <w:divBdr>
            <w:top w:val="none" w:sz="0" w:space="0" w:color="auto"/>
            <w:left w:val="none" w:sz="0" w:space="0" w:color="auto"/>
            <w:bottom w:val="none" w:sz="0" w:space="0" w:color="auto"/>
            <w:right w:val="none" w:sz="0" w:space="0" w:color="auto"/>
          </w:divBdr>
        </w:div>
        <w:div w:id="1797526422">
          <w:marLeft w:val="547"/>
          <w:marRight w:val="0"/>
          <w:marTop w:val="96"/>
          <w:marBottom w:val="0"/>
          <w:divBdr>
            <w:top w:val="none" w:sz="0" w:space="0" w:color="auto"/>
            <w:left w:val="none" w:sz="0" w:space="0" w:color="auto"/>
            <w:bottom w:val="none" w:sz="0" w:space="0" w:color="auto"/>
            <w:right w:val="none" w:sz="0" w:space="0" w:color="auto"/>
          </w:divBdr>
        </w:div>
        <w:div w:id="1776437750">
          <w:marLeft w:val="547"/>
          <w:marRight w:val="0"/>
          <w:marTop w:val="53"/>
          <w:marBottom w:val="0"/>
          <w:divBdr>
            <w:top w:val="none" w:sz="0" w:space="0" w:color="auto"/>
            <w:left w:val="none" w:sz="0" w:space="0" w:color="auto"/>
            <w:bottom w:val="none" w:sz="0" w:space="0" w:color="auto"/>
            <w:right w:val="none" w:sz="0" w:space="0" w:color="auto"/>
          </w:divBdr>
        </w:div>
        <w:div w:id="1707563672">
          <w:marLeft w:val="547"/>
          <w:marRight w:val="0"/>
          <w:marTop w:val="96"/>
          <w:marBottom w:val="0"/>
          <w:divBdr>
            <w:top w:val="none" w:sz="0" w:space="0" w:color="auto"/>
            <w:left w:val="none" w:sz="0" w:space="0" w:color="auto"/>
            <w:bottom w:val="none" w:sz="0" w:space="0" w:color="auto"/>
            <w:right w:val="none" w:sz="0" w:space="0" w:color="auto"/>
          </w:divBdr>
        </w:div>
      </w:divsChild>
    </w:div>
    <w:div w:id="474219410">
      <w:bodyDiv w:val="1"/>
      <w:marLeft w:val="0"/>
      <w:marRight w:val="0"/>
      <w:marTop w:val="0"/>
      <w:marBottom w:val="0"/>
      <w:divBdr>
        <w:top w:val="none" w:sz="0" w:space="0" w:color="auto"/>
        <w:left w:val="none" w:sz="0" w:space="0" w:color="auto"/>
        <w:bottom w:val="none" w:sz="0" w:space="0" w:color="auto"/>
        <w:right w:val="none" w:sz="0" w:space="0" w:color="auto"/>
      </w:divBdr>
      <w:divsChild>
        <w:div w:id="688677204">
          <w:marLeft w:val="0"/>
          <w:marRight w:val="0"/>
          <w:marTop w:val="0"/>
          <w:marBottom w:val="0"/>
          <w:divBdr>
            <w:top w:val="none" w:sz="0" w:space="0" w:color="auto"/>
            <w:left w:val="none" w:sz="0" w:space="0" w:color="auto"/>
            <w:bottom w:val="none" w:sz="0" w:space="0" w:color="auto"/>
            <w:right w:val="none" w:sz="0" w:space="0" w:color="auto"/>
          </w:divBdr>
        </w:div>
        <w:div w:id="123744483">
          <w:marLeft w:val="0"/>
          <w:marRight w:val="0"/>
          <w:marTop w:val="0"/>
          <w:marBottom w:val="0"/>
          <w:divBdr>
            <w:top w:val="none" w:sz="0" w:space="0" w:color="auto"/>
            <w:left w:val="none" w:sz="0" w:space="0" w:color="auto"/>
            <w:bottom w:val="none" w:sz="0" w:space="0" w:color="auto"/>
            <w:right w:val="none" w:sz="0" w:space="0" w:color="auto"/>
          </w:divBdr>
        </w:div>
        <w:div w:id="191890404">
          <w:marLeft w:val="0"/>
          <w:marRight w:val="0"/>
          <w:marTop w:val="0"/>
          <w:marBottom w:val="0"/>
          <w:divBdr>
            <w:top w:val="none" w:sz="0" w:space="0" w:color="auto"/>
            <w:left w:val="none" w:sz="0" w:space="0" w:color="auto"/>
            <w:bottom w:val="none" w:sz="0" w:space="0" w:color="auto"/>
            <w:right w:val="none" w:sz="0" w:space="0" w:color="auto"/>
          </w:divBdr>
        </w:div>
        <w:div w:id="1355769171">
          <w:marLeft w:val="0"/>
          <w:marRight w:val="0"/>
          <w:marTop w:val="0"/>
          <w:marBottom w:val="0"/>
          <w:divBdr>
            <w:top w:val="none" w:sz="0" w:space="0" w:color="auto"/>
            <w:left w:val="none" w:sz="0" w:space="0" w:color="auto"/>
            <w:bottom w:val="none" w:sz="0" w:space="0" w:color="auto"/>
            <w:right w:val="none" w:sz="0" w:space="0" w:color="auto"/>
          </w:divBdr>
        </w:div>
        <w:div w:id="962079710">
          <w:marLeft w:val="0"/>
          <w:marRight w:val="0"/>
          <w:marTop w:val="0"/>
          <w:marBottom w:val="0"/>
          <w:divBdr>
            <w:top w:val="none" w:sz="0" w:space="0" w:color="auto"/>
            <w:left w:val="none" w:sz="0" w:space="0" w:color="auto"/>
            <w:bottom w:val="none" w:sz="0" w:space="0" w:color="auto"/>
            <w:right w:val="none" w:sz="0" w:space="0" w:color="auto"/>
          </w:divBdr>
        </w:div>
        <w:div w:id="102843368">
          <w:marLeft w:val="0"/>
          <w:marRight w:val="0"/>
          <w:marTop w:val="0"/>
          <w:marBottom w:val="0"/>
          <w:divBdr>
            <w:top w:val="none" w:sz="0" w:space="0" w:color="auto"/>
            <w:left w:val="none" w:sz="0" w:space="0" w:color="auto"/>
            <w:bottom w:val="none" w:sz="0" w:space="0" w:color="auto"/>
            <w:right w:val="none" w:sz="0" w:space="0" w:color="auto"/>
          </w:divBdr>
        </w:div>
        <w:div w:id="1069694404">
          <w:marLeft w:val="0"/>
          <w:marRight w:val="0"/>
          <w:marTop w:val="0"/>
          <w:marBottom w:val="0"/>
          <w:divBdr>
            <w:top w:val="none" w:sz="0" w:space="0" w:color="auto"/>
            <w:left w:val="none" w:sz="0" w:space="0" w:color="auto"/>
            <w:bottom w:val="none" w:sz="0" w:space="0" w:color="auto"/>
            <w:right w:val="none" w:sz="0" w:space="0" w:color="auto"/>
          </w:divBdr>
        </w:div>
        <w:div w:id="833301785">
          <w:marLeft w:val="0"/>
          <w:marRight w:val="0"/>
          <w:marTop w:val="0"/>
          <w:marBottom w:val="0"/>
          <w:divBdr>
            <w:top w:val="none" w:sz="0" w:space="0" w:color="auto"/>
            <w:left w:val="none" w:sz="0" w:space="0" w:color="auto"/>
            <w:bottom w:val="none" w:sz="0" w:space="0" w:color="auto"/>
            <w:right w:val="none" w:sz="0" w:space="0" w:color="auto"/>
          </w:divBdr>
        </w:div>
      </w:divsChild>
    </w:div>
    <w:div w:id="481046611">
      <w:bodyDiv w:val="1"/>
      <w:marLeft w:val="0"/>
      <w:marRight w:val="0"/>
      <w:marTop w:val="0"/>
      <w:marBottom w:val="0"/>
      <w:divBdr>
        <w:top w:val="none" w:sz="0" w:space="0" w:color="auto"/>
        <w:left w:val="none" w:sz="0" w:space="0" w:color="auto"/>
        <w:bottom w:val="none" w:sz="0" w:space="0" w:color="auto"/>
        <w:right w:val="none" w:sz="0" w:space="0" w:color="auto"/>
      </w:divBdr>
      <w:divsChild>
        <w:div w:id="2007172169">
          <w:marLeft w:val="0"/>
          <w:marRight w:val="0"/>
          <w:marTop w:val="0"/>
          <w:marBottom w:val="0"/>
          <w:divBdr>
            <w:top w:val="none" w:sz="0" w:space="0" w:color="auto"/>
            <w:left w:val="none" w:sz="0" w:space="0" w:color="auto"/>
            <w:bottom w:val="none" w:sz="0" w:space="0" w:color="auto"/>
            <w:right w:val="none" w:sz="0" w:space="0" w:color="auto"/>
          </w:divBdr>
        </w:div>
        <w:div w:id="1624993847">
          <w:marLeft w:val="0"/>
          <w:marRight w:val="0"/>
          <w:marTop w:val="0"/>
          <w:marBottom w:val="0"/>
          <w:divBdr>
            <w:top w:val="none" w:sz="0" w:space="0" w:color="auto"/>
            <w:left w:val="none" w:sz="0" w:space="0" w:color="auto"/>
            <w:bottom w:val="none" w:sz="0" w:space="0" w:color="auto"/>
            <w:right w:val="none" w:sz="0" w:space="0" w:color="auto"/>
          </w:divBdr>
        </w:div>
      </w:divsChild>
    </w:div>
    <w:div w:id="532157645">
      <w:bodyDiv w:val="1"/>
      <w:marLeft w:val="0"/>
      <w:marRight w:val="0"/>
      <w:marTop w:val="0"/>
      <w:marBottom w:val="0"/>
      <w:divBdr>
        <w:top w:val="none" w:sz="0" w:space="0" w:color="auto"/>
        <w:left w:val="none" w:sz="0" w:space="0" w:color="auto"/>
        <w:bottom w:val="none" w:sz="0" w:space="0" w:color="auto"/>
        <w:right w:val="none" w:sz="0" w:space="0" w:color="auto"/>
      </w:divBdr>
      <w:divsChild>
        <w:div w:id="1099259296">
          <w:marLeft w:val="547"/>
          <w:marRight w:val="0"/>
          <w:marTop w:val="115"/>
          <w:marBottom w:val="0"/>
          <w:divBdr>
            <w:top w:val="none" w:sz="0" w:space="0" w:color="auto"/>
            <w:left w:val="none" w:sz="0" w:space="0" w:color="auto"/>
            <w:bottom w:val="none" w:sz="0" w:space="0" w:color="auto"/>
            <w:right w:val="none" w:sz="0" w:space="0" w:color="auto"/>
          </w:divBdr>
        </w:div>
        <w:div w:id="1480656788">
          <w:marLeft w:val="1008"/>
          <w:marRight w:val="0"/>
          <w:marTop w:val="96"/>
          <w:marBottom w:val="0"/>
          <w:divBdr>
            <w:top w:val="none" w:sz="0" w:space="0" w:color="auto"/>
            <w:left w:val="none" w:sz="0" w:space="0" w:color="auto"/>
            <w:bottom w:val="none" w:sz="0" w:space="0" w:color="auto"/>
            <w:right w:val="none" w:sz="0" w:space="0" w:color="auto"/>
          </w:divBdr>
        </w:div>
        <w:div w:id="524632943">
          <w:marLeft w:val="1008"/>
          <w:marRight w:val="0"/>
          <w:marTop w:val="96"/>
          <w:marBottom w:val="0"/>
          <w:divBdr>
            <w:top w:val="none" w:sz="0" w:space="0" w:color="auto"/>
            <w:left w:val="none" w:sz="0" w:space="0" w:color="auto"/>
            <w:bottom w:val="none" w:sz="0" w:space="0" w:color="auto"/>
            <w:right w:val="none" w:sz="0" w:space="0" w:color="auto"/>
          </w:divBdr>
        </w:div>
        <w:div w:id="776481849">
          <w:marLeft w:val="1008"/>
          <w:marRight w:val="0"/>
          <w:marTop w:val="96"/>
          <w:marBottom w:val="0"/>
          <w:divBdr>
            <w:top w:val="none" w:sz="0" w:space="0" w:color="auto"/>
            <w:left w:val="none" w:sz="0" w:space="0" w:color="auto"/>
            <w:bottom w:val="none" w:sz="0" w:space="0" w:color="auto"/>
            <w:right w:val="none" w:sz="0" w:space="0" w:color="auto"/>
          </w:divBdr>
        </w:div>
        <w:div w:id="1627081378">
          <w:marLeft w:val="1008"/>
          <w:marRight w:val="0"/>
          <w:marTop w:val="96"/>
          <w:marBottom w:val="0"/>
          <w:divBdr>
            <w:top w:val="none" w:sz="0" w:space="0" w:color="auto"/>
            <w:left w:val="none" w:sz="0" w:space="0" w:color="auto"/>
            <w:bottom w:val="none" w:sz="0" w:space="0" w:color="auto"/>
            <w:right w:val="none" w:sz="0" w:space="0" w:color="auto"/>
          </w:divBdr>
        </w:div>
        <w:div w:id="204098886">
          <w:marLeft w:val="547"/>
          <w:marRight w:val="0"/>
          <w:marTop w:val="115"/>
          <w:marBottom w:val="0"/>
          <w:divBdr>
            <w:top w:val="none" w:sz="0" w:space="0" w:color="auto"/>
            <w:left w:val="none" w:sz="0" w:space="0" w:color="auto"/>
            <w:bottom w:val="none" w:sz="0" w:space="0" w:color="auto"/>
            <w:right w:val="none" w:sz="0" w:space="0" w:color="auto"/>
          </w:divBdr>
        </w:div>
        <w:div w:id="1384449253">
          <w:marLeft w:val="1008"/>
          <w:marRight w:val="0"/>
          <w:marTop w:val="96"/>
          <w:marBottom w:val="0"/>
          <w:divBdr>
            <w:top w:val="none" w:sz="0" w:space="0" w:color="auto"/>
            <w:left w:val="none" w:sz="0" w:space="0" w:color="auto"/>
            <w:bottom w:val="none" w:sz="0" w:space="0" w:color="auto"/>
            <w:right w:val="none" w:sz="0" w:space="0" w:color="auto"/>
          </w:divBdr>
        </w:div>
        <w:div w:id="1454443888">
          <w:marLeft w:val="1008"/>
          <w:marRight w:val="0"/>
          <w:marTop w:val="96"/>
          <w:marBottom w:val="0"/>
          <w:divBdr>
            <w:top w:val="none" w:sz="0" w:space="0" w:color="auto"/>
            <w:left w:val="none" w:sz="0" w:space="0" w:color="auto"/>
            <w:bottom w:val="none" w:sz="0" w:space="0" w:color="auto"/>
            <w:right w:val="none" w:sz="0" w:space="0" w:color="auto"/>
          </w:divBdr>
        </w:div>
      </w:divsChild>
    </w:div>
    <w:div w:id="543830505">
      <w:bodyDiv w:val="1"/>
      <w:marLeft w:val="0"/>
      <w:marRight w:val="0"/>
      <w:marTop w:val="0"/>
      <w:marBottom w:val="0"/>
      <w:divBdr>
        <w:top w:val="none" w:sz="0" w:space="0" w:color="auto"/>
        <w:left w:val="none" w:sz="0" w:space="0" w:color="auto"/>
        <w:bottom w:val="none" w:sz="0" w:space="0" w:color="auto"/>
        <w:right w:val="none" w:sz="0" w:space="0" w:color="auto"/>
      </w:divBdr>
      <w:divsChild>
        <w:div w:id="306786839">
          <w:marLeft w:val="547"/>
          <w:marRight w:val="0"/>
          <w:marTop w:val="115"/>
          <w:marBottom w:val="0"/>
          <w:divBdr>
            <w:top w:val="none" w:sz="0" w:space="0" w:color="auto"/>
            <w:left w:val="none" w:sz="0" w:space="0" w:color="auto"/>
            <w:bottom w:val="none" w:sz="0" w:space="0" w:color="auto"/>
            <w:right w:val="none" w:sz="0" w:space="0" w:color="auto"/>
          </w:divBdr>
        </w:div>
      </w:divsChild>
    </w:div>
    <w:div w:id="561020866">
      <w:bodyDiv w:val="1"/>
      <w:marLeft w:val="0"/>
      <w:marRight w:val="0"/>
      <w:marTop w:val="0"/>
      <w:marBottom w:val="0"/>
      <w:divBdr>
        <w:top w:val="none" w:sz="0" w:space="0" w:color="auto"/>
        <w:left w:val="none" w:sz="0" w:space="0" w:color="auto"/>
        <w:bottom w:val="none" w:sz="0" w:space="0" w:color="auto"/>
        <w:right w:val="none" w:sz="0" w:space="0" w:color="auto"/>
      </w:divBdr>
      <w:divsChild>
        <w:div w:id="1449815473">
          <w:marLeft w:val="547"/>
          <w:marRight w:val="0"/>
          <w:marTop w:val="106"/>
          <w:marBottom w:val="0"/>
          <w:divBdr>
            <w:top w:val="none" w:sz="0" w:space="0" w:color="auto"/>
            <w:left w:val="none" w:sz="0" w:space="0" w:color="auto"/>
            <w:bottom w:val="none" w:sz="0" w:space="0" w:color="auto"/>
            <w:right w:val="none" w:sz="0" w:space="0" w:color="auto"/>
          </w:divBdr>
        </w:div>
        <w:div w:id="994381992">
          <w:marLeft w:val="547"/>
          <w:marRight w:val="0"/>
          <w:marTop w:val="106"/>
          <w:marBottom w:val="0"/>
          <w:divBdr>
            <w:top w:val="none" w:sz="0" w:space="0" w:color="auto"/>
            <w:left w:val="none" w:sz="0" w:space="0" w:color="auto"/>
            <w:bottom w:val="none" w:sz="0" w:space="0" w:color="auto"/>
            <w:right w:val="none" w:sz="0" w:space="0" w:color="auto"/>
          </w:divBdr>
        </w:div>
        <w:div w:id="1797674841">
          <w:marLeft w:val="547"/>
          <w:marRight w:val="0"/>
          <w:marTop w:val="106"/>
          <w:marBottom w:val="0"/>
          <w:divBdr>
            <w:top w:val="none" w:sz="0" w:space="0" w:color="auto"/>
            <w:left w:val="none" w:sz="0" w:space="0" w:color="auto"/>
            <w:bottom w:val="none" w:sz="0" w:space="0" w:color="auto"/>
            <w:right w:val="none" w:sz="0" w:space="0" w:color="auto"/>
          </w:divBdr>
        </w:div>
      </w:divsChild>
    </w:div>
    <w:div w:id="646667062">
      <w:bodyDiv w:val="1"/>
      <w:marLeft w:val="0"/>
      <w:marRight w:val="0"/>
      <w:marTop w:val="0"/>
      <w:marBottom w:val="0"/>
      <w:divBdr>
        <w:top w:val="none" w:sz="0" w:space="0" w:color="auto"/>
        <w:left w:val="none" w:sz="0" w:space="0" w:color="auto"/>
        <w:bottom w:val="none" w:sz="0" w:space="0" w:color="auto"/>
        <w:right w:val="none" w:sz="0" w:space="0" w:color="auto"/>
      </w:divBdr>
      <w:divsChild>
        <w:div w:id="143662049">
          <w:marLeft w:val="547"/>
          <w:marRight w:val="0"/>
          <w:marTop w:val="115"/>
          <w:marBottom w:val="0"/>
          <w:divBdr>
            <w:top w:val="none" w:sz="0" w:space="0" w:color="auto"/>
            <w:left w:val="none" w:sz="0" w:space="0" w:color="auto"/>
            <w:bottom w:val="none" w:sz="0" w:space="0" w:color="auto"/>
            <w:right w:val="none" w:sz="0" w:space="0" w:color="auto"/>
          </w:divBdr>
        </w:div>
      </w:divsChild>
    </w:div>
    <w:div w:id="710419514">
      <w:bodyDiv w:val="1"/>
      <w:marLeft w:val="0"/>
      <w:marRight w:val="0"/>
      <w:marTop w:val="0"/>
      <w:marBottom w:val="0"/>
      <w:divBdr>
        <w:top w:val="none" w:sz="0" w:space="0" w:color="auto"/>
        <w:left w:val="none" w:sz="0" w:space="0" w:color="auto"/>
        <w:bottom w:val="none" w:sz="0" w:space="0" w:color="auto"/>
        <w:right w:val="none" w:sz="0" w:space="0" w:color="auto"/>
      </w:divBdr>
      <w:divsChild>
        <w:div w:id="916551429">
          <w:marLeft w:val="360"/>
          <w:marRight w:val="0"/>
          <w:marTop w:val="200"/>
          <w:marBottom w:val="0"/>
          <w:divBdr>
            <w:top w:val="none" w:sz="0" w:space="0" w:color="auto"/>
            <w:left w:val="none" w:sz="0" w:space="0" w:color="auto"/>
            <w:bottom w:val="none" w:sz="0" w:space="0" w:color="auto"/>
            <w:right w:val="none" w:sz="0" w:space="0" w:color="auto"/>
          </w:divBdr>
        </w:div>
      </w:divsChild>
    </w:div>
    <w:div w:id="776604254">
      <w:bodyDiv w:val="1"/>
      <w:marLeft w:val="0"/>
      <w:marRight w:val="0"/>
      <w:marTop w:val="0"/>
      <w:marBottom w:val="0"/>
      <w:divBdr>
        <w:top w:val="none" w:sz="0" w:space="0" w:color="auto"/>
        <w:left w:val="none" w:sz="0" w:space="0" w:color="auto"/>
        <w:bottom w:val="none" w:sz="0" w:space="0" w:color="auto"/>
        <w:right w:val="none" w:sz="0" w:space="0" w:color="auto"/>
      </w:divBdr>
      <w:divsChild>
        <w:div w:id="1599216892">
          <w:marLeft w:val="1584"/>
          <w:marRight w:val="0"/>
          <w:marTop w:val="134"/>
          <w:marBottom w:val="0"/>
          <w:divBdr>
            <w:top w:val="none" w:sz="0" w:space="0" w:color="auto"/>
            <w:left w:val="none" w:sz="0" w:space="0" w:color="auto"/>
            <w:bottom w:val="none" w:sz="0" w:space="0" w:color="auto"/>
            <w:right w:val="none" w:sz="0" w:space="0" w:color="auto"/>
          </w:divBdr>
        </w:div>
        <w:div w:id="802237387">
          <w:marLeft w:val="1584"/>
          <w:marRight w:val="0"/>
          <w:marTop w:val="134"/>
          <w:marBottom w:val="0"/>
          <w:divBdr>
            <w:top w:val="none" w:sz="0" w:space="0" w:color="auto"/>
            <w:left w:val="none" w:sz="0" w:space="0" w:color="auto"/>
            <w:bottom w:val="none" w:sz="0" w:space="0" w:color="auto"/>
            <w:right w:val="none" w:sz="0" w:space="0" w:color="auto"/>
          </w:divBdr>
        </w:div>
        <w:div w:id="572935296">
          <w:marLeft w:val="1584"/>
          <w:marRight w:val="0"/>
          <w:marTop w:val="134"/>
          <w:marBottom w:val="0"/>
          <w:divBdr>
            <w:top w:val="none" w:sz="0" w:space="0" w:color="auto"/>
            <w:left w:val="none" w:sz="0" w:space="0" w:color="auto"/>
            <w:bottom w:val="none" w:sz="0" w:space="0" w:color="auto"/>
            <w:right w:val="none" w:sz="0" w:space="0" w:color="auto"/>
          </w:divBdr>
        </w:div>
        <w:div w:id="1855223038">
          <w:marLeft w:val="1584"/>
          <w:marRight w:val="0"/>
          <w:marTop w:val="134"/>
          <w:marBottom w:val="0"/>
          <w:divBdr>
            <w:top w:val="none" w:sz="0" w:space="0" w:color="auto"/>
            <w:left w:val="none" w:sz="0" w:space="0" w:color="auto"/>
            <w:bottom w:val="none" w:sz="0" w:space="0" w:color="auto"/>
            <w:right w:val="none" w:sz="0" w:space="0" w:color="auto"/>
          </w:divBdr>
        </w:div>
        <w:div w:id="220333037">
          <w:marLeft w:val="1584"/>
          <w:marRight w:val="0"/>
          <w:marTop w:val="134"/>
          <w:marBottom w:val="0"/>
          <w:divBdr>
            <w:top w:val="none" w:sz="0" w:space="0" w:color="auto"/>
            <w:left w:val="none" w:sz="0" w:space="0" w:color="auto"/>
            <w:bottom w:val="none" w:sz="0" w:space="0" w:color="auto"/>
            <w:right w:val="none" w:sz="0" w:space="0" w:color="auto"/>
          </w:divBdr>
        </w:div>
      </w:divsChild>
    </w:div>
    <w:div w:id="802503661">
      <w:bodyDiv w:val="1"/>
      <w:marLeft w:val="0"/>
      <w:marRight w:val="0"/>
      <w:marTop w:val="0"/>
      <w:marBottom w:val="0"/>
      <w:divBdr>
        <w:top w:val="none" w:sz="0" w:space="0" w:color="auto"/>
        <w:left w:val="none" w:sz="0" w:space="0" w:color="auto"/>
        <w:bottom w:val="none" w:sz="0" w:space="0" w:color="auto"/>
        <w:right w:val="none" w:sz="0" w:space="0" w:color="auto"/>
      </w:divBdr>
      <w:divsChild>
        <w:div w:id="2137486784">
          <w:marLeft w:val="547"/>
          <w:marRight w:val="0"/>
          <w:marTop w:val="154"/>
          <w:marBottom w:val="0"/>
          <w:divBdr>
            <w:top w:val="none" w:sz="0" w:space="0" w:color="auto"/>
            <w:left w:val="none" w:sz="0" w:space="0" w:color="auto"/>
            <w:bottom w:val="none" w:sz="0" w:space="0" w:color="auto"/>
            <w:right w:val="none" w:sz="0" w:space="0" w:color="auto"/>
          </w:divBdr>
        </w:div>
        <w:div w:id="1493912014">
          <w:marLeft w:val="547"/>
          <w:marRight w:val="0"/>
          <w:marTop w:val="154"/>
          <w:marBottom w:val="0"/>
          <w:divBdr>
            <w:top w:val="none" w:sz="0" w:space="0" w:color="auto"/>
            <w:left w:val="none" w:sz="0" w:space="0" w:color="auto"/>
            <w:bottom w:val="none" w:sz="0" w:space="0" w:color="auto"/>
            <w:right w:val="none" w:sz="0" w:space="0" w:color="auto"/>
          </w:divBdr>
        </w:div>
        <w:div w:id="1492256430">
          <w:marLeft w:val="547"/>
          <w:marRight w:val="0"/>
          <w:marTop w:val="154"/>
          <w:marBottom w:val="0"/>
          <w:divBdr>
            <w:top w:val="none" w:sz="0" w:space="0" w:color="auto"/>
            <w:left w:val="none" w:sz="0" w:space="0" w:color="auto"/>
            <w:bottom w:val="none" w:sz="0" w:space="0" w:color="auto"/>
            <w:right w:val="none" w:sz="0" w:space="0" w:color="auto"/>
          </w:divBdr>
        </w:div>
        <w:div w:id="1301618798">
          <w:marLeft w:val="547"/>
          <w:marRight w:val="0"/>
          <w:marTop w:val="154"/>
          <w:marBottom w:val="0"/>
          <w:divBdr>
            <w:top w:val="none" w:sz="0" w:space="0" w:color="auto"/>
            <w:left w:val="none" w:sz="0" w:space="0" w:color="auto"/>
            <w:bottom w:val="none" w:sz="0" w:space="0" w:color="auto"/>
            <w:right w:val="none" w:sz="0" w:space="0" w:color="auto"/>
          </w:divBdr>
        </w:div>
        <w:div w:id="163397044">
          <w:marLeft w:val="547"/>
          <w:marRight w:val="0"/>
          <w:marTop w:val="154"/>
          <w:marBottom w:val="0"/>
          <w:divBdr>
            <w:top w:val="none" w:sz="0" w:space="0" w:color="auto"/>
            <w:left w:val="none" w:sz="0" w:space="0" w:color="auto"/>
            <w:bottom w:val="none" w:sz="0" w:space="0" w:color="auto"/>
            <w:right w:val="none" w:sz="0" w:space="0" w:color="auto"/>
          </w:divBdr>
        </w:div>
      </w:divsChild>
    </w:div>
    <w:div w:id="845241882">
      <w:bodyDiv w:val="1"/>
      <w:marLeft w:val="0"/>
      <w:marRight w:val="0"/>
      <w:marTop w:val="0"/>
      <w:marBottom w:val="0"/>
      <w:divBdr>
        <w:top w:val="none" w:sz="0" w:space="0" w:color="auto"/>
        <w:left w:val="none" w:sz="0" w:space="0" w:color="auto"/>
        <w:bottom w:val="none" w:sz="0" w:space="0" w:color="auto"/>
        <w:right w:val="none" w:sz="0" w:space="0" w:color="auto"/>
      </w:divBdr>
      <w:divsChild>
        <w:div w:id="623653513">
          <w:marLeft w:val="0"/>
          <w:marRight w:val="0"/>
          <w:marTop w:val="0"/>
          <w:marBottom w:val="0"/>
          <w:divBdr>
            <w:top w:val="none" w:sz="0" w:space="0" w:color="auto"/>
            <w:left w:val="none" w:sz="0" w:space="0" w:color="auto"/>
            <w:bottom w:val="none" w:sz="0" w:space="0" w:color="auto"/>
            <w:right w:val="none" w:sz="0" w:space="0" w:color="auto"/>
          </w:divBdr>
        </w:div>
        <w:div w:id="960459604">
          <w:marLeft w:val="0"/>
          <w:marRight w:val="0"/>
          <w:marTop w:val="0"/>
          <w:marBottom w:val="0"/>
          <w:divBdr>
            <w:top w:val="none" w:sz="0" w:space="0" w:color="auto"/>
            <w:left w:val="none" w:sz="0" w:space="0" w:color="auto"/>
            <w:bottom w:val="none" w:sz="0" w:space="0" w:color="auto"/>
            <w:right w:val="none" w:sz="0" w:space="0" w:color="auto"/>
          </w:divBdr>
        </w:div>
        <w:div w:id="314992582">
          <w:marLeft w:val="0"/>
          <w:marRight w:val="0"/>
          <w:marTop w:val="0"/>
          <w:marBottom w:val="0"/>
          <w:divBdr>
            <w:top w:val="none" w:sz="0" w:space="0" w:color="auto"/>
            <w:left w:val="none" w:sz="0" w:space="0" w:color="auto"/>
            <w:bottom w:val="none" w:sz="0" w:space="0" w:color="auto"/>
            <w:right w:val="none" w:sz="0" w:space="0" w:color="auto"/>
          </w:divBdr>
        </w:div>
      </w:divsChild>
    </w:div>
    <w:div w:id="847597757">
      <w:bodyDiv w:val="1"/>
      <w:marLeft w:val="0"/>
      <w:marRight w:val="0"/>
      <w:marTop w:val="0"/>
      <w:marBottom w:val="0"/>
      <w:divBdr>
        <w:top w:val="none" w:sz="0" w:space="0" w:color="auto"/>
        <w:left w:val="none" w:sz="0" w:space="0" w:color="auto"/>
        <w:bottom w:val="none" w:sz="0" w:space="0" w:color="auto"/>
        <w:right w:val="none" w:sz="0" w:space="0" w:color="auto"/>
      </w:divBdr>
    </w:div>
    <w:div w:id="853299683">
      <w:bodyDiv w:val="1"/>
      <w:marLeft w:val="0"/>
      <w:marRight w:val="0"/>
      <w:marTop w:val="0"/>
      <w:marBottom w:val="0"/>
      <w:divBdr>
        <w:top w:val="none" w:sz="0" w:space="0" w:color="auto"/>
        <w:left w:val="none" w:sz="0" w:space="0" w:color="auto"/>
        <w:bottom w:val="none" w:sz="0" w:space="0" w:color="auto"/>
        <w:right w:val="none" w:sz="0" w:space="0" w:color="auto"/>
      </w:divBdr>
      <w:divsChild>
        <w:div w:id="329522853">
          <w:marLeft w:val="547"/>
          <w:marRight w:val="0"/>
          <w:marTop w:val="106"/>
          <w:marBottom w:val="0"/>
          <w:divBdr>
            <w:top w:val="none" w:sz="0" w:space="0" w:color="auto"/>
            <w:left w:val="none" w:sz="0" w:space="0" w:color="auto"/>
            <w:bottom w:val="none" w:sz="0" w:space="0" w:color="auto"/>
            <w:right w:val="none" w:sz="0" w:space="0" w:color="auto"/>
          </w:divBdr>
        </w:div>
        <w:div w:id="1091270192">
          <w:marLeft w:val="1008"/>
          <w:marRight w:val="0"/>
          <w:marTop w:val="91"/>
          <w:marBottom w:val="0"/>
          <w:divBdr>
            <w:top w:val="none" w:sz="0" w:space="0" w:color="auto"/>
            <w:left w:val="none" w:sz="0" w:space="0" w:color="auto"/>
            <w:bottom w:val="none" w:sz="0" w:space="0" w:color="auto"/>
            <w:right w:val="none" w:sz="0" w:space="0" w:color="auto"/>
          </w:divBdr>
        </w:div>
        <w:div w:id="295768789">
          <w:marLeft w:val="547"/>
          <w:marRight w:val="0"/>
          <w:marTop w:val="106"/>
          <w:marBottom w:val="0"/>
          <w:divBdr>
            <w:top w:val="none" w:sz="0" w:space="0" w:color="auto"/>
            <w:left w:val="none" w:sz="0" w:space="0" w:color="auto"/>
            <w:bottom w:val="none" w:sz="0" w:space="0" w:color="auto"/>
            <w:right w:val="none" w:sz="0" w:space="0" w:color="auto"/>
          </w:divBdr>
        </w:div>
        <w:div w:id="1963998107">
          <w:marLeft w:val="1008"/>
          <w:marRight w:val="0"/>
          <w:marTop w:val="91"/>
          <w:marBottom w:val="0"/>
          <w:divBdr>
            <w:top w:val="none" w:sz="0" w:space="0" w:color="auto"/>
            <w:left w:val="none" w:sz="0" w:space="0" w:color="auto"/>
            <w:bottom w:val="none" w:sz="0" w:space="0" w:color="auto"/>
            <w:right w:val="none" w:sz="0" w:space="0" w:color="auto"/>
          </w:divBdr>
        </w:div>
        <w:div w:id="188177990">
          <w:marLeft w:val="547"/>
          <w:marRight w:val="0"/>
          <w:marTop w:val="106"/>
          <w:marBottom w:val="0"/>
          <w:divBdr>
            <w:top w:val="none" w:sz="0" w:space="0" w:color="auto"/>
            <w:left w:val="none" w:sz="0" w:space="0" w:color="auto"/>
            <w:bottom w:val="none" w:sz="0" w:space="0" w:color="auto"/>
            <w:right w:val="none" w:sz="0" w:space="0" w:color="auto"/>
          </w:divBdr>
        </w:div>
        <w:div w:id="1178737714">
          <w:marLeft w:val="1008"/>
          <w:marRight w:val="0"/>
          <w:marTop w:val="91"/>
          <w:marBottom w:val="0"/>
          <w:divBdr>
            <w:top w:val="none" w:sz="0" w:space="0" w:color="auto"/>
            <w:left w:val="none" w:sz="0" w:space="0" w:color="auto"/>
            <w:bottom w:val="none" w:sz="0" w:space="0" w:color="auto"/>
            <w:right w:val="none" w:sz="0" w:space="0" w:color="auto"/>
          </w:divBdr>
        </w:div>
      </w:divsChild>
    </w:div>
    <w:div w:id="1021469274">
      <w:bodyDiv w:val="1"/>
      <w:marLeft w:val="0"/>
      <w:marRight w:val="0"/>
      <w:marTop w:val="0"/>
      <w:marBottom w:val="0"/>
      <w:divBdr>
        <w:top w:val="none" w:sz="0" w:space="0" w:color="auto"/>
        <w:left w:val="none" w:sz="0" w:space="0" w:color="auto"/>
        <w:bottom w:val="none" w:sz="0" w:space="0" w:color="auto"/>
        <w:right w:val="none" w:sz="0" w:space="0" w:color="auto"/>
      </w:divBdr>
      <w:divsChild>
        <w:div w:id="1959558622">
          <w:marLeft w:val="0"/>
          <w:marRight w:val="0"/>
          <w:marTop w:val="0"/>
          <w:marBottom w:val="0"/>
          <w:divBdr>
            <w:top w:val="none" w:sz="0" w:space="0" w:color="auto"/>
            <w:left w:val="none" w:sz="0" w:space="0" w:color="auto"/>
            <w:bottom w:val="none" w:sz="0" w:space="0" w:color="auto"/>
            <w:right w:val="none" w:sz="0" w:space="0" w:color="auto"/>
          </w:divBdr>
        </w:div>
        <w:div w:id="1467503975">
          <w:marLeft w:val="0"/>
          <w:marRight w:val="0"/>
          <w:marTop w:val="0"/>
          <w:marBottom w:val="0"/>
          <w:divBdr>
            <w:top w:val="none" w:sz="0" w:space="0" w:color="auto"/>
            <w:left w:val="none" w:sz="0" w:space="0" w:color="auto"/>
            <w:bottom w:val="none" w:sz="0" w:space="0" w:color="auto"/>
            <w:right w:val="none" w:sz="0" w:space="0" w:color="auto"/>
          </w:divBdr>
        </w:div>
        <w:div w:id="2135059779">
          <w:marLeft w:val="0"/>
          <w:marRight w:val="0"/>
          <w:marTop w:val="0"/>
          <w:marBottom w:val="0"/>
          <w:divBdr>
            <w:top w:val="none" w:sz="0" w:space="0" w:color="auto"/>
            <w:left w:val="none" w:sz="0" w:space="0" w:color="auto"/>
            <w:bottom w:val="none" w:sz="0" w:space="0" w:color="auto"/>
            <w:right w:val="none" w:sz="0" w:space="0" w:color="auto"/>
          </w:divBdr>
        </w:div>
      </w:divsChild>
    </w:div>
    <w:div w:id="1043753627">
      <w:bodyDiv w:val="1"/>
      <w:marLeft w:val="0"/>
      <w:marRight w:val="0"/>
      <w:marTop w:val="0"/>
      <w:marBottom w:val="0"/>
      <w:divBdr>
        <w:top w:val="none" w:sz="0" w:space="0" w:color="auto"/>
        <w:left w:val="none" w:sz="0" w:space="0" w:color="auto"/>
        <w:bottom w:val="none" w:sz="0" w:space="0" w:color="auto"/>
        <w:right w:val="none" w:sz="0" w:space="0" w:color="auto"/>
      </w:divBdr>
      <w:divsChild>
        <w:div w:id="660088041">
          <w:marLeft w:val="0"/>
          <w:marRight w:val="0"/>
          <w:marTop w:val="0"/>
          <w:marBottom w:val="0"/>
          <w:divBdr>
            <w:top w:val="none" w:sz="0" w:space="0" w:color="auto"/>
            <w:left w:val="none" w:sz="0" w:space="0" w:color="auto"/>
            <w:bottom w:val="none" w:sz="0" w:space="0" w:color="auto"/>
            <w:right w:val="none" w:sz="0" w:space="0" w:color="auto"/>
          </w:divBdr>
        </w:div>
        <w:div w:id="357047498">
          <w:marLeft w:val="0"/>
          <w:marRight w:val="0"/>
          <w:marTop w:val="0"/>
          <w:marBottom w:val="0"/>
          <w:divBdr>
            <w:top w:val="none" w:sz="0" w:space="0" w:color="auto"/>
            <w:left w:val="none" w:sz="0" w:space="0" w:color="auto"/>
            <w:bottom w:val="none" w:sz="0" w:space="0" w:color="auto"/>
            <w:right w:val="none" w:sz="0" w:space="0" w:color="auto"/>
          </w:divBdr>
        </w:div>
        <w:div w:id="1207332284">
          <w:marLeft w:val="0"/>
          <w:marRight w:val="0"/>
          <w:marTop w:val="0"/>
          <w:marBottom w:val="0"/>
          <w:divBdr>
            <w:top w:val="none" w:sz="0" w:space="0" w:color="auto"/>
            <w:left w:val="none" w:sz="0" w:space="0" w:color="auto"/>
            <w:bottom w:val="none" w:sz="0" w:space="0" w:color="auto"/>
            <w:right w:val="none" w:sz="0" w:space="0" w:color="auto"/>
          </w:divBdr>
        </w:div>
        <w:div w:id="1799908364">
          <w:marLeft w:val="0"/>
          <w:marRight w:val="0"/>
          <w:marTop w:val="0"/>
          <w:marBottom w:val="0"/>
          <w:divBdr>
            <w:top w:val="none" w:sz="0" w:space="0" w:color="auto"/>
            <w:left w:val="none" w:sz="0" w:space="0" w:color="auto"/>
            <w:bottom w:val="none" w:sz="0" w:space="0" w:color="auto"/>
            <w:right w:val="none" w:sz="0" w:space="0" w:color="auto"/>
          </w:divBdr>
        </w:div>
        <w:div w:id="922178087">
          <w:marLeft w:val="0"/>
          <w:marRight w:val="0"/>
          <w:marTop w:val="0"/>
          <w:marBottom w:val="0"/>
          <w:divBdr>
            <w:top w:val="none" w:sz="0" w:space="0" w:color="auto"/>
            <w:left w:val="none" w:sz="0" w:space="0" w:color="auto"/>
            <w:bottom w:val="none" w:sz="0" w:space="0" w:color="auto"/>
            <w:right w:val="none" w:sz="0" w:space="0" w:color="auto"/>
          </w:divBdr>
        </w:div>
        <w:div w:id="1071538760">
          <w:marLeft w:val="0"/>
          <w:marRight w:val="0"/>
          <w:marTop w:val="0"/>
          <w:marBottom w:val="0"/>
          <w:divBdr>
            <w:top w:val="none" w:sz="0" w:space="0" w:color="auto"/>
            <w:left w:val="none" w:sz="0" w:space="0" w:color="auto"/>
            <w:bottom w:val="none" w:sz="0" w:space="0" w:color="auto"/>
            <w:right w:val="none" w:sz="0" w:space="0" w:color="auto"/>
          </w:divBdr>
        </w:div>
        <w:div w:id="1401319480">
          <w:marLeft w:val="0"/>
          <w:marRight w:val="0"/>
          <w:marTop w:val="0"/>
          <w:marBottom w:val="0"/>
          <w:divBdr>
            <w:top w:val="none" w:sz="0" w:space="0" w:color="auto"/>
            <w:left w:val="none" w:sz="0" w:space="0" w:color="auto"/>
            <w:bottom w:val="none" w:sz="0" w:space="0" w:color="auto"/>
            <w:right w:val="none" w:sz="0" w:space="0" w:color="auto"/>
          </w:divBdr>
        </w:div>
        <w:div w:id="787309591">
          <w:marLeft w:val="0"/>
          <w:marRight w:val="0"/>
          <w:marTop w:val="0"/>
          <w:marBottom w:val="0"/>
          <w:divBdr>
            <w:top w:val="none" w:sz="0" w:space="0" w:color="auto"/>
            <w:left w:val="none" w:sz="0" w:space="0" w:color="auto"/>
            <w:bottom w:val="none" w:sz="0" w:space="0" w:color="auto"/>
            <w:right w:val="none" w:sz="0" w:space="0" w:color="auto"/>
          </w:divBdr>
        </w:div>
        <w:div w:id="1673023026">
          <w:marLeft w:val="0"/>
          <w:marRight w:val="0"/>
          <w:marTop w:val="0"/>
          <w:marBottom w:val="0"/>
          <w:divBdr>
            <w:top w:val="none" w:sz="0" w:space="0" w:color="auto"/>
            <w:left w:val="none" w:sz="0" w:space="0" w:color="auto"/>
            <w:bottom w:val="none" w:sz="0" w:space="0" w:color="auto"/>
            <w:right w:val="none" w:sz="0" w:space="0" w:color="auto"/>
          </w:divBdr>
        </w:div>
        <w:div w:id="1924029366">
          <w:marLeft w:val="0"/>
          <w:marRight w:val="0"/>
          <w:marTop w:val="0"/>
          <w:marBottom w:val="0"/>
          <w:divBdr>
            <w:top w:val="none" w:sz="0" w:space="0" w:color="auto"/>
            <w:left w:val="none" w:sz="0" w:space="0" w:color="auto"/>
            <w:bottom w:val="none" w:sz="0" w:space="0" w:color="auto"/>
            <w:right w:val="none" w:sz="0" w:space="0" w:color="auto"/>
          </w:divBdr>
        </w:div>
        <w:div w:id="53168620">
          <w:marLeft w:val="0"/>
          <w:marRight w:val="0"/>
          <w:marTop w:val="0"/>
          <w:marBottom w:val="0"/>
          <w:divBdr>
            <w:top w:val="none" w:sz="0" w:space="0" w:color="auto"/>
            <w:left w:val="none" w:sz="0" w:space="0" w:color="auto"/>
            <w:bottom w:val="none" w:sz="0" w:space="0" w:color="auto"/>
            <w:right w:val="none" w:sz="0" w:space="0" w:color="auto"/>
          </w:divBdr>
        </w:div>
        <w:div w:id="59834655">
          <w:marLeft w:val="0"/>
          <w:marRight w:val="0"/>
          <w:marTop w:val="0"/>
          <w:marBottom w:val="0"/>
          <w:divBdr>
            <w:top w:val="none" w:sz="0" w:space="0" w:color="auto"/>
            <w:left w:val="none" w:sz="0" w:space="0" w:color="auto"/>
            <w:bottom w:val="none" w:sz="0" w:space="0" w:color="auto"/>
            <w:right w:val="none" w:sz="0" w:space="0" w:color="auto"/>
          </w:divBdr>
        </w:div>
        <w:div w:id="209997863">
          <w:marLeft w:val="0"/>
          <w:marRight w:val="0"/>
          <w:marTop w:val="0"/>
          <w:marBottom w:val="0"/>
          <w:divBdr>
            <w:top w:val="none" w:sz="0" w:space="0" w:color="auto"/>
            <w:left w:val="none" w:sz="0" w:space="0" w:color="auto"/>
            <w:bottom w:val="none" w:sz="0" w:space="0" w:color="auto"/>
            <w:right w:val="none" w:sz="0" w:space="0" w:color="auto"/>
          </w:divBdr>
        </w:div>
        <w:div w:id="2038115784">
          <w:marLeft w:val="0"/>
          <w:marRight w:val="0"/>
          <w:marTop w:val="0"/>
          <w:marBottom w:val="0"/>
          <w:divBdr>
            <w:top w:val="none" w:sz="0" w:space="0" w:color="auto"/>
            <w:left w:val="none" w:sz="0" w:space="0" w:color="auto"/>
            <w:bottom w:val="none" w:sz="0" w:space="0" w:color="auto"/>
            <w:right w:val="none" w:sz="0" w:space="0" w:color="auto"/>
          </w:divBdr>
        </w:div>
        <w:div w:id="1559822367">
          <w:marLeft w:val="0"/>
          <w:marRight w:val="0"/>
          <w:marTop w:val="0"/>
          <w:marBottom w:val="0"/>
          <w:divBdr>
            <w:top w:val="none" w:sz="0" w:space="0" w:color="auto"/>
            <w:left w:val="none" w:sz="0" w:space="0" w:color="auto"/>
            <w:bottom w:val="none" w:sz="0" w:space="0" w:color="auto"/>
            <w:right w:val="none" w:sz="0" w:space="0" w:color="auto"/>
          </w:divBdr>
        </w:div>
        <w:div w:id="818158269">
          <w:marLeft w:val="0"/>
          <w:marRight w:val="0"/>
          <w:marTop w:val="0"/>
          <w:marBottom w:val="0"/>
          <w:divBdr>
            <w:top w:val="none" w:sz="0" w:space="0" w:color="auto"/>
            <w:left w:val="none" w:sz="0" w:space="0" w:color="auto"/>
            <w:bottom w:val="none" w:sz="0" w:space="0" w:color="auto"/>
            <w:right w:val="none" w:sz="0" w:space="0" w:color="auto"/>
          </w:divBdr>
        </w:div>
        <w:div w:id="1697656115">
          <w:marLeft w:val="0"/>
          <w:marRight w:val="0"/>
          <w:marTop w:val="0"/>
          <w:marBottom w:val="0"/>
          <w:divBdr>
            <w:top w:val="none" w:sz="0" w:space="0" w:color="auto"/>
            <w:left w:val="none" w:sz="0" w:space="0" w:color="auto"/>
            <w:bottom w:val="none" w:sz="0" w:space="0" w:color="auto"/>
            <w:right w:val="none" w:sz="0" w:space="0" w:color="auto"/>
          </w:divBdr>
        </w:div>
        <w:div w:id="168373446">
          <w:marLeft w:val="0"/>
          <w:marRight w:val="0"/>
          <w:marTop w:val="0"/>
          <w:marBottom w:val="0"/>
          <w:divBdr>
            <w:top w:val="none" w:sz="0" w:space="0" w:color="auto"/>
            <w:left w:val="none" w:sz="0" w:space="0" w:color="auto"/>
            <w:bottom w:val="none" w:sz="0" w:space="0" w:color="auto"/>
            <w:right w:val="none" w:sz="0" w:space="0" w:color="auto"/>
          </w:divBdr>
        </w:div>
        <w:div w:id="1273787339">
          <w:marLeft w:val="0"/>
          <w:marRight w:val="0"/>
          <w:marTop w:val="0"/>
          <w:marBottom w:val="0"/>
          <w:divBdr>
            <w:top w:val="none" w:sz="0" w:space="0" w:color="auto"/>
            <w:left w:val="none" w:sz="0" w:space="0" w:color="auto"/>
            <w:bottom w:val="none" w:sz="0" w:space="0" w:color="auto"/>
            <w:right w:val="none" w:sz="0" w:space="0" w:color="auto"/>
          </w:divBdr>
        </w:div>
        <w:div w:id="1697610597">
          <w:marLeft w:val="0"/>
          <w:marRight w:val="0"/>
          <w:marTop w:val="0"/>
          <w:marBottom w:val="0"/>
          <w:divBdr>
            <w:top w:val="none" w:sz="0" w:space="0" w:color="auto"/>
            <w:left w:val="none" w:sz="0" w:space="0" w:color="auto"/>
            <w:bottom w:val="none" w:sz="0" w:space="0" w:color="auto"/>
            <w:right w:val="none" w:sz="0" w:space="0" w:color="auto"/>
          </w:divBdr>
        </w:div>
        <w:div w:id="125702927">
          <w:marLeft w:val="0"/>
          <w:marRight w:val="0"/>
          <w:marTop w:val="0"/>
          <w:marBottom w:val="0"/>
          <w:divBdr>
            <w:top w:val="none" w:sz="0" w:space="0" w:color="auto"/>
            <w:left w:val="none" w:sz="0" w:space="0" w:color="auto"/>
            <w:bottom w:val="none" w:sz="0" w:space="0" w:color="auto"/>
            <w:right w:val="none" w:sz="0" w:space="0" w:color="auto"/>
          </w:divBdr>
        </w:div>
        <w:div w:id="1012956900">
          <w:marLeft w:val="0"/>
          <w:marRight w:val="0"/>
          <w:marTop w:val="0"/>
          <w:marBottom w:val="0"/>
          <w:divBdr>
            <w:top w:val="none" w:sz="0" w:space="0" w:color="auto"/>
            <w:left w:val="none" w:sz="0" w:space="0" w:color="auto"/>
            <w:bottom w:val="none" w:sz="0" w:space="0" w:color="auto"/>
            <w:right w:val="none" w:sz="0" w:space="0" w:color="auto"/>
          </w:divBdr>
        </w:div>
        <w:div w:id="753237894">
          <w:marLeft w:val="0"/>
          <w:marRight w:val="0"/>
          <w:marTop w:val="0"/>
          <w:marBottom w:val="0"/>
          <w:divBdr>
            <w:top w:val="none" w:sz="0" w:space="0" w:color="auto"/>
            <w:left w:val="none" w:sz="0" w:space="0" w:color="auto"/>
            <w:bottom w:val="none" w:sz="0" w:space="0" w:color="auto"/>
            <w:right w:val="none" w:sz="0" w:space="0" w:color="auto"/>
          </w:divBdr>
        </w:div>
        <w:div w:id="1599020932">
          <w:marLeft w:val="0"/>
          <w:marRight w:val="0"/>
          <w:marTop w:val="0"/>
          <w:marBottom w:val="0"/>
          <w:divBdr>
            <w:top w:val="none" w:sz="0" w:space="0" w:color="auto"/>
            <w:left w:val="none" w:sz="0" w:space="0" w:color="auto"/>
            <w:bottom w:val="none" w:sz="0" w:space="0" w:color="auto"/>
            <w:right w:val="none" w:sz="0" w:space="0" w:color="auto"/>
          </w:divBdr>
        </w:div>
        <w:div w:id="386298590">
          <w:marLeft w:val="0"/>
          <w:marRight w:val="0"/>
          <w:marTop w:val="0"/>
          <w:marBottom w:val="0"/>
          <w:divBdr>
            <w:top w:val="none" w:sz="0" w:space="0" w:color="auto"/>
            <w:left w:val="none" w:sz="0" w:space="0" w:color="auto"/>
            <w:bottom w:val="none" w:sz="0" w:space="0" w:color="auto"/>
            <w:right w:val="none" w:sz="0" w:space="0" w:color="auto"/>
          </w:divBdr>
        </w:div>
        <w:div w:id="1179464834">
          <w:marLeft w:val="0"/>
          <w:marRight w:val="0"/>
          <w:marTop w:val="0"/>
          <w:marBottom w:val="0"/>
          <w:divBdr>
            <w:top w:val="none" w:sz="0" w:space="0" w:color="auto"/>
            <w:left w:val="none" w:sz="0" w:space="0" w:color="auto"/>
            <w:bottom w:val="none" w:sz="0" w:space="0" w:color="auto"/>
            <w:right w:val="none" w:sz="0" w:space="0" w:color="auto"/>
          </w:divBdr>
        </w:div>
        <w:div w:id="1792281432">
          <w:marLeft w:val="0"/>
          <w:marRight w:val="0"/>
          <w:marTop w:val="0"/>
          <w:marBottom w:val="0"/>
          <w:divBdr>
            <w:top w:val="none" w:sz="0" w:space="0" w:color="auto"/>
            <w:left w:val="none" w:sz="0" w:space="0" w:color="auto"/>
            <w:bottom w:val="none" w:sz="0" w:space="0" w:color="auto"/>
            <w:right w:val="none" w:sz="0" w:space="0" w:color="auto"/>
          </w:divBdr>
        </w:div>
      </w:divsChild>
    </w:div>
    <w:div w:id="1076128848">
      <w:bodyDiv w:val="1"/>
      <w:marLeft w:val="0"/>
      <w:marRight w:val="0"/>
      <w:marTop w:val="0"/>
      <w:marBottom w:val="0"/>
      <w:divBdr>
        <w:top w:val="none" w:sz="0" w:space="0" w:color="auto"/>
        <w:left w:val="none" w:sz="0" w:space="0" w:color="auto"/>
        <w:bottom w:val="none" w:sz="0" w:space="0" w:color="auto"/>
        <w:right w:val="none" w:sz="0" w:space="0" w:color="auto"/>
      </w:divBdr>
    </w:div>
    <w:div w:id="1095437175">
      <w:bodyDiv w:val="1"/>
      <w:marLeft w:val="0"/>
      <w:marRight w:val="0"/>
      <w:marTop w:val="0"/>
      <w:marBottom w:val="0"/>
      <w:divBdr>
        <w:top w:val="none" w:sz="0" w:space="0" w:color="auto"/>
        <w:left w:val="none" w:sz="0" w:space="0" w:color="auto"/>
        <w:bottom w:val="none" w:sz="0" w:space="0" w:color="auto"/>
        <w:right w:val="none" w:sz="0" w:space="0" w:color="auto"/>
      </w:divBdr>
      <w:divsChild>
        <w:div w:id="73287270">
          <w:marLeft w:val="547"/>
          <w:marRight w:val="0"/>
          <w:marTop w:val="106"/>
          <w:marBottom w:val="0"/>
          <w:divBdr>
            <w:top w:val="none" w:sz="0" w:space="0" w:color="auto"/>
            <w:left w:val="none" w:sz="0" w:space="0" w:color="auto"/>
            <w:bottom w:val="none" w:sz="0" w:space="0" w:color="auto"/>
            <w:right w:val="none" w:sz="0" w:space="0" w:color="auto"/>
          </w:divBdr>
        </w:div>
        <w:div w:id="1238204003">
          <w:marLeft w:val="547"/>
          <w:marRight w:val="0"/>
          <w:marTop w:val="106"/>
          <w:marBottom w:val="0"/>
          <w:divBdr>
            <w:top w:val="none" w:sz="0" w:space="0" w:color="auto"/>
            <w:left w:val="none" w:sz="0" w:space="0" w:color="auto"/>
            <w:bottom w:val="none" w:sz="0" w:space="0" w:color="auto"/>
            <w:right w:val="none" w:sz="0" w:space="0" w:color="auto"/>
          </w:divBdr>
        </w:div>
      </w:divsChild>
    </w:div>
    <w:div w:id="1287271115">
      <w:bodyDiv w:val="1"/>
      <w:marLeft w:val="0"/>
      <w:marRight w:val="0"/>
      <w:marTop w:val="0"/>
      <w:marBottom w:val="0"/>
      <w:divBdr>
        <w:top w:val="none" w:sz="0" w:space="0" w:color="auto"/>
        <w:left w:val="none" w:sz="0" w:space="0" w:color="auto"/>
        <w:bottom w:val="none" w:sz="0" w:space="0" w:color="auto"/>
        <w:right w:val="none" w:sz="0" w:space="0" w:color="auto"/>
      </w:divBdr>
      <w:divsChild>
        <w:div w:id="797917467">
          <w:marLeft w:val="360"/>
          <w:marRight w:val="0"/>
          <w:marTop w:val="200"/>
          <w:marBottom w:val="0"/>
          <w:divBdr>
            <w:top w:val="none" w:sz="0" w:space="0" w:color="auto"/>
            <w:left w:val="none" w:sz="0" w:space="0" w:color="auto"/>
            <w:bottom w:val="none" w:sz="0" w:space="0" w:color="auto"/>
            <w:right w:val="none" w:sz="0" w:space="0" w:color="auto"/>
          </w:divBdr>
        </w:div>
      </w:divsChild>
    </w:div>
    <w:div w:id="1382435774">
      <w:bodyDiv w:val="1"/>
      <w:marLeft w:val="0"/>
      <w:marRight w:val="0"/>
      <w:marTop w:val="0"/>
      <w:marBottom w:val="0"/>
      <w:divBdr>
        <w:top w:val="none" w:sz="0" w:space="0" w:color="auto"/>
        <w:left w:val="none" w:sz="0" w:space="0" w:color="auto"/>
        <w:bottom w:val="none" w:sz="0" w:space="0" w:color="auto"/>
        <w:right w:val="none" w:sz="0" w:space="0" w:color="auto"/>
      </w:divBdr>
      <w:divsChild>
        <w:div w:id="1539200872">
          <w:marLeft w:val="547"/>
          <w:marRight w:val="0"/>
          <w:marTop w:val="96"/>
          <w:marBottom w:val="0"/>
          <w:divBdr>
            <w:top w:val="none" w:sz="0" w:space="0" w:color="auto"/>
            <w:left w:val="none" w:sz="0" w:space="0" w:color="auto"/>
            <w:bottom w:val="none" w:sz="0" w:space="0" w:color="auto"/>
            <w:right w:val="none" w:sz="0" w:space="0" w:color="auto"/>
          </w:divBdr>
        </w:div>
        <w:div w:id="617638042">
          <w:marLeft w:val="547"/>
          <w:marRight w:val="0"/>
          <w:marTop w:val="96"/>
          <w:marBottom w:val="0"/>
          <w:divBdr>
            <w:top w:val="none" w:sz="0" w:space="0" w:color="auto"/>
            <w:left w:val="none" w:sz="0" w:space="0" w:color="auto"/>
            <w:bottom w:val="none" w:sz="0" w:space="0" w:color="auto"/>
            <w:right w:val="none" w:sz="0" w:space="0" w:color="auto"/>
          </w:divBdr>
        </w:div>
        <w:div w:id="134102709">
          <w:marLeft w:val="547"/>
          <w:marRight w:val="0"/>
          <w:marTop w:val="96"/>
          <w:marBottom w:val="0"/>
          <w:divBdr>
            <w:top w:val="none" w:sz="0" w:space="0" w:color="auto"/>
            <w:left w:val="none" w:sz="0" w:space="0" w:color="auto"/>
            <w:bottom w:val="none" w:sz="0" w:space="0" w:color="auto"/>
            <w:right w:val="none" w:sz="0" w:space="0" w:color="auto"/>
          </w:divBdr>
        </w:div>
        <w:div w:id="1512454249">
          <w:marLeft w:val="1008"/>
          <w:marRight w:val="0"/>
          <w:marTop w:val="91"/>
          <w:marBottom w:val="0"/>
          <w:divBdr>
            <w:top w:val="none" w:sz="0" w:space="0" w:color="auto"/>
            <w:left w:val="none" w:sz="0" w:space="0" w:color="auto"/>
            <w:bottom w:val="none" w:sz="0" w:space="0" w:color="auto"/>
            <w:right w:val="none" w:sz="0" w:space="0" w:color="auto"/>
          </w:divBdr>
        </w:div>
        <w:div w:id="2068602762">
          <w:marLeft w:val="1008"/>
          <w:marRight w:val="0"/>
          <w:marTop w:val="91"/>
          <w:marBottom w:val="0"/>
          <w:divBdr>
            <w:top w:val="none" w:sz="0" w:space="0" w:color="auto"/>
            <w:left w:val="none" w:sz="0" w:space="0" w:color="auto"/>
            <w:bottom w:val="none" w:sz="0" w:space="0" w:color="auto"/>
            <w:right w:val="none" w:sz="0" w:space="0" w:color="auto"/>
          </w:divBdr>
        </w:div>
        <w:div w:id="452360152">
          <w:marLeft w:val="1008"/>
          <w:marRight w:val="0"/>
          <w:marTop w:val="91"/>
          <w:marBottom w:val="0"/>
          <w:divBdr>
            <w:top w:val="none" w:sz="0" w:space="0" w:color="auto"/>
            <w:left w:val="none" w:sz="0" w:space="0" w:color="auto"/>
            <w:bottom w:val="none" w:sz="0" w:space="0" w:color="auto"/>
            <w:right w:val="none" w:sz="0" w:space="0" w:color="auto"/>
          </w:divBdr>
        </w:div>
      </w:divsChild>
    </w:div>
    <w:div w:id="1426615251">
      <w:bodyDiv w:val="1"/>
      <w:marLeft w:val="0"/>
      <w:marRight w:val="0"/>
      <w:marTop w:val="0"/>
      <w:marBottom w:val="0"/>
      <w:divBdr>
        <w:top w:val="none" w:sz="0" w:space="0" w:color="auto"/>
        <w:left w:val="none" w:sz="0" w:space="0" w:color="auto"/>
        <w:bottom w:val="none" w:sz="0" w:space="0" w:color="auto"/>
        <w:right w:val="none" w:sz="0" w:space="0" w:color="auto"/>
      </w:divBdr>
    </w:div>
    <w:div w:id="1706520729">
      <w:bodyDiv w:val="1"/>
      <w:marLeft w:val="0"/>
      <w:marRight w:val="0"/>
      <w:marTop w:val="0"/>
      <w:marBottom w:val="0"/>
      <w:divBdr>
        <w:top w:val="none" w:sz="0" w:space="0" w:color="auto"/>
        <w:left w:val="none" w:sz="0" w:space="0" w:color="auto"/>
        <w:bottom w:val="none" w:sz="0" w:space="0" w:color="auto"/>
        <w:right w:val="none" w:sz="0" w:space="0" w:color="auto"/>
      </w:divBdr>
      <w:divsChild>
        <w:div w:id="788472660">
          <w:marLeft w:val="547"/>
          <w:marRight w:val="0"/>
          <w:marTop w:val="106"/>
          <w:marBottom w:val="0"/>
          <w:divBdr>
            <w:top w:val="none" w:sz="0" w:space="0" w:color="auto"/>
            <w:left w:val="none" w:sz="0" w:space="0" w:color="auto"/>
            <w:bottom w:val="none" w:sz="0" w:space="0" w:color="auto"/>
            <w:right w:val="none" w:sz="0" w:space="0" w:color="auto"/>
          </w:divBdr>
        </w:div>
        <w:div w:id="537204695">
          <w:marLeft w:val="1008"/>
          <w:marRight w:val="0"/>
          <w:marTop w:val="96"/>
          <w:marBottom w:val="0"/>
          <w:divBdr>
            <w:top w:val="none" w:sz="0" w:space="0" w:color="auto"/>
            <w:left w:val="none" w:sz="0" w:space="0" w:color="auto"/>
            <w:bottom w:val="none" w:sz="0" w:space="0" w:color="auto"/>
            <w:right w:val="none" w:sz="0" w:space="0" w:color="auto"/>
          </w:divBdr>
        </w:div>
        <w:div w:id="939068849">
          <w:marLeft w:val="1008"/>
          <w:marRight w:val="0"/>
          <w:marTop w:val="96"/>
          <w:marBottom w:val="0"/>
          <w:divBdr>
            <w:top w:val="none" w:sz="0" w:space="0" w:color="auto"/>
            <w:left w:val="none" w:sz="0" w:space="0" w:color="auto"/>
            <w:bottom w:val="none" w:sz="0" w:space="0" w:color="auto"/>
            <w:right w:val="none" w:sz="0" w:space="0" w:color="auto"/>
          </w:divBdr>
        </w:div>
        <w:div w:id="1531381453">
          <w:marLeft w:val="1008"/>
          <w:marRight w:val="0"/>
          <w:marTop w:val="96"/>
          <w:marBottom w:val="0"/>
          <w:divBdr>
            <w:top w:val="none" w:sz="0" w:space="0" w:color="auto"/>
            <w:left w:val="none" w:sz="0" w:space="0" w:color="auto"/>
            <w:bottom w:val="none" w:sz="0" w:space="0" w:color="auto"/>
            <w:right w:val="none" w:sz="0" w:space="0" w:color="auto"/>
          </w:divBdr>
        </w:div>
        <w:div w:id="243298671">
          <w:marLeft w:val="1008"/>
          <w:marRight w:val="0"/>
          <w:marTop w:val="96"/>
          <w:marBottom w:val="0"/>
          <w:divBdr>
            <w:top w:val="none" w:sz="0" w:space="0" w:color="auto"/>
            <w:left w:val="none" w:sz="0" w:space="0" w:color="auto"/>
            <w:bottom w:val="none" w:sz="0" w:space="0" w:color="auto"/>
            <w:right w:val="none" w:sz="0" w:space="0" w:color="auto"/>
          </w:divBdr>
        </w:div>
        <w:div w:id="471141868">
          <w:marLeft w:val="1008"/>
          <w:marRight w:val="0"/>
          <w:marTop w:val="96"/>
          <w:marBottom w:val="0"/>
          <w:divBdr>
            <w:top w:val="none" w:sz="0" w:space="0" w:color="auto"/>
            <w:left w:val="none" w:sz="0" w:space="0" w:color="auto"/>
            <w:bottom w:val="none" w:sz="0" w:space="0" w:color="auto"/>
            <w:right w:val="none" w:sz="0" w:space="0" w:color="auto"/>
          </w:divBdr>
        </w:div>
        <w:div w:id="956641091">
          <w:marLeft w:val="547"/>
          <w:marRight w:val="0"/>
          <w:marTop w:val="106"/>
          <w:marBottom w:val="0"/>
          <w:divBdr>
            <w:top w:val="none" w:sz="0" w:space="0" w:color="auto"/>
            <w:left w:val="none" w:sz="0" w:space="0" w:color="auto"/>
            <w:bottom w:val="none" w:sz="0" w:space="0" w:color="auto"/>
            <w:right w:val="none" w:sz="0" w:space="0" w:color="auto"/>
          </w:divBdr>
        </w:div>
        <w:div w:id="1390760665">
          <w:marLeft w:val="547"/>
          <w:marRight w:val="0"/>
          <w:marTop w:val="106"/>
          <w:marBottom w:val="0"/>
          <w:divBdr>
            <w:top w:val="none" w:sz="0" w:space="0" w:color="auto"/>
            <w:left w:val="none" w:sz="0" w:space="0" w:color="auto"/>
            <w:bottom w:val="none" w:sz="0" w:space="0" w:color="auto"/>
            <w:right w:val="none" w:sz="0" w:space="0" w:color="auto"/>
          </w:divBdr>
        </w:div>
      </w:divsChild>
    </w:div>
    <w:div w:id="1807508345">
      <w:bodyDiv w:val="1"/>
      <w:marLeft w:val="0"/>
      <w:marRight w:val="0"/>
      <w:marTop w:val="0"/>
      <w:marBottom w:val="0"/>
      <w:divBdr>
        <w:top w:val="none" w:sz="0" w:space="0" w:color="auto"/>
        <w:left w:val="none" w:sz="0" w:space="0" w:color="auto"/>
        <w:bottom w:val="none" w:sz="0" w:space="0" w:color="auto"/>
        <w:right w:val="none" w:sz="0" w:space="0" w:color="auto"/>
      </w:divBdr>
      <w:divsChild>
        <w:div w:id="2005626429">
          <w:marLeft w:val="547"/>
          <w:marRight w:val="0"/>
          <w:marTop w:val="106"/>
          <w:marBottom w:val="0"/>
          <w:divBdr>
            <w:top w:val="none" w:sz="0" w:space="0" w:color="auto"/>
            <w:left w:val="none" w:sz="0" w:space="0" w:color="auto"/>
            <w:bottom w:val="none" w:sz="0" w:space="0" w:color="auto"/>
            <w:right w:val="none" w:sz="0" w:space="0" w:color="auto"/>
          </w:divBdr>
        </w:div>
        <w:div w:id="2004888242">
          <w:marLeft w:val="547"/>
          <w:marRight w:val="0"/>
          <w:marTop w:val="106"/>
          <w:marBottom w:val="0"/>
          <w:divBdr>
            <w:top w:val="none" w:sz="0" w:space="0" w:color="auto"/>
            <w:left w:val="none" w:sz="0" w:space="0" w:color="auto"/>
            <w:bottom w:val="none" w:sz="0" w:space="0" w:color="auto"/>
            <w:right w:val="none" w:sz="0" w:space="0" w:color="auto"/>
          </w:divBdr>
        </w:div>
        <w:div w:id="1587960161">
          <w:marLeft w:val="547"/>
          <w:marRight w:val="0"/>
          <w:marTop w:val="106"/>
          <w:marBottom w:val="0"/>
          <w:divBdr>
            <w:top w:val="none" w:sz="0" w:space="0" w:color="auto"/>
            <w:left w:val="none" w:sz="0" w:space="0" w:color="auto"/>
            <w:bottom w:val="none" w:sz="0" w:space="0" w:color="auto"/>
            <w:right w:val="none" w:sz="0" w:space="0" w:color="auto"/>
          </w:divBdr>
        </w:div>
        <w:div w:id="2069378309">
          <w:marLeft w:val="547"/>
          <w:marRight w:val="0"/>
          <w:marTop w:val="106"/>
          <w:marBottom w:val="0"/>
          <w:divBdr>
            <w:top w:val="none" w:sz="0" w:space="0" w:color="auto"/>
            <w:left w:val="none" w:sz="0" w:space="0" w:color="auto"/>
            <w:bottom w:val="none" w:sz="0" w:space="0" w:color="auto"/>
            <w:right w:val="none" w:sz="0" w:space="0" w:color="auto"/>
          </w:divBdr>
        </w:div>
        <w:div w:id="1007682601">
          <w:marLeft w:val="547"/>
          <w:marRight w:val="0"/>
          <w:marTop w:val="106"/>
          <w:marBottom w:val="0"/>
          <w:divBdr>
            <w:top w:val="none" w:sz="0" w:space="0" w:color="auto"/>
            <w:left w:val="none" w:sz="0" w:space="0" w:color="auto"/>
            <w:bottom w:val="none" w:sz="0" w:space="0" w:color="auto"/>
            <w:right w:val="none" w:sz="0" w:space="0" w:color="auto"/>
          </w:divBdr>
        </w:div>
        <w:div w:id="1783574594">
          <w:marLeft w:val="547"/>
          <w:marRight w:val="0"/>
          <w:marTop w:val="106"/>
          <w:marBottom w:val="0"/>
          <w:divBdr>
            <w:top w:val="none" w:sz="0" w:space="0" w:color="auto"/>
            <w:left w:val="none" w:sz="0" w:space="0" w:color="auto"/>
            <w:bottom w:val="none" w:sz="0" w:space="0" w:color="auto"/>
            <w:right w:val="none" w:sz="0" w:space="0" w:color="auto"/>
          </w:divBdr>
        </w:div>
      </w:divsChild>
    </w:div>
    <w:div w:id="1898587980">
      <w:bodyDiv w:val="1"/>
      <w:marLeft w:val="0"/>
      <w:marRight w:val="0"/>
      <w:marTop w:val="0"/>
      <w:marBottom w:val="0"/>
      <w:divBdr>
        <w:top w:val="none" w:sz="0" w:space="0" w:color="auto"/>
        <w:left w:val="none" w:sz="0" w:space="0" w:color="auto"/>
        <w:bottom w:val="none" w:sz="0" w:space="0" w:color="auto"/>
        <w:right w:val="none" w:sz="0" w:space="0" w:color="auto"/>
      </w:divBdr>
    </w:div>
    <w:div w:id="1943101918">
      <w:bodyDiv w:val="1"/>
      <w:marLeft w:val="0"/>
      <w:marRight w:val="0"/>
      <w:marTop w:val="0"/>
      <w:marBottom w:val="0"/>
      <w:divBdr>
        <w:top w:val="none" w:sz="0" w:space="0" w:color="auto"/>
        <w:left w:val="none" w:sz="0" w:space="0" w:color="auto"/>
        <w:bottom w:val="none" w:sz="0" w:space="0" w:color="auto"/>
        <w:right w:val="none" w:sz="0" w:space="0" w:color="auto"/>
      </w:divBdr>
      <w:divsChild>
        <w:div w:id="1131822888">
          <w:marLeft w:val="547"/>
          <w:marRight w:val="0"/>
          <w:marTop w:val="110"/>
          <w:marBottom w:val="0"/>
          <w:divBdr>
            <w:top w:val="none" w:sz="0" w:space="0" w:color="auto"/>
            <w:left w:val="none" w:sz="0" w:space="0" w:color="auto"/>
            <w:bottom w:val="none" w:sz="0" w:space="0" w:color="auto"/>
            <w:right w:val="none" w:sz="0" w:space="0" w:color="auto"/>
          </w:divBdr>
        </w:div>
        <w:div w:id="1200969829">
          <w:marLeft w:val="547"/>
          <w:marRight w:val="0"/>
          <w:marTop w:val="110"/>
          <w:marBottom w:val="0"/>
          <w:divBdr>
            <w:top w:val="none" w:sz="0" w:space="0" w:color="auto"/>
            <w:left w:val="none" w:sz="0" w:space="0" w:color="auto"/>
            <w:bottom w:val="none" w:sz="0" w:space="0" w:color="auto"/>
            <w:right w:val="none" w:sz="0" w:space="0" w:color="auto"/>
          </w:divBdr>
        </w:div>
        <w:div w:id="1230774846">
          <w:marLeft w:val="547"/>
          <w:marRight w:val="0"/>
          <w:marTop w:val="110"/>
          <w:marBottom w:val="0"/>
          <w:divBdr>
            <w:top w:val="none" w:sz="0" w:space="0" w:color="auto"/>
            <w:left w:val="none" w:sz="0" w:space="0" w:color="auto"/>
            <w:bottom w:val="none" w:sz="0" w:space="0" w:color="auto"/>
            <w:right w:val="none" w:sz="0" w:space="0" w:color="auto"/>
          </w:divBdr>
        </w:div>
        <w:div w:id="1834252980">
          <w:marLeft w:val="547"/>
          <w:marRight w:val="0"/>
          <w:marTop w:val="110"/>
          <w:marBottom w:val="0"/>
          <w:divBdr>
            <w:top w:val="none" w:sz="0" w:space="0" w:color="auto"/>
            <w:left w:val="none" w:sz="0" w:space="0" w:color="auto"/>
            <w:bottom w:val="none" w:sz="0" w:space="0" w:color="auto"/>
            <w:right w:val="none" w:sz="0" w:space="0" w:color="auto"/>
          </w:divBdr>
        </w:div>
      </w:divsChild>
    </w:div>
    <w:div w:id="1988364198">
      <w:bodyDiv w:val="1"/>
      <w:marLeft w:val="0"/>
      <w:marRight w:val="0"/>
      <w:marTop w:val="0"/>
      <w:marBottom w:val="0"/>
      <w:divBdr>
        <w:top w:val="none" w:sz="0" w:space="0" w:color="auto"/>
        <w:left w:val="none" w:sz="0" w:space="0" w:color="auto"/>
        <w:bottom w:val="none" w:sz="0" w:space="0" w:color="auto"/>
        <w:right w:val="none" w:sz="0" w:space="0" w:color="auto"/>
      </w:divBdr>
    </w:div>
    <w:div w:id="1999571713">
      <w:bodyDiv w:val="1"/>
      <w:marLeft w:val="0"/>
      <w:marRight w:val="0"/>
      <w:marTop w:val="0"/>
      <w:marBottom w:val="0"/>
      <w:divBdr>
        <w:top w:val="none" w:sz="0" w:space="0" w:color="auto"/>
        <w:left w:val="none" w:sz="0" w:space="0" w:color="auto"/>
        <w:bottom w:val="none" w:sz="0" w:space="0" w:color="auto"/>
        <w:right w:val="none" w:sz="0" w:space="0" w:color="auto"/>
      </w:divBdr>
      <w:divsChild>
        <w:div w:id="1095328286">
          <w:marLeft w:val="547"/>
          <w:marRight w:val="0"/>
          <w:marTop w:val="106"/>
          <w:marBottom w:val="0"/>
          <w:divBdr>
            <w:top w:val="none" w:sz="0" w:space="0" w:color="auto"/>
            <w:left w:val="none" w:sz="0" w:space="0" w:color="auto"/>
            <w:bottom w:val="none" w:sz="0" w:space="0" w:color="auto"/>
            <w:right w:val="none" w:sz="0" w:space="0" w:color="auto"/>
          </w:divBdr>
        </w:div>
        <w:div w:id="1521966245">
          <w:marLeft w:val="547"/>
          <w:marRight w:val="0"/>
          <w:marTop w:val="106"/>
          <w:marBottom w:val="0"/>
          <w:divBdr>
            <w:top w:val="none" w:sz="0" w:space="0" w:color="auto"/>
            <w:left w:val="none" w:sz="0" w:space="0" w:color="auto"/>
            <w:bottom w:val="none" w:sz="0" w:space="0" w:color="auto"/>
            <w:right w:val="none" w:sz="0" w:space="0" w:color="auto"/>
          </w:divBdr>
        </w:div>
        <w:div w:id="906694008">
          <w:marLeft w:val="547"/>
          <w:marRight w:val="0"/>
          <w:marTop w:val="106"/>
          <w:marBottom w:val="0"/>
          <w:divBdr>
            <w:top w:val="none" w:sz="0" w:space="0" w:color="auto"/>
            <w:left w:val="none" w:sz="0" w:space="0" w:color="auto"/>
            <w:bottom w:val="none" w:sz="0" w:space="0" w:color="auto"/>
            <w:right w:val="none" w:sz="0" w:space="0" w:color="auto"/>
          </w:divBdr>
        </w:div>
        <w:div w:id="740912792">
          <w:marLeft w:val="547"/>
          <w:marRight w:val="0"/>
          <w:marTop w:val="106"/>
          <w:marBottom w:val="0"/>
          <w:divBdr>
            <w:top w:val="none" w:sz="0" w:space="0" w:color="auto"/>
            <w:left w:val="none" w:sz="0" w:space="0" w:color="auto"/>
            <w:bottom w:val="none" w:sz="0" w:space="0" w:color="auto"/>
            <w:right w:val="none" w:sz="0" w:space="0" w:color="auto"/>
          </w:divBdr>
        </w:div>
      </w:divsChild>
    </w:div>
    <w:div w:id="2078548444">
      <w:bodyDiv w:val="1"/>
      <w:marLeft w:val="0"/>
      <w:marRight w:val="0"/>
      <w:marTop w:val="0"/>
      <w:marBottom w:val="0"/>
      <w:divBdr>
        <w:top w:val="none" w:sz="0" w:space="0" w:color="auto"/>
        <w:left w:val="none" w:sz="0" w:space="0" w:color="auto"/>
        <w:bottom w:val="none" w:sz="0" w:space="0" w:color="auto"/>
        <w:right w:val="none" w:sz="0" w:space="0" w:color="auto"/>
      </w:divBdr>
      <w:divsChild>
        <w:div w:id="1342777394">
          <w:marLeft w:val="0"/>
          <w:marRight w:val="0"/>
          <w:marTop w:val="0"/>
          <w:marBottom w:val="0"/>
          <w:divBdr>
            <w:top w:val="none" w:sz="0" w:space="0" w:color="auto"/>
            <w:left w:val="none" w:sz="0" w:space="0" w:color="auto"/>
            <w:bottom w:val="none" w:sz="0" w:space="0" w:color="auto"/>
            <w:right w:val="none" w:sz="0" w:space="0" w:color="auto"/>
          </w:divBdr>
        </w:div>
        <w:div w:id="720908955">
          <w:marLeft w:val="0"/>
          <w:marRight w:val="0"/>
          <w:marTop w:val="0"/>
          <w:marBottom w:val="0"/>
          <w:divBdr>
            <w:top w:val="none" w:sz="0" w:space="0" w:color="auto"/>
            <w:left w:val="none" w:sz="0" w:space="0" w:color="auto"/>
            <w:bottom w:val="none" w:sz="0" w:space="0" w:color="auto"/>
            <w:right w:val="none" w:sz="0" w:space="0" w:color="auto"/>
          </w:divBdr>
        </w:div>
        <w:div w:id="2118791418">
          <w:marLeft w:val="0"/>
          <w:marRight w:val="0"/>
          <w:marTop w:val="0"/>
          <w:marBottom w:val="0"/>
          <w:divBdr>
            <w:top w:val="none" w:sz="0" w:space="0" w:color="auto"/>
            <w:left w:val="none" w:sz="0" w:space="0" w:color="auto"/>
            <w:bottom w:val="none" w:sz="0" w:space="0" w:color="auto"/>
            <w:right w:val="none" w:sz="0" w:space="0" w:color="auto"/>
          </w:divBdr>
        </w:div>
      </w:divsChild>
    </w:div>
    <w:div w:id="2098018311">
      <w:bodyDiv w:val="1"/>
      <w:marLeft w:val="0"/>
      <w:marRight w:val="0"/>
      <w:marTop w:val="0"/>
      <w:marBottom w:val="0"/>
      <w:divBdr>
        <w:top w:val="none" w:sz="0" w:space="0" w:color="auto"/>
        <w:left w:val="none" w:sz="0" w:space="0" w:color="auto"/>
        <w:bottom w:val="none" w:sz="0" w:space="0" w:color="auto"/>
        <w:right w:val="none" w:sz="0" w:space="0" w:color="auto"/>
      </w:divBdr>
    </w:div>
    <w:div w:id="2125808823">
      <w:bodyDiv w:val="1"/>
      <w:marLeft w:val="0"/>
      <w:marRight w:val="0"/>
      <w:marTop w:val="0"/>
      <w:marBottom w:val="0"/>
      <w:divBdr>
        <w:top w:val="none" w:sz="0" w:space="0" w:color="auto"/>
        <w:left w:val="none" w:sz="0" w:space="0" w:color="auto"/>
        <w:bottom w:val="none" w:sz="0" w:space="0" w:color="auto"/>
        <w:right w:val="none" w:sz="0" w:space="0" w:color="auto"/>
      </w:divBdr>
      <w:divsChild>
        <w:div w:id="412510659">
          <w:marLeft w:val="547"/>
          <w:marRight w:val="0"/>
          <w:marTop w:val="106"/>
          <w:marBottom w:val="0"/>
          <w:divBdr>
            <w:top w:val="none" w:sz="0" w:space="0" w:color="auto"/>
            <w:left w:val="none" w:sz="0" w:space="0" w:color="auto"/>
            <w:bottom w:val="none" w:sz="0" w:space="0" w:color="auto"/>
            <w:right w:val="none" w:sz="0" w:space="0" w:color="auto"/>
          </w:divBdr>
        </w:div>
        <w:div w:id="1758595718">
          <w:marLeft w:val="547"/>
          <w:marRight w:val="0"/>
          <w:marTop w:val="106"/>
          <w:marBottom w:val="0"/>
          <w:divBdr>
            <w:top w:val="none" w:sz="0" w:space="0" w:color="auto"/>
            <w:left w:val="none" w:sz="0" w:space="0" w:color="auto"/>
            <w:bottom w:val="none" w:sz="0" w:space="0" w:color="auto"/>
            <w:right w:val="none" w:sz="0" w:space="0" w:color="auto"/>
          </w:divBdr>
        </w:div>
        <w:div w:id="1283341658">
          <w:marLeft w:val="547"/>
          <w:marRight w:val="0"/>
          <w:marTop w:val="106"/>
          <w:marBottom w:val="0"/>
          <w:divBdr>
            <w:top w:val="none" w:sz="0" w:space="0" w:color="auto"/>
            <w:left w:val="none" w:sz="0" w:space="0" w:color="auto"/>
            <w:bottom w:val="none" w:sz="0" w:space="0" w:color="auto"/>
            <w:right w:val="none" w:sz="0" w:space="0" w:color="auto"/>
          </w:divBdr>
        </w:div>
        <w:div w:id="698166135">
          <w:marLeft w:val="547"/>
          <w:marRight w:val="0"/>
          <w:marTop w:val="106"/>
          <w:marBottom w:val="0"/>
          <w:divBdr>
            <w:top w:val="none" w:sz="0" w:space="0" w:color="auto"/>
            <w:left w:val="none" w:sz="0" w:space="0" w:color="auto"/>
            <w:bottom w:val="none" w:sz="0" w:space="0" w:color="auto"/>
            <w:right w:val="none" w:sz="0" w:space="0" w:color="auto"/>
          </w:divBdr>
        </w:div>
        <w:div w:id="20396579">
          <w:marLeft w:val="547"/>
          <w:marRight w:val="0"/>
          <w:marTop w:val="106"/>
          <w:marBottom w:val="0"/>
          <w:divBdr>
            <w:top w:val="none" w:sz="0" w:space="0" w:color="auto"/>
            <w:left w:val="none" w:sz="0" w:space="0" w:color="auto"/>
            <w:bottom w:val="none" w:sz="0" w:space="0" w:color="auto"/>
            <w:right w:val="none" w:sz="0" w:space="0" w:color="auto"/>
          </w:divBdr>
        </w:div>
        <w:div w:id="97768478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5ED30-751B-47B5-A5B8-D3F72A7E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23</Pages>
  <Words>7286</Words>
  <Characters>40079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Zoila Rodríguez Tencio</dc:creator>
  <cp:keywords/>
  <dc:description/>
  <cp:lastModifiedBy>Johanna Gamboa Corrales</cp:lastModifiedBy>
  <cp:revision>506</cp:revision>
  <cp:lastPrinted>2020-05-13T17:29:00Z</cp:lastPrinted>
  <dcterms:created xsi:type="dcterms:W3CDTF">2020-05-13T17:52:00Z</dcterms:created>
  <dcterms:modified xsi:type="dcterms:W3CDTF">2020-06-05T18:07:00Z</dcterms:modified>
</cp:coreProperties>
</file>