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6AD2E" w14:textId="77777777" w:rsidR="00784CBE" w:rsidRDefault="00784CBE" w:rsidP="004E4171">
      <w:pPr>
        <w:spacing w:after="0" w:line="240" w:lineRule="auto"/>
        <w:jc w:val="center"/>
        <w:rPr>
          <w:rFonts w:ascii="Arial" w:hAnsi="Arial" w:cs="Arial"/>
          <w:b/>
          <w:bCs/>
          <w:color w:val="000000"/>
          <w:sz w:val="20"/>
          <w:szCs w:val="20"/>
        </w:rPr>
      </w:pPr>
      <w:r>
        <w:rPr>
          <w:rFonts w:ascii="Arial" w:hAnsi="Arial" w:cs="Arial"/>
          <w:b/>
          <w:bCs/>
          <w:color w:val="000000"/>
          <w:sz w:val="20"/>
          <w:szCs w:val="20"/>
        </w:rPr>
        <w:t>ACTA 08-2020</w:t>
      </w:r>
    </w:p>
    <w:p w14:paraId="13EE9A8D" w14:textId="77777777" w:rsidR="00784CBE" w:rsidRDefault="00784CBE" w:rsidP="004E4171">
      <w:pPr>
        <w:spacing w:after="0" w:line="240" w:lineRule="auto"/>
        <w:jc w:val="center"/>
        <w:rPr>
          <w:rFonts w:ascii="Arial" w:hAnsi="Arial" w:cs="Arial"/>
          <w:b/>
          <w:bCs/>
          <w:sz w:val="20"/>
          <w:szCs w:val="20"/>
        </w:rPr>
      </w:pPr>
      <w:r>
        <w:rPr>
          <w:rFonts w:ascii="Arial" w:hAnsi="Arial" w:cs="Arial"/>
          <w:b/>
          <w:bCs/>
          <w:sz w:val="20"/>
          <w:szCs w:val="20"/>
        </w:rPr>
        <w:t>SESIÓN ORDINARIA JUNTA DIRECTIVA</w:t>
      </w:r>
    </w:p>
    <w:p w14:paraId="43ABC8B9" w14:textId="77777777" w:rsidR="00784CBE" w:rsidRDefault="00784CBE" w:rsidP="004E4171">
      <w:pPr>
        <w:spacing w:after="0" w:line="240" w:lineRule="auto"/>
        <w:jc w:val="center"/>
        <w:rPr>
          <w:rFonts w:ascii="Arial" w:hAnsi="Arial" w:cs="Arial"/>
          <w:b/>
          <w:bCs/>
          <w:sz w:val="20"/>
          <w:szCs w:val="20"/>
        </w:rPr>
      </w:pPr>
      <w:r>
        <w:rPr>
          <w:rFonts w:ascii="Arial" w:hAnsi="Arial" w:cs="Arial"/>
          <w:b/>
          <w:bCs/>
          <w:sz w:val="20"/>
          <w:szCs w:val="20"/>
        </w:rPr>
        <w:t>FONDO NACIONAL DE FINANCIAMIENTO FORESTAL</w:t>
      </w:r>
    </w:p>
    <w:p w14:paraId="30402F35" w14:textId="77777777" w:rsidR="00784CBE" w:rsidRDefault="00784CBE" w:rsidP="004E4171">
      <w:pPr>
        <w:spacing w:after="0" w:line="240" w:lineRule="auto"/>
        <w:jc w:val="center"/>
        <w:rPr>
          <w:rFonts w:ascii="Arial" w:hAnsi="Arial" w:cs="Arial"/>
          <w:b/>
          <w:bCs/>
          <w:sz w:val="20"/>
          <w:szCs w:val="20"/>
        </w:rPr>
      </w:pPr>
    </w:p>
    <w:p w14:paraId="295FE177" w14:textId="77777777" w:rsidR="00784CBE" w:rsidRDefault="00784CBE" w:rsidP="004E4171">
      <w:pPr>
        <w:spacing w:after="0" w:line="240" w:lineRule="auto"/>
        <w:rPr>
          <w:rFonts w:ascii="Arial" w:hAnsi="Arial" w:cs="Arial"/>
          <w:color w:val="000000"/>
          <w:sz w:val="20"/>
          <w:szCs w:val="20"/>
        </w:rPr>
      </w:pPr>
      <w:r>
        <w:rPr>
          <w:rFonts w:ascii="Arial" w:hAnsi="Arial" w:cs="Arial"/>
          <w:color w:val="000000"/>
          <w:sz w:val="20"/>
          <w:szCs w:val="20"/>
        </w:rPr>
        <w:t>Sesión Ordinaria de la Junta Directiva del Fondo Nacional de Financiamiento Forestal, celebrada el miércoles 09 de septiembre de dos mil veinte a las 09:00 a.m., mediante presencia virtual.</w:t>
      </w:r>
    </w:p>
    <w:p w14:paraId="5E596A92" w14:textId="77777777" w:rsidR="00784CBE" w:rsidRDefault="00784CBE" w:rsidP="004E4171">
      <w:pPr>
        <w:pStyle w:val="paragraph"/>
        <w:spacing w:before="0" w:beforeAutospacing="0" w:after="0" w:afterAutospacing="0"/>
        <w:jc w:val="center"/>
        <w:textAlignment w:val="baseline"/>
        <w:rPr>
          <w:rFonts w:ascii="Arial" w:eastAsiaTheme="minorHAnsi" w:hAnsi="Arial" w:cs="Arial"/>
          <w:sz w:val="20"/>
          <w:szCs w:val="20"/>
        </w:rPr>
      </w:pPr>
    </w:p>
    <w:p w14:paraId="275A42CD" w14:textId="77777777" w:rsidR="00784CBE" w:rsidRDefault="00784CBE" w:rsidP="004E4171">
      <w:pPr>
        <w:pStyle w:val="paragraph"/>
        <w:spacing w:before="0" w:beforeAutospacing="0" w:after="0" w:afterAutospacing="0"/>
        <w:textAlignment w:val="baseline"/>
        <w:rPr>
          <w:rStyle w:val="normaltextrun"/>
          <w:rFonts w:ascii="Arial" w:hAnsi="Arial" w:cs="Arial"/>
          <w:b/>
          <w:bCs/>
          <w:sz w:val="20"/>
          <w:szCs w:val="20"/>
        </w:rPr>
      </w:pPr>
      <w:r>
        <w:rPr>
          <w:rStyle w:val="normaltextrun"/>
          <w:rFonts w:ascii="Arial" w:hAnsi="Arial" w:cs="Arial"/>
          <w:b/>
          <w:bCs/>
          <w:sz w:val="20"/>
          <w:szCs w:val="20"/>
        </w:rPr>
        <w:t>SR. MAURICIO CHACON NAVARRO</w:t>
      </w:r>
      <w:r>
        <w:rPr>
          <w:rStyle w:val="normaltextrun"/>
          <w:b/>
          <w:bCs/>
        </w:rPr>
        <w:tab/>
      </w:r>
      <w:r>
        <w:rPr>
          <w:rStyle w:val="normaltextrun"/>
          <w:b/>
          <w:bCs/>
        </w:rPr>
        <w:tab/>
      </w:r>
      <w:r>
        <w:rPr>
          <w:rStyle w:val="normaltextrun"/>
          <w:rFonts w:ascii="Arial" w:hAnsi="Arial" w:cs="Arial"/>
          <w:b/>
          <w:bCs/>
          <w:sz w:val="20"/>
          <w:szCs w:val="20"/>
        </w:rPr>
        <w:t>VICEPRESIDENTE </w:t>
      </w:r>
    </w:p>
    <w:p w14:paraId="4CC16B31" w14:textId="77777777" w:rsidR="00784CBE" w:rsidRDefault="00784CBE" w:rsidP="004E4171">
      <w:pPr>
        <w:pStyle w:val="paragraph"/>
        <w:spacing w:before="0" w:beforeAutospacing="0" w:after="0" w:afterAutospacing="0"/>
        <w:textAlignment w:val="baseline"/>
      </w:pPr>
      <w:r>
        <w:rPr>
          <w:rStyle w:val="normaltextrun"/>
          <w:rFonts w:ascii="Arial" w:hAnsi="Arial" w:cs="Arial"/>
          <w:b/>
          <w:bCs/>
          <w:sz w:val="20"/>
          <w:szCs w:val="20"/>
        </w:rPr>
        <w:t>SR. FELIPE VEGA MONGE</w:t>
      </w:r>
      <w:r>
        <w:rPr>
          <w:rStyle w:val="normaltextrun"/>
          <w:rFonts w:ascii="Arial" w:hAnsi="Arial" w:cs="Arial"/>
          <w:b/>
          <w:bCs/>
          <w:sz w:val="20"/>
          <w:szCs w:val="20"/>
        </w:rPr>
        <w:tab/>
      </w:r>
      <w:r>
        <w:rPr>
          <w:rStyle w:val="normaltextrun"/>
          <w:rFonts w:ascii="Arial" w:hAnsi="Arial" w:cs="Arial"/>
          <w:b/>
          <w:bCs/>
          <w:sz w:val="20"/>
          <w:szCs w:val="20"/>
        </w:rPr>
        <w:tab/>
      </w:r>
      <w:r>
        <w:rPr>
          <w:rStyle w:val="normaltextrun"/>
          <w:rFonts w:ascii="Arial" w:hAnsi="Arial" w:cs="Arial"/>
          <w:b/>
          <w:bCs/>
          <w:sz w:val="20"/>
          <w:szCs w:val="20"/>
        </w:rPr>
        <w:tab/>
        <w:t>SECRETARIO</w:t>
      </w:r>
      <w:r>
        <w:rPr>
          <w:rStyle w:val="eop"/>
          <w:rFonts w:ascii="Arial" w:hAnsi="Arial" w:cs="Arial"/>
          <w:sz w:val="20"/>
          <w:szCs w:val="20"/>
        </w:rPr>
        <w:t> </w:t>
      </w:r>
    </w:p>
    <w:p w14:paraId="333A23E6" w14:textId="77777777" w:rsidR="00784CBE" w:rsidRDefault="00784CBE" w:rsidP="004E4171">
      <w:pPr>
        <w:pStyle w:val="paragraph"/>
        <w:spacing w:before="0" w:beforeAutospacing="0" w:after="0" w:afterAutospacing="0"/>
        <w:jc w:val="both"/>
        <w:textAlignment w:val="baseline"/>
        <w:rPr>
          <w:rStyle w:val="normaltextrun"/>
          <w:b/>
          <w:bCs/>
        </w:rPr>
      </w:pPr>
      <w:r>
        <w:rPr>
          <w:rStyle w:val="normaltextrun"/>
          <w:rFonts w:ascii="Arial" w:hAnsi="Arial" w:cs="Arial"/>
          <w:b/>
          <w:bCs/>
          <w:sz w:val="20"/>
          <w:szCs w:val="20"/>
        </w:rPr>
        <w:t>SRA.</w:t>
      </w:r>
      <w:r>
        <w:rPr>
          <w:rStyle w:val="normaltextrun"/>
          <w:rFonts w:ascii="Arial" w:hAnsi="Arial" w:cs="Arial"/>
          <w:sz w:val="20"/>
          <w:szCs w:val="20"/>
        </w:rPr>
        <w:t> </w:t>
      </w:r>
      <w:r>
        <w:rPr>
          <w:rStyle w:val="normaltextrun"/>
          <w:rFonts w:ascii="Arial" w:hAnsi="Arial" w:cs="Arial"/>
          <w:b/>
          <w:bCs/>
          <w:sz w:val="20"/>
          <w:szCs w:val="20"/>
        </w:rPr>
        <w:t>NELLY VASQUEZ MORERA</w:t>
      </w:r>
      <w:r>
        <w:rPr>
          <w:rStyle w:val="normaltextrun"/>
          <w:rFonts w:ascii="Arial" w:hAnsi="Arial" w:cs="Arial"/>
          <w:b/>
          <w:bCs/>
          <w:sz w:val="20"/>
          <w:szCs w:val="20"/>
        </w:rPr>
        <w:tab/>
      </w:r>
      <w:r>
        <w:rPr>
          <w:rStyle w:val="normaltextrun"/>
          <w:rFonts w:ascii="Arial" w:hAnsi="Arial" w:cs="Arial"/>
          <w:b/>
          <w:bCs/>
          <w:sz w:val="20"/>
          <w:szCs w:val="20"/>
        </w:rPr>
        <w:tab/>
        <w:t>TESORERO SUPLENTE</w:t>
      </w:r>
    </w:p>
    <w:p w14:paraId="587FF403" w14:textId="77777777" w:rsidR="00784CBE" w:rsidRDefault="00784CBE" w:rsidP="004E4171">
      <w:pPr>
        <w:pStyle w:val="paragraph"/>
        <w:spacing w:before="0" w:beforeAutospacing="0" w:after="0" w:afterAutospacing="0"/>
        <w:jc w:val="both"/>
        <w:textAlignment w:val="baseline"/>
      </w:pPr>
      <w:r>
        <w:rPr>
          <w:rStyle w:val="normaltextrun"/>
          <w:rFonts w:ascii="Arial" w:hAnsi="Arial" w:cs="Arial"/>
          <w:b/>
          <w:bCs/>
          <w:sz w:val="20"/>
          <w:szCs w:val="20"/>
        </w:rPr>
        <w:t>SR. NÉSTOR BALTODANO VARGAS</w:t>
      </w:r>
      <w:r>
        <w:rPr>
          <w:rStyle w:val="normaltextrun"/>
          <w:rFonts w:ascii="Arial" w:hAnsi="Arial" w:cs="Arial"/>
          <w:b/>
          <w:bCs/>
          <w:sz w:val="20"/>
          <w:szCs w:val="20"/>
        </w:rPr>
        <w:tab/>
      </w:r>
      <w:r>
        <w:rPr>
          <w:rStyle w:val="normaltextrun"/>
          <w:rFonts w:ascii="Arial" w:hAnsi="Arial" w:cs="Arial"/>
          <w:b/>
          <w:bCs/>
          <w:sz w:val="20"/>
          <w:szCs w:val="20"/>
        </w:rPr>
        <w:tab/>
        <w:t>VOCAL </w:t>
      </w:r>
      <w:r>
        <w:rPr>
          <w:rStyle w:val="eop"/>
          <w:rFonts w:ascii="Arial" w:hAnsi="Arial" w:cs="Arial"/>
          <w:sz w:val="20"/>
          <w:szCs w:val="20"/>
        </w:rPr>
        <w:t> </w:t>
      </w:r>
    </w:p>
    <w:p w14:paraId="3FC0FF8A" w14:textId="77777777" w:rsidR="00784CBE" w:rsidRDefault="00784CBE" w:rsidP="004E4171">
      <w:pPr>
        <w:pStyle w:val="paragraph"/>
        <w:spacing w:before="0" w:beforeAutospacing="0" w:after="0" w:afterAutospacing="0"/>
        <w:ind w:firstLine="1410"/>
        <w:jc w:val="both"/>
        <w:textAlignment w:val="baseline"/>
        <w:rPr>
          <w:rFonts w:ascii="Arial" w:hAnsi="Arial" w:cs="Arial"/>
          <w:sz w:val="20"/>
          <w:szCs w:val="20"/>
        </w:rPr>
      </w:pPr>
      <w:r>
        <w:rPr>
          <w:rStyle w:val="eop"/>
          <w:rFonts w:ascii="Arial" w:hAnsi="Arial" w:cs="Arial"/>
          <w:sz w:val="20"/>
          <w:szCs w:val="20"/>
        </w:rPr>
        <w:t> </w:t>
      </w:r>
    </w:p>
    <w:p w14:paraId="6A1832E9" w14:textId="77777777" w:rsidR="00784CBE" w:rsidRDefault="00784CBE" w:rsidP="004E4171">
      <w:pPr>
        <w:pStyle w:val="paragraph"/>
        <w:spacing w:before="0" w:beforeAutospacing="0" w:after="0" w:afterAutospacing="0"/>
        <w:jc w:val="both"/>
        <w:textAlignment w:val="baseline"/>
        <w:rPr>
          <w:rFonts w:ascii="Arial" w:hAnsi="Arial" w:cs="Arial"/>
          <w:sz w:val="20"/>
          <w:szCs w:val="20"/>
        </w:rPr>
      </w:pPr>
      <w:r>
        <w:rPr>
          <w:rStyle w:val="normaltextrun"/>
          <w:rFonts w:ascii="Arial" w:hAnsi="Arial" w:cs="Arial"/>
          <w:sz w:val="20"/>
          <w:szCs w:val="20"/>
        </w:rPr>
        <w:t xml:space="preserve">Participan los señores Jorge Mario Rodríguez Zúñiga-Director General, Ricardo Granados Calderón- Director Legal de </w:t>
      </w:r>
      <w:proofErr w:type="spellStart"/>
      <w:r>
        <w:rPr>
          <w:rStyle w:val="normaltextrun"/>
          <w:rFonts w:ascii="Arial" w:hAnsi="Arial" w:cs="Arial"/>
          <w:sz w:val="20"/>
          <w:szCs w:val="20"/>
        </w:rPr>
        <w:t>Fonafifo</w:t>
      </w:r>
      <w:proofErr w:type="spellEnd"/>
      <w:r>
        <w:rPr>
          <w:rStyle w:val="normaltextrun"/>
          <w:rFonts w:ascii="Arial" w:hAnsi="Arial" w:cs="Arial"/>
          <w:sz w:val="20"/>
          <w:szCs w:val="20"/>
        </w:rPr>
        <w:t xml:space="preserve"> y la Sra. Johanna Gamboa Corrales- Secretaria de actas.</w:t>
      </w:r>
      <w:r>
        <w:rPr>
          <w:rStyle w:val="eop"/>
          <w:rFonts w:ascii="Arial" w:hAnsi="Arial" w:cs="Arial"/>
          <w:sz w:val="20"/>
          <w:szCs w:val="20"/>
        </w:rPr>
        <w:t> </w:t>
      </w:r>
    </w:p>
    <w:p w14:paraId="3D66166C" w14:textId="77777777" w:rsidR="00784CBE" w:rsidRDefault="00784CBE" w:rsidP="004E4171">
      <w:pPr>
        <w:pStyle w:val="paragraph"/>
        <w:spacing w:before="0" w:beforeAutospacing="0" w:after="0" w:afterAutospacing="0"/>
        <w:jc w:val="both"/>
        <w:textAlignment w:val="baseline"/>
        <w:rPr>
          <w:rFonts w:ascii="Arial" w:hAnsi="Arial" w:cs="Arial"/>
          <w:sz w:val="20"/>
          <w:szCs w:val="20"/>
        </w:rPr>
      </w:pPr>
      <w:r>
        <w:rPr>
          <w:rStyle w:val="eop"/>
          <w:rFonts w:ascii="Arial" w:hAnsi="Arial" w:cs="Arial"/>
          <w:sz w:val="20"/>
          <w:szCs w:val="20"/>
        </w:rPr>
        <w:t> </w:t>
      </w:r>
    </w:p>
    <w:p w14:paraId="1076F7CB" w14:textId="77777777" w:rsidR="00784CBE" w:rsidRDefault="00784CBE" w:rsidP="004E4171">
      <w:pPr>
        <w:pStyle w:val="paragraph"/>
        <w:spacing w:before="0" w:beforeAutospacing="0" w:after="0" w:afterAutospacing="0"/>
        <w:jc w:val="both"/>
        <w:textAlignment w:val="baseline"/>
        <w:rPr>
          <w:rStyle w:val="normaltextrun"/>
        </w:rPr>
      </w:pPr>
      <w:r>
        <w:rPr>
          <w:rStyle w:val="normaltextrun"/>
          <w:rFonts w:ascii="Arial" w:hAnsi="Arial" w:cs="Arial"/>
          <w:sz w:val="20"/>
          <w:szCs w:val="20"/>
        </w:rPr>
        <w:t>Ausentes con justificación: Los miembros titulares, Pamela Castillo Barahona y Gustavo Elizondo Fallas.</w:t>
      </w:r>
    </w:p>
    <w:p w14:paraId="3F0CCFF5" w14:textId="77777777" w:rsidR="00784CBE" w:rsidRDefault="00784CBE" w:rsidP="004E4171">
      <w:pPr>
        <w:pStyle w:val="paragraph"/>
        <w:spacing w:before="0" w:beforeAutospacing="0" w:after="0" w:afterAutospacing="0"/>
        <w:jc w:val="both"/>
        <w:textAlignment w:val="baseline"/>
        <w:rPr>
          <w:rStyle w:val="normaltextrun"/>
          <w:rFonts w:ascii="Arial" w:hAnsi="Arial" w:cs="Arial"/>
          <w:sz w:val="20"/>
          <w:szCs w:val="20"/>
        </w:rPr>
      </w:pPr>
    </w:p>
    <w:p w14:paraId="6992C018" w14:textId="77777777" w:rsidR="00784CBE" w:rsidRDefault="009277FD" w:rsidP="004E4171">
      <w:pPr>
        <w:pStyle w:val="paragraph"/>
        <w:spacing w:before="0" w:beforeAutospacing="0" w:after="0" w:afterAutospacing="0"/>
        <w:jc w:val="both"/>
        <w:textAlignment w:val="baseline"/>
        <w:rPr>
          <w:rStyle w:val="normaltextrun"/>
          <w:rFonts w:ascii="Arial" w:hAnsi="Arial" w:cs="Arial"/>
          <w:sz w:val="20"/>
          <w:szCs w:val="20"/>
        </w:rPr>
      </w:pPr>
      <w:r>
        <w:rPr>
          <w:rStyle w:val="normaltextrun"/>
          <w:rFonts w:ascii="Arial" w:hAnsi="Arial" w:cs="Arial"/>
          <w:sz w:val="20"/>
          <w:szCs w:val="20"/>
        </w:rPr>
        <w:t>Invitados: La</w:t>
      </w:r>
      <w:r w:rsidR="00784CBE">
        <w:rPr>
          <w:rStyle w:val="normaltextrun"/>
          <w:rFonts w:ascii="Arial" w:hAnsi="Arial" w:cs="Arial"/>
          <w:sz w:val="20"/>
          <w:szCs w:val="20"/>
        </w:rPr>
        <w:t xml:space="preserve"> señor</w:t>
      </w:r>
      <w:r>
        <w:rPr>
          <w:rStyle w:val="normaltextrun"/>
          <w:rFonts w:ascii="Arial" w:hAnsi="Arial" w:cs="Arial"/>
          <w:sz w:val="20"/>
          <w:szCs w:val="20"/>
        </w:rPr>
        <w:t xml:space="preserve">a Zoila Rodríguez para presentación de la parte financiera y el señor </w:t>
      </w:r>
      <w:r w:rsidR="00D60994">
        <w:rPr>
          <w:rStyle w:val="normaltextrun"/>
          <w:rFonts w:ascii="Arial" w:hAnsi="Arial" w:cs="Arial"/>
          <w:sz w:val="20"/>
          <w:szCs w:val="20"/>
        </w:rPr>
        <w:t xml:space="preserve">Héctor Arce para </w:t>
      </w:r>
      <w:r w:rsidR="00D60994">
        <w:rPr>
          <w:rFonts w:ascii="Arial" w:hAnsi="Arial" w:cs="Arial"/>
          <w:sz w:val="20"/>
          <w:szCs w:val="20"/>
        </w:rPr>
        <w:t>presentación de la m</w:t>
      </w:r>
      <w:r w:rsidR="00D60994" w:rsidRPr="001F2897">
        <w:rPr>
          <w:rFonts w:ascii="Arial" w:hAnsi="Arial" w:cs="Arial"/>
          <w:sz w:val="20"/>
          <w:szCs w:val="20"/>
        </w:rPr>
        <w:t xml:space="preserve">odificación al Reglamento de Crédito de </w:t>
      </w:r>
      <w:proofErr w:type="spellStart"/>
      <w:r w:rsidR="00D60994" w:rsidRPr="001F2897">
        <w:rPr>
          <w:rFonts w:ascii="Arial" w:hAnsi="Arial" w:cs="Arial"/>
          <w:sz w:val="20"/>
          <w:szCs w:val="20"/>
        </w:rPr>
        <w:t>Fonafifo</w:t>
      </w:r>
      <w:proofErr w:type="spellEnd"/>
      <w:r w:rsidR="00D60994">
        <w:rPr>
          <w:rFonts w:ascii="Arial" w:hAnsi="Arial" w:cs="Arial"/>
          <w:sz w:val="20"/>
          <w:szCs w:val="20"/>
        </w:rPr>
        <w:t>.</w:t>
      </w:r>
    </w:p>
    <w:p w14:paraId="3DE04D9B" w14:textId="77777777" w:rsidR="00A43248" w:rsidRDefault="00A43248" w:rsidP="004E4171">
      <w:pPr>
        <w:pStyle w:val="paragraph"/>
        <w:spacing w:before="0" w:beforeAutospacing="0" w:after="0" w:afterAutospacing="0"/>
        <w:jc w:val="both"/>
        <w:textAlignment w:val="baseline"/>
        <w:rPr>
          <w:rStyle w:val="normaltextrun"/>
          <w:rFonts w:ascii="Arial" w:hAnsi="Arial" w:cs="Arial"/>
          <w:sz w:val="20"/>
          <w:szCs w:val="20"/>
        </w:rPr>
      </w:pPr>
    </w:p>
    <w:p w14:paraId="610E1AEF" w14:textId="77777777" w:rsidR="00784CBE" w:rsidRDefault="00784CBE" w:rsidP="004E4171">
      <w:pPr>
        <w:pStyle w:val="paragraph"/>
        <w:spacing w:before="0" w:beforeAutospacing="0" w:after="0" w:afterAutospacing="0"/>
        <w:jc w:val="both"/>
        <w:textAlignment w:val="baseline"/>
        <w:rPr>
          <w:rStyle w:val="normaltextrun"/>
          <w:b/>
          <w:bCs/>
        </w:rPr>
      </w:pPr>
      <w:r>
        <w:rPr>
          <w:rStyle w:val="normaltextrun"/>
          <w:rFonts w:ascii="Arial" w:hAnsi="Arial" w:cs="Arial"/>
          <w:b/>
          <w:bCs/>
          <w:sz w:val="20"/>
          <w:szCs w:val="20"/>
        </w:rPr>
        <w:t>ARTÍCULO N°1: </w:t>
      </w:r>
      <w:r>
        <w:rPr>
          <w:rStyle w:val="normaltextrun"/>
          <w:rFonts w:ascii="Arial" w:hAnsi="Arial" w:cs="Arial"/>
          <w:b/>
          <w:bCs/>
          <w:sz w:val="20"/>
          <w:szCs w:val="20"/>
          <w:u w:val="single"/>
        </w:rPr>
        <w:t>LECTURA Y APROBACIÓN DE LA AGENDA DEL DÍA</w:t>
      </w:r>
      <w:r>
        <w:rPr>
          <w:rStyle w:val="normaltextrun"/>
          <w:rFonts w:ascii="Arial" w:hAnsi="Arial" w:cs="Arial"/>
          <w:b/>
          <w:bCs/>
          <w:sz w:val="20"/>
          <w:szCs w:val="20"/>
        </w:rPr>
        <w:t> </w:t>
      </w:r>
    </w:p>
    <w:p w14:paraId="752C24AD" w14:textId="77777777" w:rsidR="00784CBE" w:rsidRDefault="00784CBE" w:rsidP="004E4171">
      <w:pPr>
        <w:pStyle w:val="paragraph"/>
        <w:spacing w:before="0" w:beforeAutospacing="0" w:after="0" w:afterAutospacing="0"/>
        <w:jc w:val="both"/>
        <w:textAlignment w:val="baseline"/>
        <w:rPr>
          <w:rStyle w:val="normaltextrun"/>
          <w:rFonts w:ascii="Arial" w:hAnsi="Arial" w:cs="Arial"/>
          <w:b/>
          <w:bCs/>
          <w:sz w:val="20"/>
          <w:szCs w:val="20"/>
        </w:rPr>
      </w:pPr>
    </w:p>
    <w:p w14:paraId="39880998" w14:textId="77777777" w:rsidR="00784CBE" w:rsidRDefault="006646D1" w:rsidP="004E4171">
      <w:pPr>
        <w:pStyle w:val="paragraph"/>
        <w:spacing w:before="0" w:beforeAutospacing="0" w:after="0" w:afterAutospacing="0"/>
        <w:jc w:val="both"/>
        <w:textAlignment w:val="baseline"/>
        <w:rPr>
          <w:rStyle w:val="normaltextrun"/>
          <w:rFonts w:ascii="Arial" w:hAnsi="Arial" w:cs="Arial"/>
          <w:bCs/>
          <w:sz w:val="20"/>
          <w:szCs w:val="20"/>
        </w:rPr>
      </w:pPr>
      <w:r>
        <w:rPr>
          <w:rStyle w:val="normaltextrun"/>
          <w:rFonts w:ascii="Arial" w:hAnsi="Arial" w:cs="Arial"/>
          <w:bCs/>
          <w:sz w:val="20"/>
          <w:szCs w:val="20"/>
        </w:rPr>
        <w:t>El señor Mauricio Chacón</w:t>
      </w:r>
      <w:r w:rsidR="00784CBE">
        <w:rPr>
          <w:rStyle w:val="normaltextrun"/>
          <w:rFonts w:ascii="Arial" w:hAnsi="Arial" w:cs="Arial"/>
          <w:bCs/>
          <w:sz w:val="20"/>
          <w:szCs w:val="20"/>
        </w:rPr>
        <w:t xml:space="preserve"> quien preside la sesión, menciona que la agenda de la sesión </w:t>
      </w:r>
      <w:r>
        <w:rPr>
          <w:rStyle w:val="normaltextrun"/>
          <w:rFonts w:ascii="Arial" w:hAnsi="Arial" w:cs="Arial"/>
          <w:sz w:val="20"/>
          <w:szCs w:val="20"/>
        </w:rPr>
        <w:t>N°08</w:t>
      </w:r>
      <w:r w:rsidR="00784CBE">
        <w:rPr>
          <w:rStyle w:val="normaltextrun"/>
          <w:rFonts w:ascii="Arial" w:hAnsi="Arial" w:cs="Arial"/>
          <w:sz w:val="20"/>
          <w:szCs w:val="20"/>
        </w:rPr>
        <w:t>-2020 </w:t>
      </w:r>
      <w:r w:rsidR="00784CBE">
        <w:rPr>
          <w:rStyle w:val="normaltextrun"/>
          <w:rFonts w:ascii="Arial" w:hAnsi="Arial" w:cs="Arial"/>
          <w:bCs/>
          <w:sz w:val="20"/>
          <w:szCs w:val="20"/>
        </w:rPr>
        <w:t>contiene los siguientes puntos:</w:t>
      </w:r>
    </w:p>
    <w:p w14:paraId="32E4D2BA" w14:textId="77777777" w:rsidR="001F2897" w:rsidRPr="0007423E" w:rsidRDefault="001F2897" w:rsidP="004E4171">
      <w:pPr>
        <w:spacing w:after="0" w:line="240" w:lineRule="auto"/>
        <w:jc w:val="both"/>
        <w:rPr>
          <w:rFonts w:ascii="Arial" w:hAnsi="Arial" w:cs="Arial"/>
        </w:rPr>
      </w:pPr>
    </w:p>
    <w:p w14:paraId="0F75007E" w14:textId="77777777" w:rsidR="001F2897" w:rsidRPr="001F2897" w:rsidRDefault="001F2897" w:rsidP="004E4171">
      <w:pPr>
        <w:pStyle w:val="Prrafodelista"/>
        <w:numPr>
          <w:ilvl w:val="0"/>
          <w:numId w:val="3"/>
        </w:numPr>
        <w:ind w:left="709" w:hanging="709"/>
        <w:contextualSpacing w:val="0"/>
        <w:jc w:val="both"/>
        <w:rPr>
          <w:rFonts w:ascii="Arial" w:hAnsi="Arial" w:cs="Arial"/>
          <w:sz w:val="20"/>
          <w:szCs w:val="20"/>
        </w:rPr>
      </w:pPr>
      <w:r w:rsidRPr="001F2897">
        <w:rPr>
          <w:rFonts w:ascii="Arial" w:hAnsi="Arial" w:cs="Arial"/>
          <w:sz w:val="20"/>
          <w:szCs w:val="20"/>
        </w:rPr>
        <w:t>Lectura y aprobación de la agenda del día</w:t>
      </w:r>
    </w:p>
    <w:p w14:paraId="16A089DD" w14:textId="77777777" w:rsidR="001F2897" w:rsidRPr="001F2897" w:rsidRDefault="001F2897" w:rsidP="004E4171">
      <w:pPr>
        <w:pStyle w:val="Prrafodelista"/>
        <w:ind w:left="709"/>
        <w:contextualSpacing w:val="0"/>
        <w:jc w:val="both"/>
        <w:rPr>
          <w:rFonts w:ascii="Arial" w:hAnsi="Arial" w:cs="Arial"/>
          <w:sz w:val="20"/>
          <w:szCs w:val="20"/>
        </w:rPr>
      </w:pPr>
    </w:p>
    <w:p w14:paraId="27D59D95" w14:textId="77777777" w:rsidR="001F2897" w:rsidRPr="001F2897" w:rsidRDefault="001F2897" w:rsidP="004E4171">
      <w:pPr>
        <w:pStyle w:val="Prrafodelista"/>
        <w:numPr>
          <w:ilvl w:val="0"/>
          <w:numId w:val="3"/>
        </w:numPr>
        <w:ind w:left="709" w:hanging="709"/>
        <w:contextualSpacing w:val="0"/>
        <w:jc w:val="both"/>
        <w:rPr>
          <w:rFonts w:ascii="Arial" w:hAnsi="Arial" w:cs="Arial"/>
          <w:sz w:val="20"/>
          <w:szCs w:val="20"/>
        </w:rPr>
      </w:pPr>
      <w:r w:rsidRPr="001F2897">
        <w:rPr>
          <w:rFonts w:ascii="Arial" w:hAnsi="Arial" w:cs="Arial"/>
          <w:sz w:val="20"/>
          <w:szCs w:val="20"/>
        </w:rPr>
        <w:t>Lectura y aprobación Acta N°07-2020</w:t>
      </w:r>
    </w:p>
    <w:p w14:paraId="490B1CBE" w14:textId="77777777" w:rsidR="001F2897" w:rsidRPr="001F2897" w:rsidRDefault="001F2897" w:rsidP="004E4171">
      <w:pPr>
        <w:pStyle w:val="Prrafodelista"/>
        <w:rPr>
          <w:rFonts w:ascii="Arial" w:hAnsi="Arial" w:cs="Arial"/>
          <w:sz w:val="20"/>
          <w:szCs w:val="20"/>
        </w:rPr>
      </w:pPr>
    </w:p>
    <w:p w14:paraId="4A5A8708" w14:textId="77777777" w:rsidR="001F2897" w:rsidRPr="001F2897" w:rsidRDefault="001F2897" w:rsidP="004E4171">
      <w:pPr>
        <w:pStyle w:val="Prrafodelista"/>
        <w:numPr>
          <w:ilvl w:val="0"/>
          <w:numId w:val="3"/>
        </w:numPr>
        <w:ind w:left="709" w:hanging="709"/>
        <w:contextualSpacing w:val="0"/>
        <w:jc w:val="both"/>
        <w:rPr>
          <w:rFonts w:ascii="Arial" w:hAnsi="Arial" w:cs="Arial"/>
          <w:sz w:val="20"/>
          <w:szCs w:val="20"/>
        </w:rPr>
      </w:pPr>
      <w:r w:rsidRPr="001F2897">
        <w:rPr>
          <w:rFonts w:ascii="Arial" w:hAnsi="Arial" w:cs="Arial"/>
          <w:sz w:val="20"/>
          <w:szCs w:val="20"/>
        </w:rPr>
        <w:t xml:space="preserve">Plan-Presupuesto 2021 del Fideicomiso 544 </w:t>
      </w:r>
      <w:proofErr w:type="spellStart"/>
      <w:r w:rsidRPr="001F2897">
        <w:rPr>
          <w:rFonts w:ascii="Arial" w:hAnsi="Arial" w:cs="Arial"/>
          <w:sz w:val="20"/>
          <w:szCs w:val="20"/>
        </w:rPr>
        <w:t>Fonafifo</w:t>
      </w:r>
      <w:proofErr w:type="spellEnd"/>
      <w:r w:rsidRPr="001F2897">
        <w:rPr>
          <w:rFonts w:ascii="Arial" w:hAnsi="Arial" w:cs="Arial"/>
          <w:sz w:val="20"/>
          <w:szCs w:val="20"/>
        </w:rPr>
        <w:t>/BNCR</w:t>
      </w:r>
    </w:p>
    <w:p w14:paraId="0DFB07DD" w14:textId="77777777" w:rsidR="001F2897" w:rsidRPr="001F2897" w:rsidRDefault="001F2897" w:rsidP="004E4171">
      <w:pPr>
        <w:pStyle w:val="Prrafodelista"/>
        <w:rPr>
          <w:rFonts w:ascii="Arial" w:hAnsi="Arial" w:cs="Arial"/>
          <w:sz w:val="20"/>
          <w:szCs w:val="20"/>
        </w:rPr>
      </w:pPr>
    </w:p>
    <w:p w14:paraId="72696779" w14:textId="77777777" w:rsidR="001F2897" w:rsidRPr="001F2897" w:rsidRDefault="001F2897" w:rsidP="004E4171">
      <w:pPr>
        <w:pStyle w:val="Prrafodelista"/>
        <w:numPr>
          <w:ilvl w:val="0"/>
          <w:numId w:val="3"/>
        </w:numPr>
        <w:ind w:left="709" w:hanging="709"/>
        <w:contextualSpacing w:val="0"/>
        <w:jc w:val="both"/>
        <w:rPr>
          <w:rFonts w:ascii="Arial" w:hAnsi="Arial" w:cs="Arial"/>
          <w:sz w:val="20"/>
          <w:szCs w:val="20"/>
        </w:rPr>
      </w:pPr>
      <w:r w:rsidRPr="001F2897">
        <w:rPr>
          <w:rFonts w:ascii="Arial" w:hAnsi="Arial" w:cs="Arial"/>
          <w:sz w:val="20"/>
          <w:szCs w:val="20"/>
        </w:rPr>
        <w:t>Modificación presupuestaria Nº3-2020</w:t>
      </w:r>
    </w:p>
    <w:p w14:paraId="50B38404" w14:textId="77777777" w:rsidR="001F2897" w:rsidRPr="001F2897" w:rsidRDefault="001F2897" w:rsidP="004E4171">
      <w:pPr>
        <w:pStyle w:val="Prrafodelista"/>
        <w:rPr>
          <w:rFonts w:ascii="Arial" w:hAnsi="Arial" w:cs="Arial"/>
          <w:sz w:val="20"/>
          <w:szCs w:val="20"/>
        </w:rPr>
      </w:pPr>
    </w:p>
    <w:p w14:paraId="11DC7F6C" w14:textId="77777777" w:rsidR="001F2897" w:rsidRPr="001F2897" w:rsidRDefault="001F2897" w:rsidP="004E4171">
      <w:pPr>
        <w:pStyle w:val="Prrafodelista"/>
        <w:numPr>
          <w:ilvl w:val="0"/>
          <w:numId w:val="3"/>
        </w:numPr>
        <w:ind w:left="709" w:hanging="709"/>
        <w:contextualSpacing w:val="0"/>
        <w:jc w:val="both"/>
        <w:rPr>
          <w:rFonts w:ascii="Arial" w:hAnsi="Arial" w:cs="Arial"/>
          <w:sz w:val="20"/>
          <w:szCs w:val="20"/>
        </w:rPr>
      </w:pPr>
      <w:r w:rsidRPr="001F2897">
        <w:rPr>
          <w:rFonts w:ascii="Arial" w:hAnsi="Arial" w:cs="Arial"/>
          <w:sz w:val="20"/>
          <w:szCs w:val="20"/>
        </w:rPr>
        <w:t>Solicitud de la ONF modificación manual de procedimientos PSA disminución densidad de siembra en teca</w:t>
      </w:r>
    </w:p>
    <w:p w14:paraId="53111046" w14:textId="77777777" w:rsidR="001F2897" w:rsidRPr="001F2897" w:rsidRDefault="001F2897" w:rsidP="004E4171">
      <w:pPr>
        <w:pStyle w:val="Prrafodelista"/>
        <w:rPr>
          <w:rFonts w:ascii="Arial" w:hAnsi="Arial" w:cs="Arial"/>
          <w:sz w:val="20"/>
          <w:szCs w:val="20"/>
        </w:rPr>
      </w:pPr>
    </w:p>
    <w:p w14:paraId="50AA368E" w14:textId="77777777" w:rsidR="001F2897" w:rsidRPr="001F2897" w:rsidRDefault="001F2897" w:rsidP="004E4171">
      <w:pPr>
        <w:pStyle w:val="Prrafodelista"/>
        <w:numPr>
          <w:ilvl w:val="0"/>
          <w:numId w:val="3"/>
        </w:numPr>
        <w:ind w:left="709" w:hanging="709"/>
        <w:contextualSpacing w:val="0"/>
        <w:jc w:val="both"/>
        <w:rPr>
          <w:rFonts w:ascii="Arial" w:hAnsi="Arial" w:cs="Arial"/>
          <w:sz w:val="20"/>
          <w:szCs w:val="20"/>
        </w:rPr>
      </w:pPr>
      <w:r w:rsidRPr="001F2897">
        <w:rPr>
          <w:rFonts w:ascii="Arial" w:hAnsi="Arial" w:cs="Arial"/>
          <w:sz w:val="20"/>
          <w:szCs w:val="20"/>
        </w:rPr>
        <w:t xml:space="preserve">Informe de actualización </w:t>
      </w:r>
      <w:proofErr w:type="spellStart"/>
      <w:r w:rsidRPr="001F2897">
        <w:rPr>
          <w:rFonts w:ascii="Arial" w:hAnsi="Arial" w:cs="Arial"/>
          <w:sz w:val="20"/>
          <w:szCs w:val="20"/>
        </w:rPr>
        <w:t>Funbam</w:t>
      </w:r>
      <w:proofErr w:type="spellEnd"/>
    </w:p>
    <w:p w14:paraId="2CFBB95B" w14:textId="77777777" w:rsidR="001F2897" w:rsidRPr="001F2897" w:rsidRDefault="001F2897" w:rsidP="004E4171">
      <w:pPr>
        <w:pStyle w:val="Prrafodelista"/>
        <w:rPr>
          <w:rFonts w:ascii="Arial" w:hAnsi="Arial" w:cs="Arial"/>
          <w:sz w:val="20"/>
          <w:szCs w:val="20"/>
        </w:rPr>
      </w:pPr>
    </w:p>
    <w:p w14:paraId="5002B4BF" w14:textId="77777777" w:rsidR="001F2897" w:rsidRPr="001F2897" w:rsidRDefault="001F2897" w:rsidP="004E4171">
      <w:pPr>
        <w:pStyle w:val="Prrafodelista"/>
        <w:numPr>
          <w:ilvl w:val="0"/>
          <w:numId w:val="3"/>
        </w:numPr>
        <w:ind w:left="709" w:hanging="709"/>
        <w:contextualSpacing w:val="0"/>
        <w:jc w:val="both"/>
        <w:rPr>
          <w:rFonts w:ascii="Arial" w:hAnsi="Arial" w:cs="Arial"/>
          <w:sz w:val="20"/>
          <w:szCs w:val="20"/>
        </w:rPr>
      </w:pPr>
      <w:r w:rsidRPr="001F2897">
        <w:rPr>
          <w:rFonts w:ascii="Arial" w:hAnsi="Arial" w:cs="Arial"/>
          <w:sz w:val="20"/>
          <w:szCs w:val="20"/>
        </w:rPr>
        <w:t xml:space="preserve">Modificación al Reglamento de Crédito de </w:t>
      </w:r>
      <w:proofErr w:type="spellStart"/>
      <w:r w:rsidRPr="001F2897">
        <w:rPr>
          <w:rFonts w:ascii="Arial" w:hAnsi="Arial" w:cs="Arial"/>
          <w:sz w:val="20"/>
          <w:szCs w:val="20"/>
        </w:rPr>
        <w:t>Fonafifo</w:t>
      </w:r>
      <w:proofErr w:type="spellEnd"/>
      <w:r w:rsidRPr="001F2897">
        <w:rPr>
          <w:rFonts w:ascii="Arial" w:hAnsi="Arial" w:cs="Arial"/>
          <w:sz w:val="20"/>
          <w:szCs w:val="20"/>
        </w:rPr>
        <w:t xml:space="preserve">, para adecuarse a la ley Adición de los artículos 36 Bis, 36 Ter, 36 </w:t>
      </w:r>
      <w:proofErr w:type="spellStart"/>
      <w:r w:rsidRPr="001F2897">
        <w:rPr>
          <w:rFonts w:ascii="Arial" w:hAnsi="Arial" w:cs="Arial"/>
          <w:sz w:val="20"/>
          <w:szCs w:val="20"/>
        </w:rPr>
        <w:t>Quarter</w:t>
      </w:r>
      <w:proofErr w:type="spellEnd"/>
      <w:r w:rsidRPr="001F2897">
        <w:rPr>
          <w:rFonts w:ascii="Arial" w:hAnsi="Arial" w:cs="Arial"/>
          <w:sz w:val="20"/>
          <w:szCs w:val="20"/>
        </w:rPr>
        <w:t xml:space="preserve"> 44 ter y Reforma de los artículo 44 bis y 73 de la Ley 7472,  Promoción de la Competencia y Defensa Efectiva del Consumidor.</w:t>
      </w:r>
    </w:p>
    <w:p w14:paraId="12DCD151" w14:textId="77777777" w:rsidR="001F2897" w:rsidRPr="001F2897" w:rsidRDefault="001F2897" w:rsidP="004E4171">
      <w:pPr>
        <w:pStyle w:val="Prrafodelista"/>
        <w:ind w:left="709"/>
        <w:contextualSpacing w:val="0"/>
        <w:jc w:val="both"/>
        <w:rPr>
          <w:rFonts w:ascii="Arial" w:hAnsi="Arial" w:cs="Arial"/>
          <w:sz w:val="20"/>
          <w:szCs w:val="20"/>
        </w:rPr>
      </w:pPr>
    </w:p>
    <w:p w14:paraId="3C56C04E" w14:textId="77777777" w:rsidR="001F2897" w:rsidRPr="001F2897" w:rsidRDefault="001F2897" w:rsidP="004E4171">
      <w:pPr>
        <w:pStyle w:val="Prrafodelista"/>
        <w:numPr>
          <w:ilvl w:val="0"/>
          <w:numId w:val="3"/>
        </w:numPr>
        <w:ind w:left="709" w:hanging="709"/>
        <w:contextualSpacing w:val="0"/>
        <w:jc w:val="both"/>
        <w:rPr>
          <w:rFonts w:ascii="Arial" w:hAnsi="Arial" w:cs="Arial"/>
          <w:sz w:val="20"/>
          <w:szCs w:val="20"/>
        </w:rPr>
      </w:pPr>
      <w:r w:rsidRPr="001F2897">
        <w:rPr>
          <w:rFonts w:ascii="Arial" w:hAnsi="Arial" w:cs="Arial"/>
          <w:sz w:val="20"/>
          <w:szCs w:val="20"/>
        </w:rPr>
        <w:t>Lectura de correspondencia</w:t>
      </w:r>
    </w:p>
    <w:p w14:paraId="671C4CCC" w14:textId="77777777" w:rsidR="001F2897" w:rsidRPr="001F2897" w:rsidRDefault="001F2897" w:rsidP="004E4171">
      <w:pPr>
        <w:pStyle w:val="Prrafodelista"/>
        <w:rPr>
          <w:rFonts w:ascii="Arial" w:hAnsi="Arial" w:cs="Arial"/>
          <w:sz w:val="20"/>
          <w:szCs w:val="20"/>
        </w:rPr>
      </w:pPr>
    </w:p>
    <w:p w14:paraId="43BB0D7E" w14:textId="77777777" w:rsidR="001F2897" w:rsidRPr="001F2897" w:rsidRDefault="001F2897" w:rsidP="004E4171">
      <w:pPr>
        <w:pStyle w:val="Prrafodelista"/>
        <w:numPr>
          <w:ilvl w:val="0"/>
          <w:numId w:val="4"/>
        </w:numPr>
        <w:contextualSpacing w:val="0"/>
        <w:jc w:val="both"/>
        <w:rPr>
          <w:rFonts w:ascii="Arial" w:hAnsi="Arial" w:cs="Arial"/>
          <w:sz w:val="20"/>
          <w:szCs w:val="20"/>
        </w:rPr>
      </w:pPr>
      <w:r w:rsidRPr="001F2897">
        <w:rPr>
          <w:rFonts w:ascii="Arial" w:hAnsi="Arial" w:cs="Arial"/>
          <w:sz w:val="20"/>
          <w:szCs w:val="20"/>
        </w:rPr>
        <w:t>Correspondencia enviada:</w:t>
      </w:r>
    </w:p>
    <w:p w14:paraId="7A017D60" w14:textId="77777777" w:rsidR="001F2897" w:rsidRPr="001F2897" w:rsidRDefault="001F2897" w:rsidP="004E4171">
      <w:pPr>
        <w:pStyle w:val="Default"/>
        <w:jc w:val="both"/>
        <w:rPr>
          <w:sz w:val="20"/>
          <w:szCs w:val="20"/>
        </w:rPr>
      </w:pPr>
    </w:p>
    <w:p w14:paraId="2633CD94" w14:textId="3AF230AC" w:rsidR="001F2897" w:rsidRPr="001F2897" w:rsidRDefault="001F2897" w:rsidP="004E4171">
      <w:pPr>
        <w:pStyle w:val="Default"/>
        <w:jc w:val="both"/>
        <w:rPr>
          <w:sz w:val="20"/>
          <w:szCs w:val="20"/>
        </w:rPr>
      </w:pPr>
      <w:r w:rsidRPr="001F2897">
        <w:rPr>
          <w:sz w:val="20"/>
          <w:szCs w:val="20"/>
        </w:rPr>
        <w:t xml:space="preserve">Informe sobre Incidencia y severidad de la pudrición del tronco en plantaciones de </w:t>
      </w:r>
      <w:proofErr w:type="spellStart"/>
      <w:r w:rsidRPr="001F2897">
        <w:rPr>
          <w:sz w:val="20"/>
          <w:szCs w:val="20"/>
        </w:rPr>
        <w:t>gmelina</w:t>
      </w:r>
      <w:proofErr w:type="spellEnd"/>
      <w:r w:rsidRPr="001F2897">
        <w:rPr>
          <w:sz w:val="20"/>
          <w:szCs w:val="20"/>
        </w:rPr>
        <w:t xml:space="preserve"> </w:t>
      </w:r>
      <w:r w:rsidR="00874D81" w:rsidRPr="001F2897">
        <w:rPr>
          <w:sz w:val="20"/>
          <w:szCs w:val="20"/>
        </w:rPr>
        <w:t>arbórea</w:t>
      </w:r>
      <w:r w:rsidRPr="001F2897">
        <w:rPr>
          <w:sz w:val="20"/>
          <w:szCs w:val="20"/>
        </w:rPr>
        <w:t xml:space="preserve"> (melina), Costa Rica </w:t>
      </w:r>
    </w:p>
    <w:p w14:paraId="2C626A6D" w14:textId="77777777" w:rsidR="001F2897" w:rsidRPr="001F2897" w:rsidRDefault="001F2897" w:rsidP="004E4171">
      <w:pPr>
        <w:spacing w:after="0" w:line="240" w:lineRule="auto"/>
        <w:jc w:val="both"/>
        <w:rPr>
          <w:rFonts w:ascii="Arial" w:hAnsi="Arial" w:cs="Arial"/>
          <w:i/>
          <w:sz w:val="20"/>
          <w:szCs w:val="20"/>
        </w:rPr>
      </w:pPr>
    </w:p>
    <w:p w14:paraId="5699B243" w14:textId="77777777" w:rsidR="001F2897" w:rsidRPr="001F2897" w:rsidRDefault="001F2897" w:rsidP="004E4171">
      <w:pPr>
        <w:pStyle w:val="Default"/>
        <w:jc w:val="both"/>
        <w:rPr>
          <w:sz w:val="20"/>
          <w:szCs w:val="20"/>
        </w:rPr>
      </w:pPr>
      <w:r w:rsidRPr="001F2897">
        <w:rPr>
          <w:sz w:val="20"/>
          <w:szCs w:val="20"/>
        </w:rPr>
        <w:t>Oficio DG-OF-107-2020  enviado al Ministerio de Hacienda expresando la preocupación de la Junta Directiva sobre los impactos negativos que tendrán los recortes presupuestarios en el Programa de Pago por Servicios Ambientales.</w:t>
      </w:r>
    </w:p>
    <w:p w14:paraId="615885EF" w14:textId="77777777" w:rsidR="001F2897" w:rsidRPr="001F2897" w:rsidRDefault="001F2897" w:rsidP="004E4171">
      <w:pPr>
        <w:spacing w:after="0" w:line="240" w:lineRule="auto"/>
        <w:jc w:val="both"/>
        <w:rPr>
          <w:rFonts w:ascii="Arial" w:hAnsi="Arial" w:cs="Arial"/>
          <w:sz w:val="20"/>
          <w:szCs w:val="20"/>
        </w:rPr>
      </w:pPr>
    </w:p>
    <w:p w14:paraId="1C171A9C" w14:textId="77777777" w:rsidR="001F2897" w:rsidRPr="001F2897" w:rsidRDefault="001F2897" w:rsidP="004E4171">
      <w:pPr>
        <w:spacing w:after="0" w:line="240" w:lineRule="auto"/>
        <w:jc w:val="both"/>
        <w:rPr>
          <w:rFonts w:ascii="Arial" w:hAnsi="Arial" w:cs="Arial"/>
          <w:sz w:val="20"/>
          <w:szCs w:val="20"/>
        </w:rPr>
      </w:pPr>
      <w:r w:rsidRPr="001F2897">
        <w:rPr>
          <w:rFonts w:ascii="Arial" w:hAnsi="Arial" w:cs="Arial"/>
          <w:sz w:val="20"/>
          <w:szCs w:val="20"/>
        </w:rPr>
        <w:t>Propuesta de cambio del manual para resolver el tema de pago de la regencia</w:t>
      </w:r>
    </w:p>
    <w:p w14:paraId="3D64A505" w14:textId="77777777" w:rsidR="001F2897" w:rsidRPr="001F2897" w:rsidRDefault="001F2897" w:rsidP="004E4171">
      <w:pPr>
        <w:pStyle w:val="Prrafodelista"/>
        <w:ind w:left="1429"/>
        <w:contextualSpacing w:val="0"/>
        <w:jc w:val="both"/>
        <w:rPr>
          <w:rFonts w:ascii="Arial" w:hAnsi="Arial" w:cs="Arial"/>
          <w:sz w:val="20"/>
          <w:szCs w:val="20"/>
        </w:rPr>
      </w:pPr>
    </w:p>
    <w:p w14:paraId="591B7C31" w14:textId="77777777" w:rsidR="001F2897" w:rsidRPr="001F2897" w:rsidRDefault="001F2897" w:rsidP="004E4171">
      <w:pPr>
        <w:pStyle w:val="Prrafodelista"/>
        <w:numPr>
          <w:ilvl w:val="0"/>
          <w:numId w:val="4"/>
        </w:numPr>
        <w:contextualSpacing w:val="0"/>
        <w:jc w:val="both"/>
        <w:rPr>
          <w:rFonts w:ascii="Arial" w:hAnsi="Arial" w:cs="Arial"/>
          <w:sz w:val="20"/>
          <w:szCs w:val="20"/>
        </w:rPr>
      </w:pPr>
      <w:r w:rsidRPr="001F2897">
        <w:rPr>
          <w:rFonts w:ascii="Arial" w:hAnsi="Arial" w:cs="Arial"/>
          <w:sz w:val="20"/>
          <w:szCs w:val="20"/>
        </w:rPr>
        <w:lastRenderedPageBreak/>
        <w:t>Correspondencia recibida:</w:t>
      </w:r>
    </w:p>
    <w:p w14:paraId="0E7859AB" w14:textId="77777777" w:rsidR="001F2897" w:rsidRPr="001F2897" w:rsidRDefault="001F2897" w:rsidP="004E4171">
      <w:pPr>
        <w:pStyle w:val="Prrafodelista"/>
        <w:ind w:left="1429"/>
        <w:contextualSpacing w:val="0"/>
        <w:jc w:val="both"/>
        <w:rPr>
          <w:rFonts w:ascii="Arial" w:hAnsi="Arial" w:cs="Arial"/>
          <w:sz w:val="20"/>
          <w:szCs w:val="20"/>
        </w:rPr>
      </w:pPr>
    </w:p>
    <w:p w14:paraId="3A149DE2" w14:textId="77777777" w:rsidR="001F2897" w:rsidRPr="001F2897" w:rsidRDefault="001F2897" w:rsidP="004E4171">
      <w:pPr>
        <w:pStyle w:val="Default"/>
        <w:rPr>
          <w:color w:val="auto"/>
          <w:sz w:val="20"/>
          <w:szCs w:val="20"/>
          <w:lang w:val="es-CR"/>
        </w:rPr>
      </w:pPr>
      <w:r w:rsidRPr="001F2897">
        <w:rPr>
          <w:color w:val="auto"/>
          <w:sz w:val="20"/>
          <w:szCs w:val="20"/>
          <w:lang w:val="es-CR"/>
        </w:rPr>
        <w:t xml:space="preserve">Recurso extraordinario de revisión Jardines de </w:t>
      </w:r>
      <w:proofErr w:type="spellStart"/>
      <w:r w:rsidRPr="001F2897">
        <w:rPr>
          <w:color w:val="auto"/>
          <w:sz w:val="20"/>
          <w:szCs w:val="20"/>
          <w:lang w:val="es-CR"/>
        </w:rPr>
        <w:t>Shangrilah</w:t>
      </w:r>
      <w:proofErr w:type="spellEnd"/>
      <w:r w:rsidRPr="001F2897">
        <w:rPr>
          <w:color w:val="auto"/>
          <w:sz w:val="20"/>
          <w:szCs w:val="20"/>
          <w:lang w:val="es-CR"/>
        </w:rPr>
        <w:t xml:space="preserve">  S. A.</w:t>
      </w:r>
    </w:p>
    <w:p w14:paraId="43F9B9BF" w14:textId="77777777" w:rsidR="001F2897" w:rsidRPr="001F2897" w:rsidRDefault="001F2897" w:rsidP="004E4171">
      <w:pPr>
        <w:pStyle w:val="Prrafodelista"/>
        <w:rPr>
          <w:rFonts w:ascii="Arial" w:hAnsi="Arial" w:cs="Arial"/>
          <w:sz w:val="20"/>
          <w:szCs w:val="20"/>
        </w:rPr>
      </w:pPr>
    </w:p>
    <w:p w14:paraId="5E57BBA3" w14:textId="77777777" w:rsidR="001F2897" w:rsidRPr="001F2897" w:rsidRDefault="001F2897" w:rsidP="004E4171">
      <w:pPr>
        <w:pStyle w:val="Prrafodelista"/>
        <w:numPr>
          <w:ilvl w:val="0"/>
          <w:numId w:val="3"/>
        </w:numPr>
        <w:ind w:left="709" w:hanging="709"/>
        <w:contextualSpacing w:val="0"/>
        <w:jc w:val="both"/>
        <w:rPr>
          <w:rFonts w:ascii="Arial" w:hAnsi="Arial" w:cs="Arial"/>
          <w:sz w:val="20"/>
          <w:szCs w:val="20"/>
        </w:rPr>
      </w:pPr>
      <w:r w:rsidRPr="001F2897">
        <w:rPr>
          <w:rFonts w:ascii="Arial" w:hAnsi="Arial" w:cs="Arial"/>
          <w:sz w:val="20"/>
          <w:szCs w:val="20"/>
        </w:rPr>
        <w:t>Puntos varios</w:t>
      </w:r>
    </w:p>
    <w:p w14:paraId="66C64197" w14:textId="77777777" w:rsidR="001F2897" w:rsidRPr="001F2897" w:rsidRDefault="001F2897" w:rsidP="004E4171">
      <w:pPr>
        <w:pStyle w:val="Prrafodelista"/>
        <w:ind w:left="709"/>
        <w:contextualSpacing w:val="0"/>
        <w:jc w:val="both"/>
        <w:rPr>
          <w:rFonts w:ascii="Arial" w:hAnsi="Arial" w:cs="Arial"/>
          <w:sz w:val="20"/>
          <w:szCs w:val="20"/>
        </w:rPr>
      </w:pPr>
    </w:p>
    <w:p w14:paraId="5ECF34D7" w14:textId="77777777" w:rsidR="001F2897" w:rsidRPr="001F2897" w:rsidRDefault="001F2897" w:rsidP="004E4171">
      <w:pPr>
        <w:pStyle w:val="Prrafodelista"/>
        <w:numPr>
          <w:ilvl w:val="0"/>
          <w:numId w:val="5"/>
        </w:numPr>
        <w:contextualSpacing w:val="0"/>
        <w:jc w:val="both"/>
        <w:rPr>
          <w:rFonts w:ascii="Arial" w:hAnsi="Arial" w:cs="Arial"/>
          <w:b/>
          <w:sz w:val="20"/>
          <w:szCs w:val="20"/>
        </w:rPr>
      </w:pPr>
      <w:r w:rsidRPr="001F2897">
        <w:rPr>
          <w:rFonts w:ascii="Arial" w:hAnsi="Arial" w:cs="Arial"/>
          <w:sz w:val="20"/>
          <w:szCs w:val="20"/>
        </w:rPr>
        <w:t xml:space="preserve">Actualización del proceso de articulación del PSA con </w:t>
      </w:r>
      <w:proofErr w:type="spellStart"/>
      <w:r w:rsidRPr="001F2897">
        <w:rPr>
          <w:rFonts w:ascii="Arial" w:hAnsi="Arial" w:cs="Arial"/>
          <w:sz w:val="20"/>
          <w:szCs w:val="20"/>
        </w:rPr>
        <w:t>Namas</w:t>
      </w:r>
      <w:proofErr w:type="spellEnd"/>
    </w:p>
    <w:p w14:paraId="4E2B0707" w14:textId="77777777" w:rsidR="001F2897" w:rsidRPr="001F2897" w:rsidRDefault="001F2897" w:rsidP="004E4171">
      <w:pPr>
        <w:pStyle w:val="Prrafodelista"/>
        <w:numPr>
          <w:ilvl w:val="0"/>
          <w:numId w:val="5"/>
        </w:numPr>
        <w:contextualSpacing w:val="0"/>
        <w:jc w:val="both"/>
        <w:rPr>
          <w:rFonts w:ascii="Arial" w:hAnsi="Arial" w:cs="Arial"/>
          <w:b/>
          <w:sz w:val="20"/>
          <w:szCs w:val="20"/>
        </w:rPr>
      </w:pPr>
      <w:r w:rsidRPr="001F2897">
        <w:rPr>
          <w:rFonts w:ascii="Arial" w:hAnsi="Arial" w:cs="Arial"/>
          <w:sz w:val="20"/>
          <w:szCs w:val="20"/>
        </w:rPr>
        <w:t>Informe sobre reunión con nueva Ministra de Ambiente y Energía</w:t>
      </w:r>
    </w:p>
    <w:p w14:paraId="63B97919" w14:textId="77777777" w:rsidR="001F2897" w:rsidRPr="001F2897" w:rsidRDefault="001F2897" w:rsidP="004E4171">
      <w:pPr>
        <w:pStyle w:val="Prrafodelista"/>
        <w:numPr>
          <w:ilvl w:val="0"/>
          <w:numId w:val="5"/>
        </w:numPr>
        <w:contextualSpacing w:val="0"/>
        <w:jc w:val="both"/>
        <w:rPr>
          <w:rFonts w:ascii="Arial" w:hAnsi="Arial" w:cs="Arial"/>
          <w:b/>
          <w:sz w:val="20"/>
          <w:szCs w:val="20"/>
        </w:rPr>
      </w:pPr>
      <w:r w:rsidRPr="001F2897">
        <w:rPr>
          <w:rFonts w:ascii="Arial" w:hAnsi="Arial" w:cs="Arial"/>
          <w:sz w:val="20"/>
          <w:szCs w:val="20"/>
        </w:rPr>
        <w:t>Actualización sobre la salida de la Presidente de Junta Directiva</w:t>
      </w:r>
    </w:p>
    <w:p w14:paraId="5D67A0F4" w14:textId="7841FA11" w:rsidR="001F2897" w:rsidRPr="001F2897" w:rsidRDefault="001F2897" w:rsidP="004E4171">
      <w:pPr>
        <w:pStyle w:val="Prrafodelista"/>
        <w:numPr>
          <w:ilvl w:val="0"/>
          <w:numId w:val="5"/>
        </w:numPr>
        <w:contextualSpacing w:val="0"/>
        <w:jc w:val="both"/>
        <w:rPr>
          <w:rFonts w:ascii="Arial" w:hAnsi="Arial" w:cs="Arial"/>
          <w:b/>
          <w:sz w:val="20"/>
          <w:szCs w:val="20"/>
        </w:rPr>
      </w:pPr>
      <w:r w:rsidRPr="001F2897">
        <w:rPr>
          <w:rFonts w:ascii="Arial" w:hAnsi="Arial" w:cs="Arial"/>
          <w:sz w:val="20"/>
          <w:szCs w:val="20"/>
        </w:rPr>
        <w:t xml:space="preserve">Situación caso </w:t>
      </w:r>
      <w:proofErr w:type="spellStart"/>
      <w:r w:rsidRPr="001F2897">
        <w:rPr>
          <w:rFonts w:ascii="Arial" w:hAnsi="Arial" w:cs="Arial"/>
          <w:sz w:val="20"/>
          <w:szCs w:val="20"/>
        </w:rPr>
        <w:t>Cuestamora</w:t>
      </w:r>
      <w:r w:rsidR="00874D81">
        <w:rPr>
          <w:rFonts w:ascii="Arial" w:hAnsi="Arial" w:cs="Arial"/>
          <w:sz w:val="20"/>
          <w:szCs w:val="20"/>
        </w:rPr>
        <w:t>s</w:t>
      </w:r>
      <w:proofErr w:type="spellEnd"/>
      <w:r w:rsidRPr="001F2897">
        <w:rPr>
          <w:rFonts w:ascii="Arial" w:hAnsi="Arial" w:cs="Arial"/>
          <w:sz w:val="20"/>
          <w:szCs w:val="20"/>
        </w:rPr>
        <w:t xml:space="preserve"> Bosques S.A.</w:t>
      </w:r>
    </w:p>
    <w:p w14:paraId="6B96878E" w14:textId="77777777" w:rsidR="002D0042" w:rsidRDefault="002D0042" w:rsidP="004E4171">
      <w:pPr>
        <w:pStyle w:val="paragraph"/>
        <w:spacing w:before="0" w:beforeAutospacing="0" w:after="0" w:afterAutospacing="0"/>
        <w:jc w:val="both"/>
        <w:textAlignment w:val="baseline"/>
        <w:rPr>
          <w:rStyle w:val="normaltextrun"/>
          <w:rFonts w:ascii="Arial" w:hAnsi="Arial" w:cs="Arial"/>
          <w:b/>
          <w:bCs/>
          <w:sz w:val="20"/>
          <w:szCs w:val="20"/>
        </w:rPr>
      </w:pPr>
    </w:p>
    <w:p w14:paraId="08DB4767" w14:textId="77777777" w:rsidR="00784CBE" w:rsidRDefault="00784CBE" w:rsidP="004E4171">
      <w:pPr>
        <w:pStyle w:val="paragraph"/>
        <w:spacing w:before="0" w:beforeAutospacing="0" w:after="0" w:afterAutospacing="0"/>
        <w:jc w:val="both"/>
        <w:textAlignment w:val="baseline"/>
        <w:rPr>
          <w:rStyle w:val="normaltextrun"/>
          <w:rFonts w:ascii="Arial" w:hAnsi="Arial" w:cs="Arial"/>
          <w:bCs/>
          <w:sz w:val="20"/>
          <w:szCs w:val="20"/>
        </w:rPr>
      </w:pPr>
      <w:r>
        <w:rPr>
          <w:rStyle w:val="normaltextrun"/>
          <w:rFonts w:ascii="Arial" w:hAnsi="Arial" w:cs="Arial"/>
          <w:bCs/>
          <w:sz w:val="20"/>
          <w:szCs w:val="20"/>
        </w:rPr>
        <w:t>Una vez presentada la agenda, por unanimidad se acuerda:</w:t>
      </w:r>
    </w:p>
    <w:p w14:paraId="5F4EF4C9" w14:textId="77777777" w:rsidR="00784CBE" w:rsidRDefault="00784CBE" w:rsidP="004E4171">
      <w:pPr>
        <w:pStyle w:val="paragraph"/>
        <w:spacing w:before="0" w:beforeAutospacing="0" w:after="0" w:afterAutospacing="0"/>
        <w:jc w:val="both"/>
        <w:textAlignment w:val="baseline"/>
        <w:rPr>
          <w:rStyle w:val="normaltextrun"/>
          <w:rFonts w:ascii="Arial" w:hAnsi="Arial" w:cs="Arial"/>
          <w:b/>
          <w:bCs/>
          <w:sz w:val="20"/>
          <w:szCs w:val="20"/>
        </w:rPr>
      </w:pPr>
    </w:p>
    <w:p w14:paraId="7311AFF6" w14:textId="77777777" w:rsidR="00784CBE" w:rsidRDefault="00784CBE" w:rsidP="004E4171">
      <w:pPr>
        <w:pStyle w:val="paragraph"/>
        <w:spacing w:before="0" w:beforeAutospacing="0" w:after="0" w:afterAutospacing="0"/>
        <w:jc w:val="both"/>
        <w:textAlignment w:val="baseline"/>
      </w:pPr>
      <w:r>
        <w:rPr>
          <w:rStyle w:val="normaltextrun"/>
          <w:rFonts w:ascii="Arial" w:hAnsi="Arial" w:cs="Arial"/>
          <w:b/>
          <w:bCs/>
          <w:sz w:val="20"/>
          <w:szCs w:val="20"/>
        </w:rPr>
        <w:t xml:space="preserve">ACUERDO PRIMERO. </w:t>
      </w:r>
      <w:r w:rsidR="006646D1">
        <w:rPr>
          <w:rFonts w:ascii="Arial" w:hAnsi="Arial" w:cs="Arial"/>
          <w:sz w:val="20"/>
          <w:szCs w:val="20"/>
        </w:rPr>
        <w:t>Se aprueba la agenda N°08</w:t>
      </w:r>
      <w:r>
        <w:rPr>
          <w:rFonts w:ascii="Arial" w:hAnsi="Arial" w:cs="Arial"/>
          <w:sz w:val="20"/>
          <w:szCs w:val="20"/>
        </w:rPr>
        <w:t>-2020. </w:t>
      </w:r>
      <w:r>
        <w:rPr>
          <w:rFonts w:ascii="Arial" w:hAnsi="Arial" w:cs="Arial"/>
          <w:b/>
          <w:bCs/>
          <w:sz w:val="20"/>
          <w:szCs w:val="20"/>
        </w:rPr>
        <w:t>ACUERDO FIRME.</w:t>
      </w:r>
      <w:r>
        <w:rPr>
          <w:rFonts w:ascii="Arial" w:hAnsi="Arial" w:cs="Arial"/>
          <w:sz w:val="20"/>
          <w:szCs w:val="20"/>
        </w:rPr>
        <w:t> </w:t>
      </w:r>
    </w:p>
    <w:p w14:paraId="0898749F" w14:textId="77777777" w:rsidR="004E4171" w:rsidRDefault="004E4171" w:rsidP="004E4171">
      <w:pPr>
        <w:spacing w:after="0" w:line="240" w:lineRule="auto"/>
      </w:pPr>
    </w:p>
    <w:p w14:paraId="5BBE9BCD" w14:textId="77777777" w:rsidR="004E4171" w:rsidRDefault="004E4171" w:rsidP="004E4171">
      <w:pPr>
        <w:spacing w:after="0" w:line="240" w:lineRule="auto"/>
        <w:jc w:val="both"/>
        <w:rPr>
          <w:rFonts w:ascii="Arial" w:hAnsi="Arial" w:cs="Arial"/>
          <w:b/>
          <w:sz w:val="20"/>
          <w:szCs w:val="20"/>
          <w:u w:val="single"/>
        </w:rPr>
      </w:pPr>
      <w:r w:rsidRPr="004E4171">
        <w:rPr>
          <w:rStyle w:val="normaltextrun"/>
          <w:rFonts w:ascii="Arial" w:hAnsi="Arial" w:cs="Arial"/>
          <w:b/>
          <w:bCs/>
          <w:sz w:val="20"/>
          <w:szCs w:val="20"/>
        </w:rPr>
        <w:t>ARTÍCULO N°2:</w:t>
      </w:r>
      <w:r w:rsidRPr="004E4171">
        <w:rPr>
          <w:rFonts w:ascii="Arial" w:hAnsi="Arial" w:cs="Arial"/>
          <w:sz w:val="20"/>
          <w:szCs w:val="20"/>
        </w:rPr>
        <w:t xml:space="preserve"> </w:t>
      </w:r>
      <w:r w:rsidRPr="004E4171">
        <w:rPr>
          <w:rFonts w:ascii="Arial" w:hAnsi="Arial" w:cs="Arial"/>
          <w:b/>
          <w:sz w:val="20"/>
          <w:szCs w:val="20"/>
          <w:u w:val="single"/>
        </w:rPr>
        <w:t>LECTURA Y APROBACIÓN ACTA N°07-2020</w:t>
      </w:r>
    </w:p>
    <w:p w14:paraId="3A6BEF79" w14:textId="77777777" w:rsidR="00066D29" w:rsidRDefault="00066D29" w:rsidP="004E4171">
      <w:pPr>
        <w:spacing w:after="0" w:line="240" w:lineRule="auto"/>
        <w:jc w:val="both"/>
        <w:rPr>
          <w:rFonts w:ascii="Arial" w:hAnsi="Arial" w:cs="Arial"/>
          <w:b/>
          <w:sz w:val="20"/>
          <w:szCs w:val="20"/>
          <w:u w:val="single"/>
        </w:rPr>
      </w:pPr>
    </w:p>
    <w:p w14:paraId="59CED34A" w14:textId="77777777" w:rsidR="00891689" w:rsidRPr="00E966A3" w:rsidRDefault="00891689" w:rsidP="00891689">
      <w:pPr>
        <w:spacing w:after="0" w:line="240" w:lineRule="auto"/>
        <w:jc w:val="both"/>
        <w:textAlignment w:val="baseline"/>
        <w:rPr>
          <w:rFonts w:ascii="Arial" w:eastAsia="Times New Roman" w:hAnsi="Arial" w:cs="Arial"/>
          <w:sz w:val="20"/>
          <w:szCs w:val="20"/>
        </w:rPr>
      </w:pPr>
      <w:r w:rsidRPr="00E966A3">
        <w:rPr>
          <w:rFonts w:ascii="Arial" w:eastAsia="Times New Roman" w:hAnsi="Arial" w:cs="Arial"/>
          <w:sz w:val="20"/>
          <w:szCs w:val="20"/>
        </w:rPr>
        <w:t>Los miembros de Junta Directiva manifiestan no tener objeción al acta de la</w:t>
      </w:r>
      <w:r>
        <w:rPr>
          <w:rFonts w:ascii="Arial" w:eastAsia="Times New Roman" w:hAnsi="Arial" w:cs="Arial"/>
          <w:sz w:val="20"/>
          <w:szCs w:val="20"/>
        </w:rPr>
        <w:t xml:space="preserve"> sesión Nº07</w:t>
      </w:r>
      <w:r w:rsidRPr="00E966A3">
        <w:rPr>
          <w:rFonts w:ascii="Arial" w:eastAsia="Times New Roman" w:hAnsi="Arial" w:cs="Arial"/>
          <w:sz w:val="20"/>
          <w:szCs w:val="20"/>
        </w:rPr>
        <w:t>-2020, por tanto, por unanimidad se acuerda:</w:t>
      </w:r>
    </w:p>
    <w:p w14:paraId="6E8CB205" w14:textId="77777777" w:rsidR="00891689" w:rsidRPr="00E966A3" w:rsidRDefault="00891689" w:rsidP="00891689">
      <w:pPr>
        <w:spacing w:after="0" w:line="240" w:lineRule="auto"/>
        <w:jc w:val="both"/>
        <w:textAlignment w:val="baseline"/>
        <w:rPr>
          <w:rFonts w:ascii="Arial" w:eastAsia="Times New Roman" w:hAnsi="Arial" w:cs="Arial"/>
          <w:b/>
          <w:bCs/>
          <w:sz w:val="20"/>
          <w:szCs w:val="20"/>
        </w:rPr>
      </w:pPr>
    </w:p>
    <w:p w14:paraId="2696587D" w14:textId="77777777" w:rsidR="00891689" w:rsidRPr="00E966A3" w:rsidRDefault="00891689" w:rsidP="00891689">
      <w:pPr>
        <w:spacing w:after="0" w:line="240" w:lineRule="auto"/>
        <w:jc w:val="both"/>
        <w:textAlignment w:val="baseline"/>
        <w:rPr>
          <w:rFonts w:ascii="Arial" w:eastAsia="Times New Roman" w:hAnsi="Arial" w:cs="Arial"/>
          <w:sz w:val="20"/>
          <w:szCs w:val="20"/>
        </w:rPr>
      </w:pPr>
      <w:r w:rsidRPr="00E966A3">
        <w:rPr>
          <w:rFonts w:ascii="Arial" w:eastAsia="Times New Roman" w:hAnsi="Arial" w:cs="Arial"/>
          <w:b/>
          <w:bCs/>
          <w:sz w:val="20"/>
          <w:szCs w:val="20"/>
        </w:rPr>
        <w:t>ACUERDO SEGUNDO. </w:t>
      </w:r>
      <w:r>
        <w:rPr>
          <w:rFonts w:ascii="Arial" w:eastAsia="Times New Roman" w:hAnsi="Arial" w:cs="Arial"/>
          <w:sz w:val="20"/>
          <w:szCs w:val="20"/>
        </w:rPr>
        <w:t>Se aprueba el Acta N°07</w:t>
      </w:r>
      <w:r w:rsidRPr="00E966A3">
        <w:rPr>
          <w:rFonts w:ascii="Arial" w:eastAsia="Times New Roman" w:hAnsi="Arial" w:cs="Arial"/>
          <w:sz w:val="20"/>
          <w:szCs w:val="20"/>
        </w:rPr>
        <w:t>-2020. </w:t>
      </w:r>
      <w:r w:rsidRPr="00E966A3">
        <w:rPr>
          <w:rFonts w:ascii="Arial" w:eastAsia="Times New Roman" w:hAnsi="Arial" w:cs="Arial"/>
          <w:b/>
          <w:bCs/>
          <w:sz w:val="20"/>
          <w:szCs w:val="20"/>
        </w:rPr>
        <w:t>ACUERDO FIRME.</w:t>
      </w:r>
      <w:r w:rsidRPr="00E966A3">
        <w:rPr>
          <w:rFonts w:ascii="Arial" w:eastAsia="Times New Roman" w:hAnsi="Arial" w:cs="Arial"/>
          <w:sz w:val="20"/>
          <w:szCs w:val="20"/>
        </w:rPr>
        <w:t> </w:t>
      </w:r>
    </w:p>
    <w:p w14:paraId="70CD71D3" w14:textId="77777777" w:rsidR="00066D29" w:rsidRDefault="00066D29" w:rsidP="004E4171">
      <w:pPr>
        <w:spacing w:after="0" w:line="240" w:lineRule="auto"/>
        <w:jc w:val="both"/>
        <w:rPr>
          <w:rFonts w:ascii="Arial" w:hAnsi="Arial" w:cs="Arial"/>
          <w:b/>
          <w:sz w:val="20"/>
          <w:szCs w:val="20"/>
          <w:u w:val="single"/>
        </w:rPr>
      </w:pPr>
    </w:p>
    <w:p w14:paraId="14949142" w14:textId="77777777" w:rsidR="008B5DDC" w:rsidRDefault="004E4171" w:rsidP="008B5DDC">
      <w:pPr>
        <w:spacing w:after="0" w:line="240" w:lineRule="auto"/>
        <w:jc w:val="both"/>
        <w:rPr>
          <w:rFonts w:ascii="Arial" w:hAnsi="Arial" w:cs="Arial"/>
          <w:b/>
          <w:sz w:val="20"/>
          <w:szCs w:val="20"/>
          <w:u w:val="single"/>
        </w:rPr>
      </w:pPr>
      <w:r w:rsidRPr="004E4171">
        <w:rPr>
          <w:rStyle w:val="normaltextrun"/>
          <w:rFonts w:ascii="Arial" w:hAnsi="Arial" w:cs="Arial"/>
          <w:b/>
          <w:bCs/>
          <w:sz w:val="20"/>
          <w:szCs w:val="20"/>
        </w:rPr>
        <w:t>ARTÍCULO N°3:</w:t>
      </w:r>
      <w:r w:rsidRPr="004E4171">
        <w:rPr>
          <w:rFonts w:ascii="Arial" w:hAnsi="Arial" w:cs="Arial"/>
          <w:sz w:val="20"/>
          <w:szCs w:val="20"/>
        </w:rPr>
        <w:t xml:space="preserve"> </w:t>
      </w:r>
      <w:r w:rsidRPr="004E4171">
        <w:rPr>
          <w:rFonts w:ascii="Arial" w:hAnsi="Arial" w:cs="Arial"/>
          <w:b/>
          <w:sz w:val="20"/>
          <w:szCs w:val="20"/>
          <w:u w:val="single"/>
        </w:rPr>
        <w:t>PLAN-PRESUPUESTO 2021 DEL FIDEICOMISO 544 FONAFIFO/BNCR</w:t>
      </w:r>
    </w:p>
    <w:p w14:paraId="56829248" w14:textId="77777777" w:rsidR="00D0406F" w:rsidRDefault="00D0406F" w:rsidP="00D0406F">
      <w:pPr>
        <w:spacing w:after="0" w:line="240" w:lineRule="auto"/>
        <w:jc w:val="both"/>
        <w:rPr>
          <w:rFonts w:ascii="Arial" w:hAnsi="Arial" w:cs="Arial"/>
          <w:b/>
          <w:sz w:val="20"/>
          <w:szCs w:val="20"/>
          <w:u w:val="single"/>
        </w:rPr>
      </w:pPr>
    </w:p>
    <w:p w14:paraId="6A32C512" w14:textId="77777777" w:rsidR="00D0406F" w:rsidRPr="00D0406F" w:rsidRDefault="00D0406F" w:rsidP="00D0406F">
      <w:pPr>
        <w:spacing w:after="0" w:line="240" w:lineRule="auto"/>
        <w:jc w:val="both"/>
        <w:rPr>
          <w:rFonts w:ascii="Arial" w:hAnsi="Arial" w:cs="Arial"/>
          <w:sz w:val="20"/>
          <w:szCs w:val="20"/>
        </w:rPr>
      </w:pPr>
      <w:r w:rsidRPr="008B5DDC">
        <w:rPr>
          <w:rFonts w:ascii="Arial" w:eastAsia="Times New Roman" w:hAnsi="Arial" w:cs="Arial"/>
          <w:sz w:val="20"/>
          <w:szCs w:val="20"/>
        </w:rPr>
        <w:t>La señora Zoila Rodríguez menciona que en la sesión pasada se prese</w:t>
      </w:r>
      <w:r>
        <w:rPr>
          <w:rFonts w:ascii="Arial" w:eastAsia="Times New Roman" w:hAnsi="Arial" w:cs="Arial"/>
          <w:sz w:val="20"/>
          <w:szCs w:val="20"/>
        </w:rPr>
        <w:t>ntó a la Junta la propuesta de Plan-P</w:t>
      </w:r>
      <w:r w:rsidRPr="008B5DDC">
        <w:rPr>
          <w:rFonts w:ascii="Arial" w:eastAsia="Times New Roman" w:hAnsi="Arial" w:cs="Arial"/>
          <w:sz w:val="20"/>
          <w:szCs w:val="20"/>
        </w:rPr>
        <w:t xml:space="preserve">resupuesto 2021 del Fideicomiso 544 </w:t>
      </w:r>
      <w:proofErr w:type="spellStart"/>
      <w:r w:rsidRPr="008B5DDC">
        <w:rPr>
          <w:rFonts w:ascii="Arial" w:eastAsia="Times New Roman" w:hAnsi="Arial" w:cs="Arial"/>
          <w:sz w:val="20"/>
          <w:szCs w:val="20"/>
        </w:rPr>
        <w:t>Fonafifo</w:t>
      </w:r>
      <w:proofErr w:type="spellEnd"/>
      <w:r w:rsidRPr="008B5DDC">
        <w:rPr>
          <w:rFonts w:ascii="Arial" w:eastAsia="Times New Roman" w:hAnsi="Arial" w:cs="Arial"/>
          <w:sz w:val="20"/>
          <w:szCs w:val="20"/>
        </w:rPr>
        <w:t>/</w:t>
      </w:r>
      <w:r w:rsidRPr="00D0406F">
        <w:rPr>
          <w:rFonts w:ascii="Arial" w:eastAsia="Times New Roman" w:hAnsi="Arial" w:cs="Arial"/>
          <w:sz w:val="20"/>
          <w:szCs w:val="20"/>
        </w:rPr>
        <w:t xml:space="preserve">BNCR la cual ascendía a la suma de ¢17.538.480.494, sin embargo, con la presentación del Proyecto de Ley del Presupuesto Nacional; por parte del </w:t>
      </w:r>
      <w:r w:rsidRPr="00D0406F">
        <w:rPr>
          <w:rFonts w:ascii="Arial" w:hAnsi="Arial" w:cs="Arial"/>
          <w:sz w:val="20"/>
          <w:szCs w:val="20"/>
        </w:rPr>
        <w:t>Ministerio de Hacienda ante la Asamblea Legislativa, se constató que hubo</w:t>
      </w:r>
      <w:r w:rsidRPr="00D0406F">
        <w:rPr>
          <w:rFonts w:ascii="Arial" w:hAnsi="Arial" w:cs="Arial"/>
          <w:b/>
          <w:sz w:val="20"/>
          <w:szCs w:val="20"/>
        </w:rPr>
        <w:t xml:space="preserve"> </w:t>
      </w:r>
      <w:r w:rsidRPr="00D0406F">
        <w:rPr>
          <w:rFonts w:ascii="Arial" w:hAnsi="Arial" w:cs="Arial"/>
          <w:sz w:val="20"/>
          <w:szCs w:val="20"/>
        </w:rPr>
        <w:t xml:space="preserve">un nuevo recorte por un monto de ¢619.449.540 millones en el </w:t>
      </w:r>
      <w:proofErr w:type="spellStart"/>
      <w:r w:rsidRPr="00D0406F">
        <w:rPr>
          <w:rFonts w:ascii="Arial" w:hAnsi="Arial" w:cs="Arial"/>
          <w:sz w:val="20"/>
          <w:szCs w:val="20"/>
        </w:rPr>
        <w:t>Fonafifo</w:t>
      </w:r>
      <w:proofErr w:type="spellEnd"/>
      <w:r w:rsidRPr="00D0406F">
        <w:rPr>
          <w:rFonts w:ascii="Arial" w:hAnsi="Arial" w:cs="Arial"/>
          <w:sz w:val="20"/>
          <w:szCs w:val="20"/>
        </w:rPr>
        <w:t xml:space="preserve"> para el 2021.</w:t>
      </w:r>
    </w:p>
    <w:p w14:paraId="38BF397A" w14:textId="77777777" w:rsidR="00D0406F" w:rsidRDefault="00D0406F" w:rsidP="00D0406F">
      <w:pPr>
        <w:spacing w:after="0" w:line="240" w:lineRule="auto"/>
        <w:jc w:val="both"/>
        <w:rPr>
          <w:rFonts w:ascii="Arial" w:hAnsi="Arial" w:cs="Arial"/>
          <w:sz w:val="20"/>
          <w:szCs w:val="20"/>
        </w:rPr>
      </w:pPr>
    </w:p>
    <w:p w14:paraId="1B0CD36A" w14:textId="77777777" w:rsidR="00D0406F" w:rsidRDefault="00D0406F" w:rsidP="00D0406F">
      <w:pPr>
        <w:spacing w:after="0" w:line="240" w:lineRule="auto"/>
        <w:jc w:val="both"/>
        <w:rPr>
          <w:rFonts w:ascii="Arial" w:hAnsi="Arial" w:cs="Arial"/>
          <w:sz w:val="20"/>
          <w:szCs w:val="20"/>
        </w:rPr>
      </w:pPr>
      <w:r>
        <w:rPr>
          <w:rFonts w:ascii="Arial" w:hAnsi="Arial" w:cs="Arial"/>
          <w:sz w:val="20"/>
          <w:szCs w:val="20"/>
        </w:rPr>
        <w:t xml:space="preserve">Al existir esta disminución en el presupuesto de </w:t>
      </w:r>
      <w:proofErr w:type="spellStart"/>
      <w:r>
        <w:rPr>
          <w:rFonts w:ascii="Arial" w:hAnsi="Arial" w:cs="Arial"/>
          <w:sz w:val="20"/>
          <w:szCs w:val="20"/>
        </w:rPr>
        <w:t>Fonafifo</w:t>
      </w:r>
      <w:proofErr w:type="spellEnd"/>
      <w:r>
        <w:rPr>
          <w:rFonts w:ascii="Arial" w:hAnsi="Arial" w:cs="Arial"/>
          <w:sz w:val="20"/>
          <w:szCs w:val="20"/>
        </w:rPr>
        <w:t xml:space="preserve"> afecta por consiguiente el presupuesto de Fideicomiso, por lo cual el presupuesto actual de Fideicomiso sería de </w:t>
      </w:r>
      <w:r w:rsidRPr="00A5259D">
        <w:rPr>
          <w:rFonts w:ascii="Arial" w:hAnsi="Arial" w:cs="Arial"/>
          <w:sz w:val="20"/>
          <w:szCs w:val="20"/>
        </w:rPr>
        <w:t>¢16.919.030.954</w:t>
      </w:r>
      <w:r>
        <w:rPr>
          <w:rFonts w:ascii="Arial" w:hAnsi="Arial" w:cs="Arial"/>
          <w:sz w:val="20"/>
          <w:szCs w:val="20"/>
        </w:rPr>
        <w:t>, por lo cual es</w:t>
      </w:r>
      <w:r w:rsidRPr="00A5259D">
        <w:rPr>
          <w:rFonts w:ascii="Arial" w:hAnsi="Arial" w:cs="Arial"/>
          <w:sz w:val="20"/>
          <w:szCs w:val="20"/>
        </w:rPr>
        <w:t>e fue el único cambio realizado a la propuesta.</w:t>
      </w:r>
    </w:p>
    <w:p w14:paraId="56175808" w14:textId="77777777" w:rsidR="00D0406F" w:rsidRDefault="00D0406F" w:rsidP="00D0406F">
      <w:pPr>
        <w:spacing w:after="0" w:line="240" w:lineRule="auto"/>
        <w:jc w:val="both"/>
        <w:rPr>
          <w:rFonts w:ascii="Arial" w:hAnsi="Arial" w:cs="Arial"/>
          <w:sz w:val="20"/>
          <w:szCs w:val="20"/>
        </w:rPr>
      </w:pPr>
    </w:p>
    <w:p w14:paraId="58991288" w14:textId="77777777" w:rsidR="00D0406F" w:rsidRDefault="00D0406F" w:rsidP="00D0406F">
      <w:pPr>
        <w:spacing w:after="0" w:line="240" w:lineRule="auto"/>
        <w:jc w:val="both"/>
        <w:rPr>
          <w:rFonts w:ascii="Arial" w:hAnsi="Arial" w:cs="Arial"/>
          <w:sz w:val="20"/>
          <w:szCs w:val="20"/>
        </w:rPr>
      </w:pPr>
      <w:r>
        <w:rPr>
          <w:rFonts w:ascii="Arial" w:hAnsi="Arial" w:cs="Arial"/>
          <w:sz w:val="20"/>
          <w:szCs w:val="20"/>
        </w:rPr>
        <w:t>Esto se resume en las siguientes diapositivas:</w:t>
      </w:r>
    </w:p>
    <w:p w14:paraId="0368CD44" w14:textId="77777777" w:rsidR="00D0406F" w:rsidRDefault="00D0406F" w:rsidP="00D0406F">
      <w:pPr>
        <w:spacing w:after="0" w:line="240" w:lineRule="auto"/>
        <w:jc w:val="both"/>
        <w:rPr>
          <w:rFonts w:ascii="Arial" w:hAnsi="Arial" w:cs="Arial"/>
          <w:sz w:val="20"/>
          <w:szCs w:val="20"/>
        </w:rPr>
      </w:pPr>
    </w:p>
    <w:p w14:paraId="669765B8" w14:textId="77777777" w:rsidR="00D0406F" w:rsidRPr="00A5259D" w:rsidRDefault="00D0406F" w:rsidP="00D0406F">
      <w:pPr>
        <w:spacing w:after="0" w:line="240" w:lineRule="auto"/>
        <w:jc w:val="both"/>
        <w:rPr>
          <w:rFonts w:ascii="Arial" w:hAnsi="Arial" w:cs="Arial"/>
          <w:sz w:val="20"/>
          <w:szCs w:val="20"/>
        </w:rPr>
      </w:pPr>
      <w:r>
        <w:rPr>
          <w:noProof/>
          <w:lang w:val="es-ES" w:eastAsia="es-ES"/>
        </w:rPr>
        <w:drawing>
          <wp:inline distT="0" distB="0" distL="0" distR="0" wp14:anchorId="5EDFCE29" wp14:editId="4AF4F481">
            <wp:extent cx="5210175" cy="2628900"/>
            <wp:effectExtent l="19050" t="19050" r="28575"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10175" cy="2628900"/>
                    </a:xfrm>
                    <a:prstGeom prst="rect">
                      <a:avLst/>
                    </a:prstGeom>
                    <a:ln>
                      <a:solidFill>
                        <a:schemeClr val="tx1"/>
                      </a:solidFill>
                    </a:ln>
                  </pic:spPr>
                </pic:pic>
              </a:graphicData>
            </a:graphic>
          </wp:inline>
        </w:drawing>
      </w:r>
    </w:p>
    <w:p w14:paraId="592630A3" w14:textId="77777777" w:rsidR="00D0406F" w:rsidRDefault="00D0406F" w:rsidP="00D0406F">
      <w:pPr>
        <w:spacing w:after="0" w:line="240" w:lineRule="auto"/>
        <w:jc w:val="both"/>
        <w:rPr>
          <w:rFonts w:ascii="Arial" w:hAnsi="Arial" w:cs="Arial"/>
          <w:sz w:val="20"/>
          <w:szCs w:val="20"/>
        </w:rPr>
      </w:pPr>
    </w:p>
    <w:p w14:paraId="2924D387" w14:textId="77777777" w:rsidR="00D0406F" w:rsidRDefault="00D0406F" w:rsidP="00D0406F">
      <w:pPr>
        <w:spacing w:after="0" w:line="240" w:lineRule="auto"/>
        <w:jc w:val="both"/>
        <w:rPr>
          <w:rFonts w:ascii="Arial" w:hAnsi="Arial" w:cs="Arial"/>
          <w:sz w:val="20"/>
          <w:szCs w:val="20"/>
        </w:rPr>
      </w:pPr>
    </w:p>
    <w:p w14:paraId="04D3B49E" w14:textId="77777777" w:rsidR="00D0406F" w:rsidRDefault="00D0406F" w:rsidP="00D0406F">
      <w:pPr>
        <w:spacing w:after="0" w:line="240" w:lineRule="auto"/>
        <w:jc w:val="both"/>
        <w:rPr>
          <w:rFonts w:ascii="Arial" w:hAnsi="Arial" w:cs="Arial"/>
          <w:sz w:val="20"/>
          <w:szCs w:val="20"/>
        </w:rPr>
      </w:pPr>
      <w:r>
        <w:rPr>
          <w:noProof/>
          <w:lang w:val="es-ES" w:eastAsia="es-ES"/>
        </w:rPr>
        <w:lastRenderedPageBreak/>
        <w:drawing>
          <wp:inline distT="0" distB="0" distL="0" distR="0" wp14:anchorId="3254CB23" wp14:editId="7A01C21F">
            <wp:extent cx="5210175" cy="2714625"/>
            <wp:effectExtent l="19050" t="19050" r="28575" b="285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10175" cy="2714625"/>
                    </a:xfrm>
                    <a:prstGeom prst="rect">
                      <a:avLst/>
                    </a:prstGeom>
                    <a:ln>
                      <a:solidFill>
                        <a:schemeClr val="tx1"/>
                      </a:solidFill>
                    </a:ln>
                  </pic:spPr>
                </pic:pic>
              </a:graphicData>
            </a:graphic>
          </wp:inline>
        </w:drawing>
      </w:r>
    </w:p>
    <w:p w14:paraId="48C4CB51" w14:textId="77777777" w:rsidR="00D0406F" w:rsidRDefault="00D0406F" w:rsidP="00D0406F">
      <w:pPr>
        <w:spacing w:after="0" w:line="240" w:lineRule="auto"/>
        <w:jc w:val="both"/>
        <w:rPr>
          <w:rFonts w:ascii="Arial" w:hAnsi="Arial" w:cs="Arial"/>
          <w:sz w:val="20"/>
          <w:szCs w:val="20"/>
        </w:rPr>
      </w:pPr>
    </w:p>
    <w:p w14:paraId="5C170569" w14:textId="77777777" w:rsidR="00D0406F" w:rsidRDefault="00D0406F" w:rsidP="00D0406F">
      <w:pPr>
        <w:spacing w:after="0" w:line="240" w:lineRule="auto"/>
        <w:jc w:val="both"/>
        <w:rPr>
          <w:rFonts w:ascii="Arial" w:hAnsi="Arial" w:cs="Arial"/>
          <w:sz w:val="20"/>
          <w:szCs w:val="20"/>
        </w:rPr>
      </w:pPr>
      <w:r>
        <w:rPr>
          <w:rFonts w:ascii="Arial" w:hAnsi="Arial" w:cs="Arial"/>
          <w:sz w:val="20"/>
          <w:szCs w:val="20"/>
        </w:rPr>
        <w:t>El señor Felipe Vega consulta a qué se debe estos recortes o cuál es la justificación de parte de Hacienda.</w:t>
      </w:r>
    </w:p>
    <w:p w14:paraId="7A37834E" w14:textId="77777777" w:rsidR="00D0406F" w:rsidRDefault="00D0406F" w:rsidP="00D0406F">
      <w:pPr>
        <w:spacing w:after="0" w:line="240" w:lineRule="auto"/>
        <w:jc w:val="both"/>
        <w:rPr>
          <w:rFonts w:ascii="Arial" w:hAnsi="Arial" w:cs="Arial"/>
          <w:sz w:val="20"/>
          <w:szCs w:val="20"/>
        </w:rPr>
      </w:pPr>
    </w:p>
    <w:p w14:paraId="3EB53255" w14:textId="77777777" w:rsidR="00D0406F" w:rsidRDefault="00D0406F" w:rsidP="00D0406F">
      <w:pPr>
        <w:spacing w:after="0" w:line="240" w:lineRule="auto"/>
        <w:jc w:val="both"/>
        <w:rPr>
          <w:rFonts w:ascii="Arial" w:hAnsi="Arial" w:cs="Arial"/>
          <w:sz w:val="20"/>
          <w:szCs w:val="20"/>
        </w:rPr>
      </w:pPr>
      <w:r>
        <w:rPr>
          <w:rFonts w:ascii="Arial" w:hAnsi="Arial" w:cs="Arial"/>
          <w:sz w:val="20"/>
          <w:szCs w:val="20"/>
        </w:rPr>
        <w:t xml:space="preserve">La señora Rodríguez responde </w:t>
      </w:r>
      <w:r w:rsidRPr="004034AD">
        <w:rPr>
          <w:rFonts w:ascii="Arial" w:hAnsi="Arial" w:cs="Arial"/>
          <w:sz w:val="20"/>
          <w:szCs w:val="20"/>
        </w:rPr>
        <w:t>que a pesar de solicitud de información a dicho Ministerio no se han provisto las razones y justificaciones de este recorte.</w:t>
      </w:r>
    </w:p>
    <w:p w14:paraId="4858CF67" w14:textId="77777777" w:rsidR="00D0406F" w:rsidRDefault="00D0406F" w:rsidP="00D0406F">
      <w:pPr>
        <w:spacing w:after="0" w:line="240" w:lineRule="auto"/>
        <w:jc w:val="both"/>
        <w:rPr>
          <w:rFonts w:ascii="Arial" w:hAnsi="Arial" w:cs="Arial"/>
          <w:sz w:val="20"/>
          <w:szCs w:val="20"/>
        </w:rPr>
      </w:pPr>
    </w:p>
    <w:p w14:paraId="12198B2C" w14:textId="77777777" w:rsidR="00D0406F" w:rsidRPr="004034AD" w:rsidRDefault="00D0406F" w:rsidP="00D0406F">
      <w:pPr>
        <w:jc w:val="both"/>
        <w:rPr>
          <w:rFonts w:ascii="Arial" w:hAnsi="Arial" w:cs="Arial"/>
          <w:sz w:val="20"/>
          <w:szCs w:val="20"/>
        </w:rPr>
      </w:pPr>
      <w:r w:rsidRPr="004034AD">
        <w:rPr>
          <w:rFonts w:ascii="Arial" w:hAnsi="Arial" w:cs="Arial"/>
          <w:sz w:val="20"/>
          <w:szCs w:val="20"/>
        </w:rPr>
        <w:t>La Junta Directiva discute este tema y por unanimidad acuerda:</w:t>
      </w:r>
    </w:p>
    <w:p w14:paraId="78FCC7E9" w14:textId="77777777" w:rsidR="00D0406F" w:rsidRPr="004034AD" w:rsidRDefault="00D0406F" w:rsidP="00D0406F">
      <w:pPr>
        <w:jc w:val="both"/>
        <w:rPr>
          <w:rFonts w:ascii="Arial" w:hAnsi="Arial" w:cs="Arial"/>
          <w:sz w:val="20"/>
          <w:szCs w:val="20"/>
        </w:rPr>
      </w:pPr>
      <w:r w:rsidRPr="004034AD">
        <w:rPr>
          <w:rFonts w:ascii="Arial" w:eastAsia="Times New Roman" w:hAnsi="Arial" w:cs="Arial"/>
          <w:b/>
          <w:bCs/>
          <w:sz w:val="20"/>
          <w:szCs w:val="20"/>
        </w:rPr>
        <w:t>ACUERDO TERCERO.</w:t>
      </w:r>
      <w:r w:rsidRPr="004034AD">
        <w:rPr>
          <w:rFonts w:ascii="Arial" w:hAnsi="Arial" w:cs="Arial"/>
          <w:sz w:val="20"/>
          <w:szCs w:val="20"/>
        </w:rPr>
        <w:t xml:space="preserve"> La Junta Directiva instruye a la Dirección Ejecutiva del </w:t>
      </w:r>
      <w:proofErr w:type="spellStart"/>
      <w:r w:rsidRPr="004034AD">
        <w:rPr>
          <w:rFonts w:ascii="Arial" w:hAnsi="Arial" w:cs="Arial"/>
          <w:sz w:val="20"/>
          <w:szCs w:val="20"/>
        </w:rPr>
        <w:t>Fonafifo</w:t>
      </w:r>
      <w:proofErr w:type="spellEnd"/>
      <w:r w:rsidRPr="004034AD">
        <w:rPr>
          <w:rFonts w:ascii="Arial" w:hAnsi="Arial" w:cs="Arial"/>
          <w:sz w:val="20"/>
          <w:szCs w:val="20"/>
        </w:rPr>
        <w:t xml:space="preserve"> para que envíe al Ministerio de Hacienda un oficio solicitando aclaración de las razones de los recortes presupuestarios implementados.</w:t>
      </w:r>
    </w:p>
    <w:p w14:paraId="148E26F0" w14:textId="77777777" w:rsidR="00D0406F" w:rsidRPr="004034AD" w:rsidRDefault="00D0406F" w:rsidP="00D0406F">
      <w:pPr>
        <w:jc w:val="both"/>
        <w:rPr>
          <w:rFonts w:ascii="Arial" w:hAnsi="Arial" w:cs="Arial"/>
          <w:b/>
          <w:sz w:val="20"/>
          <w:szCs w:val="20"/>
        </w:rPr>
      </w:pPr>
      <w:r w:rsidRPr="004034AD">
        <w:rPr>
          <w:rFonts w:ascii="Arial" w:hAnsi="Arial" w:cs="Arial"/>
          <w:sz w:val="20"/>
          <w:szCs w:val="20"/>
        </w:rPr>
        <w:t xml:space="preserve">Asimismo, que la nota exprese las implicaciones o impacto que dichos recortes tendrán en la cantidad de hectáreas sometidas a la protección de bosque y el eventual incumplimiento de las metas establecidas en el Plan Nacional de Desarrollo en Inversión Pública y el Plan Nacional de </w:t>
      </w:r>
      <w:proofErr w:type="spellStart"/>
      <w:r w:rsidRPr="004034AD">
        <w:rPr>
          <w:rFonts w:ascii="Arial" w:hAnsi="Arial" w:cs="Arial"/>
          <w:sz w:val="20"/>
          <w:szCs w:val="20"/>
        </w:rPr>
        <w:t>descarbonización</w:t>
      </w:r>
      <w:proofErr w:type="spellEnd"/>
      <w:r w:rsidRPr="004034AD">
        <w:rPr>
          <w:rFonts w:ascii="Arial" w:hAnsi="Arial" w:cs="Arial"/>
          <w:sz w:val="20"/>
          <w:szCs w:val="20"/>
        </w:rPr>
        <w:t xml:space="preserve"> de la economía. </w:t>
      </w:r>
      <w:r w:rsidRPr="004034AD">
        <w:rPr>
          <w:rFonts w:ascii="Arial" w:hAnsi="Arial" w:cs="Arial"/>
          <w:b/>
          <w:sz w:val="20"/>
          <w:szCs w:val="20"/>
        </w:rPr>
        <w:t>ACUERDO FIRME.</w:t>
      </w:r>
    </w:p>
    <w:p w14:paraId="2C78913E" w14:textId="77777777" w:rsidR="00D0406F" w:rsidRPr="004034AD" w:rsidRDefault="00D0406F" w:rsidP="00D0406F">
      <w:pPr>
        <w:jc w:val="both"/>
        <w:rPr>
          <w:rFonts w:ascii="Arial" w:hAnsi="Arial" w:cs="Arial"/>
          <w:b/>
          <w:sz w:val="20"/>
          <w:szCs w:val="20"/>
        </w:rPr>
      </w:pPr>
      <w:r>
        <w:rPr>
          <w:rFonts w:ascii="Arial" w:eastAsia="Times New Roman" w:hAnsi="Arial" w:cs="Arial"/>
          <w:b/>
          <w:bCs/>
          <w:sz w:val="20"/>
          <w:szCs w:val="20"/>
        </w:rPr>
        <w:t>ACUERDO CUARTO.</w:t>
      </w:r>
      <w:r w:rsidRPr="001872E5">
        <w:rPr>
          <w:rFonts w:eastAsiaTheme="minorEastAsia" w:hAnsi="Calibri"/>
          <w:color w:val="000000" w:themeColor="text1"/>
          <w:kern w:val="24"/>
          <w:sz w:val="40"/>
          <w:szCs w:val="40"/>
          <w:lang w:eastAsia="es-ES"/>
        </w:rPr>
        <w:t xml:space="preserve"> </w:t>
      </w:r>
      <w:r w:rsidRPr="001872E5">
        <w:rPr>
          <w:rFonts w:ascii="Arial" w:eastAsia="Times New Roman" w:hAnsi="Arial" w:cs="Arial"/>
          <w:bCs/>
          <w:sz w:val="20"/>
          <w:szCs w:val="20"/>
          <w:lang w:val="es-ES"/>
        </w:rPr>
        <w:t>Se aprueba el Plan-Presupuesto para el periodo 2021, del Fideicomiso 544 FONAFIFO/BNCR, presentado por la administración por la suma de ¢16.919.030.954, el cual cumple con el bloque de legalidad vigente, para ser presentado ante la Contraloría General de la República</w:t>
      </w:r>
      <w:r w:rsidRPr="001872E5">
        <w:rPr>
          <w:rFonts w:ascii="Arial" w:eastAsia="Times New Roman" w:hAnsi="Arial" w:cs="Arial"/>
          <w:b/>
          <w:bCs/>
          <w:sz w:val="20"/>
          <w:szCs w:val="20"/>
          <w:lang w:val="es-ES"/>
        </w:rPr>
        <w:t>.</w:t>
      </w:r>
      <w:r>
        <w:rPr>
          <w:rFonts w:ascii="Arial" w:eastAsia="Times New Roman" w:hAnsi="Arial" w:cs="Arial"/>
          <w:b/>
          <w:bCs/>
          <w:sz w:val="20"/>
          <w:szCs w:val="20"/>
          <w:lang w:val="es-ES"/>
        </w:rPr>
        <w:t xml:space="preserve"> </w:t>
      </w:r>
      <w:r w:rsidRPr="004034AD">
        <w:rPr>
          <w:rFonts w:ascii="Arial" w:hAnsi="Arial" w:cs="Arial"/>
          <w:b/>
          <w:sz w:val="20"/>
          <w:szCs w:val="20"/>
        </w:rPr>
        <w:t>ACUERDO FIRME.</w:t>
      </w:r>
    </w:p>
    <w:p w14:paraId="2868B903" w14:textId="77777777" w:rsidR="00D0406F" w:rsidRDefault="00D0406F" w:rsidP="00D0406F">
      <w:pPr>
        <w:spacing w:after="0" w:line="240" w:lineRule="auto"/>
        <w:jc w:val="both"/>
        <w:rPr>
          <w:rFonts w:ascii="Arial" w:hAnsi="Arial" w:cs="Arial"/>
          <w:b/>
          <w:sz w:val="20"/>
          <w:szCs w:val="20"/>
          <w:u w:val="single"/>
        </w:rPr>
      </w:pPr>
      <w:r w:rsidRPr="004E4171">
        <w:rPr>
          <w:rStyle w:val="normaltextrun"/>
          <w:rFonts w:ascii="Arial" w:hAnsi="Arial" w:cs="Arial"/>
          <w:b/>
          <w:bCs/>
          <w:sz w:val="20"/>
          <w:szCs w:val="20"/>
        </w:rPr>
        <w:t>ARTÍCULO N°4:</w:t>
      </w:r>
      <w:r w:rsidRPr="004E4171">
        <w:rPr>
          <w:rFonts w:ascii="Arial" w:hAnsi="Arial" w:cs="Arial"/>
          <w:sz w:val="20"/>
          <w:szCs w:val="20"/>
        </w:rPr>
        <w:t xml:space="preserve"> </w:t>
      </w:r>
      <w:r w:rsidRPr="004E4171">
        <w:rPr>
          <w:rFonts w:ascii="Arial" w:hAnsi="Arial" w:cs="Arial"/>
          <w:b/>
          <w:sz w:val="20"/>
          <w:szCs w:val="20"/>
          <w:u w:val="single"/>
        </w:rPr>
        <w:t>MODIFICACIÓN PRESUPUESTARIA Nº3-2020</w:t>
      </w:r>
    </w:p>
    <w:p w14:paraId="548E787D" w14:textId="77777777" w:rsidR="00D0406F" w:rsidRDefault="00D0406F" w:rsidP="00D0406F">
      <w:pPr>
        <w:spacing w:after="0" w:line="240" w:lineRule="auto"/>
        <w:jc w:val="both"/>
        <w:rPr>
          <w:rFonts w:ascii="Arial" w:hAnsi="Arial" w:cs="Arial"/>
          <w:b/>
          <w:sz w:val="20"/>
          <w:szCs w:val="20"/>
          <w:u w:val="single"/>
        </w:rPr>
      </w:pPr>
    </w:p>
    <w:p w14:paraId="78B1296D" w14:textId="77777777" w:rsidR="00D0406F" w:rsidRDefault="00D0406F" w:rsidP="00D0406F">
      <w:pPr>
        <w:spacing w:after="0" w:line="240" w:lineRule="auto"/>
        <w:jc w:val="both"/>
        <w:rPr>
          <w:rFonts w:ascii="Arial" w:eastAsia="Times New Roman" w:hAnsi="Arial" w:cs="Arial"/>
          <w:sz w:val="20"/>
          <w:szCs w:val="20"/>
        </w:rPr>
      </w:pPr>
      <w:r w:rsidRPr="008B5DDC">
        <w:rPr>
          <w:rFonts w:ascii="Arial" w:eastAsia="Times New Roman" w:hAnsi="Arial" w:cs="Arial"/>
          <w:sz w:val="20"/>
          <w:szCs w:val="20"/>
        </w:rPr>
        <w:t>La señora Zoila Rodríguez</w:t>
      </w:r>
      <w:r>
        <w:rPr>
          <w:rFonts w:ascii="Arial" w:eastAsia="Times New Roman" w:hAnsi="Arial" w:cs="Arial"/>
          <w:sz w:val="20"/>
          <w:szCs w:val="20"/>
        </w:rPr>
        <w:t xml:space="preserve"> señala las consideraciones en las que se basa la modificación presupuestaria Nº 03-2020, tanto en el </w:t>
      </w:r>
      <w:proofErr w:type="spellStart"/>
      <w:r>
        <w:rPr>
          <w:rFonts w:ascii="Arial" w:eastAsia="Times New Roman" w:hAnsi="Arial" w:cs="Arial"/>
          <w:sz w:val="20"/>
          <w:szCs w:val="20"/>
        </w:rPr>
        <w:t>Fonafifo</w:t>
      </w:r>
      <w:proofErr w:type="spellEnd"/>
      <w:r>
        <w:rPr>
          <w:rFonts w:ascii="Arial" w:eastAsia="Times New Roman" w:hAnsi="Arial" w:cs="Arial"/>
          <w:sz w:val="20"/>
          <w:szCs w:val="20"/>
        </w:rPr>
        <w:t xml:space="preserve"> como en el Fideicomiso:</w:t>
      </w:r>
    </w:p>
    <w:p w14:paraId="3F8F2885" w14:textId="77777777" w:rsidR="00D0406F" w:rsidRDefault="00D0406F" w:rsidP="00D0406F">
      <w:pPr>
        <w:spacing w:after="0" w:line="240" w:lineRule="auto"/>
        <w:jc w:val="both"/>
        <w:rPr>
          <w:rFonts w:ascii="Arial" w:eastAsia="Times New Roman" w:hAnsi="Arial" w:cs="Arial"/>
          <w:sz w:val="20"/>
          <w:szCs w:val="20"/>
        </w:rPr>
      </w:pPr>
    </w:p>
    <w:p w14:paraId="72123BC6" w14:textId="77777777" w:rsidR="00D0406F" w:rsidRPr="006E5FBF" w:rsidRDefault="00D0406F" w:rsidP="00D0406F">
      <w:pPr>
        <w:spacing w:after="0" w:line="240" w:lineRule="auto"/>
        <w:jc w:val="both"/>
        <w:rPr>
          <w:rFonts w:ascii="Arial" w:eastAsia="Times New Roman" w:hAnsi="Arial" w:cs="Arial"/>
          <w:b/>
          <w:sz w:val="20"/>
          <w:szCs w:val="20"/>
        </w:rPr>
      </w:pPr>
      <w:r w:rsidRPr="006E5FBF">
        <w:rPr>
          <w:rFonts w:ascii="Arial" w:eastAsia="Times New Roman" w:hAnsi="Arial" w:cs="Arial"/>
          <w:b/>
          <w:sz w:val="20"/>
          <w:szCs w:val="20"/>
        </w:rPr>
        <w:t>1. Los efectos de la emergencia sanitaria por el COVID-19:</w:t>
      </w:r>
    </w:p>
    <w:p w14:paraId="408C0361" w14:textId="77777777" w:rsidR="00D0406F" w:rsidRPr="006E5FBF" w:rsidRDefault="00D0406F" w:rsidP="00D0406F">
      <w:pPr>
        <w:spacing w:after="0" w:line="240" w:lineRule="auto"/>
        <w:jc w:val="both"/>
        <w:rPr>
          <w:rFonts w:ascii="Arial" w:eastAsia="Times New Roman" w:hAnsi="Arial" w:cs="Arial"/>
          <w:sz w:val="20"/>
          <w:szCs w:val="20"/>
        </w:rPr>
      </w:pPr>
    </w:p>
    <w:p w14:paraId="566A822B" w14:textId="77777777" w:rsidR="00D0406F" w:rsidRDefault="00D0406F" w:rsidP="00D0406F">
      <w:pPr>
        <w:spacing w:after="0" w:line="240" w:lineRule="auto"/>
        <w:jc w:val="both"/>
        <w:rPr>
          <w:rFonts w:ascii="Arial" w:eastAsia="Times New Roman" w:hAnsi="Arial" w:cs="Arial"/>
          <w:sz w:val="20"/>
          <w:szCs w:val="20"/>
        </w:rPr>
      </w:pPr>
      <w:r w:rsidRPr="006E5FBF">
        <w:rPr>
          <w:rFonts w:ascii="Arial" w:eastAsia="Times New Roman" w:hAnsi="Arial" w:cs="Arial"/>
          <w:sz w:val="20"/>
          <w:szCs w:val="20"/>
        </w:rPr>
        <w:t xml:space="preserve">Debido a las restricciones establecidas por el Ministerio de Salud y la implementación del teletrabajo en más del 80% de los funcionarios (as), se disminuyeron actividades operativas, lo cual implica una disminución en la ejecución de gastos, tales como; combustible, viáticos dentro y fuera del país, transporte, impresión, información, capacitación, alimentos, bebidas, mantenimiento, reparaciones, servicios de gestión y apoyo, electricidad, agua, papelería, </w:t>
      </w:r>
      <w:r>
        <w:rPr>
          <w:rFonts w:ascii="Arial" w:eastAsia="Times New Roman" w:hAnsi="Arial" w:cs="Arial"/>
          <w:sz w:val="20"/>
          <w:szCs w:val="20"/>
        </w:rPr>
        <w:t>telecomunicaciones, entre otros.</w:t>
      </w:r>
    </w:p>
    <w:p w14:paraId="550C750B" w14:textId="77777777" w:rsidR="00D0406F" w:rsidRDefault="00D0406F" w:rsidP="00D0406F">
      <w:pPr>
        <w:spacing w:after="0" w:line="240" w:lineRule="auto"/>
        <w:jc w:val="both"/>
        <w:rPr>
          <w:rFonts w:ascii="Arial" w:eastAsia="Times New Roman" w:hAnsi="Arial" w:cs="Arial"/>
          <w:sz w:val="20"/>
          <w:szCs w:val="20"/>
        </w:rPr>
      </w:pPr>
    </w:p>
    <w:p w14:paraId="59F30E52" w14:textId="77777777" w:rsidR="00D0406F" w:rsidRDefault="00D0406F" w:rsidP="00D0406F">
      <w:pPr>
        <w:spacing w:after="0" w:line="240" w:lineRule="auto"/>
        <w:jc w:val="both"/>
        <w:rPr>
          <w:rFonts w:ascii="Arial" w:eastAsia="Times New Roman" w:hAnsi="Arial" w:cs="Arial"/>
          <w:sz w:val="20"/>
          <w:szCs w:val="20"/>
        </w:rPr>
      </w:pPr>
    </w:p>
    <w:p w14:paraId="4F1094F8" w14:textId="77777777" w:rsidR="00D0406F" w:rsidRPr="006E5FBF" w:rsidRDefault="00D0406F" w:rsidP="00D0406F">
      <w:pPr>
        <w:spacing w:after="0" w:line="240" w:lineRule="auto"/>
        <w:jc w:val="both"/>
        <w:rPr>
          <w:rFonts w:ascii="Arial" w:eastAsia="Times New Roman" w:hAnsi="Arial" w:cs="Arial"/>
          <w:sz w:val="20"/>
          <w:szCs w:val="20"/>
        </w:rPr>
      </w:pPr>
    </w:p>
    <w:p w14:paraId="4A2FD6C5" w14:textId="77777777" w:rsidR="00D0406F" w:rsidRPr="006E5FBF" w:rsidRDefault="00D0406F" w:rsidP="00D0406F">
      <w:pPr>
        <w:spacing w:after="0" w:line="240" w:lineRule="auto"/>
        <w:jc w:val="both"/>
        <w:rPr>
          <w:rFonts w:ascii="Arial" w:eastAsia="Times New Roman" w:hAnsi="Arial" w:cs="Arial"/>
          <w:b/>
          <w:sz w:val="20"/>
          <w:szCs w:val="20"/>
        </w:rPr>
      </w:pPr>
      <w:r w:rsidRPr="006E5FBF">
        <w:rPr>
          <w:rFonts w:ascii="Arial" w:eastAsia="Times New Roman" w:hAnsi="Arial" w:cs="Arial"/>
          <w:b/>
          <w:sz w:val="20"/>
          <w:szCs w:val="20"/>
        </w:rPr>
        <w:lastRenderedPageBreak/>
        <w:t xml:space="preserve">2. La limitación de recursos por la situación fiscal del país: </w:t>
      </w:r>
    </w:p>
    <w:p w14:paraId="284F13E4" w14:textId="77777777" w:rsidR="00D0406F" w:rsidRPr="006E5FBF" w:rsidRDefault="00D0406F" w:rsidP="00D0406F">
      <w:pPr>
        <w:spacing w:after="0" w:line="240" w:lineRule="auto"/>
        <w:jc w:val="both"/>
        <w:rPr>
          <w:rFonts w:ascii="Arial" w:eastAsia="Times New Roman" w:hAnsi="Arial" w:cs="Arial"/>
          <w:sz w:val="20"/>
          <w:szCs w:val="20"/>
        </w:rPr>
      </w:pPr>
    </w:p>
    <w:p w14:paraId="7CBAE0E0" w14:textId="77777777" w:rsidR="00D0406F" w:rsidRPr="006E5FBF" w:rsidRDefault="00D0406F" w:rsidP="00D0406F">
      <w:pPr>
        <w:spacing w:after="0" w:line="240" w:lineRule="auto"/>
        <w:jc w:val="both"/>
        <w:rPr>
          <w:rFonts w:ascii="Arial" w:eastAsia="Times New Roman" w:hAnsi="Arial" w:cs="Arial"/>
          <w:sz w:val="20"/>
          <w:szCs w:val="20"/>
        </w:rPr>
      </w:pPr>
      <w:r w:rsidRPr="006E5FBF">
        <w:rPr>
          <w:rFonts w:ascii="Arial" w:eastAsia="Times New Roman" w:hAnsi="Arial" w:cs="Arial"/>
          <w:sz w:val="20"/>
          <w:szCs w:val="20"/>
        </w:rPr>
        <w:t>Existe la posibilidad de más recortes presupuestarios, adicionalmente a los ¢1.262 millones ya realizados, por el Ministerio de Hacienda, por lo cual es necesario mantener los gastos operativos necesarios para lo que resta del periodo.</w:t>
      </w:r>
    </w:p>
    <w:p w14:paraId="2851E36B" w14:textId="77777777" w:rsidR="00D0406F" w:rsidRPr="006E5FBF" w:rsidRDefault="00D0406F" w:rsidP="00D0406F">
      <w:pPr>
        <w:spacing w:after="0" w:line="240" w:lineRule="auto"/>
        <w:jc w:val="both"/>
        <w:rPr>
          <w:rFonts w:ascii="Arial" w:eastAsia="Times New Roman" w:hAnsi="Arial" w:cs="Arial"/>
          <w:sz w:val="20"/>
          <w:szCs w:val="20"/>
        </w:rPr>
      </w:pPr>
    </w:p>
    <w:p w14:paraId="688E4507" w14:textId="77777777" w:rsidR="00D0406F" w:rsidRPr="006E5FBF" w:rsidRDefault="00D0406F" w:rsidP="00D0406F">
      <w:pPr>
        <w:spacing w:after="0" w:line="240" w:lineRule="auto"/>
        <w:jc w:val="both"/>
        <w:rPr>
          <w:rFonts w:ascii="Arial" w:eastAsia="Times New Roman" w:hAnsi="Arial" w:cs="Arial"/>
          <w:b/>
          <w:sz w:val="20"/>
          <w:szCs w:val="20"/>
        </w:rPr>
      </w:pPr>
      <w:r w:rsidRPr="006E5FBF">
        <w:rPr>
          <w:rFonts w:ascii="Arial" w:eastAsia="Times New Roman" w:hAnsi="Arial" w:cs="Arial"/>
          <w:b/>
          <w:sz w:val="20"/>
          <w:szCs w:val="20"/>
        </w:rPr>
        <w:t>3. Las restricciones en el empleo público:</w:t>
      </w:r>
    </w:p>
    <w:p w14:paraId="34FB107C" w14:textId="77777777" w:rsidR="00D0406F" w:rsidRPr="006E5FBF" w:rsidRDefault="00D0406F" w:rsidP="00D0406F">
      <w:pPr>
        <w:spacing w:after="0" w:line="240" w:lineRule="auto"/>
        <w:jc w:val="both"/>
        <w:rPr>
          <w:rFonts w:ascii="Arial" w:eastAsia="Times New Roman" w:hAnsi="Arial" w:cs="Arial"/>
          <w:sz w:val="20"/>
          <w:szCs w:val="20"/>
        </w:rPr>
      </w:pPr>
    </w:p>
    <w:p w14:paraId="1EB430F4" w14:textId="77777777" w:rsidR="00D0406F" w:rsidRPr="006E5FBF" w:rsidRDefault="00D0406F" w:rsidP="00D0406F">
      <w:pPr>
        <w:spacing w:after="0" w:line="240" w:lineRule="auto"/>
        <w:jc w:val="both"/>
        <w:rPr>
          <w:rFonts w:ascii="Arial" w:eastAsia="Times New Roman" w:hAnsi="Arial" w:cs="Arial"/>
          <w:sz w:val="20"/>
          <w:szCs w:val="20"/>
        </w:rPr>
      </w:pPr>
      <w:r w:rsidRPr="006E5FBF">
        <w:rPr>
          <w:rFonts w:ascii="Arial" w:eastAsia="Times New Roman" w:hAnsi="Arial" w:cs="Arial"/>
          <w:sz w:val="20"/>
          <w:szCs w:val="20"/>
        </w:rPr>
        <w:t>Debido al congelamiento de plazas, suspensión del pago por el incremento en el costo de la vida, así como otras restricciones, implica una disminución en la ejecución presupuestaria en la partida de remuneraciones.</w:t>
      </w:r>
    </w:p>
    <w:p w14:paraId="01C6B432" w14:textId="77777777" w:rsidR="00D0406F" w:rsidRPr="006E5FBF" w:rsidRDefault="00D0406F" w:rsidP="00D0406F">
      <w:pPr>
        <w:spacing w:after="0" w:line="240" w:lineRule="auto"/>
        <w:jc w:val="both"/>
        <w:rPr>
          <w:rFonts w:ascii="Arial" w:eastAsia="Times New Roman" w:hAnsi="Arial" w:cs="Arial"/>
          <w:sz w:val="20"/>
          <w:szCs w:val="20"/>
        </w:rPr>
      </w:pPr>
    </w:p>
    <w:p w14:paraId="3EFB9471" w14:textId="77777777" w:rsidR="00D0406F" w:rsidRPr="006E5FBF" w:rsidRDefault="00D0406F" w:rsidP="00D0406F">
      <w:pPr>
        <w:spacing w:after="0" w:line="240" w:lineRule="auto"/>
        <w:jc w:val="both"/>
        <w:rPr>
          <w:rFonts w:ascii="Arial" w:eastAsia="Times New Roman" w:hAnsi="Arial" w:cs="Arial"/>
          <w:b/>
          <w:sz w:val="20"/>
          <w:szCs w:val="20"/>
        </w:rPr>
      </w:pPr>
      <w:r w:rsidRPr="006E5FBF">
        <w:rPr>
          <w:rFonts w:ascii="Arial" w:eastAsia="Times New Roman" w:hAnsi="Arial" w:cs="Arial"/>
          <w:b/>
          <w:sz w:val="20"/>
          <w:szCs w:val="20"/>
        </w:rPr>
        <w:t>4. La necesidad de atender otros gastos relacionados con la emergencia sanitaria:</w:t>
      </w:r>
    </w:p>
    <w:p w14:paraId="547A8852" w14:textId="77777777" w:rsidR="00D0406F" w:rsidRPr="006E5FBF" w:rsidRDefault="00D0406F" w:rsidP="00D0406F">
      <w:pPr>
        <w:spacing w:after="0" w:line="240" w:lineRule="auto"/>
        <w:jc w:val="both"/>
        <w:rPr>
          <w:rFonts w:ascii="Arial" w:eastAsia="Times New Roman" w:hAnsi="Arial" w:cs="Arial"/>
          <w:sz w:val="20"/>
          <w:szCs w:val="20"/>
        </w:rPr>
      </w:pPr>
    </w:p>
    <w:p w14:paraId="7BCC9763" w14:textId="77777777" w:rsidR="00D0406F" w:rsidRPr="006E5FBF" w:rsidRDefault="00D0406F" w:rsidP="00D0406F">
      <w:pPr>
        <w:spacing w:after="0" w:line="240" w:lineRule="auto"/>
        <w:jc w:val="both"/>
        <w:rPr>
          <w:rFonts w:ascii="Arial" w:eastAsia="Times New Roman" w:hAnsi="Arial" w:cs="Arial"/>
          <w:sz w:val="20"/>
          <w:szCs w:val="20"/>
        </w:rPr>
      </w:pPr>
      <w:r w:rsidRPr="006E5FBF">
        <w:rPr>
          <w:rFonts w:ascii="Arial" w:eastAsia="Times New Roman" w:hAnsi="Arial" w:cs="Arial"/>
          <w:sz w:val="20"/>
          <w:szCs w:val="20"/>
        </w:rPr>
        <w:t>Es necesario complementar el presupuesto para atender gastos de limpieza, vigilancia, y otros materiales de seguridad necesarios para evitar el contagio entre los usuarios y funcionarios durante la pandemia.</w:t>
      </w:r>
    </w:p>
    <w:p w14:paraId="72D8BCDA" w14:textId="77777777" w:rsidR="00D0406F" w:rsidRPr="006E5FBF" w:rsidRDefault="00D0406F" w:rsidP="00D0406F">
      <w:pPr>
        <w:spacing w:after="0" w:line="240" w:lineRule="auto"/>
        <w:jc w:val="both"/>
        <w:rPr>
          <w:rFonts w:ascii="Arial" w:eastAsia="Times New Roman" w:hAnsi="Arial" w:cs="Arial"/>
          <w:sz w:val="20"/>
          <w:szCs w:val="20"/>
        </w:rPr>
      </w:pPr>
    </w:p>
    <w:p w14:paraId="7FD1FC31" w14:textId="77777777" w:rsidR="00D0406F" w:rsidRPr="006E5FBF" w:rsidRDefault="00D0406F" w:rsidP="00D0406F">
      <w:pPr>
        <w:spacing w:after="0" w:line="240" w:lineRule="auto"/>
        <w:jc w:val="both"/>
        <w:rPr>
          <w:rFonts w:ascii="Arial" w:eastAsia="Times New Roman" w:hAnsi="Arial" w:cs="Arial"/>
          <w:b/>
          <w:sz w:val="20"/>
          <w:szCs w:val="20"/>
        </w:rPr>
      </w:pPr>
      <w:r w:rsidRPr="006E5FBF">
        <w:rPr>
          <w:rFonts w:ascii="Arial" w:eastAsia="Times New Roman" w:hAnsi="Arial" w:cs="Arial"/>
          <w:b/>
          <w:sz w:val="20"/>
          <w:szCs w:val="20"/>
        </w:rPr>
        <w:t xml:space="preserve">5. La redistribución presupuestaria tanto en el </w:t>
      </w:r>
      <w:proofErr w:type="spellStart"/>
      <w:r w:rsidRPr="006E5FBF">
        <w:rPr>
          <w:rFonts w:ascii="Arial" w:eastAsia="Times New Roman" w:hAnsi="Arial" w:cs="Arial"/>
          <w:b/>
          <w:sz w:val="20"/>
          <w:szCs w:val="20"/>
        </w:rPr>
        <w:t>Fonafifo</w:t>
      </w:r>
      <w:proofErr w:type="spellEnd"/>
      <w:r w:rsidRPr="006E5FBF">
        <w:rPr>
          <w:rFonts w:ascii="Arial" w:eastAsia="Times New Roman" w:hAnsi="Arial" w:cs="Arial"/>
          <w:b/>
          <w:sz w:val="20"/>
          <w:szCs w:val="20"/>
        </w:rPr>
        <w:t xml:space="preserve"> como en el Fideicomiso:</w:t>
      </w:r>
    </w:p>
    <w:p w14:paraId="35C4CD87" w14:textId="77777777" w:rsidR="00D0406F" w:rsidRPr="006E5FBF" w:rsidRDefault="00D0406F" w:rsidP="00D0406F">
      <w:pPr>
        <w:spacing w:after="0" w:line="240" w:lineRule="auto"/>
        <w:jc w:val="both"/>
        <w:rPr>
          <w:rFonts w:ascii="Arial" w:eastAsia="Times New Roman" w:hAnsi="Arial" w:cs="Arial"/>
          <w:sz w:val="20"/>
          <w:szCs w:val="20"/>
        </w:rPr>
      </w:pPr>
    </w:p>
    <w:p w14:paraId="5A0D72E8" w14:textId="77777777" w:rsidR="00D0406F" w:rsidRPr="006E5FBF" w:rsidRDefault="00D0406F" w:rsidP="00D0406F">
      <w:pPr>
        <w:spacing w:after="0" w:line="240" w:lineRule="auto"/>
        <w:jc w:val="both"/>
        <w:rPr>
          <w:rFonts w:ascii="Arial" w:eastAsia="Times New Roman" w:hAnsi="Arial" w:cs="Arial"/>
          <w:sz w:val="20"/>
          <w:szCs w:val="20"/>
        </w:rPr>
      </w:pPr>
      <w:r w:rsidRPr="006E5FBF">
        <w:rPr>
          <w:rFonts w:ascii="Arial" w:eastAsia="Times New Roman" w:hAnsi="Arial" w:cs="Arial"/>
          <w:sz w:val="20"/>
          <w:szCs w:val="20"/>
        </w:rPr>
        <w:t xml:space="preserve">Para complementar el presupuesto en algunas </w:t>
      </w:r>
      <w:proofErr w:type="spellStart"/>
      <w:r w:rsidRPr="006E5FBF">
        <w:rPr>
          <w:rFonts w:ascii="Arial" w:eastAsia="Times New Roman" w:hAnsi="Arial" w:cs="Arial"/>
          <w:sz w:val="20"/>
          <w:szCs w:val="20"/>
        </w:rPr>
        <w:t>subpartidas</w:t>
      </w:r>
      <w:proofErr w:type="spellEnd"/>
      <w:r w:rsidRPr="006E5FBF">
        <w:rPr>
          <w:rFonts w:ascii="Arial" w:eastAsia="Times New Roman" w:hAnsi="Arial" w:cs="Arial"/>
          <w:sz w:val="20"/>
          <w:szCs w:val="20"/>
        </w:rPr>
        <w:t>,  principalmente en bienes y en otros servicios necesarios para la gestión de cobro de la cartera de crédito.</w:t>
      </w:r>
    </w:p>
    <w:p w14:paraId="50FE1754" w14:textId="77777777" w:rsidR="00D0406F" w:rsidRPr="006E5FBF" w:rsidRDefault="00D0406F" w:rsidP="00D0406F">
      <w:pPr>
        <w:spacing w:after="0" w:line="240" w:lineRule="auto"/>
        <w:jc w:val="both"/>
        <w:rPr>
          <w:rFonts w:ascii="Arial" w:eastAsia="Times New Roman" w:hAnsi="Arial" w:cs="Arial"/>
          <w:sz w:val="20"/>
          <w:szCs w:val="20"/>
        </w:rPr>
      </w:pPr>
    </w:p>
    <w:p w14:paraId="3ED1E4AE" w14:textId="77777777" w:rsidR="00D0406F" w:rsidRPr="006E5FBF" w:rsidRDefault="00D0406F" w:rsidP="00D0406F">
      <w:pPr>
        <w:spacing w:after="0" w:line="240" w:lineRule="auto"/>
        <w:jc w:val="both"/>
        <w:rPr>
          <w:rFonts w:ascii="Arial" w:eastAsia="Times New Roman" w:hAnsi="Arial" w:cs="Arial"/>
          <w:b/>
          <w:sz w:val="20"/>
          <w:szCs w:val="20"/>
        </w:rPr>
      </w:pPr>
      <w:r w:rsidRPr="006E5FBF">
        <w:rPr>
          <w:rFonts w:ascii="Arial" w:eastAsia="Times New Roman" w:hAnsi="Arial" w:cs="Arial"/>
          <w:b/>
          <w:sz w:val="20"/>
          <w:szCs w:val="20"/>
        </w:rPr>
        <w:t>6. Modificación de fuente de financiamiento:</w:t>
      </w:r>
    </w:p>
    <w:p w14:paraId="153EC805" w14:textId="77777777" w:rsidR="00D0406F" w:rsidRPr="006E5FBF" w:rsidRDefault="00D0406F" w:rsidP="00D0406F">
      <w:pPr>
        <w:spacing w:after="0" w:line="240" w:lineRule="auto"/>
        <w:jc w:val="both"/>
        <w:rPr>
          <w:rFonts w:ascii="Arial" w:eastAsia="Times New Roman" w:hAnsi="Arial" w:cs="Arial"/>
          <w:sz w:val="20"/>
          <w:szCs w:val="20"/>
        </w:rPr>
      </w:pPr>
    </w:p>
    <w:p w14:paraId="248C355F" w14:textId="77777777" w:rsidR="00D0406F" w:rsidRDefault="00D0406F" w:rsidP="00D0406F">
      <w:pPr>
        <w:spacing w:after="0" w:line="240" w:lineRule="auto"/>
        <w:jc w:val="both"/>
        <w:rPr>
          <w:rFonts w:ascii="Arial" w:eastAsia="Times New Roman" w:hAnsi="Arial" w:cs="Arial"/>
          <w:sz w:val="20"/>
          <w:szCs w:val="20"/>
        </w:rPr>
      </w:pPr>
      <w:r w:rsidRPr="006E5FBF">
        <w:rPr>
          <w:rFonts w:ascii="Arial" w:eastAsia="Times New Roman" w:hAnsi="Arial" w:cs="Arial"/>
          <w:sz w:val="20"/>
          <w:szCs w:val="20"/>
        </w:rPr>
        <w:t xml:space="preserve">Sustitución de fuente de financiamiento de superávit libre por ingresos provenientes del impuesto a los combustibles, en la </w:t>
      </w:r>
      <w:proofErr w:type="spellStart"/>
      <w:r w:rsidRPr="006E5FBF">
        <w:rPr>
          <w:rFonts w:ascii="Arial" w:eastAsia="Times New Roman" w:hAnsi="Arial" w:cs="Arial"/>
          <w:sz w:val="20"/>
          <w:szCs w:val="20"/>
        </w:rPr>
        <w:t>subpartida</w:t>
      </w:r>
      <w:proofErr w:type="spellEnd"/>
      <w:r w:rsidRPr="006E5FBF">
        <w:rPr>
          <w:rFonts w:ascii="Arial" w:eastAsia="Times New Roman" w:hAnsi="Arial" w:cs="Arial"/>
          <w:sz w:val="20"/>
          <w:szCs w:val="20"/>
        </w:rPr>
        <w:t xml:space="preserve"> de tiempo extraordinario y servicios para el fortalecimiento del PPSA aprobados en el presupuesto extraordinario N°1-2020</w:t>
      </w:r>
      <w:r>
        <w:rPr>
          <w:rFonts w:ascii="Arial" w:eastAsia="Times New Roman" w:hAnsi="Arial" w:cs="Arial"/>
          <w:sz w:val="20"/>
          <w:szCs w:val="20"/>
        </w:rPr>
        <w:t>.</w:t>
      </w:r>
    </w:p>
    <w:p w14:paraId="31E830EA" w14:textId="77777777" w:rsidR="00D0406F" w:rsidRDefault="00D0406F" w:rsidP="00D0406F">
      <w:pPr>
        <w:spacing w:after="0" w:line="240" w:lineRule="auto"/>
        <w:jc w:val="both"/>
        <w:rPr>
          <w:rFonts w:ascii="Arial" w:eastAsia="Times New Roman" w:hAnsi="Arial" w:cs="Arial"/>
          <w:sz w:val="20"/>
          <w:szCs w:val="20"/>
        </w:rPr>
      </w:pPr>
    </w:p>
    <w:p w14:paraId="33A94BB6" w14:textId="77777777" w:rsidR="00D0406F" w:rsidRDefault="00D0406F" w:rsidP="00D0406F">
      <w:pPr>
        <w:spacing w:after="0" w:line="240" w:lineRule="auto"/>
        <w:jc w:val="both"/>
        <w:rPr>
          <w:rFonts w:ascii="Arial" w:eastAsia="Times New Roman" w:hAnsi="Arial" w:cs="Arial"/>
          <w:sz w:val="20"/>
          <w:szCs w:val="20"/>
        </w:rPr>
      </w:pPr>
      <w:r>
        <w:rPr>
          <w:rFonts w:ascii="Arial" w:eastAsia="Times New Roman" w:hAnsi="Arial" w:cs="Arial"/>
          <w:sz w:val="20"/>
          <w:szCs w:val="20"/>
        </w:rPr>
        <w:t>La modificación se detalla a continuación:</w:t>
      </w:r>
    </w:p>
    <w:p w14:paraId="00CA62A2" w14:textId="77777777" w:rsidR="00D0406F" w:rsidRDefault="00D0406F" w:rsidP="00D0406F">
      <w:pPr>
        <w:spacing w:after="0" w:line="240" w:lineRule="auto"/>
        <w:jc w:val="both"/>
        <w:rPr>
          <w:rFonts w:ascii="Arial" w:hAnsi="Arial" w:cs="Arial"/>
          <w:b/>
          <w:sz w:val="20"/>
          <w:szCs w:val="20"/>
          <w:u w:val="single"/>
        </w:rPr>
      </w:pPr>
    </w:p>
    <w:p w14:paraId="1A1940E2" w14:textId="549B4521" w:rsidR="00D0406F" w:rsidRDefault="00E5674B" w:rsidP="00D0406F">
      <w:pPr>
        <w:spacing w:after="0" w:line="240" w:lineRule="auto"/>
        <w:jc w:val="both"/>
        <w:rPr>
          <w:rFonts w:ascii="Arial" w:hAnsi="Arial" w:cs="Arial"/>
          <w:b/>
          <w:sz w:val="20"/>
          <w:szCs w:val="20"/>
          <w:u w:val="single"/>
        </w:rPr>
      </w:pPr>
      <w:r>
        <w:rPr>
          <w:noProof/>
          <w:lang w:val="es-ES" w:eastAsia="es-ES"/>
        </w:rPr>
        <w:drawing>
          <wp:inline distT="0" distB="0" distL="0" distR="0" wp14:anchorId="63B7E13F" wp14:editId="2AFC8A4A">
            <wp:extent cx="5114925" cy="2941955"/>
            <wp:effectExtent l="19050" t="19050" r="28575" b="1079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19120" cy="2944368"/>
                    </a:xfrm>
                    <a:prstGeom prst="rect">
                      <a:avLst/>
                    </a:prstGeom>
                    <a:ln>
                      <a:solidFill>
                        <a:schemeClr val="tx1"/>
                      </a:solidFill>
                    </a:ln>
                  </pic:spPr>
                </pic:pic>
              </a:graphicData>
            </a:graphic>
          </wp:inline>
        </w:drawing>
      </w:r>
    </w:p>
    <w:p w14:paraId="55DAE3DC" w14:textId="77777777" w:rsidR="00D0406F" w:rsidRDefault="00D0406F" w:rsidP="00D0406F">
      <w:pPr>
        <w:spacing w:after="0" w:line="240" w:lineRule="auto"/>
        <w:jc w:val="both"/>
        <w:rPr>
          <w:rFonts w:ascii="Arial" w:hAnsi="Arial" w:cs="Arial"/>
          <w:b/>
          <w:sz w:val="20"/>
          <w:szCs w:val="20"/>
          <w:u w:val="single"/>
        </w:rPr>
      </w:pPr>
    </w:p>
    <w:p w14:paraId="48E764F7" w14:textId="77777777" w:rsidR="00D0406F" w:rsidRDefault="00D0406F" w:rsidP="00D0406F">
      <w:pPr>
        <w:spacing w:after="0" w:line="240" w:lineRule="auto"/>
        <w:jc w:val="both"/>
        <w:rPr>
          <w:rFonts w:ascii="Arial" w:hAnsi="Arial" w:cs="Arial"/>
          <w:b/>
          <w:sz w:val="20"/>
          <w:szCs w:val="20"/>
          <w:u w:val="single"/>
        </w:rPr>
      </w:pPr>
    </w:p>
    <w:p w14:paraId="70193A8F" w14:textId="77777777" w:rsidR="00D0406F" w:rsidRPr="003B026A" w:rsidRDefault="00D0406F" w:rsidP="00D0406F">
      <w:pPr>
        <w:spacing w:after="0" w:line="240" w:lineRule="auto"/>
        <w:jc w:val="both"/>
        <w:rPr>
          <w:rFonts w:ascii="Arial" w:hAnsi="Arial" w:cs="Arial"/>
          <w:sz w:val="20"/>
          <w:szCs w:val="20"/>
        </w:rPr>
      </w:pPr>
      <w:r w:rsidRPr="003B026A">
        <w:rPr>
          <w:rFonts w:ascii="Arial" w:hAnsi="Arial" w:cs="Arial"/>
          <w:sz w:val="20"/>
          <w:szCs w:val="20"/>
        </w:rPr>
        <w:t>Una vez realizada la presentación, por unanimidad se acuerda:</w:t>
      </w:r>
    </w:p>
    <w:p w14:paraId="12E87032" w14:textId="77777777" w:rsidR="00D0406F" w:rsidRDefault="00D0406F" w:rsidP="00D0406F">
      <w:pPr>
        <w:spacing w:after="0" w:line="240" w:lineRule="auto"/>
        <w:jc w:val="both"/>
        <w:rPr>
          <w:rFonts w:ascii="Arial" w:hAnsi="Arial" w:cs="Arial"/>
          <w:b/>
          <w:sz w:val="20"/>
          <w:szCs w:val="20"/>
          <w:u w:val="single"/>
        </w:rPr>
      </w:pPr>
    </w:p>
    <w:p w14:paraId="7A24E588" w14:textId="77777777" w:rsidR="00D0406F" w:rsidRPr="004034AD" w:rsidRDefault="00D0406F" w:rsidP="00D0406F">
      <w:pPr>
        <w:spacing w:after="0" w:line="240" w:lineRule="auto"/>
        <w:jc w:val="both"/>
        <w:rPr>
          <w:rFonts w:ascii="Arial" w:hAnsi="Arial" w:cs="Arial"/>
          <w:b/>
          <w:sz w:val="20"/>
          <w:szCs w:val="20"/>
          <w:lang w:val="es-ES"/>
        </w:rPr>
      </w:pPr>
      <w:r w:rsidRPr="004034AD">
        <w:rPr>
          <w:rFonts w:ascii="Arial" w:hAnsi="Arial" w:cs="Arial"/>
          <w:b/>
          <w:sz w:val="20"/>
          <w:szCs w:val="20"/>
        </w:rPr>
        <w:lastRenderedPageBreak/>
        <w:t xml:space="preserve">ACUERDO QUINTO. </w:t>
      </w:r>
      <w:r w:rsidRPr="004034AD">
        <w:rPr>
          <w:rFonts w:ascii="Arial" w:hAnsi="Arial" w:cs="Arial"/>
          <w:sz w:val="20"/>
          <w:szCs w:val="20"/>
        </w:rPr>
        <w:t>Se aprueba la modificación presupuestaria Nº 3-2020 del Fondo Nacional de Financiamiento Forestal, cuyos aumentos y disminuciones corresponden a la suma de ¢289.424.672,69. La administración hace constar que dicha modificación cumple con el bloque de legalidad vigente</w:t>
      </w:r>
      <w:r w:rsidRPr="004034AD">
        <w:rPr>
          <w:rFonts w:ascii="Arial" w:hAnsi="Arial" w:cs="Arial"/>
          <w:b/>
          <w:sz w:val="20"/>
          <w:szCs w:val="20"/>
        </w:rPr>
        <w:t>. ACUERDO FIRME.</w:t>
      </w:r>
    </w:p>
    <w:p w14:paraId="74869B86" w14:textId="77777777" w:rsidR="00D0406F" w:rsidRDefault="00D0406F" w:rsidP="00D0406F">
      <w:pPr>
        <w:spacing w:after="0" w:line="240" w:lineRule="auto"/>
        <w:jc w:val="both"/>
        <w:rPr>
          <w:rFonts w:ascii="Arial" w:hAnsi="Arial" w:cs="Arial"/>
          <w:b/>
          <w:sz w:val="20"/>
          <w:szCs w:val="20"/>
          <w:u w:val="single"/>
        </w:rPr>
      </w:pPr>
    </w:p>
    <w:p w14:paraId="6B094D1A" w14:textId="77777777" w:rsidR="00D0406F" w:rsidRDefault="00D0406F" w:rsidP="00D0406F">
      <w:pPr>
        <w:spacing w:after="0" w:line="240" w:lineRule="auto"/>
        <w:jc w:val="both"/>
      </w:pPr>
      <w:r w:rsidRPr="004034AD">
        <w:rPr>
          <w:rFonts w:ascii="Arial" w:hAnsi="Arial" w:cs="Arial"/>
          <w:b/>
          <w:sz w:val="20"/>
          <w:szCs w:val="20"/>
        </w:rPr>
        <w:t xml:space="preserve">ACUERDO SEXTO. </w:t>
      </w:r>
      <w:r w:rsidRPr="004034AD">
        <w:rPr>
          <w:rFonts w:ascii="Arial" w:hAnsi="Arial" w:cs="Arial"/>
          <w:sz w:val="20"/>
          <w:szCs w:val="20"/>
        </w:rPr>
        <w:t xml:space="preserve">Se aprueba la modificación presupuestaria Nº 3-2020 del Fideicomiso 544 </w:t>
      </w:r>
      <w:proofErr w:type="spellStart"/>
      <w:r w:rsidRPr="004034AD">
        <w:rPr>
          <w:rFonts w:ascii="Arial" w:hAnsi="Arial" w:cs="Arial"/>
          <w:sz w:val="20"/>
          <w:szCs w:val="20"/>
        </w:rPr>
        <w:t>Fonafifo</w:t>
      </w:r>
      <w:proofErr w:type="spellEnd"/>
      <w:r w:rsidRPr="004034AD">
        <w:rPr>
          <w:rFonts w:ascii="Arial" w:hAnsi="Arial" w:cs="Arial"/>
          <w:sz w:val="20"/>
          <w:szCs w:val="20"/>
        </w:rPr>
        <w:t>/BNCR, cuyos aumentos y disminuciones corresponden a la suma de ¢36.833.659. La administración hace constar que dicha modificación cumple con el bloque de legalidad vigente</w:t>
      </w:r>
      <w:r w:rsidRPr="004034AD">
        <w:rPr>
          <w:rFonts w:ascii="Arial" w:hAnsi="Arial" w:cs="Arial"/>
          <w:b/>
          <w:sz w:val="20"/>
          <w:szCs w:val="20"/>
        </w:rPr>
        <w:t>. ACUERDO FIRME.</w:t>
      </w:r>
    </w:p>
    <w:p w14:paraId="78A9B08F" w14:textId="77777777" w:rsidR="00034A79" w:rsidRDefault="00034A79" w:rsidP="004E4171">
      <w:pPr>
        <w:spacing w:after="0" w:line="240" w:lineRule="auto"/>
        <w:jc w:val="both"/>
        <w:rPr>
          <w:rFonts w:ascii="Arial" w:hAnsi="Arial" w:cs="Arial"/>
          <w:b/>
          <w:sz w:val="20"/>
          <w:szCs w:val="20"/>
          <w:u w:val="single"/>
        </w:rPr>
      </w:pPr>
    </w:p>
    <w:p w14:paraId="20E748F3" w14:textId="77777777" w:rsidR="004E4171" w:rsidRDefault="004E4171" w:rsidP="004E4171">
      <w:pPr>
        <w:spacing w:after="0" w:line="240" w:lineRule="auto"/>
        <w:jc w:val="both"/>
        <w:rPr>
          <w:rFonts w:ascii="Arial" w:hAnsi="Arial" w:cs="Arial"/>
          <w:b/>
          <w:sz w:val="20"/>
          <w:szCs w:val="20"/>
          <w:u w:val="single"/>
        </w:rPr>
      </w:pPr>
      <w:r w:rsidRPr="004E4171">
        <w:rPr>
          <w:rStyle w:val="normaltextrun"/>
          <w:rFonts w:ascii="Arial" w:hAnsi="Arial" w:cs="Arial"/>
          <w:b/>
          <w:bCs/>
          <w:sz w:val="20"/>
          <w:szCs w:val="20"/>
        </w:rPr>
        <w:t>ARTÍCULO N°5:</w:t>
      </w:r>
      <w:r w:rsidRPr="004E4171">
        <w:rPr>
          <w:rFonts w:ascii="Arial" w:hAnsi="Arial" w:cs="Arial"/>
          <w:sz w:val="20"/>
          <w:szCs w:val="20"/>
        </w:rPr>
        <w:t xml:space="preserve"> </w:t>
      </w:r>
      <w:r w:rsidRPr="004E4171">
        <w:rPr>
          <w:rFonts w:ascii="Arial" w:hAnsi="Arial" w:cs="Arial"/>
          <w:b/>
          <w:sz w:val="20"/>
          <w:szCs w:val="20"/>
          <w:u w:val="single"/>
        </w:rPr>
        <w:t>SOLICITUD DE LA ONF MODIFICACIÓN MANUAL DE PROCEDIMIENTOS PSA DISMINUCIÓN DENSIDAD DE SIEMBRA EN TECA</w:t>
      </w:r>
    </w:p>
    <w:p w14:paraId="63E65470" w14:textId="77777777" w:rsidR="00066D29" w:rsidRDefault="00066D29" w:rsidP="004E4171">
      <w:pPr>
        <w:spacing w:after="0" w:line="240" w:lineRule="auto"/>
        <w:jc w:val="both"/>
        <w:rPr>
          <w:rFonts w:ascii="Arial" w:hAnsi="Arial" w:cs="Arial"/>
          <w:b/>
          <w:sz w:val="20"/>
          <w:szCs w:val="20"/>
          <w:u w:val="single"/>
        </w:rPr>
      </w:pPr>
    </w:p>
    <w:p w14:paraId="16423571" w14:textId="77777777" w:rsidR="001164C7" w:rsidRDefault="00513974" w:rsidP="001164C7">
      <w:pPr>
        <w:pStyle w:val="paragraph"/>
        <w:spacing w:before="0" w:beforeAutospacing="0" w:after="0" w:afterAutospacing="0"/>
        <w:jc w:val="both"/>
        <w:textAlignment w:val="baseline"/>
        <w:rPr>
          <w:rFonts w:ascii="Arial" w:hAnsi="Arial" w:cs="Arial"/>
          <w:sz w:val="20"/>
          <w:szCs w:val="20"/>
          <w:lang w:val="es-ES" w:eastAsia="es-ES"/>
        </w:rPr>
      </w:pPr>
      <w:r w:rsidRPr="001164C7">
        <w:rPr>
          <w:rFonts w:ascii="Arial" w:hAnsi="Arial" w:cs="Arial"/>
          <w:sz w:val="20"/>
          <w:szCs w:val="20"/>
        </w:rPr>
        <w:t>El señor Jo</w:t>
      </w:r>
      <w:r w:rsidR="001164C7" w:rsidRPr="001164C7">
        <w:rPr>
          <w:rFonts w:ascii="Arial" w:hAnsi="Arial" w:cs="Arial"/>
          <w:sz w:val="20"/>
          <w:szCs w:val="20"/>
        </w:rPr>
        <w:t xml:space="preserve">rge Mario Rodríguez afirma que, </w:t>
      </w:r>
      <w:r w:rsidR="001164C7" w:rsidRPr="001164C7">
        <w:rPr>
          <w:rFonts w:ascii="Arial" w:hAnsi="Arial" w:cs="Arial"/>
          <w:sz w:val="20"/>
          <w:szCs w:val="20"/>
          <w:lang w:val="es-ES" w:eastAsia="es-ES"/>
        </w:rPr>
        <w:t>todos somos conscientes de que la reforestación ha venido a menos, no se logra cumplir con las hectáreas que presupuestariamente se tienen a disposición para hacer en el año y en este año en particular, se está dando una situación en la zona de Guanacaste, con algunos solicitantes de PSA específicamente con los que tienen que ver con el cultivo de la teca. </w:t>
      </w:r>
    </w:p>
    <w:p w14:paraId="0508E0FC" w14:textId="77777777" w:rsidR="001164C7" w:rsidRPr="001164C7" w:rsidRDefault="001164C7" w:rsidP="001164C7">
      <w:pPr>
        <w:pStyle w:val="paragraph"/>
        <w:spacing w:before="0" w:beforeAutospacing="0" w:after="0" w:afterAutospacing="0"/>
        <w:jc w:val="both"/>
        <w:textAlignment w:val="baseline"/>
        <w:rPr>
          <w:rFonts w:ascii="Arial" w:hAnsi="Arial" w:cs="Arial"/>
          <w:sz w:val="20"/>
          <w:szCs w:val="20"/>
          <w:lang w:val="es-ES" w:eastAsia="es-ES"/>
        </w:rPr>
      </w:pPr>
    </w:p>
    <w:p w14:paraId="40ABC81D" w14:textId="77777777" w:rsidR="001164C7" w:rsidRDefault="001164C7" w:rsidP="001164C7">
      <w:pPr>
        <w:spacing w:after="0" w:line="240" w:lineRule="auto"/>
        <w:jc w:val="both"/>
        <w:textAlignment w:val="baseline"/>
        <w:rPr>
          <w:rFonts w:ascii="Arial" w:eastAsia="Times New Roman" w:hAnsi="Arial" w:cs="Arial"/>
          <w:sz w:val="20"/>
          <w:szCs w:val="20"/>
          <w:lang w:val="es-ES" w:eastAsia="es-ES"/>
        </w:rPr>
      </w:pPr>
      <w:r w:rsidRPr="001164C7">
        <w:rPr>
          <w:rFonts w:ascii="Arial" w:eastAsia="Times New Roman" w:hAnsi="Arial" w:cs="Arial"/>
          <w:sz w:val="20"/>
          <w:szCs w:val="20"/>
          <w:lang w:val="es-ES" w:eastAsia="es-ES"/>
        </w:rPr>
        <w:t>Según el manual de procedimientos para este tipo de especies, la densidad mínima de siembra es de 625 árboles por hectárea, y se presentaron solicitudes o estudios técnicos en donde evidenciaban o indicaban que la densidad de siembra era de 500 árboles por hectárea.</w:t>
      </w:r>
    </w:p>
    <w:p w14:paraId="1928CC97" w14:textId="77777777" w:rsidR="001164C7" w:rsidRPr="001164C7" w:rsidRDefault="001164C7" w:rsidP="001164C7">
      <w:pPr>
        <w:spacing w:after="0" w:line="240" w:lineRule="auto"/>
        <w:jc w:val="both"/>
        <w:textAlignment w:val="baseline"/>
        <w:rPr>
          <w:rFonts w:ascii="Arial" w:eastAsia="Times New Roman" w:hAnsi="Arial" w:cs="Arial"/>
          <w:sz w:val="20"/>
          <w:szCs w:val="20"/>
          <w:lang w:val="es-ES" w:eastAsia="es-ES"/>
        </w:rPr>
      </w:pPr>
      <w:r w:rsidRPr="001164C7">
        <w:rPr>
          <w:rFonts w:ascii="Arial" w:eastAsia="Times New Roman" w:hAnsi="Arial" w:cs="Arial"/>
          <w:sz w:val="20"/>
          <w:szCs w:val="20"/>
          <w:lang w:val="es-ES" w:eastAsia="es-ES"/>
        </w:rPr>
        <w:t> </w:t>
      </w:r>
    </w:p>
    <w:p w14:paraId="4D3D7E58" w14:textId="77777777" w:rsidR="001164C7" w:rsidRDefault="001164C7" w:rsidP="001164C7">
      <w:pPr>
        <w:spacing w:after="0" w:line="240" w:lineRule="auto"/>
        <w:jc w:val="both"/>
        <w:textAlignment w:val="baseline"/>
        <w:rPr>
          <w:rFonts w:ascii="Arial" w:eastAsia="Times New Roman" w:hAnsi="Arial" w:cs="Arial"/>
          <w:sz w:val="20"/>
          <w:szCs w:val="20"/>
          <w:lang w:val="es-ES" w:eastAsia="es-ES"/>
        </w:rPr>
      </w:pPr>
      <w:r w:rsidRPr="001164C7">
        <w:rPr>
          <w:rFonts w:ascii="Arial" w:eastAsia="Times New Roman" w:hAnsi="Arial" w:cs="Arial"/>
          <w:sz w:val="20"/>
          <w:szCs w:val="20"/>
          <w:lang w:val="es-ES" w:eastAsia="es-ES"/>
        </w:rPr>
        <w:t>Ante esto y lo establecido en el manual de procedimientos, el compañero de la regional de esa zona, hizo el señalamiento en que no se estaba cumpliendo con lo que establecía el manual y por lo tanto solicitaba corregir o en su defecto se procedía al archivo de la solicitud. </w:t>
      </w:r>
    </w:p>
    <w:p w14:paraId="4B24C65E" w14:textId="77777777" w:rsidR="001164C7" w:rsidRPr="001164C7" w:rsidRDefault="001164C7" w:rsidP="001164C7">
      <w:pPr>
        <w:spacing w:after="0" w:line="240" w:lineRule="auto"/>
        <w:jc w:val="both"/>
        <w:textAlignment w:val="baseline"/>
        <w:rPr>
          <w:rFonts w:ascii="Arial" w:eastAsia="Times New Roman" w:hAnsi="Arial" w:cs="Arial"/>
          <w:sz w:val="20"/>
          <w:szCs w:val="20"/>
          <w:lang w:val="es-ES" w:eastAsia="es-ES"/>
        </w:rPr>
      </w:pPr>
    </w:p>
    <w:p w14:paraId="5CDADA2A" w14:textId="77777777" w:rsidR="001164C7" w:rsidRDefault="001164C7" w:rsidP="001164C7">
      <w:pPr>
        <w:spacing w:after="0" w:line="240" w:lineRule="auto"/>
        <w:jc w:val="both"/>
        <w:textAlignment w:val="baseline"/>
        <w:rPr>
          <w:rFonts w:ascii="Arial" w:eastAsia="Times New Roman" w:hAnsi="Arial" w:cs="Arial"/>
          <w:sz w:val="20"/>
          <w:szCs w:val="20"/>
          <w:lang w:val="es-ES" w:eastAsia="es-ES"/>
        </w:rPr>
      </w:pPr>
      <w:r w:rsidRPr="001164C7">
        <w:rPr>
          <w:rFonts w:ascii="Arial" w:eastAsia="Times New Roman" w:hAnsi="Arial" w:cs="Arial"/>
          <w:sz w:val="20"/>
          <w:szCs w:val="20"/>
          <w:lang w:val="es-ES" w:eastAsia="es-ES"/>
        </w:rPr>
        <w:t>La Dirección General, consiente de la situación, y de que hay pocas hectáreas que se reforestan por año, giró instrucción al compañero indicando que no archivaran esas solicitudes hasta conversar con los representantes de la ONF en la Junta Directiva para indicarles la situación, por tanto, ellos contactaron con las empresas, buscaron información y manifestaron en que considerando los sitios en que se siembra la teca y el material genético que están utilizando que son clones aprobados y de excelente calidad y producción, se apruebe una densidad de 500 y no de 625 árboles. </w:t>
      </w:r>
    </w:p>
    <w:p w14:paraId="52F06B2D" w14:textId="77777777" w:rsidR="001164C7" w:rsidRPr="001164C7" w:rsidRDefault="001164C7" w:rsidP="001164C7">
      <w:pPr>
        <w:spacing w:after="0" w:line="240" w:lineRule="auto"/>
        <w:jc w:val="both"/>
        <w:textAlignment w:val="baseline"/>
        <w:rPr>
          <w:rFonts w:ascii="Arial" w:eastAsia="Times New Roman" w:hAnsi="Arial" w:cs="Arial"/>
          <w:sz w:val="20"/>
          <w:szCs w:val="20"/>
          <w:lang w:val="es-ES" w:eastAsia="es-ES"/>
        </w:rPr>
      </w:pPr>
    </w:p>
    <w:p w14:paraId="6C4C8918" w14:textId="77777777" w:rsidR="001164C7" w:rsidRDefault="001164C7" w:rsidP="001164C7">
      <w:pPr>
        <w:spacing w:after="0" w:line="240" w:lineRule="auto"/>
        <w:jc w:val="both"/>
        <w:textAlignment w:val="baseline"/>
        <w:rPr>
          <w:rFonts w:ascii="Arial" w:eastAsia="Times New Roman" w:hAnsi="Arial" w:cs="Arial"/>
          <w:sz w:val="20"/>
          <w:szCs w:val="20"/>
          <w:lang w:val="es-ES" w:eastAsia="es-ES"/>
        </w:rPr>
      </w:pPr>
      <w:r w:rsidRPr="001164C7">
        <w:rPr>
          <w:rFonts w:ascii="Arial" w:eastAsia="Times New Roman" w:hAnsi="Arial" w:cs="Arial"/>
          <w:sz w:val="20"/>
          <w:szCs w:val="20"/>
          <w:lang w:val="es-ES" w:eastAsia="es-ES"/>
        </w:rPr>
        <w:t xml:space="preserve">El señor Jorge Mario Rodríguez señala que, conversó con los señores Néstor </w:t>
      </w:r>
      <w:proofErr w:type="spellStart"/>
      <w:r w:rsidRPr="001164C7">
        <w:rPr>
          <w:rFonts w:ascii="Arial" w:eastAsia="Times New Roman" w:hAnsi="Arial" w:cs="Arial"/>
          <w:sz w:val="20"/>
          <w:szCs w:val="20"/>
          <w:lang w:val="es-ES" w:eastAsia="es-ES"/>
        </w:rPr>
        <w:t>Baltodano</w:t>
      </w:r>
      <w:proofErr w:type="spellEnd"/>
      <w:r w:rsidRPr="001164C7">
        <w:rPr>
          <w:rFonts w:ascii="Arial" w:eastAsia="Times New Roman" w:hAnsi="Arial" w:cs="Arial"/>
          <w:sz w:val="20"/>
          <w:szCs w:val="20"/>
          <w:lang w:val="es-ES" w:eastAsia="es-ES"/>
        </w:rPr>
        <w:t>, Felipe Vega y Alfonso Barrantes y se acordó que para no archivar esas solicitudes se iba a poner como punto de agenda este tema para que ellos se refirieran al respecto, ya que en lo que va del año se debe resolver con prontitud esas solicitudes.</w:t>
      </w:r>
    </w:p>
    <w:p w14:paraId="4F343F33" w14:textId="77777777" w:rsidR="001164C7" w:rsidRPr="001164C7" w:rsidRDefault="001164C7" w:rsidP="001164C7">
      <w:pPr>
        <w:spacing w:after="0" w:line="240" w:lineRule="auto"/>
        <w:jc w:val="both"/>
        <w:textAlignment w:val="baseline"/>
        <w:rPr>
          <w:rFonts w:ascii="Arial" w:eastAsia="Times New Roman" w:hAnsi="Arial" w:cs="Arial"/>
          <w:sz w:val="20"/>
          <w:szCs w:val="20"/>
          <w:lang w:val="es-ES" w:eastAsia="es-ES"/>
        </w:rPr>
      </w:pPr>
      <w:r w:rsidRPr="001164C7">
        <w:rPr>
          <w:rFonts w:ascii="Arial" w:eastAsia="Times New Roman" w:hAnsi="Arial" w:cs="Arial"/>
          <w:sz w:val="20"/>
          <w:szCs w:val="20"/>
          <w:lang w:val="es-ES" w:eastAsia="es-ES"/>
        </w:rPr>
        <w:t> </w:t>
      </w:r>
    </w:p>
    <w:p w14:paraId="22696D82" w14:textId="77777777" w:rsidR="001164C7" w:rsidRPr="001164C7" w:rsidRDefault="001164C7" w:rsidP="001164C7">
      <w:pPr>
        <w:spacing w:after="0" w:line="240" w:lineRule="auto"/>
        <w:jc w:val="both"/>
        <w:textAlignment w:val="baseline"/>
        <w:rPr>
          <w:rFonts w:ascii="Arial" w:eastAsia="Times New Roman" w:hAnsi="Arial" w:cs="Arial"/>
          <w:sz w:val="20"/>
          <w:szCs w:val="20"/>
          <w:lang w:val="es-ES" w:eastAsia="es-ES"/>
        </w:rPr>
      </w:pPr>
      <w:r w:rsidRPr="001164C7">
        <w:rPr>
          <w:rFonts w:ascii="Arial" w:eastAsia="Times New Roman" w:hAnsi="Arial" w:cs="Arial"/>
          <w:sz w:val="20"/>
          <w:szCs w:val="20"/>
          <w:lang w:val="es-ES" w:eastAsia="es-ES"/>
        </w:rPr>
        <w:t xml:space="preserve">Dado lo anterior el señor Rodríguez concede la palabra a los señores Néstor </w:t>
      </w:r>
      <w:proofErr w:type="spellStart"/>
      <w:r w:rsidRPr="001164C7">
        <w:rPr>
          <w:rFonts w:ascii="Arial" w:eastAsia="Times New Roman" w:hAnsi="Arial" w:cs="Arial"/>
          <w:sz w:val="20"/>
          <w:szCs w:val="20"/>
          <w:lang w:val="es-ES" w:eastAsia="es-ES"/>
        </w:rPr>
        <w:t>Baltodano</w:t>
      </w:r>
      <w:proofErr w:type="spellEnd"/>
      <w:r w:rsidRPr="001164C7">
        <w:rPr>
          <w:rFonts w:ascii="Arial" w:eastAsia="Times New Roman" w:hAnsi="Arial" w:cs="Arial"/>
          <w:sz w:val="20"/>
          <w:szCs w:val="20"/>
          <w:lang w:val="es-ES" w:eastAsia="es-ES"/>
        </w:rPr>
        <w:t xml:space="preserve"> y Felipe Vega para comentar el tema. </w:t>
      </w:r>
    </w:p>
    <w:p w14:paraId="419ACFDF" w14:textId="77777777" w:rsidR="001164C7" w:rsidRPr="001164C7" w:rsidRDefault="001164C7" w:rsidP="001164C7">
      <w:pPr>
        <w:spacing w:after="0" w:line="240" w:lineRule="auto"/>
        <w:textAlignment w:val="baseline"/>
        <w:rPr>
          <w:rFonts w:ascii="Segoe UI" w:eastAsia="Times New Roman" w:hAnsi="Segoe UI" w:cs="Segoe UI"/>
          <w:sz w:val="18"/>
          <w:szCs w:val="18"/>
          <w:lang w:val="es-ES" w:eastAsia="es-ES"/>
        </w:rPr>
      </w:pPr>
      <w:r w:rsidRPr="001164C7">
        <w:rPr>
          <w:rFonts w:ascii="Calibri" w:eastAsia="Times New Roman" w:hAnsi="Calibri" w:cs="Calibri"/>
          <w:lang w:val="es-ES" w:eastAsia="es-ES"/>
        </w:rPr>
        <w:t> </w:t>
      </w:r>
    </w:p>
    <w:p w14:paraId="6B2567F7" w14:textId="77777777" w:rsidR="00CE1901" w:rsidRPr="00CE1901" w:rsidRDefault="0051189B" w:rsidP="00CE1901">
      <w:pPr>
        <w:pStyle w:val="paragraph"/>
        <w:spacing w:before="0" w:beforeAutospacing="0" w:after="0" w:afterAutospacing="0"/>
        <w:jc w:val="both"/>
        <w:textAlignment w:val="baseline"/>
        <w:rPr>
          <w:rFonts w:ascii="Arial" w:hAnsi="Arial" w:cs="Arial"/>
          <w:sz w:val="20"/>
          <w:szCs w:val="20"/>
          <w:lang w:val="es-ES" w:eastAsia="es-ES"/>
        </w:rPr>
      </w:pPr>
      <w:r w:rsidRPr="00CE1901">
        <w:rPr>
          <w:rFonts w:ascii="Arial" w:hAnsi="Arial" w:cs="Arial"/>
          <w:sz w:val="20"/>
          <w:szCs w:val="20"/>
        </w:rPr>
        <w:t>El señor Néstor</w:t>
      </w:r>
      <w:r w:rsidR="00CE1901" w:rsidRPr="00CE1901">
        <w:rPr>
          <w:rFonts w:ascii="Arial" w:hAnsi="Arial" w:cs="Arial"/>
          <w:sz w:val="20"/>
          <w:szCs w:val="20"/>
        </w:rPr>
        <w:t xml:space="preserve"> </w:t>
      </w:r>
      <w:proofErr w:type="spellStart"/>
      <w:r w:rsidR="00CE1901" w:rsidRPr="00CE1901">
        <w:rPr>
          <w:rFonts w:ascii="Arial" w:hAnsi="Arial" w:cs="Arial"/>
          <w:sz w:val="20"/>
          <w:szCs w:val="20"/>
        </w:rPr>
        <w:t>Baltodano</w:t>
      </w:r>
      <w:proofErr w:type="spellEnd"/>
      <w:r w:rsidR="00CE1901" w:rsidRPr="00CE1901">
        <w:rPr>
          <w:rFonts w:ascii="Arial" w:hAnsi="Arial" w:cs="Arial"/>
          <w:sz w:val="20"/>
          <w:szCs w:val="20"/>
        </w:rPr>
        <w:t xml:space="preserve"> menciona que, </w:t>
      </w:r>
      <w:r w:rsidR="00CE1901" w:rsidRPr="00CE1901">
        <w:rPr>
          <w:rFonts w:ascii="Arial" w:hAnsi="Arial" w:cs="Arial"/>
          <w:sz w:val="20"/>
          <w:szCs w:val="20"/>
          <w:lang w:val="es-ES" w:eastAsia="es-ES"/>
        </w:rPr>
        <w:t>efectivamente la tecnología de siembra de teca está cambiando, existe en Costa Rica una técnica muy avanzada de producción de clones de alto rendimiento y eso implica que la densidad se debe bajar y el manejo también así lo indica. </w:t>
      </w:r>
    </w:p>
    <w:p w14:paraId="1512534A" w14:textId="77777777" w:rsidR="00CE1901" w:rsidRPr="00CE1901" w:rsidRDefault="00CE1901" w:rsidP="00CE1901">
      <w:pPr>
        <w:spacing w:after="0" w:line="240" w:lineRule="auto"/>
        <w:jc w:val="both"/>
        <w:textAlignment w:val="baseline"/>
        <w:rPr>
          <w:rFonts w:ascii="Arial" w:eastAsia="Times New Roman" w:hAnsi="Arial" w:cs="Arial"/>
          <w:sz w:val="20"/>
          <w:szCs w:val="20"/>
          <w:lang w:val="es-ES" w:eastAsia="es-ES"/>
        </w:rPr>
      </w:pPr>
      <w:r w:rsidRPr="00CE1901">
        <w:rPr>
          <w:rFonts w:ascii="Arial" w:eastAsia="Times New Roman" w:hAnsi="Arial" w:cs="Arial"/>
          <w:sz w:val="20"/>
          <w:szCs w:val="20"/>
          <w:lang w:val="es-ES" w:eastAsia="es-ES"/>
        </w:rPr>
        <w:t> </w:t>
      </w:r>
    </w:p>
    <w:p w14:paraId="7B11E85D" w14:textId="77777777" w:rsidR="00CE1901" w:rsidRDefault="00CE1901" w:rsidP="00CE1901">
      <w:pPr>
        <w:spacing w:after="0" w:line="240" w:lineRule="auto"/>
        <w:jc w:val="both"/>
        <w:textAlignment w:val="baseline"/>
        <w:rPr>
          <w:rFonts w:ascii="Arial" w:eastAsia="Times New Roman" w:hAnsi="Arial" w:cs="Arial"/>
          <w:sz w:val="20"/>
          <w:szCs w:val="20"/>
          <w:lang w:val="es-ES" w:eastAsia="es-ES"/>
        </w:rPr>
      </w:pPr>
      <w:r w:rsidRPr="00CE1901">
        <w:rPr>
          <w:rFonts w:ascii="Arial" w:eastAsia="Times New Roman" w:hAnsi="Arial" w:cs="Arial"/>
          <w:sz w:val="20"/>
          <w:szCs w:val="20"/>
          <w:lang w:val="es-ES" w:eastAsia="es-ES"/>
        </w:rPr>
        <w:t xml:space="preserve">El señor </w:t>
      </w:r>
      <w:proofErr w:type="spellStart"/>
      <w:r w:rsidRPr="00CE1901">
        <w:rPr>
          <w:rFonts w:ascii="Arial" w:eastAsia="Times New Roman" w:hAnsi="Arial" w:cs="Arial"/>
          <w:sz w:val="20"/>
          <w:szCs w:val="20"/>
          <w:lang w:val="es-ES" w:eastAsia="es-ES"/>
        </w:rPr>
        <w:t>Baltodano</w:t>
      </w:r>
      <w:proofErr w:type="spellEnd"/>
      <w:r w:rsidRPr="00CE1901">
        <w:rPr>
          <w:rFonts w:ascii="Arial" w:eastAsia="Times New Roman" w:hAnsi="Arial" w:cs="Arial"/>
          <w:sz w:val="20"/>
          <w:szCs w:val="20"/>
          <w:lang w:val="es-ES" w:eastAsia="es-ES"/>
        </w:rPr>
        <w:t xml:space="preserve"> agrega que, hay una situación adicional que es el tema del mercado, generalmente antes se planificaba un mercado doble, que es una cosecha intermedia producto del raleo en la teca y en este momento básicamente el mercado de raleo de teca ha desaparecido, esto debido a que competidores como Brasil, Ecuador y Panamá han inundado dicho mercado y han hecho que el precio disminuya a niveles no rentables, por tanto, no vale la pena producir raleo porque no tiene mercado, simplemente lo más importante es llegar a una buena cosecha final, que con los estudios que se han hecho y las mediciones supera el rendimiento solicitado por </w:t>
      </w:r>
      <w:proofErr w:type="spellStart"/>
      <w:r w:rsidRPr="00CE1901">
        <w:rPr>
          <w:rFonts w:ascii="Arial" w:eastAsia="Times New Roman" w:hAnsi="Arial" w:cs="Arial"/>
          <w:sz w:val="20"/>
          <w:szCs w:val="20"/>
          <w:lang w:val="es-ES" w:eastAsia="es-ES"/>
        </w:rPr>
        <w:t>Fonafifo</w:t>
      </w:r>
      <w:proofErr w:type="spellEnd"/>
      <w:r w:rsidRPr="00CE1901">
        <w:rPr>
          <w:rFonts w:ascii="Arial" w:eastAsia="Times New Roman" w:hAnsi="Arial" w:cs="Arial"/>
          <w:sz w:val="20"/>
          <w:szCs w:val="20"/>
          <w:lang w:val="es-ES" w:eastAsia="es-ES"/>
        </w:rPr>
        <w:t>. </w:t>
      </w:r>
    </w:p>
    <w:p w14:paraId="790C379C" w14:textId="77777777" w:rsidR="00CE1901" w:rsidRPr="00CE1901" w:rsidRDefault="00CE1901" w:rsidP="00CE1901">
      <w:pPr>
        <w:spacing w:after="0" w:line="240" w:lineRule="auto"/>
        <w:jc w:val="both"/>
        <w:textAlignment w:val="baseline"/>
        <w:rPr>
          <w:rFonts w:ascii="Arial" w:eastAsia="Times New Roman" w:hAnsi="Arial" w:cs="Arial"/>
          <w:sz w:val="20"/>
          <w:szCs w:val="20"/>
          <w:lang w:val="es-ES" w:eastAsia="es-ES"/>
        </w:rPr>
      </w:pPr>
    </w:p>
    <w:p w14:paraId="64BE5760" w14:textId="77777777" w:rsidR="00CE1901" w:rsidRDefault="00CE1901" w:rsidP="00CE1901">
      <w:pPr>
        <w:spacing w:after="0" w:line="240" w:lineRule="auto"/>
        <w:jc w:val="both"/>
        <w:textAlignment w:val="baseline"/>
        <w:rPr>
          <w:rFonts w:ascii="Arial" w:eastAsia="Times New Roman" w:hAnsi="Arial" w:cs="Arial"/>
          <w:sz w:val="20"/>
          <w:szCs w:val="20"/>
          <w:lang w:val="es-ES" w:eastAsia="es-ES"/>
        </w:rPr>
      </w:pPr>
      <w:r w:rsidRPr="00CE1901">
        <w:rPr>
          <w:rFonts w:ascii="Arial" w:eastAsia="Times New Roman" w:hAnsi="Arial" w:cs="Arial"/>
          <w:sz w:val="20"/>
          <w:szCs w:val="20"/>
          <w:lang w:val="es-ES" w:eastAsia="es-ES"/>
        </w:rPr>
        <w:lastRenderedPageBreak/>
        <w:t>No hay problema en cuanto a rendimiento o un problema técnico, y por razones que se indican en los estudios que se hicieron con las empresas y que se presentaron a </w:t>
      </w:r>
      <w:proofErr w:type="spellStart"/>
      <w:r w:rsidRPr="00CE1901">
        <w:rPr>
          <w:rFonts w:ascii="Arial" w:eastAsia="Times New Roman" w:hAnsi="Arial" w:cs="Arial"/>
          <w:sz w:val="20"/>
          <w:szCs w:val="20"/>
          <w:lang w:val="es-ES" w:eastAsia="es-ES"/>
        </w:rPr>
        <w:t>Fonafifo</w:t>
      </w:r>
      <w:proofErr w:type="spellEnd"/>
      <w:r w:rsidRPr="00CE1901">
        <w:rPr>
          <w:rFonts w:ascii="Arial" w:eastAsia="Times New Roman" w:hAnsi="Arial" w:cs="Arial"/>
          <w:sz w:val="20"/>
          <w:szCs w:val="20"/>
          <w:lang w:val="es-ES" w:eastAsia="es-ES"/>
        </w:rPr>
        <w:t>, es que se solicita se disminuya la densidad para PSA según las últimas técnicas y ya que son varias las empresas que lo están implementando. </w:t>
      </w:r>
    </w:p>
    <w:p w14:paraId="752AF9E1" w14:textId="77777777" w:rsidR="00CE1901" w:rsidRPr="00CE1901" w:rsidRDefault="00CE1901" w:rsidP="00CE1901">
      <w:pPr>
        <w:spacing w:after="0" w:line="240" w:lineRule="auto"/>
        <w:jc w:val="both"/>
        <w:textAlignment w:val="baseline"/>
        <w:rPr>
          <w:rFonts w:ascii="Arial" w:eastAsia="Times New Roman" w:hAnsi="Arial" w:cs="Arial"/>
          <w:sz w:val="20"/>
          <w:szCs w:val="20"/>
          <w:lang w:val="es-ES" w:eastAsia="es-ES"/>
        </w:rPr>
      </w:pPr>
    </w:p>
    <w:p w14:paraId="0CC11E2F" w14:textId="77777777" w:rsidR="00CE1901" w:rsidRPr="00CE1901" w:rsidRDefault="00CE1901" w:rsidP="00CE1901">
      <w:pPr>
        <w:spacing w:after="0" w:line="240" w:lineRule="auto"/>
        <w:jc w:val="both"/>
        <w:textAlignment w:val="baseline"/>
        <w:rPr>
          <w:rFonts w:ascii="Arial" w:eastAsia="Times New Roman" w:hAnsi="Arial" w:cs="Arial"/>
          <w:sz w:val="20"/>
          <w:szCs w:val="20"/>
          <w:lang w:val="es-ES" w:eastAsia="es-ES"/>
        </w:rPr>
      </w:pPr>
      <w:r w:rsidRPr="00CE1901">
        <w:rPr>
          <w:rFonts w:ascii="Arial" w:eastAsia="Times New Roman" w:hAnsi="Arial" w:cs="Arial"/>
          <w:sz w:val="20"/>
          <w:szCs w:val="20"/>
          <w:lang w:val="es-ES" w:eastAsia="es-ES"/>
        </w:rPr>
        <w:t xml:space="preserve">El señor </w:t>
      </w:r>
      <w:proofErr w:type="spellStart"/>
      <w:r w:rsidRPr="00CE1901">
        <w:rPr>
          <w:rFonts w:ascii="Arial" w:eastAsia="Times New Roman" w:hAnsi="Arial" w:cs="Arial"/>
          <w:sz w:val="20"/>
          <w:szCs w:val="20"/>
          <w:lang w:val="es-ES" w:eastAsia="es-ES"/>
        </w:rPr>
        <w:t>Baltodano</w:t>
      </w:r>
      <w:proofErr w:type="spellEnd"/>
      <w:r w:rsidRPr="00CE1901">
        <w:rPr>
          <w:rFonts w:ascii="Arial" w:eastAsia="Times New Roman" w:hAnsi="Arial" w:cs="Arial"/>
          <w:sz w:val="20"/>
          <w:szCs w:val="20"/>
          <w:lang w:val="es-ES" w:eastAsia="es-ES"/>
        </w:rPr>
        <w:t xml:space="preserve"> comenta que algunas empresas están sembrando un mínimo de 5 por 5, es decir 444 árboles por hectárea, otras </w:t>
      </w:r>
      <w:r w:rsidR="005C7AB3">
        <w:rPr>
          <w:rFonts w:ascii="Arial" w:eastAsia="Times New Roman" w:hAnsi="Arial" w:cs="Arial"/>
          <w:sz w:val="20"/>
          <w:szCs w:val="20"/>
          <w:lang w:val="es-ES" w:eastAsia="es-ES"/>
        </w:rPr>
        <w:t xml:space="preserve">empresas </w:t>
      </w:r>
      <w:r w:rsidRPr="00CE1901">
        <w:rPr>
          <w:rFonts w:ascii="Arial" w:eastAsia="Times New Roman" w:hAnsi="Arial" w:cs="Arial"/>
          <w:sz w:val="20"/>
          <w:szCs w:val="20"/>
          <w:lang w:val="es-ES" w:eastAsia="es-ES"/>
        </w:rPr>
        <w:t>500 árboles y es un proceso que está en curso debido a situaciones técnicas y de mercado y a que e</w:t>
      </w:r>
      <w:r w:rsidR="000C64AF">
        <w:rPr>
          <w:rFonts w:ascii="Arial" w:eastAsia="Times New Roman" w:hAnsi="Arial" w:cs="Arial"/>
          <w:sz w:val="20"/>
          <w:szCs w:val="20"/>
          <w:lang w:val="es-ES" w:eastAsia="es-ES"/>
        </w:rPr>
        <w:t>l rendimiento que exige </w:t>
      </w:r>
      <w:proofErr w:type="spellStart"/>
      <w:r w:rsidR="000C64AF">
        <w:rPr>
          <w:rFonts w:ascii="Arial" w:eastAsia="Times New Roman" w:hAnsi="Arial" w:cs="Arial"/>
          <w:sz w:val="20"/>
          <w:szCs w:val="20"/>
          <w:lang w:val="es-ES" w:eastAsia="es-ES"/>
        </w:rPr>
        <w:t>Fonafifo</w:t>
      </w:r>
      <w:proofErr w:type="spellEnd"/>
      <w:r w:rsidRPr="00CE1901">
        <w:rPr>
          <w:rFonts w:ascii="Arial" w:eastAsia="Times New Roman" w:hAnsi="Arial" w:cs="Arial"/>
          <w:sz w:val="20"/>
          <w:szCs w:val="20"/>
          <w:lang w:val="es-ES" w:eastAsia="es-ES"/>
        </w:rPr>
        <w:t> no se ve perjudicado. </w:t>
      </w:r>
    </w:p>
    <w:p w14:paraId="67AFA4D9" w14:textId="77777777" w:rsidR="00066D29" w:rsidRDefault="00066D29" w:rsidP="004E4171">
      <w:pPr>
        <w:spacing w:after="0" w:line="240" w:lineRule="auto"/>
        <w:jc w:val="both"/>
        <w:rPr>
          <w:rFonts w:ascii="Arial" w:hAnsi="Arial" w:cs="Arial"/>
          <w:sz w:val="20"/>
          <w:szCs w:val="20"/>
        </w:rPr>
      </w:pPr>
    </w:p>
    <w:p w14:paraId="58540660" w14:textId="77777777" w:rsidR="007B7427" w:rsidRPr="007B7427" w:rsidRDefault="007B7427" w:rsidP="007B7427">
      <w:pPr>
        <w:spacing w:after="0" w:line="240" w:lineRule="auto"/>
        <w:jc w:val="both"/>
        <w:textAlignment w:val="baseline"/>
        <w:rPr>
          <w:rFonts w:ascii="Arial" w:eastAsia="Times New Roman" w:hAnsi="Arial" w:cs="Arial"/>
          <w:sz w:val="20"/>
          <w:szCs w:val="20"/>
          <w:lang w:val="es-ES" w:eastAsia="es-ES"/>
        </w:rPr>
      </w:pPr>
      <w:r w:rsidRPr="007B7427">
        <w:rPr>
          <w:rFonts w:ascii="Arial" w:eastAsia="Times New Roman" w:hAnsi="Arial" w:cs="Arial"/>
          <w:sz w:val="20"/>
          <w:szCs w:val="20"/>
          <w:lang w:val="es-ES" w:eastAsia="es-ES"/>
        </w:rPr>
        <w:t>El señor Felipe Vega sugiere que </w:t>
      </w:r>
      <w:proofErr w:type="spellStart"/>
      <w:r w:rsidRPr="007B7427">
        <w:rPr>
          <w:rFonts w:ascii="Arial" w:eastAsia="Times New Roman" w:hAnsi="Arial" w:cs="Arial"/>
          <w:sz w:val="20"/>
          <w:szCs w:val="20"/>
          <w:lang w:val="es-ES" w:eastAsia="es-ES"/>
        </w:rPr>
        <w:t>Fonafifo</w:t>
      </w:r>
      <w:proofErr w:type="spellEnd"/>
      <w:r w:rsidRPr="007B7427">
        <w:rPr>
          <w:rFonts w:ascii="Arial" w:eastAsia="Times New Roman" w:hAnsi="Arial" w:cs="Arial"/>
          <w:sz w:val="20"/>
          <w:szCs w:val="20"/>
          <w:lang w:val="es-ES" w:eastAsia="es-ES"/>
        </w:rPr>
        <w:t> sea flexible un poco en cuanto a los arreglos, es decir, que no fuera la corriente siembra en cuadro de 5 por 5 o de 4 por 4, sino que haya flexibilidad de otros sistemas que permitan mantener siempre los 500 árboles o los que se establecen y darle más luminosidad a la teca. </w:t>
      </w:r>
    </w:p>
    <w:p w14:paraId="2A858025" w14:textId="77777777" w:rsidR="007B7427" w:rsidRPr="007B7427" w:rsidRDefault="007B7427" w:rsidP="007B7427">
      <w:pPr>
        <w:spacing w:after="0" w:line="240" w:lineRule="auto"/>
        <w:jc w:val="both"/>
        <w:textAlignment w:val="baseline"/>
        <w:rPr>
          <w:rFonts w:ascii="Arial" w:eastAsia="Times New Roman" w:hAnsi="Arial" w:cs="Arial"/>
          <w:sz w:val="20"/>
          <w:szCs w:val="20"/>
          <w:lang w:val="es-ES" w:eastAsia="es-ES"/>
        </w:rPr>
      </w:pPr>
      <w:r w:rsidRPr="007B7427">
        <w:rPr>
          <w:rFonts w:ascii="Arial" w:eastAsia="Times New Roman" w:hAnsi="Arial" w:cs="Arial"/>
          <w:sz w:val="20"/>
          <w:szCs w:val="20"/>
          <w:lang w:val="es-ES" w:eastAsia="es-ES"/>
        </w:rPr>
        <w:t> </w:t>
      </w:r>
    </w:p>
    <w:p w14:paraId="5E91DB2A" w14:textId="77777777" w:rsidR="007B7427" w:rsidRPr="007B7427" w:rsidRDefault="007B7427" w:rsidP="007B7427">
      <w:pPr>
        <w:spacing w:after="0" w:line="240" w:lineRule="auto"/>
        <w:jc w:val="both"/>
        <w:textAlignment w:val="baseline"/>
        <w:rPr>
          <w:rFonts w:ascii="Arial" w:eastAsia="Times New Roman" w:hAnsi="Arial" w:cs="Arial"/>
          <w:sz w:val="20"/>
          <w:szCs w:val="20"/>
          <w:lang w:val="es-ES" w:eastAsia="es-ES"/>
        </w:rPr>
      </w:pPr>
      <w:r w:rsidRPr="007B7427">
        <w:rPr>
          <w:rFonts w:ascii="Arial" w:eastAsia="Times New Roman" w:hAnsi="Arial" w:cs="Arial"/>
          <w:sz w:val="20"/>
          <w:szCs w:val="20"/>
          <w:lang w:val="es-ES" w:eastAsia="es-ES"/>
        </w:rPr>
        <w:t>El señor Vega manifiesta que, cuando se ven los árboles de borde la diferencia que hay con respecto a los que están dentro de la plantación es enorme y es lamentable porque los árboles de borde son poquitos mientras que la mayoría están dentro y son árboles que se hacen muy delgados.  </w:t>
      </w:r>
    </w:p>
    <w:p w14:paraId="1C91BE4A" w14:textId="77777777" w:rsidR="007B7427" w:rsidRDefault="007B7427" w:rsidP="007B7427">
      <w:pPr>
        <w:spacing w:after="0" w:line="240" w:lineRule="auto"/>
        <w:jc w:val="both"/>
        <w:textAlignment w:val="baseline"/>
        <w:rPr>
          <w:rFonts w:ascii="Arial" w:eastAsia="Times New Roman" w:hAnsi="Arial" w:cs="Arial"/>
          <w:sz w:val="20"/>
          <w:szCs w:val="20"/>
          <w:lang w:val="es-ES" w:eastAsia="es-ES"/>
        </w:rPr>
      </w:pPr>
    </w:p>
    <w:p w14:paraId="1E3DE32B" w14:textId="77777777" w:rsidR="007B7427" w:rsidRPr="007B7427" w:rsidRDefault="007B7427" w:rsidP="007B7427">
      <w:pPr>
        <w:spacing w:after="0" w:line="240" w:lineRule="auto"/>
        <w:jc w:val="both"/>
        <w:textAlignment w:val="baseline"/>
        <w:rPr>
          <w:rFonts w:ascii="Arial" w:eastAsia="Times New Roman" w:hAnsi="Arial" w:cs="Arial"/>
          <w:sz w:val="20"/>
          <w:szCs w:val="20"/>
          <w:lang w:val="es-ES" w:eastAsia="es-ES"/>
        </w:rPr>
      </w:pPr>
      <w:r w:rsidRPr="007B7427">
        <w:rPr>
          <w:rFonts w:ascii="Arial" w:eastAsia="Times New Roman" w:hAnsi="Arial" w:cs="Arial"/>
          <w:sz w:val="20"/>
          <w:szCs w:val="20"/>
          <w:lang w:val="es-ES" w:eastAsia="es-ES"/>
        </w:rPr>
        <w:t>Este tipo de cosas facilitará el mercado y hará que la producción se cumpla cabalmente como está establecido. </w:t>
      </w:r>
    </w:p>
    <w:p w14:paraId="4740AAA2" w14:textId="77777777" w:rsidR="00066D29" w:rsidRDefault="00066D29" w:rsidP="004E4171">
      <w:pPr>
        <w:spacing w:after="0" w:line="240" w:lineRule="auto"/>
        <w:jc w:val="both"/>
        <w:rPr>
          <w:rFonts w:ascii="Arial" w:hAnsi="Arial" w:cs="Arial"/>
          <w:b/>
          <w:sz w:val="20"/>
          <w:szCs w:val="20"/>
          <w:u w:val="single"/>
        </w:rPr>
      </w:pPr>
    </w:p>
    <w:p w14:paraId="16DEE3AB" w14:textId="77777777" w:rsidR="00D045FD" w:rsidRPr="00D045FD" w:rsidRDefault="00D045FD" w:rsidP="00D045FD">
      <w:pPr>
        <w:spacing w:after="0" w:line="240" w:lineRule="auto"/>
        <w:jc w:val="both"/>
        <w:textAlignment w:val="baseline"/>
        <w:rPr>
          <w:rFonts w:ascii="Arial" w:eastAsia="Times New Roman" w:hAnsi="Arial" w:cs="Arial"/>
          <w:sz w:val="20"/>
          <w:szCs w:val="20"/>
          <w:lang w:val="es-ES" w:eastAsia="es-ES"/>
        </w:rPr>
      </w:pPr>
      <w:r w:rsidRPr="00D045FD">
        <w:rPr>
          <w:rFonts w:ascii="Arial" w:eastAsia="Times New Roman" w:hAnsi="Arial" w:cs="Arial"/>
          <w:sz w:val="20"/>
          <w:szCs w:val="20"/>
          <w:lang w:val="es-ES" w:eastAsia="es-ES"/>
        </w:rPr>
        <w:t>El señor Jorge Mario Rodríguez recuerda que cuando se hace el pago por servicio ambiental es todo un procedimiento y ecuación en donde se convierte la biomasa en carbono y es de ahí donde salen los montos para pagar. </w:t>
      </w:r>
    </w:p>
    <w:p w14:paraId="7FD0D04A" w14:textId="77777777" w:rsidR="00D045FD" w:rsidRPr="00D045FD" w:rsidRDefault="00D045FD" w:rsidP="00D045FD">
      <w:pPr>
        <w:spacing w:after="0" w:line="240" w:lineRule="auto"/>
        <w:jc w:val="both"/>
        <w:textAlignment w:val="baseline"/>
        <w:rPr>
          <w:rFonts w:ascii="Arial" w:eastAsia="Times New Roman" w:hAnsi="Arial" w:cs="Arial"/>
          <w:sz w:val="20"/>
          <w:szCs w:val="20"/>
          <w:lang w:val="es-ES" w:eastAsia="es-ES"/>
        </w:rPr>
      </w:pPr>
    </w:p>
    <w:p w14:paraId="08D3976E" w14:textId="77777777" w:rsidR="00D045FD" w:rsidRPr="00D045FD" w:rsidRDefault="00D045FD" w:rsidP="00D045FD">
      <w:pPr>
        <w:spacing w:after="0" w:line="240" w:lineRule="auto"/>
        <w:jc w:val="both"/>
        <w:textAlignment w:val="baseline"/>
        <w:rPr>
          <w:rFonts w:ascii="Arial" w:eastAsia="Times New Roman" w:hAnsi="Arial" w:cs="Arial"/>
          <w:sz w:val="20"/>
          <w:szCs w:val="20"/>
          <w:lang w:val="es-ES" w:eastAsia="es-ES"/>
        </w:rPr>
      </w:pPr>
      <w:r w:rsidRPr="00D045FD">
        <w:rPr>
          <w:rFonts w:ascii="Arial" w:eastAsia="Times New Roman" w:hAnsi="Arial" w:cs="Arial"/>
          <w:sz w:val="20"/>
          <w:szCs w:val="20"/>
          <w:lang w:val="es-ES" w:eastAsia="es-ES"/>
        </w:rPr>
        <w:t>El señor Rodríguez indica que, según lo manifestado por el señor Néstor </w:t>
      </w:r>
      <w:proofErr w:type="spellStart"/>
      <w:r w:rsidRPr="00D045FD">
        <w:rPr>
          <w:rFonts w:ascii="Arial" w:eastAsia="Times New Roman" w:hAnsi="Arial" w:cs="Arial"/>
          <w:sz w:val="20"/>
          <w:szCs w:val="20"/>
          <w:lang w:val="es-ES" w:eastAsia="es-ES"/>
        </w:rPr>
        <w:t>Baltodano</w:t>
      </w:r>
      <w:proofErr w:type="spellEnd"/>
      <w:r w:rsidRPr="00D045FD">
        <w:rPr>
          <w:rFonts w:ascii="Arial" w:eastAsia="Times New Roman" w:hAnsi="Arial" w:cs="Arial"/>
          <w:sz w:val="20"/>
          <w:szCs w:val="20"/>
          <w:lang w:val="es-ES" w:eastAsia="es-ES"/>
        </w:rPr>
        <w:t>, y en los documentos que le hicieron llegar, el volumen como tal se mantiene inclusive se puede incrementar, y desde ese punto de vista, </w:t>
      </w:r>
      <w:proofErr w:type="spellStart"/>
      <w:r w:rsidRPr="00D045FD">
        <w:rPr>
          <w:rFonts w:ascii="Arial" w:eastAsia="Times New Roman" w:hAnsi="Arial" w:cs="Arial"/>
          <w:sz w:val="20"/>
          <w:szCs w:val="20"/>
          <w:lang w:val="es-ES" w:eastAsia="es-ES"/>
        </w:rPr>
        <w:t>Fonafifo</w:t>
      </w:r>
      <w:proofErr w:type="spellEnd"/>
      <w:r w:rsidRPr="00D045FD">
        <w:rPr>
          <w:rFonts w:ascii="Arial" w:eastAsia="Times New Roman" w:hAnsi="Arial" w:cs="Arial"/>
          <w:sz w:val="20"/>
          <w:szCs w:val="20"/>
          <w:lang w:val="es-ES" w:eastAsia="es-ES"/>
        </w:rPr>
        <w:t> no ve problema porque la cantidad de carbono por la cual se está pagando va a estar. </w:t>
      </w:r>
    </w:p>
    <w:p w14:paraId="386503D8" w14:textId="77777777" w:rsidR="00D045FD" w:rsidRPr="00D045FD" w:rsidRDefault="00D045FD" w:rsidP="00D045FD">
      <w:pPr>
        <w:spacing w:after="0" w:line="240" w:lineRule="auto"/>
        <w:jc w:val="both"/>
        <w:textAlignment w:val="baseline"/>
        <w:rPr>
          <w:rFonts w:ascii="Arial" w:eastAsia="Times New Roman" w:hAnsi="Arial" w:cs="Arial"/>
          <w:sz w:val="20"/>
          <w:szCs w:val="20"/>
          <w:lang w:val="es-ES" w:eastAsia="es-ES"/>
        </w:rPr>
      </w:pPr>
    </w:p>
    <w:p w14:paraId="165147BE" w14:textId="77777777" w:rsidR="00D045FD" w:rsidRPr="00D045FD" w:rsidRDefault="00D045FD" w:rsidP="00D045FD">
      <w:pPr>
        <w:spacing w:after="0" w:line="240" w:lineRule="auto"/>
        <w:jc w:val="both"/>
        <w:textAlignment w:val="baseline"/>
        <w:rPr>
          <w:rFonts w:ascii="Arial" w:eastAsia="Times New Roman" w:hAnsi="Arial" w:cs="Arial"/>
          <w:sz w:val="20"/>
          <w:szCs w:val="20"/>
          <w:lang w:val="es-ES" w:eastAsia="es-ES"/>
        </w:rPr>
      </w:pPr>
      <w:r w:rsidRPr="00D045FD">
        <w:rPr>
          <w:rFonts w:ascii="Arial" w:eastAsia="Times New Roman" w:hAnsi="Arial" w:cs="Arial"/>
          <w:sz w:val="20"/>
          <w:szCs w:val="20"/>
          <w:lang w:val="es-ES" w:eastAsia="es-ES"/>
        </w:rPr>
        <w:t xml:space="preserve">Esto se fundamenta en los clones y en los sitios, sin embargo, hay que pensar a futuro y en cómo el ingeniero de la regional verifica que efectivamente es el clon de gran rendimiento y de gran calidad </w:t>
      </w:r>
      <w:r>
        <w:rPr>
          <w:rFonts w:ascii="Arial" w:eastAsia="Times New Roman" w:hAnsi="Arial" w:cs="Arial"/>
          <w:sz w:val="20"/>
          <w:szCs w:val="20"/>
          <w:lang w:val="es-ES" w:eastAsia="es-ES"/>
        </w:rPr>
        <w:t xml:space="preserve">el </w:t>
      </w:r>
      <w:r w:rsidRPr="00D045FD">
        <w:rPr>
          <w:rFonts w:ascii="Arial" w:eastAsia="Times New Roman" w:hAnsi="Arial" w:cs="Arial"/>
          <w:sz w:val="20"/>
          <w:szCs w:val="20"/>
          <w:lang w:val="es-ES" w:eastAsia="es-ES"/>
        </w:rPr>
        <w:t>que se está utilizando y por otro lado</w:t>
      </w:r>
      <w:r>
        <w:rPr>
          <w:rFonts w:ascii="Arial" w:eastAsia="Times New Roman" w:hAnsi="Arial" w:cs="Arial"/>
          <w:sz w:val="20"/>
          <w:szCs w:val="20"/>
          <w:lang w:val="es-ES" w:eastAsia="es-ES"/>
        </w:rPr>
        <w:t>,</w:t>
      </w:r>
      <w:r w:rsidRPr="00D045FD">
        <w:rPr>
          <w:rFonts w:ascii="Arial" w:eastAsia="Times New Roman" w:hAnsi="Arial" w:cs="Arial"/>
          <w:sz w:val="20"/>
          <w:szCs w:val="20"/>
          <w:lang w:val="es-ES" w:eastAsia="es-ES"/>
        </w:rPr>
        <w:t> la selección del sitio, que se habla de que es una selección más curada para que el clon se manifieste en su máximo esplendor. </w:t>
      </w:r>
    </w:p>
    <w:p w14:paraId="473A086F" w14:textId="77777777" w:rsidR="00D045FD" w:rsidRPr="00D045FD" w:rsidRDefault="00D045FD" w:rsidP="00D045FD">
      <w:pPr>
        <w:spacing w:after="0" w:line="240" w:lineRule="auto"/>
        <w:jc w:val="both"/>
        <w:textAlignment w:val="baseline"/>
        <w:rPr>
          <w:rFonts w:ascii="Arial" w:eastAsia="Times New Roman" w:hAnsi="Arial" w:cs="Arial"/>
          <w:sz w:val="20"/>
          <w:szCs w:val="20"/>
          <w:lang w:val="es-ES" w:eastAsia="es-ES"/>
        </w:rPr>
      </w:pPr>
    </w:p>
    <w:p w14:paraId="18625DF2" w14:textId="77777777" w:rsidR="00D045FD" w:rsidRPr="00D045FD" w:rsidRDefault="00D045FD" w:rsidP="00D045FD">
      <w:pPr>
        <w:spacing w:after="0" w:line="240" w:lineRule="auto"/>
        <w:jc w:val="both"/>
        <w:textAlignment w:val="baseline"/>
        <w:rPr>
          <w:rFonts w:ascii="Arial" w:eastAsia="Times New Roman" w:hAnsi="Arial" w:cs="Arial"/>
          <w:sz w:val="20"/>
          <w:szCs w:val="20"/>
          <w:lang w:val="es-ES" w:eastAsia="es-ES"/>
        </w:rPr>
      </w:pPr>
      <w:r w:rsidRPr="00D045FD">
        <w:rPr>
          <w:rFonts w:ascii="Arial" w:eastAsia="Times New Roman" w:hAnsi="Arial" w:cs="Arial"/>
          <w:sz w:val="20"/>
          <w:szCs w:val="20"/>
          <w:lang w:val="es-ES" w:eastAsia="es-ES"/>
        </w:rPr>
        <w:t>Dado lo anterior, el señor Rodríguez solicita a los señores  Felipe Vega y Néstor </w:t>
      </w:r>
      <w:proofErr w:type="spellStart"/>
      <w:r w:rsidRPr="00D045FD">
        <w:rPr>
          <w:rFonts w:ascii="Arial" w:eastAsia="Times New Roman" w:hAnsi="Arial" w:cs="Arial"/>
          <w:sz w:val="20"/>
          <w:szCs w:val="20"/>
          <w:lang w:val="es-ES" w:eastAsia="es-ES"/>
        </w:rPr>
        <w:t>Baltodano</w:t>
      </w:r>
      <w:proofErr w:type="spellEnd"/>
      <w:r w:rsidRPr="00D045FD">
        <w:rPr>
          <w:rFonts w:ascii="Arial" w:eastAsia="Times New Roman" w:hAnsi="Arial" w:cs="Arial"/>
          <w:sz w:val="20"/>
          <w:szCs w:val="20"/>
          <w:lang w:val="es-ES" w:eastAsia="es-ES"/>
        </w:rPr>
        <w:t> que ayuden a buscar algunos elementos o parámetros en donde se establezca algo para que </w:t>
      </w:r>
      <w:proofErr w:type="spellStart"/>
      <w:r w:rsidRPr="00D045FD">
        <w:rPr>
          <w:rFonts w:ascii="Arial" w:eastAsia="Times New Roman" w:hAnsi="Arial" w:cs="Arial"/>
          <w:sz w:val="20"/>
          <w:szCs w:val="20"/>
          <w:lang w:val="es-ES" w:eastAsia="es-ES"/>
        </w:rPr>
        <w:t>Fonafifo</w:t>
      </w:r>
      <w:proofErr w:type="spellEnd"/>
      <w:r w:rsidRPr="00D045FD">
        <w:rPr>
          <w:rFonts w:ascii="Arial" w:eastAsia="Times New Roman" w:hAnsi="Arial" w:cs="Arial"/>
          <w:sz w:val="20"/>
          <w:szCs w:val="20"/>
          <w:lang w:val="es-ES" w:eastAsia="es-ES"/>
        </w:rPr>
        <w:t> pueda evidenciar que efectivamente están utilizando los sitios adecuados y los clones adecuados y que la procedencia es efectivamente lo que se dice, para evitar que a futuro se diga que el sitio no es el adecuado o que no se cumple con los rendimientos. </w:t>
      </w:r>
    </w:p>
    <w:p w14:paraId="10BADBAB" w14:textId="77777777" w:rsidR="00D045FD" w:rsidRPr="00D045FD" w:rsidRDefault="00D045FD" w:rsidP="00D045FD">
      <w:pPr>
        <w:spacing w:after="0" w:line="240" w:lineRule="auto"/>
        <w:jc w:val="both"/>
        <w:textAlignment w:val="baseline"/>
        <w:rPr>
          <w:rFonts w:ascii="Arial" w:eastAsia="Times New Roman" w:hAnsi="Arial" w:cs="Arial"/>
          <w:sz w:val="20"/>
          <w:szCs w:val="20"/>
          <w:lang w:val="es-ES" w:eastAsia="es-ES"/>
        </w:rPr>
      </w:pPr>
      <w:r w:rsidRPr="00D045FD">
        <w:rPr>
          <w:rFonts w:ascii="Arial" w:eastAsia="Times New Roman" w:hAnsi="Arial" w:cs="Arial"/>
          <w:sz w:val="20"/>
          <w:szCs w:val="20"/>
          <w:lang w:val="es-ES" w:eastAsia="es-ES"/>
        </w:rPr>
        <w:t> </w:t>
      </w:r>
    </w:p>
    <w:p w14:paraId="6B89DEEC" w14:textId="77777777" w:rsidR="00D045FD" w:rsidRPr="00D045FD" w:rsidRDefault="00D045FD" w:rsidP="00E26628">
      <w:pPr>
        <w:spacing w:after="0" w:line="240" w:lineRule="auto"/>
        <w:jc w:val="both"/>
        <w:textAlignment w:val="baseline"/>
        <w:rPr>
          <w:rFonts w:ascii="Arial" w:eastAsia="Times New Roman" w:hAnsi="Arial" w:cs="Arial"/>
          <w:sz w:val="20"/>
          <w:szCs w:val="20"/>
          <w:lang w:val="es-ES" w:eastAsia="es-ES"/>
        </w:rPr>
      </w:pPr>
      <w:r w:rsidRPr="00D045FD">
        <w:rPr>
          <w:rFonts w:ascii="Arial" w:eastAsia="Times New Roman" w:hAnsi="Arial" w:cs="Arial"/>
          <w:sz w:val="20"/>
          <w:szCs w:val="20"/>
          <w:lang w:val="es-ES" w:eastAsia="es-ES"/>
        </w:rPr>
        <w:t xml:space="preserve">El señor </w:t>
      </w:r>
      <w:proofErr w:type="spellStart"/>
      <w:r w:rsidRPr="00D045FD">
        <w:rPr>
          <w:rFonts w:ascii="Arial" w:eastAsia="Times New Roman" w:hAnsi="Arial" w:cs="Arial"/>
          <w:sz w:val="20"/>
          <w:szCs w:val="20"/>
          <w:lang w:val="es-ES" w:eastAsia="es-ES"/>
        </w:rPr>
        <w:t>Baltodano</w:t>
      </w:r>
      <w:proofErr w:type="spellEnd"/>
      <w:r w:rsidRPr="00D045FD">
        <w:rPr>
          <w:rFonts w:ascii="Arial" w:eastAsia="Times New Roman" w:hAnsi="Arial" w:cs="Arial"/>
          <w:sz w:val="20"/>
          <w:szCs w:val="20"/>
          <w:lang w:val="es-ES" w:eastAsia="es-ES"/>
        </w:rPr>
        <w:t xml:space="preserve"> señala que</w:t>
      </w:r>
      <w:r w:rsidR="00E26628">
        <w:rPr>
          <w:rFonts w:ascii="Arial" w:eastAsia="Times New Roman" w:hAnsi="Arial" w:cs="Arial"/>
          <w:sz w:val="20"/>
          <w:szCs w:val="20"/>
          <w:lang w:val="es-ES" w:eastAsia="es-ES"/>
        </w:rPr>
        <w:t>,</w:t>
      </w:r>
      <w:r w:rsidRPr="00D045FD">
        <w:rPr>
          <w:rFonts w:ascii="Arial" w:eastAsia="Times New Roman" w:hAnsi="Arial" w:cs="Arial"/>
          <w:sz w:val="20"/>
          <w:szCs w:val="20"/>
          <w:lang w:val="es-ES" w:eastAsia="es-ES"/>
        </w:rPr>
        <w:t xml:space="preserve"> él es </w:t>
      </w:r>
      <w:proofErr w:type="spellStart"/>
      <w:r w:rsidRPr="00D045FD">
        <w:rPr>
          <w:rFonts w:ascii="Arial" w:eastAsia="Times New Roman" w:hAnsi="Arial" w:cs="Arial"/>
          <w:sz w:val="20"/>
          <w:szCs w:val="20"/>
          <w:lang w:val="es-ES" w:eastAsia="es-ES"/>
        </w:rPr>
        <w:t>tequero</w:t>
      </w:r>
      <w:proofErr w:type="spellEnd"/>
      <w:r w:rsidRPr="00D045FD">
        <w:rPr>
          <w:rFonts w:ascii="Arial" w:eastAsia="Times New Roman" w:hAnsi="Arial" w:cs="Arial"/>
          <w:sz w:val="20"/>
          <w:szCs w:val="20"/>
          <w:lang w:val="es-ES" w:eastAsia="es-ES"/>
        </w:rPr>
        <w:t xml:space="preserve"> desde hace más de 30 años y ese es su negocio principal y cuando ve plantaciones de teca en Costa Rica en términos generales no son las mejores, hay serios problemas de densidad y es muy normal que las personas planten 3 por 3 y eso es lo que genera lo </w:t>
      </w:r>
      <w:r w:rsidR="00E26628">
        <w:rPr>
          <w:rFonts w:ascii="Arial" w:eastAsia="Times New Roman" w:hAnsi="Arial" w:cs="Arial"/>
          <w:sz w:val="20"/>
          <w:szCs w:val="20"/>
          <w:lang w:val="es-ES" w:eastAsia="es-ES"/>
        </w:rPr>
        <w:t xml:space="preserve">llamados palillos </w:t>
      </w:r>
      <w:r w:rsidRPr="00D045FD">
        <w:rPr>
          <w:rFonts w:ascii="Arial" w:eastAsia="Times New Roman" w:hAnsi="Arial" w:cs="Arial"/>
          <w:sz w:val="20"/>
          <w:szCs w:val="20"/>
          <w:lang w:val="es-ES" w:eastAsia="es-ES"/>
        </w:rPr>
        <w:t>de fósforo</w:t>
      </w:r>
      <w:r w:rsidR="00E26628">
        <w:rPr>
          <w:rFonts w:ascii="Arial" w:eastAsia="Times New Roman" w:hAnsi="Arial" w:cs="Arial"/>
          <w:sz w:val="20"/>
          <w:szCs w:val="20"/>
          <w:lang w:val="es-ES" w:eastAsia="es-ES"/>
        </w:rPr>
        <w:t>. L</w:t>
      </w:r>
      <w:r w:rsidRPr="00E26628">
        <w:rPr>
          <w:rFonts w:ascii="Arial" w:eastAsia="Times New Roman" w:hAnsi="Arial" w:cs="Arial"/>
          <w:sz w:val="20"/>
          <w:szCs w:val="20"/>
          <w:lang w:val="es-ES" w:eastAsia="es-ES"/>
        </w:rPr>
        <w:t xml:space="preserve">a teca es un producto cuyo precio paga la clase </w:t>
      </w:r>
      <w:proofErr w:type="spellStart"/>
      <w:r w:rsidRPr="00E26628">
        <w:rPr>
          <w:rFonts w:ascii="Arial" w:eastAsia="Times New Roman" w:hAnsi="Arial" w:cs="Arial"/>
          <w:sz w:val="20"/>
          <w:szCs w:val="20"/>
          <w:lang w:val="es-ES" w:eastAsia="es-ES"/>
        </w:rPr>
        <w:t>diamétrica</w:t>
      </w:r>
      <w:proofErr w:type="spellEnd"/>
      <w:r w:rsidRPr="00E26628">
        <w:rPr>
          <w:rFonts w:ascii="Arial" w:eastAsia="Times New Roman" w:hAnsi="Arial" w:cs="Arial"/>
          <w:sz w:val="20"/>
          <w:szCs w:val="20"/>
          <w:lang w:val="es-ES" w:eastAsia="es-ES"/>
        </w:rPr>
        <w:t xml:space="preserve"> d</w:t>
      </w:r>
      <w:r w:rsidR="00E26628">
        <w:rPr>
          <w:rFonts w:ascii="Arial" w:eastAsia="Times New Roman" w:hAnsi="Arial" w:cs="Arial"/>
          <w:sz w:val="20"/>
          <w:szCs w:val="20"/>
          <w:lang w:val="es-ES" w:eastAsia="es-ES"/>
        </w:rPr>
        <w:t>e manera exponencial es decir, un</w:t>
      </w:r>
      <w:r w:rsidRPr="00E26628">
        <w:rPr>
          <w:rFonts w:ascii="Arial" w:eastAsia="Times New Roman" w:hAnsi="Arial" w:cs="Arial"/>
          <w:sz w:val="20"/>
          <w:szCs w:val="20"/>
          <w:lang w:val="es-ES" w:eastAsia="es-ES"/>
        </w:rPr>
        <w:t xml:space="preserve"> metro cúbico puede valer si es </w:t>
      </w:r>
      <w:r w:rsidR="00E26628">
        <w:rPr>
          <w:rFonts w:ascii="Arial" w:eastAsia="Times New Roman" w:hAnsi="Arial" w:cs="Arial"/>
          <w:sz w:val="20"/>
          <w:szCs w:val="20"/>
          <w:lang w:val="es-ES" w:eastAsia="es-ES"/>
        </w:rPr>
        <w:t>de un palo delgado $150 o $175,</w:t>
      </w:r>
      <w:r w:rsidRPr="00E26628">
        <w:rPr>
          <w:rFonts w:ascii="Arial" w:eastAsia="Times New Roman" w:hAnsi="Arial" w:cs="Arial"/>
          <w:sz w:val="20"/>
          <w:szCs w:val="20"/>
          <w:lang w:val="es-ES" w:eastAsia="es-ES"/>
        </w:rPr>
        <w:t xml:space="preserve"> con ese mismo metro cúbico si es de madera gruesa puede valer el doble,  por tanto se tiene que fomentar la producción de árboles de teca de clase </w:t>
      </w:r>
      <w:proofErr w:type="spellStart"/>
      <w:r w:rsidRPr="00E26628">
        <w:rPr>
          <w:rFonts w:ascii="Arial" w:eastAsia="Times New Roman" w:hAnsi="Arial" w:cs="Arial"/>
          <w:sz w:val="20"/>
          <w:szCs w:val="20"/>
          <w:lang w:val="es-ES" w:eastAsia="es-ES"/>
        </w:rPr>
        <w:t>diamétrica</w:t>
      </w:r>
      <w:proofErr w:type="spellEnd"/>
      <w:r w:rsidRPr="00E26628">
        <w:rPr>
          <w:rFonts w:ascii="Arial" w:eastAsia="Times New Roman" w:hAnsi="Arial" w:cs="Arial"/>
          <w:sz w:val="20"/>
          <w:szCs w:val="20"/>
          <w:lang w:val="es-ES" w:eastAsia="es-ES"/>
        </w:rPr>
        <w:t xml:space="preserve"> superior con el fin de defender la calidad </w:t>
      </w:r>
      <w:r w:rsidR="00E26628">
        <w:rPr>
          <w:rFonts w:ascii="Arial" w:eastAsia="Times New Roman" w:hAnsi="Arial" w:cs="Arial"/>
          <w:sz w:val="20"/>
          <w:szCs w:val="20"/>
          <w:lang w:val="es-ES" w:eastAsia="es-ES"/>
        </w:rPr>
        <w:t>d</w:t>
      </w:r>
      <w:r w:rsidRPr="00E26628">
        <w:rPr>
          <w:rFonts w:ascii="Arial" w:eastAsia="Times New Roman" w:hAnsi="Arial" w:cs="Arial"/>
          <w:sz w:val="20"/>
          <w:szCs w:val="20"/>
          <w:lang w:val="es-ES" w:eastAsia="es-ES"/>
        </w:rPr>
        <w:t xml:space="preserve">el país </w:t>
      </w:r>
      <w:r w:rsidR="00E26628">
        <w:rPr>
          <w:rFonts w:ascii="Arial" w:eastAsia="Times New Roman" w:hAnsi="Arial" w:cs="Arial"/>
          <w:sz w:val="20"/>
          <w:szCs w:val="20"/>
          <w:lang w:val="es-ES" w:eastAsia="es-ES"/>
        </w:rPr>
        <w:t>y que sea conocida en el mercado. E</w:t>
      </w:r>
      <w:r w:rsidRPr="00E26628">
        <w:rPr>
          <w:rFonts w:ascii="Arial" w:eastAsia="Times New Roman" w:hAnsi="Arial" w:cs="Arial"/>
          <w:sz w:val="20"/>
          <w:szCs w:val="20"/>
          <w:lang w:val="es-ES" w:eastAsia="es-ES"/>
        </w:rPr>
        <w:t>stos cambios van a producir que las per</w:t>
      </w:r>
      <w:r w:rsidR="00E26628">
        <w:rPr>
          <w:rFonts w:ascii="Arial" w:eastAsia="Times New Roman" w:hAnsi="Arial" w:cs="Arial"/>
          <w:sz w:val="20"/>
          <w:szCs w:val="20"/>
          <w:lang w:val="es-ES" w:eastAsia="es-ES"/>
        </w:rPr>
        <w:t xml:space="preserve">sonas busquen no sembrar mucha </w:t>
      </w:r>
      <w:r w:rsidRPr="00E26628">
        <w:rPr>
          <w:rFonts w:ascii="Arial" w:eastAsia="Times New Roman" w:hAnsi="Arial" w:cs="Arial"/>
          <w:sz w:val="20"/>
          <w:szCs w:val="20"/>
          <w:lang w:val="es-ES" w:eastAsia="es-ES"/>
        </w:rPr>
        <w:t>densidad pero si árboles gruesos. </w:t>
      </w:r>
    </w:p>
    <w:p w14:paraId="2339FF98" w14:textId="77777777" w:rsidR="00D045FD" w:rsidRDefault="00D045FD" w:rsidP="00F505D7">
      <w:pPr>
        <w:spacing w:after="0" w:line="240" w:lineRule="auto"/>
        <w:jc w:val="both"/>
        <w:textAlignment w:val="baseline"/>
        <w:rPr>
          <w:rFonts w:ascii="Arial" w:eastAsia="Times New Roman" w:hAnsi="Arial" w:cs="Arial"/>
          <w:sz w:val="20"/>
          <w:szCs w:val="20"/>
          <w:lang w:val="es-ES" w:eastAsia="es-ES"/>
        </w:rPr>
      </w:pPr>
      <w:r w:rsidRPr="00F505D7">
        <w:rPr>
          <w:rFonts w:ascii="Arial" w:eastAsia="Times New Roman" w:hAnsi="Arial" w:cs="Arial"/>
          <w:sz w:val="20"/>
          <w:szCs w:val="20"/>
          <w:lang w:val="es-ES" w:eastAsia="es-ES"/>
        </w:rPr>
        <w:t xml:space="preserve">Asimismo, el señor </w:t>
      </w:r>
      <w:proofErr w:type="spellStart"/>
      <w:r w:rsidRPr="00F505D7">
        <w:rPr>
          <w:rFonts w:ascii="Arial" w:eastAsia="Times New Roman" w:hAnsi="Arial" w:cs="Arial"/>
          <w:sz w:val="20"/>
          <w:szCs w:val="20"/>
          <w:lang w:val="es-ES" w:eastAsia="es-ES"/>
        </w:rPr>
        <w:t>Baltodano</w:t>
      </w:r>
      <w:proofErr w:type="spellEnd"/>
      <w:r w:rsidRPr="00F505D7">
        <w:rPr>
          <w:rFonts w:ascii="Arial" w:eastAsia="Times New Roman" w:hAnsi="Arial" w:cs="Arial"/>
          <w:sz w:val="20"/>
          <w:szCs w:val="20"/>
          <w:lang w:val="es-ES" w:eastAsia="es-ES"/>
        </w:rPr>
        <w:t xml:space="preserve"> señala que con gusto pueden proveer indicadores, y en cuanto al escogimiento del sitio es algo fundamental, así como el material genético. </w:t>
      </w:r>
    </w:p>
    <w:p w14:paraId="030F2770" w14:textId="77777777" w:rsidR="003F4040" w:rsidRDefault="003F4040" w:rsidP="00F505D7">
      <w:pPr>
        <w:spacing w:after="0" w:line="240" w:lineRule="auto"/>
        <w:jc w:val="both"/>
        <w:textAlignment w:val="baseline"/>
        <w:rPr>
          <w:rFonts w:ascii="Arial" w:eastAsia="Times New Roman" w:hAnsi="Arial" w:cs="Arial"/>
          <w:sz w:val="20"/>
          <w:szCs w:val="20"/>
          <w:lang w:val="es-ES" w:eastAsia="es-ES"/>
        </w:rPr>
      </w:pPr>
    </w:p>
    <w:p w14:paraId="7768B685" w14:textId="77777777" w:rsidR="003F4040" w:rsidRDefault="003F4040" w:rsidP="00F505D7">
      <w:pPr>
        <w:spacing w:after="0" w:line="240" w:lineRule="auto"/>
        <w:jc w:val="both"/>
        <w:textAlignment w:val="baseline"/>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La señora Nelly Vásquez menciona que es importante que se haga la recomendación para una determinada zona, es decir, cuáles son las zonas ideales para sembrar esos nuevos híbridos, y que las cosas queden muy clara</w:t>
      </w:r>
      <w:r w:rsidR="00E35EFA">
        <w:rPr>
          <w:rFonts w:ascii="Arial" w:eastAsia="Times New Roman" w:hAnsi="Arial" w:cs="Arial"/>
          <w:sz w:val="20"/>
          <w:szCs w:val="20"/>
          <w:lang w:val="es-ES" w:eastAsia="es-ES"/>
        </w:rPr>
        <w:t>s</w:t>
      </w:r>
      <w:r>
        <w:rPr>
          <w:rFonts w:ascii="Arial" w:eastAsia="Times New Roman" w:hAnsi="Arial" w:cs="Arial"/>
          <w:sz w:val="20"/>
          <w:szCs w:val="20"/>
          <w:lang w:val="es-ES" w:eastAsia="es-ES"/>
        </w:rPr>
        <w:t xml:space="preserve"> para el productor</w:t>
      </w:r>
      <w:r w:rsidR="00E35EFA">
        <w:rPr>
          <w:rFonts w:ascii="Arial" w:eastAsia="Times New Roman" w:hAnsi="Arial" w:cs="Arial"/>
          <w:sz w:val="20"/>
          <w:szCs w:val="20"/>
          <w:lang w:val="es-ES" w:eastAsia="es-ES"/>
        </w:rPr>
        <w:t>, más</w:t>
      </w:r>
      <w:r>
        <w:rPr>
          <w:rFonts w:ascii="Arial" w:eastAsia="Times New Roman" w:hAnsi="Arial" w:cs="Arial"/>
          <w:sz w:val="20"/>
          <w:szCs w:val="20"/>
          <w:lang w:val="es-ES" w:eastAsia="es-ES"/>
        </w:rPr>
        <w:t xml:space="preserve"> que es algo que va a permanecer en el tiempo y </w:t>
      </w:r>
      <w:r w:rsidR="0026549F">
        <w:rPr>
          <w:rFonts w:ascii="Arial" w:eastAsia="Times New Roman" w:hAnsi="Arial" w:cs="Arial"/>
          <w:sz w:val="20"/>
          <w:szCs w:val="20"/>
          <w:lang w:val="es-ES" w:eastAsia="es-ES"/>
        </w:rPr>
        <w:t>todo debe quedar</w:t>
      </w:r>
      <w:r>
        <w:rPr>
          <w:rFonts w:ascii="Arial" w:eastAsia="Times New Roman" w:hAnsi="Arial" w:cs="Arial"/>
          <w:sz w:val="20"/>
          <w:szCs w:val="20"/>
          <w:lang w:val="es-ES" w:eastAsia="es-ES"/>
        </w:rPr>
        <w:t xml:space="preserve"> sustentado con este tipo de estudios.</w:t>
      </w:r>
    </w:p>
    <w:p w14:paraId="072F0D6D" w14:textId="77777777" w:rsidR="006C5E7C" w:rsidRDefault="006C5E7C" w:rsidP="00F505D7">
      <w:pPr>
        <w:spacing w:after="0" w:line="240" w:lineRule="auto"/>
        <w:jc w:val="both"/>
        <w:textAlignment w:val="baseline"/>
        <w:rPr>
          <w:rFonts w:ascii="Arial" w:eastAsia="Times New Roman" w:hAnsi="Arial" w:cs="Arial"/>
          <w:sz w:val="20"/>
          <w:szCs w:val="20"/>
          <w:lang w:val="es-ES" w:eastAsia="es-ES"/>
        </w:rPr>
      </w:pPr>
    </w:p>
    <w:p w14:paraId="3322B171" w14:textId="77777777" w:rsidR="006C5E7C" w:rsidRPr="00D045FD" w:rsidRDefault="006C5E7C" w:rsidP="00F505D7">
      <w:pPr>
        <w:spacing w:after="0" w:line="240" w:lineRule="auto"/>
        <w:jc w:val="both"/>
        <w:textAlignment w:val="baseline"/>
        <w:rPr>
          <w:rFonts w:ascii="Arial" w:eastAsia="Times New Roman" w:hAnsi="Arial" w:cs="Arial"/>
          <w:sz w:val="20"/>
          <w:szCs w:val="20"/>
          <w:lang w:val="es-ES" w:eastAsia="es-ES"/>
        </w:rPr>
      </w:pPr>
      <w:r>
        <w:rPr>
          <w:rFonts w:ascii="Arial" w:eastAsia="Times New Roman" w:hAnsi="Arial" w:cs="Arial"/>
          <w:sz w:val="20"/>
          <w:szCs w:val="20"/>
          <w:lang w:val="es-ES" w:eastAsia="es-ES"/>
        </w:rPr>
        <w:t>El señor Vega manifiesta que no necesariamente deben ser suelos clase uno para no discriminar a aquellos que no cumplen con esa especificación.</w:t>
      </w:r>
    </w:p>
    <w:p w14:paraId="54FE0149" w14:textId="77777777" w:rsidR="008F36B9" w:rsidRDefault="008F36B9" w:rsidP="004E4171">
      <w:pPr>
        <w:spacing w:after="0" w:line="240" w:lineRule="auto"/>
        <w:jc w:val="both"/>
        <w:rPr>
          <w:rFonts w:ascii="Arial" w:hAnsi="Arial" w:cs="Arial"/>
          <w:b/>
          <w:sz w:val="20"/>
          <w:szCs w:val="20"/>
          <w:u w:val="single"/>
        </w:rPr>
      </w:pPr>
    </w:p>
    <w:p w14:paraId="2F842111" w14:textId="77777777" w:rsidR="009568B7" w:rsidRDefault="001874CA" w:rsidP="001874CA">
      <w:pPr>
        <w:spacing w:after="0" w:line="240" w:lineRule="auto"/>
        <w:jc w:val="both"/>
        <w:textAlignment w:val="baseline"/>
        <w:rPr>
          <w:rFonts w:ascii="Arial" w:eastAsia="Times New Roman" w:hAnsi="Arial" w:cs="Arial"/>
          <w:sz w:val="20"/>
          <w:szCs w:val="20"/>
          <w:lang w:val="es-ES" w:eastAsia="es-ES"/>
        </w:rPr>
      </w:pPr>
      <w:r w:rsidRPr="001874CA">
        <w:rPr>
          <w:rFonts w:ascii="Arial" w:eastAsia="Times New Roman" w:hAnsi="Arial" w:cs="Arial"/>
          <w:sz w:val="20"/>
          <w:szCs w:val="20"/>
          <w:lang w:val="es-ES" w:eastAsia="es-ES"/>
        </w:rPr>
        <w:t>En resumen,</w:t>
      </w:r>
      <w:r w:rsidR="0008760F">
        <w:rPr>
          <w:rFonts w:ascii="Arial" w:eastAsia="Times New Roman" w:hAnsi="Arial" w:cs="Arial"/>
          <w:sz w:val="20"/>
          <w:szCs w:val="20"/>
          <w:lang w:val="es-ES" w:eastAsia="es-ES"/>
        </w:rPr>
        <w:t xml:space="preserve"> los representantes de</w:t>
      </w:r>
      <w:r w:rsidRPr="001874CA">
        <w:rPr>
          <w:rFonts w:ascii="Arial" w:eastAsia="Times New Roman" w:hAnsi="Arial" w:cs="Arial"/>
          <w:sz w:val="20"/>
          <w:szCs w:val="20"/>
          <w:lang w:val="es-ES" w:eastAsia="es-ES"/>
        </w:rPr>
        <w:t xml:space="preserve"> la</w:t>
      </w:r>
      <w:r w:rsidR="009568B7" w:rsidRPr="001874CA">
        <w:rPr>
          <w:rFonts w:ascii="Arial" w:eastAsia="Times New Roman" w:hAnsi="Arial" w:cs="Arial"/>
          <w:sz w:val="20"/>
          <w:szCs w:val="20"/>
          <w:lang w:val="es-ES" w:eastAsia="es-ES"/>
        </w:rPr>
        <w:t xml:space="preserve"> Oficina Nacional Forestal propone</w:t>
      </w:r>
      <w:r w:rsidR="0008760F">
        <w:rPr>
          <w:rFonts w:ascii="Arial" w:eastAsia="Times New Roman" w:hAnsi="Arial" w:cs="Arial"/>
          <w:sz w:val="20"/>
          <w:szCs w:val="20"/>
          <w:lang w:val="es-ES" w:eastAsia="es-ES"/>
        </w:rPr>
        <w:t>n</w:t>
      </w:r>
      <w:r w:rsidR="009568B7" w:rsidRPr="001874CA">
        <w:rPr>
          <w:rFonts w:ascii="Arial" w:eastAsia="Times New Roman" w:hAnsi="Arial" w:cs="Arial"/>
          <w:sz w:val="20"/>
          <w:szCs w:val="20"/>
          <w:lang w:val="es-ES" w:eastAsia="es-ES"/>
        </w:rPr>
        <w:t xml:space="preserve"> que se autorice la siembra de árboles de teca bajo densidades de siembra diferentes a las establecidas en el Manual de Procedimientos que rige en la actualidad, ello debi</w:t>
      </w:r>
      <w:r w:rsidR="00112AD1">
        <w:rPr>
          <w:rFonts w:ascii="Arial" w:eastAsia="Times New Roman" w:hAnsi="Arial" w:cs="Arial"/>
          <w:sz w:val="20"/>
          <w:szCs w:val="20"/>
          <w:lang w:val="es-ES" w:eastAsia="es-ES"/>
        </w:rPr>
        <w:t xml:space="preserve">do al mejoramiento </w:t>
      </w:r>
      <w:r w:rsidR="009568B7" w:rsidRPr="001874CA">
        <w:rPr>
          <w:rFonts w:ascii="Arial" w:eastAsia="Times New Roman" w:hAnsi="Arial" w:cs="Arial"/>
          <w:sz w:val="20"/>
          <w:szCs w:val="20"/>
          <w:lang w:val="es-ES" w:eastAsia="es-ES"/>
        </w:rPr>
        <w:t>genético y al uso de suelos adecuados.</w:t>
      </w:r>
    </w:p>
    <w:p w14:paraId="7AF550F4" w14:textId="77777777" w:rsidR="001874CA" w:rsidRPr="001874CA" w:rsidRDefault="001874CA" w:rsidP="001874CA">
      <w:pPr>
        <w:spacing w:after="0" w:line="240" w:lineRule="auto"/>
        <w:jc w:val="both"/>
        <w:textAlignment w:val="baseline"/>
        <w:rPr>
          <w:rFonts w:ascii="Arial" w:eastAsia="Times New Roman" w:hAnsi="Arial" w:cs="Arial"/>
          <w:sz w:val="20"/>
          <w:szCs w:val="20"/>
          <w:lang w:val="es-ES" w:eastAsia="es-ES"/>
        </w:rPr>
      </w:pPr>
    </w:p>
    <w:p w14:paraId="302FA14B" w14:textId="77777777" w:rsidR="001874CA" w:rsidRDefault="001874CA" w:rsidP="001874CA">
      <w:pPr>
        <w:spacing w:after="0" w:line="240" w:lineRule="auto"/>
        <w:jc w:val="both"/>
        <w:textAlignment w:val="baseline"/>
        <w:rPr>
          <w:rFonts w:ascii="Arial" w:eastAsia="Times New Roman" w:hAnsi="Arial" w:cs="Arial"/>
          <w:sz w:val="20"/>
          <w:szCs w:val="20"/>
          <w:lang w:val="es-ES" w:eastAsia="es-ES"/>
        </w:rPr>
      </w:pPr>
      <w:r w:rsidRPr="001874CA">
        <w:rPr>
          <w:rFonts w:ascii="Arial" w:eastAsia="Times New Roman" w:hAnsi="Arial" w:cs="Arial"/>
          <w:sz w:val="20"/>
          <w:szCs w:val="20"/>
          <w:lang w:val="es-ES" w:eastAsia="es-ES"/>
        </w:rPr>
        <w:t>Una vez discutido el tema, por unanimidad se acuerda:</w:t>
      </w:r>
    </w:p>
    <w:p w14:paraId="2E4B8F71" w14:textId="77777777" w:rsidR="001874CA" w:rsidRPr="001874CA" w:rsidRDefault="001874CA" w:rsidP="001874CA">
      <w:pPr>
        <w:spacing w:after="0" w:line="240" w:lineRule="auto"/>
        <w:jc w:val="both"/>
        <w:textAlignment w:val="baseline"/>
        <w:rPr>
          <w:rFonts w:ascii="Arial" w:eastAsia="Times New Roman" w:hAnsi="Arial" w:cs="Arial"/>
          <w:sz w:val="20"/>
          <w:szCs w:val="20"/>
          <w:lang w:val="es-ES" w:eastAsia="es-ES"/>
        </w:rPr>
      </w:pPr>
    </w:p>
    <w:p w14:paraId="23CAA9AF" w14:textId="77777777" w:rsidR="009568B7" w:rsidRPr="00112AD1" w:rsidRDefault="000A2854" w:rsidP="009568B7">
      <w:pPr>
        <w:jc w:val="both"/>
        <w:rPr>
          <w:rFonts w:ascii="Arial" w:hAnsi="Arial" w:cs="Arial"/>
          <w:sz w:val="20"/>
          <w:szCs w:val="20"/>
        </w:rPr>
      </w:pPr>
      <w:r w:rsidRPr="00112AD1">
        <w:rPr>
          <w:rFonts w:ascii="Arial" w:hAnsi="Arial" w:cs="Arial"/>
          <w:b/>
          <w:sz w:val="20"/>
          <w:szCs w:val="20"/>
        </w:rPr>
        <w:t>ACUERDO SÉTIMO</w:t>
      </w:r>
      <w:r w:rsidRPr="00112AD1">
        <w:rPr>
          <w:rFonts w:ascii="Arial" w:hAnsi="Arial" w:cs="Arial"/>
          <w:sz w:val="20"/>
          <w:szCs w:val="20"/>
        </w:rPr>
        <w:t xml:space="preserve">. </w:t>
      </w:r>
      <w:r w:rsidR="009568B7" w:rsidRPr="00112AD1">
        <w:rPr>
          <w:rFonts w:ascii="Arial" w:hAnsi="Arial" w:cs="Arial"/>
          <w:sz w:val="20"/>
          <w:szCs w:val="20"/>
        </w:rPr>
        <w:t>Se autoriza que se firmen contratos de pago de servicios ambientales, con la especie teca con una densidad mínima de 400 árboles por hectárea, como una excepción a las condiciones establecidas en el Manual de Procedimientos Administrativo.</w:t>
      </w:r>
    </w:p>
    <w:p w14:paraId="30DC6AED" w14:textId="77777777" w:rsidR="00E53E5C" w:rsidRPr="00112AD1" w:rsidRDefault="009568B7" w:rsidP="00E53E5C">
      <w:pPr>
        <w:spacing w:after="0" w:line="240" w:lineRule="auto"/>
        <w:jc w:val="both"/>
        <w:rPr>
          <w:rFonts w:ascii="Arial" w:hAnsi="Arial" w:cs="Arial"/>
          <w:b/>
          <w:sz w:val="20"/>
          <w:szCs w:val="20"/>
          <w:lang w:val="es-ES"/>
        </w:rPr>
      </w:pPr>
      <w:r w:rsidRPr="00112AD1">
        <w:rPr>
          <w:rFonts w:ascii="Arial" w:hAnsi="Arial" w:cs="Arial"/>
          <w:sz w:val="20"/>
          <w:szCs w:val="20"/>
        </w:rPr>
        <w:t>El regente del proyecto deberá certificar el uso del material genético mejorado y el uso de suelos de categorías</w:t>
      </w:r>
      <w:r w:rsidRPr="00112AD1">
        <w:rPr>
          <w:rFonts w:ascii="Arial" w:hAnsi="Arial" w:cs="Arial"/>
          <w:b/>
          <w:sz w:val="20"/>
          <w:szCs w:val="20"/>
        </w:rPr>
        <w:t xml:space="preserve"> </w:t>
      </w:r>
      <w:r w:rsidRPr="00112AD1">
        <w:rPr>
          <w:rFonts w:ascii="Arial" w:hAnsi="Arial" w:cs="Arial"/>
          <w:sz w:val="20"/>
          <w:szCs w:val="20"/>
        </w:rPr>
        <w:t>4 o menos. Estos proyectos deberán cumplir con los rendimientos mínimos establecidos en el Manual de Procedimientos.</w:t>
      </w:r>
      <w:r w:rsidR="00E53E5C" w:rsidRPr="00112AD1">
        <w:rPr>
          <w:rFonts w:ascii="Arial" w:hAnsi="Arial" w:cs="Arial"/>
          <w:b/>
          <w:sz w:val="20"/>
          <w:szCs w:val="20"/>
        </w:rPr>
        <w:t xml:space="preserve"> ACUERDO FIRME.</w:t>
      </w:r>
    </w:p>
    <w:p w14:paraId="12FEE376" w14:textId="77777777" w:rsidR="00C63D85" w:rsidRDefault="00C63D85" w:rsidP="004E4171">
      <w:pPr>
        <w:spacing w:after="0" w:line="240" w:lineRule="auto"/>
        <w:jc w:val="both"/>
      </w:pPr>
    </w:p>
    <w:p w14:paraId="5768E5C8" w14:textId="77777777" w:rsidR="004E4171" w:rsidRDefault="004E4171" w:rsidP="004E4171">
      <w:pPr>
        <w:spacing w:after="0" w:line="240" w:lineRule="auto"/>
        <w:jc w:val="both"/>
        <w:rPr>
          <w:rFonts w:ascii="Arial" w:hAnsi="Arial" w:cs="Arial"/>
          <w:b/>
          <w:sz w:val="20"/>
          <w:szCs w:val="20"/>
          <w:u w:val="single"/>
        </w:rPr>
      </w:pPr>
      <w:r w:rsidRPr="004E4171">
        <w:rPr>
          <w:rStyle w:val="normaltextrun"/>
          <w:rFonts w:ascii="Arial" w:hAnsi="Arial" w:cs="Arial"/>
          <w:b/>
          <w:bCs/>
          <w:sz w:val="20"/>
          <w:szCs w:val="20"/>
        </w:rPr>
        <w:t>ARTÍCULO N°6:</w:t>
      </w:r>
      <w:r w:rsidRPr="004E4171">
        <w:rPr>
          <w:rFonts w:ascii="Arial" w:hAnsi="Arial" w:cs="Arial"/>
          <w:sz w:val="20"/>
          <w:szCs w:val="20"/>
        </w:rPr>
        <w:t xml:space="preserve"> </w:t>
      </w:r>
      <w:r w:rsidRPr="004E4171">
        <w:rPr>
          <w:rFonts w:ascii="Arial" w:hAnsi="Arial" w:cs="Arial"/>
          <w:b/>
          <w:sz w:val="20"/>
          <w:szCs w:val="20"/>
          <w:u w:val="single"/>
        </w:rPr>
        <w:t>INFORME DE ACTUALIZACIÓN FUNBAM</w:t>
      </w:r>
    </w:p>
    <w:p w14:paraId="6E44012C" w14:textId="77777777" w:rsidR="00066D29" w:rsidRDefault="00066D29" w:rsidP="004E4171">
      <w:pPr>
        <w:spacing w:after="0" w:line="240" w:lineRule="auto"/>
        <w:jc w:val="both"/>
        <w:rPr>
          <w:rFonts w:ascii="Arial" w:hAnsi="Arial" w:cs="Arial"/>
          <w:b/>
          <w:sz w:val="20"/>
          <w:szCs w:val="20"/>
          <w:u w:val="single"/>
        </w:rPr>
      </w:pPr>
    </w:p>
    <w:p w14:paraId="41EDD4D1" w14:textId="77777777" w:rsidR="00475DCC" w:rsidRPr="00475DCC" w:rsidRDefault="00294ECE" w:rsidP="00475DCC">
      <w:pPr>
        <w:spacing w:after="0" w:line="240" w:lineRule="auto"/>
        <w:jc w:val="both"/>
        <w:rPr>
          <w:rFonts w:ascii="Arial" w:hAnsi="Arial" w:cs="Arial"/>
          <w:sz w:val="20"/>
          <w:szCs w:val="20"/>
        </w:rPr>
      </w:pPr>
      <w:r w:rsidRPr="00294ECE">
        <w:rPr>
          <w:rFonts w:ascii="Arial" w:hAnsi="Arial" w:cs="Arial"/>
          <w:sz w:val="20"/>
          <w:szCs w:val="20"/>
        </w:rPr>
        <w:t xml:space="preserve">El señor Jorge Mario Rodríguez </w:t>
      </w:r>
      <w:r w:rsidR="00475DCC">
        <w:rPr>
          <w:rFonts w:ascii="Arial" w:hAnsi="Arial" w:cs="Arial"/>
          <w:sz w:val="20"/>
          <w:szCs w:val="20"/>
        </w:rPr>
        <w:t>presenta e</w:t>
      </w:r>
      <w:r w:rsidRPr="00294ECE">
        <w:rPr>
          <w:rFonts w:ascii="Arial" w:hAnsi="Arial" w:cs="Arial"/>
          <w:sz w:val="20"/>
          <w:szCs w:val="20"/>
        </w:rPr>
        <w:t xml:space="preserve">l informe de </w:t>
      </w:r>
      <w:r w:rsidR="00475DCC">
        <w:rPr>
          <w:rFonts w:ascii="Arial" w:hAnsi="Arial" w:cs="Arial"/>
          <w:sz w:val="20"/>
          <w:szCs w:val="20"/>
        </w:rPr>
        <w:t xml:space="preserve">actualización de la </w:t>
      </w:r>
      <w:proofErr w:type="spellStart"/>
      <w:r w:rsidR="00475DCC">
        <w:rPr>
          <w:rFonts w:ascii="Arial" w:hAnsi="Arial" w:cs="Arial"/>
          <w:sz w:val="20"/>
          <w:szCs w:val="20"/>
        </w:rPr>
        <w:t>Funbam</w:t>
      </w:r>
      <w:proofErr w:type="spellEnd"/>
      <w:r w:rsidR="00475DCC">
        <w:rPr>
          <w:rFonts w:ascii="Arial" w:hAnsi="Arial" w:cs="Arial"/>
          <w:sz w:val="20"/>
          <w:szCs w:val="20"/>
        </w:rPr>
        <w:t xml:space="preserve"> en el cual detalla el estado de</w:t>
      </w:r>
      <w:r w:rsidR="00475DCC" w:rsidRPr="00475DCC">
        <w:rPr>
          <w:rFonts w:ascii="Arial" w:hAnsi="Arial" w:cs="Arial"/>
          <w:sz w:val="20"/>
          <w:szCs w:val="20"/>
        </w:rPr>
        <w:t xml:space="preserve"> los siguientes proyectos:</w:t>
      </w:r>
    </w:p>
    <w:p w14:paraId="5C0A3C0D" w14:textId="77777777" w:rsidR="00475DCC" w:rsidRDefault="00475DCC" w:rsidP="00475DCC"/>
    <w:p w14:paraId="0FAEAEAB" w14:textId="77777777" w:rsidR="006D1E90" w:rsidRPr="006D1E90" w:rsidRDefault="006D1E90" w:rsidP="009871B7">
      <w:pPr>
        <w:spacing w:after="0" w:line="240" w:lineRule="auto"/>
        <w:jc w:val="both"/>
        <w:rPr>
          <w:rFonts w:ascii="Arial" w:hAnsi="Arial" w:cs="Arial"/>
          <w:sz w:val="20"/>
          <w:szCs w:val="20"/>
        </w:rPr>
      </w:pPr>
      <w:r w:rsidRPr="006D1E90">
        <w:rPr>
          <w:rFonts w:ascii="Arial" w:hAnsi="Arial" w:cs="Arial"/>
          <w:b/>
          <w:sz w:val="20"/>
          <w:szCs w:val="20"/>
        </w:rPr>
        <w:t>PROYECTOS EN EJECUCION ACTUAL</w:t>
      </w:r>
      <w:r w:rsidRPr="006D1E90">
        <w:rPr>
          <w:rFonts w:ascii="Arial" w:hAnsi="Arial" w:cs="Arial"/>
          <w:sz w:val="20"/>
          <w:szCs w:val="20"/>
        </w:rPr>
        <w:t>:</w:t>
      </w:r>
    </w:p>
    <w:p w14:paraId="3B6F97D5" w14:textId="77777777" w:rsidR="006D1E90" w:rsidRPr="006D1E90" w:rsidRDefault="006D1E90" w:rsidP="009871B7">
      <w:pPr>
        <w:spacing w:after="0" w:line="240" w:lineRule="auto"/>
        <w:jc w:val="both"/>
        <w:rPr>
          <w:rFonts w:ascii="Arial" w:hAnsi="Arial" w:cs="Arial"/>
          <w:sz w:val="20"/>
          <w:szCs w:val="20"/>
        </w:rPr>
      </w:pPr>
    </w:p>
    <w:p w14:paraId="4320ABAF" w14:textId="77777777" w:rsidR="006D1E90" w:rsidRPr="006D1E90" w:rsidRDefault="006D1E90" w:rsidP="009871B7">
      <w:pPr>
        <w:spacing w:after="0" w:line="240" w:lineRule="auto"/>
        <w:jc w:val="both"/>
        <w:rPr>
          <w:rFonts w:ascii="Arial" w:hAnsi="Arial" w:cs="Arial"/>
          <w:sz w:val="20"/>
          <w:szCs w:val="20"/>
        </w:rPr>
      </w:pPr>
      <w:r w:rsidRPr="006D1E90">
        <w:rPr>
          <w:rFonts w:ascii="Arial" w:hAnsi="Arial" w:cs="Arial"/>
          <w:sz w:val="20"/>
          <w:szCs w:val="20"/>
        </w:rPr>
        <w:t xml:space="preserve">1.   </w:t>
      </w:r>
      <w:r w:rsidRPr="006D1E90">
        <w:rPr>
          <w:rFonts w:ascii="Arial" w:hAnsi="Arial" w:cs="Arial"/>
          <w:sz w:val="20"/>
          <w:szCs w:val="20"/>
        </w:rPr>
        <w:tab/>
        <w:t xml:space="preserve">Fondo Negocios Verdes.  Donante: GIZ/CRUSA.   Monto: $500,000.   </w:t>
      </w:r>
    </w:p>
    <w:p w14:paraId="5767223A" w14:textId="77777777" w:rsidR="006D1E90" w:rsidRPr="006D1E90" w:rsidRDefault="006D1E90" w:rsidP="009871B7">
      <w:pPr>
        <w:spacing w:after="0" w:line="240" w:lineRule="auto"/>
        <w:jc w:val="both"/>
        <w:rPr>
          <w:rFonts w:ascii="Arial" w:hAnsi="Arial" w:cs="Arial"/>
          <w:sz w:val="20"/>
          <w:szCs w:val="20"/>
        </w:rPr>
      </w:pPr>
      <w:r w:rsidRPr="006D1E90">
        <w:rPr>
          <w:rFonts w:ascii="Arial" w:hAnsi="Arial" w:cs="Arial"/>
          <w:sz w:val="20"/>
          <w:szCs w:val="20"/>
        </w:rPr>
        <w:tab/>
        <w:t>Fecha ejecución: 2019-20</w:t>
      </w:r>
    </w:p>
    <w:p w14:paraId="2A98FA1E" w14:textId="77777777" w:rsidR="006D1E90" w:rsidRPr="006D1E90" w:rsidRDefault="006D1E90" w:rsidP="009871B7">
      <w:pPr>
        <w:spacing w:after="0" w:line="240" w:lineRule="auto"/>
        <w:jc w:val="both"/>
        <w:rPr>
          <w:rFonts w:ascii="Arial" w:hAnsi="Arial" w:cs="Arial"/>
          <w:sz w:val="20"/>
          <w:szCs w:val="20"/>
        </w:rPr>
      </w:pPr>
    </w:p>
    <w:p w14:paraId="49C00BB8" w14:textId="77777777" w:rsidR="006D1E90" w:rsidRPr="006D1E90" w:rsidRDefault="006D1E90" w:rsidP="009871B7">
      <w:pPr>
        <w:spacing w:after="0" w:line="240" w:lineRule="auto"/>
        <w:jc w:val="both"/>
        <w:rPr>
          <w:rFonts w:ascii="Arial" w:hAnsi="Arial" w:cs="Arial"/>
          <w:sz w:val="20"/>
          <w:szCs w:val="20"/>
          <w:lang w:val="es-ES_tradnl"/>
        </w:rPr>
      </w:pPr>
      <w:r w:rsidRPr="006D1E90">
        <w:rPr>
          <w:rFonts w:ascii="Arial" w:hAnsi="Arial" w:cs="Arial"/>
          <w:sz w:val="20"/>
          <w:szCs w:val="20"/>
        </w:rPr>
        <w:t xml:space="preserve">2.  </w:t>
      </w:r>
      <w:r w:rsidRPr="006D1E90">
        <w:rPr>
          <w:rFonts w:ascii="Arial" w:hAnsi="Arial" w:cs="Arial"/>
          <w:sz w:val="20"/>
          <w:szCs w:val="20"/>
        </w:rPr>
        <w:tab/>
        <w:t xml:space="preserve">Restauración Servicios </w:t>
      </w:r>
      <w:proofErr w:type="spellStart"/>
      <w:r w:rsidRPr="006D1E90">
        <w:rPr>
          <w:rFonts w:ascii="Arial" w:hAnsi="Arial" w:cs="Arial"/>
          <w:sz w:val="20"/>
          <w:szCs w:val="20"/>
        </w:rPr>
        <w:t>Ecosist</w:t>
      </w:r>
      <w:r w:rsidRPr="006D1E90">
        <w:rPr>
          <w:rFonts w:ascii="Arial" w:hAnsi="Arial" w:cs="Arial"/>
          <w:sz w:val="20"/>
          <w:szCs w:val="20"/>
          <w:lang w:val="es-ES_tradnl"/>
        </w:rPr>
        <w:t>émicos</w:t>
      </w:r>
      <w:proofErr w:type="spellEnd"/>
      <w:r w:rsidRPr="006D1E90">
        <w:rPr>
          <w:rFonts w:ascii="Arial" w:hAnsi="Arial" w:cs="Arial"/>
          <w:sz w:val="20"/>
          <w:szCs w:val="20"/>
          <w:lang w:val="es-ES_tradnl"/>
        </w:rPr>
        <w:t>.  Donante: GEF-BID.  Monto: $</w:t>
      </w:r>
      <w:r>
        <w:rPr>
          <w:rFonts w:ascii="Arial" w:hAnsi="Arial" w:cs="Arial"/>
          <w:sz w:val="20"/>
          <w:szCs w:val="20"/>
          <w:lang w:val="es-ES_tradnl"/>
        </w:rPr>
        <w:t xml:space="preserve">3.2 </w:t>
      </w:r>
      <w:r w:rsidRPr="006D1E90">
        <w:rPr>
          <w:rFonts w:ascii="Arial" w:hAnsi="Arial" w:cs="Arial"/>
          <w:sz w:val="20"/>
          <w:szCs w:val="20"/>
          <w:lang w:val="es-ES_tradnl"/>
        </w:rPr>
        <w:t>millones.  Fecha ejecución: 2019-24</w:t>
      </w:r>
    </w:p>
    <w:p w14:paraId="678E5BDF" w14:textId="77777777" w:rsidR="006D1E90" w:rsidRPr="006D1E90" w:rsidRDefault="006D1E90" w:rsidP="009871B7">
      <w:pPr>
        <w:spacing w:after="0" w:line="240" w:lineRule="auto"/>
        <w:jc w:val="both"/>
        <w:rPr>
          <w:rFonts w:ascii="Arial" w:hAnsi="Arial" w:cs="Arial"/>
          <w:sz w:val="20"/>
          <w:szCs w:val="20"/>
          <w:lang w:val="es-ES_tradnl"/>
        </w:rPr>
      </w:pPr>
    </w:p>
    <w:p w14:paraId="5B676588" w14:textId="77777777" w:rsidR="006D1E90" w:rsidRPr="006D1E90" w:rsidRDefault="006D1E90" w:rsidP="009871B7">
      <w:pPr>
        <w:spacing w:after="0" w:line="240" w:lineRule="auto"/>
        <w:jc w:val="both"/>
        <w:rPr>
          <w:rFonts w:ascii="Arial" w:hAnsi="Arial" w:cs="Arial"/>
          <w:b/>
          <w:sz w:val="20"/>
          <w:szCs w:val="20"/>
          <w:lang w:val="es-ES_tradnl"/>
        </w:rPr>
      </w:pPr>
      <w:r w:rsidRPr="006D1E90">
        <w:rPr>
          <w:rFonts w:ascii="Arial" w:hAnsi="Arial" w:cs="Arial"/>
          <w:b/>
          <w:sz w:val="20"/>
          <w:szCs w:val="20"/>
          <w:lang w:val="es-ES_tradnl"/>
        </w:rPr>
        <w:t>PROYECTOS APROBADOS</w:t>
      </w:r>
      <w:r>
        <w:rPr>
          <w:rFonts w:ascii="Arial" w:hAnsi="Arial" w:cs="Arial"/>
          <w:b/>
          <w:sz w:val="20"/>
          <w:szCs w:val="20"/>
          <w:lang w:val="es-ES_tradnl"/>
        </w:rPr>
        <w:t xml:space="preserve"> A INICIAR EN 2020:</w:t>
      </w:r>
    </w:p>
    <w:p w14:paraId="28AF0559" w14:textId="77777777" w:rsidR="006D1E90" w:rsidRPr="006D1E90" w:rsidRDefault="006D1E90" w:rsidP="009871B7">
      <w:pPr>
        <w:spacing w:after="0" w:line="240" w:lineRule="auto"/>
        <w:jc w:val="both"/>
        <w:rPr>
          <w:rFonts w:ascii="Arial" w:hAnsi="Arial" w:cs="Arial"/>
          <w:sz w:val="20"/>
          <w:szCs w:val="20"/>
          <w:lang w:val="es-ES_tradnl"/>
        </w:rPr>
      </w:pPr>
    </w:p>
    <w:p w14:paraId="5D6CF33C" w14:textId="77777777" w:rsidR="006D1E90" w:rsidRPr="006D1E90" w:rsidRDefault="006D1E90" w:rsidP="009871B7">
      <w:pPr>
        <w:pStyle w:val="Prrafodelista"/>
        <w:numPr>
          <w:ilvl w:val="0"/>
          <w:numId w:val="12"/>
        </w:numPr>
        <w:jc w:val="both"/>
        <w:rPr>
          <w:rFonts w:ascii="Arial" w:hAnsi="Arial" w:cs="Arial"/>
          <w:sz w:val="20"/>
          <w:szCs w:val="20"/>
          <w:lang w:val="es-ES_tradnl"/>
        </w:rPr>
      </w:pPr>
      <w:r w:rsidRPr="006D1E90">
        <w:rPr>
          <w:rFonts w:ascii="Arial" w:hAnsi="Arial" w:cs="Arial"/>
          <w:sz w:val="20"/>
          <w:szCs w:val="20"/>
          <w:lang w:val="es-ES_tradnl"/>
        </w:rPr>
        <w:t>Fondo Desarrollo Verde.  Donante: GIZ-SICA.  Monto: $1.8 millones.   Fecha ejecución: 2020-22.</w:t>
      </w:r>
    </w:p>
    <w:p w14:paraId="37BC1EB6" w14:textId="77777777" w:rsidR="006D1E90" w:rsidRPr="006D1E90" w:rsidRDefault="006D1E90" w:rsidP="009871B7">
      <w:pPr>
        <w:spacing w:after="0" w:line="240" w:lineRule="auto"/>
        <w:jc w:val="both"/>
        <w:rPr>
          <w:rFonts w:ascii="Arial" w:hAnsi="Arial" w:cs="Arial"/>
          <w:sz w:val="20"/>
          <w:szCs w:val="20"/>
          <w:lang w:val="es-ES_tradnl"/>
        </w:rPr>
      </w:pPr>
    </w:p>
    <w:p w14:paraId="46F304C2" w14:textId="77777777" w:rsidR="006D1E90" w:rsidRPr="006D1E90" w:rsidRDefault="006D1E90" w:rsidP="009871B7">
      <w:pPr>
        <w:pStyle w:val="Prrafodelista"/>
        <w:numPr>
          <w:ilvl w:val="0"/>
          <w:numId w:val="12"/>
        </w:numPr>
        <w:jc w:val="both"/>
        <w:rPr>
          <w:rFonts w:ascii="Arial" w:hAnsi="Arial" w:cs="Arial"/>
          <w:sz w:val="20"/>
          <w:szCs w:val="20"/>
          <w:lang w:val="es-ES_tradnl"/>
        </w:rPr>
      </w:pPr>
      <w:r w:rsidRPr="006D1E90">
        <w:rPr>
          <w:rFonts w:ascii="Arial" w:hAnsi="Arial" w:cs="Arial"/>
          <w:sz w:val="20"/>
          <w:szCs w:val="20"/>
          <w:lang w:val="es-ES_tradnl"/>
        </w:rPr>
        <w:t>Fondo Desarrollo Verde II.  Donante: GIZ-SICA.  Monto: $870,000.  Fecha ejecución: 2020-21.</w:t>
      </w:r>
    </w:p>
    <w:p w14:paraId="740A5BBE" w14:textId="77777777" w:rsidR="006D1E90" w:rsidRPr="006D1E90" w:rsidRDefault="006D1E90" w:rsidP="009871B7">
      <w:pPr>
        <w:spacing w:after="0" w:line="240" w:lineRule="auto"/>
        <w:jc w:val="both"/>
        <w:rPr>
          <w:rFonts w:ascii="Arial" w:hAnsi="Arial" w:cs="Arial"/>
          <w:sz w:val="20"/>
          <w:szCs w:val="20"/>
          <w:lang w:val="es-ES_tradnl"/>
        </w:rPr>
      </w:pPr>
    </w:p>
    <w:p w14:paraId="4C6E7CFC" w14:textId="77777777" w:rsidR="006D1E90" w:rsidRPr="006D1E90" w:rsidRDefault="006D1E90" w:rsidP="009871B7">
      <w:pPr>
        <w:pStyle w:val="Prrafodelista"/>
        <w:numPr>
          <w:ilvl w:val="0"/>
          <w:numId w:val="12"/>
        </w:numPr>
        <w:jc w:val="both"/>
        <w:rPr>
          <w:rFonts w:ascii="Arial" w:hAnsi="Arial" w:cs="Arial"/>
          <w:sz w:val="20"/>
          <w:szCs w:val="20"/>
          <w:lang w:val="es-ES_tradnl"/>
        </w:rPr>
      </w:pPr>
      <w:r w:rsidRPr="006D1E90">
        <w:rPr>
          <w:rFonts w:ascii="Arial" w:hAnsi="Arial" w:cs="Arial"/>
          <w:sz w:val="20"/>
          <w:szCs w:val="20"/>
          <w:lang w:val="es-ES_tradnl"/>
        </w:rPr>
        <w:t xml:space="preserve">Capacitación Servicios </w:t>
      </w:r>
      <w:proofErr w:type="spellStart"/>
      <w:r w:rsidRPr="006D1E90">
        <w:rPr>
          <w:rFonts w:ascii="Arial" w:hAnsi="Arial" w:cs="Arial"/>
          <w:sz w:val="20"/>
          <w:szCs w:val="20"/>
          <w:lang w:val="es-ES_tradnl"/>
        </w:rPr>
        <w:t>Ecosistémicos</w:t>
      </w:r>
      <w:proofErr w:type="spellEnd"/>
      <w:r w:rsidRPr="006D1E90">
        <w:rPr>
          <w:rFonts w:ascii="Arial" w:hAnsi="Arial" w:cs="Arial"/>
          <w:sz w:val="20"/>
          <w:szCs w:val="20"/>
          <w:lang w:val="es-ES_tradnl"/>
        </w:rPr>
        <w:t xml:space="preserve">  Ruanda.  Donante: CI.  Monto: $50,000.  Fecha ejecución: 2020.</w:t>
      </w:r>
    </w:p>
    <w:p w14:paraId="45BDBE37" w14:textId="77777777" w:rsidR="006D1E90" w:rsidRPr="006D1E90" w:rsidRDefault="006D1E90" w:rsidP="009871B7">
      <w:pPr>
        <w:spacing w:after="0" w:line="240" w:lineRule="auto"/>
        <w:jc w:val="both"/>
        <w:rPr>
          <w:rFonts w:ascii="Arial" w:hAnsi="Arial" w:cs="Arial"/>
          <w:sz w:val="20"/>
          <w:szCs w:val="20"/>
          <w:lang w:val="es-ES_tradnl"/>
        </w:rPr>
      </w:pPr>
    </w:p>
    <w:p w14:paraId="1B3728B0" w14:textId="77777777" w:rsidR="006D1E90" w:rsidRPr="006D1E90" w:rsidRDefault="006D1E90" w:rsidP="009871B7">
      <w:pPr>
        <w:pStyle w:val="Prrafodelista"/>
        <w:numPr>
          <w:ilvl w:val="0"/>
          <w:numId w:val="12"/>
        </w:numPr>
        <w:jc w:val="both"/>
        <w:rPr>
          <w:rFonts w:ascii="Arial" w:hAnsi="Arial" w:cs="Arial"/>
          <w:sz w:val="20"/>
          <w:szCs w:val="20"/>
          <w:lang w:val="es-ES_tradnl"/>
        </w:rPr>
      </w:pPr>
      <w:r w:rsidRPr="006D1E90">
        <w:rPr>
          <w:rFonts w:ascii="Arial" w:hAnsi="Arial" w:cs="Arial"/>
          <w:sz w:val="20"/>
          <w:szCs w:val="20"/>
          <w:lang w:val="es-ES_tradnl"/>
        </w:rPr>
        <w:t>Proyecto NAMA-Café.  Donante: GIZ.  Monto $715,000.  Fecha ejecución:  2020-21</w:t>
      </w:r>
    </w:p>
    <w:p w14:paraId="2E20A036" w14:textId="77777777" w:rsidR="006D1E90" w:rsidRPr="006D1E90" w:rsidRDefault="006D1E90" w:rsidP="009871B7">
      <w:pPr>
        <w:spacing w:after="0" w:line="240" w:lineRule="auto"/>
        <w:jc w:val="both"/>
        <w:rPr>
          <w:rFonts w:ascii="Arial" w:hAnsi="Arial" w:cs="Arial"/>
          <w:sz w:val="20"/>
          <w:szCs w:val="20"/>
          <w:lang w:val="es-ES_tradnl"/>
        </w:rPr>
      </w:pPr>
    </w:p>
    <w:p w14:paraId="34AEFAE7" w14:textId="77777777" w:rsidR="006D1E90" w:rsidRPr="006D1E90" w:rsidRDefault="006D1E90" w:rsidP="009871B7">
      <w:pPr>
        <w:pStyle w:val="Prrafodelista"/>
        <w:numPr>
          <w:ilvl w:val="0"/>
          <w:numId w:val="12"/>
        </w:numPr>
        <w:jc w:val="both"/>
        <w:rPr>
          <w:rFonts w:ascii="Arial" w:hAnsi="Arial" w:cs="Arial"/>
          <w:sz w:val="20"/>
          <w:szCs w:val="20"/>
          <w:lang w:val="es-ES_tradnl"/>
        </w:rPr>
      </w:pPr>
      <w:r w:rsidRPr="006D1E90">
        <w:rPr>
          <w:rFonts w:ascii="Arial" w:hAnsi="Arial" w:cs="Arial"/>
          <w:sz w:val="20"/>
          <w:szCs w:val="20"/>
          <w:lang w:val="es-ES_tradnl"/>
        </w:rPr>
        <w:t>Iniciativa Huella del Futuro.  Campaña Recaudación.  Monto I etapa: $1.2 millones.  Fecha ejecución: 2020-21.</w:t>
      </w:r>
    </w:p>
    <w:p w14:paraId="37DC4E1B" w14:textId="77777777" w:rsidR="00B743C7" w:rsidRDefault="00B743C7" w:rsidP="009871B7">
      <w:pPr>
        <w:spacing w:after="0" w:line="240" w:lineRule="auto"/>
        <w:jc w:val="both"/>
        <w:rPr>
          <w:rFonts w:ascii="Arial" w:hAnsi="Arial" w:cs="Arial"/>
          <w:sz w:val="20"/>
          <w:szCs w:val="20"/>
          <w:lang w:val="es-ES_tradnl"/>
        </w:rPr>
      </w:pPr>
      <w:r>
        <w:rPr>
          <w:rFonts w:ascii="Arial" w:hAnsi="Arial" w:cs="Arial"/>
          <w:sz w:val="20"/>
          <w:szCs w:val="20"/>
          <w:lang w:val="es-ES_tradnl"/>
        </w:rPr>
        <w:tab/>
      </w:r>
    </w:p>
    <w:p w14:paraId="19AD21A6" w14:textId="77777777" w:rsidR="006D1E90" w:rsidRPr="006D1E90" w:rsidRDefault="006D1E90" w:rsidP="009871B7">
      <w:pPr>
        <w:spacing w:after="0" w:line="240" w:lineRule="auto"/>
        <w:jc w:val="both"/>
        <w:rPr>
          <w:rFonts w:ascii="Arial" w:hAnsi="Arial" w:cs="Arial"/>
          <w:sz w:val="20"/>
          <w:szCs w:val="20"/>
          <w:lang w:val="es-ES_tradnl"/>
        </w:rPr>
      </w:pPr>
      <w:r w:rsidRPr="00B743C7">
        <w:rPr>
          <w:rFonts w:ascii="Arial" w:hAnsi="Arial" w:cs="Arial"/>
          <w:b/>
          <w:sz w:val="20"/>
          <w:szCs w:val="20"/>
          <w:lang w:val="es-ES_tradnl"/>
        </w:rPr>
        <w:t>TOTAL 2020</w:t>
      </w:r>
      <w:r w:rsidRPr="006D1E90">
        <w:rPr>
          <w:rFonts w:ascii="Arial" w:hAnsi="Arial" w:cs="Arial"/>
          <w:sz w:val="20"/>
          <w:szCs w:val="20"/>
          <w:lang w:val="es-ES_tradnl"/>
        </w:rPr>
        <w:t>:   $4.6  M</w:t>
      </w:r>
    </w:p>
    <w:p w14:paraId="21F0ADDB" w14:textId="77777777" w:rsidR="006D1E90" w:rsidRPr="006D1E90" w:rsidRDefault="006D1E90" w:rsidP="009871B7">
      <w:pPr>
        <w:spacing w:after="0" w:line="240" w:lineRule="auto"/>
        <w:jc w:val="both"/>
        <w:rPr>
          <w:rFonts w:ascii="Arial" w:hAnsi="Arial" w:cs="Arial"/>
          <w:sz w:val="20"/>
          <w:szCs w:val="20"/>
          <w:lang w:val="es-ES_tradnl"/>
        </w:rPr>
      </w:pPr>
    </w:p>
    <w:p w14:paraId="294A6827" w14:textId="77777777" w:rsidR="006D1E90" w:rsidRPr="006D1E90" w:rsidRDefault="006D1E90" w:rsidP="009871B7">
      <w:pPr>
        <w:spacing w:after="0" w:line="240" w:lineRule="auto"/>
        <w:jc w:val="both"/>
        <w:rPr>
          <w:rFonts w:ascii="Arial" w:hAnsi="Arial" w:cs="Arial"/>
          <w:sz w:val="20"/>
          <w:szCs w:val="20"/>
          <w:lang w:val="es-ES_tradnl"/>
        </w:rPr>
      </w:pPr>
      <w:r w:rsidRPr="006D1E90">
        <w:rPr>
          <w:rFonts w:ascii="Arial" w:hAnsi="Arial" w:cs="Arial"/>
          <w:b/>
          <w:sz w:val="20"/>
          <w:szCs w:val="20"/>
          <w:lang w:val="es-ES_tradnl"/>
        </w:rPr>
        <w:t>PROYECTOS EN GESTION PREAPROBADOS PARA EL 2021</w:t>
      </w:r>
      <w:r w:rsidRPr="006D1E90">
        <w:rPr>
          <w:rFonts w:ascii="Arial" w:hAnsi="Arial" w:cs="Arial"/>
          <w:sz w:val="20"/>
          <w:szCs w:val="20"/>
          <w:lang w:val="es-ES_tradnl"/>
        </w:rPr>
        <w:t xml:space="preserve">.  </w:t>
      </w:r>
    </w:p>
    <w:p w14:paraId="268A5F7C" w14:textId="77777777" w:rsidR="006D1E90" w:rsidRPr="006D1E90" w:rsidRDefault="006D1E90" w:rsidP="009871B7">
      <w:pPr>
        <w:spacing w:after="0" w:line="240" w:lineRule="auto"/>
        <w:jc w:val="both"/>
        <w:rPr>
          <w:rFonts w:ascii="Arial" w:hAnsi="Arial" w:cs="Arial"/>
          <w:sz w:val="20"/>
          <w:szCs w:val="20"/>
          <w:lang w:val="es-ES_tradnl"/>
        </w:rPr>
      </w:pPr>
    </w:p>
    <w:p w14:paraId="257DDE2F" w14:textId="77777777" w:rsidR="006D1E90" w:rsidRPr="006D1E90" w:rsidRDefault="006D1E90" w:rsidP="009871B7">
      <w:pPr>
        <w:pStyle w:val="Prrafodelista"/>
        <w:numPr>
          <w:ilvl w:val="0"/>
          <w:numId w:val="13"/>
        </w:numPr>
        <w:jc w:val="both"/>
        <w:rPr>
          <w:rFonts w:ascii="Arial" w:hAnsi="Arial" w:cs="Arial"/>
          <w:sz w:val="20"/>
          <w:szCs w:val="20"/>
          <w:lang w:val="es-ES_tradnl"/>
        </w:rPr>
      </w:pPr>
      <w:r w:rsidRPr="006D1E90">
        <w:rPr>
          <w:rFonts w:ascii="Arial" w:hAnsi="Arial" w:cs="Arial"/>
          <w:sz w:val="20"/>
          <w:szCs w:val="20"/>
          <w:lang w:val="es-ES_tradnl"/>
        </w:rPr>
        <w:t>Proyecto TRANSFORMA (restauración ecosistemas marino-terrestre).  Donante</w:t>
      </w:r>
      <w:r w:rsidR="00B743C7" w:rsidRPr="006D1E90">
        <w:rPr>
          <w:rFonts w:ascii="Arial" w:hAnsi="Arial" w:cs="Arial"/>
          <w:sz w:val="20"/>
          <w:szCs w:val="20"/>
          <w:lang w:val="es-ES_tradnl"/>
        </w:rPr>
        <w:t xml:space="preserve">: </w:t>
      </w:r>
      <w:proofErr w:type="spellStart"/>
      <w:r w:rsidR="00B743C7" w:rsidRPr="006D1E90">
        <w:rPr>
          <w:rFonts w:ascii="Arial" w:hAnsi="Arial" w:cs="Arial"/>
          <w:sz w:val="20"/>
          <w:szCs w:val="20"/>
          <w:lang w:val="es-ES_tradnl"/>
        </w:rPr>
        <w:t>Bmf</w:t>
      </w:r>
      <w:proofErr w:type="spellEnd"/>
      <w:r w:rsidR="00B743C7" w:rsidRPr="006D1E90">
        <w:rPr>
          <w:rFonts w:ascii="Arial" w:hAnsi="Arial" w:cs="Arial"/>
          <w:sz w:val="20"/>
          <w:szCs w:val="20"/>
          <w:lang w:val="es-ES_tradnl"/>
        </w:rPr>
        <w:t>.</w:t>
      </w:r>
      <w:r w:rsidRPr="006D1E90">
        <w:rPr>
          <w:rFonts w:ascii="Arial" w:hAnsi="Arial" w:cs="Arial"/>
          <w:sz w:val="20"/>
          <w:szCs w:val="20"/>
          <w:lang w:val="es-ES_tradnl"/>
        </w:rPr>
        <w:t xml:space="preserve">  Monto</w:t>
      </w:r>
      <w:r w:rsidR="00B743C7" w:rsidRPr="006D1E90">
        <w:rPr>
          <w:rFonts w:ascii="Arial" w:hAnsi="Arial" w:cs="Arial"/>
          <w:sz w:val="20"/>
          <w:szCs w:val="20"/>
          <w:lang w:val="es-ES_tradnl"/>
        </w:rPr>
        <w:t>: $</w:t>
      </w:r>
      <w:r w:rsidRPr="006D1E90">
        <w:rPr>
          <w:rFonts w:ascii="Arial" w:hAnsi="Arial" w:cs="Arial"/>
          <w:sz w:val="20"/>
          <w:szCs w:val="20"/>
          <w:lang w:val="es-ES_tradnl"/>
        </w:rPr>
        <w:t>14.3</w:t>
      </w:r>
      <w:r w:rsidR="00B743C7">
        <w:rPr>
          <w:rFonts w:ascii="Arial" w:hAnsi="Arial" w:cs="Arial"/>
          <w:sz w:val="20"/>
          <w:szCs w:val="20"/>
          <w:lang w:val="es-ES_tradnl"/>
        </w:rPr>
        <w:t xml:space="preserve"> millones.  Fecha ejecución: </w:t>
      </w:r>
      <w:r w:rsidRPr="006D1E90">
        <w:rPr>
          <w:rFonts w:ascii="Arial" w:hAnsi="Arial" w:cs="Arial"/>
          <w:sz w:val="20"/>
          <w:szCs w:val="20"/>
          <w:lang w:val="es-ES_tradnl"/>
        </w:rPr>
        <w:t>2021-26</w:t>
      </w:r>
    </w:p>
    <w:p w14:paraId="68C16526" w14:textId="77777777" w:rsidR="006D1E90" w:rsidRPr="006D1E90" w:rsidRDefault="006D1E90" w:rsidP="009871B7">
      <w:pPr>
        <w:spacing w:after="0" w:line="240" w:lineRule="auto"/>
        <w:jc w:val="both"/>
        <w:rPr>
          <w:rFonts w:ascii="Arial" w:hAnsi="Arial" w:cs="Arial"/>
          <w:sz w:val="20"/>
          <w:szCs w:val="20"/>
          <w:lang w:val="es-ES_tradnl"/>
        </w:rPr>
      </w:pPr>
    </w:p>
    <w:p w14:paraId="5E5245DC" w14:textId="77777777" w:rsidR="006D1E90" w:rsidRPr="006D1E90" w:rsidRDefault="006D1E90" w:rsidP="009871B7">
      <w:pPr>
        <w:pStyle w:val="Prrafodelista"/>
        <w:numPr>
          <w:ilvl w:val="0"/>
          <w:numId w:val="13"/>
        </w:numPr>
        <w:jc w:val="both"/>
        <w:rPr>
          <w:rFonts w:ascii="Arial" w:hAnsi="Arial" w:cs="Arial"/>
          <w:sz w:val="20"/>
          <w:szCs w:val="20"/>
          <w:lang w:val="es-ES_tradnl"/>
        </w:rPr>
      </w:pPr>
      <w:r w:rsidRPr="006D1E90">
        <w:rPr>
          <w:rFonts w:ascii="Arial" w:hAnsi="Arial" w:cs="Arial"/>
          <w:sz w:val="20"/>
          <w:szCs w:val="20"/>
          <w:lang w:val="es-ES_tradnl"/>
        </w:rPr>
        <w:t>Fondo de Carbono.  Reducción emisiones por deforestación.  Donante</w:t>
      </w:r>
      <w:r w:rsidR="00B743C7" w:rsidRPr="006D1E90">
        <w:rPr>
          <w:rFonts w:ascii="Arial" w:hAnsi="Arial" w:cs="Arial"/>
          <w:sz w:val="20"/>
          <w:szCs w:val="20"/>
          <w:lang w:val="es-ES_tradnl"/>
        </w:rPr>
        <w:t>: BIRF</w:t>
      </w:r>
      <w:r w:rsidRPr="006D1E90">
        <w:rPr>
          <w:rFonts w:ascii="Arial" w:hAnsi="Arial" w:cs="Arial"/>
          <w:sz w:val="20"/>
          <w:szCs w:val="20"/>
          <w:lang w:val="es-ES_tradnl"/>
        </w:rPr>
        <w:t>-BM.  Monto</w:t>
      </w:r>
      <w:r w:rsidR="00B743C7" w:rsidRPr="006D1E90">
        <w:rPr>
          <w:rFonts w:ascii="Arial" w:hAnsi="Arial" w:cs="Arial"/>
          <w:sz w:val="20"/>
          <w:szCs w:val="20"/>
          <w:lang w:val="es-ES_tradnl"/>
        </w:rPr>
        <w:t>: $</w:t>
      </w:r>
      <w:r w:rsidRPr="006D1E90">
        <w:rPr>
          <w:rFonts w:ascii="Arial" w:hAnsi="Arial" w:cs="Arial"/>
          <w:sz w:val="20"/>
          <w:szCs w:val="20"/>
          <w:lang w:val="es-ES_tradnl"/>
        </w:rPr>
        <w:t>60 millones.  Fecha ejecución</w:t>
      </w:r>
      <w:r w:rsidR="00B743C7" w:rsidRPr="006D1E90">
        <w:rPr>
          <w:rFonts w:ascii="Arial" w:hAnsi="Arial" w:cs="Arial"/>
          <w:sz w:val="20"/>
          <w:szCs w:val="20"/>
          <w:lang w:val="es-ES_tradnl"/>
        </w:rPr>
        <w:t>: 2021</w:t>
      </w:r>
      <w:r w:rsidRPr="006D1E90">
        <w:rPr>
          <w:rFonts w:ascii="Arial" w:hAnsi="Arial" w:cs="Arial"/>
          <w:sz w:val="20"/>
          <w:szCs w:val="20"/>
          <w:lang w:val="es-ES_tradnl"/>
        </w:rPr>
        <w:t>-26.</w:t>
      </w:r>
    </w:p>
    <w:p w14:paraId="154EE7B6" w14:textId="77777777" w:rsidR="006D1E90" w:rsidRPr="006D1E90" w:rsidRDefault="006D1E90" w:rsidP="009871B7">
      <w:pPr>
        <w:spacing w:after="0" w:line="240" w:lineRule="auto"/>
        <w:jc w:val="both"/>
        <w:rPr>
          <w:rFonts w:ascii="Arial" w:hAnsi="Arial" w:cs="Arial"/>
          <w:sz w:val="20"/>
          <w:szCs w:val="20"/>
          <w:lang w:val="es-ES_tradnl"/>
        </w:rPr>
      </w:pPr>
    </w:p>
    <w:p w14:paraId="0F1BDBFB" w14:textId="77777777" w:rsidR="006D1E90" w:rsidRPr="006D1E90" w:rsidRDefault="006D1E90" w:rsidP="009871B7">
      <w:pPr>
        <w:spacing w:after="0" w:line="240" w:lineRule="auto"/>
        <w:jc w:val="both"/>
        <w:rPr>
          <w:rFonts w:ascii="Arial" w:hAnsi="Arial" w:cs="Arial"/>
          <w:sz w:val="20"/>
          <w:szCs w:val="20"/>
          <w:lang w:val="es-ES_tradnl"/>
        </w:rPr>
      </w:pPr>
      <w:r w:rsidRPr="006D1E90">
        <w:rPr>
          <w:rFonts w:ascii="Arial" w:hAnsi="Arial" w:cs="Arial"/>
          <w:sz w:val="20"/>
          <w:szCs w:val="20"/>
          <w:lang w:val="es-ES_tradnl"/>
        </w:rPr>
        <w:t>TOTAL 2021</w:t>
      </w:r>
      <w:r w:rsidR="00B743C7" w:rsidRPr="006D1E90">
        <w:rPr>
          <w:rFonts w:ascii="Arial" w:hAnsi="Arial" w:cs="Arial"/>
          <w:sz w:val="20"/>
          <w:szCs w:val="20"/>
          <w:lang w:val="es-ES_tradnl"/>
        </w:rPr>
        <w:t>: $</w:t>
      </w:r>
      <w:r w:rsidRPr="006D1E90">
        <w:rPr>
          <w:rFonts w:ascii="Arial" w:hAnsi="Arial" w:cs="Arial"/>
          <w:sz w:val="20"/>
          <w:szCs w:val="20"/>
          <w:lang w:val="es-ES_tradnl"/>
        </w:rPr>
        <w:t>74.3 M</w:t>
      </w:r>
    </w:p>
    <w:p w14:paraId="3AD2DBC4" w14:textId="77777777" w:rsidR="006D1E90" w:rsidRPr="006D1E90" w:rsidRDefault="006D1E90" w:rsidP="009871B7">
      <w:pPr>
        <w:spacing w:after="0" w:line="240" w:lineRule="auto"/>
        <w:jc w:val="both"/>
        <w:rPr>
          <w:rFonts w:ascii="Arial" w:hAnsi="Arial" w:cs="Arial"/>
          <w:sz w:val="20"/>
          <w:szCs w:val="20"/>
          <w:lang w:val="es-ES_tradnl"/>
        </w:rPr>
      </w:pPr>
    </w:p>
    <w:p w14:paraId="4645AECB" w14:textId="77777777" w:rsidR="006D1E90" w:rsidRPr="006D1E90" w:rsidRDefault="006D1E90" w:rsidP="006D1E90">
      <w:pPr>
        <w:spacing w:after="0" w:line="240" w:lineRule="auto"/>
        <w:rPr>
          <w:rFonts w:ascii="Arial" w:hAnsi="Arial" w:cs="Arial"/>
          <w:b/>
          <w:sz w:val="20"/>
          <w:szCs w:val="20"/>
          <w:lang w:val="es-ES_tradnl"/>
        </w:rPr>
      </w:pPr>
      <w:r w:rsidRPr="006D1E90">
        <w:rPr>
          <w:rFonts w:ascii="Arial" w:hAnsi="Arial" w:cs="Arial"/>
          <w:b/>
          <w:sz w:val="20"/>
          <w:szCs w:val="20"/>
          <w:lang w:val="es-ES_tradnl"/>
        </w:rPr>
        <w:t>TOTAL PROYECTOS APROBADOS Y PRE-APROBADOS 2020-21</w:t>
      </w:r>
      <w:r w:rsidR="00895DA9" w:rsidRPr="006D1E90">
        <w:rPr>
          <w:rFonts w:ascii="Arial" w:hAnsi="Arial" w:cs="Arial"/>
          <w:b/>
          <w:sz w:val="20"/>
          <w:szCs w:val="20"/>
          <w:lang w:val="es-ES_tradnl"/>
        </w:rPr>
        <w:t>: $</w:t>
      </w:r>
      <w:r w:rsidRPr="006D1E90">
        <w:rPr>
          <w:rFonts w:ascii="Arial" w:hAnsi="Arial" w:cs="Arial"/>
          <w:b/>
          <w:sz w:val="20"/>
          <w:szCs w:val="20"/>
          <w:lang w:val="es-ES_tradnl"/>
        </w:rPr>
        <w:t>78.9 M,</w:t>
      </w:r>
    </w:p>
    <w:p w14:paraId="7A4F6B3F" w14:textId="77777777" w:rsidR="006D1E90" w:rsidRPr="00A84C5A" w:rsidRDefault="006D1E90" w:rsidP="006D1E90">
      <w:pPr>
        <w:rPr>
          <w:lang w:val="es-ES_tradnl"/>
        </w:rPr>
      </w:pPr>
    </w:p>
    <w:p w14:paraId="53D2575B" w14:textId="77777777" w:rsidR="00981BE2" w:rsidRDefault="008A1909" w:rsidP="00ED4EBA">
      <w:pPr>
        <w:jc w:val="both"/>
        <w:rPr>
          <w:rFonts w:ascii="Arial" w:hAnsi="Arial" w:cs="Arial"/>
          <w:sz w:val="20"/>
          <w:szCs w:val="20"/>
          <w:lang w:val="es-ES_tradnl"/>
        </w:rPr>
      </w:pPr>
      <w:r w:rsidRPr="008A1909">
        <w:rPr>
          <w:rFonts w:ascii="Arial" w:hAnsi="Arial" w:cs="Arial"/>
          <w:sz w:val="20"/>
          <w:szCs w:val="20"/>
          <w:lang w:val="es-ES_tradnl"/>
        </w:rPr>
        <w:t xml:space="preserve">Por otra parte, el señor Rodríguez recuerda que el primer proyecto que se ejecutó dentro de la </w:t>
      </w:r>
      <w:proofErr w:type="spellStart"/>
      <w:r w:rsidRPr="008A1909">
        <w:rPr>
          <w:rFonts w:ascii="Arial" w:hAnsi="Arial" w:cs="Arial"/>
          <w:sz w:val="20"/>
          <w:szCs w:val="20"/>
          <w:lang w:val="es-ES_tradnl"/>
        </w:rPr>
        <w:t>Funbam</w:t>
      </w:r>
      <w:proofErr w:type="spellEnd"/>
      <w:r w:rsidRPr="008A1909">
        <w:rPr>
          <w:rFonts w:ascii="Arial" w:hAnsi="Arial" w:cs="Arial"/>
          <w:sz w:val="20"/>
          <w:szCs w:val="20"/>
          <w:lang w:val="es-ES_tradnl"/>
        </w:rPr>
        <w:t xml:space="preserve"> fue el Fondo de Biodiversidad Sostenible </w:t>
      </w:r>
      <w:r w:rsidR="00981BE2">
        <w:rPr>
          <w:rFonts w:ascii="Arial" w:hAnsi="Arial" w:cs="Arial"/>
          <w:sz w:val="20"/>
          <w:szCs w:val="20"/>
          <w:lang w:val="es-ES_tradnl"/>
        </w:rPr>
        <w:t xml:space="preserve">(FBS) </w:t>
      </w:r>
      <w:r w:rsidRPr="008A1909">
        <w:rPr>
          <w:rFonts w:ascii="Arial" w:hAnsi="Arial" w:cs="Arial"/>
          <w:sz w:val="20"/>
          <w:szCs w:val="20"/>
          <w:lang w:val="es-ES_tradnl"/>
        </w:rPr>
        <w:t xml:space="preserve">que era el que manejaba la donación </w:t>
      </w:r>
      <w:r>
        <w:rPr>
          <w:rFonts w:ascii="Arial" w:hAnsi="Arial" w:cs="Arial"/>
          <w:sz w:val="20"/>
          <w:szCs w:val="20"/>
          <w:lang w:val="es-ES_tradnl"/>
        </w:rPr>
        <w:t xml:space="preserve">de </w:t>
      </w:r>
      <w:proofErr w:type="spellStart"/>
      <w:r w:rsidRPr="008A1909">
        <w:rPr>
          <w:rFonts w:ascii="Arial" w:hAnsi="Arial" w:cs="Arial"/>
          <w:sz w:val="20"/>
          <w:szCs w:val="20"/>
          <w:lang w:val="es-ES_tradnl"/>
        </w:rPr>
        <w:t>Ecomercados</w:t>
      </w:r>
      <w:proofErr w:type="spellEnd"/>
      <w:r w:rsidRPr="008A1909">
        <w:rPr>
          <w:rFonts w:ascii="Arial" w:hAnsi="Arial" w:cs="Arial"/>
          <w:sz w:val="20"/>
          <w:szCs w:val="20"/>
          <w:lang w:val="es-ES_tradnl"/>
        </w:rPr>
        <w:t xml:space="preserve"> II por </w:t>
      </w:r>
      <w:r>
        <w:rPr>
          <w:rFonts w:ascii="Arial" w:hAnsi="Arial" w:cs="Arial"/>
          <w:sz w:val="20"/>
          <w:szCs w:val="20"/>
          <w:lang w:val="es-ES_tradnl"/>
        </w:rPr>
        <w:t>$7.5 millones</w:t>
      </w:r>
      <w:r w:rsidR="00725ADC">
        <w:rPr>
          <w:rFonts w:ascii="Arial" w:hAnsi="Arial" w:cs="Arial"/>
          <w:sz w:val="20"/>
          <w:szCs w:val="20"/>
          <w:lang w:val="es-ES_tradnl"/>
        </w:rPr>
        <w:t xml:space="preserve">. </w:t>
      </w:r>
    </w:p>
    <w:p w14:paraId="476E277C" w14:textId="77777777" w:rsidR="006D1E90" w:rsidRDefault="00725ADC" w:rsidP="00ED4EBA">
      <w:pPr>
        <w:jc w:val="both"/>
        <w:rPr>
          <w:rFonts w:ascii="Arial" w:hAnsi="Arial" w:cs="Arial"/>
          <w:sz w:val="20"/>
          <w:szCs w:val="20"/>
          <w:lang w:val="es-ES_tradnl"/>
        </w:rPr>
      </w:pPr>
      <w:r>
        <w:rPr>
          <w:rFonts w:ascii="Arial" w:hAnsi="Arial" w:cs="Arial"/>
          <w:sz w:val="20"/>
          <w:szCs w:val="20"/>
          <w:lang w:val="es-ES_tradnl"/>
        </w:rPr>
        <w:t>Al día de hoy el FBS maneja alrededor de $25 millones</w:t>
      </w:r>
      <w:r w:rsidR="00981BE2">
        <w:rPr>
          <w:rFonts w:ascii="Arial" w:hAnsi="Arial" w:cs="Arial"/>
          <w:sz w:val="20"/>
          <w:szCs w:val="20"/>
          <w:lang w:val="es-ES_tradnl"/>
        </w:rPr>
        <w:t xml:space="preserve"> y el estado de colocación del Programa de Conservación de la Biodiversidad (PCB) se detalla a continuación:</w:t>
      </w:r>
    </w:p>
    <w:p w14:paraId="67ED8953" w14:textId="77777777" w:rsidR="00981BE2" w:rsidRPr="008A1909" w:rsidRDefault="00B141BC" w:rsidP="006D1E90">
      <w:pPr>
        <w:rPr>
          <w:rFonts w:ascii="Arial" w:hAnsi="Arial" w:cs="Arial"/>
          <w:sz w:val="20"/>
          <w:szCs w:val="20"/>
          <w:lang w:val="es-ES_tradnl"/>
        </w:rPr>
      </w:pPr>
      <w:r>
        <w:rPr>
          <w:noProof/>
          <w:lang w:val="es-ES" w:eastAsia="es-ES"/>
        </w:rPr>
        <w:drawing>
          <wp:inline distT="0" distB="0" distL="0" distR="0" wp14:anchorId="47B669E6" wp14:editId="3C097319">
            <wp:extent cx="5612130" cy="1958340"/>
            <wp:effectExtent l="19050" t="19050" r="26670" b="2286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1958340"/>
                    </a:xfrm>
                    <a:prstGeom prst="rect">
                      <a:avLst/>
                    </a:prstGeom>
                    <a:ln>
                      <a:solidFill>
                        <a:schemeClr val="tx1"/>
                      </a:solidFill>
                    </a:ln>
                  </pic:spPr>
                </pic:pic>
              </a:graphicData>
            </a:graphic>
          </wp:inline>
        </w:drawing>
      </w:r>
      <w:r w:rsidRPr="00B141BC">
        <w:rPr>
          <w:noProof/>
          <w:lang w:val="es-ES" w:eastAsia="es-ES"/>
        </w:rPr>
        <w:t xml:space="preserve"> </w:t>
      </w:r>
      <w:r>
        <w:rPr>
          <w:noProof/>
          <w:lang w:val="es-ES" w:eastAsia="es-ES"/>
        </w:rPr>
        <w:drawing>
          <wp:inline distT="0" distB="0" distL="0" distR="0" wp14:anchorId="5191580E" wp14:editId="4FEBDFFC">
            <wp:extent cx="5612130" cy="2809240"/>
            <wp:effectExtent l="19050" t="19050" r="26670" b="1016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2809240"/>
                    </a:xfrm>
                    <a:prstGeom prst="rect">
                      <a:avLst/>
                    </a:prstGeom>
                    <a:ln>
                      <a:solidFill>
                        <a:schemeClr val="tx1"/>
                      </a:solidFill>
                    </a:ln>
                  </pic:spPr>
                </pic:pic>
              </a:graphicData>
            </a:graphic>
          </wp:inline>
        </w:drawing>
      </w:r>
      <w:r w:rsidRPr="00B141BC">
        <w:rPr>
          <w:noProof/>
          <w:lang w:val="es-ES" w:eastAsia="es-ES"/>
        </w:rPr>
        <w:lastRenderedPageBreak/>
        <w:t xml:space="preserve"> </w:t>
      </w:r>
      <w:r>
        <w:rPr>
          <w:noProof/>
          <w:lang w:val="es-ES" w:eastAsia="es-ES"/>
        </w:rPr>
        <w:drawing>
          <wp:inline distT="0" distB="0" distL="0" distR="0" wp14:anchorId="26FCAAA7" wp14:editId="462B95EB">
            <wp:extent cx="5612130" cy="1872615"/>
            <wp:effectExtent l="19050" t="19050" r="26670" b="133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12130" cy="1872615"/>
                    </a:xfrm>
                    <a:prstGeom prst="rect">
                      <a:avLst/>
                    </a:prstGeom>
                    <a:ln>
                      <a:solidFill>
                        <a:schemeClr val="tx1"/>
                      </a:solidFill>
                    </a:ln>
                  </pic:spPr>
                </pic:pic>
              </a:graphicData>
            </a:graphic>
          </wp:inline>
        </w:drawing>
      </w:r>
    </w:p>
    <w:p w14:paraId="1EBA27B8" w14:textId="77777777" w:rsidR="006D1E90" w:rsidRPr="003A6726" w:rsidRDefault="003A6726" w:rsidP="00475DCC">
      <w:pPr>
        <w:rPr>
          <w:rFonts w:ascii="Arial" w:hAnsi="Arial" w:cs="Arial"/>
          <w:sz w:val="20"/>
          <w:szCs w:val="20"/>
        </w:rPr>
      </w:pPr>
      <w:r w:rsidRPr="003A6726">
        <w:rPr>
          <w:rFonts w:ascii="Arial" w:hAnsi="Arial" w:cs="Arial"/>
          <w:sz w:val="20"/>
          <w:szCs w:val="20"/>
        </w:rPr>
        <w:t>Una vez realizada la presentación, por unanimidad se acuerda:</w:t>
      </w:r>
    </w:p>
    <w:p w14:paraId="66928D44" w14:textId="77777777" w:rsidR="003A6726" w:rsidRPr="003A6726" w:rsidRDefault="003A6726" w:rsidP="003A6726">
      <w:pPr>
        <w:spacing w:after="0" w:line="240" w:lineRule="auto"/>
        <w:jc w:val="both"/>
        <w:rPr>
          <w:rFonts w:ascii="Arial" w:hAnsi="Arial" w:cs="Arial"/>
          <w:b/>
          <w:sz w:val="20"/>
          <w:szCs w:val="20"/>
        </w:rPr>
      </w:pPr>
      <w:r w:rsidRPr="003A6726">
        <w:rPr>
          <w:rFonts w:ascii="Arial" w:hAnsi="Arial" w:cs="Arial"/>
          <w:b/>
          <w:sz w:val="20"/>
          <w:szCs w:val="20"/>
        </w:rPr>
        <w:t>ACUERDO OCTAVO</w:t>
      </w:r>
      <w:r w:rsidRPr="003A6726">
        <w:rPr>
          <w:rFonts w:ascii="Arial" w:hAnsi="Arial" w:cs="Arial"/>
          <w:sz w:val="20"/>
          <w:szCs w:val="20"/>
        </w:rPr>
        <w:t xml:space="preserve">. La Junta Directiva da por conocido y recibido el informe de actualización de la </w:t>
      </w:r>
      <w:proofErr w:type="spellStart"/>
      <w:r w:rsidRPr="003A6726">
        <w:rPr>
          <w:rFonts w:ascii="Arial" w:hAnsi="Arial" w:cs="Arial"/>
          <w:sz w:val="20"/>
          <w:szCs w:val="20"/>
        </w:rPr>
        <w:t>Funbam</w:t>
      </w:r>
      <w:proofErr w:type="spellEnd"/>
      <w:r w:rsidRPr="003A6726">
        <w:rPr>
          <w:rFonts w:ascii="Arial" w:hAnsi="Arial" w:cs="Arial"/>
          <w:sz w:val="20"/>
          <w:szCs w:val="20"/>
        </w:rPr>
        <w:t xml:space="preserve"> presentado por el señor Jorge Mario Rodríguez</w:t>
      </w:r>
      <w:r w:rsidRPr="003A6726">
        <w:rPr>
          <w:rFonts w:ascii="Arial" w:hAnsi="Arial" w:cs="Arial"/>
          <w:b/>
          <w:sz w:val="20"/>
          <w:szCs w:val="20"/>
        </w:rPr>
        <w:t>. ACUERDO FIRME.</w:t>
      </w:r>
    </w:p>
    <w:p w14:paraId="1F42583A" w14:textId="77777777" w:rsidR="004E4171" w:rsidRPr="004E4171" w:rsidRDefault="004E4171" w:rsidP="004E4171">
      <w:pPr>
        <w:spacing w:after="0" w:line="240" w:lineRule="auto"/>
        <w:jc w:val="both"/>
        <w:rPr>
          <w:rFonts w:ascii="Arial" w:hAnsi="Arial" w:cs="Arial"/>
          <w:sz w:val="20"/>
          <w:szCs w:val="20"/>
        </w:rPr>
      </w:pPr>
    </w:p>
    <w:p w14:paraId="4F3F5979" w14:textId="77777777" w:rsidR="004E4171" w:rsidRDefault="004E4171" w:rsidP="004E4171">
      <w:pPr>
        <w:spacing w:after="0" w:line="240" w:lineRule="auto"/>
        <w:jc w:val="both"/>
        <w:rPr>
          <w:rFonts w:ascii="Arial" w:hAnsi="Arial" w:cs="Arial"/>
          <w:b/>
          <w:sz w:val="20"/>
          <w:szCs w:val="20"/>
          <w:u w:val="single"/>
        </w:rPr>
      </w:pPr>
      <w:r w:rsidRPr="004E4171">
        <w:rPr>
          <w:rStyle w:val="normaltextrun"/>
          <w:rFonts w:ascii="Arial" w:hAnsi="Arial" w:cs="Arial"/>
          <w:b/>
          <w:bCs/>
          <w:sz w:val="20"/>
          <w:szCs w:val="20"/>
        </w:rPr>
        <w:t>ARTÍCULO N°7:</w:t>
      </w:r>
      <w:r w:rsidRPr="004E4171">
        <w:rPr>
          <w:rFonts w:ascii="Arial" w:hAnsi="Arial" w:cs="Arial"/>
          <w:sz w:val="20"/>
          <w:szCs w:val="20"/>
        </w:rPr>
        <w:t xml:space="preserve"> </w:t>
      </w:r>
      <w:r w:rsidRPr="004E4171">
        <w:rPr>
          <w:rFonts w:ascii="Arial" w:hAnsi="Arial" w:cs="Arial"/>
          <w:b/>
          <w:sz w:val="20"/>
          <w:szCs w:val="20"/>
          <w:u w:val="single"/>
        </w:rPr>
        <w:t>MODIFICACIÓN AL REGLAMENTO DE CRÉDITO DE FONAFIFO, PARA ADECUARSE A LA LEY ADICIÓN DE LOS ARTÍCULOS 36 BIS, 36 TER, 36 QUARTER 44 TER Y REFORMA DE LOS ARTÍCULO 44 BIS Y 73 DE LA LEY 7472,  PROMOCIÓN DE LA COMPETENCIA Y DEFENSA EFECTIVA DEL CONSUMID</w:t>
      </w:r>
      <w:r>
        <w:rPr>
          <w:rFonts w:ascii="Arial" w:hAnsi="Arial" w:cs="Arial"/>
          <w:b/>
          <w:sz w:val="20"/>
          <w:szCs w:val="20"/>
          <w:u w:val="single"/>
        </w:rPr>
        <w:t>OR</w:t>
      </w:r>
    </w:p>
    <w:p w14:paraId="4C585DD5" w14:textId="77777777" w:rsidR="00066D29" w:rsidRDefault="00066D29" w:rsidP="004E4171">
      <w:pPr>
        <w:spacing w:after="0" w:line="240" w:lineRule="auto"/>
        <w:jc w:val="both"/>
        <w:rPr>
          <w:rFonts w:ascii="Arial" w:hAnsi="Arial" w:cs="Arial"/>
          <w:b/>
          <w:sz w:val="20"/>
          <w:szCs w:val="20"/>
          <w:u w:val="single"/>
        </w:rPr>
      </w:pPr>
    </w:p>
    <w:p w14:paraId="5E85D5F9" w14:textId="77777777" w:rsidR="00F87AD8" w:rsidRDefault="00F87AD8" w:rsidP="00F87AD8">
      <w:pPr>
        <w:spacing w:after="0" w:line="240" w:lineRule="auto"/>
        <w:jc w:val="both"/>
        <w:textAlignment w:val="baseline"/>
        <w:rPr>
          <w:rFonts w:ascii="Arial" w:eastAsia="Times New Roman" w:hAnsi="Arial" w:cs="Arial"/>
          <w:sz w:val="20"/>
          <w:szCs w:val="20"/>
          <w:lang w:val="es-ES" w:eastAsia="es-ES"/>
        </w:rPr>
      </w:pPr>
      <w:r w:rsidRPr="00C9684D">
        <w:rPr>
          <w:rFonts w:ascii="Arial" w:eastAsia="Times New Roman" w:hAnsi="Arial" w:cs="Arial"/>
          <w:sz w:val="20"/>
          <w:szCs w:val="20"/>
          <w:lang w:val="es-ES" w:eastAsia="es-ES"/>
        </w:rPr>
        <w:t>El señor Héctor Arce menciona que la entrada de la Ley 9859 “Promoción de la Competencia y Defensa Efectiva del Consumidor”, más conocida como la ley contra la usura, fue algo que realmente sorprendió a </w:t>
      </w:r>
      <w:proofErr w:type="spellStart"/>
      <w:r w:rsidRPr="00C9684D">
        <w:rPr>
          <w:rFonts w:ascii="Arial" w:eastAsia="Times New Roman" w:hAnsi="Arial" w:cs="Arial"/>
          <w:sz w:val="20"/>
          <w:szCs w:val="20"/>
          <w:lang w:val="es-ES" w:eastAsia="es-ES"/>
        </w:rPr>
        <w:t>Fonafifo</w:t>
      </w:r>
      <w:proofErr w:type="spellEnd"/>
      <w:r w:rsidRPr="00C9684D">
        <w:rPr>
          <w:rFonts w:ascii="Arial" w:eastAsia="Times New Roman" w:hAnsi="Arial" w:cs="Arial"/>
          <w:sz w:val="20"/>
          <w:szCs w:val="20"/>
          <w:lang w:val="es-ES" w:eastAsia="es-ES"/>
        </w:rPr>
        <w:t xml:space="preserve"> ya que se creía que no iba a afectar porque siempre se habló de que </w:t>
      </w:r>
      <w:r>
        <w:rPr>
          <w:rFonts w:ascii="Arial" w:eastAsia="Times New Roman" w:hAnsi="Arial" w:cs="Arial"/>
          <w:sz w:val="20"/>
          <w:szCs w:val="20"/>
          <w:lang w:val="es-ES" w:eastAsia="es-ES"/>
        </w:rPr>
        <w:t xml:space="preserve">iba a regular </w:t>
      </w:r>
      <w:r w:rsidRPr="00C9684D">
        <w:rPr>
          <w:rFonts w:ascii="Arial" w:eastAsia="Times New Roman" w:hAnsi="Arial" w:cs="Arial"/>
          <w:sz w:val="20"/>
          <w:szCs w:val="20"/>
          <w:lang w:val="es-ES" w:eastAsia="es-ES"/>
        </w:rPr>
        <w:t>las tasas de interés altas y </w:t>
      </w:r>
      <w:proofErr w:type="spellStart"/>
      <w:r w:rsidRPr="00C9684D">
        <w:rPr>
          <w:rFonts w:ascii="Arial" w:eastAsia="Times New Roman" w:hAnsi="Arial" w:cs="Arial"/>
          <w:sz w:val="20"/>
          <w:szCs w:val="20"/>
          <w:lang w:val="es-ES" w:eastAsia="es-ES"/>
        </w:rPr>
        <w:t>Fonafifo</w:t>
      </w:r>
      <w:proofErr w:type="spellEnd"/>
      <w:r w:rsidRPr="00C9684D">
        <w:rPr>
          <w:rFonts w:ascii="Arial" w:eastAsia="Times New Roman" w:hAnsi="Arial" w:cs="Arial"/>
          <w:sz w:val="20"/>
          <w:szCs w:val="20"/>
          <w:lang w:val="es-ES" w:eastAsia="es-ES"/>
        </w:rPr>
        <w:t> no se veía afectado por ello, sin embargo, la ley se divide en dos partes: Una parte que regula las tasas de interés que como se menci</w:t>
      </w:r>
      <w:r>
        <w:rPr>
          <w:rFonts w:ascii="Arial" w:eastAsia="Times New Roman" w:hAnsi="Arial" w:cs="Arial"/>
          <w:sz w:val="20"/>
          <w:szCs w:val="20"/>
          <w:lang w:val="es-ES" w:eastAsia="es-ES"/>
        </w:rPr>
        <w:t>onó, </w:t>
      </w:r>
      <w:proofErr w:type="spellStart"/>
      <w:r>
        <w:rPr>
          <w:rFonts w:ascii="Arial" w:eastAsia="Times New Roman" w:hAnsi="Arial" w:cs="Arial"/>
          <w:sz w:val="20"/>
          <w:szCs w:val="20"/>
          <w:lang w:val="es-ES" w:eastAsia="es-ES"/>
        </w:rPr>
        <w:t>Fonafifo</w:t>
      </w:r>
      <w:proofErr w:type="spellEnd"/>
      <w:r>
        <w:rPr>
          <w:rFonts w:ascii="Arial" w:eastAsia="Times New Roman" w:hAnsi="Arial" w:cs="Arial"/>
          <w:sz w:val="20"/>
          <w:szCs w:val="20"/>
          <w:lang w:val="es-ES" w:eastAsia="es-ES"/>
        </w:rPr>
        <w:t> no se ve afectado</w:t>
      </w:r>
      <w:r w:rsidRPr="00C9684D">
        <w:rPr>
          <w:rFonts w:ascii="Arial" w:eastAsia="Times New Roman" w:hAnsi="Arial" w:cs="Arial"/>
          <w:sz w:val="20"/>
          <w:szCs w:val="20"/>
          <w:lang w:val="es-ES" w:eastAsia="es-ES"/>
        </w:rPr>
        <w:t xml:space="preserve">, ya que </w:t>
      </w:r>
      <w:r>
        <w:rPr>
          <w:rFonts w:ascii="Arial" w:eastAsia="Times New Roman" w:hAnsi="Arial" w:cs="Arial"/>
          <w:sz w:val="20"/>
          <w:szCs w:val="20"/>
          <w:lang w:val="es-ES" w:eastAsia="es-ES"/>
        </w:rPr>
        <w:t>l</w:t>
      </w:r>
      <w:r w:rsidRPr="00C9684D">
        <w:rPr>
          <w:rFonts w:ascii="Arial" w:eastAsia="Times New Roman" w:hAnsi="Arial" w:cs="Arial"/>
          <w:sz w:val="20"/>
          <w:szCs w:val="20"/>
          <w:lang w:val="es-ES" w:eastAsia="es-ES"/>
        </w:rPr>
        <w:t xml:space="preserve">as tasas de interés son muy bajas y otra parte que sí afecta ya que según el Artículo 44 bis- </w:t>
      </w:r>
      <w:r>
        <w:rPr>
          <w:rFonts w:ascii="Arial" w:eastAsia="Times New Roman" w:hAnsi="Arial" w:cs="Arial"/>
          <w:sz w:val="20"/>
          <w:szCs w:val="20"/>
          <w:lang w:val="es-ES" w:eastAsia="es-ES"/>
        </w:rPr>
        <w:t xml:space="preserve">de las </w:t>
      </w:r>
      <w:r w:rsidRPr="00C9684D">
        <w:rPr>
          <w:rFonts w:ascii="Arial" w:eastAsia="Times New Roman" w:hAnsi="Arial" w:cs="Arial"/>
          <w:sz w:val="20"/>
          <w:szCs w:val="20"/>
          <w:lang w:val="es-ES" w:eastAsia="es-ES"/>
        </w:rPr>
        <w:t>Obligaciones de oferentes de crédito, se señala que: </w:t>
      </w:r>
    </w:p>
    <w:p w14:paraId="4F6E9E1A" w14:textId="77777777" w:rsidR="00F87AD8" w:rsidRPr="00C9684D" w:rsidRDefault="00F87AD8" w:rsidP="00F87AD8">
      <w:pPr>
        <w:spacing w:after="0" w:line="240" w:lineRule="auto"/>
        <w:jc w:val="both"/>
        <w:textAlignment w:val="baseline"/>
        <w:rPr>
          <w:rFonts w:ascii="Arial" w:eastAsia="Times New Roman" w:hAnsi="Arial" w:cs="Arial"/>
          <w:sz w:val="20"/>
          <w:szCs w:val="20"/>
          <w:lang w:val="es-ES" w:eastAsia="es-ES"/>
        </w:rPr>
      </w:pPr>
    </w:p>
    <w:p w14:paraId="61B433D2" w14:textId="77777777" w:rsidR="00F87AD8" w:rsidRPr="00C9684D" w:rsidRDefault="00F87AD8" w:rsidP="00F87AD8">
      <w:pPr>
        <w:pStyle w:val="Prrafodelista"/>
        <w:numPr>
          <w:ilvl w:val="0"/>
          <w:numId w:val="14"/>
        </w:numPr>
        <w:jc w:val="both"/>
        <w:textAlignment w:val="baseline"/>
        <w:rPr>
          <w:rFonts w:ascii="Arial" w:hAnsi="Arial" w:cs="Arial"/>
          <w:sz w:val="20"/>
          <w:szCs w:val="20"/>
          <w:lang w:val="es-ES" w:eastAsia="es-ES"/>
        </w:rPr>
      </w:pPr>
      <w:r w:rsidRPr="00C9684D">
        <w:rPr>
          <w:rFonts w:ascii="Arial" w:hAnsi="Arial" w:cs="Arial"/>
          <w:i/>
          <w:iCs/>
          <w:sz w:val="20"/>
          <w:szCs w:val="20"/>
          <w:lang w:val="es-ES" w:eastAsia="es-ES"/>
        </w:rPr>
        <w:t>Previo al otorgamiento de crédito, los oferentes deberán solicitarle, al potencial deudor, una autorización para tener acceso a la Central de Información Crediticia de la Superintendencia General de Entidades Financieras (</w:t>
      </w:r>
      <w:proofErr w:type="spellStart"/>
      <w:r w:rsidRPr="00C9684D">
        <w:rPr>
          <w:rFonts w:ascii="Arial" w:hAnsi="Arial" w:cs="Arial"/>
          <w:i/>
          <w:iCs/>
          <w:sz w:val="20"/>
          <w:szCs w:val="20"/>
          <w:lang w:val="es-ES" w:eastAsia="es-ES"/>
        </w:rPr>
        <w:t>Sugef</w:t>
      </w:r>
      <w:proofErr w:type="spellEnd"/>
      <w:r w:rsidRPr="00C9684D">
        <w:rPr>
          <w:rFonts w:ascii="Arial" w:hAnsi="Arial" w:cs="Arial"/>
          <w:i/>
          <w:iCs/>
          <w:sz w:val="20"/>
          <w:szCs w:val="20"/>
          <w:lang w:val="es-ES" w:eastAsia="es-ES"/>
        </w:rPr>
        <w:t>), para visualizar el total de sus obligaciones crediticias vigentes para evitar el sobreendeudamiento del consumidor financiero.</w:t>
      </w:r>
      <w:r w:rsidRPr="00C9684D">
        <w:rPr>
          <w:rFonts w:ascii="Arial" w:hAnsi="Arial" w:cs="Arial"/>
          <w:sz w:val="20"/>
          <w:szCs w:val="20"/>
          <w:lang w:val="es-ES" w:eastAsia="es-ES"/>
        </w:rPr>
        <w:t> </w:t>
      </w:r>
    </w:p>
    <w:p w14:paraId="5934DA1A" w14:textId="77777777" w:rsidR="00F87AD8" w:rsidRPr="00C9684D" w:rsidRDefault="00F87AD8" w:rsidP="00F87AD8">
      <w:pPr>
        <w:pStyle w:val="Prrafodelista"/>
        <w:jc w:val="both"/>
        <w:textAlignment w:val="baseline"/>
        <w:rPr>
          <w:rFonts w:ascii="Arial" w:hAnsi="Arial" w:cs="Arial"/>
          <w:sz w:val="20"/>
          <w:szCs w:val="20"/>
          <w:lang w:val="es-ES" w:eastAsia="es-ES"/>
        </w:rPr>
      </w:pPr>
    </w:p>
    <w:p w14:paraId="5B9FF6FA" w14:textId="77777777" w:rsidR="00F87AD8" w:rsidRDefault="00F87AD8" w:rsidP="00F87AD8">
      <w:pPr>
        <w:spacing w:after="0" w:line="240" w:lineRule="auto"/>
        <w:jc w:val="both"/>
        <w:textAlignment w:val="baseline"/>
        <w:rPr>
          <w:rFonts w:ascii="Arial" w:eastAsia="Times New Roman" w:hAnsi="Arial" w:cs="Arial"/>
          <w:sz w:val="20"/>
          <w:szCs w:val="20"/>
          <w:lang w:val="es-ES" w:eastAsia="es-ES"/>
        </w:rPr>
      </w:pPr>
      <w:r w:rsidRPr="00C9684D">
        <w:rPr>
          <w:rFonts w:ascii="Arial" w:eastAsia="Times New Roman" w:hAnsi="Arial" w:cs="Arial"/>
          <w:sz w:val="20"/>
          <w:szCs w:val="20"/>
          <w:lang w:val="es-ES" w:eastAsia="es-ES"/>
        </w:rPr>
        <w:t>Por lo anterior, esto introduce un nuevo requisito ya que </w:t>
      </w:r>
      <w:proofErr w:type="spellStart"/>
      <w:r w:rsidRPr="00C9684D">
        <w:rPr>
          <w:rFonts w:ascii="Arial" w:eastAsia="Times New Roman" w:hAnsi="Arial" w:cs="Arial"/>
          <w:sz w:val="20"/>
          <w:szCs w:val="20"/>
          <w:lang w:val="es-ES" w:eastAsia="es-ES"/>
        </w:rPr>
        <w:t>Fonafifo</w:t>
      </w:r>
      <w:proofErr w:type="spellEnd"/>
      <w:r w:rsidRPr="00C9684D">
        <w:rPr>
          <w:rFonts w:ascii="Arial" w:eastAsia="Times New Roman" w:hAnsi="Arial" w:cs="Arial"/>
          <w:sz w:val="20"/>
          <w:szCs w:val="20"/>
          <w:lang w:val="es-ES" w:eastAsia="es-ES"/>
        </w:rPr>
        <w:t> no utilizaba este mecanismo al n</w:t>
      </w:r>
      <w:r>
        <w:rPr>
          <w:rFonts w:ascii="Arial" w:eastAsia="Times New Roman" w:hAnsi="Arial" w:cs="Arial"/>
          <w:sz w:val="20"/>
          <w:szCs w:val="20"/>
          <w:lang w:val="es-ES" w:eastAsia="es-ES"/>
        </w:rPr>
        <w:t xml:space="preserve">o </w:t>
      </w:r>
      <w:r w:rsidRPr="00C9684D">
        <w:rPr>
          <w:rFonts w:ascii="Arial" w:eastAsia="Times New Roman" w:hAnsi="Arial" w:cs="Arial"/>
          <w:sz w:val="20"/>
          <w:szCs w:val="20"/>
          <w:lang w:val="es-ES" w:eastAsia="es-ES"/>
        </w:rPr>
        <w:t>ser una entidad regulada por la SUGEF. </w:t>
      </w:r>
    </w:p>
    <w:p w14:paraId="22D2C55D" w14:textId="77777777" w:rsidR="00F87AD8" w:rsidRPr="00C9684D" w:rsidRDefault="00F87AD8" w:rsidP="00F87AD8">
      <w:pPr>
        <w:spacing w:after="0" w:line="240" w:lineRule="auto"/>
        <w:jc w:val="both"/>
        <w:textAlignment w:val="baseline"/>
        <w:rPr>
          <w:rFonts w:ascii="Arial" w:eastAsia="Times New Roman" w:hAnsi="Arial" w:cs="Arial"/>
          <w:sz w:val="20"/>
          <w:szCs w:val="20"/>
          <w:lang w:val="es-ES" w:eastAsia="es-ES"/>
        </w:rPr>
      </w:pPr>
    </w:p>
    <w:p w14:paraId="0AEA53E2" w14:textId="77777777" w:rsidR="00F87AD8" w:rsidRPr="00C9684D" w:rsidRDefault="00F87AD8" w:rsidP="00F87AD8">
      <w:pPr>
        <w:spacing w:after="0" w:line="240" w:lineRule="auto"/>
        <w:jc w:val="both"/>
        <w:textAlignment w:val="baseline"/>
        <w:rPr>
          <w:rFonts w:ascii="Arial" w:eastAsia="Times New Roman" w:hAnsi="Arial" w:cs="Arial"/>
          <w:sz w:val="20"/>
          <w:szCs w:val="20"/>
          <w:lang w:val="es-ES" w:eastAsia="es-ES"/>
        </w:rPr>
      </w:pPr>
      <w:r>
        <w:rPr>
          <w:rFonts w:ascii="Arial" w:eastAsia="Times New Roman" w:hAnsi="Arial" w:cs="Arial"/>
          <w:sz w:val="20"/>
          <w:szCs w:val="20"/>
          <w:lang w:val="es-ES" w:eastAsia="es-ES"/>
        </w:rPr>
        <w:t>El señor Arce señala que por tanto, s</w:t>
      </w:r>
      <w:r w:rsidRPr="00C9684D">
        <w:rPr>
          <w:rFonts w:ascii="Arial" w:eastAsia="Times New Roman" w:hAnsi="Arial" w:cs="Arial"/>
          <w:sz w:val="20"/>
          <w:szCs w:val="20"/>
          <w:lang w:val="es-ES" w:eastAsia="es-ES"/>
        </w:rPr>
        <w:t>e debe</w:t>
      </w:r>
      <w:r>
        <w:rPr>
          <w:rFonts w:ascii="Arial" w:eastAsia="Times New Roman" w:hAnsi="Arial" w:cs="Arial"/>
          <w:sz w:val="20"/>
          <w:szCs w:val="20"/>
          <w:lang w:val="es-ES" w:eastAsia="es-ES"/>
        </w:rPr>
        <w:t xml:space="preserve">n hacer algunas modificaciones </w:t>
      </w:r>
      <w:r w:rsidRPr="00C9684D">
        <w:rPr>
          <w:rFonts w:ascii="Arial" w:eastAsia="Times New Roman" w:hAnsi="Arial" w:cs="Arial"/>
          <w:sz w:val="20"/>
          <w:szCs w:val="20"/>
          <w:lang w:val="es-ES" w:eastAsia="es-ES"/>
        </w:rPr>
        <w:t xml:space="preserve">puntuales al reglamento que </w:t>
      </w:r>
      <w:r>
        <w:rPr>
          <w:rFonts w:ascii="Arial" w:eastAsia="Times New Roman" w:hAnsi="Arial" w:cs="Arial"/>
          <w:sz w:val="20"/>
          <w:szCs w:val="20"/>
          <w:lang w:val="es-ES" w:eastAsia="es-ES"/>
        </w:rPr>
        <w:t>tienen que ver con requisitos, los cuales se indican en el cuadro a continuación:</w:t>
      </w:r>
      <w:r w:rsidRPr="00C9684D">
        <w:rPr>
          <w:rFonts w:ascii="Arial" w:eastAsia="Times New Roman" w:hAnsi="Arial" w:cs="Arial"/>
          <w:sz w:val="20"/>
          <w:szCs w:val="20"/>
          <w:lang w:val="es-ES" w:eastAsia="es-ES"/>
        </w:rPr>
        <w:t> </w:t>
      </w:r>
    </w:p>
    <w:p w14:paraId="5AA0C96F" w14:textId="77777777" w:rsidR="00F87AD8" w:rsidRDefault="00F87AD8" w:rsidP="00F87AD8">
      <w:pPr>
        <w:spacing w:after="0" w:line="240" w:lineRule="auto"/>
        <w:jc w:val="both"/>
        <w:textAlignment w:val="baseline"/>
        <w:rPr>
          <w:rFonts w:ascii="Arial" w:eastAsia="Times New Roman" w:hAnsi="Arial" w:cs="Arial"/>
          <w:sz w:val="20"/>
          <w:szCs w:val="20"/>
          <w:lang w:val="es-ES" w:eastAsia="es-ES"/>
        </w:rPr>
      </w:pPr>
    </w:p>
    <w:p w14:paraId="655C9A56" w14:textId="77777777" w:rsidR="00F87AD8" w:rsidRDefault="00F87AD8" w:rsidP="00F87AD8">
      <w:pPr>
        <w:spacing w:after="0" w:line="240" w:lineRule="auto"/>
        <w:jc w:val="both"/>
        <w:rPr>
          <w:rFonts w:ascii="Arial" w:hAnsi="Arial" w:cs="Arial"/>
          <w:b/>
          <w:sz w:val="20"/>
          <w:szCs w:val="20"/>
          <w:u w:val="single"/>
        </w:rPr>
      </w:pPr>
    </w:p>
    <w:tbl>
      <w:tblPr>
        <w:tblStyle w:val="Tablaconcuadrcula"/>
        <w:tblW w:w="0" w:type="auto"/>
        <w:tblLook w:val="04A0" w:firstRow="1" w:lastRow="0" w:firstColumn="1" w:lastColumn="0" w:noHBand="0" w:noVBand="1"/>
      </w:tblPr>
      <w:tblGrid>
        <w:gridCol w:w="3489"/>
        <w:gridCol w:w="5339"/>
      </w:tblGrid>
      <w:tr w:rsidR="00F87AD8" w:rsidRPr="00FC49B8" w14:paraId="57ABD58D" w14:textId="77777777" w:rsidTr="005D5B11">
        <w:tc>
          <w:tcPr>
            <w:tcW w:w="4414" w:type="dxa"/>
          </w:tcPr>
          <w:p w14:paraId="2C99CE7A" w14:textId="77777777" w:rsidR="00F87AD8" w:rsidRPr="00FC49B8" w:rsidRDefault="00F87AD8" w:rsidP="005D5B11">
            <w:pPr>
              <w:spacing w:line="240" w:lineRule="auto"/>
              <w:jc w:val="center"/>
              <w:rPr>
                <w:rFonts w:ascii="Arial" w:hAnsi="Arial" w:cs="Arial"/>
                <w:b/>
              </w:rPr>
            </w:pPr>
            <w:proofErr w:type="spellStart"/>
            <w:r w:rsidRPr="00FC49B8">
              <w:rPr>
                <w:rFonts w:ascii="Arial" w:hAnsi="Arial" w:cs="Arial"/>
                <w:b/>
              </w:rPr>
              <w:t>Modificación</w:t>
            </w:r>
            <w:proofErr w:type="spellEnd"/>
          </w:p>
        </w:tc>
        <w:tc>
          <w:tcPr>
            <w:tcW w:w="4414" w:type="dxa"/>
          </w:tcPr>
          <w:p w14:paraId="2392F41E" w14:textId="77777777" w:rsidR="00F87AD8" w:rsidRPr="00FC49B8" w:rsidRDefault="00F87AD8" w:rsidP="005D5B11">
            <w:pPr>
              <w:spacing w:line="240" w:lineRule="auto"/>
              <w:jc w:val="both"/>
              <w:rPr>
                <w:rFonts w:ascii="Arial" w:hAnsi="Arial" w:cs="Arial"/>
                <w:b/>
                <w:u w:val="single"/>
              </w:rPr>
            </w:pPr>
          </w:p>
        </w:tc>
      </w:tr>
      <w:tr w:rsidR="00F87AD8" w:rsidRPr="00FC49B8" w14:paraId="58DBF965" w14:textId="77777777" w:rsidTr="005D5B11">
        <w:tc>
          <w:tcPr>
            <w:tcW w:w="4414" w:type="dxa"/>
          </w:tcPr>
          <w:p w14:paraId="762C53F7" w14:textId="77777777" w:rsidR="00F87AD8" w:rsidRPr="00FC49B8" w:rsidRDefault="00F87AD8" w:rsidP="005D5B11">
            <w:pPr>
              <w:spacing w:line="240" w:lineRule="auto"/>
              <w:jc w:val="both"/>
              <w:rPr>
                <w:rFonts w:ascii="Arial" w:hAnsi="Arial" w:cs="Arial"/>
                <w:lang w:val="es-CR"/>
              </w:rPr>
            </w:pPr>
            <w:r w:rsidRPr="00FC49B8">
              <w:rPr>
                <w:rFonts w:ascii="Arial" w:hAnsi="Arial" w:cs="Arial"/>
                <w:lang w:val="es-CR"/>
              </w:rPr>
              <w:t>Incluir en el artículo 1, Inciso E</w:t>
            </w:r>
          </w:p>
        </w:tc>
        <w:tc>
          <w:tcPr>
            <w:tcW w:w="4414" w:type="dxa"/>
          </w:tcPr>
          <w:p w14:paraId="1D9E3174" w14:textId="77777777" w:rsidR="00F87AD8" w:rsidRPr="00FC49B8" w:rsidRDefault="00F87AD8" w:rsidP="005D5B11">
            <w:pPr>
              <w:spacing w:line="240" w:lineRule="auto"/>
              <w:jc w:val="both"/>
              <w:rPr>
                <w:rFonts w:ascii="Arial" w:hAnsi="Arial" w:cs="Arial"/>
                <w:b/>
                <w:u w:val="single"/>
                <w:lang w:val="es-CR"/>
              </w:rPr>
            </w:pPr>
            <w:r w:rsidRPr="00FC49B8">
              <w:rPr>
                <w:rFonts w:ascii="Arial" w:hAnsi="Arial" w:cs="Arial"/>
                <w:bCs/>
                <w:lang w:val="es-MX"/>
              </w:rPr>
              <w:t>Para el Plan Piloto de reforestación que se ejecuta en convenio con FUNDECOR, se permite aumentar el monto hasta setenta y cinco millones de colones (₡70,000.000).</w:t>
            </w:r>
          </w:p>
        </w:tc>
      </w:tr>
      <w:tr w:rsidR="00F87AD8" w:rsidRPr="00FC49B8" w14:paraId="4E299893" w14:textId="77777777" w:rsidTr="005D5B11">
        <w:tc>
          <w:tcPr>
            <w:tcW w:w="4414" w:type="dxa"/>
          </w:tcPr>
          <w:p w14:paraId="09FB71C2" w14:textId="77777777" w:rsidR="00F87AD8" w:rsidRPr="00FC49B8" w:rsidRDefault="00F87AD8" w:rsidP="005D5B11">
            <w:pPr>
              <w:spacing w:line="240" w:lineRule="auto"/>
              <w:jc w:val="both"/>
              <w:rPr>
                <w:rFonts w:ascii="Arial" w:hAnsi="Arial" w:cs="Arial"/>
                <w:lang w:val="es-CR"/>
              </w:rPr>
            </w:pPr>
            <w:r w:rsidRPr="00FC49B8">
              <w:rPr>
                <w:rFonts w:ascii="Arial" w:hAnsi="Arial" w:cs="Arial"/>
                <w:lang w:val="es-CR"/>
              </w:rPr>
              <w:t>Incluir en el artículo 2, las definiciones</w:t>
            </w:r>
          </w:p>
        </w:tc>
        <w:tc>
          <w:tcPr>
            <w:tcW w:w="4414" w:type="dxa"/>
          </w:tcPr>
          <w:p w14:paraId="0E47DFB2" w14:textId="77777777" w:rsidR="00F87AD8" w:rsidRPr="00FC49B8" w:rsidRDefault="00F87AD8" w:rsidP="005D5B11">
            <w:pPr>
              <w:jc w:val="both"/>
              <w:rPr>
                <w:rFonts w:ascii="Arial" w:hAnsi="Arial" w:cs="Arial"/>
                <w:lang w:val="es-CR"/>
              </w:rPr>
            </w:pPr>
            <w:r w:rsidRPr="00FC49B8">
              <w:rPr>
                <w:rFonts w:ascii="Arial" w:hAnsi="Arial" w:cs="Arial"/>
                <w:b/>
                <w:lang w:val="es-CR"/>
              </w:rPr>
              <w:t>SUGEF:</w:t>
            </w:r>
            <w:r w:rsidRPr="00FC49B8">
              <w:rPr>
                <w:rFonts w:ascii="Arial" w:hAnsi="Arial" w:cs="Arial"/>
                <w:lang w:val="es-CR"/>
              </w:rPr>
              <w:t xml:space="preserve"> Superintendencia General se Entidades Financieras</w:t>
            </w:r>
          </w:p>
          <w:p w14:paraId="765D5653" w14:textId="77777777" w:rsidR="00F87AD8" w:rsidRPr="00FC49B8" w:rsidRDefault="00F87AD8" w:rsidP="005D5B11">
            <w:pPr>
              <w:jc w:val="both"/>
              <w:rPr>
                <w:rFonts w:ascii="Arial" w:hAnsi="Arial" w:cs="Arial"/>
                <w:lang w:val="es-CR"/>
              </w:rPr>
            </w:pPr>
          </w:p>
          <w:p w14:paraId="75C5A3DD" w14:textId="77777777" w:rsidR="00F87AD8" w:rsidRPr="00FC49B8" w:rsidRDefault="00F87AD8" w:rsidP="005D5B11">
            <w:pPr>
              <w:jc w:val="both"/>
              <w:rPr>
                <w:rFonts w:ascii="Arial" w:hAnsi="Arial" w:cs="Arial"/>
              </w:rPr>
            </w:pPr>
            <w:r w:rsidRPr="00FC49B8">
              <w:rPr>
                <w:rFonts w:ascii="Arial" w:hAnsi="Arial" w:cs="Arial"/>
                <w:b/>
              </w:rPr>
              <w:t>CIC:</w:t>
            </w:r>
            <w:r w:rsidRPr="00FC49B8">
              <w:rPr>
                <w:rFonts w:ascii="Arial" w:hAnsi="Arial" w:cs="Arial"/>
              </w:rPr>
              <w:t xml:space="preserve"> Centro de </w:t>
            </w:r>
            <w:proofErr w:type="spellStart"/>
            <w:r w:rsidRPr="00FC49B8">
              <w:rPr>
                <w:rFonts w:ascii="Arial" w:hAnsi="Arial" w:cs="Arial"/>
              </w:rPr>
              <w:t>Información</w:t>
            </w:r>
            <w:proofErr w:type="spellEnd"/>
            <w:r w:rsidRPr="00FC49B8">
              <w:rPr>
                <w:rFonts w:ascii="Arial" w:hAnsi="Arial" w:cs="Arial"/>
              </w:rPr>
              <w:t xml:space="preserve"> </w:t>
            </w:r>
            <w:proofErr w:type="spellStart"/>
            <w:r w:rsidRPr="00FC49B8">
              <w:rPr>
                <w:rFonts w:ascii="Arial" w:hAnsi="Arial" w:cs="Arial"/>
              </w:rPr>
              <w:t>Crediticia</w:t>
            </w:r>
            <w:proofErr w:type="spellEnd"/>
          </w:p>
          <w:p w14:paraId="3A2C3CE9" w14:textId="77777777" w:rsidR="00F87AD8" w:rsidRPr="00FC49B8" w:rsidRDefault="00F87AD8" w:rsidP="005D5B11">
            <w:pPr>
              <w:spacing w:line="240" w:lineRule="auto"/>
              <w:jc w:val="both"/>
              <w:rPr>
                <w:rFonts w:ascii="Arial" w:hAnsi="Arial" w:cs="Arial"/>
                <w:b/>
                <w:u w:val="single"/>
                <w:lang w:val="es-CR"/>
              </w:rPr>
            </w:pPr>
          </w:p>
        </w:tc>
      </w:tr>
      <w:tr w:rsidR="00F87AD8" w:rsidRPr="00FC49B8" w14:paraId="62C003C8" w14:textId="77777777" w:rsidTr="005D5B11">
        <w:tc>
          <w:tcPr>
            <w:tcW w:w="4414" w:type="dxa"/>
          </w:tcPr>
          <w:p w14:paraId="2CCF28C1" w14:textId="77777777" w:rsidR="00F87AD8" w:rsidRPr="00FC49B8" w:rsidRDefault="00F87AD8" w:rsidP="005D5B11">
            <w:pPr>
              <w:spacing w:line="240" w:lineRule="auto"/>
              <w:jc w:val="both"/>
              <w:rPr>
                <w:rFonts w:ascii="Arial" w:hAnsi="Arial" w:cs="Arial"/>
                <w:lang w:val="es-CR"/>
              </w:rPr>
            </w:pPr>
            <w:r w:rsidRPr="00FC49B8">
              <w:rPr>
                <w:rFonts w:ascii="Arial" w:hAnsi="Arial" w:cs="Arial"/>
                <w:lang w:val="es-CR"/>
              </w:rPr>
              <w:lastRenderedPageBreak/>
              <w:t>Incluir en el artículo 15, nuevo inciso B</w:t>
            </w:r>
          </w:p>
        </w:tc>
        <w:tc>
          <w:tcPr>
            <w:tcW w:w="4414" w:type="dxa"/>
          </w:tcPr>
          <w:p w14:paraId="225B366D" w14:textId="77777777" w:rsidR="00F87AD8" w:rsidRPr="00FC49B8" w:rsidRDefault="00F87AD8" w:rsidP="005D5B11">
            <w:pPr>
              <w:spacing w:after="240" w:line="240" w:lineRule="auto"/>
              <w:jc w:val="both"/>
              <w:rPr>
                <w:rFonts w:ascii="Arial" w:hAnsi="Arial" w:cs="Arial"/>
                <w:bCs/>
                <w:iCs/>
                <w:lang w:val="es-CR"/>
              </w:rPr>
            </w:pPr>
            <w:r w:rsidRPr="00FC49B8">
              <w:rPr>
                <w:rFonts w:ascii="Arial" w:hAnsi="Arial" w:cs="Arial"/>
                <w:bCs/>
                <w:iCs/>
                <w:lang w:val="es-CR"/>
              </w:rPr>
              <w:t>Autorización a Oferente Crediticio para obtener información Crediticia del CIC</w:t>
            </w:r>
          </w:p>
          <w:p w14:paraId="2043C3EC" w14:textId="77777777" w:rsidR="00F87AD8" w:rsidRPr="00FC49B8" w:rsidRDefault="00F87AD8" w:rsidP="005D5B11">
            <w:pPr>
              <w:spacing w:line="240" w:lineRule="auto"/>
              <w:jc w:val="both"/>
              <w:rPr>
                <w:rFonts w:ascii="Arial" w:hAnsi="Arial" w:cs="Arial"/>
                <w:lang w:val="es-CR"/>
              </w:rPr>
            </w:pPr>
          </w:p>
        </w:tc>
      </w:tr>
      <w:tr w:rsidR="00F87AD8" w:rsidRPr="00FC49B8" w14:paraId="5B8C3F59" w14:textId="77777777" w:rsidTr="005D5B11">
        <w:tc>
          <w:tcPr>
            <w:tcW w:w="4414" w:type="dxa"/>
          </w:tcPr>
          <w:p w14:paraId="7B5E01B2" w14:textId="77777777" w:rsidR="00F87AD8" w:rsidRPr="00FC49B8" w:rsidRDefault="00F87AD8" w:rsidP="005D5B11">
            <w:pPr>
              <w:spacing w:line="240" w:lineRule="auto"/>
              <w:jc w:val="both"/>
              <w:rPr>
                <w:rFonts w:ascii="Arial" w:hAnsi="Arial" w:cs="Arial"/>
              </w:rPr>
            </w:pPr>
            <w:proofErr w:type="spellStart"/>
            <w:r w:rsidRPr="00FC49B8">
              <w:rPr>
                <w:rFonts w:ascii="Arial" w:hAnsi="Arial" w:cs="Arial"/>
              </w:rPr>
              <w:t>Incluir</w:t>
            </w:r>
            <w:proofErr w:type="spellEnd"/>
            <w:r w:rsidRPr="00FC49B8">
              <w:rPr>
                <w:rFonts w:ascii="Arial" w:hAnsi="Arial" w:cs="Arial"/>
              </w:rPr>
              <w:t xml:space="preserve"> Nuevo </w:t>
            </w:r>
            <w:r w:rsidRPr="00FC49B8">
              <w:rPr>
                <w:rFonts w:ascii="Arial" w:hAnsi="Arial" w:cs="Arial"/>
                <w:lang w:val="es-CR"/>
              </w:rPr>
              <w:t>capitulo</w:t>
            </w:r>
            <w:r w:rsidRPr="00FC49B8">
              <w:rPr>
                <w:rFonts w:ascii="Arial" w:hAnsi="Arial" w:cs="Arial"/>
              </w:rPr>
              <w:t xml:space="preserve"> V</w:t>
            </w:r>
          </w:p>
        </w:tc>
        <w:tc>
          <w:tcPr>
            <w:tcW w:w="4414" w:type="dxa"/>
          </w:tcPr>
          <w:p w14:paraId="6073F509" w14:textId="77777777" w:rsidR="00F87AD8" w:rsidRPr="00FC49B8" w:rsidRDefault="00F87AD8" w:rsidP="005D5B11">
            <w:pPr>
              <w:spacing w:line="240" w:lineRule="auto"/>
              <w:jc w:val="both"/>
              <w:rPr>
                <w:rFonts w:ascii="Arial" w:hAnsi="Arial" w:cs="Arial"/>
              </w:rPr>
            </w:pPr>
            <w:r w:rsidRPr="00FC49B8">
              <w:rPr>
                <w:rFonts w:ascii="Arial" w:hAnsi="Arial" w:cs="Arial"/>
              </w:rPr>
              <w:t>CALIFICACIÓN DE LOS DEUDORES</w:t>
            </w:r>
          </w:p>
        </w:tc>
      </w:tr>
      <w:tr w:rsidR="00F87AD8" w:rsidRPr="00FC49B8" w14:paraId="2C976A2F" w14:textId="77777777" w:rsidTr="005D5B11">
        <w:tc>
          <w:tcPr>
            <w:tcW w:w="4414" w:type="dxa"/>
          </w:tcPr>
          <w:p w14:paraId="2E671472" w14:textId="77777777" w:rsidR="00F87AD8" w:rsidRPr="00FC49B8" w:rsidRDefault="00F87AD8" w:rsidP="005D5B11">
            <w:pPr>
              <w:spacing w:line="240" w:lineRule="auto"/>
              <w:jc w:val="both"/>
              <w:rPr>
                <w:rFonts w:ascii="Arial" w:hAnsi="Arial" w:cs="Arial"/>
              </w:rPr>
            </w:pPr>
            <w:proofErr w:type="spellStart"/>
            <w:r w:rsidRPr="00FC49B8">
              <w:rPr>
                <w:rFonts w:ascii="Arial" w:hAnsi="Arial" w:cs="Arial"/>
              </w:rPr>
              <w:t>Incluir</w:t>
            </w:r>
            <w:proofErr w:type="spellEnd"/>
            <w:r w:rsidRPr="00FC49B8">
              <w:rPr>
                <w:rFonts w:ascii="Arial" w:hAnsi="Arial" w:cs="Arial"/>
              </w:rPr>
              <w:t xml:space="preserve"> Nuevo </w:t>
            </w:r>
            <w:r w:rsidRPr="00FC49B8">
              <w:rPr>
                <w:rFonts w:ascii="Arial" w:hAnsi="Arial" w:cs="Arial"/>
                <w:lang w:val="es-CR"/>
              </w:rPr>
              <w:t>artículo</w:t>
            </w:r>
            <w:r w:rsidRPr="00FC49B8">
              <w:rPr>
                <w:rFonts w:ascii="Arial" w:hAnsi="Arial" w:cs="Arial"/>
              </w:rPr>
              <w:t xml:space="preserve"> 21</w:t>
            </w:r>
          </w:p>
        </w:tc>
        <w:tc>
          <w:tcPr>
            <w:tcW w:w="4414" w:type="dxa"/>
          </w:tcPr>
          <w:p w14:paraId="43882E75" w14:textId="77777777" w:rsidR="00F87AD8" w:rsidRPr="00FC49B8" w:rsidRDefault="00F87AD8" w:rsidP="005D5B11">
            <w:pPr>
              <w:spacing w:line="276" w:lineRule="auto"/>
              <w:jc w:val="both"/>
              <w:rPr>
                <w:rFonts w:ascii="Arial" w:hAnsi="Arial" w:cs="Arial"/>
                <w:b/>
                <w:bCs/>
                <w:iCs/>
                <w:lang w:val="es-CR"/>
              </w:rPr>
            </w:pPr>
            <w:r w:rsidRPr="00FC49B8">
              <w:rPr>
                <w:rFonts w:ascii="Arial" w:hAnsi="Arial" w:cs="Arial"/>
                <w:b/>
                <w:bCs/>
                <w:iCs/>
                <w:lang w:val="es-CR"/>
              </w:rPr>
              <w:t>Clasificación del grupo de deudor</w:t>
            </w:r>
          </w:p>
          <w:p w14:paraId="5A6B1E90" w14:textId="77777777" w:rsidR="00F87AD8" w:rsidRPr="00FC49B8" w:rsidRDefault="00F87AD8" w:rsidP="005D5B11">
            <w:pPr>
              <w:spacing w:line="276" w:lineRule="auto"/>
              <w:jc w:val="both"/>
              <w:rPr>
                <w:rFonts w:ascii="Arial" w:hAnsi="Arial" w:cs="Arial"/>
                <w:bCs/>
                <w:iCs/>
                <w:lang w:val="es-CR"/>
              </w:rPr>
            </w:pPr>
            <w:r w:rsidRPr="00FC49B8">
              <w:rPr>
                <w:rFonts w:ascii="Arial" w:hAnsi="Arial" w:cs="Arial"/>
                <w:bCs/>
                <w:iCs/>
                <w:lang w:val="es-CR"/>
              </w:rPr>
              <w:t xml:space="preserve">El </w:t>
            </w:r>
            <w:proofErr w:type="spellStart"/>
            <w:r w:rsidRPr="00FC49B8">
              <w:rPr>
                <w:rFonts w:ascii="Arial" w:hAnsi="Arial" w:cs="Arial"/>
                <w:bCs/>
                <w:iCs/>
                <w:lang w:val="es-CR"/>
              </w:rPr>
              <w:t>Fonafifo</w:t>
            </w:r>
            <w:proofErr w:type="spellEnd"/>
            <w:r w:rsidRPr="00FC49B8">
              <w:rPr>
                <w:rFonts w:ascii="Arial" w:hAnsi="Arial" w:cs="Arial"/>
                <w:bCs/>
                <w:iCs/>
                <w:lang w:val="es-CR"/>
              </w:rPr>
              <w:t xml:space="preserve"> clasificará a sus deudores en dos grupos de la siguiente forma:</w:t>
            </w:r>
          </w:p>
          <w:p w14:paraId="5A804EE8" w14:textId="77777777" w:rsidR="00F87AD8" w:rsidRPr="00FC49B8" w:rsidRDefault="00F87AD8" w:rsidP="005D5B11">
            <w:pPr>
              <w:spacing w:line="276" w:lineRule="auto"/>
              <w:jc w:val="both"/>
              <w:rPr>
                <w:rFonts w:ascii="Arial" w:hAnsi="Arial" w:cs="Arial"/>
                <w:bCs/>
                <w:iCs/>
                <w:lang w:val="es-CR"/>
              </w:rPr>
            </w:pPr>
          </w:p>
          <w:p w14:paraId="075FF6E5" w14:textId="77777777" w:rsidR="00F87AD8" w:rsidRPr="00FC49B8" w:rsidRDefault="00F87AD8" w:rsidP="005D5B11">
            <w:pPr>
              <w:spacing w:line="276" w:lineRule="auto"/>
              <w:jc w:val="both"/>
              <w:rPr>
                <w:rFonts w:ascii="Arial" w:hAnsi="Arial" w:cs="Arial"/>
                <w:bCs/>
                <w:iCs/>
                <w:lang w:val="es-CR"/>
              </w:rPr>
            </w:pPr>
            <w:r w:rsidRPr="00FC49B8">
              <w:rPr>
                <w:rFonts w:ascii="Arial" w:hAnsi="Arial" w:cs="Arial"/>
                <w:bCs/>
                <w:iCs/>
                <w:lang w:val="es-CR"/>
              </w:rPr>
              <w:t xml:space="preserve">a. Grupo 1: Deudores cuya suma de los saldos totales adeudados a la entidad es mayor al límite de ¢500.000.000,00 </w:t>
            </w:r>
          </w:p>
          <w:p w14:paraId="078F7627" w14:textId="77777777" w:rsidR="00F87AD8" w:rsidRPr="00FC49B8" w:rsidRDefault="00F87AD8" w:rsidP="005D5B11">
            <w:pPr>
              <w:spacing w:line="276" w:lineRule="auto"/>
              <w:jc w:val="both"/>
              <w:rPr>
                <w:rFonts w:ascii="Arial" w:hAnsi="Arial" w:cs="Arial"/>
                <w:bCs/>
                <w:iCs/>
                <w:lang w:val="es-CR"/>
              </w:rPr>
            </w:pPr>
            <w:r w:rsidRPr="00FC49B8">
              <w:rPr>
                <w:rFonts w:ascii="Arial" w:hAnsi="Arial" w:cs="Arial"/>
                <w:bCs/>
                <w:iCs/>
                <w:lang w:val="es-CR"/>
              </w:rPr>
              <w:t xml:space="preserve">b. Grupo 2: Deudores cuya suma de los saldos totales adeudados a la entidad es menor o igual al límite de ¢500.000.000,00 </w:t>
            </w:r>
          </w:p>
          <w:p w14:paraId="25B46A2C" w14:textId="77777777" w:rsidR="00F87AD8" w:rsidRPr="00FC49B8" w:rsidRDefault="00F87AD8" w:rsidP="005D5B11">
            <w:pPr>
              <w:spacing w:line="276" w:lineRule="auto"/>
              <w:jc w:val="both"/>
              <w:rPr>
                <w:rFonts w:ascii="Arial" w:hAnsi="Arial" w:cs="Arial"/>
                <w:bCs/>
                <w:iCs/>
                <w:lang w:val="es-CR"/>
              </w:rPr>
            </w:pPr>
          </w:p>
          <w:p w14:paraId="1559CFB6" w14:textId="77777777" w:rsidR="00F87AD8" w:rsidRPr="00FC49B8" w:rsidRDefault="00F87AD8" w:rsidP="005D5B11">
            <w:pPr>
              <w:spacing w:line="276" w:lineRule="auto"/>
              <w:jc w:val="both"/>
              <w:rPr>
                <w:rFonts w:ascii="Arial" w:hAnsi="Arial" w:cs="Arial"/>
                <w:bCs/>
                <w:iCs/>
                <w:lang w:val="es-CR"/>
              </w:rPr>
            </w:pPr>
            <w:r w:rsidRPr="00FC49B8">
              <w:rPr>
                <w:rFonts w:ascii="Arial" w:hAnsi="Arial" w:cs="Arial"/>
                <w:bCs/>
                <w:iCs/>
                <w:lang w:val="es-CR"/>
              </w:rPr>
              <w:t>Para efectos de clasificación del deudor, en el cálculo de la suma de los saldos totales adeudados a la entidad, debe considerarse lo siguiente:</w:t>
            </w:r>
          </w:p>
          <w:p w14:paraId="318235A9" w14:textId="77777777" w:rsidR="00F87AD8" w:rsidRPr="00FC49B8" w:rsidRDefault="00F87AD8" w:rsidP="005D5B11">
            <w:pPr>
              <w:pStyle w:val="Prrafodelista"/>
              <w:numPr>
                <w:ilvl w:val="0"/>
                <w:numId w:val="24"/>
              </w:numPr>
              <w:spacing w:line="276" w:lineRule="auto"/>
              <w:jc w:val="both"/>
              <w:rPr>
                <w:rFonts w:ascii="Arial" w:hAnsi="Arial" w:cs="Arial"/>
                <w:bCs/>
                <w:iCs/>
                <w:sz w:val="20"/>
                <w:szCs w:val="20"/>
                <w:lang w:val="es-CR" w:eastAsia="en-US"/>
              </w:rPr>
            </w:pPr>
            <w:r w:rsidRPr="00FC49B8">
              <w:rPr>
                <w:rFonts w:ascii="Arial" w:hAnsi="Arial" w:cs="Arial"/>
                <w:bCs/>
                <w:iCs/>
                <w:sz w:val="20"/>
                <w:szCs w:val="20"/>
                <w:lang w:val="es-CR" w:eastAsia="en-US"/>
              </w:rPr>
              <w:t xml:space="preserve">se excluyen los saldos de las operaciones back to back y </w:t>
            </w:r>
          </w:p>
          <w:p w14:paraId="6B51653D" w14:textId="77777777" w:rsidR="00F87AD8" w:rsidRPr="00FC49B8" w:rsidRDefault="00F87AD8" w:rsidP="005D5B11">
            <w:pPr>
              <w:pStyle w:val="Prrafodelista"/>
              <w:numPr>
                <w:ilvl w:val="0"/>
                <w:numId w:val="24"/>
              </w:numPr>
              <w:spacing w:line="276" w:lineRule="auto"/>
              <w:jc w:val="both"/>
              <w:rPr>
                <w:rFonts w:ascii="Arial" w:hAnsi="Arial" w:cs="Arial"/>
                <w:bCs/>
                <w:iCs/>
                <w:sz w:val="20"/>
                <w:szCs w:val="20"/>
                <w:lang w:val="es-CR" w:eastAsia="en-US"/>
              </w:rPr>
            </w:pPr>
            <w:r w:rsidRPr="00FC49B8">
              <w:rPr>
                <w:rFonts w:ascii="Arial" w:hAnsi="Arial" w:cs="Arial"/>
                <w:bCs/>
                <w:iCs/>
                <w:sz w:val="20"/>
                <w:szCs w:val="20"/>
                <w:lang w:val="es-CR" w:eastAsia="en-US"/>
              </w:rPr>
              <w:t xml:space="preserve">la parte cubierta con depósito previo de las siguientes operaciones: garantías, avales y cartas de crédito; y </w:t>
            </w:r>
          </w:p>
          <w:p w14:paraId="2CA5D4FD" w14:textId="77777777" w:rsidR="00F87AD8" w:rsidRPr="00FC49B8" w:rsidRDefault="00F87AD8" w:rsidP="005D5B11">
            <w:pPr>
              <w:spacing w:line="276" w:lineRule="auto"/>
              <w:ind w:firstLine="720"/>
              <w:jc w:val="both"/>
              <w:rPr>
                <w:rFonts w:ascii="Arial" w:hAnsi="Arial" w:cs="Arial"/>
                <w:bCs/>
                <w:iCs/>
                <w:lang w:val="es-CR"/>
              </w:rPr>
            </w:pPr>
            <w:r w:rsidRPr="00FC49B8">
              <w:rPr>
                <w:rFonts w:ascii="Arial" w:hAnsi="Arial" w:cs="Arial"/>
                <w:bCs/>
                <w:iCs/>
                <w:lang w:val="es-CR"/>
              </w:rPr>
              <w:t>c. el saldo de principal contingente debe considerarse por su equivalente de crédito según el Artículo 13 del Reglamento para la Calificación de Deudores (Aprobado por el Consejo Nacional de Supervisión del Sistema Financiero, mediante Artículo 7, del Acta de la Sesión 540-2005. Celebrada el 24 de noviembre del 2005. Publicado en el Diario Oficial “La Gaceta” N° 238, del viernes 9 de diciembre del 2005.)</w:t>
            </w:r>
          </w:p>
          <w:p w14:paraId="70E8C340" w14:textId="77777777" w:rsidR="00F87AD8" w:rsidRPr="00FC49B8" w:rsidRDefault="00F87AD8" w:rsidP="005D5B11">
            <w:pPr>
              <w:spacing w:line="240" w:lineRule="auto"/>
              <w:jc w:val="both"/>
              <w:rPr>
                <w:rFonts w:ascii="Arial" w:hAnsi="Arial" w:cs="Arial"/>
                <w:b/>
                <w:u w:val="single"/>
                <w:lang w:val="es-CR"/>
              </w:rPr>
            </w:pPr>
          </w:p>
        </w:tc>
      </w:tr>
      <w:tr w:rsidR="00F87AD8" w:rsidRPr="00FC49B8" w14:paraId="12528253" w14:textId="77777777" w:rsidTr="005D5B11">
        <w:tc>
          <w:tcPr>
            <w:tcW w:w="4414" w:type="dxa"/>
          </w:tcPr>
          <w:p w14:paraId="47D15155" w14:textId="77777777" w:rsidR="00F87AD8" w:rsidRPr="00FC49B8" w:rsidRDefault="00F87AD8" w:rsidP="005D5B11">
            <w:pPr>
              <w:spacing w:line="240" w:lineRule="auto"/>
              <w:jc w:val="both"/>
              <w:rPr>
                <w:rFonts w:ascii="Arial" w:hAnsi="Arial" w:cs="Arial"/>
                <w:lang w:val="es-CR"/>
              </w:rPr>
            </w:pPr>
            <w:r w:rsidRPr="00FC49B8">
              <w:rPr>
                <w:rFonts w:ascii="Arial" w:hAnsi="Arial" w:cs="Arial"/>
                <w:lang w:val="es-CR"/>
              </w:rPr>
              <w:t>Incluir nuevo artículo 22</w:t>
            </w:r>
          </w:p>
        </w:tc>
        <w:tc>
          <w:tcPr>
            <w:tcW w:w="4414" w:type="dxa"/>
          </w:tcPr>
          <w:p w14:paraId="442A15ED" w14:textId="77777777" w:rsidR="00F87AD8" w:rsidRPr="00FC49B8" w:rsidRDefault="00F87AD8" w:rsidP="005D5B11">
            <w:pPr>
              <w:spacing w:line="276" w:lineRule="auto"/>
              <w:jc w:val="both"/>
              <w:rPr>
                <w:rFonts w:ascii="Arial" w:hAnsi="Arial" w:cs="Arial"/>
                <w:bCs/>
                <w:iCs/>
                <w:lang w:val="es-CR"/>
              </w:rPr>
            </w:pPr>
            <w:r w:rsidRPr="00FC49B8">
              <w:rPr>
                <w:rFonts w:ascii="Arial" w:hAnsi="Arial" w:cs="Arial"/>
                <w:b/>
                <w:bCs/>
                <w:iCs/>
                <w:lang w:val="es-CR"/>
              </w:rPr>
              <w:t>Artículo 22. Calificación del deudor</w:t>
            </w:r>
          </w:p>
          <w:p w14:paraId="1D97FC18" w14:textId="77777777" w:rsidR="00F87AD8" w:rsidRPr="00FC49B8" w:rsidRDefault="00F87AD8" w:rsidP="005D5B11">
            <w:pPr>
              <w:spacing w:line="276" w:lineRule="auto"/>
              <w:jc w:val="both"/>
              <w:rPr>
                <w:rFonts w:ascii="Arial" w:hAnsi="Arial" w:cs="Arial"/>
                <w:bCs/>
                <w:iCs/>
                <w:lang w:val="es-CR"/>
              </w:rPr>
            </w:pPr>
            <w:r w:rsidRPr="00FC49B8">
              <w:rPr>
                <w:rFonts w:ascii="Arial" w:hAnsi="Arial" w:cs="Arial"/>
                <w:bCs/>
                <w:iCs/>
                <w:lang w:val="es-CR"/>
              </w:rPr>
              <w:t xml:space="preserve">El </w:t>
            </w:r>
            <w:proofErr w:type="spellStart"/>
            <w:r w:rsidRPr="00FC49B8">
              <w:rPr>
                <w:rFonts w:ascii="Arial" w:hAnsi="Arial" w:cs="Arial"/>
                <w:bCs/>
                <w:iCs/>
                <w:lang w:val="es-CR"/>
              </w:rPr>
              <w:t>Fonafifo</w:t>
            </w:r>
            <w:proofErr w:type="spellEnd"/>
            <w:r w:rsidRPr="00FC49B8">
              <w:rPr>
                <w:rFonts w:ascii="Arial" w:hAnsi="Arial" w:cs="Arial"/>
                <w:bCs/>
                <w:iCs/>
                <w:lang w:val="es-CR"/>
              </w:rPr>
              <w:t xml:space="preserve"> calificará individualmente a los deudores en una de las ocho categorías de riesgo, las</w:t>
            </w:r>
            <w:r>
              <w:rPr>
                <w:rFonts w:ascii="Arial" w:hAnsi="Arial" w:cs="Arial"/>
                <w:bCs/>
                <w:iCs/>
                <w:lang w:val="es-CR"/>
              </w:rPr>
              <w:t xml:space="preserve"> </w:t>
            </w:r>
            <w:r w:rsidRPr="00FC49B8">
              <w:rPr>
                <w:rFonts w:ascii="Arial" w:hAnsi="Arial" w:cs="Arial"/>
                <w:bCs/>
                <w:iCs/>
                <w:lang w:val="es-CR"/>
              </w:rPr>
              <w:t>cuales se identifican con A1, A2, B1, B2, C1, C2, D y E, correspondiendo la categoría de riesgo A1 a la de menor riesgo de crédito y la categoría E a la de mayor riesgo de crédito.</w:t>
            </w:r>
          </w:p>
          <w:tbl>
            <w:tblPr>
              <w:tblStyle w:val="Tablaconcuadrcula"/>
              <w:tblW w:w="0" w:type="auto"/>
              <w:tblLook w:val="04A0" w:firstRow="1" w:lastRow="0" w:firstColumn="1" w:lastColumn="0" w:noHBand="0" w:noVBand="1"/>
            </w:tblPr>
            <w:tblGrid>
              <w:gridCol w:w="1095"/>
              <w:gridCol w:w="1150"/>
              <w:gridCol w:w="1695"/>
              <w:gridCol w:w="1173"/>
            </w:tblGrid>
            <w:tr w:rsidR="00F87AD8" w:rsidRPr="00FC49B8" w14:paraId="72C07C03" w14:textId="77777777" w:rsidTr="005D5B11">
              <w:tc>
                <w:tcPr>
                  <w:tcW w:w="2207" w:type="dxa"/>
                </w:tcPr>
                <w:p w14:paraId="6AAED3C5"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Categoría</w:t>
                  </w:r>
                  <w:proofErr w:type="spellEnd"/>
                </w:p>
                <w:p w14:paraId="4FFF2F77" w14:textId="77777777" w:rsidR="00F87AD8" w:rsidRPr="00FC49B8" w:rsidRDefault="00F87AD8" w:rsidP="005D5B11">
                  <w:pPr>
                    <w:spacing w:line="276" w:lineRule="auto"/>
                    <w:jc w:val="center"/>
                    <w:rPr>
                      <w:rFonts w:ascii="Arial" w:hAnsi="Arial" w:cs="Arial"/>
                      <w:bCs/>
                      <w:iCs/>
                    </w:rPr>
                  </w:pPr>
                  <w:r w:rsidRPr="00FC49B8">
                    <w:rPr>
                      <w:rFonts w:ascii="Arial" w:hAnsi="Arial" w:cs="Arial"/>
                      <w:bCs/>
                      <w:iCs/>
                    </w:rPr>
                    <w:t xml:space="preserve">de </w:t>
                  </w:r>
                  <w:proofErr w:type="spellStart"/>
                  <w:r w:rsidRPr="00FC49B8">
                    <w:rPr>
                      <w:rFonts w:ascii="Arial" w:hAnsi="Arial" w:cs="Arial"/>
                      <w:bCs/>
                      <w:iCs/>
                    </w:rPr>
                    <w:t>riesgo</w:t>
                  </w:r>
                  <w:proofErr w:type="spellEnd"/>
                </w:p>
              </w:tc>
              <w:tc>
                <w:tcPr>
                  <w:tcW w:w="2207" w:type="dxa"/>
                </w:tcPr>
                <w:p w14:paraId="0BCCCE96"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Morosidad</w:t>
                  </w:r>
                  <w:proofErr w:type="spellEnd"/>
                </w:p>
              </w:tc>
              <w:tc>
                <w:tcPr>
                  <w:tcW w:w="2207" w:type="dxa"/>
                </w:tcPr>
                <w:p w14:paraId="4B1E089D"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Comportamiento</w:t>
                  </w:r>
                  <w:proofErr w:type="spellEnd"/>
                </w:p>
                <w:p w14:paraId="5A3D4ABF" w14:textId="77777777" w:rsidR="00F87AD8" w:rsidRPr="00FC49B8" w:rsidRDefault="00F87AD8" w:rsidP="005D5B11">
                  <w:pPr>
                    <w:spacing w:line="276" w:lineRule="auto"/>
                    <w:jc w:val="center"/>
                    <w:rPr>
                      <w:rFonts w:ascii="Arial" w:hAnsi="Arial" w:cs="Arial"/>
                      <w:bCs/>
                      <w:iCs/>
                    </w:rPr>
                  </w:pPr>
                  <w:r w:rsidRPr="00FC49B8">
                    <w:rPr>
                      <w:rFonts w:ascii="Arial" w:hAnsi="Arial" w:cs="Arial"/>
                      <w:bCs/>
                      <w:iCs/>
                    </w:rPr>
                    <w:t xml:space="preserve">de </w:t>
                  </w:r>
                  <w:proofErr w:type="spellStart"/>
                  <w:r w:rsidRPr="00FC49B8">
                    <w:rPr>
                      <w:rFonts w:ascii="Arial" w:hAnsi="Arial" w:cs="Arial"/>
                      <w:bCs/>
                      <w:iCs/>
                    </w:rPr>
                    <w:t>pago</w:t>
                  </w:r>
                  <w:proofErr w:type="spellEnd"/>
                  <w:r w:rsidRPr="00FC49B8">
                    <w:rPr>
                      <w:rFonts w:ascii="Arial" w:hAnsi="Arial" w:cs="Arial"/>
                      <w:bCs/>
                      <w:iCs/>
                    </w:rPr>
                    <w:t xml:space="preserve"> </w:t>
                  </w:r>
                  <w:proofErr w:type="spellStart"/>
                  <w:r w:rsidRPr="00FC49B8">
                    <w:rPr>
                      <w:rFonts w:ascii="Arial" w:hAnsi="Arial" w:cs="Arial"/>
                      <w:bCs/>
                      <w:iCs/>
                    </w:rPr>
                    <w:t>histórico</w:t>
                  </w:r>
                  <w:proofErr w:type="spellEnd"/>
                </w:p>
              </w:tc>
              <w:tc>
                <w:tcPr>
                  <w:tcW w:w="2207" w:type="dxa"/>
                </w:tcPr>
                <w:p w14:paraId="7C6967CF"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Capacidad</w:t>
                  </w:r>
                  <w:proofErr w:type="spellEnd"/>
                  <w:r w:rsidRPr="00FC49B8">
                    <w:rPr>
                      <w:rFonts w:ascii="Arial" w:hAnsi="Arial" w:cs="Arial"/>
                      <w:bCs/>
                      <w:iCs/>
                    </w:rPr>
                    <w:t xml:space="preserve"> de </w:t>
                  </w:r>
                  <w:proofErr w:type="spellStart"/>
                  <w:r w:rsidRPr="00FC49B8">
                    <w:rPr>
                      <w:rFonts w:ascii="Arial" w:hAnsi="Arial" w:cs="Arial"/>
                      <w:bCs/>
                      <w:iCs/>
                    </w:rPr>
                    <w:t>pago</w:t>
                  </w:r>
                  <w:proofErr w:type="spellEnd"/>
                </w:p>
              </w:tc>
            </w:tr>
            <w:tr w:rsidR="00F87AD8" w:rsidRPr="00FC49B8" w14:paraId="5F8A29CC" w14:textId="77777777" w:rsidTr="005D5B11">
              <w:tc>
                <w:tcPr>
                  <w:tcW w:w="2207" w:type="dxa"/>
                </w:tcPr>
                <w:p w14:paraId="5D627D31" w14:textId="77777777" w:rsidR="00F87AD8" w:rsidRPr="00FC49B8" w:rsidRDefault="00F87AD8" w:rsidP="005D5B11">
                  <w:pPr>
                    <w:spacing w:line="276" w:lineRule="auto"/>
                    <w:jc w:val="center"/>
                    <w:rPr>
                      <w:rFonts w:ascii="Arial" w:hAnsi="Arial" w:cs="Arial"/>
                      <w:bCs/>
                      <w:iCs/>
                    </w:rPr>
                  </w:pPr>
                  <w:r w:rsidRPr="00FC49B8">
                    <w:rPr>
                      <w:rFonts w:ascii="Arial" w:hAnsi="Arial" w:cs="Arial"/>
                      <w:bCs/>
                      <w:iCs/>
                    </w:rPr>
                    <w:t>A1</w:t>
                  </w:r>
                </w:p>
              </w:tc>
              <w:tc>
                <w:tcPr>
                  <w:tcW w:w="2207" w:type="dxa"/>
                </w:tcPr>
                <w:p w14:paraId="2669B59E" w14:textId="77777777" w:rsidR="00F87AD8" w:rsidRPr="00FC49B8" w:rsidRDefault="00F87AD8" w:rsidP="005D5B11">
                  <w:pPr>
                    <w:spacing w:line="276" w:lineRule="auto"/>
                    <w:jc w:val="center"/>
                    <w:rPr>
                      <w:rFonts w:ascii="Arial" w:hAnsi="Arial" w:cs="Arial"/>
                      <w:bCs/>
                      <w:iCs/>
                      <w:lang w:val="es-CR"/>
                    </w:rPr>
                  </w:pPr>
                  <w:r w:rsidRPr="00FC49B8">
                    <w:rPr>
                      <w:rFonts w:ascii="Arial" w:hAnsi="Arial" w:cs="Arial"/>
                      <w:bCs/>
                      <w:iCs/>
                      <w:lang w:val="es-CR"/>
                    </w:rPr>
                    <w:t>igual o menor a 30 días</w:t>
                  </w:r>
                </w:p>
              </w:tc>
              <w:tc>
                <w:tcPr>
                  <w:tcW w:w="2207" w:type="dxa"/>
                </w:tcPr>
                <w:p w14:paraId="406928B1"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Nivel</w:t>
                  </w:r>
                  <w:proofErr w:type="spellEnd"/>
                  <w:r w:rsidRPr="00FC49B8">
                    <w:rPr>
                      <w:rFonts w:ascii="Arial" w:hAnsi="Arial" w:cs="Arial"/>
                      <w:bCs/>
                      <w:iCs/>
                    </w:rPr>
                    <w:t xml:space="preserve"> 1</w:t>
                  </w:r>
                </w:p>
              </w:tc>
              <w:tc>
                <w:tcPr>
                  <w:tcW w:w="2207" w:type="dxa"/>
                </w:tcPr>
                <w:p w14:paraId="1D4AF448"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Nivel</w:t>
                  </w:r>
                  <w:proofErr w:type="spellEnd"/>
                  <w:r w:rsidRPr="00FC49B8">
                    <w:rPr>
                      <w:rFonts w:ascii="Arial" w:hAnsi="Arial" w:cs="Arial"/>
                      <w:bCs/>
                      <w:iCs/>
                    </w:rPr>
                    <w:t xml:space="preserve"> 1</w:t>
                  </w:r>
                </w:p>
              </w:tc>
            </w:tr>
            <w:tr w:rsidR="00F87AD8" w:rsidRPr="00FC49B8" w14:paraId="12968CC9" w14:textId="77777777" w:rsidTr="005D5B11">
              <w:tc>
                <w:tcPr>
                  <w:tcW w:w="2207" w:type="dxa"/>
                </w:tcPr>
                <w:p w14:paraId="5272676D" w14:textId="77777777" w:rsidR="00F87AD8" w:rsidRPr="00FC49B8" w:rsidRDefault="00F87AD8" w:rsidP="005D5B11">
                  <w:pPr>
                    <w:spacing w:line="276" w:lineRule="auto"/>
                    <w:jc w:val="center"/>
                    <w:rPr>
                      <w:rFonts w:ascii="Arial" w:hAnsi="Arial" w:cs="Arial"/>
                      <w:bCs/>
                      <w:iCs/>
                    </w:rPr>
                  </w:pPr>
                  <w:r w:rsidRPr="00FC49B8">
                    <w:rPr>
                      <w:rFonts w:ascii="Arial" w:hAnsi="Arial" w:cs="Arial"/>
                      <w:bCs/>
                      <w:iCs/>
                    </w:rPr>
                    <w:t>A2</w:t>
                  </w:r>
                </w:p>
              </w:tc>
              <w:tc>
                <w:tcPr>
                  <w:tcW w:w="2207" w:type="dxa"/>
                </w:tcPr>
                <w:p w14:paraId="09F6A528" w14:textId="77777777" w:rsidR="00F87AD8" w:rsidRPr="00FC49B8" w:rsidRDefault="00F87AD8" w:rsidP="005D5B11">
                  <w:pPr>
                    <w:spacing w:line="276" w:lineRule="auto"/>
                    <w:jc w:val="center"/>
                    <w:rPr>
                      <w:rFonts w:ascii="Arial" w:hAnsi="Arial" w:cs="Arial"/>
                      <w:bCs/>
                      <w:iCs/>
                      <w:lang w:val="es-CR"/>
                    </w:rPr>
                  </w:pPr>
                  <w:r w:rsidRPr="00FC49B8">
                    <w:rPr>
                      <w:rFonts w:ascii="Arial" w:hAnsi="Arial" w:cs="Arial"/>
                      <w:bCs/>
                      <w:iCs/>
                      <w:lang w:val="es-CR"/>
                    </w:rPr>
                    <w:t>igual o menor a 30 días</w:t>
                  </w:r>
                </w:p>
              </w:tc>
              <w:tc>
                <w:tcPr>
                  <w:tcW w:w="2207" w:type="dxa"/>
                </w:tcPr>
                <w:p w14:paraId="562A99DD"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Nivel</w:t>
                  </w:r>
                  <w:proofErr w:type="spellEnd"/>
                  <w:r w:rsidRPr="00FC49B8">
                    <w:rPr>
                      <w:rFonts w:ascii="Arial" w:hAnsi="Arial" w:cs="Arial"/>
                      <w:bCs/>
                      <w:iCs/>
                    </w:rPr>
                    <w:t xml:space="preserve"> 2</w:t>
                  </w:r>
                </w:p>
              </w:tc>
              <w:tc>
                <w:tcPr>
                  <w:tcW w:w="2207" w:type="dxa"/>
                </w:tcPr>
                <w:p w14:paraId="3B5DA52D"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Nivel</w:t>
                  </w:r>
                  <w:proofErr w:type="spellEnd"/>
                  <w:r w:rsidRPr="00FC49B8">
                    <w:rPr>
                      <w:rFonts w:ascii="Arial" w:hAnsi="Arial" w:cs="Arial"/>
                      <w:bCs/>
                      <w:iCs/>
                    </w:rPr>
                    <w:t xml:space="preserve"> 1</w:t>
                  </w:r>
                </w:p>
              </w:tc>
            </w:tr>
            <w:tr w:rsidR="00F87AD8" w:rsidRPr="00FC49B8" w14:paraId="2144C1F4" w14:textId="77777777" w:rsidTr="005D5B11">
              <w:tc>
                <w:tcPr>
                  <w:tcW w:w="2207" w:type="dxa"/>
                </w:tcPr>
                <w:p w14:paraId="34A3C1E7" w14:textId="77777777" w:rsidR="00F87AD8" w:rsidRPr="00FC49B8" w:rsidRDefault="00F87AD8" w:rsidP="005D5B11">
                  <w:pPr>
                    <w:spacing w:line="276" w:lineRule="auto"/>
                    <w:jc w:val="center"/>
                    <w:rPr>
                      <w:rFonts w:ascii="Arial" w:hAnsi="Arial" w:cs="Arial"/>
                      <w:bCs/>
                      <w:iCs/>
                    </w:rPr>
                  </w:pPr>
                  <w:r w:rsidRPr="00FC49B8">
                    <w:rPr>
                      <w:rFonts w:ascii="Arial" w:hAnsi="Arial" w:cs="Arial"/>
                      <w:bCs/>
                      <w:iCs/>
                    </w:rPr>
                    <w:lastRenderedPageBreak/>
                    <w:t>B1</w:t>
                  </w:r>
                </w:p>
              </w:tc>
              <w:tc>
                <w:tcPr>
                  <w:tcW w:w="2207" w:type="dxa"/>
                </w:tcPr>
                <w:p w14:paraId="09528E51" w14:textId="77777777" w:rsidR="00F87AD8" w:rsidRPr="00FC49B8" w:rsidRDefault="00F87AD8" w:rsidP="005D5B11">
                  <w:pPr>
                    <w:spacing w:line="276" w:lineRule="auto"/>
                    <w:jc w:val="center"/>
                    <w:rPr>
                      <w:rFonts w:ascii="Arial" w:hAnsi="Arial" w:cs="Arial"/>
                      <w:bCs/>
                      <w:iCs/>
                      <w:lang w:val="es-CR"/>
                    </w:rPr>
                  </w:pPr>
                  <w:r w:rsidRPr="00FC49B8">
                    <w:rPr>
                      <w:rFonts w:ascii="Arial" w:hAnsi="Arial" w:cs="Arial"/>
                      <w:bCs/>
                      <w:iCs/>
                      <w:lang w:val="es-CR"/>
                    </w:rPr>
                    <w:t>igual o menor a 60 días</w:t>
                  </w:r>
                </w:p>
              </w:tc>
              <w:tc>
                <w:tcPr>
                  <w:tcW w:w="2207" w:type="dxa"/>
                </w:tcPr>
                <w:p w14:paraId="3F2A7345"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Nivel</w:t>
                  </w:r>
                  <w:proofErr w:type="spellEnd"/>
                  <w:r w:rsidRPr="00FC49B8">
                    <w:rPr>
                      <w:rFonts w:ascii="Arial" w:hAnsi="Arial" w:cs="Arial"/>
                      <w:bCs/>
                      <w:iCs/>
                    </w:rPr>
                    <w:t xml:space="preserve"> 1</w:t>
                  </w:r>
                </w:p>
              </w:tc>
              <w:tc>
                <w:tcPr>
                  <w:tcW w:w="2207" w:type="dxa"/>
                </w:tcPr>
                <w:p w14:paraId="5A950099"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Nivel</w:t>
                  </w:r>
                  <w:proofErr w:type="spellEnd"/>
                  <w:r w:rsidRPr="00FC49B8">
                    <w:rPr>
                      <w:rFonts w:ascii="Arial" w:hAnsi="Arial" w:cs="Arial"/>
                      <w:bCs/>
                      <w:iCs/>
                    </w:rPr>
                    <w:t xml:space="preserve"> 1 o </w:t>
                  </w:r>
                  <w:proofErr w:type="spellStart"/>
                  <w:r w:rsidRPr="00FC49B8">
                    <w:rPr>
                      <w:rFonts w:ascii="Arial" w:hAnsi="Arial" w:cs="Arial"/>
                      <w:bCs/>
                      <w:iCs/>
                    </w:rPr>
                    <w:t>Nivel</w:t>
                  </w:r>
                  <w:proofErr w:type="spellEnd"/>
                  <w:r w:rsidRPr="00FC49B8">
                    <w:rPr>
                      <w:rFonts w:ascii="Arial" w:hAnsi="Arial" w:cs="Arial"/>
                      <w:bCs/>
                      <w:iCs/>
                    </w:rPr>
                    <w:t xml:space="preserve"> 2</w:t>
                  </w:r>
                </w:p>
              </w:tc>
            </w:tr>
            <w:tr w:rsidR="00F87AD8" w:rsidRPr="00FC49B8" w14:paraId="7EBACFD1" w14:textId="77777777" w:rsidTr="005D5B11">
              <w:tc>
                <w:tcPr>
                  <w:tcW w:w="2207" w:type="dxa"/>
                </w:tcPr>
                <w:p w14:paraId="65D17558" w14:textId="77777777" w:rsidR="00F87AD8" w:rsidRPr="00FC49B8" w:rsidRDefault="00F87AD8" w:rsidP="005D5B11">
                  <w:pPr>
                    <w:spacing w:line="276" w:lineRule="auto"/>
                    <w:jc w:val="center"/>
                    <w:rPr>
                      <w:rFonts w:ascii="Arial" w:hAnsi="Arial" w:cs="Arial"/>
                      <w:bCs/>
                      <w:iCs/>
                    </w:rPr>
                  </w:pPr>
                  <w:r w:rsidRPr="00FC49B8">
                    <w:rPr>
                      <w:rFonts w:ascii="Arial" w:hAnsi="Arial" w:cs="Arial"/>
                      <w:bCs/>
                      <w:iCs/>
                    </w:rPr>
                    <w:t>B2</w:t>
                  </w:r>
                </w:p>
              </w:tc>
              <w:tc>
                <w:tcPr>
                  <w:tcW w:w="2207" w:type="dxa"/>
                </w:tcPr>
                <w:p w14:paraId="2F8FAAA7" w14:textId="77777777" w:rsidR="00F87AD8" w:rsidRPr="00FC49B8" w:rsidRDefault="00F87AD8" w:rsidP="005D5B11">
                  <w:pPr>
                    <w:spacing w:line="276" w:lineRule="auto"/>
                    <w:jc w:val="center"/>
                    <w:rPr>
                      <w:rFonts w:ascii="Arial" w:hAnsi="Arial" w:cs="Arial"/>
                      <w:bCs/>
                      <w:iCs/>
                      <w:lang w:val="es-CR"/>
                    </w:rPr>
                  </w:pPr>
                  <w:r w:rsidRPr="00FC49B8">
                    <w:rPr>
                      <w:rFonts w:ascii="Arial" w:hAnsi="Arial" w:cs="Arial"/>
                      <w:bCs/>
                      <w:iCs/>
                      <w:lang w:val="es-CR"/>
                    </w:rPr>
                    <w:t>igual o menor a 60 días</w:t>
                  </w:r>
                </w:p>
              </w:tc>
              <w:tc>
                <w:tcPr>
                  <w:tcW w:w="2207" w:type="dxa"/>
                </w:tcPr>
                <w:p w14:paraId="3592A1E9"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Nivel</w:t>
                  </w:r>
                  <w:proofErr w:type="spellEnd"/>
                  <w:r w:rsidRPr="00FC49B8">
                    <w:rPr>
                      <w:rFonts w:ascii="Arial" w:hAnsi="Arial" w:cs="Arial"/>
                      <w:bCs/>
                      <w:iCs/>
                    </w:rPr>
                    <w:t xml:space="preserve"> 2</w:t>
                  </w:r>
                </w:p>
              </w:tc>
              <w:tc>
                <w:tcPr>
                  <w:tcW w:w="2207" w:type="dxa"/>
                </w:tcPr>
                <w:p w14:paraId="555A27EF"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Nivel</w:t>
                  </w:r>
                  <w:proofErr w:type="spellEnd"/>
                  <w:r w:rsidRPr="00FC49B8">
                    <w:rPr>
                      <w:rFonts w:ascii="Arial" w:hAnsi="Arial" w:cs="Arial"/>
                      <w:bCs/>
                      <w:iCs/>
                    </w:rPr>
                    <w:t xml:space="preserve"> 1 o </w:t>
                  </w:r>
                  <w:proofErr w:type="spellStart"/>
                  <w:r w:rsidRPr="00FC49B8">
                    <w:rPr>
                      <w:rFonts w:ascii="Arial" w:hAnsi="Arial" w:cs="Arial"/>
                      <w:bCs/>
                      <w:iCs/>
                    </w:rPr>
                    <w:t>Nivel</w:t>
                  </w:r>
                  <w:proofErr w:type="spellEnd"/>
                  <w:r w:rsidRPr="00FC49B8">
                    <w:rPr>
                      <w:rFonts w:ascii="Arial" w:hAnsi="Arial" w:cs="Arial"/>
                      <w:bCs/>
                      <w:iCs/>
                    </w:rPr>
                    <w:t xml:space="preserve"> 2</w:t>
                  </w:r>
                </w:p>
              </w:tc>
            </w:tr>
            <w:tr w:rsidR="00F87AD8" w:rsidRPr="00FC49B8" w14:paraId="39A038B0" w14:textId="77777777" w:rsidTr="005D5B11">
              <w:tc>
                <w:tcPr>
                  <w:tcW w:w="2207" w:type="dxa"/>
                </w:tcPr>
                <w:p w14:paraId="5FC37684" w14:textId="77777777" w:rsidR="00F87AD8" w:rsidRPr="00FC49B8" w:rsidRDefault="00F87AD8" w:rsidP="005D5B11">
                  <w:pPr>
                    <w:spacing w:line="276" w:lineRule="auto"/>
                    <w:jc w:val="center"/>
                    <w:rPr>
                      <w:rFonts w:ascii="Arial" w:hAnsi="Arial" w:cs="Arial"/>
                      <w:bCs/>
                      <w:iCs/>
                    </w:rPr>
                  </w:pPr>
                  <w:r w:rsidRPr="00FC49B8">
                    <w:rPr>
                      <w:rFonts w:ascii="Arial" w:hAnsi="Arial" w:cs="Arial"/>
                      <w:bCs/>
                      <w:iCs/>
                    </w:rPr>
                    <w:t>C1</w:t>
                  </w:r>
                </w:p>
              </w:tc>
              <w:tc>
                <w:tcPr>
                  <w:tcW w:w="2207" w:type="dxa"/>
                </w:tcPr>
                <w:p w14:paraId="68A68DE0" w14:textId="77777777" w:rsidR="00F87AD8" w:rsidRPr="00FC49B8" w:rsidRDefault="00F87AD8" w:rsidP="005D5B11">
                  <w:pPr>
                    <w:spacing w:line="276" w:lineRule="auto"/>
                    <w:jc w:val="center"/>
                    <w:rPr>
                      <w:rFonts w:ascii="Arial" w:hAnsi="Arial" w:cs="Arial"/>
                      <w:bCs/>
                      <w:iCs/>
                      <w:lang w:val="es-CR"/>
                    </w:rPr>
                  </w:pPr>
                  <w:r w:rsidRPr="00FC49B8">
                    <w:rPr>
                      <w:rFonts w:ascii="Arial" w:hAnsi="Arial" w:cs="Arial"/>
                      <w:bCs/>
                      <w:iCs/>
                      <w:lang w:val="es-CR"/>
                    </w:rPr>
                    <w:t>igual o menor a 90 días</w:t>
                  </w:r>
                </w:p>
              </w:tc>
              <w:tc>
                <w:tcPr>
                  <w:tcW w:w="2207" w:type="dxa"/>
                </w:tcPr>
                <w:p w14:paraId="589DC81A"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Nivel</w:t>
                  </w:r>
                  <w:proofErr w:type="spellEnd"/>
                  <w:r w:rsidRPr="00FC49B8">
                    <w:rPr>
                      <w:rFonts w:ascii="Arial" w:hAnsi="Arial" w:cs="Arial"/>
                      <w:bCs/>
                      <w:iCs/>
                    </w:rPr>
                    <w:t xml:space="preserve"> 1</w:t>
                  </w:r>
                </w:p>
              </w:tc>
              <w:tc>
                <w:tcPr>
                  <w:tcW w:w="2207" w:type="dxa"/>
                </w:tcPr>
                <w:p w14:paraId="381285B5" w14:textId="77777777" w:rsidR="00F87AD8" w:rsidRPr="00FC49B8" w:rsidRDefault="00F87AD8" w:rsidP="005D5B11">
                  <w:pPr>
                    <w:spacing w:line="276" w:lineRule="auto"/>
                    <w:jc w:val="center"/>
                    <w:rPr>
                      <w:rFonts w:ascii="Arial" w:hAnsi="Arial" w:cs="Arial"/>
                      <w:bCs/>
                      <w:iCs/>
                      <w:lang w:val="es-CR"/>
                    </w:rPr>
                  </w:pPr>
                  <w:r w:rsidRPr="00FC49B8">
                    <w:rPr>
                      <w:rFonts w:ascii="Arial" w:hAnsi="Arial" w:cs="Arial"/>
                      <w:bCs/>
                      <w:iCs/>
                      <w:lang w:val="es-CR"/>
                    </w:rPr>
                    <w:t>Nivel 1 o Nivel 2 o Nivel 3</w:t>
                  </w:r>
                </w:p>
              </w:tc>
            </w:tr>
            <w:tr w:rsidR="00F87AD8" w:rsidRPr="00FC49B8" w14:paraId="21602D16" w14:textId="77777777" w:rsidTr="005D5B11">
              <w:tc>
                <w:tcPr>
                  <w:tcW w:w="2207" w:type="dxa"/>
                </w:tcPr>
                <w:p w14:paraId="52AB79CC" w14:textId="77777777" w:rsidR="00F87AD8" w:rsidRPr="00FC49B8" w:rsidRDefault="00F87AD8" w:rsidP="005D5B11">
                  <w:pPr>
                    <w:spacing w:line="276" w:lineRule="auto"/>
                    <w:jc w:val="center"/>
                    <w:rPr>
                      <w:rFonts w:ascii="Arial" w:hAnsi="Arial" w:cs="Arial"/>
                      <w:bCs/>
                      <w:iCs/>
                    </w:rPr>
                  </w:pPr>
                  <w:r w:rsidRPr="00FC49B8">
                    <w:rPr>
                      <w:rFonts w:ascii="Arial" w:hAnsi="Arial" w:cs="Arial"/>
                      <w:bCs/>
                      <w:iCs/>
                    </w:rPr>
                    <w:t>C2</w:t>
                  </w:r>
                </w:p>
              </w:tc>
              <w:tc>
                <w:tcPr>
                  <w:tcW w:w="2207" w:type="dxa"/>
                </w:tcPr>
                <w:p w14:paraId="176C7A5A" w14:textId="77777777" w:rsidR="00F87AD8" w:rsidRPr="00FC49B8" w:rsidRDefault="00F87AD8" w:rsidP="005D5B11">
                  <w:pPr>
                    <w:spacing w:line="276" w:lineRule="auto"/>
                    <w:jc w:val="center"/>
                    <w:rPr>
                      <w:rFonts w:ascii="Arial" w:hAnsi="Arial" w:cs="Arial"/>
                      <w:bCs/>
                      <w:iCs/>
                      <w:lang w:val="es-CR"/>
                    </w:rPr>
                  </w:pPr>
                  <w:r w:rsidRPr="00FC49B8">
                    <w:rPr>
                      <w:rFonts w:ascii="Arial" w:hAnsi="Arial" w:cs="Arial"/>
                      <w:bCs/>
                      <w:iCs/>
                      <w:lang w:val="es-CR"/>
                    </w:rPr>
                    <w:t>igual o menor a 90 días</w:t>
                  </w:r>
                </w:p>
              </w:tc>
              <w:tc>
                <w:tcPr>
                  <w:tcW w:w="2207" w:type="dxa"/>
                </w:tcPr>
                <w:p w14:paraId="379E901C"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Nivel</w:t>
                  </w:r>
                  <w:proofErr w:type="spellEnd"/>
                  <w:r w:rsidRPr="00FC49B8">
                    <w:rPr>
                      <w:rFonts w:ascii="Arial" w:hAnsi="Arial" w:cs="Arial"/>
                      <w:bCs/>
                      <w:iCs/>
                    </w:rPr>
                    <w:t xml:space="preserve"> 2</w:t>
                  </w:r>
                </w:p>
              </w:tc>
              <w:tc>
                <w:tcPr>
                  <w:tcW w:w="2207" w:type="dxa"/>
                </w:tcPr>
                <w:p w14:paraId="590B4B9A" w14:textId="77777777" w:rsidR="00F87AD8" w:rsidRPr="00FC49B8" w:rsidRDefault="00F87AD8" w:rsidP="005D5B11">
                  <w:pPr>
                    <w:spacing w:line="276" w:lineRule="auto"/>
                    <w:jc w:val="center"/>
                    <w:rPr>
                      <w:rFonts w:ascii="Arial" w:hAnsi="Arial" w:cs="Arial"/>
                      <w:bCs/>
                      <w:iCs/>
                      <w:lang w:val="es-CR"/>
                    </w:rPr>
                  </w:pPr>
                  <w:r w:rsidRPr="00FC49B8">
                    <w:rPr>
                      <w:rFonts w:ascii="Arial" w:hAnsi="Arial" w:cs="Arial"/>
                      <w:bCs/>
                      <w:iCs/>
                      <w:lang w:val="es-CR"/>
                    </w:rPr>
                    <w:t>Nivel 1 o Nivel 2 o Nivel 3</w:t>
                  </w:r>
                </w:p>
              </w:tc>
            </w:tr>
            <w:tr w:rsidR="00F87AD8" w:rsidRPr="00FC49B8" w14:paraId="02F28B04" w14:textId="77777777" w:rsidTr="005D5B11">
              <w:tc>
                <w:tcPr>
                  <w:tcW w:w="2207" w:type="dxa"/>
                </w:tcPr>
                <w:p w14:paraId="01AE6C2E" w14:textId="77777777" w:rsidR="00F87AD8" w:rsidRPr="00FC49B8" w:rsidRDefault="00F87AD8" w:rsidP="005D5B11">
                  <w:pPr>
                    <w:spacing w:line="276" w:lineRule="auto"/>
                    <w:jc w:val="center"/>
                    <w:rPr>
                      <w:rFonts w:ascii="Arial" w:hAnsi="Arial" w:cs="Arial"/>
                      <w:bCs/>
                      <w:iCs/>
                    </w:rPr>
                  </w:pPr>
                  <w:r w:rsidRPr="00FC49B8">
                    <w:rPr>
                      <w:rFonts w:ascii="Arial" w:hAnsi="Arial" w:cs="Arial"/>
                      <w:bCs/>
                      <w:iCs/>
                    </w:rPr>
                    <w:t>D</w:t>
                  </w:r>
                </w:p>
              </w:tc>
              <w:tc>
                <w:tcPr>
                  <w:tcW w:w="2207" w:type="dxa"/>
                </w:tcPr>
                <w:p w14:paraId="1B78C341" w14:textId="77777777" w:rsidR="00F87AD8" w:rsidRPr="00FC49B8" w:rsidRDefault="00F87AD8" w:rsidP="005D5B11">
                  <w:pPr>
                    <w:spacing w:line="276" w:lineRule="auto"/>
                    <w:jc w:val="center"/>
                    <w:rPr>
                      <w:rFonts w:ascii="Arial" w:hAnsi="Arial" w:cs="Arial"/>
                      <w:bCs/>
                      <w:iCs/>
                      <w:lang w:val="es-CR"/>
                    </w:rPr>
                  </w:pPr>
                  <w:r w:rsidRPr="00FC49B8">
                    <w:rPr>
                      <w:rFonts w:ascii="Arial" w:hAnsi="Arial" w:cs="Arial"/>
                      <w:bCs/>
                      <w:iCs/>
                      <w:lang w:val="es-CR"/>
                    </w:rPr>
                    <w:t>igual o menor a 120 días</w:t>
                  </w:r>
                </w:p>
              </w:tc>
              <w:tc>
                <w:tcPr>
                  <w:tcW w:w="2207" w:type="dxa"/>
                </w:tcPr>
                <w:p w14:paraId="02E76458" w14:textId="77777777" w:rsidR="00F87AD8" w:rsidRPr="00FC49B8" w:rsidRDefault="00F87AD8" w:rsidP="005D5B11">
                  <w:pPr>
                    <w:spacing w:line="276" w:lineRule="auto"/>
                    <w:jc w:val="center"/>
                    <w:rPr>
                      <w:rFonts w:ascii="Arial" w:hAnsi="Arial" w:cs="Arial"/>
                      <w:bCs/>
                      <w:iCs/>
                    </w:rPr>
                  </w:pPr>
                  <w:proofErr w:type="spellStart"/>
                  <w:r w:rsidRPr="00FC49B8">
                    <w:rPr>
                      <w:rFonts w:ascii="Arial" w:hAnsi="Arial" w:cs="Arial"/>
                      <w:bCs/>
                      <w:iCs/>
                    </w:rPr>
                    <w:t>Nivel</w:t>
                  </w:r>
                  <w:proofErr w:type="spellEnd"/>
                  <w:r w:rsidRPr="00FC49B8">
                    <w:rPr>
                      <w:rFonts w:ascii="Arial" w:hAnsi="Arial" w:cs="Arial"/>
                      <w:bCs/>
                      <w:iCs/>
                    </w:rPr>
                    <w:t xml:space="preserve"> 1 o </w:t>
                  </w:r>
                  <w:proofErr w:type="spellStart"/>
                  <w:r w:rsidRPr="00FC49B8">
                    <w:rPr>
                      <w:rFonts w:ascii="Arial" w:hAnsi="Arial" w:cs="Arial"/>
                      <w:bCs/>
                      <w:iCs/>
                    </w:rPr>
                    <w:t>Nivel</w:t>
                  </w:r>
                  <w:proofErr w:type="spellEnd"/>
                  <w:r w:rsidRPr="00FC49B8">
                    <w:rPr>
                      <w:rFonts w:ascii="Arial" w:hAnsi="Arial" w:cs="Arial"/>
                      <w:bCs/>
                      <w:iCs/>
                    </w:rPr>
                    <w:t xml:space="preserve"> 2</w:t>
                  </w:r>
                </w:p>
              </w:tc>
              <w:tc>
                <w:tcPr>
                  <w:tcW w:w="2207" w:type="dxa"/>
                </w:tcPr>
                <w:p w14:paraId="02013247" w14:textId="77777777" w:rsidR="00F87AD8" w:rsidRPr="00FC49B8" w:rsidRDefault="00F87AD8" w:rsidP="005D5B11">
                  <w:pPr>
                    <w:spacing w:line="276" w:lineRule="auto"/>
                    <w:jc w:val="center"/>
                    <w:rPr>
                      <w:rFonts w:ascii="Arial" w:hAnsi="Arial" w:cs="Arial"/>
                      <w:bCs/>
                      <w:iCs/>
                      <w:lang w:val="es-CR"/>
                    </w:rPr>
                  </w:pPr>
                  <w:r w:rsidRPr="00FC49B8">
                    <w:rPr>
                      <w:rFonts w:ascii="Arial" w:hAnsi="Arial" w:cs="Arial"/>
                      <w:bCs/>
                      <w:iCs/>
                      <w:lang w:val="es-CR"/>
                    </w:rPr>
                    <w:t>Nivel 1 o Nivel 2 o Nivel 3 o Nivel 4</w:t>
                  </w:r>
                </w:p>
              </w:tc>
            </w:tr>
          </w:tbl>
          <w:p w14:paraId="2DCBCBED" w14:textId="77777777" w:rsidR="00F87AD8" w:rsidRPr="00FC49B8" w:rsidRDefault="00F87AD8" w:rsidP="005D5B11">
            <w:pPr>
              <w:spacing w:line="276" w:lineRule="auto"/>
              <w:jc w:val="both"/>
              <w:rPr>
                <w:rFonts w:ascii="Arial" w:hAnsi="Arial" w:cs="Arial"/>
                <w:bCs/>
                <w:iCs/>
                <w:lang w:val="es-CR"/>
              </w:rPr>
            </w:pPr>
          </w:p>
          <w:p w14:paraId="7E5B0D24" w14:textId="496E957C" w:rsidR="00F87AD8" w:rsidRPr="00FC49B8" w:rsidRDefault="00F87AD8" w:rsidP="005D5B11">
            <w:pPr>
              <w:spacing w:line="276" w:lineRule="auto"/>
              <w:jc w:val="both"/>
              <w:rPr>
                <w:rFonts w:ascii="Arial" w:hAnsi="Arial" w:cs="Arial"/>
                <w:bCs/>
                <w:iCs/>
                <w:lang w:val="es-CR"/>
              </w:rPr>
            </w:pPr>
            <w:r w:rsidRPr="00FC49B8">
              <w:rPr>
                <w:rFonts w:ascii="Arial" w:hAnsi="Arial" w:cs="Arial"/>
                <w:bCs/>
                <w:iCs/>
                <w:lang w:val="es-CR"/>
              </w:rPr>
              <w:t xml:space="preserve">Calificación directa en categoría de riesgo E deudor que haya </w:t>
            </w:r>
            <w:r w:rsidR="00A41A3F">
              <w:rPr>
                <w:rFonts w:ascii="Arial" w:hAnsi="Arial" w:cs="Arial"/>
                <w:bCs/>
                <w:iCs/>
                <w:lang w:val="es-CR"/>
              </w:rPr>
              <w:t xml:space="preserve">hecho incurrir al Fideicomiso, </w:t>
            </w:r>
            <w:r w:rsidRPr="00FC49B8">
              <w:rPr>
                <w:rFonts w:ascii="Arial" w:hAnsi="Arial" w:cs="Arial"/>
                <w:bCs/>
                <w:iCs/>
                <w:lang w:val="es-CR"/>
              </w:rPr>
              <w:t xml:space="preserve">al </w:t>
            </w:r>
            <w:proofErr w:type="spellStart"/>
            <w:r w:rsidRPr="00FC49B8">
              <w:rPr>
                <w:rFonts w:ascii="Arial" w:hAnsi="Arial" w:cs="Arial"/>
                <w:bCs/>
                <w:iCs/>
                <w:lang w:val="es-CR"/>
              </w:rPr>
              <w:t>Fonafifo</w:t>
            </w:r>
            <w:proofErr w:type="spellEnd"/>
            <w:r w:rsidR="007F248F">
              <w:rPr>
                <w:rFonts w:ascii="Arial" w:hAnsi="Arial" w:cs="Arial"/>
                <w:bCs/>
                <w:iCs/>
                <w:lang w:val="es-CR"/>
              </w:rPr>
              <w:t xml:space="preserve"> u otro ente regulado</w:t>
            </w:r>
            <w:r w:rsidRPr="00FC49B8">
              <w:rPr>
                <w:rFonts w:ascii="Arial" w:hAnsi="Arial" w:cs="Arial"/>
                <w:bCs/>
                <w:iCs/>
                <w:lang w:val="es-CR"/>
              </w:rPr>
              <w:t xml:space="preserve"> en pérdidas, haya sido declarada la quiebra o ya se esté tramitando un procedimiento de concurso de acreedores.</w:t>
            </w:r>
          </w:p>
          <w:p w14:paraId="06141122" w14:textId="77777777" w:rsidR="00F87AD8" w:rsidRPr="00FC49B8" w:rsidRDefault="00F87AD8" w:rsidP="005D5B11">
            <w:pPr>
              <w:spacing w:line="276" w:lineRule="auto"/>
              <w:jc w:val="both"/>
              <w:rPr>
                <w:rFonts w:ascii="Arial" w:hAnsi="Arial" w:cs="Arial"/>
                <w:bCs/>
                <w:iCs/>
                <w:lang w:val="es-CR"/>
              </w:rPr>
            </w:pPr>
          </w:p>
          <w:p w14:paraId="4AE20890" w14:textId="77777777" w:rsidR="00F87AD8" w:rsidRPr="00FC49B8" w:rsidRDefault="00F87AD8" w:rsidP="005D5B11">
            <w:pPr>
              <w:spacing w:line="276" w:lineRule="auto"/>
              <w:jc w:val="both"/>
              <w:rPr>
                <w:rFonts w:ascii="Arial" w:hAnsi="Arial" w:cs="Arial"/>
                <w:bCs/>
                <w:iCs/>
                <w:lang w:val="es-CR"/>
              </w:rPr>
            </w:pPr>
            <w:r w:rsidRPr="00FC49B8">
              <w:rPr>
                <w:rFonts w:ascii="Arial" w:hAnsi="Arial" w:cs="Arial"/>
                <w:bCs/>
                <w:iCs/>
                <w:lang w:val="es-CR"/>
              </w:rPr>
              <w:t xml:space="preserve">Para todos los efectos, los deudores con calificación D o E no serán sujetos de crédito del Programa de Crédito de </w:t>
            </w:r>
            <w:proofErr w:type="spellStart"/>
            <w:r w:rsidRPr="00FC49B8">
              <w:rPr>
                <w:rFonts w:ascii="Arial" w:hAnsi="Arial" w:cs="Arial"/>
                <w:bCs/>
                <w:iCs/>
                <w:lang w:val="es-CR"/>
              </w:rPr>
              <w:t>Fonafifo</w:t>
            </w:r>
            <w:proofErr w:type="spellEnd"/>
            <w:r w:rsidRPr="00FC49B8">
              <w:rPr>
                <w:rFonts w:ascii="Arial" w:hAnsi="Arial" w:cs="Arial"/>
                <w:bCs/>
                <w:iCs/>
                <w:lang w:val="es-CR"/>
              </w:rPr>
              <w:t xml:space="preserve"> </w:t>
            </w:r>
          </w:p>
          <w:p w14:paraId="5C6F5387" w14:textId="77777777" w:rsidR="00F87AD8" w:rsidRPr="00FC49B8" w:rsidRDefault="00F87AD8" w:rsidP="005D5B11">
            <w:pPr>
              <w:spacing w:line="276" w:lineRule="auto"/>
              <w:jc w:val="both"/>
              <w:rPr>
                <w:rFonts w:ascii="Arial" w:hAnsi="Arial" w:cs="Arial"/>
                <w:bCs/>
                <w:iCs/>
                <w:lang w:val="es-CR"/>
              </w:rPr>
            </w:pPr>
          </w:p>
          <w:p w14:paraId="35E44C5E" w14:textId="77777777" w:rsidR="00F87AD8" w:rsidRPr="00FC49B8" w:rsidRDefault="00F87AD8" w:rsidP="005D5B11">
            <w:pPr>
              <w:spacing w:line="240" w:lineRule="auto"/>
              <w:jc w:val="both"/>
              <w:rPr>
                <w:rFonts w:ascii="Arial" w:hAnsi="Arial" w:cs="Arial"/>
                <w:b/>
                <w:u w:val="single"/>
                <w:lang w:val="es-CR"/>
              </w:rPr>
            </w:pPr>
          </w:p>
        </w:tc>
      </w:tr>
      <w:tr w:rsidR="00F87AD8" w:rsidRPr="00FC49B8" w14:paraId="5EFD3D34" w14:textId="77777777" w:rsidTr="005D5B11">
        <w:tc>
          <w:tcPr>
            <w:tcW w:w="4414" w:type="dxa"/>
          </w:tcPr>
          <w:p w14:paraId="025E6B45" w14:textId="77777777" w:rsidR="00F87AD8" w:rsidRPr="00FC49B8" w:rsidRDefault="00F87AD8" w:rsidP="005D5B11">
            <w:pPr>
              <w:spacing w:line="240" w:lineRule="auto"/>
              <w:jc w:val="both"/>
              <w:rPr>
                <w:rFonts w:ascii="Arial" w:hAnsi="Arial" w:cs="Arial"/>
                <w:b/>
                <w:u w:val="single"/>
                <w:lang w:val="es-CR"/>
              </w:rPr>
            </w:pPr>
            <w:r w:rsidRPr="00FC49B8">
              <w:rPr>
                <w:rFonts w:ascii="Arial" w:hAnsi="Arial" w:cs="Arial"/>
                <w:lang w:val="es-CR"/>
              </w:rPr>
              <w:lastRenderedPageBreak/>
              <w:t>Incluir nuevo artículo 23</w:t>
            </w:r>
          </w:p>
        </w:tc>
        <w:tc>
          <w:tcPr>
            <w:tcW w:w="4414" w:type="dxa"/>
          </w:tcPr>
          <w:p w14:paraId="7B45E39F" w14:textId="77777777" w:rsidR="00F87AD8" w:rsidRPr="00FC49B8" w:rsidRDefault="00F87AD8" w:rsidP="005D5B11">
            <w:pPr>
              <w:spacing w:line="276" w:lineRule="auto"/>
              <w:jc w:val="both"/>
              <w:rPr>
                <w:rFonts w:ascii="Arial" w:hAnsi="Arial" w:cs="Arial"/>
                <w:bCs/>
                <w:iCs/>
                <w:lang w:val="es-CR"/>
              </w:rPr>
            </w:pPr>
            <w:r w:rsidRPr="00FC49B8">
              <w:rPr>
                <w:rFonts w:ascii="Arial" w:hAnsi="Arial" w:cs="Arial"/>
                <w:b/>
                <w:bCs/>
                <w:iCs/>
                <w:lang w:val="es-CR"/>
              </w:rPr>
              <w:t>Artículo 23.</w:t>
            </w:r>
            <w:r w:rsidRPr="00FC49B8">
              <w:rPr>
                <w:rFonts w:ascii="Arial" w:hAnsi="Arial" w:cs="Arial"/>
                <w:bCs/>
                <w:iCs/>
                <w:lang w:val="es-CR"/>
              </w:rPr>
              <w:t xml:space="preserve"> </w:t>
            </w:r>
            <w:r w:rsidRPr="00FC49B8">
              <w:rPr>
                <w:rFonts w:ascii="Arial" w:hAnsi="Arial" w:cs="Arial"/>
                <w:b/>
                <w:bCs/>
                <w:iCs/>
                <w:lang w:val="es-CR"/>
              </w:rPr>
              <w:t>Análisis de la capacidad de pago</w:t>
            </w:r>
            <w:r w:rsidRPr="00FC49B8">
              <w:rPr>
                <w:rFonts w:ascii="Arial" w:hAnsi="Arial" w:cs="Arial"/>
                <w:bCs/>
                <w:iCs/>
                <w:lang w:val="es-CR"/>
              </w:rPr>
              <w:t xml:space="preserve"> </w:t>
            </w:r>
          </w:p>
          <w:p w14:paraId="433A3563" w14:textId="77777777" w:rsidR="00F87AD8" w:rsidRPr="00FC49B8" w:rsidRDefault="00F87AD8" w:rsidP="005D5B11">
            <w:pPr>
              <w:spacing w:line="276" w:lineRule="auto"/>
              <w:jc w:val="both"/>
              <w:rPr>
                <w:rFonts w:ascii="Arial" w:hAnsi="Arial" w:cs="Arial"/>
                <w:bCs/>
                <w:iCs/>
                <w:lang w:val="es-CR"/>
              </w:rPr>
            </w:pPr>
            <w:r w:rsidRPr="00FC49B8">
              <w:rPr>
                <w:rFonts w:ascii="Arial" w:hAnsi="Arial" w:cs="Arial"/>
                <w:bCs/>
                <w:iCs/>
                <w:lang w:val="es-CR"/>
              </w:rPr>
              <w:t xml:space="preserve">Se clasificará la capacidad de pago del deudor en 4 niveles: </w:t>
            </w:r>
          </w:p>
          <w:p w14:paraId="2B1EF3A7" w14:textId="77777777" w:rsidR="00F87AD8" w:rsidRPr="00FC49B8" w:rsidRDefault="00F87AD8" w:rsidP="005D5B11">
            <w:pPr>
              <w:pStyle w:val="Prrafodelista"/>
              <w:numPr>
                <w:ilvl w:val="0"/>
                <w:numId w:val="25"/>
              </w:numPr>
              <w:spacing w:line="276" w:lineRule="auto"/>
              <w:jc w:val="both"/>
              <w:rPr>
                <w:rFonts w:ascii="Arial" w:hAnsi="Arial" w:cs="Arial"/>
                <w:bCs/>
                <w:iCs/>
                <w:sz w:val="20"/>
                <w:szCs w:val="20"/>
                <w:lang w:val="es-CR" w:eastAsia="en-US"/>
              </w:rPr>
            </w:pPr>
            <w:r w:rsidRPr="00FC49B8">
              <w:rPr>
                <w:rFonts w:ascii="Arial" w:hAnsi="Arial" w:cs="Arial"/>
                <w:bCs/>
                <w:iCs/>
                <w:sz w:val="20"/>
                <w:szCs w:val="20"/>
                <w:lang w:val="es-CR" w:eastAsia="en-US"/>
              </w:rPr>
              <w:t xml:space="preserve">Nivel 1, tiene capacidad de pago, </w:t>
            </w:r>
          </w:p>
          <w:p w14:paraId="5D761B98" w14:textId="77777777" w:rsidR="00F87AD8" w:rsidRPr="00FC49B8" w:rsidRDefault="00F87AD8" w:rsidP="005D5B11">
            <w:pPr>
              <w:pStyle w:val="Prrafodelista"/>
              <w:numPr>
                <w:ilvl w:val="0"/>
                <w:numId w:val="25"/>
              </w:numPr>
              <w:spacing w:line="276" w:lineRule="auto"/>
              <w:jc w:val="both"/>
              <w:rPr>
                <w:rFonts w:ascii="Arial" w:hAnsi="Arial" w:cs="Arial"/>
                <w:bCs/>
                <w:iCs/>
                <w:sz w:val="20"/>
                <w:szCs w:val="20"/>
                <w:lang w:val="es-CR" w:eastAsia="en-US"/>
              </w:rPr>
            </w:pPr>
            <w:r w:rsidRPr="00FC49B8">
              <w:rPr>
                <w:rFonts w:ascii="Arial" w:hAnsi="Arial" w:cs="Arial"/>
                <w:bCs/>
                <w:iCs/>
                <w:sz w:val="20"/>
                <w:szCs w:val="20"/>
                <w:lang w:val="es-CR" w:eastAsia="en-US"/>
              </w:rPr>
              <w:t xml:space="preserve">Nivel 2, presenta debilidades leves en la capacidad de pago, </w:t>
            </w:r>
          </w:p>
          <w:p w14:paraId="170D6C77" w14:textId="77777777" w:rsidR="00F87AD8" w:rsidRPr="00FC49B8" w:rsidRDefault="00F87AD8" w:rsidP="005D5B11">
            <w:pPr>
              <w:pStyle w:val="Prrafodelista"/>
              <w:numPr>
                <w:ilvl w:val="0"/>
                <w:numId w:val="25"/>
              </w:numPr>
              <w:spacing w:line="276" w:lineRule="auto"/>
              <w:jc w:val="both"/>
              <w:rPr>
                <w:rFonts w:ascii="Arial" w:hAnsi="Arial" w:cs="Arial"/>
                <w:bCs/>
                <w:iCs/>
                <w:sz w:val="20"/>
                <w:szCs w:val="20"/>
                <w:lang w:val="es-CR" w:eastAsia="en-US"/>
              </w:rPr>
            </w:pPr>
            <w:r w:rsidRPr="00FC49B8">
              <w:rPr>
                <w:rFonts w:ascii="Arial" w:hAnsi="Arial" w:cs="Arial"/>
                <w:bCs/>
                <w:iCs/>
                <w:sz w:val="20"/>
                <w:szCs w:val="20"/>
                <w:lang w:val="es-CR" w:eastAsia="en-US"/>
              </w:rPr>
              <w:t xml:space="preserve">Nivel 3, presenta debilidades graves en la capacidad de pago y </w:t>
            </w:r>
          </w:p>
          <w:p w14:paraId="7906C753" w14:textId="77777777" w:rsidR="00F87AD8" w:rsidRPr="00FC49B8" w:rsidRDefault="00F87AD8" w:rsidP="005D5B11">
            <w:pPr>
              <w:pStyle w:val="Prrafodelista"/>
              <w:numPr>
                <w:ilvl w:val="0"/>
                <w:numId w:val="25"/>
              </w:numPr>
              <w:spacing w:line="276" w:lineRule="auto"/>
              <w:jc w:val="both"/>
              <w:rPr>
                <w:rFonts w:ascii="Arial" w:hAnsi="Arial" w:cs="Arial"/>
                <w:bCs/>
                <w:iCs/>
                <w:sz w:val="20"/>
                <w:szCs w:val="20"/>
                <w:lang w:val="es-CR" w:eastAsia="en-US"/>
              </w:rPr>
            </w:pPr>
            <w:r w:rsidRPr="00FC49B8">
              <w:rPr>
                <w:rFonts w:ascii="Arial" w:hAnsi="Arial" w:cs="Arial"/>
                <w:bCs/>
                <w:iCs/>
                <w:sz w:val="20"/>
                <w:szCs w:val="20"/>
                <w:lang w:val="es-CR" w:eastAsia="en-US"/>
              </w:rPr>
              <w:t>Nivel 4, no tiene capacidad de pago (posee ingresos netos menores o iguales al salario mínimo inembargable al que se refiere el párrafo primero del artículo 172 del Código de Trabajo)</w:t>
            </w:r>
          </w:p>
          <w:p w14:paraId="1419C0E7" w14:textId="77777777" w:rsidR="00F87AD8" w:rsidRPr="00FC49B8" w:rsidRDefault="00F87AD8" w:rsidP="005D5B11">
            <w:pPr>
              <w:spacing w:line="276" w:lineRule="auto"/>
              <w:jc w:val="both"/>
              <w:rPr>
                <w:rFonts w:ascii="Arial" w:hAnsi="Arial" w:cs="Arial"/>
                <w:bCs/>
                <w:iCs/>
                <w:lang w:val="es-CR"/>
              </w:rPr>
            </w:pPr>
          </w:p>
          <w:p w14:paraId="3B0A1A3C" w14:textId="77777777" w:rsidR="00F87AD8" w:rsidRPr="00FC49B8" w:rsidRDefault="00F87AD8" w:rsidP="005D5B11">
            <w:pPr>
              <w:spacing w:line="276" w:lineRule="auto"/>
              <w:jc w:val="both"/>
              <w:rPr>
                <w:rFonts w:ascii="Arial" w:hAnsi="Arial" w:cs="Arial"/>
                <w:bCs/>
                <w:iCs/>
                <w:lang w:val="es-CR"/>
              </w:rPr>
            </w:pPr>
            <w:r w:rsidRPr="00FC49B8">
              <w:rPr>
                <w:rFonts w:ascii="Arial" w:hAnsi="Arial" w:cs="Arial"/>
                <w:bCs/>
                <w:iCs/>
                <w:lang w:val="es-CR"/>
              </w:rPr>
              <w:t>Para la clasificación de la capacidad de pago, el deudor y su codeudor o codeudores se evaluará:</w:t>
            </w:r>
          </w:p>
          <w:p w14:paraId="0D9D521B" w14:textId="77777777" w:rsidR="00F87AD8" w:rsidRPr="00FC49B8" w:rsidRDefault="00F87AD8" w:rsidP="005D5B11">
            <w:pPr>
              <w:ind w:left="720"/>
              <w:jc w:val="both"/>
              <w:rPr>
                <w:rFonts w:ascii="Arial" w:hAnsi="Arial" w:cs="Arial"/>
                <w:bCs/>
                <w:iCs/>
                <w:lang w:val="es-CR"/>
              </w:rPr>
            </w:pPr>
            <w:r w:rsidRPr="00FC49B8">
              <w:rPr>
                <w:rFonts w:ascii="Arial" w:hAnsi="Arial" w:cs="Arial"/>
                <w:bCs/>
                <w:iCs/>
                <w:lang w:val="es-CR"/>
              </w:rPr>
              <w:t xml:space="preserve">a. Situación financiera, ingreso neto y flujos de efectivo esperados </w:t>
            </w:r>
          </w:p>
          <w:p w14:paraId="67639545" w14:textId="77777777" w:rsidR="00F87AD8" w:rsidRPr="00FC49B8" w:rsidRDefault="00F87AD8" w:rsidP="005D5B11">
            <w:pPr>
              <w:ind w:firstLine="720"/>
              <w:jc w:val="both"/>
              <w:rPr>
                <w:rFonts w:ascii="Arial" w:hAnsi="Arial" w:cs="Arial"/>
                <w:bCs/>
                <w:iCs/>
                <w:lang w:val="es-CR"/>
              </w:rPr>
            </w:pPr>
            <w:r w:rsidRPr="00FC49B8">
              <w:rPr>
                <w:rFonts w:ascii="Arial" w:hAnsi="Arial" w:cs="Arial"/>
                <w:bCs/>
                <w:iCs/>
                <w:lang w:val="es-CR"/>
              </w:rPr>
              <w:t>b. Antecedentes del deudor y del negocio</w:t>
            </w:r>
          </w:p>
          <w:p w14:paraId="7262727F" w14:textId="77777777" w:rsidR="00F87AD8" w:rsidRPr="00FC49B8" w:rsidRDefault="00F87AD8" w:rsidP="005D5B11">
            <w:pPr>
              <w:ind w:firstLine="720"/>
              <w:jc w:val="both"/>
              <w:rPr>
                <w:rFonts w:ascii="Arial" w:hAnsi="Arial" w:cs="Arial"/>
                <w:bCs/>
                <w:iCs/>
                <w:lang w:val="es-CR"/>
              </w:rPr>
            </w:pPr>
            <w:r w:rsidRPr="00FC49B8">
              <w:rPr>
                <w:rFonts w:ascii="Arial" w:hAnsi="Arial" w:cs="Arial"/>
                <w:bCs/>
                <w:iCs/>
                <w:lang w:val="es-CR"/>
              </w:rPr>
              <w:t>c. Situación del entorno sectorial</w:t>
            </w:r>
          </w:p>
          <w:p w14:paraId="45CF6AB2" w14:textId="77777777" w:rsidR="00F87AD8" w:rsidRPr="00FC49B8" w:rsidRDefault="00F87AD8" w:rsidP="005D5B11">
            <w:pPr>
              <w:spacing w:after="160" w:line="259" w:lineRule="auto"/>
              <w:ind w:left="720"/>
              <w:jc w:val="both"/>
              <w:rPr>
                <w:rFonts w:ascii="Arial" w:hAnsi="Arial" w:cs="Arial"/>
                <w:bCs/>
                <w:iCs/>
                <w:lang w:val="es-CR"/>
              </w:rPr>
            </w:pPr>
            <w:r w:rsidRPr="00FC49B8">
              <w:rPr>
                <w:rFonts w:ascii="Arial" w:hAnsi="Arial" w:cs="Arial"/>
                <w:bCs/>
                <w:iCs/>
                <w:lang w:val="es-CR"/>
              </w:rPr>
              <w:t xml:space="preserve">d. Otros factores: Análisis de otros factores que pueden incidir sobre la capacidad de pago del </w:t>
            </w:r>
            <w:r w:rsidRPr="00FC49B8">
              <w:rPr>
                <w:rFonts w:ascii="Arial" w:hAnsi="Arial" w:cs="Arial"/>
                <w:bCs/>
                <w:iCs/>
                <w:lang w:val="es-CR"/>
              </w:rPr>
              <w:lastRenderedPageBreak/>
              <w:t xml:space="preserve">deudor (ambientales, tecnológicos, patentes y permisos de explotación, </w:t>
            </w:r>
            <w:proofErr w:type="spellStart"/>
            <w:r w:rsidRPr="00FC49B8">
              <w:rPr>
                <w:rFonts w:ascii="Arial" w:hAnsi="Arial" w:cs="Arial"/>
                <w:bCs/>
                <w:iCs/>
                <w:lang w:val="es-CR"/>
              </w:rPr>
              <w:t>etc</w:t>
            </w:r>
            <w:proofErr w:type="spellEnd"/>
            <w:r w:rsidRPr="00FC49B8">
              <w:rPr>
                <w:rFonts w:ascii="Arial" w:hAnsi="Arial" w:cs="Arial"/>
                <w:bCs/>
                <w:iCs/>
                <w:lang w:val="es-CR"/>
              </w:rPr>
              <w:t xml:space="preserve">) </w:t>
            </w:r>
          </w:p>
          <w:p w14:paraId="413D128B" w14:textId="77777777" w:rsidR="00F87AD8" w:rsidRPr="00FC49B8" w:rsidRDefault="00F87AD8" w:rsidP="005D5B11">
            <w:pPr>
              <w:spacing w:line="240" w:lineRule="auto"/>
              <w:jc w:val="both"/>
              <w:rPr>
                <w:rFonts w:ascii="Arial" w:hAnsi="Arial" w:cs="Arial"/>
                <w:b/>
                <w:u w:val="single"/>
                <w:lang w:val="es-CR"/>
              </w:rPr>
            </w:pPr>
          </w:p>
        </w:tc>
      </w:tr>
      <w:tr w:rsidR="00F87AD8" w:rsidRPr="00FC49B8" w14:paraId="158B8D1C" w14:textId="77777777" w:rsidTr="005D5B11">
        <w:tc>
          <w:tcPr>
            <w:tcW w:w="4414" w:type="dxa"/>
          </w:tcPr>
          <w:p w14:paraId="3421E482" w14:textId="77777777" w:rsidR="00F87AD8" w:rsidRPr="00FC49B8" w:rsidRDefault="00F87AD8" w:rsidP="005D5B11">
            <w:pPr>
              <w:spacing w:line="240" w:lineRule="auto"/>
              <w:jc w:val="both"/>
              <w:rPr>
                <w:rFonts w:ascii="Arial" w:hAnsi="Arial" w:cs="Arial"/>
                <w:b/>
                <w:u w:val="single"/>
                <w:lang w:val="es-CR"/>
              </w:rPr>
            </w:pPr>
            <w:r w:rsidRPr="00FC49B8">
              <w:rPr>
                <w:rFonts w:ascii="Arial" w:hAnsi="Arial" w:cs="Arial"/>
                <w:lang w:val="es-CR"/>
              </w:rPr>
              <w:lastRenderedPageBreak/>
              <w:t>Incluir nuevo artículo 24</w:t>
            </w:r>
          </w:p>
        </w:tc>
        <w:tc>
          <w:tcPr>
            <w:tcW w:w="4414" w:type="dxa"/>
          </w:tcPr>
          <w:p w14:paraId="1348294B" w14:textId="77777777" w:rsidR="00F87AD8" w:rsidRPr="00FC49B8" w:rsidRDefault="00F87AD8" w:rsidP="005D5B11">
            <w:pPr>
              <w:jc w:val="both"/>
              <w:rPr>
                <w:rFonts w:ascii="Arial" w:hAnsi="Arial" w:cs="Arial"/>
                <w:b/>
                <w:bCs/>
                <w:iCs/>
                <w:lang w:val="es-CR"/>
              </w:rPr>
            </w:pPr>
            <w:r w:rsidRPr="00FC49B8">
              <w:rPr>
                <w:rFonts w:ascii="Arial" w:hAnsi="Arial" w:cs="Arial"/>
                <w:b/>
                <w:bCs/>
                <w:iCs/>
                <w:lang w:val="es-CR"/>
              </w:rPr>
              <w:t xml:space="preserve">Artículo 24. Análisis del comportamiento de pago histórico  </w:t>
            </w:r>
          </w:p>
          <w:p w14:paraId="5264E275" w14:textId="77777777" w:rsidR="00F87AD8" w:rsidRPr="00FC49B8" w:rsidRDefault="00F87AD8" w:rsidP="005D5B11">
            <w:pPr>
              <w:jc w:val="both"/>
              <w:rPr>
                <w:rFonts w:ascii="Arial" w:hAnsi="Arial" w:cs="Arial"/>
                <w:bCs/>
                <w:iCs/>
                <w:lang w:val="es-CR"/>
              </w:rPr>
            </w:pPr>
            <w:r w:rsidRPr="00FC49B8">
              <w:rPr>
                <w:rFonts w:ascii="Arial" w:hAnsi="Arial" w:cs="Arial"/>
                <w:bCs/>
                <w:iCs/>
                <w:lang w:val="es-CR"/>
              </w:rPr>
              <w:t xml:space="preserve">Se evaluará el comportamiento de pago histórico del deudor con base en el nivel de comportamiento de pago histórico asignado al deudor por el Centro de Información Crediticia (CIC) de la SUGEF. </w:t>
            </w:r>
          </w:p>
          <w:p w14:paraId="035095E6" w14:textId="77777777" w:rsidR="00F87AD8" w:rsidRPr="00FC49B8" w:rsidRDefault="00F87AD8" w:rsidP="005D5B11">
            <w:pPr>
              <w:jc w:val="both"/>
              <w:rPr>
                <w:rFonts w:ascii="Arial" w:hAnsi="Arial" w:cs="Arial"/>
                <w:bCs/>
                <w:iCs/>
                <w:lang w:val="es-CR"/>
              </w:rPr>
            </w:pPr>
          </w:p>
          <w:p w14:paraId="4593418A" w14:textId="77777777" w:rsidR="00F87AD8" w:rsidRPr="00FC49B8" w:rsidRDefault="00F87AD8" w:rsidP="005D5B11">
            <w:pPr>
              <w:jc w:val="both"/>
              <w:rPr>
                <w:rFonts w:ascii="Arial" w:hAnsi="Arial" w:cs="Arial"/>
                <w:bCs/>
                <w:iCs/>
                <w:lang w:val="es-CR"/>
              </w:rPr>
            </w:pPr>
            <w:r w:rsidRPr="00FC49B8">
              <w:rPr>
                <w:rFonts w:ascii="Arial" w:hAnsi="Arial" w:cs="Arial"/>
                <w:bCs/>
                <w:iCs/>
                <w:lang w:val="es-CR"/>
              </w:rPr>
              <w:t xml:space="preserve">Se clasificará el comportamiento de pago histórico en 3 niveles: </w:t>
            </w:r>
          </w:p>
          <w:p w14:paraId="3D4632B0" w14:textId="77777777" w:rsidR="00F87AD8" w:rsidRPr="00FC49B8" w:rsidRDefault="00F87AD8" w:rsidP="005D5B11">
            <w:pPr>
              <w:numPr>
                <w:ilvl w:val="0"/>
                <w:numId w:val="26"/>
              </w:numPr>
              <w:spacing w:line="240" w:lineRule="auto"/>
              <w:jc w:val="both"/>
              <w:rPr>
                <w:rFonts w:ascii="Arial" w:hAnsi="Arial" w:cs="Arial"/>
                <w:bCs/>
                <w:iCs/>
                <w:lang w:val="es-CR"/>
              </w:rPr>
            </w:pPr>
            <w:r w:rsidRPr="00FC49B8">
              <w:rPr>
                <w:rFonts w:ascii="Arial" w:hAnsi="Arial" w:cs="Arial"/>
                <w:bCs/>
                <w:iCs/>
                <w:lang w:val="es-CR"/>
              </w:rPr>
              <w:t xml:space="preserve">Nivel 1, el comportamiento de pago histórico es bueno, </w:t>
            </w:r>
          </w:p>
          <w:p w14:paraId="49135577" w14:textId="77777777" w:rsidR="00F87AD8" w:rsidRPr="00FC49B8" w:rsidRDefault="00F87AD8" w:rsidP="005D5B11">
            <w:pPr>
              <w:numPr>
                <w:ilvl w:val="0"/>
                <w:numId w:val="26"/>
              </w:numPr>
              <w:spacing w:line="240" w:lineRule="auto"/>
              <w:jc w:val="both"/>
              <w:rPr>
                <w:rFonts w:ascii="Arial" w:hAnsi="Arial" w:cs="Arial"/>
                <w:bCs/>
                <w:iCs/>
                <w:lang w:val="es-CR"/>
              </w:rPr>
            </w:pPr>
            <w:r w:rsidRPr="00FC49B8">
              <w:rPr>
                <w:rFonts w:ascii="Arial" w:hAnsi="Arial" w:cs="Arial"/>
                <w:bCs/>
                <w:iCs/>
                <w:lang w:val="es-CR"/>
              </w:rPr>
              <w:t xml:space="preserve">Nivel 2, el comportamiento de pago histórico es aceptable y </w:t>
            </w:r>
          </w:p>
          <w:p w14:paraId="05C293AC" w14:textId="77777777" w:rsidR="00F87AD8" w:rsidRPr="00FC49B8" w:rsidRDefault="00F87AD8" w:rsidP="005D5B11">
            <w:pPr>
              <w:numPr>
                <w:ilvl w:val="0"/>
                <w:numId w:val="26"/>
              </w:numPr>
              <w:spacing w:line="240" w:lineRule="auto"/>
              <w:jc w:val="both"/>
              <w:rPr>
                <w:rFonts w:ascii="Arial" w:hAnsi="Arial" w:cs="Arial"/>
                <w:bCs/>
                <w:iCs/>
                <w:lang w:val="es-CR"/>
              </w:rPr>
            </w:pPr>
            <w:r w:rsidRPr="00FC49B8">
              <w:rPr>
                <w:rFonts w:ascii="Arial" w:hAnsi="Arial" w:cs="Arial"/>
                <w:bCs/>
                <w:iCs/>
                <w:lang w:val="es-CR"/>
              </w:rPr>
              <w:t xml:space="preserve">Nivel 3, el comportamiento de pago histórico es deficiente. </w:t>
            </w:r>
          </w:p>
          <w:p w14:paraId="14A7CE02" w14:textId="77777777" w:rsidR="00F87AD8" w:rsidRPr="00FC49B8" w:rsidRDefault="00F87AD8" w:rsidP="005D5B11">
            <w:pPr>
              <w:ind w:left="360"/>
              <w:jc w:val="both"/>
              <w:rPr>
                <w:rFonts w:ascii="Arial" w:hAnsi="Arial" w:cs="Arial"/>
                <w:bCs/>
                <w:iCs/>
                <w:lang w:val="es-CR"/>
              </w:rPr>
            </w:pPr>
          </w:p>
          <w:p w14:paraId="0496CFC3" w14:textId="77777777" w:rsidR="00F87AD8" w:rsidRPr="00FC49B8" w:rsidRDefault="00F87AD8" w:rsidP="005D5B11">
            <w:pPr>
              <w:jc w:val="both"/>
              <w:rPr>
                <w:rFonts w:ascii="Arial" w:hAnsi="Arial" w:cs="Arial"/>
                <w:bCs/>
                <w:iCs/>
                <w:lang w:val="es-CR"/>
              </w:rPr>
            </w:pPr>
            <w:r w:rsidRPr="00FC49B8">
              <w:rPr>
                <w:rFonts w:ascii="Arial" w:hAnsi="Arial" w:cs="Arial"/>
                <w:bCs/>
                <w:iCs/>
                <w:lang w:val="es-CR"/>
              </w:rPr>
              <w:t>En todo caso el nivel asignado por la entidad no puede ser un nivel de riesgo menor al nivel de comportamiento de pago histórico asignado al deudor por el Centro de Información Crediticia de la SUGEF.</w:t>
            </w:r>
          </w:p>
          <w:p w14:paraId="28AD25B0" w14:textId="77777777" w:rsidR="00F87AD8" w:rsidRPr="00FC49B8" w:rsidRDefault="00F87AD8" w:rsidP="005D5B11">
            <w:pPr>
              <w:spacing w:line="240" w:lineRule="auto"/>
              <w:jc w:val="both"/>
              <w:rPr>
                <w:rFonts w:ascii="Arial" w:hAnsi="Arial" w:cs="Arial"/>
                <w:b/>
                <w:u w:val="single"/>
                <w:lang w:val="es-CR"/>
              </w:rPr>
            </w:pPr>
          </w:p>
        </w:tc>
      </w:tr>
    </w:tbl>
    <w:p w14:paraId="25B1192E" w14:textId="77777777" w:rsidR="00F87AD8" w:rsidRPr="00580577" w:rsidRDefault="00F87AD8" w:rsidP="00F87AD8">
      <w:pPr>
        <w:spacing w:after="0" w:line="240" w:lineRule="auto"/>
        <w:jc w:val="both"/>
        <w:rPr>
          <w:rFonts w:ascii="Arial" w:hAnsi="Arial" w:cs="Arial"/>
          <w:b/>
          <w:sz w:val="20"/>
          <w:szCs w:val="20"/>
          <w:u w:val="single"/>
        </w:rPr>
      </w:pPr>
    </w:p>
    <w:p w14:paraId="161FC16C" w14:textId="77777777" w:rsidR="00F87AD8" w:rsidRPr="00580577" w:rsidRDefault="00F87AD8" w:rsidP="00F87AD8">
      <w:pPr>
        <w:spacing w:after="0" w:line="240" w:lineRule="auto"/>
        <w:jc w:val="both"/>
        <w:textAlignment w:val="baseline"/>
        <w:rPr>
          <w:rFonts w:ascii="Arial" w:eastAsia="Times New Roman" w:hAnsi="Arial" w:cs="Arial"/>
          <w:sz w:val="20"/>
          <w:szCs w:val="20"/>
          <w:lang w:val="es-ES" w:eastAsia="es-ES"/>
        </w:rPr>
      </w:pPr>
      <w:r w:rsidRPr="00580577">
        <w:rPr>
          <w:rFonts w:ascii="Arial" w:eastAsia="Times New Roman" w:hAnsi="Arial" w:cs="Arial"/>
          <w:sz w:val="20"/>
          <w:szCs w:val="20"/>
          <w:lang w:val="es-ES" w:eastAsia="es-ES"/>
        </w:rPr>
        <w:t>Lo que </w:t>
      </w:r>
      <w:proofErr w:type="spellStart"/>
      <w:r w:rsidRPr="00580577">
        <w:rPr>
          <w:rFonts w:ascii="Arial" w:eastAsia="Times New Roman" w:hAnsi="Arial" w:cs="Arial"/>
          <w:sz w:val="20"/>
          <w:szCs w:val="20"/>
          <w:lang w:val="es-ES" w:eastAsia="es-ES"/>
        </w:rPr>
        <w:t>Fonafifo</w:t>
      </w:r>
      <w:proofErr w:type="spellEnd"/>
      <w:r w:rsidRPr="00580577">
        <w:rPr>
          <w:rFonts w:ascii="Arial" w:eastAsia="Times New Roman" w:hAnsi="Arial" w:cs="Arial"/>
          <w:sz w:val="20"/>
          <w:szCs w:val="20"/>
          <w:lang w:val="es-ES" w:eastAsia="es-ES"/>
        </w:rPr>
        <w:t> propone para iniciar con esta calificación, es no ser muy estricto en el tema, pero sí utilizar la información.  </w:t>
      </w:r>
    </w:p>
    <w:p w14:paraId="5B4BF931" w14:textId="77777777" w:rsidR="00F87AD8" w:rsidRPr="00580577" w:rsidRDefault="00F87AD8" w:rsidP="00F87AD8">
      <w:pPr>
        <w:spacing w:after="0" w:line="240" w:lineRule="auto"/>
        <w:jc w:val="both"/>
        <w:textAlignment w:val="baseline"/>
        <w:rPr>
          <w:rFonts w:ascii="Arial" w:eastAsia="Times New Roman" w:hAnsi="Arial" w:cs="Arial"/>
          <w:sz w:val="20"/>
          <w:szCs w:val="20"/>
          <w:lang w:val="es-ES" w:eastAsia="es-ES"/>
        </w:rPr>
      </w:pPr>
    </w:p>
    <w:p w14:paraId="0CA3A60B" w14:textId="5306AA40" w:rsidR="00F87AD8" w:rsidRPr="00580577" w:rsidRDefault="00F87AD8" w:rsidP="00F87AD8">
      <w:pPr>
        <w:spacing w:after="0" w:line="240" w:lineRule="auto"/>
        <w:jc w:val="both"/>
        <w:textAlignment w:val="baseline"/>
        <w:rPr>
          <w:rFonts w:ascii="Arial" w:eastAsia="Times New Roman" w:hAnsi="Arial" w:cs="Arial"/>
          <w:sz w:val="20"/>
          <w:szCs w:val="20"/>
          <w:lang w:val="es-ES" w:eastAsia="es-ES"/>
        </w:rPr>
      </w:pPr>
      <w:r w:rsidRPr="00580577">
        <w:rPr>
          <w:rFonts w:ascii="Arial" w:eastAsia="Times New Roman" w:hAnsi="Arial" w:cs="Arial"/>
          <w:sz w:val="20"/>
          <w:szCs w:val="20"/>
          <w:lang w:val="es-ES" w:eastAsia="es-ES"/>
        </w:rPr>
        <w:t>Para todos aquellos créditos que caigan dentro de la categoría E, es decir, que el deudor haya hecho incurri</w:t>
      </w:r>
      <w:r w:rsidR="00423D21">
        <w:rPr>
          <w:rFonts w:ascii="Arial" w:eastAsia="Times New Roman" w:hAnsi="Arial" w:cs="Arial"/>
          <w:sz w:val="20"/>
          <w:szCs w:val="20"/>
          <w:lang w:val="es-ES" w:eastAsia="es-ES"/>
        </w:rPr>
        <w:t xml:space="preserve">r en pérdidas al Fideicomiso, </w:t>
      </w:r>
      <w:r w:rsidR="00423D21" w:rsidRPr="00423D21">
        <w:rPr>
          <w:rFonts w:ascii="Arial" w:eastAsia="Times New Roman" w:hAnsi="Arial" w:cs="Arial"/>
          <w:sz w:val="20"/>
          <w:szCs w:val="20"/>
          <w:lang w:val="es-ES" w:eastAsia="es-ES"/>
        </w:rPr>
        <w:t xml:space="preserve">al </w:t>
      </w:r>
      <w:proofErr w:type="spellStart"/>
      <w:r w:rsidR="00423D21" w:rsidRPr="00423D21">
        <w:rPr>
          <w:rFonts w:ascii="Arial" w:eastAsia="Times New Roman" w:hAnsi="Arial" w:cs="Arial"/>
          <w:sz w:val="20"/>
          <w:szCs w:val="20"/>
          <w:lang w:val="es-ES" w:eastAsia="es-ES"/>
        </w:rPr>
        <w:t>Fonafifo</w:t>
      </w:r>
      <w:proofErr w:type="spellEnd"/>
      <w:r w:rsidR="00423D21" w:rsidRPr="00423D21">
        <w:rPr>
          <w:rFonts w:ascii="Arial" w:eastAsia="Times New Roman" w:hAnsi="Arial" w:cs="Arial"/>
          <w:sz w:val="20"/>
          <w:szCs w:val="20"/>
          <w:lang w:val="es-ES" w:eastAsia="es-ES"/>
        </w:rPr>
        <w:t xml:space="preserve"> u otro ente </w:t>
      </w:r>
      <w:r w:rsidR="00B01B20">
        <w:rPr>
          <w:rFonts w:ascii="Arial" w:eastAsia="Times New Roman" w:hAnsi="Arial" w:cs="Arial"/>
          <w:sz w:val="20"/>
          <w:szCs w:val="20"/>
          <w:lang w:val="es-ES" w:eastAsia="es-ES"/>
        </w:rPr>
        <w:t>regulado</w:t>
      </w:r>
      <w:bookmarkStart w:id="0" w:name="_GoBack"/>
      <w:bookmarkEnd w:id="0"/>
      <w:r w:rsidR="00423D21">
        <w:rPr>
          <w:rFonts w:ascii="Arial" w:eastAsia="Times New Roman" w:hAnsi="Arial" w:cs="Arial"/>
          <w:sz w:val="20"/>
          <w:szCs w:val="20"/>
          <w:lang w:val="es-ES" w:eastAsia="es-ES"/>
        </w:rPr>
        <w:t xml:space="preserve">, </w:t>
      </w:r>
      <w:r w:rsidRPr="00580577">
        <w:rPr>
          <w:rFonts w:ascii="Arial" w:eastAsia="Times New Roman" w:hAnsi="Arial" w:cs="Arial"/>
          <w:sz w:val="20"/>
          <w:szCs w:val="20"/>
          <w:lang w:val="es-ES" w:eastAsia="es-ES"/>
        </w:rPr>
        <w:t>haya sido declarado en quiebra o ya se esté tramitando un procedimiento de quiebra, no es sujeto de crédito. </w:t>
      </w:r>
    </w:p>
    <w:p w14:paraId="7D25B448" w14:textId="77777777" w:rsidR="00F87AD8" w:rsidRPr="00580577" w:rsidRDefault="00F87AD8" w:rsidP="00F87AD8">
      <w:pPr>
        <w:spacing w:after="0" w:line="240" w:lineRule="auto"/>
        <w:jc w:val="both"/>
        <w:textAlignment w:val="baseline"/>
        <w:rPr>
          <w:rFonts w:ascii="Arial" w:eastAsia="Times New Roman" w:hAnsi="Arial" w:cs="Arial"/>
          <w:sz w:val="20"/>
          <w:szCs w:val="20"/>
          <w:lang w:val="es-ES" w:eastAsia="es-ES"/>
        </w:rPr>
      </w:pPr>
    </w:p>
    <w:p w14:paraId="2A822884" w14:textId="77777777" w:rsidR="00F87AD8" w:rsidRPr="00580577" w:rsidRDefault="00F87AD8" w:rsidP="00F87AD8">
      <w:pPr>
        <w:spacing w:after="0" w:line="240" w:lineRule="auto"/>
        <w:jc w:val="both"/>
        <w:textAlignment w:val="baseline"/>
        <w:rPr>
          <w:rFonts w:ascii="Arial" w:eastAsia="Times New Roman" w:hAnsi="Arial" w:cs="Arial"/>
          <w:sz w:val="20"/>
          <w:szCs w:val="20"/>
          <w:lang w:val="es-ES" w:eastAsia="es-ES"/>
        </w:rPr>
      </w:pPr>
      <w:r w:rsidRPr="00580577">
        <w:rPr>
          <w:rFonts w:ascii="Arial" w:eastAsia="Times New Roman" w:hAnsi="Arial" w:cs="Arial"/>
          <w:sz w:val="20"/>
          <w:szCs w:val="20"/>
          <w:lang w:val="es-ES" w:eastAsia="es-ES"/>
        </w:rPr>
        <w:t>Otro caso en el que no son sujetos de crédito, es que el historial promedio Morosidad de sus créditos sea igual o menor a 120 días,  o que tenga una capacidad de pago nivel 3 o 4. </w:t>
      </w:r>
    </w:p>
    <w:p w14:paraId="5E591B41" w14:textId="77777777" w:rsidR="00F87AD8" w:rsidRPr="00580577" w:rsidRDefault="00F87AD8" w:rsidP="00F87AD8">
      <w:pPr>
        <w:spacing w:after="0" w:line="240" w:lineRule="auto"/>
        <w:jc w:val="both"/>
        <w:textAlignment w:val="baseline"/>
        <w:rPr>
          <w:rFonts w:ascii="Arial" w:eastAsia="Times New Roman" w:hAnsi="Arial" w:cs="Arial"/>
          <w:sz w:val="20"/>
          <w:szCs w:val="20"/>
          <w:lang w:val="es-ES" w:eastAsia="es-ES"/>
        </w:rPr>
      </w:pPr>
    </w:p>
    <w:p w14:paraId="1B777B82" w14:textId="77777777" w:rsidR="00F87AD8" w:rsidRPr="00580577" w:rsidRDefault="00F87AD8" w:rsidP="00F87AD8">
      <w:pPr>
        <w:spacing w:after="0" w:line="240" w:lineRule="auto"/>
        <w:jc w:val="both"/>
        <w:textAlignment w:val="baseline"/>
        <w:rPr>
          <w:rFonts w:ascii="Arial" w:eastAsia="Times New Roman" w:hAnsi="Arial" w:cs="Arial"/>
          <w:sz w:val="20"/>
          <w:szCs w:val="20"/>
          <w:lang w:val="es-ES" w:eastAsia="es-ES"/>
        </w:rPr>
      </w:pPr>
      <w:r w:rsidRPr="00580577">
        <w:rPr>
          <w:rFonts w:ascii="Arial" w:eastAsia="Times New Roman" w:hAnsi="Arial" w:cs="Arial"/>
          <w:sz w:val="20"/>
          <w:szCs w:val="20"/>
          <w:lang w:val="es-ES" w:eastAsia="es-ES"/>
        </w:rPr>
        <w:t>En resumen, para todos los efectos, los deudores con calificación D o E no serán sujetos de crédito del Programa de Crédito de </w:t>
      </w:r>
      <w:proofErr w:type="spellStart"/>
      <w:r w:rsidRPr="00580577">
        <w:rPr>
          <w:rFonts w:ascii="Arial" w:eastAsia="Times New Roman" w:hAnsi="Arial" w:cs="Arial"/>
          <w:sz w:val="20"/>
          <w:szCs w:val="20"/>
          <w:lang w:val="es-ES" w:eastAsia="es-ES"/>
        </w:rPr>
        <w:t>Fonafifo</w:t>
      </w:r>
      <w:proofErr w:type="spellEnd"/>
      <w:r w:rsidRPr="00580577">
        <w:rPr>
          <w:rFonts w:ascii="Arial" w:eastAsia="Times New Roman" w:hAnsi="Arial" w:cs="Arial"/>
          <w:sz w:val="20"/>
          <w:szCs w:val="20"/>
          <w:lang w:val="es-ES" w:eastAsia="es-ES"/>
        </w:rPr>
        <w:t>. </w:t>
      </w:r>
    </w:p>
    <w:p w14:paraId="51C9FD79" w14:textId="77777777" w:rsidR="00F87AD8" w:rsidRPr="00580577" w:rsidRDefault="00F87AD8" w:rsidP="00F87AD8">
      <w:pPr>
        <w:spacing w:after="0" w:line="240" w:lineRule="auto"/>
        <w:jc w:val="both"/>
        <w:textAlignment w:val="baseline"/>
        <w:rPr>
          <w:rFonts w:ascii="Arial" w:eastAsia="Times New Roman" w:hAnsi="Arial" w:cs="Arial"/>
          <w:sz w:val="20"/>
          <w:szCs w:val="20"/>
          <w:lang w:val="es-ES" w:eastAsia="es-ES"/>
        </w:rPr>
      </w:pPr>
    </w:p>
    <w:p w14:paraId="4D0DDD3A" w14:textId="77777777" w:rsidR="00F87AD8" w:rsidRPr="00580577" w:rsidRDefault="00F87AD8" w:rsidP="00F87AD8">
      <w:pPr>
        <w:spacing w:after="0" w:line="240" w:lineRule="auto"/>
        <w:jc w:val="both"/>
        <w:textAlignment w:val="baseline"/>
        <w:rPr>
          <w:rFonts w:ascii="Arial" w:eastAsia="Times New Roman" w:hAnsi="Arial" w:cs="Arial"/>
          <w:sz w:val="20"/>
          <w:szCs w:val="20"/>
          <w:lang w:val="es-ES" w:eastAsia="es-ES"/>
        </w:rPr>
      </w:pPr>
      <w:r w:rsidRPr="00580577">
        <w:rPr>
          <w:rFonts w:ascii="Arial" w:eastAsia="Times New Roman" w:hAnsi="Arial" w:cs="Arial"/>
          <w:sz w:val="20"/>
          <w:szCs w:val="20"/>
          <w:lang w:val="es-ES" w:eastAsia="es-ES"/>
        </w:rPr>
        <w:t>Una vez realizada la presentación, por unanimidad se acuerda:</w:t>
      </w:r>
    </w:p>
    <w:p w14:paraId="27ECE4D8" w14:textId="77777777" w:rsidR="00F87AD8" w:rsidRPr="00580577" w:rsidRDefault="00F87AD8" w:rsidP="00F87AD8">
      <w:pPr>
        <w:spacing w:after="0" w:line="240" w:lineRule="auto"/>
        <w:jc w:val="both"/>
        <w:rPr>
          <w:rFonts w:ascii="Arial" w:hAnsi="Arial" w:cs="Arial"/>
          <w:b/>
          <w:sz w:val="20"/>
          <w:szCs w:val="20"/>
          <w:u w:val="single"/>
        </w:rPr>
      </w:pPr>
    </w:p>
    <w:p w14:paraId="46140617" w14:textId="77777777" w:rsidR="00F87AD8" w:rsidRDefault="00F87AD8" w:rsidP="00F87AD8">
      <w:pPr>
        <w:spacing w:after="0" w:line="240" w:lineRule="auto"/>
        <w:jc w:val="both"/>
        <w:rPr>
          <w:rFonts w:ascii="Arial" w:hAnsi="Arial" w:cs="Arial"/>
          <w:b/>
          <w:sz w:val="20"/>
          <w:szCs w:val="20"/>
        </w:rPr>
      </w:pPr>
      <w:r w:rsidRPr="00580577">
        <w:rPr>
          <w:rFonts w:ascii="Arial" w:hAnsi="Arial" w:cs="Arial"/>
          <w:b/>
          <w:sz w:val="20"/>
          <w:szCs w:val="20"/>
        </w:rPr>
        <w:t>ACUERDO NOVENO</w:t>
      </w:r>
      <w:r w:rsidRPr="00580577">
        <w:rPr>
          <w:rFonts w:ascii="Arial" w:hAnsi="Arial" w:cs="Arial"/>
          <w:sz w:val="20"/>
          <w:szCs w:val="20"/>
        </w:rPr>
        <w:t xml:space="preserve">. La Junta Directiva aprueba la modificación al Reglamento de Crédito de </w:t>
      </w:r>
      <w:proofErr w:type="spellStart"/>
      <w:r w:rsidRPr="00580577">
        <w:rPr>
          <w:rFonts w:ascii="Arial" w:hAnsi="Arial" w:cs="Arial"/>
          <w:sz w:val="20"/>
          <w:szCs w:val="20"/>
        </w:rPr>
        <w:t>Fonafifo</w:t>
      </w:r>
      <w:proofErr w:type="spellEnd"/>
      <w:r w:rsidRPr="00580577">
        <w:rPr>
          <w:rFonts w:ascii="Arial" w:hAnsi="Arial" w:cs="Arial"/>
          <w:sz w:val="20"/>
          <w:szCs w:val="20"/>
        </w:rPr>
        <w:t xml:space="preserve">, para adecuarse a la adición de los artículos 36 bis, 36 ter, 36 </w:t>
      </w:r>
      <w:proofErr w:type="spellStart"/>
      <w:r w:rsidRPr="00580577">
        <w:rPr>
          <w:rFonts w:ascii="Arial" w:hAnsi="Arial" w:cs="Arial"/>
          <w:sz w:val="20"/>
          <w:szCs w:val="20"/>
        </w:rPr>
        <w:t>quater</w:t>
      </w:r>
      <w:proofErr w:type="spellEnd"/>
      <w:r w:rsidRPr="00580577">
        <w:rPr>
          <w:rFonts w:ascii="Arial" w:hAnsi="Arial" w:cs="Arial"/>
          <w:sz w:val="20"/>
          <w:szCs w:val="20"/>
        </w:rPr>
        <w:t xml:space="preserve">, 44 ter y de los incisos G) y H) al artículo 53, y reforma de los artículos 44 bis y 63 de la ley 7472, Promoción De La Competencia y Defensa Efectiva del Consumidor. </w:t>
      </w:r>
      <w:r w:rsidRPr="00580577">
        <w:rPr>
          <w:rFonts w:ascii="Arial" w:hAnsi="Arial" w:cs="Arial"/>
          <w:b/>
          <w:sz w:val="20"/>
          <w:szCs w:val="20"/>
        </w:rPr>
        <w:t>ACUERDO FIRME.</w:t>
      </w:r>
    </w:p>
    <w:p w14:paraId="093A6F1C" w14:textId="77777777" w:rsidR="00F87AD8" w:rsidRPr="005A6165" w:rsidRDefault="00F87AD8" w:rsidP="00F87AD8">
      <w:pPr>
        <w:spacing w:after="0" w:line="240" w:lineRule="auto"/>
        <w:jc w:val="both"/>
        <w:rPr>
          <w:rFonts w:ascii="Arial" w:hAnsi="Arial" w:cs="Arial"/>
          <w:sz w:val="20"/>
          <w:szCs w:val="20"/>
        </w:rPr>
      </w:pPr>
    </w:p>
    <w:p w14:paraId="7EA8FEAA" w14:textId="77777777" w:rsidR="009277FD" w:rsidRPr="004E4171" w:rsidRDefault="004E4171" w:rsidP="004E4171">
      <w:pPr>
        <w:spacing w:after="0" w:line="240" w:lineRule="auto"/>
        <w:jc w:val="both"/>
        <w:rPr>
          <w:rFonts w:ascii="Arial" w:hAnsi="Arial" w:cs="Arial"/>
          <w:b/>
          <w:sz w:val="20"/>
          <w:szCs w:val="20"/>
          <w:u w:val="single"/>
        </w:rPr>
      </w:pPr>
      <w:r w:rsidRPr="004E4171">
        <w:rPr>
          <w:rStyle w:val="normaltextrun"/>
          <w:rFonts w:ascii="Arial" w:hAnsi="Arial" w:cs="Arial"/>
          <w:b/>
          <w:bCs/>
          <w:sz w:val="20"/>
          <w:szCs w:val="20"/>
        </w:rPr>
        <w:t>ARTÍCULO N°8:</w:t>
      </w:r>
      <w:r w:rsidRPr="004E4171">
        <w:rPr>
          <w:rFonts w:ascii="Arial" w:hAnsi="Arial" w:cs="Arial"/>
          <w:sz w:val="20"/>
          <w:szCs w:val="20"/>
        </w:rPr>
        <w:t xml:space="preserve"> </w:t>
      </w:r>
      <w:r w:rsidRPr="004E4171">
        <w:rPr>
          <w:rFonts w:ascii="Arial" w:hAnsi="Arial" w:cs="Arial"/>
          <w:b/>
          <w:sz w:val="20"/>
          <w:szCs w:val="20"/>
          <w:u w:val="single"/>
        </w:rPr>
        <w:t>LECTURA DE CORRESPONDENCIA</w:t>
      </w:r>
    </w:p>
    <w:p w14:paraId="343EBAB7" w14:textId="77777777" w:rsidR="00CD24B4" w:rsidRDefault="00CD24B4" w:rsidP="00CD24B4">
      <w:pPr>
        <w:pStyle w:val="Prrafodelista"/>
        <w:ind w:left="1429"/>
        <w:contextualSpacing w:val="0"/>
        <w:jc w:val="both"/>
        <w:rPr>
          <w:rFonts w:ascii="Arial" w:hAnsi="Arial" w:cs="Arial"/>
        </w:rPr>
      </w:pPr>
    </w:p>
    <w:p w14:paraId="658DDB2A" w14:textId="77777777" w:rsidR="009277FD" w:rsidRPr="00CD24B4" w:rsidRDefault="00CD24B4" w:rsidP="00CD24B4">
      <w:pPr>
        <w:pStyle w:val="Default"/>
        <w:jc w:val="both"/>
        <w:rPr>
          <w:b/>
          <w:sz w:val="20"/>
          <w:szCs w:val="20"/>
        </w:rPr>
      </w:pPr>
      <w:r w:rsidRPr="00CD24B4">
        <w:rPr>
          <w:b/>
          <w:sz w:val="20"/>
          <w:szCs w:val="20"/>
        </w:rPr>
        <w:t>Se hace de conocimiento la siguiente c</w:t>
      </w:r>
      <w:r w:rsidR="009277FD" w:rsidRPr="00CD24B4">
        <w:rPr>
          <w:b/>
          <w:sz w:val="20"/>
          <w:szCs w:val="20"/>
        </w:rPr>
        <w:t>orrespondencia enviada:</w:t>
      </w:r>
    </w:p>
    <w:p w14:paraId="0E1DCE8D" w14:textId="77777777" w:rsidR="009277FD" w:rsidRPr="00CD24B4" w:rsidRDefault="009277FD" w:rsidP="004E4171">
      <w:pPr>
        <w:pStyle w:val="Default"/>
        <w:jc w:val="both"/>
        <w:rPr>
          <w:sz w:val="20"/>
          <w:szCs w:val="20"/>
        </w:rPr>
      </w:pPr>
    </w:p>
    <w:p w14:paraId="2889A71B" w14:textId="64FCCB96" w:rsidR="009277FD" w:rsidRPr="00CD24B4" w:rsidRDefault="009277FD" w:rsidP="00CD24B4">
      <w:pPr>
        <w:pStyle w:val="Default"/>
        <w:numPr>
          <w:ilvl w:val="0"/>
          <w:numId w:val="6"/>
        </w:numPr>
        <w:ind w:left="0" w:firstLine="0"/>
        <w:jc w:val="both"/>
        <w:rPr>
          <w:sz w:val="20"/>
          <w:szCs w:val="20"/>
        </w:rPr>
      </w:pPr>
      <w:r w:rsidRPr="00CD24B4">
        <w:rPr>
          <w:sz w:val="20"/>
          <w:szCs w:val="20"/>
        </w:rPr>
        <w:t xml:space="preserve">Informe sobre Incidencia y severidad de la pudrición del tronco en plantaciones de </w:t>
      </w:r>
      <w:proofErr w:type="spellStart"/>
      <w:r w:rsidRPr="00CD24B4">
        <w:rPr>
          <w:sz w:val="20"/>
          <w:szCs w:val="20"/>
        </w:rPr>
        <w:t>gmelina</w:t>
      </w:r>
      <w:proofErr w:type="spellEnd"/>
      <w:r w:rsidRPr="00CD24B4">
        <w:rPr>
          <w:sz w:val="20"/>
          <w:szCs w:val="20"/>
        </w:rPr>
        <w:t xml:space="preserve"> </w:t>
      </w:r>
      <w:r w:rsidR="00874D81" w:rsidRPr="00CD24B4">
        <w:rPr>
          <w:sz w:val="20"/>
          <w:szCs w:val="20"/>
        </w:rPr>
        <w:t>arbórea</w:t>
      </w:r>
      <w:r w:rsidRPr="00CD24B4">
        <w:rPr>
          <w:sz w:val="20"/>
          <w:szCs w:val="20"/>
        </w:rPr>
        <w:t xml:space="preserve"> (melina), Costa Rica </w:t>
      </w:r>
    </w:p>
    <w:p w14:paraId="43DC6CE8" w14:textId="77777777" w:rsidR="009277FD" w:rsidRPr="00CD24B4" w:rsidRDefault="009277FD" w:rsidP="00CD24B4">
      <w:pPr>
        <w:spacing w:after="0" w:line="240" w:lineRule="auto"/>
        <w:jc w:val="both"/>
        <w:rPr>
          <w:rFonts w:ascii="Arial" w:hAnsi="Arial" w:cs="Arial"/>
          <w:i/>
          <w:sz w:val="20"/>
          <w:szCs w:val="20"/>
        </w:rPr>
      </w:pPr>
    </w:p>
    <w:p w14:paraId="7A4ADFA9" w14:textId="77777777" w:rsidR="009277FD" w:rsidRPr="00CD24B4" w:rsidRDefault="009277FD" w:rsidP="00CD24B4">
      <w:pPr>
        <w:pStyle w:val="Default"/>
        <w:numPr>
          <w:ilvl w:val="0"/>
          <w:numId w:val="6"/>
        </w:numPr>
        <w:ind w:left="0" w:firstLine="0"/>
        <w:jc w:val="both"/>
        <w:rPr>
          <w:sz w:val="20"/>
          <w:szCs w:val="20"/>
        </w:rPr>
      </w:pPr>
      <w:r w:rsidRPr="00CD24B4">
        <w:rPr>
          <w:sz w:val="20"/>
          <w:szCs w:val="20"/>
        </w:rPr>
        <w:lastRenderedPageBreak/>
        <w:t>Oficio DG-OF-107-2020  enviado al Ministerio de Hacienda expresando la preocupación de la Junta Directiva sobre los impactos negativos que tendrán los recortes presupuestarios en el Programa de Pago por Servicios Ambientales.</w:t>
      </w:r>
    </w:p>
    <w:p w14:paraId="25735F5E" w14:textId="77777777" w:rsidR="009277FD" w:rsidRPr="00CD24B4" w:rsidRDefault="009277FD" w:rsidP="00CD24B4">
      <w:pPr>
        <w:spacing w:after="0" w:line="240" w:lineRule="auto"/>
        <w:jc w:val="both"/>
        <w:rPr>
          <w:rFonts w:ascii="Arial" w:hAnsi="Arial" w:cs="Arial"/>
          <w:sz w:val="20"/>
          <w:szCs w:val="20"/>
        </w:rPr>
      </w:pPr>
    </w:p>
    <w:p w14:paraId="561E4E1F" w14:textId="77777777" w:rsidR="009277FD" w:rsidRDefault="009277FD" w:rsidP="00CD24B4">
      <w:pPr>
        <w:pStyle w:val="Prrafodelista"/>
        <w:numPr>
          <w:ilvl w:val="0"/>
          <w:numId w:val="6"/>
        </w:numPr>
        <w:ind w:left="0" w:firstLine="0"/>
        <w:jc w:val="both"/>
        <w:rPr>
          <w:rFonts w:ascii="Arial" w:hAnsi="Arial" w:cs="Arial"/>
          <w:sz w:val="20"/>
          <w:szCs w:val="20"/>
        </w:rPr>
      </w:pPr>
      <w:r w:rsidRPr="00CD24B4">
        <w:rPr>
          <w:rFonts w:ascii="Arial" w:hAnsi="Arial" w:cs="Arial"/>
          <w:sz w:val="20"/>
          <w:szCs w:val="20"/>
        </w:rPr>
        <w:t>Propuesta de cambio del manual para resolver el tema de pago de la regencia</w:t>
      </w:r>
    </w:p>
    <w:p w14:paraId="63A7E535" w14:textId="77777777" w:rsidR="00A12640" w:rsidRPr="00A12640" w:rsidRDefault="00A12640" w:rsidP="00A12640">
      <w:pPr>
        <w:pStyle w:val="Prrafodelista"/>
        <w:rPr>
          <w:rFonts w:ascii="Arial" w:hAnsi="Arial" w:cs="Arial"/>
          <w:sz w:val="20"/>
          <w:szCs w:val="20"/>
        </w:rPr>
      </w:pPr>
    </w:p>
    <w:p w14:paraId="3B111C50" w14:textId="77777777" w:rsidR="00A12640" w:rsidRDefault="00401D8E" w:rsidP="00A12640">
      <w:pPr>
        <w:jc w:val="both"/>
        <w:rPr>
          <w:rFonts w:ascii="Arial" w:hAnsi="Arial" w:cs="Arial"/>
          <w:sz w:val="20"/>
          <w:szCs w:val="20"/>
        </w:rPr>
      </w:pPr>
      <w:r>
        <w:rPr>
          <w:rFonts w:ascii="Arial" w:hAnsi="Arial" w:cs="Arial"/>
          <w:sz w:val="20"/>
          <w:szCs w:val="20"/>
        </w:rPr>
        <w:t xml:space="preserve">El señor Ricardo Granados menciona que lo que se hizo en la propuesta fue modificar el manual </w:t>
      </w:r>
      <w:r w:rsidR="009B3191">
        <w:rPr>
          <w:rFonts w:ascii="Arial" w:hAnsi="Arial" w:cs="Arial"/>
          <w:sz w:val="20"/>
          <w:szCs w:val="20"/>
        </w:rPr>
        <w:t xml:space="preserve">expresamente </w:t>
      </w:r>
      <w:r>
        <w:rPr>
          <w:rFonts w:ascii="Arial" w:hAnsi="Arial" w:cs="Arial"/>
          <w:sz w:val="20"/>
          <w:szCs w:val="20"/>
        </w:rPr>
        <w:t xml:space="preserve">para que </w:t>
      </w:r>
      <w:r w:rsidR="009B3191">
        <w:rPr>
          <w:rFonts w:ascii="Arial" w:hAnsi="Arial" w:cs="Arial"/>
          <w:sz w:val="20"/>
          <w:szCs w:val="20"/>
        </w:rPr>
        <w:t xml:space="preserve">dijera que </w:t>
      </w:r>
      <w:r>
        <w:rPr>
          <w:rFonts w:ascii="Arial" w:hAnsi="Arial" w:cs="Arial"/>
          <w:sz w:val="20"/>
          <w:szCs w:val="20"/>
        </w:rPr>
        <w:t xml:space="preserve">los proyectos de protección </w:t>
      </w:r>
      <w:r w:rsidR="009B3191">
        <w:rPr>
          <w:rFonts w:ascii="Arial" w:hAnsi="Arial" w:cs="Arial"/>
          <w:sz w:val="20"/>
          <w:szCs w:val="20"/>
        </w:rPr>
        <w:t>deberán durante todo el plazo tener un profesional responsable, sin embargo, el</w:t>
      </w:r>
      <w:r>
        <w:rPr>
          <w:rFonts w:ascii="Arial" w:hAnsi="Arial" w:cs="Arial"/>
          <w:sz w:val="20"/>
          <w:szCs w:val="20"/>
        </w:rPr>
        <w:t xml:space="preserve"> pago de la regencia </w:t>
      </w:r>
      <w:r w:rsidR="004B22AC">
        <w:rPr>
          <w:rFonts w:ascii="Arial" w:hAnsi="Arial" w:cs="Arial"/>
          <w:sz w:val="20"/>
          <w:szCs w:val="20"/>
        </w:rPr>
        <w:t>se pueda hacer</w:t>
      </w:r>
      <w:r>
        <w:rPr>
          <w:rFonts w:ascii="Arial" w:hAnsi="Arial" w:cs="Arial"/>
          <w:sz w:val="20"/>
          <w:szCs w:val="20"/>
        </w:rPr>
        <w:t xml:space="preserve"> por todo el </w:t>
      </w:r>
      <w:r w:rsidR="004B22AC">
        <w:rPr>
          <w:rFonts w:ascii="Arial" w:hAnsi="Arial" w:cs="Arial"/>
          <w:sz w:val="20"/>
          <w:szCs w:val="20"/>
        </w:rPr>
        <w:t>periodo</w:t>
      </w:r>
      <w:r>
        <w:rPr>
          <w:rFonts w:ascii="Arial" w:hAnsi="Arial" w:cs="Arial"/>
          <w:sz w:val="20"/>
          <w:szCs w:val="20"/>
        </w:rPr>
        <w:t xml:space="preserve">, por 5 años o en forma anual. Lo </w:t>
      </w:r>
      <w:r w:rsidR="00727A41">
        <w:rPr>
          <w:rFonts w:ascii="Arial" w:hAnsi="Arial" w:cs="Arial"/>
          <w:sz w:val="20"/>
          <w:szCs w:val="20"/>
        </w:rPr>
        <w:t>demás</w:t>
      </w:r>
      <w:r>
        <w:rPr>
          <w:rFonts w:ascii="Arial" w:hAnsi="Arial" w:cs="Arial"/>
          <w:sz w:val="20"/>
          <w:szCs w:val="20"/>
        </w:rPr>
        <w:t xml:space="preserve"> se mantiene igual.</w:t>
      </w:r>
    </w:p>
    <w:p w14:paraId="1A77FEC8" w14:textId="77777777" w:rsidR="00401D8E" w:rsidRDefault="00D37E34" w:rsidP="00A12640">
      <w:pPr>
        <w:jc w:val="both"/>
        <w:rPr>
          <w:rFonts w:ascii="Arial" w:hAnsi="Arial" w:cs="Arial"/>
          <w:sz w:val="20"/>
          <w:szCs w:val="20"/>
        </w:rPr>
      </w:pPr>
      <w:r>
        <w:rPr>
          <w:rFonts w:ascii="Arial" w:hAnsi="Arial" w:cs="Arial"/>
          <w:sz w:val="20"/>
          <w:szCs w:val="20"/>
        </w:rPr>
        <w:t>Con e</w:t>
      </w:r>
      <w:r w:rsidR="00401D8E">
        <w:rPr>
          <w:rFonts w:ascii="Arial" w:hAnsi="Arial" w:cs="Arial"/>
          <w:sz w:val="20"/>
          <w:szCs w:val="20"/>
        </w:rPr>
        <w:t xml:space="preserve">sto </w:t>
      </w:r>
      <w:r>
        <w:rPr>
          <w:rFonts w:ascii="Arial" w:hAnsi="Arial" w:cs="Arial"/>
          <w:sz w:val="20"/>
          <w:szCs w:val="20"/>
        </w:rPr>
        <w:t xml:space="preserve">se </w:t>
      </w:r>
      <w:r w:rsidR="00401D8E">
        <w:rPr>
          <w:rFonts w:ascii="Arial" w:hAnsi="Arial" w:cs="Arial"/>
          <w:sz w:val="20"/>
          <w:szCs w:val="20"/>
        </w:rPr>
        <w:t xml:space="preserve">pretende </w:t>
      </w:r>
      <w:r>
        <w:rPr>
          <w:rFonts w:ascii="Arial" w:hAnsi="Arial" w:cs="Arial"/>
          <w:sz w:val="20"/>
          <w:szCs w:val="20"/>
        </w:rPr>
        <w:t>habilitar</w:t>
      </w:r>
      <w:r w:rsidR="00401D8E">
        <w:rPr>
          <w:rFonts w:ascii="Arial" w:hAnsi="Arial" w:cs="Arial"/>
          <w:sz w:val="20"/>
          <w:szCs w:val="20"/>
        </w:rPr>
        <w:t xml:space="preserve"> que las personas tengan </w:t>
      </w:r>
      <w:r>
        <w:rPr>
          <w:rFonts w:ascii="Arial" w:hAnsi="Arial" w:cs="Arial"/>
          <w:sz w:val="20"/>
          <w:szCs w:val="20"/>
        </w:rPr>
        <w:t>más opciones para afro</w:t>
      </w:r>
      <w:r w:rsidR="00401D8E">
        <w:rPr>
          <w:rFonts w:ascii="Arial" w:hAnsi="Arial" w:cs="Arial"/>
          <w:sz w:val="20"/>
          <w:szCs w:val="20"/>
        </w:rPr>
        <w:t>ntar ese pago en</w:t>
      </w:r>
      <w:r>
        <w:rPr>
          <w:rFonts w:ascii="Arial" w:hAnsi="Arial" w:cs="Arial"/>
          <w:sz w:val="20"/>
          <w:szCs w:val="20"/>
        </w:rPr>
        <w:t xml:space="preserve"> </w:t>
      </w:r>
      <w:r w:rsidR="00401D8E">
        <w:rPr>
          <w:rFonts w:ascii="Arial" w:hAnsi="Arial" w:cs="Arial"/>
          <w:sz w:val="20"/>
          <w:szCs w:val="20"/>
        </w:rPr>
        <w:t>el</w:t>
      </w:r>
      <w:r>
        <w:rPr>
          <w:rFonts w:ascii="Arial" w:hAnsi="Arial" w:cs="Arial"/>
          <w:sz w:val="20"/>
          <w:szCs w:val="20"/>
        </w:rPr>
        <w:t xml:space="preserve"> Colegio de I</w:t>
      </w:r>
      <w:r w:rsidR="00401D8E">
        <w:rPr>
          <w:rFonts w:ascii="Arial" w:hAnsi="Arial" w:cs="Arial"/>
          <w:sz w:val="20"/>
          <w:szCs w:val="20"/>
        </w:rPr>
        <w:t>ngenieros.</w:t>
      </w:r>
    </w:p>
    <w:p w14:paraId="087610B5" w14:textId="77777777" w:rsidR="00A12640" w:rsidRDefault="009B3191" w:rsidP="00A12640">
      <w:pPr>
        <w:jc w:val="both"/>
        <w:rPr>
          <w:rFonts w:ascii="Arial" w:hAnsi="Arial" w:cs="Arial"/>
          <w:sz w:val="20"/>
          <w:szCs w:val="20"/>
        </w:rPr>
      </w:pPr>
      <w:r>
        <w:rPr>
          <w:rFonts w:ascii="Arial" w:hAnsi="Arial" w:cs="Arial"/>
          <w:sz w:val="20"/>
          <w:szCs w:val="20"/>
        </w:rPr>
        <w:t>El señor Felipe Vega consulta si eso implica que el Colegio tenga que aceptarlo.</w:t>
      </w:r>
    </w:p>
    <w:p w14:paraId="346B9F42" w14:textId="77777777" w:rsidR="009B3191" w:rsidRDefault="009B3191" w:rsidP="00A12640">
      <w:pPr>
        <w:jc w:val="both"/>
        <w:rPr>
          <w:rFonts w:ascii="Arial" w:hAnsi="Arial" w:cs="Arial"/>
          <w:sz w:val="20"/>
          <w:szCs w:val="20"/>
        </w:rPr>
      </w:pPr>
      <w:r>
        <w:rPr>
          <w:rFonts w:ascii="Arial" w:hAnsi="Arial" w:cs="Arial"/>
          <w:sz w:val="20"/>
          <w:szCs w:val="20"/>
        </w:rPr>
        <w:t xml:space="preserve">El señor Granados aclara que no, ya que estas son disposiciones internas de </w:t>
      </w:r>
      <w:proofErr w:type="spellStart"/>
      <w:r>
        <w:rPr>
          <w:rFonts w:ascii="Arial" w:hAnsi="Arial" w:cs="Arial"/>
          <w:sz w:val="20"/>
          <w:szCs w:val="20"/>
        </w:rPr>
        <w:t>Fonafifo</w:t>
      </w:r>
      <w:proofErr w:type="spellEnd"/>
      <w:r>
        <w:rPr>
          <w:rFonts w:ascii="Arial" w:hAnsi="Arial" w:cs="Arial"/>
          <w:sz w:val="20"/>
          <w:szCs w:val="20"/>
        </w:rPr>
        <w:t xml:space="preserve"> para aplicar su programa de Pago por Servicios A</w:t>
      </w:r>
      <w:r w:rsidR="00171149">
        <w:rPr>
          <w:rFonts w:ascii="Arial" w:hAnsi="Arial" w:cs="Arial"/>
          <w:sz w:val="20"/>
          <w:szCs w:val="20"/>
        </w:rPr>
        <w:t>mbientales, e</w:t>
      </w:r>
      <w:r>
        <w:rPr>
          <w:rFonts w:ascii="Arial" w:hAnsi="Arial" w:cs="Arial"/>
          <w:sz w:val="20"/>
          <w:szCs w:val="20"/>
        </w:rPr>
        <w:t xml:space="preserve">l Colegio tiene toda su independencia </w:t>
      </w:r>
      <w:r w:rsidR="00171149">
        <w:rPr>
          <w:rFonts w:ascii="Arial" w:hAnsi="Arial" w:cs="Arial"/>
          <w:sz w:val="20"/>
          <w:szCs w:val="20"/>
        </w:rPr>
        <w:t xml:space="preserve">y </w:t>
      </w:r>
      <w:proofErr w:type="spellStart"/>
      <w:r w:rsidR="00171149">
        <w:rPr>
          <w:rFonts w:ascii="Arial" w:hAnsi="Arial" w:cs="Arial"/>
          <w:sz w:val="20"/>
          <w:szCs w:val="20"/>
        </w:rPr>
        <w:t>Fonafifo</w:t>
      </w:r>
      <w:proofErr w:type="spellEnd"/>
      <w:r w:rsidR="00171149">
        <w:rPr>
          <w:rFonts w:ascii="Arial" w:hAnsi="Arial" w:cs="Arial"/>
          <w:sz w:val="20"/>
          <w:szCs w:val="20"/>
        </w:rPr>
        <w:t xml:space="preserve"> no puede regularle ese tipo de cosas, sin embargo, con este cambio el colegio podría ajustarse ya que así venía funcionando antes. Lo importante es tener una reunión para comunicarles oficialmente el cambio y justificar porque se está haciendo de esta forma.</w:t>
      </w:r>
    </w:p>
    <w:p w14:paraId="1FC986F6" w14:textId="0E07EE03" w:rsidR="007F7F81" w:rsidRPr="00511EB0" w:rsidRDefault="001D5B7D" w:rsidP="00305576">
      <w:pPr>
        <w:jc w:val="both"/>
        <w:rPr>
          <w:rFonts w:ascii="Arial" w:hAnsi="Arial" w:cs="Arial"/>
          <w:sz w:val="20"/>
          <w:szCs w:val="20"/>
        </w:rPr>
      </w:pPr>
      <w:r w:rsidRPr="00511EB0">
        <w:rPr>
          <w:rFonts w:ascii="Arial" w:hAnsi="Arial" w:cs="Arial"/>
          <w:b/>
          <w:sz w:val="20"/>
          <w:szCs w:val="20"/>
        </w:rPr>
        <w:t>ACUERDO DÉCIMO.</w:t>
      </w:r>
      <w:r w:rsidR="007F7F81" w:rsidRPr="00511EB0">
        <w:rPr>
          <w:rFonts w:ascii="Arial" w:hAnsi="Arial" w:cs="Arial"/>
          <w:sz w:val="20"/>
          <w:szCs w:val="20"/>
        </w:rPr>
        <w:t xml:space="preserve"> La Junta Directiva aprueba la modificación al manual de </w:t>
      </w:r>
      <w:r w:rsidR="003051DA" w:rsidRPr="00511EB0">
        <w:rPr>
          <w:rFonts w:ascii="Arial" w:hAnsi="Arial" w:cs="Arial"/>
          <w:sz w:val="20"/>
          <w:szCs w:val="20"/>
        </w:rPr>
        <w:t>procedimientos</w:t>
      </w:r>
      <w:r w:rsidR="007F7F81" w:rsidRPr="00511EB0">
        <w:rPr>
          <w:rFonts w:ascii="Arial" w:hAnsi="Arial" w:cs="Arial"/>
          <w:sz w:val="20"/>
          <w:szCs w:val="20"/>
        </w:rPr>
        <w:t xml:space="preserve"> de pago por servicios </w:t>
      </w:r>
      <w:r w:rsidR="0053470B" w:rsidRPr="00511EB0">
        <w:rPr>
          <w:rFonts w:ascii="Arial" w:hAnsi="Arial" w:cs="Arial"/>
          <w:sz w:val="20"/>
          <w:szCs w:val="20"/>
        </w:rPr>
        <w:t>ambientales</w:t>
      </w:r>
      <w:r w:rsidR="007F7F81" w:rsidRPr="00511EB0">
        <w:rPr>
          <w:rFonts w:ascii="Arial" w:hAnsi="Arial" w:cs="Arial"/>
          <w:sz w:val="20"/>
          <w:szCs w:val="20"/>
        </w:rPr>
        <w:t xml:space="preserve"> para </w:t>
      </w:r>
      <w:r w:rsidR="0053470B" w:rsidRPr="00511EB0">
        <w:rPr>
          <w:rFonts w:ascii="Arial" w:hAnsi="Arial" w:cs="Arial"/>
          <w:sz w:val="20"/>
          <w:szCs w:val="20"/>
        </w:rPr>
        <w:t>que en el A</w:t>
      </w:r>
      <w:r w:rsidR="007F7F81" w:rsidRPr="00511EB0">
        <w:rPr>
          <w:rFonts w:ascii="Arial" w:hAnsi="Arial" w:cs="Arial"/>
          <w:sz w:val="20"/>
          <w:szCs w:val="20"/>
        </w:rPr>
        <w:t xml:space="preserve">rtículo 17.- De los regentes </w:t>
      </w:r>
      <w:r w:rsidR="0053470B" w:rsidRPr="00511EB0">
        <w:rPr>
          <w:rFonts w:ascii="Arial" w:hAnsi="Arial" w:cs="Arial"/>
          <w:sz w:val="20"/>
          <w:szCs w:val="20"/>
        </w:rPr>
        <w:t xml:space="preserve">forestales, se sustituya el texto del inciso 17.1 </w:t>
      </w:r>
      <w:r w:rsidR="00305576" w:rsidRPr="00511EB0">
        <w:rPr>
          <w:rFonts w:ascii="Arial" w:hAnsi="Arial" w:cs="Arial"/>
          <w:sz w:val="20"/>
          <w:szCs w:val="20"/>
        </w:rPr>
        <w:t>por</w:t>
      </w:r>
      <w:r w:rsidR="0053470B" w:rsidRPr="00511EB0">
        <w:rPr>
          <w:rFonts w:ascii="Arial" w:hAnsi="Arial" w:cs="Arial"/>
          <w:sz w:val="20"/>
          <w:szCs w:val="20"/>
        </w:rPr>
        <w:t xml:space="preserve"> </w:t>
      </w:r>
      <w:r w:rsidR="005677FE" w:rsidRPr="00511EB0">
        <w:rPr>
          <w:rFonts w:ascii="Arial" w:hAnsi="Arial" w:cs="Arial"/>
          <w:sz w:val="20"/>
          <w:szCs w:val="20"/>
        </w:rPr>
        <w:t>lo siguiente</w:t>
      </w:r>
      <w:r w:rsidR="0053470B" w:rsidRPr="00511EB0">
        <w:rPr>
          <w:rFonts w:ascii="Arial" w:hAnsi="Arial" w:cs="Arial"/>
          <w:sz w:val="20"/>
          <w:szCs w:val="20"/>
        </w:rPr>
        <w:t>:</w:t>
      </w:r>
    </w:p>
    <w:p w14:paraId="114B58FF" w14:textId="77777777" w:rsidR="0053470B" w:rsidRPr="00511EB0" w:rsidRDefault="0053470B" w:rsidP="00305576">
      <w:pPr>
        <w:pStyle w:val="Prrafodelista"/>
        <w:numPr>
          <w:ilvl w:val="0"/>
          <w:numId w:val="15"/>
        </w:numPr>
        <w:autoSpaceDE w:val="0"/>
        <w:autoSpaceDN w:val="0"/>
        <w:adjustRightInd w:val="0"/>
        <w:spacing w:line="276" w:lineRule="auto"/>
        <w:ind w:left="0" w:firstLine="0"/>
        <w:jc w:val="both"/>
        <w:rPr>
          <w:rFonts w:ascii="Arial" w:hAnsi="Arial" w:cs="Arial"/>
          <w:sz w:val="20"/>
          <w:szCs w:val="20"/>
        </w:rPr>
      </w:pPr>
      <w:r w:rsidRPr="00511EB0">
        <w:rPr>
          <w:rFonts w:ascii="Arial" w:hAnsi="Arial" w:cs="Arial"/>
          <w:sz w:val="20"/>
          <w:szCs w:val="20"/>
        </w:rPr>
        <w:t>El proyecto deberá contar con un regente durante toda vigencia del contrato de pago por servicios ambientales.</w:t>
      </w:r>
    </w:p>
    <w:p w14:paraId="12A1E902" w14:textId="1C6194C3" w:rsidR="008E04DC" w:rsidRPr="00511EB0" w:rsidRDefault="0053470B" w:rsidP="008E04DC">
      <w:pPr>
        <w:pStyle w:val="Prrafodelista"/>
        <w:numPr>
          <w:ilvl w:val="0"/>
          <w:numId w:val="15"/>
        </w:numPr>
        <w:autoSpaceDE w:val="0"/>
        <w:autoSpaceDN w:val="0"/>
        <w:adjustRightInd w:val="0"/>
        <w:spacing w:line="276" w:lineRule="auto"/>
        <w:ind w:left="0" w:firstLine="0"/>
        <w:jc w:val="both"/>
        <w:rPr>
          <w:rFonts w:ascii="Arial" w:hAnsi="Arial" w:cs="Arial"/>
          <w:sz w:val="20"/>
          <w:szCs w:val="20"/>
        </w:rPr>
      </w:pPr>
      <w:r w:rsidRPr="00511EB0">
        <w:rPr>
          <w:rFonts w:ascii="Arial" w:hAnsi="Arial" w:cs="Arial"/>
          <w:sz w:val="20"/>
          <w:szCs w:val="20"/>
        </w:rPr>
        <w:t xml:space="preserve">El formulario de regencia  podrá inscribirse ante el Colegio de Ingenieros </w:t>
      </w:r>
      <w:r w:rsidR="00874D81" w:rsidRPr="00511EB0">
        <w:rPr>
          <w:rFonts w:ascii="Arial" w:hAnsi="Arial" w:cs="Arial"/>
          <w:sz w:val="20"/>
          <w:szCs w:val="20"/>
        </w:rPr>
        <w:t>Agrónomos</w:t>
      </w:r>
      <w:r w:rsidRPr="00511EB0">
        <w:rPr>
          <w:rFonts w:ascii="Arial" w:hAnsi="Arial" w:cs="Arial"/>
          <w:sz w:val="20"/>
          <w:szCs w:val="20"/>
        </w:rPr>
        <w:t>,  por la totalidad del plazo del contrato de pago por servicios ambientales  o por periodos anuales o quinquenales según disponga el propietario del inmueble. Cualquiera sea la forma de pago, siempre deberá aportarse el contrato de regencia debidamente inscrito.</w:t>
      </w:r>
    </w:p>
    <w:p w14:paraId="6874B84F" w14:textId="77777777" w:rsidR="008E04DC" w:rsidRPr="00511EB0" w:rsidRDefault="008E04DC" w:rsidP="008E04DC">
      <w:pPr>
        <w:pStyle w:val="Prrafodelista"/>
        <w:autoSpaceDE w:val="0"/>
        <w:autoSpaceDN w:val="0"/>
        <w:adjustRightInd w:val="0"/>
        <w:spacing w:line="276" w:lineRule="auto"/>
        <w:ind w:left="0"/>
        <w:jc w:val="both"/>
        <w:rPr>
          <w:rFonts w:ascii="Arial" w:hAnsi="Arial" w:cs="Arial"/>
          <w:sz w:val="20"/>
          <w:szCs w:val="20"/>
        </w:rPr>
      </w:pPr>
    </w:p>
    <w:p w14:paraId="60CF8C95" w14:textId="1EC4D84C" w:rsidR="0053470B" w:rsidRPr="00511EB0" w:rsidRDefault="008E04DC" w:rsidP="008E04DC">
      <w:pPr>
        <w:pStyle w:val="Prrafodelista"/>
        <w:autoSpaceDE w:val="0"/>
        <w:autoSpaceDN w:val="0"/>
        <w:adjustRightInd w:val="0"/>
        <w:spacing w:line="276" w:lineRule="auto"/>
        <w:ind w:left="0"/>
        <w:jc w:val="both"/>
        <w:rPr>
          <w:rFonts w:ascii="Arial" w:hAnsi="Arial" w:cs="Arial"/>
          <w:sz w:val="20"/>
          <w:szCs w:val="20"/>
        </w:rPr>
      </w:pPr>
      <w:r w:rsidRPr="00511EB0">
        <w:rPr>
          <w:rFonts w:ascii="Arial" w:hAnsi="Arial" w:cs="Arial"/>
          <w:sz w:val="20"/>
          <w:szCs w:val="20"/>
        </w:rPr>
        <w:t xml:space="preserve">Lo </w:t>
      </w:r>
      <w:r w:rsidR="00FF3A83" w:rsidRPr="00511EB0">
        <w:rPr>
          <w:rFonts w:ascii="Arial" w:hAnsi="Arial" w:cs="Arial"/>
          <w:sz w:val="20"/>
          <w:szCs w:val="20"/>
        </w:rPr>
        <w:t>demás permanec</w:t>
      </w:r>
      <w:r w:rsidRPr="00511EB0">
        <w:rPr>
          <w:rFonts w:ascii="Arial" w:hAnsi="Arial" w:cs="Arial"/>
          <w:sz w:val="20"/>
          <w:szCs w:val="20"/>
        </w:rPr>
        <w:t xml:space="preserve">e invariable. </w:t>
      </w:r>
      <w:r w:rsidR="0053470B" w:rsidRPr="00511EB0">
        <w:rPr>
          <w:rFonts w:ascii="Arial" w:hAnsi="Arial" w:cs="Arial"/>
          <w:b/>
          <w:sz w:val="20"/>
          <w:szCs w:val="20"/>
        </w:rPr>
        <w:t>ACUERDO FIRME</w:t>
      </w:r>
      <w:r w:rsidR="0053470B" w:rsidRPr="00511EB0">
        <w:rPr>
          <w:rFonts w:ascii="Arial" w:hAnsi="Arial" w:cs="Arial"/>
          <w:sz w:val="20"/>
          <w:szCs w:val="20"/>
        </w:rPr>
        <w:t>.</w:t>
      </w:r>
    </w:p>
    <w:p w14:paraId="155120D3" w14:textId="77777777" w:rsidR="0053470B" w:rsidRPr="0053470B" w:rsidRDefault="0053470B" w:rsidP="007F7F81">
      <w:pPr>
        <w:jc w:val="both"/>
        <w:rPr>
          <w:rFonts w:ascii="Arial" w:hAnsi="Arial" w:cs="Arial"/>
          <w:sz w:val="20"/>
          <w:szCs w:val="20"/>
        </w:rPr>
      </w:pPr>
    </w:p>
    <w:p w14:paraId="1D1A0611" w14:textId="77777777" w:rsidR="00CD24B4" w:rsidRPr="00CD24B4" w:rsidRDefault="00CD24B4" w:rsidP="00CD24B4">
      <w:pPr>
        <w:pStyle w:val="Default"/>
        <w:jc w:val="both"/>
        <w:rPr>
          <w:b/>
          <w:sz w:val="20"/>
          <w:szCs w:val="20"/>
        </w:rPr>
      </w:pPr>
      <w:r w:rsidRPr="00CD24B4">
        <w:rPr>
          <w:b/>
          <w:sz w:val="20"/>
          <w:szCs w:val="20"/>
        </w:rPr>
        <w:t>Se hace de conocimiento la siguiente correspondencia recibida:</w:t>
      </w:r>
    </w:p>
    <w:p w14:paraId="0A677094" w14:textId="77777777" w:rsidR="00CD24B4" w:rsidRPr="00CD24B4" w:rsidRDefault="00CD24B4" w:rsidP="00CD24B4">
      <w:pPr>
        <w:spacing w:after="0" w:line="240" w:lineRule="auto"/>
        <w:jc w:val="both"/>
        <w:rPr>
          <w:rFonts w:ascii="Arial" w:hAnsi="Arial" w:cs="Arial"/>
          <w:sz w:val="20"/>
          <w:szCs w:val="20"/>
        </w:rPr>
      </w:pPr>
    </w:p>
    <w:p w14:paraId="3D56A34D" w14:textId="77777777" w:rsidR="009277FD" w:rsidRDefault="009277FD" w:rsidP="00CD24B4">
      <w:pPr>
        <w:pStyle w:val="Prrafodelista"/>
        <w:numPr>
          <w:ilvl w:val="0"/>
          <w:numId w:val="6"/>
        </w:numPr>
        <w:ind w:left="0" w:firstLine="0"/>
        <w:jc w:val="both"/>
        <w:rPr>
          <w:rFonts w:ascii="Arial" w:hAnsi="Arial" w:cs="Arial"/>
          <w:sz w:val="20"/>
          <w:szCs w:val="20"/>
        </w:rPr>
      </w:pPr>
      <w:r w:rsidRPr="00CD24B4">
        <w:rPr>
          <w:rFonts w:ascii="Arial" w:hAnsi="Arial" w:cs="Arial"/>
          <w:sz w:val="20"/>
          <w:szCs w:val="20"/>
        </w:rPr>
        <w:t xml:space="preserve">Recurso extraordinario de revisión Jardines de </w:t>
      </w:r>
      <w:proofErr w:type="spellStart"/>
      <w:r w:rsidRPr="00CD24B4">
        <w:rPr>
          <w:rFonts w:ascii="Arial" w:hAnsi="Arial" w:cs="Arial"/>
          <w:sz w:val="20"/>
          <w:szCs w:val="20"/>
        </w:rPr>
        <w:t>Shangrilah</w:t>
      </w:r>
      <w:proofErr w:type="spellEnd"/>
      <w:r w:rsidRPr="00CD24B4">
        <w:rPr>
          <w:rFonts w:ascii="Arial" w:hAnsi="Arial" w:cs="Arial"/>
          <w:sz w:val="20"/>
          <w:szCs w:val="20"/>
        </w:rPr>
        <w:t xml:space="preserve">  S. A.</w:t>
      </w:r>
    </w:p>
    <w:p w14:paraId="3FC38A07" w14:textId="77777777" w:rsidR="001D5B7D" w:rsidRDefault="001D5B7D" w:rsidP="001D5B7D">
      <w:pPr>
        <w:jc w:val="both"/>
        <w:rPr>
          <w:rFonts w:ascii="Arial" w:hAnsi="Arial" w:cs="Arial"/>
          <w:sz w:val="20"/>
          <w:szCs w:val="20"/>
        </w:rPr>
      </w:pPr>
    </w:p>
    <w:p w14:paraId="43C133B1" w14:textId="0AFC2EAE" w:rsidR="00137E21" w:rsidRDefault="00137E21" w:rsidP="00137E21">
      <w:pPr>
        <w:spacing w:after="0" w:line="240" w:lineRule="auto"/>
        <w:jc w:val="both"/>
        <w:rPr>
          <w:rFonts w:ascii="Arial" w:hAnsi="Arial" w:cs="Arial"/>
          <w:sz w:val="20"/>
          <w:szCs w:val="20"/>
        </w:rPr>
      </w:pPr>
      <w:r w:rsidRPr="00137E21">
        <w:rPr>
          <w:rFonts w:ascii="Arial" w:hAnsi="Arial" w:cs="Arial"/>
          <w:sz w:val="20"/>
          <w:szCs w:val="20"/>
        </w:rPr>
        <w:t xml:space="preserve">El señor Ricardo Granados comenta que analizó el recurso de revisión presentado por la empresa Jardines de </w:t>
      </w:r>
      <w:proofErr w:type="spellStart"/>
      <w:r w:rsidRPr="00137E21">
        <w:rPr>
          <w:rFonts w:ascii="Arial" w:hAnsi="Arial" w:cs="Arial"/>
          <w:sz w:val="20"/>
          <w:szCs w:val="20"/>
        </w:rPr>
        <w:t>Shangrilah</w:t>
      </w:r>
      <w:proofErr w:type="spellEnd"/>
      <w:r w:rsidRPr="00137E21">
        <w:rPr>
          <w:rFonts w:ascii="Arial" w:hAnsi="Arial" w:cs="Arial"/>
          <w:sz w:val="20"/>
          <w:szCs w:val="20"/>
        </w:rPr>
        <w:t xml:space="preserve"> S.A. e informa lo siguiente:</w:t>
      </w:r>
    </w:p>
    <w:p w14:paraId="07977CFD" w14:textId="77777777" w:rsidR="00137E21" w:rsidRPr="00137E21" w:rsidRDefault="00137E21" w:rsidP="00137E21">
      <w:pPr>
        <w:spacing w:after="0" w:line="240" w:lineRule="auto"/>
        <w:jc w:val="both"/>
        <w:rPr>
          <w:rFonts w:ascii="Arial" w:hAnsi="Arial" w:cs="Arial"/>
          <w:sz w:val="20"/>
          <w:szCs w:val="20"/>
        </w:rPr>
      </w:pPr>
    </w:p>
    <w:p w14:paraId="65E8E6D7" w14:textId="77777777" w:rsidR="00137E21" w:rsidRDefault="00137E21" w:rsidP="00137E21">
      <w:pPr>
        <w:spacing w:after="0" w:line="240" w:lineRule="auto"/>
        <w:jc w:val="both"/>
        <w:rPr>
          <w:rFonts w:ascii="Arial" w:hAnsi="Arial" w:cs="Arial"/>
          <w:b/>
          <w:sz w:val="20"/>
          <w:szCs w:val="20"/>
        </w:rPr>
      </w:pPr>
      <w:r w:rsidRPr="00137E21">
        <w:rPr>
          <w:rFonts w:ascii="Arial" w:hAnsi="Arial" w:cs="Arial"/>
          <w:b/>
          <w:sz w:val="20"/>
          <w:szCs w:val="20"/>
        </w:rPr>
        <w:t>A -ANTECEDENTES:</w:t>
      </w:r>
    </w:p>
    <w:p w14:paraId="59A2BD17" w14:textId="77777777" w:rsidR="00137E21" w:rsidRPr="00137E21" w:rsidRDefault="00137E21" w:rsidP="00137E21">
      <w:pPr>
        <w:spacing w:after="0" w:line="240" w:lineRule="auto"/>
        <w:jc w:val="both"/>
        <w:rPr>
          <w:rFonts w:ascii="Arial" w:hAnsi="Arial" w:cs="Arial"/>
          <w:b/>
          <w:sz w:val="20"/>
          <w:szCs w:val="20"/>
        </w:rPr>
      </w:pPr>
    </w:p>
    <w:p w14:paraId="32ECA245" w14:textId="342E431F" w:rsidR="00137E21" w:rsidRDefault="00137E21" w:rsidP="00137E21">
      <w:pPr>
        <w:pStyle w:val="Prrafodelista"/>
        <w:numPr>
          <w:ilvl w:val="0"/>
          <w:numId w:val="16"/>
        </w:numPr>
        <w:jc w:val="both"/>
        <w:rPr>
          <w:rFonts w:ascii="Arial" w:hAnsi="Arial" w:cs="Arial"/>
          <w:sz w:val="20"/>
          <w:szCs w:val="20"/>
        </w:rPr>
      </w:pPr>
      <w:r>
        <w:rPr>
          <w:rFonts w:ascii="Arial" w:hAnsi="Arial" w:cs="Arial"/>
          <w:sz w:val="20"/>
          <w:szCs w:val="20"/>
        </w:rPr>
        <w:t>La empresa solicitó</w:t>
      </w:r>
      <w:r w:rsidRPr="00137E21">
        <w:rPr>
          <w:rFonts w:ascii="Arial" w:hAnsi="Arial" w:cs="Arial"/>
          <w:sz w:val="20"/>
          <w:szCs w:val="20"/>
        </w:rPr>
        <w:t xml:space="preserve"> ingresar al programa de pago por servicios ambientales bajo el expediente SJ 01- 0130-20,  el día 30 de junio del año en curso, la Oficina Regional 01 de </w:t>
      </w:r>
      <w:r>
        <w:rPr>
          <w:rFonts w:ascii="Arial" w:hAnsi="Arial" w:cs="Arial"/>
          <w:sz w:val="20"/>
          <w:szCs w:val="20"/>
        </w:rPr>
        <w:t xml:space="preserve">San José, determinó  al analizar </w:t>
      </w:r>
      <w:r w:rsidRPr="00137E21">
        <w:rPr>
          <w:rFonts w:ascii="Arial" w:hAnsi="Arial" w:cs="Arial"/>
          <w:sz w:val="20"/>
          <w:szCs w:val="20"/>
        </w:rPr>
        <w:t>los planos que existe un traslape de 5% con el plano A- 1519372-2011 propiedad de la emp</w:t>
      </w:r>
      <w:r>
        <w:rPr>
          <w:rFonts w:ascii="Arial" w:hAnsi="Arial" w:cs="Arial"/>
          <w:sz w:val="20"/>
          <w:szCs w:val="20"/>
        </w:rPr>
        <w:t xml:space="preserve">resa </w:t>
      </w:r>
      <w:proofErr w:type="spellStart"/>
      <w:r>
        <w:rPr>
          <w:rFonts w:ascii="Arial" w:hAnsi="Arial" w:cs="Arial"/>
          <w:sz w:val="20"/>
          <w:szCs w:val="20"/>
        </w:rPr>
        <w:t>Simalasa</w:t>
      </w:r>
      <w:proofErr w:type="spellEnd"/>
      <w:r>
        <w:rPr>
          <w:rFonts w:ascii="Arial" w:hAnsi="Arial" w:cs="Arial"/>
          <w:sz w:val="20"/>
          <w:szCs w:val="20"/>
        </w:rPr>
        <w:t xml:space="preserve"> S.A.  Se le otorgó</w:t>
      </w:r>
      <w:r w:rsidRPr="00137E21">
        <w:rPr>
          <w:rFonts w:ascii="Arial" w:hAnsi="Arial" w:cs="Arial"/>
          <w:sz w:val="20"/>
          <w:szCs w:val="20"/>
        </w:rPr>
        <w:t xml:space="preserve"> un plazo de 5 días para que aclare o corrija, para lo cual el 7 de julio se presenta un escrito del Ing. </w:t>
      </w:r>
      <w:proofErr w:type="spellStart"/>
      <w:r w:rsidRPr="00137E21">
        <w:rPr>
          <w:rFonts w:ascii="Arial" w:hAnsi="Arial" w:cs="Arial"/>
          <w:sz w:val="20"/>
          <w:szCs w:val="20"/>
        </w:rPr>
        <w:t>Gilberth</w:t>
      </w:r>
      <w:proofErr w:type="spellEnd"/>
      <w:r w:rsidRPr="00137E21">
        <w:rPr>
          <w:rFonts w:ascii="Arial" w:hAnsi="Arial" w:cs="Arial"/>
          <w:sz w:val="20"/>
          <w:szCs w:val="20"/>
        </w:rPr>
        <w:t xml:space="preserve"> Solano Sánchez de </w:t>
      </w:r>
      <w:proofErr w:type="spellStart"/>
      <w:r w:rsidRPr="00137E21">
        <w:rPr>
          <w:rFonts w:ascii="Arial" w:hAnsi="Arial" w:cs="Arial"/>
          <w:sz w:val="20"/>
          <w:szCs w:val="20"/>
        </w:rPr>
        <w:t>Codeforsa</w:t>
      </w:r>
      <w:proofErr w:type="spellEnd"/>
      <w:r w:rsidRPr="00137E21">
        <w:rPr>
          <w:rFonts w:ascii="Arial" w:hAnsi="Arial" w:cs="Arial"/>
          <w:sz w:val="20"/>
          <w:szCs w:val="20"/>
        </w:rPr>
        <w:t xml:space="preserve">. No obstante la oficina Regional de </w:t>
      </w:r>
      <w:proofErr w:type="spellStart"/>
      <w:r w:rsidRPr="00137E21">
        <w:rPr>
          <w:rFonts w:ascii="Arial" w:hAnsi="Arial" w:cs="Arial"/>
          <w:sz w:val="20"/>
          <w:szCs w:val="20"/>
        </w:rPr>
        <w:t>Fonafifo</w:t>
      </w:r>
      <w:proofErr w:type="spellEnd"/>
      <w:r w:rsidRPr="00137E21">
        <w:rPr>
          <w:rFonts w:ascii="Arial" w:hAnsi="Arial" w:cs="Arial"/>
          <w:sz w:val="20"/>
          <w:szCs w:val="20"/>
        </w:rPr>
        <w:t xml:space="preserve"> mediante resolución S J7320-PSA 2020, de las nueve horas del trece de julio del 2020 archiva la solicitud.</w:t>
      </w:r>
    </w:p>
    <w:p w14:paraId="6DD1DBCB" w14:textId="77777777" w:rsidR="00137E21" w:rsidRPr="00137E21" w:rsidRDefault="00137E21" w:rsidP="00137E21">
      <w:pPr>
        <w:pStyle w:val="Prrafodelista"/>
        <w:jc w:val="both"/>
        <w:rPr>
          <w:rFonts w:ascii="Arial" w:hAnsi="Arial" w:cs="Arial"/>
          <w:sz w:val="20"/>
          <w:szCs w:val="20"/>
        </w:rPr>
      </w:pPr>
    </w:p>
    <w:p w14:paraId="3B19F494" w14:textId="417DE329" w:rsidR="00137E21" w:rsidRDefault="00137E21" w:rsidP="00137E21">
      <w:pPr>
        <w:pStyle w:val="Prrafodelista"/>
        <w:numPr>
          <w:ilvl w:val="0"/>
          <w:numId w:val="16"/>
        </w:numPr>
        <w:jc w:val="both"/>
        <w:rPr>
          <w:rFonts w:ascii="Arial" w:hAnsi="Arial" w:cs="Arial"/>
          <w:sz w:val="20"/>
          <w:szCs w:val="20"/>
        </w:rPr>
      </w:pPr>
      <w:r w:rsidRPr="00137E21">
        <w:rPr>
          <w:rFonts w:ascii="Arial" w:hAnsi="Arial" w:cs="Arial"/>
          <w:sz w:val="20"/>
          <w:szCs w:val="20"/>
        </w:rPr>
        <w:t>Mediante esc</w:t>
      </w:r>
      <w:r>
        <w:rPr>
          <w:rFonts w:ascii="Arial" w:hAnsi="Arial" w:cs="Arial"/>
          <w:sz w:val="20"/>
          <w:szCs w:val="20"/>
        </w:rPr>
        <w:t xml:space="preserve">rito </w:t>
      </w:r>
      <w:r w:rsidRPr="00137E21">
        <w:rPr>
          <w:rFonts w:ascii="Arial" w:hAnsi="Arial" w:cs="Arial"/>
          <w:sz w:val="20"/>
          <w:szCs w:val="20"/>
        </w:rPr>
        <w:t>de fecha 6 de agosto la empresa interpuso recurso de revisión, alegando los acuerdos de Junta Directiva sobre el tema de traslapes.</w:t>
      </w:r>
    </w:p>
    <w:p w14:paraId="76F44920" w14:textId="77777777" w:rsidR="00137E21" w:rsidRPr="00137E21" w:rsidRDefault="00137E21" w:rsidP="00137E21">
      <w:pPr>
        <w:pStyle w:val="Prrafodelista"/>
        <w:rPr>
          <w:rFonts w:ascii="Arial" w:hAnsi="Arial" w:cs="Arial"/>
          <w:sz w:val="20"/>
          <w:szCs w:val="20"/>
        </w:rPr>
      </w:pPr>
    </w:p>
    <w:p w14:paraId="26E9EB4A" w14:textId="77777777" w:rsidR="00137E21" w:rsidRPr="00137E21" w:rsidRDefault="00137E21" w:rsidP="00137E21">
      <w:pPr>
        <w:pStyle w:val="Prrafodelista"/>
        <w:jc w:val="both"/>
        <w:rPr>
          <w:rFonts w:ascii="Arial" w:hAnsi="Arial" w:cs="Arial"/>
          <w:sz w:val="20"/>
          <w:szCs w:val="20"/>
        </w:rPr>
      </w:pPr>
    </w:p>
    <w:p w14:paraId="6DC89E7D" w14:textId="77777777" w:rsidR="00137E21" w:rsidRPr="00137E21" w:rsidRDefault="00137E21" w:rsidP="00137E21">
      <w:pPr>
        <w:spacing w:after="0" w:line="240" w:lineRule="auto"/>
        <w:jc w:val="both"/>
        <w:rPr>
          <w:rFonts w:ascii="Arial" w:hAnsi="Arial" w:cs="Arial"/>
          <w:b/>
          <w:sz w:val="20"/>
          <w:szCs w:val="20"/>
        </w:rPr>
      </w:pPr>
      <w:r w:rsidRPr="00137E21">
        <w:rPr>
          <w:rFonts w:ascii="Arial" w:hAnsi="Arial" w:cs="Arial"/>
          <w:b/>
          <w:sz w:val="20"/>
          <w:szCs w:val="20"/>
        </w:rPr>
        <w:t>B- PROCEDENCIA DEL RECURSO:</w:t>
      </w:r>
    </w:p>
    <w:p w14:paraId="4475219D" w14:textId="77777777" w:rsidR="00137E21" w:rsidRPr="00137E21" w:rsidRDefault="00137E21" w:rsidP="00137E21">
      <w:pPr>
        <w:spacing w:after="0" w:line="240" w:lineRule="auto"/>
        <w:jc w:val="both"/>
        <w:rPr>
          <w:rFonts w:ascii="Arial" w:hAnsi="Arial" w:cs="Arial"/>
          <w:sz w:val="20"/>
          <w:szCs w:val="20"/>
        </w:rPr>
      </w:pPr>
    </w:p>
    <w:p w14:paraId="5C9755C8" w14:textId="7E032A04" w:rsidR="00137E21" w:rsidRPr="00137E21" w:rsidRDefault="00137E21" w:rsidP="00137E21">
      <w:pPr>
        <w:spacing w:after="0" w:line="240" w:lineRule="auto"/>
        <w:jc w:val="both"/>
        <w:rPr>
          <w:rFonts w:ascii="Arial" w:hAnsi="Arial" w:cs="Arial"/>
          <w:sz w:val="20"/>
          <w:szCs w:val="20"/>
        </w:rPr>
      </w:pPr>
      <w:r w:rsidRPr="00137E21">
        <w:rPr>
          <w:rFonts w:ascii="Arial" w:hAnsi="Arial" w:cs="Arial"/>
          <w:sz w:val="20"/>
          <w:szCs w:val="20"/>
        </w:rPr>
        <w:t>De acuerdo con el artículo 353  punto uno, inciso b) de la Ley General de la Administración Pública, dispone en el inciso b literalmente dice “1. Podrá interponerse recurso de revisión ante el jerarca de la respectiva Administración contra aquellos actos finales firmes en que concurra alguna de la circunstancia siguientes: a… b… Cuando aparezcan documentos de valor esencial para la resolución del asunto, ignorados al dictarse la resolución o de imposible aportación  entonces al expediente.”</w:t>
      </w:r>
    </w:p>
    <w:p w14:paraId="3CB71DD0" w14:textId="77777777" w:rsidR="00137E21" w:rsidRDefault="00137E21" w:rsidP="00137E21">
      <w:pPr>
        <w:spacing w:after="0" w:line="240" w:lineRule="auto"/>
        <w:jc w:val="both"/>
        <w:rPr>
          <w:rFonts w:ascii="Arial" w:hAnsi="Arial" w:cs="Arial"/>
          <w:sz w:val="20"/>
          <w:szCs w:val="20"/>
        </w:rPr>
      </w:pPr>
    </w:p>
    <w:p w14:paraId="34C2BA04" w14:textId="5AE0842D" w:rsidR="00137E21" w:rsidRDefault="00137E21" w:rsidP="00137E21">
      <w:pPr>
        <w:spacing w:after="0" w:line="240" w:lineRule="auto"/>
        <w:jc w:val="both"/>
        <w:rPr>
          <w:rFonts w:ascii="Arial" w:hAnsi="Arial" w:cs="Arial"/>
          <w:sz w:val="20"/>
          <w:szCs w:val="20"/>
        </w:rPr>
      </w:pPr>
      <w:r w:rsidRPr="00137E21">
        <w:rPr>
          <w:rFonts w:ascii="Arial" w:hAnsi="Arial" w:cs="Arial"/>
          <w:sz w:val="20"/>
          <w:szCs w:val="20"/>
        </w:rPr>
        <w:t xml:space="preserve">Alega la empresa  que cuando  la oficina  Regional de </w:t>
      </w:r>
      <w:proofErr w:type="spellStart"/>
      <w:r w:rsidRPr="00137E21">
        <w:rPr>
          <w:rFonts w:ascii="Arial" w:hAnsi="Arial" w:cs="Arial"/>
          <w:sz w:val="20"/>
          <w:szCs w:val="20"/>
        </w:rPr>
        <w:t>Fonafifo</w:t>
      </w:r>
      <w:proofErr w:type="spellEnd"/>
      <w:r w:rsidRPr="00137E21">
        <w:rPr>
          <w:rFonts w:ascii="Arial" w:hAnsi="Arial" w:cs="Arial"/>
          <w:sz w:val="20"/>
          <w:szCs w:val="20"/>
        </w:rPr>
        <w:t xml:space="preserve"> archivo el expediente el 13 de julio,  su empresa desconocía que la Junta Directiva en la Sesión</w:t>
      </w:r>
      <w:r>
        <w:rPr>
          <w:rFonts w:ascii="Arial" w:hAnsi="Arial" w:cs="Arial"/>
          <w:sz w:val="20"/>
          <w:szCs w:val="20"/>
        </w:rPr>
        <w:t xml:space="preserve"> del 10 </w:t>
      </w:r>
      <w:r w:rsidRPr="00137E21">
        <w:rPr>
          <w:rFonts w:ascii="Arial" w:hAnsi="Arial" w:cs="Arial"/>
          <w:sz w:val="20"/>
          <w:szCs w:val="20"/>
        </w:rPr>
        <w:t>de junio del año en curso tomo  el acuerdo  de  emitir algunos criterios para tramitar expe</w:t>
      </w:r>
      <w:r>
        <w:rPr>
          <w:rFonts w:ascii="Arial" w:hAnsi="Arial" w:cs="Arial"/>
          <w:sz w:val="20"/>
          <w:szCs w:val="20"/>
        </w:rPr>
        <w:t>dientes con traslapes de planos.</w:t>
      </w:r>
    </w:p>
    <w:p w14:paraId="2EB46DAE" w14:textId="77777777" w:rsidR="00137E21" w:rsidRPr="00137E21" w:rsidRDefault="00137E21" w:rsidP="00137E21">
      <w:pPr>
        <w:spacing w:after="0" w:line="240" w:lineRule="auto"/>
        <w:jc w:val="both"/>
        <w:rPr>
          <w:rFonts w:ascii="Arial" w:hAnsi="Arial" w:cs="Arial"/>
          <w:sz w:val="20"/>
          <w:szCs w:val="20"/>
        </w:rPr>
      </w:pPr>
    </w:p>
    <w:p w14:paraId="2D66F58F" w14:textId="77777777" w:rsidR="00137E21" w:rsidRDefault="00137E21" w:rsidP="00137E21">
      <w:pPr>
        <w:spacing w:after="0" w:line="240" w:lineRule="auto"/>
        <w:jc w:val="both"/>
        <w:rPr>
          <w:rFonts w:ascii="Arial" w:hAnsi="Arial" w:cs="Arial"/>
          <w:sz w:val="20"/>
          <w:szCs w:val="20"/>
        </w:rPr>
      </w:pPr>
      <w:r w:rsidRPr="00137E21">
        <w:rPr>
          <w:rFonts w:ascii="Arial" w:hAnsi="Arial" w:cs="Arial"/>
          <w:sz w:val="20"/>
          <w:szCs w:val="20"/>
        </w:rPr>
        <w:t>De acuerdo con lo anterior, a mi criterio los hechos alegados pueden considerarse dentro del supuesto del artículo 353 inciso dos por lo que el recurso es viable. Y se encuadra dentro del plazo del artículo 354 inciso b de la citada Ley General de la Administración pública. Además según la citada ley es el jerarca el encargado del conocimiento del recurso.</w:t>
      </w:r>
    </w:p>
    <w:p w14:paraId="723B95A0" w14:textId="77777777" w:rsidR="00137E21" w:rsidRPr="00137E21" w:rsidRDefault="00137E21" w:rsidP="00137E21">
      <w:pPr>
        <w:spacing w:after="0" w:line="240" w:lineRule="auto"/>
        <w:jc w:val="both"/>
        <w:rPr>
          <w:rFonts w:ascii="Arial" w:hAnsi="Arial" w:cs="Arial"/>
          <w:sz w:val="20"/>
          <w:szCs w:val="20"/>
        </w:rPr>
      </w:pPr>
    </w:p>
    <w:p w14:paraId="61E73B13" w14:textId="01FBF22A" w:rsidR="00137E21" w:rsidRPr="00137E21" w:rsidRDefault="00137E21" w:rsidP="00137E21">
      <w:pPr>
        <w:spacing w:after="0" w:line="240" w:lineRule="auto"/>
        <w:jc w:val="both"/>
        <w:rPr>
          <w:rFonts w:ascii="Arial" w:hAnsi="Arial" w:cs="Arial"/>
          <w:b/>
          <w:sz w:val="20"/>
          <w:szCs w:val="20"/>
        </w:rPr>
      </w:pPr>
      <w:r>
        <w:rPr>
          <w:rFonts w:ascii="Arial" w:hAnsi="Arial" w:cs="Arial"/>
          <w:b/>
          <w:sz w:val="20"/>
          <w:szCs w:val="20"/>
        </w:rPr>
        <w:t>C- DEL FONDO DEL ASUNTO:</w:t>
      </w:r>
    </w:p>
    <w:p w14:paraId="7ED236B8" w14:textId="77777777" w:rsidR="00137E21" w:rsidRPr="00137E21" w:rsidRDefault="00137E21" w:rsidP="00137E21">
      <w:pPr>
        <w:spacing w:after="0" w:line="240" w:lineRule="auto"/>
        <w:jc w:val="both"/>
        <w:rPr>
          <w:rFonts w:ascii="Arial" w:hAnsi="Arial" w:cs="Arial"/>
          <w:sz w:val="20"/>
          <w:szCs w:val="20"/>
        </w:rPr>
      </w:pPr>
    </w:p>
    <w:p w14:paraId="618A237B" w14:textId="1D12419B" w:rsidR="00137E21" w:rsidRPr="00137E21" w:rsidRDefault="00137E21" w:rsidP="00137E21">
      <w:pPr>
        <w:pStyle w:val="Prrafodelista"/>
        <w:numPr>
          <w:ilvl w:val="0"/>
          <w:numId w:val="17"/>
        </w:numPr>
        <w:jc w:val="both"/>
        <w:rPr>
          <w:rFonts w:ascii="Arial" w:hAnsi="Arial" w:cs="Arial"/>
          <w:sz w:val="20"/>
          <w:szCs w:val="20"/>
        </w:rPr>
      </w:pPr>
      <w:r w:rsidRPr="00137E21">
        <w:rPr>
          <w:rFonts w:ascii="Arial" w:hAnsi="Arial" w:cs="Arial"/>
          <w:sz w:val="20"/>
          <w:szCs w:val="20"/>
        </w:rPr>
        <w:t>Revisado el Folio real 345236-000 del partido de Alajuela, y el plano catastrado A 1118332-2006 pude comprobar que existe coincidencia entre  ambos instrumentos, misma situación, Distrito Piedades Sur, Cantón San Ramón, Provincia de Alajuela, la misma medida un millón novecientos noventa y ocho mil doscientos setenta y tres metros con sesenta y un decímetros cuadrados, y las colindancias coinciden entre el plano físico y  los indicados en el folio real.  Como dato adicional la empresa propietaria ya tuvo un proyecto de pago por servicios ambientales en el año 2011.</w:t>
      </w:r>
    </w:p>
    <w:p w14:paraId="0B802298" w14:textId="421BC5F6" w:rsidR="00137E21" w:rsidRPr="00137E21" w:rsidRDefault="00137E21" w:rsidP="00137E21">
      <w:pPr>
        <w:pStyle w:val="Prrafodelista"/>
        <w:numPr>
          <w:ilvl w:val="0"/>
          <w:numId w:val="17"/>
        </w:numPr>
        <w:jc w:val="both"/>
        <w:rPr>
          <w:rFonts w:ascii="Arial" w:hAnsi="Arial" w:cs="Arial"/>
          <w:sz w:val="20"/>
          <w:szCs w:val="20"/>
        </w:rPr>
      </w:pPr>
      <w:r w:rsidRPr="00137E21">
        <w:rPr>
          <w:rFonts w:ascii="Arial" w:hAnsi="Arial" w:cs="Arial"/>
          <w:sz w:val="20"/>
          <w:szCs w:val="20"/>
        </w:rPr>
        <w:t xml:space="preserve">Que mediante oficio OF 287-2020 de fecha 30 de junio del 2020, la oficina regional detecta la existencia de un traslape con el plano A- 1519372-2011  perteneciente al folio real 409781 del partido de Alajuela a nombre de </w:t>
      </w:r>
      <w:proofErr w:type="spellStart"/>
      <w:r w:rsidRPr="00137E21">
        <w:rPr>
          <w:rFonts w:ascii="Arial" w:hAnsi="Arial" w:cs="Arial"/>
          <w:sz w:val="20"/>
          <w:szCs w:val="20"/>
        </w:rPr>
        <w:t>Simal</w:t>
      </w:r>
      <w:r w:rsidR="00874D81">
        <w:rPr>
          <w:rFonts w:ascii="Arial" w:hAnsi="Arial" w:cs="Arial"/>
          <w:sz w:val="20"/>
          <w:szCs w:val="20"/>
        </w:rPr>
        <w:t>a</w:t>
      </w:r>
      <w:r w:rsidRPr="00137E21">
        <w:rPr>
          <w:rFonts w:ascii="Arial" w:hAnsi="Arial" w:cs="Arial"/>
          <w:sz w:val="20"/>
          <w:szCs w:val="20"/>
        </w:rPr>
        <w:t>sa</w:t>
      </w:r>
      <w:proofErr w:type="spellEnd"/>
      <w:r w:rsidRPr="00137E21">
        <w:rPr>
          <w:rFonts w:ascii="Arial" w:hAnsi="Arial" w:cs="Arial"/>
          <w:sz w:val="20"/>
          <w:szCs w:val="20"/>
        </w:rPr>
        <w:t xml:space="preserve"> S.A. por lo que según el Reglamento de la Ley Forestal, se le otorgaron 5 </w:t>
      </w:r>
      <w:r w:rsidR="00874D81" w:rsidRPr="00137E21">
        <w:rPr>
          <w:rFonts w:ascii="Arial" w:hAnsi="Arial" w:cs="Arial"/>
          <w:sz w:val="20"/>
          <w:szCs w:val="20"/>
        </w:rPr>
        <w:t>días</w:t>
      </w:r>
      <w:r w:rsidRPr="00137E21">
        <w:rPr>
          <w:rFonts w:ascii="Arial" w:hAnsi="Arial" w:cs="Arial"/>
          <w:sz w:val="20"/>
          <w:szCs w:val="20"/>
        </w:rPr>
        <w:t xml:space="preserve"> hábiles para aclarar o corregir.  Las aclaraciones dadas no  fueron de recibo por la Oficina Regional y se procedió al archivo, siendo este el procedimiento  lo correcto.</w:t>
      </w:r>
    </w:p>
    <w:p w14:paraId="4DBBCCD4" w14:textId="27612057" w:rsidR="00137E21" w:rsidRPr="00137E21" w:rsidRDefault="00137E21" w:rsidP="00137E21">
      <w:pPr>
        <w:pStyle w:val="Prrafodelista"/>
        <w:numPr>
          <w:ilvl w:val="0"/>
          <w:numId w:val="17"/>
        </w:numPr>
        <w:jc w:val="both"/>
        <w:rPr>
          <w:rFonts w:ascii="Arial" w:hAnsi="Arial" w:cs="Arial"/>
          <w:sz w:val="20"/>
          <w:szCs w:val="20"/>
        </w:rPr>
      </w:pPr>
      <w:r w:rsidRPr="00137E21">
        <w:rPr>
          <w:rFonts w:ascii="Arial" w:hAnsi="Arial" w:cs="Arial"/>
          <w:sz w:val="20"/>
          <w:szCs w:val="20"/>
        </w:rPr>
        <w:t xml:space="preserve">Que  el informe del Ing. Gilbert Solano Sánchez  de </w:t>
      </w:r>
      <w:proofErr w:type="spellStart"/>
      <w:r w:rsidRPr="00137E21">
        <w:rPr>
          <w:rFonts w:ascii="Arial" w:hAnsi="Arial" w:cs="Arial"/>
          <w:sz w:val="20"/>
          <w:szCs w:val="20"/>
        </w:rPr>
        <w:t>Codeforsa</w:t>
      </w:r>
      <w:proofErr w:type="spellEnd"/>
      <w:r w:rsidRPr="00137E21">
        <w:rPr>
          <w:rFonts w:ascii="Arial" w:hAnsi="Arial" w:cs="Arial"/>
          <w:sz w:val="20"/>
          <w:szCs w:val="20"/>
        </w:rPr>
        <w:t xml:space="preserve">, señala que realizado el montaje de la propiedad con la imagen satelital </w:t>
      </w:r>
      <w:proofErr w:type="spellStart"/>
      <w:r w:rsidRPr="00137E21">
        <w:rPr>
          <w:rFonts w:ascii="Arial" w:hAnsi="Arial" w:cs="Arial"/>
          <w:sz w:val="20"/>
          <w:szCs w:val="20"/>
        </w:rPr>
        <w:t>Ortofoto</w:t>
      </w:r>
      <w:proofErr w:type="spellEnd"/>
      <w:r w:rsidRPr="00137E21">
        <w:rPr>
          <w:rFonts w:ascii="Arial" w:hAnsi="Arial" w:cs="Arial"/>
          <w:sz w:val="20"/>
          <w:szCs w:val="20"/>
        </w:rPr>
        <w:t xml:space="preserve"> 2017 se puede apreciar con claridad  el traslape entre los dos planos. También señala que  el traslape es a nivel de planos pero a nivel del campo no existen problemas de traslape.</w:t>
      </w:r>
    </w:p>
    <w:p w14:paraId="38ADAFEA" w14:textId="47CC641C" w:rsidR="00137E21" w:rsidRPr="00137E21" w:rsidRDefault="00137E21" w:rsidP="00137E21">
      <w:pPr>
        <w:pStyle w:val="Prrafodelista"/>
        <w:numPr>
          <w:ilvl w:val="0"/>
          <w:numId w:val="17"/>
        </w:numPr>
        <w:jc w:val="both"/>
        <w:rPr>
          <w:rFonts w:ascii="Arial" w:hAnsi="Arial" w:cs="Arial"/>
          <w:sz w:val="20"/>
          <w:szCs w:val="20"/>
        </w:rPr>
      </w:pPr>
      <w:r w:rsidRPr="00137E21">
        <w:rPr>
          <w:rFonts w:ascii="Arial" w:hAnsi="Arial" w:cs="Arial"/>
          <w:sz w:val="20"/>
          <w:szCs w:val="20"/>
        </w:rPr>
        <w:t>Que el plano catastrado es el documento oficial que según la ley del catastro nacional determina la ubicación y características del inmueble.  No obstante cuando se utiliza un sistema de información geográfica no oficial  y se ubican los planos en una plataforma tecnología, se detectan inconvenientes y problemas propios de tecnologías más exactas, pero para todo</w:t>
      </w:r>
      <w:r>
        <w:rPr>
          <w:rFonts w:ascii="Arial" w:hAnsi="Arial" w:cs="Arial"/>
          <w:sz w:val="20"/>
          <w:szCs w:val="20"/>
        </w:rPr>
        <w:t xml:space="preserve">s los efectos  lo que prima es </w:t>
      </w:r>
      <w:r w:rsidRPr="00137E21">
        <w:rPr>
          <w:rFonts w:ascii="Arial" w:hAnsi="Arial" w:cs="Arial"/>
          <w:sz w:val="20"/>
          <w:szCs w:val="20"/>
        </w:rPr>
        <w:t>el documento oficial denominado plano catastrado.</w:t>
      </w:r>
    </w:p>
    <w:p w14:paraId="7A42881C" w14:textId="2E548C5E" w:rsidR="00137E21" w:rsidRPr="00137E21" w:rsidRDefault="00137E21" w:rsidP="00137E21">
      <w:pPr>
        <w:pStyle w:val="Prrafodelista"/>
        <w:numPr>
          <w:ilvl w:val="0"/>
          <w:numId w:val="17"/>
        </w:numPr>
        <w:jc w:val="both"/>
        <w:rPr>
          <w:rFonts w:ascii="Arial" w:hAnsi="Arial" w:cs="Arial"/>
          <w:sz w:val="20"/>
          <w:szCs w:val="20"/>
        </w:rPr>
      </w:pPr>
      <w:r w:rsidRPr="00137E21">
        <w:rPr>
          <w:rFonts w:ascii="Arial" w:hAnsi="Arial" w:cs="Arial"/>
          <w:sz w:val="20"/>
          <w:szCs w:val="20"/>
        </w:rPr>
        <w:t>La corrección de los planos, según la normativa actual solo podrá ser corregido mediante un instrumento de igual valor como lo sería otro plano nuevo. No obstante mientras el plano catastrado se encuentre vigente, no se haya eliminado del catastro o se haya impugnado y declarado nulo por los tribunales de justicia  es válido y hay que darle el valor que corresponde.</w:t>
      </w:r>
    </w:p>
    <w:p w14:paraId="656C8DC9" w14:textId="7D9B6850" w:rsidR="00137E21" w:rsidRPr="00137E21" w:rsidRDefault="00137E21" w:rsidP="00137E21">
      <w:pPr>
        <w:pStyle w:val="Prrafodelista"/>
        <w:numPr>
          <w:ilvl w:val="0"/>
          <w:numId w:val="17"/>
        </w:numPr>
        <w:jc w:val="both"/>
        <w:rPr>
          <w:rFonts w:ascii="Arial" w:hAnsi="Arial" w:cs="Arial"/>
          <w:sz w:val="20"/>
          <w:szCs w:val="20"/>
        </w:rPr>
      </w:pPr>
      <w:r>
        <w:rPr>
          <w:rFonts w:ascii="Arial" w:hAnsi="Arial" w:cs="Arial"/>
          <w:sz w:val="20"/>
          <w:szCs w:val="20"/>
        </w:rPr>
        <w:t xml:space="preserve">No tuve </w:t>
      </w:r>
      <w:r w:rsidRPr="00137E21">
        <w:rPr>
          <w:rFonts w:ascii="Arial" w:hAnsi="Arial" w:cs="Arial"/>
          <w:sz w:val="20"/>
          <w:szCs w:val="20"/>
        </w:rPr>
        <w:t>información sobre el otro plano.</w:t>
      </w:r>
    </w:p>
    <w:p w14:paraId="10883C5A" w14:textId="4045DA6B" w:rsidR="00137E21" w:rsidRPr="00137E21" w:rsidRDefault="00137E21" w:rsidP="00137E21">
      <w:pPr>
        <w:pStyle w:val="Prrafodelista"/>
        <w:numPr>
          <w:ilvl w:val="0"/>
          <w:numId w:val="17"/>
        </w:numPr>
        <w:jc w:val="both"/>
        <w:rPr>
          <w:rFonts w:ascii="Arial" w:hAnsi="Arial" w:cs="Arial"/>
          <w:sz w:val="20"/>
          <w:szCs w:val="20"/>
        </w:rPr>
      </w:pPr>
      <w:r w:rsidRPr="00137E21">
        <w:rPr>
          <w:rFonts w:ascii="Arial" w:hAnsi="Arial" w:cs="Arial"/>
          <w:sz w:val="20"/>
          <w:szCs w:val="20"/>
        </w:rPr>
        <w:t>Que la finca Folio Real del partido de Alajuela 407981-000 presenta 8 copropietarios, mide 2714564 metros cuadrados y el plano es el número A 1519372-2011. No se pudieron corroborar los datos pues no se tiene una  versión legible.  Esta finca ha tiene un  contrato de pago por servicios ambientales, vigente hasta el año 2022.</w:t>
      </w:r>
    </w:p>
    <w:p w14:paraId="5580047D" w14:textId="77777777" w:rsidR="00137E21" w:rsidRPr="00137E21" w:rsidRDefault="00137E21" w:rsidP="00137E21">
      <w:pPr>
        <w:pStyle w:val="Prrafodelista"/>
        <w:numPr>
          <w:ilvl w:val="0"/>
          <w:numId w:val="17"/>
        </w:numPr>
        <w:jc w:val="both"/>
        <w:rPr>
          <w:rFonts w:ascii="Arial" w:hAnsi="Arial" w:cs="Arial"/>
          <w:sz w:val="20"/>
          <w:szCs w:val="20"/>
        </w:rPr>
      </w:pPr>
      <w:r w:rsidRPr="00137E21">
        <w:rPr>
          <w:rFonts w:ascii="Arial" w:hAnsi="Arial" w:cs="Arial"/>
          <w:sz w:val="20"/>
          <w:szCs w:val="20"/>
        </w:rPr>
        <w:t xml:space="preserve">Que existe una realidad país que revela una serie de inexactitudes y problemas de ubicación de los planos a nivel general, lo que implica que no son coincidentes entre si dado que los </w:t>
      </w:r>
      <w:r w:rsidRPr="00137E21">
        <w:rPr>
          <w:rFonts w:ascii="Arial" w:hAnsi="Arial" w:cs="Arial"/>
          <w:sz w:val="20"/>
          <w:szCs w:val="20"/>
        </w:rPr>
        <w:lastRenderedPageBreak/>
        <w:t>mismos fueron levantados por diversas personas, con equipos diferentes en épocas diferentes y al momento de confrontarlos con medios satelitales se evidencian estos problemas, sin embargo esta no es una razón  para  paralizar en algunos casos  procesos jurídicos como por el ejemplo contratos de pago por servicios ambientales.</w:t>
      </w:r>
    </w:p>
    <w:p w14:paraId="2B39074D" w14:textId="77777777" w:rsidR="00137E21" w:rsidRPr="00137E21" w:rsidRDefault="00137E21" w:rsidP="00137E21">
      <w:pPr>
        <w:pStyle w:val="Prrafodelista"/>
        <w:numPr>
          <w:ilvl w:val="0"/>
          <w:numId w:val="17"/>
        </w:numPr>
        <w:jc w:val="both"/>
        <w:rPr>
          <w:rFonts w:ascii="Arial" w:hAnsi="Arial" w:cs="Arial"/>
          <w:sz w:val="20"/>
          <w:szCs w:val="20"/>
        </w:rPr>
      </w:pPr>
      <w:r w:rsidRPr="00137E21">
        <w:rPr>
          <w:rFonts w:ascii="Arial" w:hAnsi="Arial" w:cs="Arial"/>
          <w:sz w:val="20"/>
          <w:szCs w:val="20"/>
        </w:rPr>
        <w:t>Que el programa de pago por servicios ambientales presenta un objetivo de conservación mayor cual es dotar a la sociedad de servicios que producen los bosques,  por lo que debemos ser creativos e ingeniosos a fin de lograr su protección, pese a situaciones como la que presenta este plano.</w:t>
      </w:r>
    </w:p>
    <w:p w14:paraId="45D9F149" w14:textId="77777777" w:rsidR="00137E21" w:rsidRPr="00137E21" w:rsidRDefault="00137E21" w:rsidP="00137E21">
      <w:pPr>
        <w:spacing w:after="0" w:line="240" w:lineRule="auto"/>
        <w:jc w:val="both"/>
        <w:rPr>
          <w:rFonts w:ascii="Arial" w:hAnsi="Arial" w:cs="Arial"/>
          <w:sz w:val="20"/>
          <w:szCs w:val="20"/>
        </w:rPr>
      </w:pPr>
    </w:p>
    <w:p w14:paraId="550A4EF7" w14:textId="77777777" w:rsidR="00137E21" w:rsidRPr="00137E21" w:rsidRDefault="00137E21" w:rsidP="00137E21">
      <w:pPr>
        <w:spacing w:after="0" w:line="240" w:lineRule="auto"/>
        <w:jc w:val="both"/>
        <w:rPr>
          <w:rFonts w:ascii="Arial" w:hAnsi="Arial" w:cs="Arial"/>
          <w:b/>
          <w:sz w:val="20"/>
          <w:szCs w:val="20"/>
        </w:rPr>
      </w:pPr>
      <w:r w:rsidRPr="00137E21">
        <w:rPr>
          <w:rFonts w:ascii="Arial" w:hAnsi="Arial" w:cs="Arial"/>
          <w:b/>
          <w:sz w:val="20"/>
          <w:szCs w:val="20"/>
        </w:rPr>
        <w:t>D – DE LA NORMATIVA APLICABLE</w:t>
      </w:r>
    </w:p>
    <w:p w14:paraId="07844495" w14:textId="77777777" w:rsidR="00137E21" w:rsidRPr="00137E21" w:rsidRDefault="00137E21" w:rsidP="00137E21">
      <w:pPr>
        <w:spacing w:after="0" w:line="240" w:lineRule="auto"/>
        <w:jc w:val="both"/>
        <w:rPr>
          <w:rFonts w:ascii="Arial" w:hAnsi="Arial" w:cs="Arial"/>
          <w:sz w:val="20"/>
          <w:szCs w:val="20"/>
        </w:rPr>
      </w:pPr>
    </w:p>
    <w:p w14:paraId="7847BC5A" w14:textId="77777777" w:rsidR="00137E21" w:rsidRPr="00137E21" w:rsidRDefault="00137E21" w:rsidP="00137E21">
      <w:pPr>
        <w:pStyle w:val="Prrafodelista"/>
        <w:numPr>
          <w:ilvl w:val="0"/>
          <w:numId w:val="19"/>
        </w:numPr>
        <w:jc w:val="both"/>
        <w:rPr>
          <w:rFonts w:ascii="Arial" w:hAnsi="Arial" w:cs="Arial"/>
          <w:sz w:val="20"/>
          <w:szCs w:val="20"/>
        </w:rPr>
      </w:pPr>
      <w:r w:rsidRPr="00137E21">
        <w:rPr>
          <w:rFonts w:ascii="Arial" w:hAnsi="Arial" w:cs="Arial"/>
          <w:sz w:val="20"/>
          <w:szCs w:val="20"/>
        </w:rPr>
        <w:t>El artículo 39 inciso d, puntos i   ii del Reglamento a la Ley Forestal,  disponen que los planos de las solicitudes deben ser digitalizados y ubicados en el sistema de información geográfica, si hay traslapes o problemas se solicitara aclaración en un plazo, vencido este sin correcciones o aclaraciones se procederá al archivo.</w:t>
      </w:r>
    </w:p>
    <w:p w14:paraId="7311B9AF" w14:textId="3AD1458D" w:rsidR="00137E21" w:rsidRPr="00137E21" w:rsidRDefault="00E23663" w:rsidP="00137E21">
      <w:pPr>
        <w:pStyle w:val="Prrafodelista"/>
        <w:numPr>
          <w:ilvl w:val="0"/>
          <w:numId w:val="19"/>
        </w:numPr>
        <w:jc w:val="both"/>
        <w:rPr>
          <w:rFonts w:ascii="Arial" w:hAnsi="Arial" w:cs="Arial"/>
          <w:sz w:val="20"/>
          <w:szCs w:val="20"/>
        </w:rPr>
      </w:pPr>
      <w:r>
        <w:rPr>
          <w:rFonts w:ascii="Arial" w:hAnsi="Arial" w:cs="Arial"/>
          <w:sz w:val="20"/>
          <w:szCs w:val="20"/>
        </w:rPr>
        <w:t>Por otra parte, l</w:t>
      </w:r>
      <w:r w:rsidR="00137E21" w:rsidRPr="00137E21">
        <w:rPr>
          <w:rFonts w:ascii="Arial" w:hAnsi="Arial" w:cs="Arial"/>
          <w:sz w:val="20"/>
          <w:szCs w:val="20"/>
        </w:rPr>
        <w:t xml:space="preserve">a resolución Ministerial 055-2020 MINAE, dictada por el Ministro de Ambiente y Energía, publicado en el alcance 48 de la Gaceta 53 del 18 de marzo del 2020, dispone en el punto “2.13.En caso de que en las solicitudes presentadas se determinara la existencia de traslapes o desplazamiento entre ellas y/o con otras fincas, el </w:t>
      </w:r>
      <w:proofErr w:type="spellStart"/>
      <w:r w:rsidR="00137E21" w:rsidRPr="00137E21">
        <w:rPr>
          <w:rFonts w:ascii="Arial" w:hAnsi="Arial" w:cs="Arial"/>
          <w:sz w:val="20"/>
          <w:szCs w:val="20"/>
        </w:rPr>
        <w:t>Fonafifo</w:t>
      </w:r>
      <w:proofErr w:type="spellEnd"/>
      <w:r w:rsidR="00137E21" w:rsidRPr="00137E21">
        <w:rPr>
          <w:rFonts w:ascii="Arial" w:hAnsi="Arial" w:cs="Arial"/>
          <w:sz w:val="20"/>
          <w:szCs w:val="20"/>
        </w:rPr>
        <w:t xml:space="preserve"> valorará de acuerdo a criterios técnicos y legales la aprobación o no de las solicitudes de ingreso.”</w:t>
      </w:r>
    </w:p>
    <w:p w14:paraId="0A0D6B7C" w14:textId="77777777" w:rsidR="00137E21" w:rsidRPr="00E23663" w:rsidRDefault="00137E21" w:rsidP="00137E21">
      <w:pPr>
        <w:pStyle w:val="Prrafodelista"/>
        <w:numPr>
          <w:ilvl w:val="0"/>
          <w:numId w:val="19"/>
        </w:numPr>
        <w:shd w:val="clear" w:color="auto" w:fill="FFFFFF"/>
        <w:jc w:val="both"/>
        <w:rPr>
          <w:rFonts w:ascii="Arial" w:hAnsi="Arial" w:cs="Arial"/>
          <w:color w:val="000000"/>
          <w:sz w:val="20"/>
          <w:szCs w:val="20"/>
        </w:rPr>
      </w:pPr>
      <w:r w:rsidRPr="00137E21">
        <w:rPr>
          <w:rFonts w:ascii="Arial" w:hAnsi="Arial" w:cs="Arial"/>
          <w:sz w:val="20"/>
          <w:szCs w:val="20"/>
        </w:rPr>
        <w:t xml:space="preserve"> Que la Junta Directiva  en </w:t>
      </w:r>
      <w:r w:rsidRPr="00137E21">
        <w:rPr>
          <w:rFonts w:ascii="Arial" w:hAnsi="Arial" w:cs="Arial"/>
          <w:color w:val="000000"/>
          <w:sz w:val="20"/>
          <w:szCs w:val="20"/>
          <w:bdr w:val="none" w:sz="0" w:space="0" w:color="auto" w:frame="1"/>
        </w:rPr>
        <w:t xml:space="preserve">Sesión Ordinaria de la Junta Directiva del Fondo Nacional de Financiamiento Forestal, celebrada el miércoles 10 de junio de dos mil veinte a las 09:00 a.m. en el acuerdo sexto. </w:t>
      </w:r>
      <w:r w:rsidRPr="00137E21">
        <w:rPr>
          <w:rFonts w:ascii="Arial" w:hAnsi="Arial" w:cs="Arial"/>
          <w:b/>
          <w:bCs/>
          <w:color w:val="000000"/>
          <w:sz w:val="20"/>
          <w:szCs w:val="20"/>
          <w:bdr w:val="none" w:sz="0" w:space="0" w:color="auto" w:frame="1"/>
        </w:rPr>
        <w:t> </w:t>
      </w:r>
      <w:r w:rsidRPr="00137E21">
        <w:rPr>
          <w:rFonts w:ascii="Arial" w:hAnsi="Arial" w:cs="Arial"/>
          <w:color w:val="000000"/>
          <w:sz w:val="20"/>
          <w:szCs w:val="20"/>
          <w:bdr w:val="none" w:sz="0" w:space="0" w:color="auto" w:frame="1"/>
        </w:rPr>
        <w:t xml:space="preserve">La Junta Directiva dispone la siguiente Directriz a fin de aplicar el artículo 39 del Reglamento a la Ley Forestal y la resolución R-055-2020-MINAE, la cual será de obligatorio cumplimiento para el </w:t>
      </w:r>
      <w:proofErr w:type="spellStart"/>
      <w:r w:rsidRPr="00137E21">
        <w:rPr>
          <w:rFonts w:ascii="Arial" w:hAnsi="Arial" w:cs="Arial"/>
          <w:color w:val="000000"/>
          <w:sz w:val="20"/>
          <w:szCs w:val="20"/>
          <w:bdr w:val="none" w:sz="0" w:space="0" w:color="auto" w:frame="1"/>
        </w:rPr>
        <w:t>Fonafifo</w:t>
      </w:r>
      <w:proofErr w:type="spellEnd"/>
      <w:r w:rsidRPr="00137E21">
        <w:rPr>
          <w:rFonts w:ascii="Arial" w:hAnsi="Arial" w:cs="Arial"/>
          <w:color w:val="000000"/>
          <w:sz w:val="20"/>
          <w:szCs w:val="20"/>
          <w:bdr w:val="none" w:sz="0" w:space="0" w:color="auto" w:frame="1"/>
        </w:rPr>
        <w:t>, en relación con el tema de traslapes de planos, tomando en consideración cada caso en concreto, utilizando los principios de lógica, la justicia y la buena fe:</w:t>
      </w:r>
    </w:p>
    <w:p w14:paraId="096607B8" w14:textId="77777777" w:rsidR="00E23663" w:rsidRPr="00137E21" w:rsidRDefault="00E23663" w:rsidP="00E23663">
      <w:pPr>
        <w:pStyle w:val="Prrafodelista"/>
        <w:shd w:val="clear" w:color="auto" w:fill="FFFFFF"/>
        <w:jc w:val="both"/>
        <w:rPr>
          <w:rFonts w:ascii="Arial" w:hAnsi="Arial" w:cs="Arial"/>
          <w:color w:val="000000"/>
          <w:sz w:val="20"/>
          <w:szCs w:val="20"/>
        </w:rPr>
      </w:pPr>
    </w:p>
    <w:p w14:paraId="3FE11FBB" w14:textId="77777777" w:rsidR="00137E21" w:rsidRPr="00137E21" w:rsidRDefault="00137E21" w:rsidP="00E23663">
      <w:pPr>
        <w:numPr>
          <w:ilvl w:val="0"/>
          <w:numId w:val="18"/>
        </w:numPr>
        <w:shd w:val="clear" w:color="auto" w:fill="FFFFFF"/>
        <w:spacing w:after="0" w:line="240" w:lineRule="auto"/>
        <w:ind w:firstLine="556"/>
        <w:jc w:val="both"/>
        <w:textAlignment w:val="baseline"/>
        <w:rPr>
          <w:rFonts w:ascii="Arial" w:eastAsia="Times New Roman" w:hAnsi="Arial" w:cs="Arial"/>
          <w:color w:val="000000"/>
          <w:sz w:val="20"/>
          <w:szCs w:val="20"/>
          <w:bdr w:val="none" w:sz="0" w:space="0" w:color="auto" w:frame="1"/>
        </w:rPr>
      </w:pPr>
      <w:r w:rsidRPr="00137E21">
        <w:rPr>
          <w:rFonts w:ascii="Arial" w:eastAsia="Times New Roman" w:hAnsi="Arial" w:cs="Arial"/>
          <w:color w:val="000000"/>
          <w:sz w:val="20"/>
          <w:szCs w:val="20"/>
          <w:bdr w:val="none" w:sz="0" w:space="0" w:color="auto" w:frame="1"/>
        </w:rPr>
        <w:t>Cuando se presenten una o más sobre posiciones en planos, pero no en el área efectiva de PSA del proyecto, permitir la ejecución del mismo.</w:t>
      </w:r>
    </w:p>
    <w:p w14:paraId="3A8B1ECD" w14:textId="77777777" w:rsidR="00137E21" w:rsidRPr="00137E21" w:rsidRDefault="00137E21" w:rsidP="00E23663">
      <w:pPr>
        <w:numPr>
          <w:ilvl w:val="0"/>
          <w:numId w:val="18"/>
        </w:numPr>
        <w:shd w:val="clear" w:color="auto" w:fill="FFFFFF"/>
        <w:spacing w:after="0" w:line="240" w:lineRule="auto"/>
        <w:ind w:firstLine="556"/>
        <w:jc w:val="both"/>
        <w:textAlignment w:val="baseline"/>
        <w:rPr>
          <w:rFonts w:ascii="Arial" w:eastAsia="Times New Roman" w:hAnsi="Arial" w:cs="Arial"/>
          <w:color w:val="000000"/>
          <w:sz w:val="20"/>
          <w:szCs w:val="20"/>
          <w:bdr w:val="none" w:sz="0" w:space="0" w:color="auto" w:frame="1"/>
        </w:rPr>
      </w:pPr>
      <w:r w:rsidRPr="00137E21">
        <w:rPr>
          <w:rFonts w:ascii="Arial" w:eastAsia="Times New Roman" w:hAnsi="Arial" w:cs="Arial"/>
          <w:color w:val="000000"/>
          <w:sz w:val="20"/>
          <w:szCs w:val="20"/>
          <w:bdr w:val="none" w:sz="0" w:space="0" w:color="auto" w:frame="1"/>
        </w:rPr>
        <w:t>Cuando se presenten una o más sobre posiciones en planos, y si incluya el área efectiva de PSA, aceptar los proyectos cuando las partes excluyan de sus proyectos o contratos el área en conflicto.</w:t>
      </w:r>
    </w:p>
    <w:p w14:paraId="06297E76" w14:textId="77777777" w:rsidR="00137E21" w:rsidRPr="00137E21" w:rsidRDefault="00137E21" w:rsidP="00E23663">
      <w:pPr>
        <w:numPr>
          <w:ilvl w:val="0"/>
          <w:numId w:val="18"/>
        </w:numPr>
        <w:shd w:val="clear" w:color="auto" w:fill="FFFFFF"/>
        <w:spacing w:after="0" w:line="240" w:lineRule="auto"/>
        <w:ind w:firstLine="556"/>
        <w:jc w:val="both"/>
        <w:textAlignment w:val="baseline"/>
        <w:rPr>
          <w:rFonts w:ascii="Arial" w:eastAsia="Times New Roman" w:hAnsi="Arial" w:cs="Arial"/>
          <w:color w:val="000000"/>
          <w:sz w:val="20"/>
          <w:szCs w:val="20"/>
          <w:bdr w:val="none" w:sz="0" w:space="0" w:color="auto" w:frame="1"/>
        </w:rPr>
      </w:pPr>
      <w:r w:rsidRPr="00137E21">
        <w:rPr>
          <w:rFonts w:ascii="Arial" w:eastAsia="Times New Roman" w:hAnsi="Arial" w:cs="Arial"/>
          <w:color w:val="000000"/>
          <w:sz w:val="20"/>
          <w:szCs w:val="20"/>
          <w:bdr w:val="none" w:sz="0" w:space="0" w:color="auto" w:frame="1"/>
        </w:rPr>
        <w:t>Buscar algún grado de intermediación entre las partes, con acercamientos a nivel regional que determinen a las partes establecer acuerdos sobre estos traslapes, documentarlos y firmar compromisos, aquí las organizaciones pueden jugar un papel ´técnico importante.</w:t>
      </w:r>
    </w:p>
    <w:p w14:paraId="00E51C22" w14:textId="77777777" w:rsidR="00137E21" w:rsidRPr="00E23663" w:rsidRDefault="00137E21" w:rsidP="00E23663">
      <w:pPr>
        <w:numPr>
          <w:ilvl w:val="0"/>
          <w:numId w:val="18"/>
        </w:numPr>
        <w:shd w:val="clear" w:color="auto" w:fill="FFFFFF"/>
        <w:spacing w:after="0" w:line="240" w:lineRule="auto"/>
        <w:ind w:firstLine="556"/>
        <w:jc w:val="both"/>
        <w:textAlignment w:val="baseline"/>
        <w:rPr>
          <w:rFonts w:ascii="Arial" w:eastAsia="Times New Roman" w:hAnsi="Arial" w:cs="Arial"/>
          <w:color w:val="000000"/>
          <w:sz w:val="20"/>
          <w:szCs w:val="20"/>
          <w:bdr w:val="none" w:sz="0" w:space="0" w:color="auto" w:frame="1"/>
        </w:rPr>
      </w:pPr>
      <w:r w:rsidRPr="00137E21">
        <w:rPr>
          <w:rFonts w:ascii="Arial" w:eastAsia="Times New Roman" w:hAnsi="Arial" w:cs="Arial"/>
          <w:color w:val="000000"/>
          <w:sz w:val="20"/>
          <w:szCs w:val="20"/>
          <w:bdr w:val="none" w:sz="0" w:space="0" w:color="auto" w:frame="1"/>
        </w:rPr>
        <w:t>Aprobar proyectos con inconsistencias menores o desplazamientos si se identifican errores de ubicación cartográfica debidamente demostrada con nuevos instrumentos tecnológicos, se firma el contrato a fin de asegurar al beneficiario su ingreso al programa, pero no se le paga hasta tanto no presente un plano nuevo con las inconsistencias debidamente corregidas</w:t>
      </w:r>
      <w:r w:rsidRPr="00137E21">
        <w:rPr>
          <w:rFonts w:ascii="Arial" w:eastAsia="Times New Roman" w:hAnsi="Arial" w:cs="Arial"/>
          <w:b/>
          <w:bCs/>
          <w:color w:val="000000"/>
          <w:sz w:val="20"/>
          <w:szCs w:val="20"/>
          <w:bdr w:val="none" w:sz="0" w:space="0" w:color="auto" w:frame="1"/>
        </w:rPr>
        <w:t xml:space="preserve">. </w:t>
      </w:r>
    </w:p>
    <w:p w14:paraId="2A42DAFD" w14:textId="77777777" w:rsidR="00E23663" w:rsidRPr="00137E21" w:rsidRDefault="00E23663" w:rsidP="00E23663">
      <w:pPr>
        <w:shd w:val="clear" w:color="auto" w:fill="FFFFFF"/>
        <w:spacing w:after="0" w:line="240" w:lineRule="auto"/>
        <w:ind w:left="720"/>
        <w:jc w:val="both"/>
        <w:textAlignment w:val="baseline"/>
        <w:rPr>
          <w:rFonts w:ascii="Arial" w:eastAsia="Times New Roman" w:hAnsi="Arial" w:cs="Arial"/>
          <w:color w:val="000000"/>
          <w:sz w:val="20"/>
          <w:szCs w:val="20"/>
          <w:bdr w:val="none" w:sz="0" w:space="0" w:color="auto" w:frame="1"/>
        </w:rPr>
      </w:pPr>
    </w:p>
    <w:p w14:paraId="7074FEB8" w14:textId="77777777" w:rsidR="00137E21" w:rsidRDefault="00137E21" w:rsidP="00137E21">
      <w:pPr>
        <w:spacing w:after="0" w:line="240" w:lineRule="auto"/>
        <w:jc w:val="both"/>
        <w:rPr>
          <w:rFonts w:ascii="Arial" w:hAnsi="Arial" w:cs="Arial"/>
          <w:b/>
          <w:sz w:val="20"/>
          <w:szCs w:val="20"/>
        </w:rPr>
      </w:pPr>
      <w:r w:rsidRPr="00137E21">
        <w:rPr>
          <w:rFonts w:ascii="Arial" w:hAnsi="Arial" w:cs="Arial"/>
          <w:b/>
          <w:sz w:val="20"/>
          <w:szCs w:val="20"/>
        </w:rPr>
        <w:t>E-  CONCLUSION Y RECOMENDACION:</w:t>
      </w:r>
    </w:p>
    <w:p w14:paraId="7CF4505A" w14:textId="77777777" w:rsidR="00E23663" w:rsidRPr="00137E21" w:rsidRDefault="00E23663" w:rsidP="00137E21">
      <w:pPr>
        <w:spacing w:after="0" w:line="240" w:lineRule="auto"/>
        <w:jc w:val="both"/>
        <w:rPr>
          <w:rFonts w:ascii="Arial" w:hAnsi="Arial" w:cs="Arial"/>
          <w:b/>
          <w:sz w:val="20"/>
          <w:szCs w:val="20"/>
        </w:rPr>
      </w:pPr>
    </w:p>
    <w:p w14:paraId="535CC5CA" w14:textId="77777777" w:rsidR="00137E21" w:rsidRPr="00137E21" w:rsidRDefault="00137E21" w:rsidP="00137E21">
      <w:pPr>
        <w:pStyle w:val="Prrafodelista"/>
        <w:numPr>
          <w:ilvl w:val="0"/>
          <w:numId w:val="20"/>
        </w:numPr>
        <w:jc w:val="both"/>
        <w:rPr>
          <w:rFonts w:ascii="Arial" w:hAnsi="Arial" w:cs="Arial"/>
          <w:sz w:val="20"/>
          <w:szCs w:val="20"/>
        </w:rPr>
      </w:pPr>
      <w:r w:rsidRPr="00137E21">
        <w:rPr>
          <w:rFonts w:ascii="Arial" w:hAnsi="Arial" w:cs="Arial"/>
          <w:sz w:val="20"/>
          <w:szCs w:val="20"/>
        </w:rPr>
        <w:t>Es procedente admitir el recurso de revisión, pues se dan los supuestos previstos en la ley,  concretamente el artículo 353 inciso dos.</w:t>
      </w:r>
    </w:p>
    <w:p w14:paraId="291CBFCF" w14:textId="3DDCCC1B" w:rsidR="00137E21" w:rsidRPr="00137E21" w:rsidRDefault="00137E21" w:rsidP="00137E21">
      <w:pPr>
        <w:pStyle w:val="Prrafodelista"/>
        <w:numPr>
          <w:ilvl w:val="0"/>
          <w:numId w:val="20"/>
        </w:numPr>
        <w:jc w:val="both"/>
        <w:rPr>
          <w:rFonts w:ascii="Arial" w:hAnsi="Arial" w:cs="Arial"/>
          <w:sz w:val="20"/>
          <w:szCs w:val="20"/>
        </w:rPr>
      </w:pPr>
      <w:r w:rsidRPr="00137E21">
        <w:rPr>
          <w:rFonts w:ascii="Arial" w:hAnsi="Arial" w:cs="Arial"/>
          <w:sz w:val="20"/>
          <w:szCs w:val="20"/>
        </w:rPr>
        <w:t>En cuanto</w:t>
      </w:r>
      <w:r w:rsidR="00446DE8">
        <w:rPr>
          <w:rFonts w:ascii="Arial" w:hAnsi="Arial" w:cs="Arial"/>
          <w:sz w:val="20"/>
          <w:szCs w:val="20"/>
        </w:rPr>
        <w:t xml:space="preserve"> al fondo de recurso, </w:t>
      </w:r>
      <w:r w:rsidRPr="00137E21">
        <w:rPr>
          <w:rFonts w:ascii="Arial" w:hAnsi="Arial" w:cs="Arial"/>
          <w:sz w:val="20"/>
          <w:szCs w:val="20"/>
        </w:rPr>
        <w:t xml:space="preserve">el plano catastrado y el folio real  de la empresa Jardines de </w:t>
      </w:r>
      <w:proofErr w:type="spellStart"/>
      <w:r w:rsidRPr="00137E21">
        <w:rPr>
          <w:rFonts w:ascii="Arial" w:hAnsi="Arial" w:cs="Arial"/>
          <w:sz w:val="20"/>
          <w:szCs w:val="20"/>
        </w:rPr>
        <w:t>Shangrilah</w:t>
      </w:r>
      <w:proofErr w:type="spellEnd"/>
      <w:r w:rsidRPr="00137E21">
        <w:rPr>
          <w:rFonts w:ascii="Arial" w:hAnsi="Arial" w:cs="Arial"/>
          <w:sz w:val="20"/>
          <w:szCs w:val="20"/>
        </w:rPr>
        <w:t xml:space="preserve"> S.A. presentan</w:t>
      </w:r>
      <w:r w:rsidR="009B0ED8">
        <w:rPr>
          <w:rFonts w:ascii="Arial" w:hAnsi="Arial" w:cs="Arial"/>
          <w:sz w:val="20"/>
          <w:szCs w:val="20"/>
        </w:rPr>
        <w:t xml:space="preserve"> total coincidencias en cuanto </w:t>
      </w:r>
      <w:r w:rsidRPr="00137E21">
        <w:rPr>
          <w:rFonts w:ascii="Arial" w:hAnsi="Arial" w:cs="Arial"/>
          <w:sz w:val="20"/>
          <w:szCs w:val="20"/>
        </w:rPr>
        <w:t>a las características de la finca, área, ubicación y colindancias.</w:t>
      </w:r>
    </w:p>
    <w:p w14:paraId="4EF7317A" w14:textId="77777777" w:rsidR="00137E21" w:rsidRPr="00137E21" w:rsidRDefault="00137E21" w:rsidP="00137E21">
      <w:pPr>
        <w:pStyle w:val="Prrafodelista"/>
        <w:numPr>
          <w:ilvl w:val="0"/>
          <w:numId w:val="20"/>
        </w:numPr>
        <w:jc w:val="both"/>
        <w:rPr>
          <w:rFonts w:ascii="Arial" w:hAnsi="Arial" w:cs="Arial"/>
          <w:sz w:val="20"/>
          <w:szCs w:val="20"/>
        </w:rPr>
      </w:pPr>
      <w:r w:rsidRPr="00137E21">
        <w:rPr>
          <w:rFonts w:ascii="Arial" w:hAnsi="Arial" w:cs="Arial"/>
          <w:sz w:val="20"/>
          <w:szCs w:val="20"/>
        </w:rPr>
        <w:t>Que la finca de la empresa recurrente, ya gozo con éxito en el pasado de un proyecto de PSA 2011- 2016, no se presentaron reclamos o situaciones extraordinarias negativas.</w:t>
      </w:r>
    </w:p>
    <w:p w14:paraId="7C3207E2" w14:textId="531AF1EB" w:rsidR="00137E21" w:rsidRPr="00137E21" w:rsidRDefault="00137E21" w:rsidP="00137E21">
      <w:pPr>
        <w:pStyle w:val="Prrafodelista"/>
        <w:numPr>
          <w:ilvl w:val="0"/>
          <w:numId w:val="20"/>
        </w:numPr>
        <w:jc w:val="both"/>
        <w:rPr>
          <w:rFonts w:ascii="Arial" w:hAnsi="Arial" w:cs="Arial"/>
          <w:sz w:val="20"/>
          <w:szCs w:val="20"/>
        </w:rPr>
      </w:pPr>
      <w:r w:rsidRPr="00137E21">
        <w:rPr>
          <w:rFonts w:ascii="Arial" w:hAnsi="Arial" w:cs="Arial"/>
          <w:sz w:val="20"/>
          <w:szCs w:val="20"/>
        </w:rPr>
        <w:t xml:space="preserve">Que los propietarios del  otro inmueble objeto del supuesto traslape, tienen a su vez un contrato vigente con </w:t>
      </w:r>
      <w:proofErr w:type="spellStart"/>
      <w:r w:rsidRPr="00137E21">
        <w:rPr>
          <w:rFonts w:ascii="Arial" w:hAnsi="Arial" w:cs="Arial"/>
          <w:sz w:val="20"/>
          <w:szCs w:val="20"/>
        </w:rPr>
        <w:t>Fonafifo</w:t>
      </w:r>
      <w:proofErr w:type="spellEnd"/>
      <w:r w:rsidRPr="00137E21">
        <w:rPr>
          <w:rFonts w:ascii="Arial" w:hAnsi="Arial" w:cs="Arial"/>
          <w:sz w:val="20"/>
          <w:szCs w:val="20"/>
        </w:rPr>
        <w:t xml:space="preserve"> hasta el  2022, lo que implica también la necesidad  determinar una solución conjunta, pues les afectara la decisión que se tome con la empresa recurrente</w:t>
      </w:r>
    </w:p>
    <w:p w14:paraId="26655EE4" w14:textId="77777777" w:rsidR="00137E21" w:rsidRPr="00137E21" w:rsidRDefault="00137E21" w:rsidP="00137E21">
      <w:pPr>
        <w:pStyle w:val="Prrafodelista"/>
        <w:numPr>
          <w:ilvl w:val="0"/>
          <w:numId w:val="20"/>
        </w:numPr>
        <w:jc w:val="both"/>
        <w:rPr>
          <w:rFonts w:ascii="Arial" w:hAnsi="Arial" w:cs="Arial"/>
          <w:sz w:val="20"/>
          <w:szCs w:val="20"/>
        </w:rPr>
      </w:pPr>
      <w:r w:rsidRPr="00137E21">
        <w:rPr>
          <w:rFonts w:ascii="Arial" w:hAnsi="Arial" w:cs="Arial"/>
          <w:sz w:val="20"/>
          <w:szCs w:val="20"/>
        </w:rPr>
        <w:lastRenderedPageBreak/>
        <w:t>Que cuando  se  dispone la directriz sobre salidas alternas en cuanto a planos,   todavía la oficina regional  de San José no había  resuelto el  recurso de revocatoria interpuesto. Por lo que se evidencia una resistencia de aplicar  el punto 2.13 de la resolución ministerial 055-2020 y  la directriz de la Junta Directiva, los cuales son disposiciones obligatorias de aplicación.</w:t>
      </w:r>
    </w:p>
    <w:p w14:paraId="453CEDEC" w14:textId="77777777" w:rsidR="003E18F9" w:rsidRDefault="003E18F9" w:rsidP="001D5B7D">
      <w:pPr>
        <w:jc w:val="both"/>
        <w:rPr>
          <w:rFonts w:ascii="Arial" w:hAnsi="Arial" w:cs="Arial"/>
          <w:sz w:val="20"/>
          <w:szCs w:val="20"/>
        </w:rPr>
      </w:pPr>
    </w:p>
    <w:p w14:paraId="4B930C34" w14:textId="51D51667" w:rsidR="001D5B7D" w:rsidRPr="00746A2D" w:rsidRDefault="00746A2D" w:rsidP="00746A2D">
      <w:pPr>
        <w:spacing w:after="0" w:line="240" w:lineRule="auto"/>
        <w:jc w:val="both"/>
        <w:rPr>
          <w:rFonts w:ascii="Arial" w:hAnsi="Arial" w:cs="Arial"/>
          <w:sz w:val="20"/>
          <w:szCs w:val="20"/>
        </w:rPr>
      </w:pPr>
      <w:r w:rsidRPr="00746A2D">
        <w:rPr>
          <w:rStyle w:val="normaltextrun"/>
          <w:rFonts w:ascii="Arial" w:hAnsi="Arial" w:cs="Arial"/>
          <w:color w:val="000000"/>
          <w:sz w:val="20"/>
          <w:szCs w:val="20"/>
          <w:shd w:val="clear" w:color="auto" w:fill="FFFFFF"/>
        </w:rPr>
        <w:t xml:space="preserve">El señor Néstor </w:t>
      </w:r>
      <w:proofErr w:type="spellStart"/>
      <w:r w:rsidRPr="00746A2D">
        <w:rPr>
          <w:rStyle w:val="normaltextrun"/>
          <w:rFonts w:ascii="Arial" w:hAnsi="Arial" w:cs="Arial"/>
          <w:color w:val="000000"/>
          <w:sz w:val="20"/>
          <w:szCs w:val="20"/>
          <w:shd w:val="clear" w:color="auto" w:fill="FFFFFF"/>
        </w:rPr>
        <w:t>Baltodano</w:t>
      </w:r>
      <w:proofErr w:type="spellEnd"/>
      <w:r w:rsidRPr="00746A2D">
        <w:rPr>
          <w:rStyle w:val="normaltextrun"/>
          <w:rFonts w:ascii="Arial" w:hAnsi="Arial" w:cs="Arial"/>
          <w:color w:val="000000"/>
          <w:sz w:val="20"/>
          <w:szCs w:val="20"/>
          <w:shd w:val="clear" w:color="auto" w:fill="FFFFFF"/>
        </w:rPr>
        <w:t xml:space="preserve"> agradece al señor Granados por el informe, y le parece que está muy bien fundamentada la propuesta en el sentido de acoger el </w:t>
      </w:r>
      <w:r w:rsidR="0014245D" w:rsidRPr="00746A2D">
        <w:rPr>
          <w:rStyle w:val="normaltextrun"/>
          <w:rFonts w:ascii="Arial" w:hAnsi="Arial" w:cs="Arial"/>
          <w:color w:val="000000"/>
          <w:sz w:val="20"/>
          <w:szCs w:val="20"/>
          <w:shd w:val="clear" w:color="auto" w:fill="FFFFFF"/>
        </w:rPr>
        <w:t>recurso,</w:t>
      </w:r>
      <w:r w:rsidRPr="00746A2D">
        <w:rPr>
          <w:rStyle w:val="normaltextrun"/>
          <w:rFonts w:ascii="Arial" w:hAnsi="Arial" w:cs="Arial"/>
          <w:color w:val="000000"/>
          <w:sz w:val="20"/>
          <w:szCs w:val="20"/>
          <w:shd w:val="clear" w:color="auto" w:fill="FFFFFF"/>
        </w:rPr>
        <w:t> sin embargo, señala que es  extraño que el funcionario no haya acogido los criterios que emitió la Junta Directiva para tratar de solucionar este tema y si es como se indica que no acató lo dispuesto, lo que cabe es una acción disciplinaria contra el funcionario, ya sea una amonestación o suspensión. </w:t>
      </w:r>
      <w:r w:rsidRPr="00746A2D">
        <w:rPr>
          <w:rStyle w:val="eop"/>
          <w:rFonts w:ascii="Arial" w:hAnsi="Arial" w:cs="Arial"/>
          <w:color w:val="000000"/>
          <w:sz w:val="20"/>
          <w:szCs w:val="20"/>
          <w:shd w:val="clear" w:color="auto" w:fill="FFFFFF"/>
        </w:rPr>
        <w:t> </w:t>
      </w:r>
    </w:p>
    <w:p w14:paraId="634802AD" w14:textId="77777777" w:rsidR="001D5B7D" w:rsidRDefault="001D5B7D" w:rsidP="001D5B7D">
      <w:pPr>
        <w:jc w:val="both"/>
        <w:rPr>
          <w:rFonts w:ascii="Arial" w:hAnsi="Arial" w:cs="Arial"/>
          <w:sz w:val="20"/>
          <w:szCs w:val="20"/>
        </w:rPr>
      </w:pPr>
    </w:p>
    <w:p w14:paraId="07431BC8" w14:textId="21011235" w:rsidR="000C6417" w:rsidRPr="000C6417" w:rsidRDefault="000C6417" w:rsidP="000C6417">
      <w:pPr>
        <w:pStyle w:val="paragraph"/>
        <w:spacing w:before="0" w:beforeAutospacing="0" w:after="0" w:afterAutospacing="0"/>
        <w:jc w:val="both"/>
        <w:textAlignment w:val="baseline"/>
        <w:rPr>
          <w:rFonts w:ascii="Arial" w:hAnsi="Arial" w:cs="Arial"/>
          <w:sz w:val="20"/>
          <w:szCs w:val="20"/>
        </w:rPr>
      </w:pPr>
      <w:r w:rsidRPr="000C6417">
        <w:rPr>
          <w:rStyle w:val="normaltextrun"/>
          <w:rFonts w:ascii="Arial" w:hAnsi="Arial" w:cs="Arial"/>
          <w:sz w:val="20"/>
          <w:szCs w:val="20"/>
        </w:rPr>
        <w:t>El señor Felipe Vega menciona que muchas ve</w:t>
      </w:r>
      <w:r w:rsidR="005A2250">
        <w:rPr>
          <w:rStyle w:val="normaltextrun"/>
          <w:rFonts w:ascii="Arial" w:hAnsi="Arial" w:cs="Arial"/>
          <w:sz w:val="20"/>
          <w:szCs w:val="20"/>
        </w:rPr>
        <w:t>ces se han dado casos como este</w:t>
      </w:r>
      <w:r w:rsidRPr="000C6417">
        <w:rPr>
          <w:rStyle w:val="normaltextrun"/>
          <w:rFonts w:ascii="Arial" w:hAnsi="Arial" w:cs="Arial"/>
          <w:sz w:val="20"/>
          <w:szCs w:val="20"/>
        </w:rPr>
        <w:t> y otros funcionarios de </w:t>
      </w:r>
      <w:proofErr w:type="spellStart"/>
      <w:r w:rsidRPr="000C6417">
        <w:rPr>
          <w:rStyle w:val="normaltextrun"/>
          <w:rFonts w:ascii="Arial" w:hAnsi="Arial" w:cs="Arial"/>
          <w:sz w:val="20"/>
          <w:szCs w:val="20"/>
        </w:rPr>
        <w:t>Fonafifo</w:t>
      </w:r>
      <w:proofErr w:type="spellEnd"/>
      <w:r w:rsidRPr="000C6417">
        <w:rPr>
          <w:rStyle w:val="normaltextrun"/>
          <w:rFonts w:ascii="Arial" w:hAnsi="Arial" w:cs="Arial"/>
          <w:sz w:val="20"/>
          <w:szCs w:val="20"/>
        </w:rPr>
        <w:t> han llegado a acuerdos parecidos a lo que planteó el señor Ricardo Granados, sin necesidad de llegar a estos términos.  Existe jurisprudencia para el desarrollo de estas actividades y el funcionario no la tomó en consideración.</w:t>
      </w:r>
      <w:r w:rsidRPr="000C6417">
        <w:rPr>
          <w:rStyle w:val="eop"/>
          <w:rFonts w:ascii="Arial" w:hAnsi="Arial" w:cs="Arial"/>
          <w:sz w:val="20"/>
          <w:szCs w:val="20"/>
        </w:rPr>
        <w:t> </w:t>
      </w:r>
    </w:p>
    <w:p w14:paraId="412435C6" w14:textId="77777777" w:rsidR="005A2250" w:rsidRDefault="005A2250" w:rsidP="000C6417">
      <w:pPr>
        <w:pStyle w:val="paragraph"/>
        <w:spacing w:before="0" w:beforeAutospacing="0" w:after="0" w:afterAutospacing="0"/>
        <w:jc w:val="both"/>
        <w:textAlignment w:val="baseline"/>
        <w:rPr>
          <w:rStyle w:val="normaltextrun"/>
          <w:rFonts w:ascii="Arial" w:hAnsi="Arial" w:cs="Arial"/>
          <w:sz w:val="20"/>
          <w:szCs w:val="20"/>
        </w:rPr>
      </w:pPr>
    </w:p>
    <w:p w14:paraId="348D8E17" w14:textId="6B191706" w:rsidR="000C6417" w:rsidRPr="000C6417" w:rsidRDefault="000C6417" w:rsidP="000C6417">
      <w:pPr>
        <w:pStyle w:val="paragraph"/>
        <w:spacing w:before="0" w:beforeAutospacing="0" w:after="0" w:afterAutospacing="0"/>
        <w:jc w:val="both"/>
        <w:textAlignment w:val="baseline"/>
        <w:rPr>
          <w:rFonts w:ascii="Arial" w:hAnsi="Arial" w:cs="Arial"/>
          <w:sz w:val="20"/>
          <w:szCs w:val="20"/>
        </w:rPr>
      </w:pPr>
      <w:r w:rsidRPr="000C6417">
        <w:rPr>
          <w:rStyle w:val="normaltextrun"/>
          <w:rFonts w:ascii="Arial" w:hAnsi="Arial" w:cs="Arial"/>
          <w:sz w:val="20"/>
          <w:szCs w:val="20"/>
        </w:rPr>
        <w:t xml:space="preserve">El señor </w:t>
      </w:r>
      <w:r w:rsidR="005A2250" w:rsidRPr="000C6417">
        <w:rPr>
          <w:rStyle w:val="normaltextrun"/>
          <w:rFonts w:ascii="Arial" w:hAnsi="Arial" w:cs="Arial"/>
          <w:sz w:val="20"/>
          <w:szCs w:val="20"/>
        </w:rPr>
        <w:t>Vega agrega que se dio cuenta de que </w:t>
      </w:r>
      <w:r w:rsidRPr="000C6417">
        <w:rPr>
          <w:rStyle w:val="normaltextrun"/>
          <w:rFonts w:ascii="Arial" w:hAnsi="Arial" w:cs="Arial"/>
          <w:sz w:val="20"/>
          <w:szCs w:val="20"/>
        </w:rPr>
        <w:t>otros regionales dejaron en espera muchos proyectos y esperaron hasta que se comunicara el acuerdo de la Junta Directiva sabiendo que la Junta estaba analizando el caso, sin embargo, este funcionario tomó las decisiones a su criterio lo que parece como un acto de rebeldía y deberían tomarse las medidas al respecto. </w:t>
      </w:r>
      <w:r w:rsidRPr="000C6417">
        <w:rPr>
          <w:rStyle w:val="eop"/>
          <w:rFonts w:ascii="Arial" w:hAnsi="Arial" w:cs="Arial"/>
          <w:sz w:val="20"/>
          <w:szCs w:val="20"/>
        </w:rPr>
        <w:t> </w:t>
      </w:r>
    </w:p>
    <w:p w14:paraId="76C95172" w14:textId="77777777" w:rsidR="0014245D" w:rsidRDefault="0014245D" w:rsidP="001D5B7D">
      <w:pPr>
        <w:jc w:val="both"/>
        <w:rPr>
          <w:rFonts w:ascii="Arial" w:hAnsi="Arial" w:cs="Arial"/>
          <w:sz w:val="20"/>
          <w:szCs w:val="20"/>
        </w:rPr>
      </w:pPr>
    </w:p>
    <w:p w14:paraId="5760F780" w14:textId="4A9954C9" w:rsidR="005460A9" w:rsidRDefault="005460A9" w:rsidP="001D5B7D">
      <w:pPr>
        <w:jc w:val="both"/>
        <w:rPr>
          <w:rFonts w:ascii="Arial" w:hAnsi="Arial" w:cs="Arial"/>
          <w:sz w:val="20"/>
          <w:szCs w:val="20"/>
        </w:rPr>
      </w:pPr>
      <w:r>
        <w:rPr>
          <w:rFonts w:ascii="Arial" w:hAnsi="Arial" w:cs="Arial"/>
          <w:sz w:val="20"/>
          <w:szCs w:val="20"/>
        </w:rPr>
        <w:t>El señor Ricardo Granados reitera que cuando el funcio</w:t>
      </w:r>
      <w:r w:rsidR="00BB671C">
        <w:rPr>
          <w:rFonts w:ascii="Arial" w:hAnsi="Arial" w:cs="Arial"/>
          <w:sz w:val="20"/>
          <w:szCs w:val="20"/>
        </w:rPr>
        <w:t>nario d</w:t>
      </w:r>
      <w:r>
        <w:rPr>
          <w:rFonts w:ascii="Arial" w:hAnsi="Arial" w:cs="Arial"/>
          <w:sz w:val="20"/>
          <w:szCs w:val="20"/>
        </w:rPr>
        <w:t xml:space="preserve">e </w:t>
      </w:r>
      <w:proofErr w:type="spellStart"/>
      <w:r>
        <w:rPr>
          <w:rFonts w:ascii="Arial" w:hAnsi="Arial" w:cs="Arial"/>
          <w:sz w:val="20"/>
          <w:szCs w:val="20"/>
        </w:rPr>
        <w:t>Fonafifo</w:t>
      </w:r>
      <w:proofErr w:type="spellEnd"/>
      <w:r>
        <w:rPr>
          <w:rFonts w:ascii="Arial" w:hAnsi="Arial" w:cs="Arial"/>
          <w:sz w:val="20"/>
          <w:szCs w:val="20"/>
        </w:rPr>
        <w:t xml:space="preserve"> resuelve el archivo no existía el acuerdo de la Junta Directiva, </w:t>
      </w:r>
      <w:r w:rsidR="00BB671C">
        <w:rPr>
          <w:rFonts w:ascii="Arial" w:hAnsi="Arial" w:cs="Arial"/>
          <w:sz w:val="20"/>
          <w:szCs w:val="20"/>
        </w:rPr>
        <w:t xml:space="preserve">pero el señor </w:t>
      </w:r>
      <w:r w:rsidR="00F127E1">
        <w:rPr>
          <w:rFonts w:ascii="Arial" w:hAnsi="Arial" w:cs="Arial"/>
          <w:sz w:val="20"/>
          <w:szCs w:val="20"/>
        </w:rPr>
        <w:t>recurrió,</w:t>
      </w:r>
      <w:r>
        <w:rPr>
          <w:rFonts w:ascii="Arial" w:hAnsi="Arial" w:cs="Arial"/>
          <w:sz w:val="20"/>
          <w:szCs w:val="20"/>
        </w:rPr>
        <w:t xml:space="preserve"> </w:t>
      </w:r>
      <w:r w:rsidR="00BB671C">
        <w:rPr>
          <w:rFonts w:ascii="Arial" w:hAnsi="Arial" w:cs="Arial"/>
          <w:sz w:val="20"/>
          <w:szCs w:val="20"/>
        </w:rPr>
        <w:t xml:space="preserve">por tanto cuando </w:t>
      </w:r>
      <w:r>
        <w:rPr>
          <w:rFonts w:ascii="Arial" w:hAnsi="Arial" w:cs="Arial"/>
          <w:sz w:val="20"/>
          <w:szCs w:val="20"/>
        </w:rPr>
        <w:t xml:space="preserve">el funcionario </w:t>
      </w:r>
      <w:r w:rsidR="00BB671C">
        <w:rPr>
          <w:rFonts w:ascii="Arial" w:hAnsi="Arial" w:cs="Arial"/>
          <w:sz w:val="20"/>
          <w:szCs w:val="20"/>
        </w:rPr>
        <w:t>resuelve</w:t>
      </w:r>
      <w:r>
        <w:rPr>
          <w:rFonts w:ascii="Arial" w:hAnsi="Arial" w:cs="Arial"/>
          <w:sz w:val="20"/>
          <w:szCs w:val="20"/>
        </w:rPr>
        <w:t xml:space="preserve"> el recurso </w:t>
      </w:r>
      <w:r w:rsidR="00BB671C">
        <w:rPr>
          <w:rFonts w:ascii="Arial" w:hAnsi="Arial" w:cs="Arial"/>
          <w:sz w:val="20"/>
          <w:szCs w:val="20"/>
        </w:rPr>
        <w:t>y se lo rechaza ahí sí</w:t>
      </w:r>
      <w:r>
        <w:rPr>
          <w:rFonts w:ascii="Arial" w:hAnsi="Arial" w:cs="Arial"/>
          <w:sz w:val="20"/>
          <w:szCs w:val="20"/>
        </w:rPr>
        <w:t xml:space="preserve"> </w:t>
      </w:r>
      <w:r w:rsidR="00BB671C">
        <w:rPr>
          <w:rFonts w:ascii="Arial" w:hAnsi="Arial" w:cs="Arial"/>
          <w:sz w:val="20"/>
          <w:szCs w:val="20"/>
        </w:rPr>
        <w:t>tenía</w:t>
      </w:r>
      <w:r>
        <w:rPr>
          <w:rFonts w:ascii="Arial" w:hAnsi="Arial" w:cs="Arial"/>
          <w:sz w:val="20"/>
          <w:szCs w:val="20"/>
        </w:rPr>
        <w:t xml:space="preserve"> </w:t>
      </w:r>
      <w:r w:rsidR="00BB671C">
        <w:rPr>
          <w:rFonts w:ascii="Arial" w:hAnsi="Arial" w:cs="Arial"/>
          <w:sz w:val="20"/>
          <w:szCs w:val="20"/>
        </w:rPr>
        <w:t>conocimiento</w:t>
      </w:r>
      <w:r w:rsidR="00E26BBB">
        <w:rPr>
          <w:rFonts w:ascii="Arial" w:hAnsi="Arial" w:cs="Arial"/>
          <w:sz w:val="20"/>
          <w:szCs w:val="20"/>
        </w:rPr>
        <w:t xml:space="preserve"> del acuerdo.</w:t>
      </w:r>
    </w:p>
    <w:p w14:paraId="6D7F3E08" w14:textId="697502EF" w:rsidR="0045763A" w:rsidRDefault="00BB671C" w:rsidP="001D5B7D">
      <w:pPr>
        <w:jc w:val="both"/>
        <w:rPr>
          <w:rFonts w:ascii="Arial" w:hAnsi="Arial" w:cs="Arial"/>
          <w:sz w:val="20"/>
          <w:szCs w:val="20"/>
        </w:rPr>
      </w:pPr>
      <w:r>
        <w:rPr>
          <w:rFonts w:ascii="Arial" w:hAnsi="Arial" w:cs="Arial"/>
          <w:sz w:val="20"/>
          <w:szCs w:val="20"/>
        </w:rPr>
        <w:t>El señor Granados recomienda</w:t>
      </w:r>
      <w:r w:rsidR="005460A9">
        <w:rPr>
          <w:rFonts w:ascii="Arial" w:hAnsi="Arial" w:cs="Arial"/>
          <w:sz w:val="20"/>
          <w:szCs w:val="20"/>
        </w:rPr>
        <w:t xml:space="preserve"> que co</w:t>
      </w:r>
      <w:r>
        <w:rPr>
          <w:rFonts w:ascii="Arial" w:hAnsi="Arial" w:cs="Arial"/>
          <w:sz w:val="20"/>
          <w:szCs w:val="20"/>
        </w:rPr>
        <w:t xml:space="preserve">mo se va </w:t>
      </w:r>
      <w:r w:rsidR="005460A9">
        <w:rPr>
          <w:rFonts w:ascii="Arial" w:hAnsi="Arial" w:cs="Arial"/>
          <w:sz w:val="20"/>
          <w:szCs w:val="20"/>
        </w:rPr>
        <w:t xml:space="preserve">a hacer una resolución donde se </w:t>
      </w:r>
      <w:r>
        <w:rPr>
          <w:rFonts w:ascii="Arial" w:hAnsi="Arial" w:cs="Arial"/>
          <w:sz w:val="20"/>
          <w:szCs w:val="20"/>
        </w:rPr>
        <w:t>resuelva el caso y que en</w:t>
      </w:r>
      <w:r w:rsidR="005460A9">
        <w:rPr>
          <w:rFonts w:ascii="Arial" w:hAnsi="Arial" w:cs="Arial"/>
          <w:sz w:val="20"/>
          <w:szCs w:val="20"/>
        </w:rPr>
        <w:t xml:space="preserve"> la mis</w:t>
      </w:r>
      <w:r>
        <w:rPr>
          <w:rFonts w:ascii="Arial" w:hAnsi="Arial" w:cs="Arial"/>
          <w:sz w:val="20"/>
          <w:szCs w:val="20"/>
        </w:rPr>
        <w:t>m</w:t>
      </w:r>
      <w:r w:rsidR="005460A9">
        <w:rPr>
          <w:rFonts w:ascii="Arial" w:hAnsi="Arial" w:cs="Arial"/>
          <w:sz w:val="20"/>
          <w:szCs w:val="20"/>
        </w:rPr>
        <w:t xml:space="preserve">a se le </w:t>
      </w:r>
      <w:r>
        <w:rPr>
          <w:rFonts w:ascii="Arial" w:hAnsi="Arial" w:cs="Arial"/>
          <w:sz w:val="20"/>
          <w:szCs w:val="20"/>
        </w:rPr>
        <w:t>dé</w:t>
      </w:r>
      <w:r w:rsidR="005460A9">
        <w:rPr>
          <w:rFonts w:ascii="Arial" w:hAnsi="Arial" w:cs="Arial"/>
          <w:sz w:val="20"/>
          <w:szCs w:val="20"/>
        </w:rPr>
        <w:t xml:space="preserve"> una llamada de atención en cuanto al tema de que </w:t>
      </w:r>
      <w:r>
        <w:rPr>
          <w:rFonts w:ascii="Arial" w:hAnsi="Arial" w:cs="Arial"/>
          <w:sz w:val="20"/>
          <w:szCs w:val="20"/>
        </w:rPr>
        <w:t>cuando se emiten directrices de Junta Directiva</w:t>
      </w:r>
      <w:r w:rsidR="005460A9">
        <w:rPr>
          <w:rFonts w:ascii="Arial" w:hAnsi="Arial" w:cs="Arial"/>
          <w:sz w:val="20"/>
          <w:szCs w:val="20"/>
        </w:rPr>
        <w:t xml:space="preserve"> </w:t>
      </w:r>
      <w:r>
        <w:rPr>
          <w:rFonts w:ascii="Arial" w:hAnsi="Arial" w:cs="Arial"/>
          <w:sz w:val="20"/>
          <w:szCs w:val="20"/>
        </w:rPr>
        <w:t>existe el deber del fun</w:t>
      </w:r>
      <w:r w:rsidR="005460A9">
        <w:rPr>
          <w:rFonts w:ascii="Arial" w:hAnsi="Arial" w:cs="Arial"/>
          <w:sz w:val="20"/>
          <w:szCs w:val="20"/>
        </w:rPr>
        <w:t xml:space="preserve">cionario de acatarlo. </w:t>
      </w:r>
    </w:p>
    <w:p w14:paraId="24466F10" w14:textId="7C2E428B" w:rsidR="0014245D" w:rsidRDefault="00F1256A" w:rsidP="001D5B7D">
      <w:pPr>
        <w:jc w:val="both"/>
        <w:rPr>
          <w:rFonts w:ascii="Arial" w:hAnsi="Arial" w:cs="Arial"/>
          <w:sz w:val="20"/>
          <w:szCs w:val="20"/>
        </w:rPr>
      </w:pPr>
      <w:r>
        <w:rPr>
          <w:rFonts w:ascii="Arial" w:hAnsi="Arial" w:cs="Arial"/>
          <w:sz w:val="20"/>
          <w:szCs w:val="20"/>
        </w:rPr>
        <w:t xml:space="preserve">El señor </w:t>
      </w:r>
      <w:r w:rsidR="002E0E51">
        <w:rPr>
          <w:rFonts w:ascii="Arial" w:hAnsi="Arial" w:cs="Arial"/>
          <w:sz w:val="20"/>
          <w:szCs w:val="20"/>
        </w:rPr>
        <w:t>N</w:t>
      </w:r>
      <w:r>
        <w:rPr>
          <w:rFonts w:ascii="Arial" w:hAnsi="Arial" w:cs="Arial"/>
          <w:sz w:val="20"/>
          <w:szCs w:val="20"/>
        </w:rPr>
        <w:t xml:space="preserve">éstor </w:t>
      </w:r>
      <w:proofErr w:type="spellStart"/>
      <w:r w:rsidR="002E0E51">
        <w:rPr>
          <w:rFonts w:ascii="Arial" w:hAnsi="Arial" w:cs="Arial"/>
          <w:sz w:val="20"/>
          <w:szCs w:val="20"/>
        </w:rPr>
        <w:t>B</w:t>
      </w:r>
      <w:r>
        <w:rPr>
          <w:rFonts w:ascii="Arial" w:hAnsi="Arial" w:cs="Arial"/>
          <w:sz w:val="20"/>
          <w:szCs w:val="20"/>
        </w:rPr>
        <w:t>altodano</w:t>
      </w:r>
      <w:proofErr w:type="spellEnd"/>
      <w:r>
        <w:rPr>
          <w:rFonts w:ascii="Arial" w:hAnsi="Arial" w:cs="Arial"/>
          <w:sz w:val="20"/>
          <w:szCs w:val="20"/>
        </w:rPr>
        <w:t xml:space="preserve"> manifiesta no estar de acuerdo</w:t>
      </w:r>
      <w:r w:rsidR="002E0E51">
        <w:rPr>
          <w:rFonts w:ascii="Arial" w:hAnsi="Arial" w:cs="Arial"/>
          <w:sz w:val="20"/>
          <w:szCs w:val="20"/>
        </w:rPr>
        <w:t xml:space="preserve"> </w:t>
      </w:r>
      <w:r>
        <w:rPr>
          <w:rFonts w:ascii="Arial" w:hAnsi="Arial" w:cs="Arial"/>
          <w:sz w:val="20"/>
          <w:szCs w:val="20"/>
        </w:rPr>
        <w:t>con</w:t>
      </w:r>
      <w:r w:rsidR="002E0E51">
        <w:rPr>
          <w:rFonts w:ascii="Arial" w:hAnsi="Arial" w:cs="Arial"/>
          <w:sz w:val="20"/>
          <w:szCs w:val="20"/>
        </w:rPr>
        <w:t xml:space="preserve"> solo llamar la </w:t>
      </w:r>
      <w:r>
        <w:rPr>
          <w:rFonts w:ascii="Arial" w:hAnsi="Arial" w:cs="Arial"/>
          <w:sz w:val="20"/>
          <w:szCs w:val="20"/>
        </w:rPr>
        <w:t>atención al funcionario en la resolución que se elabore,</w:t>
      </w:r>
      <w:r w:rsidR="002E0E51">
        <w:rPr>
          <w:rFonts w:ascii="Arial" w:hAnsi="Arial" w:cs="Arial"/>
          <w:sz w:val="20"/>
          <w:szCs w:val="20"/>
        </w:rPr>
        <w:t xml:space="preserve"> </w:t>
      </w:r>
      <w:r>
        <w:rPr>
          <w:rFonts w:ascii="Arial" w:hAnsi="Arial" w:cs="Arial"/>
          <w:sz w:val="20"/>
          <w:szCs w:val="20"/>
        </w:rPr>
        <w:t>sino</w:t>
      </w:r>
      <w:r w:rsidR="002E0E51">
        <w:rPr>
          <w:rFonts w:ascii="Arial" w:hAnsi="Arial" w:cs="Arial"/>
          <w:sz w:val="20"/>
          <w:szCs w:val="20"/>
        </w:rPr>
        <w:t xml:space="preserve"> que</w:t>
      </w:r>
      <w:r>
        <w:rPr>
          <w:rFonts w:ascii="Arial" w:hAnsi="Arial" w:cs="Arial"/>
          <w:sz w:val="20"/>
          <w:szCs w:val="20"/>
        </w:rPr>
        <w:t>,</w:t>
      </w:r>
      <w:r w:rsidR="002E0E51">
        <w:rPr>
          <w:rFonts w:ascii="Arial" w:hAnsi="Arial" w:cs="Arial"/>
          <w:sz w:val="20"/>
          <w:szCs w:val="20"/>
        </w:rPr>
        <w:t xml:space="preserve"> </w:t>
      </w:r>
      <w:r>
        <w:rPr>
          <w:rFonts w:ascii="Arial" w:hAnsi="Arial" w:cs="Arial"/>
          <w:sz w:val="20"/>
          <w:szCs w:val="20"/>
        </w:rPr>
        <w:t>hace la moción para que se abra</w:t>
      </w:r>
      <w:r w:rsidR="002E0E51">
        <w:rPr>
          <w:rFonts w:ascii="Arial" w:hAnsi="Arial" w:cs="Arial"/>
          <w:sz w:val="20"/>
          <w:szCs w:val="20"/>
        </w:rPr>
        <w:t xml:space="preserve"> un proceso admini</w:t>
      </w:r>
      <w:r>
        <w:rPr>
          <w:rFonts w:ascii="Arial" w:hAnsi="Arial" w:cs="Arial"/>
          <w:sz w:val="20"/>
          <w:szCs w:val="20"/>
        </w:rPr>
        <w:t>strativo</w:t>
      </w:r>
      <w:r w:rsidR="002E0E51">
        <w:rPr>
          <w:rFonts w:ascii="Arial" w:hAnsi="Arial" w:cs="Arial"/>
          <w:sz w:val="20"/>
          <w:szCs w:val="20"/>
        </w:rPr>
        <w:t xml:space="preserve"> disciplinario en contra del funcionario </w:t>
      </w:r>
      <w:r>
        <w:rPr>
          <w:rFonts w:ascii="Arial" w:hAnsi="Arial" w:cs="Arial"/>
          <w:sz w:val="20"/>
          <w:szCs w:val="20"/>
        </w:rPr>
        <w:t xml:space="preserve">ya que su labor no fue congruente </w:t>
      </w:r>
      <w:r w:rsidR="002E0E51">
        <w:rPr>
          <w:rFonts w:ascii="Arial" w:hAnsi="Arial" w:cs="Arial"/>
          <w:sz w:val="20"/>
          <w:szCs w:val="20"/>
        </w:rPr>
        <w:t xml:space="preserve">con la </w:t>
      </w:r>
      <w:r>
        <w:rPr>
          <w:rFonts w:ascii="Arial" w:hAnsi="Arial" w:cs="Arial"/>
          <w:sz w:val="20"/>
          <w:szCs w:val="20"/>
        </w:rPr>
        <w:t>filosofía</w:t>
      </w:r>
      <w:r w:rsidR="002E0E51">
        <w:rPr>
          <w:rFonts w:ascii="Arial" w:hAnsi="Arial" w:cs="Arial"/>
          <w:sz w:val="20"/>
          <w:szCs w:val="20"/>
        </w:rPr>
        <w:t xml:space="preserve"> que tiene la </w:t>
      </w:r>
      <w:r>
        <w:rPr>
          <w:rFonts w:ascii="Arial" w:hAnsi="Arial" w:cs="Arial"/>
          <w:sz w:val="20"/>
          <w:szCs w:val="20"/>
        </w:rPr>
        <w:t>administración de</w:t>
      </w:r>
      <w:r w:rsidR="002E0E51">
        <w:rPr>
          <w:rFonts w:ascii="Arial" w:hAnsi="Arial" w:cs="Arial"/>
          <w:sz w:val="20"/>
          <w:szCs w:val="20"/>
        </w:rPr>
        <w:t xml:space="preserve"> </w:t>
      </w:r>
      <w:proofErr w:type="spellStart"/>
      <w:r>
        <w:rPr>
          <w:rFonts w:ascii="Arial" w:hAnsi="Arial" w:cs="Arial"/>
          <w:sz w:val="20"/>
          <w:szCs w:val="20"/>
        </w:rPr>
        <w:t>Fonafifo</w:t>
      </w:r>
      <w:proofErr w:type="spellEnd"/>
      <w:r w:rsidR="002E0E51">
        <w:rPr>
          <w:rFonts w:ascii="Arial" w:hAnsi="Arial" w:cs="Arial"/>
          <w:sz w:val="20"/>
          <w:szCs w:val="20"/>
        </w:rPr>
        <w:t>.</w:t>
      </w:r>
    </w:p>
    <w:p w14:paraId="0F547E1E" w14:textId="0DF9EC9F" w:rsidR="00F127E1" w:rsidRDefault="007645B6" w:rsidP="001D5B7D">
      <w:pPr>
        <w:jc w:val="both"/>
        <w:rPr>
          <w:rFonts w:ascii="Arial" w:hAnsi="Arial" w:cs="Arial"/>
          <w:sz w:val="20"/>
          <w:szCs w:val="20"/>
        </w:rPr>
      </w:pPr>
      <w:r>
        <w:rPr>
          <w:rFonts w:ascii="Arial" w:hAnsi="Arial" w:cs="Arial"/>
          <w:sz w:val="20"/>
          <w:szCs w:val="20"/>
        </w:rPr>
        <w:t>La señora Nelly Vásquez señala que en la empresa privada, antes de llevar a un proceso disciplinario debe hacerse una llamada de atención, sin embargo, desconoce cómo se hace en este caso.</w:t>
      </w:r>
    </w:p>
    <w:p w14:paraId="5A54F648" w14:textId="4101A74A" w:rsidR="002E0E51" w:rsidRDefault="0048750B" w:rsidP="001D5B7D">
      <w:pPr>
        <w:jc w:val="both"/>
        <w:rPr>
          <w:rFonts w:ascii="Arial" w:hAnsi="Arial" w:cs="Arial"/>
          <w:sz w:val="20"/>
          <w:szCs w:val="20"/>
        </w:rPr>
      </w:pPr>
      <w:r w:rsidRPr="00A7681E">
        <w:rPr>
          <w:rFonts w:ascii="Arial" w:hAnsi="Arial" w:cs="Arial"/>
          <w:sz w:val="20"/>
          <w:szCs w:val="20"/>
        </w:rPr>
        <w:t xml:space="preserve">El señor Ricardo Granados aclara que </w:t>
      </w:r>
      <w:r w:rsidR="00A621F6" w:rsidRPr="00A7681E">
        <w:rPr>
          <w:rFonts w:ascii="Arial" w:hAnsi="Arial" w:cs="Arial"/>
          <w:sz w:val="20"/>
          <w:szCs w:val="20"/>
        </w:rPr>
        <w:t xml:space="preserve">el tema es muy particular, </w:t>
      </w:r>
      <w:r w:rsidR="00B3636A" w:rsidRPr="00A7681E">
        <w:rPr>
          <w:rFonts w:ascii="Arial" w:hAnsi="Arial" w:cs="Arial"/>
          <w:sz w:val="20"/>
          <w:szCs w:val="20"/>
        </w:rPr>
        <w:t xml:space="preserve">y en un </w:t>
      </w:r>
      <w:r w:rsidR="00742A46" w:rsidRPr="00A7681E">
        <w:rPr>
          <w:rFonts w:ascii="Arial" w:hAnsi="Arial" w:cs="Arial"/>
          <w:sz w:val="20"/>
          <w:szCs w:val="20"/>
        </w:rPr>
        <w:t xml:space="preserve">principio estuvo bien </w:t>
      </w:r>
      <w:r w:rsidR="00320D50" w:rsidRPr="00A7681E">
        <w:rPr>
          <w:rFonts w:ascii="Arial" w:hAnsi="Arial" w:cs="Arial"/>
          <w:sz w:val="20"/>
          <w:szCs w:val="20"/>
        </w:rPr>
        <w:t>resuelto</w:t>
      </w:r>
      <w:r w:rsidR="00742A46" w:rsidRPr="00A7681E">
        <w:rPr>
          <w:rFonts w:ascii="Arial" w:hAnsi="Arial" w:cs="Arial"/>
          <w:sz w:val="20"/>
          <w:szCs w:val="20"/>
        </w:rPr>
        <w:t xml:space="preserve"> y si </w:t>
      </w:r>
      <w:r w:rsidR="00320D50" w:rsidRPr="00A7681E">
        <w:rPr>
          <w:rFonts w:ascii="Arial" w:hAnsi="Arial" w:cs="Arial"/>
          <w:sz w:val="20"/>
          <w:szCs w:val="20"/>
        </w:rPr>
        <w:t>lo</w:t>
      </w:r>
      <w:r w:rsidR="00742A46" w:rsidRPr="00A7681E">
        <w:rPr>
          <w:rFonts w:ascii="Arial" w:hAnsi="Arial" w:cs="Arial"/>
          <w:sz w:val="20"/>
          <w:szCs w:val="20"/>
        </w:rPr>
        <w:t xml:space="preserve"> que se pretende es </w:t>
      </w:r>
      <w:r w:rsidR="00320D50" w:rsidRPr="00A7681E">
        <w:rPr>
          <w:rFonts w:ascii="Arial" w:hAnsi="Arial" w:cs="Arial"/>
          <w:sz w:val="20"/>
          <w:szCs w:val="20"/>
        </w:rPr>
        <w:t>aplicar</w:t>
      </w:r>
      <w:r w:rsidR="00742A46" w:rsidRPr="00A7681E">
        <w:rPr>
          <w:rFonts w:ascii="Arial" w:hAnsi="Arial" w:cs="Arial"/>
          <w:sz w:val="20"/>
          <w:szCs w:val="20"/>
        </w:rPr>
        <w:t xml:space="preserve"> y dejar claro el punto de la J</w:t>
      </w:r>
      <w:r w:rsidR="00320D50" w:rsidRPr="00A7681E">
        <w:rPr>
          <w:rFonts w:ascii="Arial" w:hAnsi="Arial" w:cs="Arial"/>
          <w:sz w:val="20"/>
          <w:szCs w:val="20"/>
        </w:rPr>
        <w:t xml:space="preserve">unta </w:t>
      </w:r>
      <w:r w:rsidR="00742A46" w:rsidRPr="00A7681E">
        <w:rPr>
          <w:rFonts w:ascii="Arial" w:hAnsi="Arial" w:cs="Arial"/>
          <w:sz w:val="20"/>
          <w:szCs w:val="20"/>
        </w:rPr>
        <w:t>D</w:t>
      </w:r>
      <w:r w:rsidR="00320D50" w:rsidRPr="00A7681E">
        <w:rPr>
          <w:rFonts w:ascii="Arial" w:hAnsi="Arial" w:cs="Arial"/>
          <w:sz w:val="20"/>
          <w:szCs w:val="20"/>
        </w:rPr>
        <w:t>irectiva</w:t>
      </w:r>
      <w:r w:rsidR="00742A46" w:rsidRPr="00A7681E">
        <w:rPr>
          <w:rFonts w:ascii="Arial" w:hAnsi="Arial" w:cs="Arial"/>
          <w:sz w:val="20"/>
          <w:szCs w:val="20"/>
        </w:rPr>
        <w:t xml:space="preserve"> co</w:t>
      </w:r>
      <w:r w:rsidR="00320D50" w:rsidRPr="00A7681E">
        <w:rPr>
          <w:rFonts w:ascii="Arial" w:hAnsi="Arial" w:cs="Arial"/>
          <w:sz w:val="20"/>
          <w:szCs w:val="20"/>
        </w:rPr>
        <w:t>n</w:t>
      </w:r>
      <w:r w:rsidR="00742A46" w:rsidRPr="00A7681E">
        <w:rPr>
          <w:rFonts w:ascii="Arial" w:hAnsi="Arial" w:cs="Arial"/>
          <w:sz w:val="20"/>
          <w:szCs w:val="20"/>
        </w:rPr>
        <w:t xml:space="preserve"> el tema de la </w:t>
      </w:r>
      <w:r w:rsidR="00320D50" w:rsidRPr="00A7681E">
        <w:rPr>
          <w:rFonts w:ascii="Arial" w:hAnsi="Arial" w:cs="Arial"/>
          <w:sz w:val="20"/>
          <w:szCs w:val="20"/>
        </w:rPr>
        <w:t>resolución</w:t>
      </w:r>
      <w:r w:rsidR="00B3636A" w:rsidRPr="00A7681E">
        <w:rPr>
          <w:rFonts w:ascii="Arial" w:hAnsi="Arial" w:cs="Arial"/>
          <w:sz w:val="20"/>
          <w:szCs w:val="20"/>
        </w:rPr>
        <w:t>,</w:t>
      </w:r>
      <w:r w:rsidR="00742A46" w:rsidRPr="00A7681E">
        <w:rPr>
          <w:rFonts w:ascii="Arial" w:hAnsi="Arial" w:cs="Arial"/>
          <w:sz w:val="20"/>
          <w:szCs w:val="20"/>
        </w:rPr>
        <w:t xml:space="preserve"> </w:t>
      </w:r>
      <w:r w:rsidR="00B3636A" w:rsidRPr="00A7681E">
        <w:rPr>
          <w:rFonts w:ascii="Arial" w:hAnsi="Arial" w:cs="Arial"/>
          <w:sz w:val="20"/>
          <w:szCs w:val="20"/>
        </w:rPr>
        <w:t>le parece que sería</w:t>
      </w:r>
      <w:r w:rsidR="00742A46" w:rsidRPr="00A7681E">
        <w:rPr>
          <w:rFonts w:ascii="Arial" w:hAnsi="Arial" w:cs="Arial"/>
          <w:sz w:val="20"/>
          <w:szCs w:val="20"/>
        </w:rPr>
        <w:t xml:space="preserve"> </w:t>
      </w:r>
      <w:r w:rsidR="00320D50" w:rsidRPr="00A7681E">
        <w:rPr>
          <w:rFonts w:ascii="Arial" w:hAnsi="Arial" w:cs="Arial"/>
          <w:sz w:val="20"/>
          <w:szCs w:val="20"/>
        </w:rPr>
        <w:t>suficiente</w:t>
      </w:r>
      <w:r w:rsidR="00742A46" w:rsidRPr="00A7681E">
        <w:rPr>
          <w:rFonts w:ascii="Arial" w:hAnsi="Arial" w:cs="Arial"/>
          <w:sz w:val="20"/>
          <w:szCs w:val="20"/>
        </w:rPr>
        <w:t xml:space="preserve"> </w:t>
      </w:r>
      <w:r w:rsidR="00E3280F" w:rsidRPr="00A7681E">
        <w:rPr>
          <w:rFonts w:ascii="Arial" w:hAnsi="Arial" w:cs="Arial"/>
          <w:sz w:val="20"/>
          <w:szCs w:val="20"/>
        </w:rPr>
        <w:t xml:space="preserve">una buena consideración y llamada de atención, </w:t>
      </w:r>
      <w:r w:rsidR="00742A46" w:rsidRPr="00A7681E">
        <w:rPr>
          <w:rFonts w:ascii="Arial" w:hAnsi="Arial" w:cs="Arial"/>
          <w:sz w:val="20"/>
          <w:szCs w:val="20"/>
        </w:rPr>
        <w:t xml:space="preserve">ya que </w:t>
      </w:r>
      <w:r w:rsidR="00320D50" w:rsidRPr="00A7681E">
        <w:rPr>
          <w:rFonts w:ascii="Arial" w:hAnsi="Arial" w:cs="Arial"/>
          <w:sz w:val="20"/>
          <w:szCs w:val="20"/>
        </w:rPr>
        <w:t>si no</w:t>
      </w:r>
      <w:r w:rsidR="00742A46" w:rsidRPr="00A7681E">
        <w:rPr>
          <w:rFonts w:ascii="Arial" w:hAnsi="Arial" w:cs="Arial"/>
          <w:sz w:val="20"/>
          <w:szCs w:val="20"/>
        </w:rPr>
        <w:t xml:space="preserve"> se</w:t>
      </w:r>
      <w:r w:rsidR="00B3636A" w:rsidRPr="00A7681E">
        <w:rPr>
          <w:rFonts w:ascii="Arial" w:hAnsi="Arial" w:cs="Arial"/>
          <w:sz w:val="20"/>
          <w:szCs w:val="20"/>
        </w:rPr>
        <w:t xml:space="preserve"> tendría que entrar</w:t>
      </w:r>
      <w:r w:rsidR="00742A46" w:rsidRPr="00A7681E">
        <w:rPr>
          <w:rFonts w:ascii="Arial" w:hAnsi="Arial" w:cs="Arial"/>
          <w:sz w:val="20"/>
          <w:szCs w:val="20"/>
        </w:rPr>
        <w:t xml:space="preserve"> en un te</w:t>
      </w:r>
      <w:r w:rsidR="00320D50" w:rsidRPr="00A7681E">
        <w:rPr>
          <w:rFonts w:ascii="Arial" w:hAnsi="Arial" w:cs="Arial"/>
          <w:sz w:val="20"/>
          <w:szCs w:val="20"/>
        </w:rPr>
        <w:t>m</w:t>
      </w:r>
      <w:r w:rsidR="00742A46" w:rsidRPr="00A7681E">
        <w:rPr>
          <w:rFonts w:ascii="Arial" w:hAnsi="Arial" w:cs="Arial"/>
          <w:sz w:val="20"/>
          <w:szCs w:val="20"/>
        </w:rPr>
        <w:t>a disciplinario</w:t>
      </w:r>
      <w:r w:rsidR="00320D50" w:rsidRPr="00A7681E">
        <w:rPr>
          <w:rFonts w:ascii="Arial" w:hAnsi="Arial" w:cs="Arial"/>
          <w:sz w:val="20"/>
          <w:szCs w:val="20"/>
        </w:rPr>
        <w:t xml:space="preserve"> que es complejo</w:t>
      </w:r>
      <w:r w:rsidR="00742A46" w:rsidRPr="00A7681E">
        <w:rPr>
          <w:rFonts w:ascii="Arial" w:hAnsi="Arial" w:cs="Arial"/>
          <w:sz w:val="20"/>
          <w:szCs w:val="20"/>
        </w:rPr>
        <w:t xml:space="preserve"> en donde hay que hacer el </w:t>
      </w:r>
      <w:r w:rsidR="00320D50" w:rsidRPr="00A7681E">
        <w:rPr>
          <w:rFonts w:ascii="Arial" w:hAnsi="Arial" w:cs="Arial"/>
          <w:sz w:val="20"/>
          <w:szCs w:val="20"/>
        </w:rPr>
        <w:t>debido</w:t>
      </w:r>
      <w:r w:rsidR="00742A46" w:rsidRPr="00A7681E">
        <w:rPr>
          <w:rFonts w:ascii="Arial" w:hAnsi="Arial" w:cs="Arial"/>
          <w:sz w:val="20"/>
          <w:szCs w:val="20"/>
        </w:rPr>
        <w:t xml:space="preserve"> proceso, hay que </w:t>
      </w:r>
      <w:r w:rsidR="00320D50" w:rsidRPr="00A7681E">
        <w:rPr>
          <w:rFonts w:ascii="Arial" w:hAnsi="Arial" w:cs="Arial"/>
          <w:sz w:val="20"/>
          <w:szCs w:val="20"/>
        </w:rPr>
        <w:t>solicitarlo</w:t>
      </w:r>
      <w:r w:rsidR="00742A46" w:rsidRPr="00A7681E">
        <w:rPr>
          <w:rFonts w:ascii="Arial" w:hAnsi="Arial" w:cs="Arial"/>
          <w:sz w:val="20"/>
          <w:szCs w:val="20"/>
        </w:rPr>
        <w:t xml:space="preserve"> a la Ministra y eso no podría llegar a tener éxito desde el punto </w:t>
      </w:r>
      <w:r w:rsidR="00320D50" w:rsidRPr="00A7681E">
        <w:rPr>
          <w:rFonts w:ascii="Arial" w:hAnsi="Arial" w:cs="Arial"/>
          <w:sz w:val="20"/>
          <w:szCs w:val="20"/>
        </w:rPr>
        <w:t>de vista</w:t>
      </w:r>
      <w:r w:rsidR="00742A46" w:rsidRPr="00A7681E">
        <w:rPr>
          <w:rFonts w:ascii="Arial" w:hAnsi="Arial" w:cs="Arial"/>
          <w:sz w:val="20"/>
          <w:szCs w:val="20"/>
        </w:rPr>
        <w:t xml:space="preserve"> laboral</w:t>
      </w:r>
      <w:r w:rsidR="00652312" w:rsidRPr="00A7681E">
        <w:rPr>
          <w:rFonts w:ascii="Arial" w:hAnsi="Arial" w:cs="Arial"/>
          <w:sz w:val="20"/>
          <w:szCs w:val="20"/>
        </w:rPr>
        <w:t>.</w:t>
      </w:r>
    </w:p>
    <w:p w14:paraId="777B9221" w14:textId="6073244D" w:rsidR="006642AC" w:rsidRDefault="0071705F" w:rsidP="001D5B7D">
      <w:pPr>
        <w:jc w:val="both"/>
        <w:rPr>
          <w:rFonts w:ascii="Arial" w:hAnsi="Arial" w:cs="Arial"/>
          <w:sz w:val="20"/>
          <w:szCs w:val="20"/>
        </w:rPr>
      </w:pPr>
      <w:r>
        <w:rPr>
          <w:rFonts w:ascii="Arial" w:hAnsi="Arial" w:cs="Arial"/>
          <w:sz w:val="20"/>
          <w:szCs w:val="20"/>
        </w:rPr>
        <w:t xml:space="preserve">La señora </w:t>
      </w:r>
      <w:r w:rsidR="00E85300">
        <w:rPr>
          <w:rFonts w:ascii="Arial" w:hAnsi="Arial" w:cs="Arial"/>
          <w:sz w:val="20"/>
          <w:szCs w:val="20"/>
        </w:rPr>
        <w:t xml:space="preserve">Nelly </w:t>
      </w:r>
      <w:r>
        <w:rPr>
          <w:rFonts w:ascii="Arial" w:hAnsi="Arial" w:cs="Arial"/>
          <w:sz w:val="20"/>
          <w:szCs w:val="20"/>
        </w:rPr>
        <w:t>Vásquez indica que se debe tener mu</w:t>
      </w:r>
      <w:r w:rsidR="00E85300">
        <w:rPr>
          <w:rFonts w:ascii="Arial" w:hAnsi="Arial" w:cs="Arial"/>
          <w:sz w:val="20"/>
          <w:szCs w:val="20"/>
        </w:rPr>
        <w:t>y c</w:t>
      </w:r>
      <w:r>
        <w:rPr>
          <w:rFonts w:ascii="Arial" w:hAnsi="Arial" w:cs="Arial"/>
          <w:sz w:val="20"/>
          <w:szCs w:val="20"/>
        </w:rPr>
        <w:t>laro</w:t>
      </w:r>
      <w:r w:rsidR="00E85300">
        <w:rPr>
          <w:rFonts w:ascii="Arial" w:hAnsi="Arial" w:cs="Arial"/>
          <w:sz w:val="20"/>
          <w:szCs w:val="20"/>
        </w:rPr>
        <w:t xml:space="preserve"> como fue el </w:t>
      </w:r>
      <w:r>
        <w:rPr>
          <w:rFonts w:ascii="Arial" w:hAnsi="Arial" w:cs="Arial"/>
          <w:sz w:val="20"/>
          <w:szCs w:val="20"/>
        </w:rPr>
        <w:t>procedimiento llevado a cabo</w:t>
      </w:r>
      <w:r w:rsidR="00E85300">
        <w:rPr>
          <w:rFonts w:ascii="Arial" w:hAnsi="Arial" w:cs="Arial"/>
          <w:sz w:val="20"/>
          <w:szCs w:val="20"/>
        </w:rPr>
        <w:t xml:space="preserve"> y las </w:t>
      </w:r>
      <w:r>
        <w:rPr>
          <w:rFonts w:ascii="Arial" w:hAnsi="Arial" w:cs="Arial"/>
          <w:sz w:val="20"/>
          <w:szCs w:val="20"/>
        </w:rPr>
        <w:t>evidencias de cómo se informó el acuerdo al funcionario</w:t>
      </w:r>
      <w:r w:rsidR="00872D31">
        <w:rPr>
          <w:rFonts w:ascii="Arial" w:hAnsi="Arial" w:cs="Arial"/>
          <w:sz w:val="20"/>
          <w:szCs w:val="20"/>
        </w:rPr>
        <w:t xml:space="preserve"> para no entrar en otro</w:t>
      </w:r>
      <w:r>
        <w:rPr>
          <w:rFonts w:ascii="Arial" w:hAnsi="Arial" w:cs="Arial"/>
          <w:sz w:val="20"/>
          <w:szCs w:val="20"/>
        </w:rPr>
        <w:t xml:space="preserve"> tipo de problemas.</w:t>
      </w:r>
    </w:p>
    <w:p w14:paraId="281286C1" w14:textId="6AA3F265" w:rsidR="00E85300" w:rsidRDefault="0071705F" w:rsidP="001D5B7D">
      <w:pPr>
        <w:jc w:val="both"/>
        <w:rPr>
          <w:rFonts w:ascii="Arial" w:hAnsi="Arial" w:cs="Arial"/>
          <w:sz w:val="20"/>
          <w:szCs w:val="20"/>
        </w:rPr>
      </w:pPr>
      <w:r>
        <w:rPr>
          <w:rFonts w:ascii="Arial" w:hAnsi="Arial" w:cs="Arial"/>
          <w:sz w:val="20"/>
          <w:szCs w:val="20"/>
        </w:rPr>
        <w:t xml:space="preserve">El señor Jorge Mario Rodríguez menciona que, el acuerdo que tomó la Junta Directiva, en este caso particular de los 4 puntos que se vieron,  es precisamente para que </w:t>
      </w:r>
      <w:r w:rsidR="00A055B3">
        <w:rPr>
          <w:rFonts w:ascii="Arial" w:hAnsi="Arial" w:cs="Arial"/>
          <w:sz w:val="20"/>
          <w:szCs w:val="20"/>
        </w:rPr>
        <w:t>el funcionario</w:t>
      </w:r>
      <w:r>
        <w:rPr>
          <w:rFonts w:ascii="Arial" w:hAnsi="Arial" w:cs="Arial"/>
          <w:sz w:val="20"/>
          <w:szCs w:val="20"/>
        </w:rPr>
        <w:t xml:space="preserve"> de </w:t>
      </w:r>
      <w:proofErr w:type="spellStart"/>
      <w:r>
        <w:rPr>
          <w:rFonts w:ascii="Arial" w:hAnsi="Arial" w:cs="Arial"/>
          <w:sz w:val="20"/>
          <w:szCs w:val="20"/>
        </w:rPr>
        <w:t>Fonafifo</w:t>
      </w:r>
      <w:proofErr w:type="spellEnd"/>
      <w:r>
        <w:rPr>
          <w:rFonts w:ascii="Arial" w:hAnsi="Arial" w:cs="Arial"/>
          <w:sz w:val="20"/>
          <w:szCs w:val="20"/>
        </w:rPr>
        <w:t xml:space="preserve"> </w:t>
      </w:r>
      <w:r w:rsidR="00A055B3">
        <w:rPr>
          <w:rFonts w:ascii="Arial" w:hAnsi="Arial" w:cs="Arial"/>
          <w:sz w:val="20"/>
          <w:szCs w:val="20"/>
        </w:rPr>
        <w:t xml:space="preserve"> en aplicación </w:t>
      </w:r>
      <w:r>
        <w:rPr>
          <w:rFonts w:ascii="Arial" w:hAnsi="Arial" w:cs="Arial"/>
          <w:sz w:val="20"/>
          <w:szCs w:val="20"/>
        </w:rPr>
        <w:t>d</w:t>
      </w:r>
      <w:r w:rsidR="00A055B3">
        <w:rPr>
          <w:rFonts w:ascii="Arial" w:hAnsi="Arial" w:cs="Arial"/>
          <w:sz w:val="20"/>
          <w:szCs w:val="20"/>
        </w:rPr>
        <w:t>e</w:t>
      </w:r>
      <w:r>
        <w:rPr>
          <w:rFonts w:ascii="Arial" w:hAnsi="Arial" w:cs="Arial"/>
          <w:sz w:val="20"/>
          <w:szCs w:val="20"/>
        </w:rPr>
        <w:t xml:space="preserve"> </w:t>
      </w:r>
      <w:r w:rsidR="00A055B3">
        <w:rPr>
          <w:rFonts w:ascii="Arial" w:hAnsi="Arial" w:cs="Arial"/>
          <w:sz w:val="20"/>
          <w:szCs w:val="20"/>
        </w:rPr>
        <w:t xml:space="preserve">la </w:t>
      </w:r>
      <w:r>
        <w:rPr>
          <w:rFonts w:ascii="Arial" w:hAnsi="Arial" w:cs="Arial"/>
          <w:sz w:val="20"/>
          <w:szCs w:val="20"/>
        </w:rPr>
        <w:t>legislación, tuviera</w:t>
      </w:r>
      <w:r w:rsidR="00A055B3">
        <w:rPr>
          <w:rFonts w:ascii="Arial" w:hAnsi="Arial" w:cs="Arial"/>
          <w:sz w:val="20"/>
          <w:szCs w:val="20"/>
        </w:rPr>
        <w:t xml:space="preserve"> una salid</w:t>
      </w:r>
      <w:r>
        <w:rPr>
          <w:rFonts w:ascii="Arial" w:hAnsi="Arial" w:cs="Arial"/>
          <w:sz w:val="20"/>
          <w:szCs w:val="20"/>
        </w:rPr>
        <w:t>a</w:t>
      </w:r>
      <w:r w:rsidR="00A055B3">
        <w:rPr>
          <w:rFonts w:ascii="Arial" w:hAnsi="Arial" w:cs="Arial"/>
          <w:sz w:val="20"/>
          <w:szCs w:val="20"/>
        </w:rPr>
        <w:t xml:space="preserve"> para casos específicos</w:t>
      </w:r>
      <w:r>
        <w:rPr>
          <w:rFonts w:ascii="Arial" w:hAnsi="Arial" w:cs="Arial"/>
          <w:sz w:val="20"/>
          <w:szCs w:val="20"/>
        </w:rPr>
        <w:t>, sin embargo, e</w:t>
      </w:r>
      <w:r w:rsidR="00A055B3">
        <w:rPr>
          <w:rFonts w:ascii="Arial" w:hAnsi="Arial" w:cs="Arial"/>
          <w:sz w:val="20"/>
          <w:szCs w:val="20"/>
        </w:rPr>
        <w:t xml:space="preserve">ste caso es muy particular y </w:t>
      </w:r>
      <w:r>
        <w:rPr>
          <w:rFonts w:ascii="Arial" w:hAnsi="Arial" w:cs="Arial"/>
          <w:sz w:val="20"/>
          <w:szCs w:val="20"/>
        </w:rPr>
        <w:t>presenta</w:t>
      </w:r>
      <w:r w:rsidR="00A055B3">
        <w:rPr>
          <w:rFonts w:ascii="Arial" w:hAnsi="Arial" w:cs="Arial"/>
          <w:sz w:val="20"/>
          <w:szCs w:val="20"/>
        </w:rPr>
        <w:t xml:space="preserve"> otros problemas que no son solo </w:t>
      </w:r>
      <w:r>
        <w:rPr>
          <w:rFonts w:ascii="Arial" w:hAnsi="Arial" w:cs="Arial"/>
          <w:sz w:val="20"/>
          <w:szCs w:val="20"/>
        </w:rPr>
        <w:t xml:space="preserve">traslapes, sino límites, desplazamientos </w:t>
      </w:r>
      <w:r w:rsidR="00DC5D15">
        <w:rPr>
          <w:rFonts w:ascii="Arial" w:hAnsi="Arial" w:cs="Arial"/>
          <w:sz w:val="20"/>
          <w:szCs w:val="20"/>
        </w:rPr>
        <w:t xml:space="preserve"> </w:t>
      </w:r>
      <w:r w:rsidR="00DC5D15">
        <w:rPr>
          <w:rFonts w:ascii="Arial" w:hAnsi="Arial" w:cs="Arial"/>
          <w:sz w:val="20"/>
          <w:szCs w:val="20"/>
        </w:rPr>
        <w:lastRenderedPageBreak/>
        <w:t xml:space="preserve">y </w:t>
      </w:r>
      <w:r w:rsidR="00BE0133">
        <w:rPr>
          <w:rFonts w:ascii="Arial" w:hAnsi="Arial" w:cs="Arial"/>
          <w:sz w:val="20"/>
          <w:szCs w:val="20"/>
        </w:rPr>
        <w:t>muchos otros aspectos q</w:t>
      </w:r>
      <w:r w:rsidR="00DC5D15">
        <w:rPr>
          <w:rFonts w:ascii="Arial" w:hAnsi="Arial" w:cs="Arial"/>
          <w:sz w:val="20"/>
          <w:szCs w:val="20"/>
        </w:rPr>
        <w:t xml:space="preserve">ue </w:t>
      </w:r>
      <w:r w:rsidR="00A055B3">
        <w:rPr>
          <w:rFonts w:ascii="Arial" w:hAnsi="Arial" w:cs="Arial"/>
          <w:sz w:val="20"/>
          <w:szCs w:val="20"/>
        </w:rPr>
        <w:t xml:space="preserve">el </w:t>
      </w:r>
      <w:r w:rsidR="00DC5D15">
        <w:rPr>
          <w:rFonts w:ascii="Arial" w:hAnsi="Arial" w:cs="Arial"/>
          <w:sz w:val="20"/>
          <w:szCs w:val="20"/>
        </w:rPr>
        <w:t>funcionario</w:t>
      </w:r>
      <w:r w:rsidR="00A055B3">
        <w:rPr>
          <w:rFonts w:ascii="Arial" w:hAnsi="Arial" w:cs="Arial"/>
          <w:sz w:val="20"/>
          <w:szCs w:val="20"/>
        </w:rPr>
        <w:t xml:space="preserve"> puede </w:t>
      </w:r>
      <w:r w:rsidR="00BE0133">
        <w:rPr>
          <w:rFonts w:ascii="Arial" w:hAnsi="Arial" w:cs="Arial"/>
          <w:sz w:val="20"/>
          <w:szCs w:val="20"/>
        </w:rPr>
        <w:t xml:space="preserve">tomar en consideración para decidir </w:t>
      </w:r>
      <w:r w:rsidR="00A055B3">
        <w:rPr>
          <w:rFonts w:ascii="Arial" w:hAnsi="Arial" w:cs="Arial"/>
          <w:sz w:val="20"/>
          <w:szCs w:val="20"/>
        </w:rPr>
        <w:t>decir si rechaza o no</w:t>
      </w:r>
      <w:r w:rsidR="00AA0160">
        <w:rPr>
          <w:rFonts w:ascii="Arial" w:hAnsi="Arial" w:cs="Arial"/>
          <w:sz w:val="20"/>
          <w:szCs w:val="20"/>
        </w:rPr>
        <w:t>.</w:t>
      </w:r>
    </w:p>
    <w:p w14:paraId="741DBA65" w14:textId="7F2BC70A" w:rsidR="00AA0160" w:rsidRDefault="002B2A3C" w:rsidP="001D5B7D">
      <w:pPr>
        <w:jc w:val="both"/>
        <w:rPr>
          <w:rFonts w:ascii="Arial" w:hAnsi="Arial" w:cs="Arial"/>
          <w:sz w:val="20"/>
          <w:szCs w:val="20"/>
        </w:rPr>
      </w:pPr>
      <w:r>
        <w:rPr>
          <w:rFonts w:ascii="Arial" w:hAnsi="Arial" w:cs="Arial"/>
          <w:sz w:val="20"/>
          <w:szCs w:val="20"/>
        </w:rPr>
        <w:t>El señor Granados sugiere que se le instruya a r</w:t>
      </w:r>
      <w:r w:rsidR="00AA0160">
        <w:rPr>
          <w:rFonts w:ascii="Arial" w:hAnsi="Arial" w:cs="Arial"/>
          <w:sz w:val="20"/>
          <w:szCs w:val="20"/>
        </w:rPr>
        <w:t xml:space="preserve">edactar la </w:t>
      </w:r>
      <w:r>
        <w:rPr>
          <w:rFonts w:ascii="Arial" w:hAnsi="Arial" w:cs="Arial"/>
          <w:sz w:val="20"/>
          <w:szCs w:val="20"/>
        </w:rPr>
        <w:t>resolución</w:t>
      </w:r>
      <w:r w:rsidR="00AA0160">
        <w:rPr>
          <w:rFonts w:ascii="Arial" w:hAnsi="Arial" w:cs="Arial"/>
          <w:sz w:val="20"/>
          <w:szCs w:val="20"/>
        </w:rPr>
        <w:t xml:space="preserve"> </w:t>
      </w:r>
      <w:r>
        <w:rPr>
          <w:rFonts w:ascii="Arial" w:hAnsi="Arial" w:cs="Arial"/>
          <w:sz w:val="20"/>
          <w:szCs w:val="20"/>
        </w:rPr>
        <w:t xml:space="preserve">respectiva </w:t>
      </w:r>
      <w:r w:rsidR="00DD7BCA">
        <w:rPr>
          <w:rFonts w:ascii="Arial" w:hAnsi="Arial" w:cs="Arial"/>
          <w:sz w:val="20"/>
          <w:szCs w:val="20"/>
        </w:rPr>
        <w:t>para informar al beneficiario, así como,</w:t>
      </w:r>
      <w:r>
        <w:rPr>
          <w:rFonts w:ascii="Arial" w:hAnsi="Arial" w:cs="Arial"/>
          <w:sz w:val="20"/>
          <w:szCs w:val="20"/>
        </w:rPr>
        <w:t xml:space="preserve"> preparar un informe completo del proceso que se llevó a cabo para que en la próxima sesión la Junta tenga más claridad y pueda tomar una decisión con respecto al funcionario.</w:t>
      </w:r>
    </w:p>
    <w:p w14:paraId="3D1F7AFA" w14:textId="5891D9EA" w:rsidR="0014245D" w:rsidRDefault="00045C94" w:rsidP="001D5B7D">
      <w:pPr>
        <w:jc w:val="both"/>
        <w:rPr>
          <w:rFonts w:ascii="Arial" w:hAnsi="Arial" w:cs="Arial"/>
          <w:sz w:val="20"/>
          <w:szCs w:val="20"/>
        </w:rPr>
      </w:pPr>
      <w:r>
        <w:rPr>
          <w:rFonts w:ascii="Arial" w:hAnsi="Arial" w:cs="Arial"/>
          <w:sz w:val="20"/>
          <w:szCs w:val="20"/>
        </w:rPr>
        <w:t>Una vez discutido, por unanimidad se acuerda:</w:t>
      </w:r>
    </w:p>
    <w:p w14:paraId="36A43FA8" w14:textId="00F32F7B" w:rsidR="00307A97" w:rsidRPr="008E1819" w:rsidRDefault="001D5B7D" w:rsidP="00307A97">
      <w:pPr>
        <w:jc w:val="both"/>
        <w:rPr>
          <w:rFonts w:ascii="Arial" w:hAnsi="Arial" w:cs="Arial"/>
          <w:b/>
          <w:sz w:val="20"/>
          <w:szCs w:val="20"/>
        </w:rPr>
      </w:pPr>
      <w:r w:rsidRPr="008E1819">
        <w:rPr>
          <w:rFonts w:ascii="Arial" w:hAnsi="Arial" w:cs="Arial"/>
          <w:b/>
          <w:sz w:val="20"/>
          <w:szCs w:val="20"/>
        </w:rPr>
        <w:t>ACUERDO DÉCIMO PRIMERO.</w:t>
      </w:r>
      <w:r w:rsidR="00A6655B" w:rsidRPr="008E1819">
        <w:rPr>
          <w:rFonts w:ascii="Arial" w:hAnsi="Arial" w:cs="Arial"/>
          <w:b/>
          <w:sz w:val="20"/>
          <w:szCs w:val="20"/>
        </w:rPr>
        <w:t xml:space="preserve"> </w:t>
      </w:r>
      <w:r w:rsidR="00307A97" w:rsidRPr="008E1819">
        <w:rPr>
          <w:rFonts w:ascii="Arial" w:hAnsi="Arial" w:cs="Arial"/>
          <w:sz w:val="20"/>
          <w:szCs w:val="20"/>
        </w:rPr>
        <w:t>La Junta Directiva acoge la recomendación del asesor legal, de declarar con lugar el recurso de revisión y proceder a modificar la resolución de archivo de la solicitud SJ-01130-20, de forma tal</w:t>
      </w:r>
      <w:r w:rsidR="003B7BA0" w:rsidRPr="008E1819">
        <w:rPr>
          <w:rFonts w:ascii="Arial" w:hAnsi="Arial" w:cs="Arial"/>
          <w:sz w:val="20"/>
          <w:szCs w:val="20"/>
        </w:rPr>
        <w:t xml:space="preserve"> que se aplique el principio</w:t>
      </w:r>
      <w:r w:rsidR="00307A97" w:rsidRPr="008E1819">
        <w:rPr>
          <w:rFonts w:ascii="Arial" w:hAnsi="Arial" w:cs="Arial"/>
          <w:sz w:val="20"/>
          <w:szCs w:val="20"/>
        </w:rPr>
        <w:t xml:space="preserve"> 2 y 4 del acuerdo sexto tomado por la Junta Directiva en sesión Nº 05-2020 del 10 de junio, excluyendo un área suficiente que minimice cualquier conflicto entre ambos planos y logrando un acuerdo conjunto entre los dos propietarios a fin de que ambos puedan gozar del beneficio con exclusión del área en conflicto. Se delega en la Dirección Jurídica para que proceda a redactar la resolución que resuelva el recurso de revisión.</w:t>
      </w:r>
    </w:p>
    <w:p w14:paraId="052149D4" w14:textId="4F8A7928" w:rsidR="00307A97" w:rsidRPr="00992EAD" w:rsidRDefault="00307A97" w:rsidP="00D879E6">
      <w:pPr>
        <w:jc w:val="both"/>
        <w:rPr>
          <w:rFonts w:ascii="Arial" w:hAnsi="Arial" w:cs="Arial"/>
          <w:sz w:val="20"/>
          <w:szCs w:val="20"/>
        </w:rPr>
      </w:pPr>
      <w:r w:rsidRPr="008E1819">
        <w:rPr>
          <w:rFonts w:ascii="Arial" w:hAnsi="Arial" w:cs="Arial"/>
          <w:sz w:val="20"/>
          <w:szCs w:val="20"/>
        </w:rPr>
        <w:t>Asimismo, se instruye al señor Ricardo Granados</w:t>
      </w:r>
      <w:r w:rsidR="00CE7ADF" w:rsidRPr="008E1819">
        <w:rPr>
          <w:rFonts w:ascii="Arial" w:hAnsi="Arial" w:cs="Arial"/>
          <w:sz w:val="20"/>
          <w:szCs w:val="20"/>
        </w:rPr>
        <w:t xml:space="preserve"> que prepare </w:t>
      </w:r>
      <w:r w:rsidRPr="008E1819">
        <w:rPr>
          <w:rFonts w:ascii="Arial" w:hAnsi="Arial" w:cs="Arial"/>
          <w:sz w:val="20"/>
          <w:szCs w:val="20"/>
        </w:rPr>
        <w:t xml:space="preserve">un informe </w:t>
      </w:r>
      <w:r w:rsidR="00995D42" w:rsidRPr="008E1819">
        <w:rPr>
          <w:rFonts w:ascii="Arial" w:hAnsi="Arial" w:cs="Arial"/>
          <w:sz w:val="20"/>
          <w:szCs w:val="20"/>
        </w:rPr>
        <w:t xml:space="preserve">sobre </w:t>
      </w:r>
      <w:r w:rsidR="00745FB3" w:rsidRPr="008E1819">
        <w:rPr>
          <w:rFonts w:ascii="Arial" w:hAnsi="Arial" w:cs="Arial"/>
          <w:sz w:val="20"/>
          <w:szCs w:val="20"/>
        </w:rPr>
        <w:t>el</w:t>
      </w:r>
      <w:r w:rsidR="00995D42" w:rsidRPr="008E1819">
        <w:rPr>
          <w:rFonts w:ascii="Arial" w:hAnsi="Arial" w:cs="Arial"/>
          <w:sz w:val="20"/>
          <w:szCs w:val="20"/>
        </w:rPr>
        <w:t xml:space="preserve"> </w:t>
      </w:r>
      <w:r w:rsidR="00745FB3" w:rsidRPr="008E1819">
        <w:rPr>
          <w:rFonts w:ascii="Arial" w:hAnsi="Arial" w:cs="Arial"/>
          <w:sz w:val="20"/>
          <w:szCs w:val="20"/>
        </w:rPr>
        <w:t>caso, los</w:t>
      </w:r>
      <w:r w:rsidR="00995D42" w:rsidRPr="008E1819">
        <w:rPr>
          <w:rFonts w:ascii="Arial" w:hAnsi="Arial" w:cs="Arial"/>
          <w:sz w:val="20"/>
          <w:szCs w:val="20"/>
        </w:rPr>
        <w:t xml:space="preserve"> motivos y </w:t>
      </w:r>
      <w:r w:rsidR="006139A0" w:rsidRPr="008E1819">
        <w:rPr>
          <w:rFonts w:ascii="Arial" w:hAnsi="Arial" w:cs="Arial"/>
          <w:sz w:val="20"/>
          <w:szCs w:val="20"/>
        </w:rPr>
        <w:t xml:space="preserve">argumentos </w:t>
      </w:r>
      <w:r w:rsidR="00995D42" w:rsidRPr="008E1819">
        <w:rPr>
          <w:rFonts w:ascii="Arial" w:hAnsi="Arial" w:cs="Arial"/>
          <w:sz w:val="20"/>
          <w:szCs w:val="20"/>
        </w:rPr>
        <w:t xml:space="preserve">que llevaron al funcionario </w:t>
      </w:r>
      <w:r w:rsidR="007679B5" w:rsidRPr="008E1819">
        <w:rPr>
          <w:rFonts w:ascii="Arial" w:hAnsi="Arial" w:cs="Arial"/>
          <w:sz w:val="20"/>
          <w:szCs w:val="20"/>
        </w:rPr>
        <w:t xml:space="preserve">de </w:t>
      </w:r>
      <w:proofErr w:type="spellStart"/>
      <w:r w:rsidR="007679B5" w:rsidRPr="008E1819">
        <w:rPr>
          <w:rFonts w:ascii="Arial" w:hAnsi="Arial" w:cs="Arial"/>
          <w:sz w:val="20"/>
          <w:szCs w:val="20"/>
        </w:rPr>
        <w:t>Fonafifo</w:t>
      </w:r>
      <w:proofErr w:type="spellEnd"/>
      <w:r w:rsidR="007679B5" w:rsidRPr="008E1819">
        <w:rPr>
          <w:rFonts w:ascii="Arial" w:hAnsi="Arial" w:cs="Arial"/>
          <w:sz w:val="20"/>
          <w:szCs w:val="20"/>
        </w:rPr>
        <w:t xml:space="preserve"> </w:t>
      </w:r>
      <w:r w:rsidR="00995D42" w:rsidRPr="008E1819">
        <w:rPr>
          <w:rFonts w:ascii="Arial" w:hAnsi="Arial" w:cs="Arial"/>
          <w:sz w:val="20"/>
          <w:szCs w:val="20"/>
        </w:rPr>
        <w:t xml:space="preserve">al archivo de la solicitud, con el fin de que la Junta Directiva </w:t>
      </w:r>
      <w:r w:rsidR="00CE7ADF" w:rsidRPr="008E1819">
        <w:rPr>
          <w:rFonts w:ascii="Arial" w:hAnsi="Arial" w:cs="Arial"/>
          <w:sz w:val="20"/>
          <w:szCs w:val="20"/>
        </w:rPr>
        <w:t xml:space="preserve">lo analice en la próxima sesión y </w:t>
      </w:r>
      <w:r w:rsidR="00995D42" w:rsidRPr="008E1819">
        <w:rPr>
          <w:rFonts w:ascii="Arial" w:hAnsi="Arial" w:cs="Arial"/>
          <w:sz w:val="20"/>
          <w:szCs w:val="20"/>
        </w:rPr>
        <w:t xml:space="preserve">tome una decisión de si procede </w:t>
      </w:r>
      <w:r w:rsidRPr="008E1819">
        <w:rPr>
          <w:rFonts w:ascii="Arial" w:hAnsi="Arial" w:cs="Arial"/>
          <w:sz w:val="20"/>
          <w:szCs w:val="20"/>
        </w:rPr>
        <w:t xml:space="preserve">un </w:t>
      </w:r>
      <w:r w:rsidR="00995D42" w:rsidRPr="008E1819">
        <w:rPr>
          <w:rFonts w:ascii="Arial" w:hAnsi="Arial" w:cs="Arial"/>
          <w:sz w:val="20"/>
          <w:szCs w:val="20"/>
        </w:rPr>
        <w:t>proceso</w:t>
      </w:r>
      <w:r w:rsidRPr="008E1819">
        <w:rPr>
          <w:rFonts w:ascii="Arial" w:hAnsi="Arial" w:cs="Arial"/>
          <w:sz w:val="20"/>
          <w:szCs w:val="20"/>
        </w:rPr>
        <w:t xml:space="preserve"> disciplinario o un</w:t>
      </w:r>
      <w:r w:rsidR="00995D42" w:rsidRPr="008E1819">
        <w:rPr>
          <w:rFonts w:ascii="Arial" w:hAnsi="Arial" w:cs="Arial"/>
          <w:sz w:val="20"/>
          <w:szCs w:val="20"/>
        </w:rPr>
        <w:t>a</w:t>
      </w:r>
      <w:r w:rsidRPr="008E1819">
        <w:rPr>
          <w:rFonts w:ascii="Arial" w:hAnsi="Arial" w:cs="Arial"/>
          <w:sz w:val="20"/>
          <w:szCs w:val="20"/>
        </w:rPr>
        <w:t xml:space="preserve"> </w:t>
      </w:r>
      <w:r w:rsidR="00995D42" w:rsidRPr="008E1819">
        <w:rPr>
          <w:rFonts w:ascii="Arial" w:hAnsi="Arial" w:cs="Arial"/>
          <w:sz w:val="20"/>
          <w:szCs w:val="20"/>
        </w:rPr>
        <w:t>llamada</w:t>
      </w:r>
      <w:r w:rsidRPr="008E1819">
        <w:rPr>
          <w:rFonts w:ascii="Arial" w:hAnsi="Arial" w:cs="Arial"/>
          <w:sz w:val="20"/>
          <w:szCs w:val="20"/>
        </w:rPr>
        <w:t xml:space="preserve"> de </w:t>
      </w:r>
      <w:r w:rsidR="00995D42" w:rsidRPr="008E1819">
        <w:rPr>
          <w:rFonts w:ascii="Arial" w:hAnsi="Arial" w:cs="Arial"/>
          <w:sz w:val="20"/>
          <w:szCs w:val="20"/>
        </w:rPr>
        <w:t>atención</w:t>
      </w:r>
      <w:r w:rsidRPr="008E1819">
        <w:rPr>
          <w:rFonts w:ascii="Arial" w:hAnsi="Arial" w:cs="Arial"/>
          <w:sz w:val="20"/>
          <w:szCs w:val="20"/>
        </w:rPr>
        <w:t>.</w:t>
      </w:r>
      <w:r w:rsidR="00421A77" w:rsidRPr="008E1819">
        <w:rPr>
          <w:rFonts w:ascii="Arial" w:hAnsi="Arial" w:cs="Arial"/>
          <w:sz w:val="20"/>
          <w:szCs w:val="20"/>
        </w:rPr>
        <w:t xml:space="preserve"> </w:t>
      </w:r>
      <w:r w:rsidR="00421A77" w:rsidRPr="008E1819">
        <w:rPr>
          <w:rFonts w:ascii="Arial" w:hAnsi="Arial" w:cs="Arial"/>
          <w:b/>
          <w:sz w:val="20"/>
          <w:szCs w:val="20"/>
        </w:rPr>
        <w:t>ACUERDO FIRME.</w:t>
      </w:r>
    </w:p>
    <w:p w14:paraId="3B087C86" w14:textId="39C19C7C" w:rsidR="00D879E6" w:rsidRPr="00C66ABC" w:rsidRDefault="00D879E6" w:rsidP="00D879E6">
      <w:pPr>
        <w:jc w:val="both"/>
        <w:rPr>
          <w:rFonts w:ascii="Arial" w:hAnsi="Arial" w:cs="Arial"/>
          <w:sz w:val="20"/>
          <w:szCs w:val="20"/>
        </w:rPr>
      </w:pPr>
      <w:r w:rsidRPr="00656064">
        <w:rPr>
          <w:rFonts w:ascii="Arial" w:hAnsi="Arial" w:cs="Arial"/>
          <w:b/>
          <w:sz w:val="20"/>
          <w:szCs w:val="20"/>
        </w:rPr>
        <w:t>ACUERDO DÉCIMO SEGUNDO.</w:t>
      </w:r>
      <w:r w:rsidR="00C66ABC" w:rsidRPr="00656064">
        <w:rPr>
          <w:rFonts w:ascii="Arial" w:hAnsi="Arial" w:cs="Arial"/>
          <w:b/>
          <w:sz w:val="20"/>
          <w:szCs w:val="20"/>
        </w:rPr>
        <w:t xml:space="preserve"> </w:t>
      </w:r>
      <w:r w:rsidR="00C66ABC" w:rsidRPr="00656064">
        <w:rPr>
          <w:rFonts w:ascii="Arial" w:hAnsi="Arial" w:cs="Arial"/>
          <w:sz w:val="20"/>
          <w:szCs w:val="20"/>
        </w:rPr>
        <w:t>La</w:t>
      </w:r>
      <w:r w:rsidR="00C66ABC" w:rsidRPr="00C66ABC">
        <w:rPr>
          <w:rFonts w:ascii="Arial" w:hAnsi="Arial" w:cs="Arial"/>
          <w:sz w:val="20"/>
          <w:szCs w:val="20"/>
        </w:rPr>
        <w:t xml:space="preserve"> Junta Directiva da por conocida y recibida la siguiente correspondencia:</w:t>
      </w:r>
    </w:p>
    <w:p w14:paraId="516B3B5D" w14:textId="3DF208EE" w:rsidR="00992EAD" w:rsidRPr="00CD24B4" w:rsidRDefault="00992EAD" w:rsidP="00982D07">
      <w:pPr>
        <w:pStyle w:val="Default"/>
        <w:numPr>
          <w:ilvl w:val="0"/>
          <w:numId w:val="6"/>
        </w:numPr>
        <w:ind w:left="0" w:firstLine="0"/>
        <w:jc w:val="both"/>
        <w:rPr>
          <w:sz w:val="20"/>
          <w:szCs w:val="20"/>
        </w:rPr>
      </w:pPr>
      <w:r w:rsidRPr="00CD24B4">
        <w:rPr>
          <w:sz w:val="20"/>
          <w:szCs w:val="20"/>
        </w:rPr>
        <w:t xml:space="preserve">Informe sobre Incidencia y severidad de la pudrición del tronco en plantaciones de </w:t>
      </w:r>
      <w:proofErr w:type="spellStart"/>
      <w:r w:rsidRPr="00CD24B4">
        <w:rPr>
          <w:sz w:val="20"/>
          <w:szCs w:val="20"/>
        </w:rPr>
        <w:t>gmelina</w:t>
      </w:r>
      <w:proofErr w:type="spellEnd"/>
      <w:r w:rsidRPr="00CD24B4">
        <w:rPr>
          <w:sz w:val="20"/>
          <w:szCs w:val="20"/>
        </w:rPr>
        <w:t xml:space="preserve"> </w:t>
      </w:r>
      <w:r w:rsidR="00874D81" w:rsidRPr="00CD24B4">
        <w:rPr>
          <w:sz w:val="20"/>
          <w:szCs w:val="20"/>
        </w:rPr>
        <w:t>arbórea</w:t>
      </w:r>
      <w:r w:rsidRPr="00CD24B4">
        <w:rPr>
          <w:sz w:val="20"/>
          <w:szCs w:val="20"/>
        </w:rPr>
        <w:t xml:space="preserve"> (melina), Costa Rica </w:t>
      </w:r>
    </w:p>
    <w:p w14:paraId="19D14657" w14:textId="77777777" w:rsidR="00992EAD" w:rsidRPr="00CD24B4" w:rsidRDefault="00992EAD" w:rsidP="00982D07">
      <w:pPr>
        <w:spacing w:after="0" w:line="240" w:lineRule="auto"/>
        <w:jc w:val="both"/>
        <w:rPr>
          <w:rFonts w:ascii="Arial" w:hAnsi="Arial" w:cs="Arial"/>
          <w:i/>
          <w:sz w:val="20"/>
          <w:szCs w:val="20"/>
        </w:rPr>
      </w:pPr>
    </w:p>
    <w:p w14:paraId="0C842C22" w14:textId="77777777" w:rsidR="00992EAD" w:rsidRPr="00CD24B4" w:rsidRDefault="00992EAD" w:rsidP="00982D07">
      <w:pPr>
        <w:pStyle w:val="Default"/>
        <w:numPr>
          <w:ilvl w:val="0"/>
          <w:numId w:val="6"/>
        </w:numPr>
        <w:ind w:left="0" w:firstLine="0"/>
        <w:jc w:val="both"/>
        <w:rPr>
          <w:sz w:val="20"/>
          <w:szCs w:val="20"/>
        </w:rPr>
      </w:pPr>
      <w:r w:rsidRPr="00CD24B4">
        <w:rPr>
          <w:sz w:val="20"/>
          <w:szCs w:val="20"/>
        </w:rPr>
        <w:t>Oficio DG-OF-107-2020  enviado al Ministerio de Hacienda expresando la preocupación de la Junta Directiva sobre los impactos negativos que tendrán los recortes presupuestarios en el Programa de Pago por Servicios Ambientales.</w:t>
      </w:r>
    </w:p>
    <w:p w14:paraId="459DD47D" w14:textId="77777777" w:rsidR="00992EAD" w:rsidRPr="00CD24B4" w:rsidRDefault="00992EAD" w:rsidP="00982D07">
      <w:pPr>
        <w:spacing w:after="0" w:line="240" w:lineRule="auto"/>
        <w:jc w:val="both"/>
        <w:rPr>
          <w:rFonts w:ascii="Arial" w:hAnsi="Arial" w:cs="Arial"/>
          <w:sz w:val="20"/>
          <w:szCs w:val="20"/>
        </w:rPr>
      </w:pPr>
    </w:p>
    <w:p w14:paraId="52EDABD5" w14:textId="20C7E677" w:rsidR="00992EAD" w:rsidRDefault="00992EAD" w:rsidP="00982D07">
      <w:pPr>
        <w:pStyle w:val="Prrafodelista"/>
        <w:numPr>
          <w:ilvl w:val="0"/>
          <w:numId w:val="6"/>
        </w:numPr>
        <w:ind w:left="0" w:firstLine="0"/>
        <w:jc w:val="both"/>
        <w:rPr>
          <w:rFonts w:ascii="Arial" w:hAnsi="Arial" w:cs="Arial"/>
          <w:sz w:val="20"/>
          <w:szCs w:val="20"/>
        </w:rPr>
      </w:pPr>
      <w:r w:rsidRPr="00CD24B4">
        <w:rPr>
          <w:rFonts w:ascii="Arial" w:hAnsi="Arial" w:cs="Arial"/>
          <w:sz w:val="20"/>
          <w:szCs w:val="20"/>
        </w:rPr>
        <w:t>Propuesta de cambio del manual para resolver el tema de pago de la regencia</w:t>
      </w:r>
      <w:r>
        <w:rPr>
          <w:rFonts w:ascii="Arial" w:hAnsi="Arial" w:cs="Arial"/>
          <w:sz w:val="20"/>
          <w:szCs w:val="20"/>
        </w:rPr>
        <w:t>.</w:t>
      </w:r>
    </w:p>
    <w:p w14:paraId="1638EC24" w14:textId="77777777" w:rsidR="00992EAD" w:rsidRDefault="00992EAD" w:rsidP="00982D07">
      <w:pPr>
        <w:pStyle w:val="Prrafodelista"/>
        <w:ind w:left="0"/>
        <w:jc w:val="both"/>
        <w:rPr>
          <w:rFonts w:ascii="Arial" w:hAnsi="Arial" w:cs="Arial"/>
          <w:sz w:val="20"/>
          <w:szCs w:val="20"/>
        </w:rPr>
      </w:pPr>
    </w:p>
    <w:p w14:paraId="02E5DDDA" w14:textId="72590532" w:rsidR="00992EAD" w:rsidRDefault="00992EAD" w:rsidP="00982D07">
      <w:pPr>
        <w:pStyle w:val="Prrafodelista"/>
        <w:numPr>
          <w:ilvl w:val="0"/>
          <w:numId w:val="6"/>
        </w:numPr>
        <w:ind w:left="0" w:firstLine="0"/>
        <w:jc w:val="both"/>
        <w:rPr>
          <w:rFonts w:ascii="Arial" w:hAnsi="Arial" w:cs="Arial"/>
          <w:sz w:val="20"/>
          <w:szCs w:val="20"/>
        </w:rPr>
      </w:pPr>
      <w:r w:rsidRPr="00CD24B4">
        <w:rPr>
          <w:rFonts w:ascii="Arial" w:hAnsi="Arial" w:cs="Arial"/>
          <w:sz w:val="20"/>
          <w:szCs w:val="20"/>
        </w:rPr>
        <w:t>Recurso extraordinario de r</w:t>
      </w:r>
      <w:r w:rsidR="00C25876">
        <w:rPr>
          <w:rFonts w:ascii="Arial" w:hAnsi="Arial" w:cs="Arial"/>
          <w:sz w:val="20"/>
          <w:szCs w:val="20"/>
        </w:rPr>
        <w:t xml:space="preserve">evisión Jardines de </w:t>
      </w:r>
      <w:proofErr w:type="spellStart"/>
      <w:r w:rsidR="00C25876">
        <w:rPr>
          <w:rFonts w:ascii="Arial" w:hAnsi="Arial" w:cs="Arial"/>
          <w:sz w:val="20"/>
          <w:szCs w:val="20"/>
        </w:rPr>
        <w:t>Shangrilah</w:t>
      </w:r>
      <w:proofErr w:type="spellEnd"/>
      <w:r w:rsidR="00C25876">
        <w:rPr>
          <w:rFonts w:ascii="Arial" w:hAnsi="Arial" w:cs="Arial"/>
          <w:sz w:val="20"/>
          <w:szCs w:val="20"/>
        </w:rPr>
        <w:t xml:space="preserve"> </w:t>
      </w:r>
      <w:r w:rsidRPr="00CD24B4">
        <w:rPr>
          <w:rFonts w:ascii="Arial" w:hAnsi="Arial" w:cs="Arial"/>
          <w:sz w:val="20"/>
          <w:szCs w:val="20"/>
        </w:rPr>
        <w:t>S. A.</w:t>
      </w:r>
      <w:r>
        <w:rPr>
          <w:rFonts w:ascii="Arial" w:hAnsi="Arial" w:cs="Arial"/>
          <w:sz w:val="20"/>
          <w:szCs w:val="20"/>
        </w:rPr>
        <w:t xml:space="preserve"> </w:t>
      </w:r>
      <w:r w:rsidRPr="00992EAD">
        <w:rPr>
          <w:rFonts w:ascii="Arial" w:hAnsi="Arial" w:cs="Arial"/>
          <w:b/>
          <w:sz w:val="20"/>
          <w:szCs w:val="20"/>
        </w:rPr>
        <w:t>ACUERDO FIRME.</w:t>
      </w:r>
    </w:p>
    <w:p w14:paraId="477CB502" w14:textId="77777777" w:rsidR="00992EAD" w:rsidRDefault="00992EAD" w:rsidP="00992EAD">
      <w:pPr>
        <w:jc w:val="both"/>
        <w:rPr>
          <w:rFonts w:ascii="Arial" w:hAnsi="Arial" w:cs="Arial"/>
          <w:sz w:val="20"/>
          <w:szCs w:val="20"/>
        </w:rPr>
      </w:pPr>
    </w:p>
    <w:p w14:paraId="3297E63D" w14:textId="77777777" w:rsidR="009277FD" w:rsidRPr="00017CFF" w:rsidRDefault="004E4171" w:rsidP="004E4171">
      <w:pPr>
        <w:spacing w:after="0" w:line="240" w:lineRule="auto"/>
        <w:rPr>
          <w:rStyle w:val="normaltextrun"/>
          <w:rFonts w:ascii="Arial" w:hAnsi="Arial" w:cs="Arial"/>
          <w:b/>
          <w:bCs/>
          <w:sz w:val="20"/>
          <w:szCs w:val="20"/>
          <w:u w:val="single"/>
        </w:rPr>
      </w:pPr>
      <w:r>
        <w:rPr>
          <w:rStyle w:val="normaltextrun"/>
          <w:rFonts w:ascii="Arial" w:hAnsi="Arial" w:cs="Arial"/>
          <w:b/>
          <w:bCs/>
          <w:sz w:val="20"/>
          <w:szCs w:val="20"/>
        </w:rPr>
        <w:t>ARTÍCULO N°9:</w:t>
      </w:r>
      <w:r w:rsidRPr="004E4171">
        <w:rPr>
          <w:rStyle w:val="normaltextrun"/>
          <w:b/>
          <w:bCs/>
          <w:sz w:val="20"/>
          <w:szCs w:val="20"/>
        </w:rPr>
        <w:t xml:space="preserve"> </w:t>
      </w:r>
      <w:r w:rsidR="00017CFF" w:rsidRPr="00017CFF">
        <w:rPr>
          <w:rStyle w:val="normaltextrun"/>
          <w:rFonts w:ascii="Arial" w:hAnsi="Arial" w:cs="Arial"/>
          <w:b/>
          <w:bCs/>
          <w:sz w:val="20"/>
          <w:szCs w:val="20"/>
          <w:u w:val="single"/>
        </w:rPr>
        <w:t>PUNTOS VARIOS</w:t>
      </w:r>
    </w:p>
    <w:p w14:paraId="086872FA" w14:textId="77777777" w:rsidR="00CD24B4" w:rsidRDefault="00CD24B4" w:rsidP="00CD24B4">
      <w:pPr>
        <w:ind w:left="1069"/>
        <w:jc w:val="both"/>
        <w:rPr>
          <w:rFonts w:ascii="Arial" w:eastAsia="Times New Roman" w:hAnsi="Arial" w:cs="Arial"/>
          <w:sz w:val="24"/>
          <w:szCs w:val="24"/>
          <w:lang w:eastAsia="es-CR"/>
        </w:rPr>
      </w:pPr>
    </w:p>
    <w:p w14:paraId="440753E0" w14:textId="6B730EF2" w:rsidR="00CD24B4" w:rsidRDefault="00CD24B4" w:rsidP="00CD24B4">
      <w:pPr>
        <w:pStyle w:val="Prrafodelista"/>
        <w:numPr>
          <w:ilvl w:val="0"/>
          <w:numId w:val="8"/>
        </w:numPr>
        <w:contextualSpacing w:val="0"/>
        <w:jc w:val="both"/>
        <w:rPr>
          <w:rFonts w:ascii="Arial" w:hAnsi="Arial" w:cs="Arial"/>
          <w:b/>
          <w:sz w:val="20"/>
          <w:szCs w:val="20"/>
        </w:rPr>
      </w:pPr>
      <w:r w:rsidRPr="00CD24B4">
        <w:rPr>
          <w:rFonts w:ascii="Arial" w:hAnsi="Arial" w:cs="Arial"/>
          <w:b/>
          <w:sz w:val="20"/>
          <w:szCs w:val="20"/>
        </w:rPr>
        <w:t>ACTUALIZACIÓN DEL PROCESO DE ARTICULACIÓN DEL PSA CON NAMAS</w:t>
      </w:r>
    </w:p>
    <w:p w14:paraId="68299D73" w14:textId="77777777" w:rsidR="00F75573" w:rsidRDefault="00F75573" w:rsidP="00CD24B4">
      <w:pPr>
        <w:jc w:val="both"/>
        <w:rPr>
          <w:rFonts w:ascii="Arial" w:hAnsi="Arial" w:cs="Arial"/>
          <w:b/>
          <w:sz w:val="20"/>
          <w:szCs w:val="20"/>
        </w:rPr>
      </w:pPr>
    </w:p>
    <w:p w14:paraId="28889AA0" w14:textId="77777777" w:rsidR="00805D64" w:rsidRPr="00805D64" w:rsidRDefault="00805D64" w:rsidP="00805D64">
      <w:pPr>
        <w:jc w:val="both"/>
        <w:rPr>
          <w:rFonts w:ascii="Arial" w:hAnsi="Arial" w:cs="Arial"/>
          <w:sz w:val="20"/>
          <w:szCs w:val="20"/>
        </w:rPr>
      </w:pPr>
      <w:r w:rsidRPr="00805D64">
        <w:rPr>
          <w:rFonts w:ascii="Arial" w:hAnsi="Arial" w:cs="Arial"/>
          <w:sz w:val="20"/>
          <w:szCs w:val="20"/>
        </w:rPr>
        <w:t xml:space="preserve">El señor Mauricio Chacón informa que este punto lo solicitó con el fin de informar a la Junta lo que se está trabajando desde el sector agropecuario y cómo se pretende vincular eso con el sector ambiente y en particular con el sector forestal. </w:t>
      </w:r>
    </w:p>
    <w:p w14:paraId="1BA0B662" w14:textId="77777777" w:rsidR="00805D64" w:rsidRPr="00805D64" w:rsidRDefault="00805D64" w:rsidP="00805D64">
      <w:pPr>
        <w:jc w:val="both"/>
        <w:rPr>
          <w:rFonts w:ascii="Arial" w:hAnsi="Arial" w:cs="Arial"/>
          <w:sz w:val="20"/>
          <w:szCs w:val="20"/>
        </w:rPr>
      </w:pPr>
    </w:p>
    <w:p w14:paraId="7F81814C" w14:textId="77777777" w:rsidR="00805D64" w:rsidRPr="00805D64" w:rsidRDefault="00805D64" w:rsidP="00805D64">
      <w:pPr>
        <w:jc w:val="both"/>
        <w:rPr>
          <w:rFonts w:ascii="Arial" w:hAnsi="Arial" w:cs="Arial"/>
          <w:sz w:val="20"/>
          <w:szCs w:val="20"/>
        </w:rPr>
      </w:pPr>
      <w:r w:rsidRPr="00805D64">
        <w:rPr>
          <w:rFonts w:ascii="Arial" w:hAnsi="Arial" w:cs="Arial"/>
          <w:sz w:val="20"/>
          <w:szCs w:val="20"/>
        </w:rPr>
        <w:t xml:space="preserve">El plan </w:t>
      </w:r>
      <w:proofErr w:type="spellStart"/>
      <w:r w:rsidRPr="00805D64">
        <w:rPr>
          <w:rFonts w:ascii="Arial" w:hAnsi="Arial" w:cs="Arial"/>
          <w:sz w:val="20"/>
          <w:szCs w:val="20"/>
        </w:rPr>
        <w:t>descarbonización</w:t>
      </w:r>
      <w:proofErr w:type="spellEnd"/>
      <w:r w:rsidRPr="00805D64">
        <w:rPr>
          <w:rFonts w:ascii="Arial" w:hAnsi="Arial" w:cs="Arial"/>
          <w:sz w:val="20"/>
          <w:szCs w:val="20"/>
        </w:rPr>
        <w:t xml:space="preserve"> de la economía tiene una priorización de sectores agropecuarios o subsectores de la agricultura sobre la cual hay interés de desarrollar acciones, uno es café, otro es ganadería, que son dos sectores que ya vienen trabajando con acciones de mitigación con NAMAS y otros 3 sectores sobre los cuales ya se está trabajando que es: arroz, caña de azúcar y musáceas. </w:t>
      </w:r>
    </w:p>
    <w:p w14:paraId="0B8DE754" w14:textId="77777777" w:rsidR="00805D64" w:rsidRPr="00805D64" w:rsidRDefault="00805D64" w:rsidP="00805D64">
      <w:pPr>
        <w:jc w:val="both"/>
        <w:rPr>
          <w:rFonts w:ascii="Arial" w:hAnsi="Arial" w:cs="Arial"/>
          <w:sz w:val="20"/>
          <w:szCs w:val="20"/>
        </w:rPr>
      </w:pPr>
      <w:r w:rsidRPr="00805D64">
        <w:rPr>
          <w:rFonts w:ascii="Arial" w:hAnsi="Arial" w:cs="Arial"/>
          <w:sz w:val="20"/>
          <w:szCs w:val="20"/>
        </w:rPr>
        <w:t xml:space="preserve">El objetivo es trabajar en las mejoras de la cobertura por árboles en las fincas, en sistemas productivos y sistemas agroforestales, pero también, trabajar lo relativo con la </w:t>
      </w:r>
      <w:proofErr w:type="spellStart"/>
      <w:r w:rsidRPr="00805D64">
        <w:rPr>
          <w:rFonts w:ascii="Arial" w:hAnsi="Arial" w:cs="Arial"/>
          <w:sz w:val="20"/>
          <w:szCs w:val="20"/>
        </w:rPr>
        <w:t>recarbonización</w:t>
      </w:r>
      <w:proofErr w:type="spellEnd"/>
      <w:r w:rsidRPr="00805D64">
        <w:rPr>
          <w:rFonts w:ascii="Arial" w:hAnsi="Arial" w:cs="Arial"/>
          <w:sz w:val="20"/>
          <w:szCs w:val="20"/>
        </w:rPr>
        <w:t xml:space="preserve"> del suelo. </w:t>
      </w:r>
    </w:p>
    <w:p w14:paraId="62A6AC06" w14:textId="77777777" w:rsidR="00805D64" w:rsidRPr="00805D64" w:rsidRDefault="00805D64" w:rsidP="00805D64">
      <w:pPr>
        <w:jc w:val="both"/>
        <w:rPr>
          <w:rFonts w:ascii="Arial" w:hAnsi="Arial" w:cs="Arial"/>
          <w:sz w:val="20"/>
          <w:szCs w:val="20"/>
        </w:rPr>
      </w:pPr>
      <w:r w:rsidRPr="00805D64">
        <w:rPr>
          <w:rFonts w:ascii="Arial" w:hAnsi="Arial" w:cs="Arial"/>
          <w:sz w:val="20"/>
          <w:szCs w:val="20"/>
        </w:rPr>
        <w:lastRenderedPageBreak/>
        <w:t xml:space="preserve">El señor Mauricio Chacón menciona que, va a procurar mantener a la Junta al tanto y establecer un vínculo entre en los esquemas de PSA, sea por carbono en suelos como por cobertura por árboles con estas iniciativas de medidas de mitigación para el sector agropecuario. </w:t>
      </w:r>
    </w:p>
    <w:p w14:paraId="1D17E8FE" w14:textId="4F9BFB08" w:rsidR="00805D64" w:rsidRPr="00805D64" w:rsidRDefault="00805D64" w:rsidP="00805D64">
      <w:pPr>
        <w:jc w:val="both"/>
        <w:rPr>
          <w:rFonts w:ascii="Arial" w:hAnsi="Arial" w:cs="Arial"/>
          <w:sz w:val="20"/>
          <w:szCs w:val="20"/>
        </w:rPr>
      </w:pPr>
      <w:r w:rsidRPr="00805D64">
        <w:rPr>
          <w:rFonts w:ascii="Arial" w:hAnsi="Arial" w:cs="Arial"/>
          <w:sz w:val="20"/>
          <w:szCs w:val="20"/>
        </w:rPr>
        <w:t>Asimismo, el señor Chacón se compromete  preparar una presentación para la próxima sesión con el fin de explicar qué son las NAMAS y qué se está haciendo en el sector agro con respecto a la mitigación y adaptación y mantener este tema en la mesa, a efectos de poder ofrecer una propuesta a los productores de integración de esquemas de pago de servicios ambientales con esquemas de mejora en la eficiencia productiva de los sistemas.</w:t>
      </w:r>
    </w:p>
    <w:p w14:paraId="106FFFFF" w14:textId="77777777" w:rsidR="005F21CA" w:rsidRDefault="00805D64" w:rsidP="005F21CA">
      <w:pPr>
        <w:jc w:val="both"/>
        <w:rPr>
          <w:rFonts w:ascii="Arial" w:hAnsi="Arial" w:cs="Arial"/>
          <w:sz w:val="20"/>
          <w:szCs w:val="20"/>
        </w:rPr>
      </w:pPr>
      <w:r>
        <w:rPr>
          <w:rFonts w:ascii="Arial" w:hAnsi="Arial" w:cs="Arial"/>
          <w:sz w:val="20"/>
          <w:szCs w:val="20"/>
        </w:rPr>
        <w:t>Una vez presentando el tema, por unanimidad se acuerda:</w:t>
      </w:r>
    </w:p>
    <w:p w14:paraId="50B6FFF3" w14:textId="15ED98A5" w:rsidR="00F75573" w:rsidRPr="00C04ADC" w:rsidRDefault="00FA0729" w:rsidP="00CD24B4">
      <w:pPr>
        <w:jc w:val="both"/>
        <w:rPr>
          <w:rFonts w:ascii="Arial" w:hAnsi="Arial" w:cs="Arial"/>
          <w:sz w:val="20"/>
          <w:szCs w:val="20"/>
        </w:rPr>
      </w:pPr>
      <w:r w:rsidRPr="005F21CA">
        <w:rPr>
          <w:rFonts w:ascii="Arial" w:hAnsi="Arial" w:cs="Arial"/>
          <w:b/>
          <w:sz w:val="20"/>
          <w:szCs w:val="20"/>
        </w:rPr>
        <w:t>ACUERDO DÉCIMO TERCERO.</w:t>
      </w:r>
      <w:r w:rsidR="005F21CA" w:rsidRPr="005F21CA">
        <w:rPr>
          <w:rFonts w:ascii="Arial" w:hAnsi="Arial" w:cs="Arial"/>
          <w:b/>
          <w:sz w:val="20"/>
          <w:szCs w:val="20"/>
        </w:rPr>
        <w:t xml:space="preserve"> </w:t>
      </w:r>
      <w:r w:rsidR="005F21CA" w:rsidRPr="005F21CA">
        <w:rPr>
          <w:rFonts w:ascii="Arial" w:hAnsi="Arial" w:cs="Arial"/>
          <w:sz w:val="20"/>
          <w:szCs w:val="20"/>
        </w:rPr>
        <w:t xml:space="preserve">La Junta Directiva da por conocido el informe de actualización sobre el proceso de articulación del PSA con </w:t>
      </w:r>
      <w:proofErr w:type="spellStart"/>
      <w:r w:rsidR="005F21CA" w:rsidRPr="005F21CA">
        <w:rPr>
          <w:rFonts w:ascii="Arial" w:hAnsi="Arial" w:cs="Arial"/>
          <w:sz w:val="20"/>
          <w:szCs w:val="20"/>
        </w:rPr>
        <w:t>Namas</w:t>
      </w:r>
      <w:proofErr w:type="spellEnd"/>
      <w:r w:rsidR="005F21CA" w:rsidRPr="005F21CA">
        <w:rPr>
          <w:rFonts w:ascii="Arial" w:hAnsi="Arial" w:cs="Arial"/>
          <w:sz w:val="20"/>
          <w:szCs w:val="20"/>
        </w:rPr>
        <w:t>, presentado por el señor Mauricio Chacón</w:t>
      </w:r>
      <w:r w:rsidR="005F21CA" w:rsidRPr="005F21CA">
        <w:rPr>
          <w:rFonts w:ascii="Arial" w:hAnsi="Arial" w:cs="Arial"/>
          <w:b/>
          <w:sz w:val="20"/>
          <w:szCs w:val="20"/>
        </w:rPr>
        <w:t>. ACUERDO FIRME</w:t>
      </w:r>
      <w:r w:rsidR="005F21CA">
        <w:rPr>
          <w:rFonts w:ascii="Arial" w:hAnsi="Arial" w:cs="Arial"/>
          <w:b/>
          <w:sz w:val="20"/>
          <w:szCs w:val="20"/>
        </w:rPr>
        <w:t>.</w:t>
      </w:r>
    </w:p>
    <w:p w14:paraId="1785E9E4" w14:textId="77777777" w:rsidR="00CD24B4" w:rsidRDefault="00CD24B4" w:rsidP="005F21CA">
      <w:pPr>
        <w:pStyle w:val="Prrafodelista"/>
        <w:numPr>
          <w:ilvl w:val="0"/>
          <w:numId w:val="21"/>
        </w:numPr>
        <w:contextualSpacing w:val="0"/>
        <w:jc w:val="both"/>
        <w:rPr>
          <w:rFonts w:ascii="Arial" w:hAnsi="Arial" w:cs="Arial"/>
          <w:b/>
          <w:sz w:val="20"/>
          <w:szCs w:val="20"/>
        </w:rPr>
      </w:pPr>
      <w:r w:rsidRPr="00CD24B4">
        <w:rPr>
          <w:rFonts w:ascii="Arial" w:hAnsi="Arial" w:cs="Arial"/>
          <w:b/>
          <w:sz w:val="20"/>
          <w:szCs w:val="20"/>
        </w:rPr>
        <w:t>INFORME SOBRE REUNIÓN CON NUEVA MINISTRA DE AMBIENTE Y ENERGÍA</w:t>
      </w:r>
    </w:p>
    <w:p w14:paraId="076A96CA" w14:textId="77777777" w:rsidR="00CD24B4" w:rsidRDefault="00CD24B4" w:rsidP="00CD24B4">
      <w:pPr>
        <w:pStyle w:val="Prrafodelista"/>
        <w:rPr>
          <w:rFonts w:ascii="Arial" w:hAnsi="Arial" w:cs="Arial"/>
          <w:b/>
          <w:sz w:val="20"/>
          <w:szCs w:val="20"/>
        </w:rPr>
      </w:pPr>
    </w:p>
    <w:p w14:paraId="1F277763" w14:textId="77777777" w:rsidR="00434CB7"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El señor Jorge Mario Rodríguez menciona que, una vez que se conoció la designación de la señora Andrea Meza como Ministra él procedió de forma inmediata a solicitar una reunión, inclusive antes de que ella asumiera, con la intención de darle a conocer los diferentes aspectos que </w:t>
      </w:r>
      <w:proofErr w:type="spellStart"/>
      <w:r w:rsidRPr="00434CB7">
        <w:rPr>
          <w:rFonts w:ascii="Arial" w:eastAsia="Times New Roman" w:hAnsi="Arial" w:cs="Arial"/>
          <w:sz w:val="20"/>
          <w:szCs w:val="20"/>
          <w:lang w:val="es-ES" w:eastAsia="es-ES"/>
        </w:rPr>
        <w:t>Fonafifo</w:t>
      </w:r>
      <w:proofErr w:type="spellEnd"/>
      <w:r w:rsidRPr="00434CB7">
        <w:rPr>
          <w:rFonts w:ascii="Arial" w:eastAsia="Times New Roman" w:hAnsi="Arial" w:cs="Arial"/>
          <w:sz w:val="20"/>
          <w:szCs w:val="20"/>
          <w:lang w:val="es-ES" w:eastAsia="es-ES"/>
        </w:rPr>
        <w:t> ha venido trabajando como institución, en cuanto al plan estratégico y muchas acciones que también se han venido trabajando conjuntamente con el sector forestal privado. </w:t>
      </w:r>
    </w:p>
    <w:p w14:paraId="481BC6B0" w14:textId="77777777" w:rsidR="00F62AE4" w:rsidRPr="00434CB7" w:rsidRDefault="00F62AE4" w:rsidP="00434CB7">
      <w:pPr>
        <w:spacing w:after="0" w:line="240" w:lineRule="auto"/>
        <w:jc w:val="both"/>
        <w:textAlignment w:val="baseline"/>
        <w:rPr>
          <w:rFonts w:ascii="Arial" w:eastAsia="Times New Roman" w:hAnsi="Arial" w:cs="Arial"/>
          <w:sz w:val="20"/>
          <w:szCs w:val="20"/>
          <w:lang w:val="es-ES" w:eastAsia="es-ES"/>
        </w:rPr>
      </w:pPr>
    </w:p>
    <w:p w14:paraId="6CA230D7" w14:textId="77777777" w:rsidR="00F62AE4"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El miércoles pasado en la noche recibió un mensaje de parte de la señora Andrea Meza en donde lo estaba convocando a una reunión presencial el día de ayer, y para ello preparó una presentación que abarcaba los siguientes temas: </w:t>
      </w:r>
    </w:p>
    <w:p w14:paraId="25389F51" w14:textId="77777777" w:rsidR="00434CB7" w:rsidRPr="00434CB7"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 </w:t>
      </w:r>
    </w:p>
    <w:p w14:paraId="0844BFF8" w14:textId="77777777" w:rsidR="00434CB7"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El plan estratégico 2020-2025 y lo que lo miembros de Junta Directiva como jerarcas de la institución aprobaron para iniciar este año. </w:t>
      </w:r>
    </w:p>
    <w:p w14:paraId="508542E4" w14:textId="77777777" w:rsidR="00F62AE4" w:rsidRPr="00434CB7" w:rsidRDefault="00F62AE4" w:rsidP="00434CB7">
      <w:pPr>
        <w:spacing w:after="0" w:line="240" w:lineRule="auto"/>
        <w:jc w:val="both"/>
        <w:textAlignment w:val="baseline"/>
        <w:rPr>
          <w:rFonts w:ascii="Arial" w:eastAsia="Times New Roman" w:hAnsi="Arial" w:cs="Arial"/>
          <w:sz w:val="20"/>
          <w:szCs w:val="20"/>
          <w:lang w:val="es-ES" w:eastAsia="es-ES"/>
        </w:rPr>
      </w:pPr>
    </w:p>
    <w:p w14:paraId="23640EB4" w14:textId="77777777" w:rsidR="00F62AE4"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La señora Ministra fue muy receptiva </w:t>
      </w:r>
      <w:r w:rsidR="007F0D19">
        <w:rPr>
          <w:rFonts w:ascii="Arial" w:eastAsia="Times New Roman" w:hAnsi="Arial" w:cs="Arial"/>
          <w:sz w:val="20"/>
          <w:szCs w:val="20"/>
          <w:lang w:val="es-ES" w:eastAsia="es-ES"/>
        </w:rPr>
        <w:t xml:space="preserve">y la reunión </w:t>
      </w:r>
      <w:r w:rsidRPr="00434CB7">
        <w:rPr>
          <w:rFonts w:ascii="Arial" w:eastAsia="Times New Roman" w:hAnsi="Arial" w:cs="Arial"/>
          <w:sz w:val="20"/>
          <w:szCs w:val="20"/>
          <w:lang w:val="es-ES" w:eastAsia="es-ES"/>
        </w:rPr>
        <w:t>muy productiva, en tanto que ella coincide total y plenamente con la orientación que como institución tenemos hacia un futuro, en el sentido de salirnos un poco de la caja, de ampliar los horizontes que tenemos, se habló de la finca integral, del PSA 2.0, los avances en la propuesta de </w:t>
      </w:r>
      <w:proofErr w:type="spellStart"/>
      <w:r w:rsidRPr="00434CB7">
        <w:rPr>
          <w:rFonts w:ascii="Arial" w:eastAsia="Times New Roman" w:hAnsi="Arial" w:cs="Arial"/>
          <w:sz w:val="20"/>
          <w:szCs w:val="20"/>
          <w:lang w:val="es-ES" w:eastAsia="es-ES"/>
        </w:rPr>
        <w:t>recarbonización</w:t>
      </w:r>
      <w:proofErr w:type="spellEnd"/>
      <w:r w:rsidRPr="00434CB7">
        <w:rPr>
          <w:rFonts w:ascii="Arial" w:eastAsia="Times New Roman" w:hAnsi="Arial" w:cs="Arial"/>
          <w:sz w:val="20"/>
          <w:szCs w:val="20"/>
          <w:lang w:val="es-ES" w:eastAsia="es-ES"/>
        </w:rPr>
        <w:t> del suelo, lo que</w:t>
      </w:r>
      <w:r w:rsidR="00F62AE4">
        <w:rPr>
          <w:rFonts w:ascii="Arial" w:eastAsia="Times New Roman" w:hAnsi="Arial" w:cs="Arial"/>
          <w:sz w:val="20"/>
          <w:szCs w:val="20"/>
          <w:lang w:val="es-ES" w:eastAsia="es-ES"/>
        </w:rPr>
        <w:t xml:space="preserve"> está haciendo con el equipo de </w:t>
      </w:r>
      <w:r w:rsidRPr="00434CB7">
        <w:rPr>
          <w:rFonts w:ascii="Arial" w:eastAsia="Times New Roman" w:hAnsi="Arial" w:cs="Arial"/>
          <w:sz w:val="20"/>
          <w:szCs w:val="20"/>
          <w:lang w:val="es-ES" w:eastAsia="es-ES"/>
        </w:rPr>
        <w:t>PNUD para determinar esas otras actividades que eventualmente se puedan reconocer  por servicio ambiental y una cosa muy importante la fuente de financiamiento que se podría tener para darle contenido presupuestario y contenido financiero a esas otras actividades a las que se les pagaría por servicios ambientales.</w:t>
      </w:r>
    </w:p>
    <w:p w14:paraId="5094DC1E" w14:textId="77777777" w:rsidR="00434CB7" w:rsidRPr="00434CB7"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  </w:t>
      </w:r>
    </w:p>
    <w:p w14:paraId="79CD44BC" w14:textId="77777777" w:rsidR="00F62AE4"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Se le comentó también a la señora Ministra, el horizonte que se tiene con respecto a la estrategia financiera de la Estrategia REDD+, en donde el Fondo Cooperativo de Carbono para los Bosques está en el periodo de 22 días que está por vencer para dar el visto bueno o hacer observaciones a todo el paquete de preparación que Costa Rica presentó. Posteriormente a eso, una vez que los donantes se pronuncien, se procedería a atender las observaciones o en su efecto con el visto bueno poder proceder con la firma del ERPA.</w:t>
      </w:r>
    </w:p>
    <w:p w14:paraId="52D2D855" w14:textId="77777777" w:rsidR="00434CB7" w:rsidRPr="00434CB7"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 </w:t>
      </w:r>
    </w:p>
    <w:p w14:paraId="7DC20E6A" w14:textId="77777777" w:rsidR="00434CB7"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Se le mencionó, además, la situación crítica en cuanto al presupuesto y los recortes que se han tenido para este año y los que están establecidos para el próximo en el presupuesto nacional que presentó el Ministerio de Hacienda ante la Asamblea Legislativa, en donde se habla de un recorte cercano a los ¢2.200 millones y lo que significa eventualmente en la cantidad de hectáreas menos a realizar el próximo año si no se cuenta con fuentes adicionales de recursos. </w:t>
      </w:r>
    </w:p>
    <w:p w14:paraId="18AFFB09" w14:textId="77777777" w:rsidR="00F62AE4" w:rsidRPr="00434CB7" w:rsidRDefault="00F62AE4" w:rsidP="00434CB7">
      <w:pPr>
        <w:spacing w:after="0" w:line="240" w:lineRule="auto"/>
        <w:jc w:val="both"/>
        <w:textAlignment w:val="baseline"/>
        <w:rPr>
          <w:rFonts w:ascii="Arial" w:eastAsia="Times New Roman" w:hAnsi="Arial" w:cs="Arial"/>
          <w:sz w:val="20"/>
          <w:szCs w:val="20"/>
          <w:lang w:val="es-ES" w:eastAsia="es-ES"/>
        </w:rPr>
      </w:pPr>
    </w:p>
    <w:p w14:paraId="323E4BEE" w14:textId="77777777" w:rsidR="00434CB7"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Dado lo anterior, la señora Ministra resaltó la importancia de firmar cuanto antes del ERPA y ofreció toda la colaboración para que eso sea a mediados de octubre y que eso si bien es cierto no viene a sustituir esa disminución de presupuesto, viene a apalear en mucho la situación que se tiene. </w:t>
      </w:r>
    </w:p>
    <w:p w14:paraId="1AF3C420" w14:textId="77777777" w:rsidR="00F62AE4" w:rsidRPr="00434CB7" w:rsidRDefault="00F62AE4" w:rsidP="00434CB7">
      <w:pPr>
        <w:spacing w:after="0" w:line="240" w:lineRule="auto"/>
        <w:jc w:val="both"/>
        <w:textAlignment w:val="baseline"/>
        <w:rPr>
          <w:rFonts w:ascii="Arial" w:eastAsia="Times New Roman" w:hAnsi="Arial" w:cs="Arial"/>
          <w:sz w:val="20"/>
          <w:szCs w:val="20"/>
          <w:lang w:val="es-ES" w:eastAsia="es-ES"/>
        </w:rPr>
      </w:pPr>
    </w:p>
    <w:p w14:paraId="14B7D13A" w14:textId="77777777" w:rsidR="00434CB7"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Por otra parte, se le comentó la situación de que con el COVID-19 hay menos consumo de combustibles menos recursos para </w:t>
      </w:r>
      <w:proofErr w:type="spellStart"/>
      <w:r w:rsidRPr="00434CB7">
        <w:rPr>
          <w:rFonts w:ascii="Arial" w:eastAsia="Times New Roman" w:hAnsi="Arial" w:cs="Arial"/>
          <w:sz w:val="20"/>
          <w:szCs w:val="20"/>
          <w:lang w:val="es-ES" w:eastAsia="es-ES"/>
        </w:rPr>
        <w:t>Fonafifo</w:t>
      </w:r>
      <w:proofErr w:type="spellEnd"/>
      <w:r w:rsidRPr="00434CB7">
        <w:rPr>
          <w:rFonts w:ascii="Arial" w:eastAsia="Times New Roman" w:hAnsi="Arial" w:cs="Arial"/>
          <w:sz w:val="20"/>
          <w:szCs w:val="20"/>
          <w:lang w:val="es-ES" w:eastAsia="es-ES"/>
        </w:rPr>
        <w:t xml:space="preserve"> producto del impuesto, va a impactar negativamente en lo que es el proceso de la estrategia de </w:t>
      </w:r>
      <w:proofErr w:type="spellStart"/>
      <w:r w:rsidRPr="00434CB7">
        <w:rPr>
          <w:rFonts w:ascii="Arial" w:eastAsia="Times New Roman" w:hAnsi="Arial" w:cs="Arial"/>
          <w:sz w:val="20"/>
          <w:szCs w:val="20"/>
          <w:lang w:val="es-ES" w:eastAsia="es-ES"/>
        </w:rPr>
        <w:t>descarbonización</w:t>
      </w:r>
      <w:proofErr w:type="spellEnd"/>
      <w:r w:rsidRPr="00434CB7">
        <w:rPr>
          <w:rFonts w:ascii="Arial" w:eastAsia="Times New Roman" w:hAnsi="Arial" w:cs="Arial"/>
          <w:sz w:val="20"/>
          <w:szCs w:val="20"/>
          <w:lang w:val="es-ES" w:eastAsia="es-ES"/>
        </w:rPr>
        <w:t xml:space="preserve"> del país, particularmente en los ejes en donde </w:t>
      </w:r>
      <w:proofErr w:type="spellStart"/>
      <w:r w:rsidRPr="00434CB7">
        <w:rPr>
          <w:rFonts w:ascii="Arial" w:eastAsia="Times New Roman" w:hAnsi="Arial" w:cs="Arial"/>
          <w:sz w:val="20"/>
          <w:szCs w:val="20"/>
          <w:lang w:val="es-ES" w:eastAsia="es-ES"/>
        </w:rPr>
        <w:t>Fonafifo</w:t>
      </w:r>
      <w:proofErr w:type="spellEnd"/>
      <w:r w:rsidRPr="00434CB7">
        <w:rPr>
          <w:rFonts w:ascii="Arial" w:eastAsia="Times New Roman" w:hAnsi="Arial" w:cs="Arial"/>
          <w:sz w:val="20"/>
          <w:szCs w:val="20"/>
          <w:lang w:val="es-ES" w:eastAsia="es-ES"/>
        </w:rPr>
        <w:t> se ve identificado, que es en el 8, 9 y 10, asimismo, se habló del impacto negativo en lo que es el cumplimiento de los objetivos y las metas establecidas en el Plan Nacional de Desarrollo e Inversión Pública. </w:t>
      </w:r>
    </w:p>
    <w:p w14:paraId="6AE24A20" w14:textId="77777777" w:rsidR="00F62AE4" w:rsidRPr="00434CB7" w:rsidRDefault="00F62AE4" w:rsidP="00434CB7">
      <w:pPr>
        <w:spacing w:after="0" w:line="240" w:lineRule="auto"/>
        <w:jc w:val="both"/>
        <w:textAlignment w:val="baseline"/>
        <w:rPr>
          <w:rFonts w:ascii="Arial" w:eastAsia="Times New Roman" w:hAnsi="Arial" w:cs="Arial"/>
          <w:sz w:val="20"/>
          <w:szCs w:val="20"/>
          <w:lang w:val="es-ES" w:eastAsia="es-ES"/>
        </w:rPr>
      </w:pPr>
    </w:p>
    <w:p w14:paraId="0642A657" w14:textId="77777777" w:rsidR="00F62AE4"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Se le informó a la señora Ministra, la base y las negociaciones que se han tenido con la mesa de ruralidad y lo que denominan el grupo El Grito de los Pobres, que el año pasado habían tomado la Defensoría de los Habitantes y exigieron la presencia de autoridades gubernamentales para tratar temas a resolver. El tema que involucra a </w:t>
      </w:r>
      <w:proofErr w:type="spellStart"/>
      <w:r w:rsidRPr="00434CB7">
        <w:rPr>
          <w:rFonts w:ascii="Arial" w:eastAsia="Times New Roman" w:hAnsi="Arial" w:cs="Arial"/>
          <w:sz w:val="20"/>
          <w:szCs w:val="20"/>
          <w:lang w:val="es-ES" w:eastAsia="es-ES"/>
        </w:rPr>
        <w:t>Fonafifo</w:t>
      </w:r>
      <w:proofErr w:type="spellEnd"/>
      <w:r w:rsidRPr="00434CB7">
        <w:rPr>
          <w:rFonts w:ascii="Arial" w:eastAsia="Times New Roman" w:hAnsi="Arial" w:cs="Arial"/>
          <w:sz w:val="20"/>
          <w:szCs w:val="20"/>
          <w:lang w:val="es-ES" w:eastAsia="es-ES"/>
        </w:rPr>
        <w:t> ha sido el PSA en fincas en posición, que también se ha visto en Junta Directiva y los acuerdos que se tomaron con respecto al proyecto piloto en donde </w:t>
      </w:r>
      <w:proofErr w:type="spellStart"/>
      <w:r w:rsidRPr="00434CB7">
        <w:rPr>
          <w:rFonts w:ascii="Arial" w:eastAsia="Times New Roman" w:hAnsi="Arial" w:cs="Arial"/>
          <w:sz w:val="20"/>
          <w:szCs w:val="20"/>
          <w:lang w:val="es-ES" w:eastAsia="es-ES"/>
        </w:rPr>
        <w:t>Fonafifo</w:t>
      </w:r>
      <w:proofErr w:type="spellEnd"/>
      <w:r w:rsidRPr="00434CB7">
        <w:rPr>
          <w:rFonts w:ascii="Arial" w:eastAsia="Times New Roman" w:hAnsi="Arial" w:cs="Arial"/>
          <w:sz w:val="20"/>
          <w:szCs w:val="20"/>
          <w:lang w:val="es-ES" w:eastAsia="es-ES"/>
        </w:rPr>
        <w:t> lo ejecutaba y si ellos eran representantes de pequeños productores se acogía la definición que se tiene en PSA de pequeños productores a 50 hectáreas, sin embargo, en la última sesión, de último momento, dicho grupo manifestó no estar conforme con las 50 hectáreas, sino que querían 300 hectáreas. </w:t>
      </w:r>
      <w:proofErr w:type="spellStart"/>
      <w:r w:rsidRPr="00434CB7">
        <w:rPr>
          <w:rFonts w:ascii="Arial" w:eastAsia="Times New Roman" w:hAnsi="Arial" w:cs="Arial"/>
          <w:sz w:val="20"/>
          <w:szCs w:val="20"/>
          <w:lang w:val="es-ES" w:eastAsia="es-ES"/>
        </w:rPr>
        <w:t>Fonafifo</w:t>
      </w:r>
      <w:proofErr w:type="spellEnd"/>
      <w:r w:rsidRPr="00434CB7">
        <w:rPr>
          <w:rFonts w:ascii="Arial" w:eastAsia="Times New Roman" w:hAnsi="Arial" w:cs="Arial"/>
          <w:sz w:val="20"/>
          <w:szCs w:val="20"/>
          <w:lang w:val="es-ES" w:eastAsia="es-ES"/>
        </w:rPr>
        <w:t> ha cumplido con todo en lo que se ha comprometido a hacer, no solamente en modificaciones de normativa o instrucción de normativa sino también en los plazos.</w:t>
      </w:r>
    </w:p>
    <w:p w14:paraId="45F3FCB2" w14:textId="77777777" w:rsidR="00434CB7" w:rsidRPr="00434CB7"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 </w:t>
      </w:r>
    </w:p>
    <w:p w14:paraId="3C320F22" w14:textId="77777777" w:rsidR="00434CB7"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El señor Rodríguez agrega que informó a la señora ministra los avances que se han tenido para firmar un memorando de entendimiento con Canadá con la intención de recibir la colaboración técnica y financiera de parte de ese país, para el diseño, preservación, industrialización y producción de casas de madera para el bienestar social y que también está pendiente la reunión con la señora Irene Campos. La Ministra mencionó en ese punto específico que, en los diferentes foros que ella ha participado últimamente, menciona la necesidad de fortalecer la construcción con madera entonces eso está muy acorde con lo que se ha ido trabajando. </w:t>
      </w:r>
    </w:p>
    <w:p w14:paraId="677B565A" w14:textId="77777777" w:rsidR="00F62AE4" w:rsidRPr="00434CB7" w:rsidRDefault="00F62AE4" w:rsidP="00434CB7">
      <w:pPr>
        <w:spacing w:after="0" w:line="240" w:lineRule="auto"/>
        <w:jc w:val="both"/>
        <w:textAlignment w:val="baseline"/>
        <w:rPr>
          <w:rFonts w:ascii="Arial" w:eastAsia="Times New Roman" w:hAnsi="Arial" w:cs="Arial"/>
          <w:sz w:val="20"/>
          <w:szCs w:val="20"/>
          <w:lang w:val="es-ES" w:eastAsia="es-ES"/>
        </w:rPr>
      </w:pPr>
    </w:p>
    <w:p w14:paraId="01ACB415" w14:textId="77777777" w:rsidR="00434CB7"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También le pareció muy bien a la señora Ministra, las gestiones que está haciendo la institución para ser operador de Banca para el Desarrollo y que eso responde en parte a los compromisos que asumió el Gobierno con la firma del decreto de principios orientadores para el sector forestal, asimismo, visualiza que con el Sistema de Banca para el Desarrollo se va a dar un complemento importante para poner a disposición de los productores los recursos necesarios para desarrollar buenas plantaciones forestales. </w:t>
      </w:r>
    </w:p>
    <w:p w14:paraId="598546FE" w14:textId="77777777" w:rsidR="00F62AE4" w:rsidRPr="00434CB7" w:rsidRDefault="00F62AE4" w:rsidP="00434CB7">
      <w:pPr>
        <w:spacing w:after="0" w:line="240" w:lineRule="auto"/>
        <w:jc w:val="both"/>
        <w:textAlignment w:val="baseline"/>
        <w:rPr>
          <w:rFonts w:ascii="Arial" w:eastAsia="Times New Roman" w:hAnsi="Arial" w:cs="Arial"/>
          <w:sz w:val="20"/>
          <w:szCs w:val="20"/>
          <w:lang w:val="es-ES" w:eastAsia="es-ES"/>
        </w:rPr>
      </w:pPr>
    </w:p>
    <w:p w14:paraId="69017569" w14:textId="77777777" w:rsidR="00434CB7" w:rsidRDefault="00434CB7" w:rsidP="00434CB7">
      <w:pPr>
        <w:spacing w:after="0" w:line="240" w:lineRule="auto"/>
        <w:jc w:val="both"/>
        <w:textAlignment w:val="baseline"/>
        <w:rPr>
          <w:rFonts w:ascii="Arial" w:eastAsia="Times New Roman" w:hAnsi="Arial" w:cs="Arial"/>
          <w:sz w:val="20"/>
          <w:szCs w:val="20"/>
          <w:lang w:val="es-ES" w:eastAsia="es-ES"/>
        </w:rPr>
      </w:pPr>
      <w:r w:rsidRPr="00434CB7">
        <w:rPr>
          <w:rFonts w:ascii="Arial" w:eastAsia="Times New Roman" w:hAnsi="Arial" w:cs="Arial"/>
          <w:sz w:val="20"/>
          <w:szCs w:val="20"/>
          <w:lang w:val="es-ES" w:eastAsia="es-ES"/>
        </w:rPr>
        <w:t>En resumen, la señora Ministra quedó comprometida, apoyando todas </w:t>
      </w:r>
      <w:proofErr w:type="gramStart"/>
      <w:r w:rsidRPr="00434CB7">
        <w:rPr>
          <w:rFonts w:ascii="Arial" w:eastAsia="Times New Roman" w:hAnsi="Arial" w:cs="Arial"/>
          <w:sz w:val="20"/>
          <w:szCs w:val="20"/>
          <w:lang w:val="es-ES" w:eastAsia="es-ES"/>
        </w:rPr>
        <w:t>estas iniciativas y</w:t>
      </w:r>
      <w:r w:rsidR="00383775">
        <w:rPr>
          <w:rFonts w:ascii="Arial" w:eastAsia="Times New Roman" w:hAnsi="Arial" w:cs="Arial"/>
          <w:sz w:val="20"/>
          <w:szCs w:val="20"/>
          <w:lang w:val="es-ES" w:eastAsia="es-ES"/>
        </w:rPr>
        <w:t>,</w:t>
      </w:r>
      <w:r w:rsidRPr="00434CB7">
        <w:rPr>
          <w:rFonts w:ascii="Arial" w:eastAsia="Times New Roman" w:hAnsi="Arial" w:cs="Arial"/>
          <w:sz w:val="20"/>
          <w:szCs w:val="20"/>
          <w:lang w:val="es-ES" w:eastAsia="es-ES"/>
        </w:rPr>
        <w:t> sumamente identificada</w:t>
      </w:r>
      <w:proofErr w:type="gramEnd"/>
      <w:r w:rsidRPr="00434CB7">
        <w:rPr>
          <w:rFonts w:ascii="Arial" w:eastAsia="Times New Roman" w:hAnsi="Arial" w:cs="Arial"/>
          <w:sz w:val="20"/>
          <w:szCs w:val="20"/>
          <w:lang w:val="es-ES" w:eastAsia="es-ES"/>
        </w:rPr>
        <w:t xml:space="preserve"> con el planeamiento y orientación que tiene la institución, lo que se ha hecho y lo que se pretende hacer a corto y mediano plazo, y ofreció toda la colaboración para ello. </w:t>
      </w:r>
    </w:p>
    <w:p w14:paraId="36277E0E" w14:textId="77777777" w:rsidR="006E1F05" w:rsidRDefault="006E1F05" w:rsidP="00434CB7">
      <w:pPr>
        <w:spacing w:after="0" w:line="240" w:lineRule="auto"/>
        <w:jc w:val="both"/>
        <w:textAlignment w:val="baseline"/>
        <w:rPr>
          <w:rFonts w:ascii="Arial" w:eastAsia="Times New Roman" w:hAnsi="Arial" w:cs="Arial"/>
          <w:sz w:val="20"/>
          <w:szCs w:val="20"/>
          <w:lang w:val="es-ES" w:eastAsia="es-ES"/>
        </w:rPr>
      </w:pPr>
    </w:p>
    <w:p w14:paraId="241BC00C" w14:textId="32027FCF" w:rsidR="006E1F05" w:rsidRDefault="006E1F05" w:rsidP="00434CB7">
      <w:pPr>
        <w:spacing w:after="0" w:line="240" w:lineRule="auto"/>
        <w:jc w:val="both"/>
        <w:textAlignment w:val="baseline"/>
        <w:rPr>
          <w:rFonts w:ascii="Arial" w:eastAsia="Times New Roman" w:hAnsi="Arial" w:cs="Arial"/>
          <w:sz w:val="20"/>
          <w:szCs w:val="20"/>
          <w:lang w:val="es-ES" w:eastAsia="es-ES"/>
        </w:rPr>
      </w:pPr>
      <w:r>
        <w:rPr>
          <w:rFonts w:ascii="Arial" w:eastAsia="Times New Roman" w:hAnsi="Arial" w:cs="Arial"/>
          <w:sz w:val="20"/>
          <w:szCs w:val="20"/>
          <w:lang w:val="es-ES" w:eastAsia="es-ES"/>
        </w:rPr>
        <w:t>Expuesto lo anterior, por unanimidad se acuerda:</w:t>
      </w:r>
    </w:p>
    <w:p w14:paraId="2D140392" w14:textId="77777777" w:rsidR="006E1F05" w:rsidRDefault="006E1F05" w:rsidP="00434CB7">
      <w:pPr>
        <w:spacing w:after="0" w:line="240" w:lineRule="auto"/>
        <w:jc w:val="both"/>
        <w:textAlignment w:val="baseline"/>
        <w:rPr>
          <w:rFonts w:ascii="Arial" w:eastAsia="Times New Roman" w:hAnsi="Arial" w:cs="Arial"/>
          <w:sz w:val="20"/>
          <w:szCs w:val="20"/>
          <w:lang w:val="es-ES" w:eastAsia="es-ES"/>
        </w:rPr>
      </w:pPr>
    </w:p>
    <w:p w14:paraId="042D8F3F" w14:textId="25714975" w:rsidR="006E1F05" w:rsidRPr="00434CB7" w:rsidRDefault="006E1F05" w:rsidP="00434CB7">
      <w:pPr>
        <w:spacing w:after="0" w:line="240" w:lineRule="auto"/>
        <w:jc w:val="both"/>
        <w:textAlignment w:val="baseline"/>
        <w:rPr>
          <w:rFonts w:ascii="Arial" w:eastAsia="Times New Roman" w:hAnsi="Arial" w:cs="Arial"/>
          <w:sz w:val="20"/>
          <w:szCs w:val="20"/>
          <w:lang w:val="es-ES" w:eastAsia="es-ES"/>
        </w:rPr>
      </w:pPr>
      <w:r w:rsidRPr="00C04ADC">
        <w:rPr>
          <w:rFonts w:ascii="Arial" w:hAnsi="Arial" w:cs="Arial"/>
          <w:b/>
          <w:sz w:val="20"/>
          <w:szCs w:val="20"/>
        </w:rPr>
        <w:t>ACUERDO DÉCIMO CUARTO.</w:t>
      </w:r>
      <w:r w:rsidR="00C04ADC" w:rsidRPr="00C04ADC">
        <w:rPr>
          <w:rFonts w:ascii="Arial" w:hAnsi="Arial" w:cs="Arial"/>
          <w:b/>
          <w:sz w:val="20"/>
          <w:szCs w:val="20"/>
        </w:rPr>
        <w:t xml:space="preserve">  </w:t>
      </w:r>
      <w:r w:rsidR="00C04ADC" w:rsidRPr="00C04ADC">
        <w:rPr>
          <w:rFonts w:ascii="Arial" w:hAnsi="Arial" w:cs="Arial"/>
          <w:sz w:val="20"/>
          <w:szCs w:val="20"/>
        </w:rPr>
        <w:t xml:space="preserve">La Junta Directiva da por conocido </w:t>
      </w:r>
      <w:r w:rsidR="00C04ADC">
        <w:rPr>
          <w:rFonts w:ascii="Arial" w:hAnsi="Arial" w:cs="Arial"/>
          <w:sz w:val="20"/>
          <w:szCs w:val="20"/>
        </w:rPr>
        <w:t xml:space="preserve">y recibido, </w:t>
      </w:r>
      <w:r w:rsidR="00C04ADC" w:rsidRPr="00C04ADC">
        <w:rPr>
          <w:rFonts w:ascii="Arial" w:hAnsi="Arial" w:cs="Arial"/>
          <w:sz w:val="20"/>
          <w:szCs w:val="20"/>
        </w:rPr>
        <w:t>el informe sobre la reunión</w:t>
      </w:r>
      <w:r w:rsidR="00C04ADC">
        <w:rPr>
          <w:rFonts w:ascii="Arial" w:hAnsi="Arial" w:cs="Arial"/>
          <w:sz w:val="20"/>
          <w:szCs w:val="20"/>
        </w:rPr>
        <w:t xml:space="preserve"> sostenida c</w:t>
      </w:r>
      <w:r w:rsidR="00C04ADC" w:rsidRPr="00C04ADC">
        <w:rPr>
          <w:rFonts w:ascii="Arial" w:hAnsi="Arial" w:cs="Arial"/>
          <w:sz w:val="20"/>
          <w:szCs w:val="20"/>
        </w:rPr>
        <w:t>on la</w:t>
      </w:r>
      <w:r w:rsidR="00C04ADC">
        <w:rPr>
          <w:rFonts w:ascii="Arial" w:hAnsi="Arial" w:cs="Arial"/>
          <w:sz w:val="20"/>
          <w:szCs w:val="20"/>
        </w:rPr>
        <w:t xml:space="preserve"> señora Andrea Meza,</w:t>
      </w:r>
      <w:r w:rsidR="00C04ADC" w:rsidRPr="00C04ADC">
        <w:rPr>
          <w:rFonts w:ascii="Arial" w:hAnsi="Arial" w:cs="Arial"/>
          <w:sz w:val="20"/>
          <w:szCs w:val="20"/>
        </w:rPr>
        <w:t xml:space="preserve"> nueva Ministra de Ambiente y Energía, presentado por el señor Jorge Mario Rodríguez. </w:t>
      </w:r>
      <w:r w:rsidR="00C04ADC" w:rsidRPr="00C04ADC">
        <w:rPr>
          <w:rFonts w:ascii="Arial" w:hAnsi="Arial" w:cs="Arial"/>
          <w:b/>
          <w:sz w:val="20"/>
          <w:szCs w:val="20"/>
        </w:rPr>
        <w:t>ACUERDO FIRME.</w:t>
      </w:r>
    </w:p>
    <w:p w14:paraId="780226A4" w14:textId="77777777" w:rsidR="00CD24B4" w:rsidRDefault="00CD24B4" w:rsidP="00CD24B4">
      <w:pPr>
        <w:jc w:val="both"/>
        <w:rPr>
          <w:rFonts w:ascii="Arial" w:hAnsi="Arial" w:cs="Arial"/>
          <w:b/>
          <w:sz w:val="20"/>
          <w:szCs w:val="20"/>
        </w:rPr>
      </w:pPr>
    </w:p>
    <w:p w14:paraId="70DEBD58" w14:textId="77777777" w:rsidR="00E316EE" w:rsidRPr="00CD24B4" w:rsidRDefault="00E316EE" w:rsidP="00CD24B4">
      <w:pPr>
        <w:jc w:val="both"/>
        <w:rPr>
          <w:rFonts w:ascii="Arial" w:hAnsi="Arial" w:cs="Arial"/>
          <w:b/>
          <w:sz w:val="20"/>
          <w:szCs w:val="20"/>
        </w:rPr>
      </w:pPr>
    </w:p>
    <w:p w14:paraId="05915832" w14:textId="77777777" w:rsidR="00CD24B4" w:rsidRDefault="00CD24B4" w:rsidP="005F21CA">
      <w:pPr>
        <w:pStyle w:val="Prrafodelista"/>
        <w:numPr>
          <w:ilvl w:val="0"/>
          <w:numId w:val="21"/>
        </w:numPr>
        <w:contextualSpacing w:val="0"/>
        <w:jc w:val="both"/>
        <w:rPr>
          <w:rFonts w:ascii="Arial" w:hAnsi="Arial" w:cs="Arial"/>
          <w:b/>
          <w:sz w:val="20"/>
          <w:szCs w:val="20"/>
        </w:rPr>
      </w:pPr>
      <w:r w:rsidRPr="00CD24B4">
        <w:rPr>
          <w:rFonts w:ascii="Arial" w:hAnsi="Arial" w:cs="Arial"/>
          <w:b/>
          <w:sz w:val="20"/>
          <w:szCs w:val="20"/>
        </w:rPr>
        <w:t>ACTUALIZACIÓN SOBRE LA SALIDA DE LA PRESIDENTE DE JUNTA DIRECTIVA</w:t>
      </w:r>
    </w:p>
    <w:p w14:paraId="33F117F5" w14:textId="77777777" w:rsidR="009B13A5" w:rsidRDefault="009B13A5" w:rsidP="009B13A5">
      <w:pPr>
        <w:jc w:val="both"/>
        <w:rPr>
          <w:rFonts w:ascii="Arial" w:hAnsi="Arial" w:cs="Arial"/>
          <w:b/>
          <w:sz w:val="20"/>
          <w:szCs w:val="20"/>
        </w:rPr>
      </w:pPr>
    </w:p>
    <w:p w14:paraId="4330E8C5" w14:textId="77777777" w:rsidR="00F81B0E" w:rsidRPr="00F81B0E" w:rsidRDefault="009B13A5" w:rsidP="00F81B0E">
      <w:pPr>
        <w:jc w:val="both"/>
        <w:rPr>
          <w:rFonts w:ascii="Arial" w:hAnsi="Arial" w:cs="Arial"/>
          <w:b/>
          <w:sz w:val="20"/>
          <w:szCs w:val="20"/>
        </w:rPr>
      </w:pPr>
      <w:r w:rsidRPr="00F81B0E">
        <w:rPr>
          <w:rFonts w:ascii="Arial" w:eastAsia="Times New Roman" w:hAnsi="Arial" w:cs="Arial"/>
          <w:sz w:val="20"/>
          <w:szCs w:val="20"/>
          <w:lang w:val="es-ES" w:eastAsia="es-ES"/>
        </w:rPr>
        <w:t>El señor Jorge Mario Rodríguez comenta que en la reunión que sostuvo con la señora Ministra</w:t>
      </w:r>
      <w:r w:rsidR="00F81B0E" w:rsidRPr="00F81B0E">
        <w:rPr>
          <w:rFonts w:ascii="Arial" w:hAnsi="Arial" w:cs="Arial"/>
          <w:b/>
          <w:sz w:val="20"/>
          <w:szCs w:val="20"/>
        </w:rPr>
        <w:t xml:space="preserve"> </w:t>
      </w:r>
      <w:r w:rsidR="00F81B0E" w:rsidRPr="004E7B54">
        <w:rPr>
          <w:rFonts w:ascii="Arial" w:hAnsi="Arial" w:cs="Arial"/>
          <w:sz w:val="20"/>
          <w:szCs w:val="20"/>
        </w:rPr>
        <w:t>no</w:t>
      </w:r>
      <w:r w:rsidR="00F81B0E" w:rsidRPr="004E7B54">
        <w:rPr>
          <w:rFonts w:ascii="Arial" w:eastAsia="Times New Roman" w:hAnsi="Arial" w:cs="Arial"/>
          <w:sz w:val="20"/>
          <w:szCs w:val="20"/>
          <w:lang w:val="es-ES" w:eastAsia="es-ES"/>
        </w:rPr>
        <w:t xml:space="preserve"> </w:t>
      </w:r>
      <w:r w:rsidR="00F81B0E" w:rsidRPr="00F81B0E">
        <w:rPr>
          <w:rFonts w:ascii="Arial" w:eastAsia="Times New Roman" w:hAnsi="Arial" w:cs="Arial"/>
          <w:sz w:val="20"/>
          <w:szCs w:val="20"/>
          <w:lang w:val="es-ES" w:eastAsia="es-ES"/>
        </w:rPr>
        <w:t xml:space="preserve">sé mencionó nada sobre la salida de la señora Pamela Castillo, por tanto, no se tocó el tema de si ella iba a seguir como Presidente ya que, se asumía </w:t>
      </w:r>
      <w:r w:rsidR="004E7B54">
        <w:rPr>
          <w:rFonts w:ascii="Arial" w:eastAsia="Times New Roman" w:hAnsi="Arial" w:cs="Arial"/>
          <w:sz w:val="20"/>
          <w:szCs w:val="20"/>
          <w:lang w:val="es-ES" w:eastAsia="es-ES"/>
        </w:rPr>
        <w:t>continuaba</w:t>
      </w:r>
      <w:r w:rsidR="00F81B0E" w:rsidRPr="00F81B0E">
        <w:rPr>
          <w:rFonts w:ascii="Arial" w:eastAsia="Times New Roman" w:hAnsi="Arial" w:cs="Arial"/>
          <w:sz w:val="20"/>
          <w:szCs w:val="20"/>
          <w:lang w:val="es-ES" w:eastAsia="es-ES"/>
        </w:rPr>
        <w:t xml:space="preserve"> doña Pamela como suplente y que una vez que se asentara la señora Ministra se iba a decidir quién asumiría la Presidencia. </w:t>
      </w:r>
    </w:p>
    <w:p w14:paraId="465EB471" w14:textId="77777777" w:rsidR="00F81B0E" w:rsidRDefault="00F81B0E" w:rsidP="00F81B0E">
      <w:pPr>
        <w:spacing w:after="0" w:line="240" w:lineRule="auto"/>
        <w:jc w:val="both"/>
        <w:textAlignment w:val="baseline"/>
        <w:rPr>
          <w:rFonts w:ascii="Arial" w:eastAsia="Times New Roman" w:hAnsi="Arial" w:cs="Arial"/>
          <w:sz w:val="20"/>
          <w:szCs w:val="20"/>
          <w:lang w:val="es-ES" w:eastAsia="es-ES"/>
        </w:rPr>
      </w:pPr>
      <w:r w:rsidRPr="00F81B0E">
        <w:rPr>
          <w:rFonts w:ascii="Arial" w:eastAsia="Times New Roman" w:hAnsi="Arial" w:cs="Arial"/>
          <w:sz w:val="20"/>
          <w:szCs w:val="20"/>
          <w:lang w:val="es-ES" w:eastAsia="es-ES"/>
        </w:rPr>
        <w:lastRenderedPageBreak/>
        <w:t>El señor Rodríguez agrega que, la noticia de la salida de la Viceministra lo tomó por sorpresa y fue hasta ayer en la tarde</w:t>
      </w:r>
      <w:r w:rsidR="00B31767" w:rsidRPr="00F81B0E">
        <w:rPr>
          <w:rFonts w:ascii="Arial" w:eastAsia="Times New Roman" w:hAnsi="Arial" w:cs="Arial"/>
          <w:sz w:val="20"/>
          <w:szCs w:val="20"/>
          <w:lang w:val="es-ES" w:eastAsia="es-ES"/>
        </w:rPr>
        <w:t xml:space="preserve"> </w:t>
      </w:r>
      <w:r w:rsidRPr="00F81B0E">
        <w:rPr>
          <w:rFonts w:ascii="Arial" w:eastAsia="Times New Roman" w:hAnsi="Arial" w:cs="Arial"/>
          <w:sz w:val="20"/>
          <w:szCs w:val="20"/>
          <w:lang w:val="es-ES" w:eastAsia="es-ES"/>
        </w:rPr>
        <w:t>que la señora Castillo lo llamó para comentarle como estaba la situación y le pidió que hasta tanto no se hiciera pública la noticia, la mantuviera con discrecionalidad y fue hasta la noche que se publicó </w:t>
      </w:r>
      <w:r w:rsidR="00B31767">
        <w:rPr>
          <w:rFonts w:ascii="Arial" w:eastAsia="Times New Roman" w:hAnsi="Arial" w:cs="Arial"/>
          <w:sz w:val="20"/>
          <w:szCs w:val="20"/>
          <w:lang w:val="es-ES" w:eastAsia="es-ES"/>
        </w:rPr>
        <w:t>en los medios.</w:t>
      </w:r>
    </w:p>
    <w:p w14:paraId="3A3D3BF3" w14:textId="77777777" w:rsidR="00F81B0E" w:rsidRPr="00F81B0E" w:rsidRDefault="00F81B0E" w:rsidP="00F81B0E">
      <w:pPr>
        <w:spacing w:after="0" w:line="240" w:lineRule="auto"/>
        <w:jc w:val="both"/>
        <w:textAlignment w:val="baseline"/>
        <w:rPr>
          <w:rFonts w:ascii="Arial" w:eastAsia="Times New Roman" w:hAnsi="Arial" w:cs="Arial"/>
          <w:sz w:val="20"/>
          <w:szCs w:val="20"/>
          <w:lang w:val="es-ES" w:eastAsia="es-ES"/>
        </w:rPr>
      </w:pPr>
    </w:p>
    <w:p w14:paraId="5A31BE81" w14:textId="77777777" w:rsidR="00F81B0E" w:rsidRDefault="00F81B0E" w:rsidP="00F81B0E">
      <w:pPr>
        <w:spacing w:after="0" w:line="240" w:lineRule="auto"/>
        <w:jc w:val="both"/>
        <w:textAlignment w:val="baseline"/>
        <w:rPr>
          <w:rFonts w:ascii="Arial" w:eastAsia="Times New Roman" w:hAnsi="Arial" w:cs="Arial"/>
          <w:sz w:val="20"/>
          <w:szCs w:val="20"/>
          <w:lang w:val="es-ES" w:eastAsia="es-ES"/>
        </w:rPr>
      </w:pPr>
      <w:r w:rsidRPr="00F81B0E">
        <w:rPr>
          <w:rFonts w:ascii="Arial" w:eastAsia="Times New Roman" w:hAnsi="Arial" w:cs="Arial"/>
          <w:sz w:val="20"/>
          <w:szCs w:val="20"/>
          <w:lang w:val="es-ES" w:eastAsia="es-ES"/>
        </w:rPr>
        <w:t>El panorama cambió por completo y es una tarea que se tiene de consultar directamente a la señora Ministra si ella va a asumir </w:t>
      </w:r>
      <w:proofErr w:type="spellStart"/>
      <w:r w:rsidRPr="00F81B0E">
        <w:rPr>
          <w:rFonts w:ascii="Arial" w:eastAsia="Times New Roman" w:hAnsi="Arial" w:cs="Arial"/>
          <w:sz w:val="20"/>
          <w:szCs w:val="20"/>
          <w:lang w:val="es-ES" w:eastAsia="es-ES"/>
        </w:rPr>
        <w:t>Fonafifo</w:t>
      </w:r>
      <w:proofErr w:type="spellEnd"/>
      <w:r w:rsidRPr="00F81B0E">
        <w:rPr>
          <w:rFonts w:ascii="Arial" w:eastAsia="Times New Roman" w:hAnsi="Arial" w:cs="Arial"/>
          <w:sz w:val="20"/>
          <w:szCs w:val="20"/>
          <w:lang w:val="es-ES" w:eastAsia="es-ES"/>
        </w:rPr>
        <w:t> o en su defecto va a ser el señor Franklin Paniagua que se menciona es el nuevo Viceministro de Recursos Naturales. </w:t>
      </w:r>
    </w:p>
    <w:p w14:paraId="416643EA" w14:textId="77777777" w:rsidR="00F81B0E" w:rsidRPr="00F81B0E" w:rsidRDefault="00F81B0E" w:rsidP="00F81B0E">
      <w:pPr>
        <w:spacing w:after="0" w:line="240" w:lineRule="auto"/>
        <w:jc w:val="both"/>
        <w:textAlignment w:val="baseline"/>
        <w:rPr>
          <w:rFonts w:ascii="Arial" w:eastAsia="Times New Roman" w:hAnsi="Arial" w:cs="Arial"/>
          <w:sz w:val="20"/>
          <w:szCs w:val="20"/>
          <w:lang w:val="es-ES" w:eastAsia="es-ES"/>
        </w:rPr>
      </w:pPr>
    </w:p>
    <w:p w14:paraId="0B4834D0" w14:textId="77777777" w:rsidR="00F81B0E" w:rsidRDefault="00F81B0E" w:rsidP="00F81B0E">
      <w:pPr>
        <w:spacing w:after="0" w:line="240" w:lineRule="auto"/>
        <w:jc w:val="both"/>
        <w:textAlignment w:val="baseline"/>
        <w:rPr>
          <w:rFonts w:ascii="Arial" w:eastAsia="Times New Roman" w:hAnsi="Arial" w:cs="Arial"/>
          <w:sz w:val="20"/>
          <w:szCs w:val="20"/>
          <w:lang w:val="es-ES" w:eastAsia="es-ES"/>
        </w:rPr>
      </w:pPr>
      <w:r w:rsidRPr="00F81B0E">
        <w:rPr>
          <w:rFonts w:ascii="Arial" w:eastAsia="Times New Roman" w:hAnsi="Arial" w:cs="Arial"/>
          <w:sz w:val="20"/>
          <w:szCs w:val="20"/>
          <w:lang w:val="es-ES" w:eastAsia="es-ES"/>
        </w:rPr>
        <w:t>Una de las cosas que comentó la señora Pamela Castillo, es que ya no van a ser 4 Viceministros en </w:t>
      </w:r>
      <w:proofErr w:type="spellStart"/>
      <w:r w:rsidRPr="00F81B0E">
        <w:rPr>
          <w:rFonts w:ascii="Arial" w:eastAsia="Times New Roman" w:hAnsi="Arial" w:cs="Arial"/>
          <w:sz w:val="20"/>
          <w:szCs w:val="20"/>
          <w:lang w:val="es-ES" w:eastAsia="es-ES"/>
        </w:rPr>
        <w:t>Minae</w:t>
      </w:r>
      <w:proofErr w:type="spellEnd"/>
      <w:r w:rsidRPr="00F81B0E">
        <w:rPr>
          <w:rFonts w:ascii="Arial" w:eastAsia="Times New Roman" w:hAnsi="Arial" w:cs="Arial"/>
          <w:sz w:val="20"/>
          <w:szCs w:val="20"/>
          <w:lang w:val="es-ES" w:eastAsia="es-ES"/>
        </w:rPr>
        <w:t> sino 3 y con ello se interpreta </w:t>
      </w:r>
      <w:r w:rsidR="0084352A" w:rsidRPr="0084352A">
        <w:rPr>
          <w:rFonts w:ascii="Arial" w:eastAsia="Times New Roman" w:hAnsi="Arial" w:cs="Arial"/>
          <w:sz w:val="20"/>
          <w:szCs w:val="20"/>
          <w:lang w:val="es-ES" w:eastAsia="es-ES"/>
        </w:rPr>
        <w:t>que</w:t>
      </w:r>
      <w:r w:rsidR="0084352A">
        <w:rPr>
          <w:rFonts w:ascii="Arial" w:eastAsia="Times New Roman" w:hAnsi="Arial" w:cs="Arial"/>
          <w:sz w:val="20"/>
          <w:szCs w:val="20"/>
          <w:lang w:val="es-ES" w:eastAsia="es-ES"/>
        </w:rPr>
        <w:t>,</w:t>
      </w:r>
      <w:r w:rsidR="0084352A" w:rsidRPr="0084352A">
        <w:rPr>
          <w:rFonts w:ascii="Arial" w:eastAsia="Times New Roman" w:hAnsi="Arial" w:cs="Arial"/>
          <w:sz w:val="20"/>
          <w:szCs w:val="20"/>
          <w:lang w:val="es-ES" w:eastAsia="es-ES"/>
        </w:rPr>
        <w:t xml:space="preserve"> </w:t>
      </w:r>
      <w:r w:rsidRPr="0084352A">
        <w:rPr>
          <w:rFonts w:ascii="Arial" w:eastAsia="Times New Roman" w:hAnsi="Arial" w:cs="Arial"/>
          <w:sz w:val="20"/>
          <w:szCs w:val="20"/>
          <w:lang w:val="es-ES" w:eastAsia="es-ES"/>
        </w:rPr>
        <w:t>las</w:t>
      </w:r>
      <w:r w:rsidR="00D2758E">
        <w:rPr>
          <w:rFonts w:ascii="Arial" w:eastAsia="Times New Roman" w:hAnsi="Arial" w:cs="Arial"/>
          <w:sz w:val="20"/>
          <w:szCs w:val="20"/>
          <w:lang w:val="es-ES" w:eastAsia="es-ES"/>
        </w:rPr>
        <w:t> funciones que hacía la señora</w:t>
      </w:r>
      <w:r w:rsidRPr="00F81B0E">
        <w:rPr>
          <w:rFonts w:ascii="Arial" w:eastAsia="Times New Roman" w:hAnsi="Arial" w:cs="Arial"/>
          <w:sz w:val="20"/>
          <w:szCs w:val="20"/>
          <w:lang w:val="es-ES" w:eastAsia="es-ES"/>
        </w:rPr>
        <w:t xml:space="preserve"> Celeste López y </w:t>
      </w:r>
      <w:r w:rsidR="00D2758E">
        <w:rPr>
          <w:rFonts w:ascii="Arial" w:eastAsia="Times New Roman" w:hAnsi="Arial" w:cs="Arial"/>
          <w:sz w:val="20"/>
          <w:szCs w:val="20"/>
          <w:lang w:val="es-ES" w:eastAsia="es-ES"/>
        </w:rPr>
        <w:t>ella, las</w:t>
      </w:r>
      <w:r w:rsidRPr="00F81B0E">
        <w:rPr>
          <w:rFonts w:ascii="Arial" w:eastAsia="Times New Roman" w:hAnsi="Arial" w:cs="Arial"/>
          <w:sz w:val="20"/>
          <w:szCs w:val="20"/>
          <w:lang w:val="es-ES" w:eastAsia="es-ES"/>
        </w:rPr>
        <w:t xml:space="preserve"> va a asumir el señor Paniagua. </w:t>
      </w:r>
    </w:p>
    <w:p w14:paraId="6C1ECA01" w14:textId="77777777" w:rsidR="00F81B0E" w:rsidRPr="00F81B0E" w:rsidRDefault="00F81B0E" w:rsidP="00F81B0E">
      <w:pPr>
        <w:spacing w:after="0" w:line="240" w:lineRule="auto"/>
        <w:jc w:val="both"/>
        <w:textAlignment w:val="baseline"/>
        <w:rPr>
          <w:rFonts w:ascii="Arial" w:eastAsia="Times New Roman" w:hAnsi="Arial" w:cs="Arial"/>
          <w:sz w:val="20"/>
          <w:szCs w:val="20"/>
          <w:lang w:val="es-ES" w:eastAsia="es-ES"/>
        </w:rPr>
      </w:pPr>
    </w:p>
    <w:p w14:paraId="74387C46" w14:textId="77777777" w:rsidR="00F81B0E" w:rsidRDefault="00F81B0E" w:rsidP="00F81B0E">
      <w:pPr>
        <w:spacing w:after="0" w:line="240" w:lineRule="auto"/>
        <w:jc w:val="both"/>
        <w:textAlignment w:val="baseline"/>
        <w:rPr>
          <w:rFonts w:ascii="Arial" w:eastAsia="Times New Roman" w:hAnsi="Arial" w:cs="Arial"/>
          <w:sz w:val="20"/>
          <w:szCs w:val="20"/>
          <w:lang w:val="es-ES" w:eastAsia="es-ES"/>
        </w:rPr>
      </w:pPr>
      <w:r w:rsidRPr="00F81B0E">
        <w:rPr>
          <w:rFonts w:ascii="Arial" w:eastAsia="Times New Roman" w:hAnsi="Arial" w:cs="Arial"/>
          <w:sz w:val="20"/>
          <w:szCs w:val="20"/>
          <w:lang w:val="es-ES" w:eastAsia="es-ES"/>
        </w:rPr>
        <w:t>El señor Rodríguez señala que con el señor Franklin Paniagua, </w:t>
      </w:r>
      <w:proofErr w:type="spellStart"/>
      <w:r w:rsidRPr="00F81B0E">
        <w:rPr>
          <w:rFonts w:ascii="Arial" w:eastAsia="Times New Roman" w:hAnsi="Arial" w:cs="Arial"/>
          <w:sz w:val="20"/>
          <w:szCs w:val="20"/>
          <w:lang w:val="es-ES" w:eastAsia="es-ES"/>
        </w:rPr>
        <w:t>Fonafifo</w:t>
      </w:r>
      <w:proofErr w:type="spellEnd"/>
      <w:r w:rsidRPr="00F81B0E">
        <w:rPr>
          <w:rFonts w:ascii="Arial" w:eastAsia="Times New Roman" w:hAnsi="Arial" w:cs="Arial"/>
          <w:sz w:val="20"/>
          <w:szCs w:val="20"/>
          <w:lang w:val="es-ES" w:eastAsia="es-ES"/>
        </w:rPr>
        <w:t xml:space="preserve"> ha tenido contacto anteriormente en las diferentes gestiones de la institución, particularmente en reuniones que han versado sobre los derechos humanos, en especial los derechos indígenas y se han sostenido varias reuniones tanto en Casa Presidencial como en </w:t>
      </w:r>
      <w:r w:rsidR="005B0A26">
        <w:rPr>
          <w:rFonts w:ascii="Arial" w:eastAsia="Times New Roman" w:hAnsi="Arial" w:cs="Arial"/>
          <w:sz w:val="20"/>
          <w:szCs w:val="20"/>
          <w:lang w:val="es-ES" w:eastAsia="es-ES"/>
        </w:rPr>
        <w:t xml:space="preserve">diferentes instituciones, en las cuales se </w:t>
      </w:r>
      <w:r w:rsidRPr="00F81B0E">
        <w:rPr>
          <w:rFonts w:ascii="Arial" w:eastAsia="Times New Roman" w:hAnsi="Arial" w:cs="Arial"/>
          <w:sz w:val="20"/>
          <w:szCs w:val="20"/>
          <w:lang w:val="es-ES" w:eastAsia="es-ES"/>
        </w:rPr>
        <w:t>ha expuesto el trabajo de </w:t>
      </w:r>
      <w:proofErr w:type="spellStart"/>
      <w:r w:rsidRPr="00F81B0E">
        <w:rPr>
          <w:rFonts w:ascii="Arial" w:eastAsia="Times New Roman" w:hAnsi="Arial" w:cs="Arial"/>
          <w:sz w:val="20"/>
          <w:szCs w:val="20"/>
          <w:lang w:val="es-ES" w:eastAsia="es-ES"/>
        </w:rPr>
        <w:t>Fonafifo</w:t>
      </w:r>
      <w:proofErr w:type="spellEnd"/>
      <w:r w:rsidRPr="00F81B0E">
        <w:rPr>
          <w:rFonts w:ascii="Arial" w:eastAsia="Times New Roman" w:hAnsi="Arial" w:cs="Arial"/>
          <w:sz w:val="20"/>
          <w:szCs w:val="20"/>
          <w:lang w:val="es-ES" w:eastAsia="es-ES"/>
        </w:rPr>
        <w:t> por lo que se puede decir que el nuevo Viceministro tiene conocimiento del quehacer de la institución. </w:t>
      </w:r>
    </w:p>
    <w:p w14:paraId="360489A2" w14:textId="77777777" w:rsidR="00F81B0E" w:rsidRPr="00F81B0E" w:rsidRDefault="00F81B0E" w:rsidP="00F81B0E">
      <w:pPr>
        <w:spacing w:after="0" w:line="240" w:lineRule="auto"/>
        <w:jc w:val="both"/>
        <w:textAlignment w:val="baseline"/>
        <w:rPr>
          <w:rFonts w:ascii="Arial" w:eastAsia="Times New Roman" w:hAnsi="Arial" w:cs="Arial"/>
          <w:sz w:val="20"/>
          <w:szCs w:val="20"/>
          <w:lang w:val="es-ES" w:eastAsia="es-ES"/>
        </w:rPr>
      </w:pPr>
    </w:p>
    <w:p w14:paraId="6720DD99" w14:textId="77777777" w:rsidR="00F81B0E" w:rsidRDefault="00F81B0E" w:rsidP="00F81B0E">
      <w:pPr>
        <w:spacing w:after="0" w:line="240" w:lineRule="auto"/>
        <w:jc w:val="both"/>
        <w:textAlignment w:val="baseline"/>
        <w:rPr>
          <w:rFonts w:ascii="Arial" w:eastAsia="Times New Roman" w:hAnsi="Arial" w:cs="Arial"/>
          <w:sz w:val="20"/>
          <w:szCs w:val="20"/>
          <w:lang w:val="es-ES" w:eastAsia="es-ES"/>
        </w:rPr>
      </w:pPr>
      <w:r w:rsidRPr="00F81B0E">
        <w:rPr>
          <w:rFonts w:ascii="Arial" w:eastAsia="Times New Roman" w:hAnsi="Arial" w:cs="Arial"/>
          <w:sz w:val="20"/>
          <w:szCs w:val="20"/>
          <w:lang w:val="es-ES" w:eastAsia="es-ES"/>
        </w:rPr>
        <w:t>Se espera muy pronto recibir orientación de parte del Ministerio o información oficial para de esta manera poder solicitar una audiencia con don Franklin y hacerle una presentación como la que se le hizo a la nueva Ministra, ya que él muy probablemente será el que acompañe en la función que hacía la señora Castillo, sin embargo, eso quedará para una próxima reunión. </w:t>
      </w:r>
    </w:p>
    <w:p w14:paraId="11738C91" w14:textId="77777777" w:rsidR="002D555D" w:rsidRDefault="002D555D" w:rsidP="00F81B0E">
      <w:pPr>
        <w:spacing w:after="0" w:line="240" w:lineRule="auto"/>
        <w:jc w:val="both"/>
        <w:textAlignment w:val="baseline"/>
        <w:rPr>
          <w:rFonts w:ascii="Arial" w:eastAsia="Times New Roman" w:hAnsi="Arial" w:cs="Arial"/>
          <w:sz w:val="20"/>
          <w:szCs w:val="20"/>
          <w:lang w:val="es-ES" w:eastAsia="es-ES"/>
        </w:rPr>
      </w:pPr>
    </w:p>
    <w:p w14:paraId="243E2ED4" w14:textId="6A6698CE" w:rsidR="002D555D" w:rsidRDefault="002D555D" w:rsidP="00F81B0E">
      <w:pPr>
        <w:spacing w:after="0" w:line="240" w:lineRule="auto"/>
        <w:jc w:val="both"/>
        <w:textAlignment w:val="baseline"/>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El señor Néstor </w:t>
      </w:r>
      <w:proofErr w:type="spellStart"/>
      <w:r>
        <w:rPr>
          <w:rFonts w:ascii="Arial" w:eastAsia="Times New Roman" w:hAnsi="Arial" w:cs="Arial"/>
          <w:sz w:val="20"/>
          <w:szCs w:val="20"/>
          <w:lang w:val="es-ES" w:eastAsia="es-ES"/>
        </w:rPr>
        <w:t>Baltodano</w:t>
      </w:r>
      <w:proofErr w:type="spellEnd"/>
      <w:r>
        <w:rPr>
          <w:rFonts w:ascii="Arial" w:eastAsia="Times New Roman" w:hAnsi="Arial" w:cs="Arial"/>
          <w:sz w:val="20"/>
          <w:szCs w:val="20"/>
          <w:lang w:val="es-ES" w:eastAsia="es-ES"/>
        </w:rPr>
        <w:t xml:space="preserve"> manifiesta su pesar por la salida de la señora Pamela Castillo y agradece por todo el apoyo y trabajo realizado durante su estancia en la Junta Directiva.</w:t>
      </w:r>
    </w:p>
    <w:p w14:paraId="484BCAFB" w14:textId="77777777" w:rsidR="002D555D" w:rsidRDefault="002D555D" w:rsidP="00F81B0E">
      <w:pPr>
        <w:spacing w:after="0" w:line="240" w:lineRule="auto"/>
        <w:jc w:val="both"/>
        <w:textAlignment w:val="baseline"/>
        <w:rPr>
          <w:rFonts w:ascii="Arial" w:eastAsia="Times New Roman" w:hAnsi="Arial" w:cs="Arial"/>
          <w:sz w:val="20"/>
          <w:szCs w:val="20"/>
          <w:lang w:val="es-ES" w:eastAsia="es-ES"/>
        </w:rPr>
      </w:pPr>
    </w:p>
    <w:p w14:paraId="1EB6DCFF" w14:textId="3B4DEA12" w:rsidR="002D555D" w:rsidRDefault="002D555D" w:rsidP="00F81B0E">
      <w:pPr>
        <w:spacing w:after="0" w:line="240" w:lineRule="auto"/>
        <w:jc w:val="both"/>
        <w:textAlignment w:val="baseline"/>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La señora Nelly Vásquez concuerda con el señor </w:t>
      </w:r>
      <w:proofErr w:type="spellStart"/>
      <w:r>
        <w:rPr>
          <w:rFonts w:ascii="Arial" w:eastAsia="Times New Roman" w:hAnsi="Arial" w:cs="Arial"/>
          <w:sz w:val="20"/>
          <w:szCs w:val="20"/>
          <w:lang w:val="es-ES" w:eastAsia="es-ES"/>
        </w:rPr>
        <w:t>Baltodano</w:t>
      </w:r>
      <w:proofErr w:type="spellEnd"/>
      <w:r>
        <w:rPr>
          <w:rFonts w:ascii="Arial" w:eastAsia="Times New Roman" w:hAnsi="Arial" w:cs="Arial"/>
          <w:sz w:val="20"/>
          <w:szCs w:val="20"/>
          <w:lang w:val="es-ES" w:eastAsia="es-ES"/>
        </w:rPr>
        <w:t xml:space="preserve"> ya que la señora Castillo es una muy buena persona y trabajó bastante bien con la Junta Directiva y espera que todo le salga bien.</w:t>
      </w:r>
    </w:p>
    <w:p w14:paraId="4BDE65B9" w14:textId="77777777" w:rsidR="002D555D" w:rsidRDefault="002D555D" w:rsidP="00F81B0E">
      <w:pPr>
        <w:spacing w:after="0" w:line="240" w:lineRule="auto"/>
        <w:jc w:val="both"/>
        <w:textAlignment w:val="baseline"/>
        <w:rPr>
          <w:rFonts w:ascii="Arial" w:eastAsia="Times New Roman" w:hAnsi="Arial" w:cs="Arial"/>
          <w:sz w:val="20"/>
          <w:szCs w:val="20"/>
          <w:lang w:val="es-ES" w:eastAsia="es-ES"/>
        </w:rPr>
      </w:pPr>
    </w:p>
    <w:p w14:paraId="1B003B37" w14:textId="5FBFD7D7" w:rsidR="002D555D" w:rsidRDefault="000E6875" w:rsidP="00F81B0E">
      <w:pPr>
        <w:spacing w:after="0" w:line="240" w:lineRule="auto"/>
        <w:jc w:val="both"/>
        <w:textAlignment w:val="baseline"/>
        <w:rPr>
          <w:rFonts w:ascii="Arial" w:eastAsia="Times New Roman" w:hAnsi="Arial" w:cs="Arial"/>
          <w:sz w:val="20"/>
          <w:szCs w:val="20"/>
          <w:lang w:val="es-ES" w:eastAsia="es-ES"/>
        </w:rPr>
      </w:pPr>
      <w:r>
        <w:rPr>
          <w:rFonts w:ascii="Arial" w:eastAsia="Times New Roman" w:hAnsi="Arial" w:cs="Arial"/>
          <w:sz w:val="20"/>
          <w:szCs w:val="20"/>
          <w:lang w:val="es-ES" w:eastAsia="es-ES"/>
        </w:rPr>
        <w:t>El señor Felipe Vega sugiere que se envíe una nota de agradecimiento a la señora Castillo ya que fue una persona muy objetiva y consistente y ayudó mucho a la Junta y a la administración.</w:t>
      </w:r>
    </w:p>
    <w:p w14:paraId="5DC82EBE" w14:textId="77777777" w:rsidR="000E6875" w:rsidRDefault="000E6875" w:rsidP="00F81B0E">
      <w:pPr>
        <w:spacing w:after="0" w:line="240" w:lineRule="auto"/>
        <w:jc w:val="both"/>
        <w:textAlignment w:val="baseline"/>
        <w:rPr>
          <w:rFonts w:ascii="Arial" w:eastAsia="Times New Roman" w:hAnsi="Arial" w:cs="Arial"/>
          <w:sz w:val="20"/>
          <w:szCs w:val="20"/>
          <w:lang w:val="es-ES" w:eastAsia="es-ES"/>
        </w:rPr>
      </w:pPr>
    </w:p>
    <w:p w14:paraId="63B60E7B" w14:textId="7E4B9078" w:rsidR="000E6875" w:rsidRDefault="000E6875" w:rsidP="00F81B0E">
      <w:pPr>
        <w:spacing w:after="0" w:line="240" w:lineRule="auto"/>
        <w:jc w:val="both"/>
        <w:textAlignment w:val="baseline"/>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El señor Mauricio Chacón manifiesta que se debe esperar </w:t>
      </w:r>
      <w:r w:rsidR="006409DF">
        <w:rPr>
          <w:rFonts w:ascii="Arial" w:eastAsia="Times New Roman" w:hAnsi="Arial" w:cs="Arial"/>
          <w:sz w:val="20"/>
          <w:szCs w:val="20"/>
          <w:lang w:val="es-ES" w:eastAsia="es-ES"/>
        </w:rPr>
        <w:t xml:space="preserve">la </w:t>
      </w:r>
      <w:r>
        <w:rPr>
          <w:rFonts w:ascii="Arial" w:eastAsia="Times New Roman" w:hAnsi="Arial" w:cs="Arial"/>
          <w:sz w:val="20"/>
          <w:szCs w:val="20"/>
          <w:lang w:val="es-ES" w:eastAsia="es-ES"/>
        </w:rPr>
        <w:t>comunicación oficial y manifestar tanto la gratitud a la señora Pamela Castillo como la expectativa de las nuevas autoridades de contar</w:t>
      </w:r>
      <w:r w:rsidR="006409DF">
        <w:rPr>
          <w:rFonts w:ascii="Arial" w:eastAsia="Times New Roman" w:hAnsi="Arial" w:cs="Arial"/>
          <w:sz w:val="20"/>
          <w:szCs w:val="20"/>
          <w:lang w:val="es-ES" w:eastAsia="es-ES"/>
        </w:rPr>
        <w:t xml:space="preserve"> con una persona</w:t>
      </w:r>
      <w:r>
        <w:rPr>
          <w:rFonts w:ascii="Arial" w:eastAsia="Times New Roman" w:hAnsi="Arial" w:cs="Arial"/>
          <w:sz w:val="20"/>
          <w:szCs w:val="20"/>
          <w:lang w:val="es-ES" w:eastAsia="es-ES"/>
        </w:rPr>
        <w:t xml:space="preserve"> tan buena como ella.</w:t>
      </w:r>
    </w:p>
    <w:p w14:paraId="6848F176" w14:textId="77777777" w:rsidR="002D555D" w:rsidRDefault="002D555D" w:rsidP="00F81B0E">
      <w:pPr>
        <w:spacing w:after="0" w:line="240" w:lineRule="auto"/>
        <w:jc w:val="both"/>
        <w:textAlignment w:val="baseline"/>
        <w:rPr>
          <w:rFonts w:ascii="Arial" w:eastAsia="Times New Roman" w:hAnsi="Arial" w:cs="Arial"/>
          <w:sz w:val="20"/>
          <w:szCs w:val="20"/>
          <w:lang w:val="es-ES" w:eastAsia="es-ES"/>
        </w:rPr>
      </w:pPr>
    </w:p>
    <w:p w14:paraId="6696E5A7" w14:textId="4E142FE6" w:rsidR="00383775" w:rsidRDefault="006E1F05" w:rsidP="00CD24B4">
      <w:pPr>
        <w:jc w:val="both"/>
        <w:rPr>
          <w:rFonts w:ascii="Arial" w:hAnsi="Arial" w:cs="Arial"/>
          <w:b/>
          <w:sz w:val="20"/>
          <w:szCs w:val="20"/>
        </w:rPr>
      </w:pPr>
      <w:r>
        <w:rPr>
          <w:rFonts w:ascii="Arial" w:eastAsia="Times New Roman" w:hAnsi="Arial" w:cs="Arial"/>
          <w:sz w:val="20"/>
          <w:szCs w:val="20"/>
          <w:lang w:val="es-ES" w:eastAsia="es-ES"/>
        </w:rPr>
        <w:t>Expuesto lo anterior, por unanimidad se acuerda:</w:t>
      </w:r>
    </w:p>
    <w:p w14:paraId="69620F38" w14:textId="484E8015" w:rsidR="00CD24B4" w:rsidRDefault="006E1F05" w:rsidP="008F1F20">
      <w:pPr>
        <w:spacing w:after="0" w:line="240" w:lineRule="auto"/>
        <w:jc w:val="both"/>
        <w:textAlignment w:val="baseline"/>
        <w:rPr>
          <w:rFonts w:ascii="Arial" w:hAnsi="Arial" w:cs="Arial"/>
          <w:sz w:val="20"/>
          <w:szCs w:val="20"/>
        </w:rPr>
      </w:pPr>
      <w:r w:rsidRPr="00E316EE">
        <w:rPr>
          <w:rFonts w:ascii="Arial" w:hAnsi="Arial" w:cs="Arial"/>
          <w:b/>
          <w:sz w:val="20"/>
          <w:szCs w:val="20"/>
        </w:rPr>
        <w:t>ACUERDO DÉCIMO QUINTO.</w:t>
      </w:r>
      <w:r w:rsidR="00E316EE" w:rsidRPr="00E316EE">
        <w:rPr>
          <w:rFonts w:ascii="Arial" w:hAnsi="Arial" w:cs="Arial"/>
          <w:b/>
          <w:sz w:val="20"/>
          <w:szCs w:val="20"/>
        </w:rPr>
        <w:t xml:space="preserve"> </w:t>
      </w:r>
      <w:r w:rsidR="00E316EE" w:rsidRPr="00E316EE">
        <w:rPr>
          <w:rFonts w:ascii="Arial" w:hAnsi="Arial" w:cs="Arial"/>
          <w:sz w:val="20"/>
          <w:szCs w:val="20"/>
        </w:rPr>
        <w:t xml:space="preserve">La Junta Directiva da por conocida y recibida, la actualización sobre la salida de la señora Pamela Castillo, Presidente de Junta Directiva, presentada por el señor Jorge Mario Rodríguez. </w:t>
      </w:r>
      <w:r w:rsidR="00E316EE" w:rsidRPr="00E316EE">
        <w:rPr>
          <w:rFonts w:ascii="Arial" w:hAnsi="Arial" w:cs="Arial"/>
          <w:b/>
          <w:sz w:val="20"/>
          <w:szCs w:val="20"/>
        </w:rPr>
        <w:t>ACUERDO FIRME.</w:t>
      </w:r>
    </w:p>
    <w:p w14:paraId="0694785B" w14:textId="77777777" w:rsidR="008F1F20" w:rsidRPr="008F1F20" w:rsidRDefault="008F1F20" w:rsidP="008F1F20">
      <w:pPr>
        <w:spacing w:after="0" w:line="240" w:lineRule="auto"/>
        <w:jc w:val="both"/>
        <w:textAlignment w:val="baseline"/>
        <w:rPr>
          <w:rFonts w:ascii="Arial" w:hAnsi="Arial" w:cs="Arial"/>
          <w:sz w:val="20"/>
          <w:szCs w:val="20"/>
        </w:rPr>
      </w:pPr>
    </w:p>
    <w:p w14:paraId="71EEC5DC" w14:textId="48F220F6" w:rsidR="009277FD" w:rsidRPr="00CD24B4" w:rsidRDefault="00CD24B4" w:rsidP="00E316EE">
      <w:pPr>
        <w:pStyle w:val="Prrafodelista"/>
        <w:numPr>
          <w:ilvl w:val="0"/>
          <w:numId w:val="22"/>
        </w:numPr>
        <w:contextualSpacing w:val="0"/>
        <w:jc w:val="both"/>
        <w:rPr>
          <w:rFonts w:ascii="Arial" w:hAnsi="Arial" w:cs="Arial"/>
          <w:b/>
          <w:sz w:val="20"/>
          <w:szCs w:val="20"/>
        </w:rPr>
      </w:pPr>
      <w:r w:rsidRPr="00CD24B4">
        <w:rPr>
          <w:rFonts w:ascii="Arial" w:hAnsi="Arial" w:cs="Arial"/>
          <w:b/>
          <w:sz w:val="20"/>
          <w:szCs w:val="20"/>
        </w:rPr>
        <w:t>SITUACIÓN CASO CUESTAMORA</w:t>
      </w:r>
      <w:r w:rsidR="00467514">
        <w:rPr>
          <w:rFonts w:ascii="Arial" w:hAnsi="Arial" w:cs="Arial"/>
          <w:b/>
          <w:sz w:val="20"/>
          <w:szCs w:val="20"/>
        </w:rPr>
        <w:t>S</w:t>
      </w:r>
      <w:r w:rsidRPr="00CD24B4">
        <w:rPr>
          <w:rFonts w:ascii="Arial" w:hAnsi="Arial" w:cs="Arial"/>
          <w:b/>
          <w:sz w:val="20"/>
          <w:szCs w:val="20"/>
        </w:rPr>
        <w:t xml:space="preserve"> BOSQUES S.A.</w:t>
      </w:r>
    </w:p>
    <w:p w14:paraId="228394A3" w14:textId="77777777" w:rsidR="003E0B30" w:rsidRDefault="003E0B30" w:rsidP="004E4171">
      <w:pPr>
        <w:spacing w:after="0" w:line="240" w:lineRule="auto"/>
      </w:pPr>
    </w:p>
    <w:p w14:paraId="648B064C" w14:textId="0364BA9B" w:rsidR="00467514" w:rsidRPr="00BA1BF7" w:rsidRDefault="00467514" w:rsidP="00BA1BF7">
      <w:pPr>
        <w:spacing w:after="0" w:line="240" w:lineRule="auto"/>
        <w:jc w:val="both"/>
        <w:rPr>
          <w:rFonts w:ascii="Arial" w:hAnsi="Arial" w:cs="Arial"/>
          <w:sz w:val="20"/>
          <w:szCs w:val="20"/>
        </w:rPr>
      </w:pPr>
      <w:r w:rsidRPr="00BA1BF7">
        <w:rPr>
          <w:rFonts w:ascii="Arial" w:hAnsi="Arial" w:cs="Arial"/>
          <w:sz w:val="20"/>
          <w:szCs w:val="20"/>
        </w:rPr>
        <w:t xml:space="preserve">El señor Jorge Mario Rodríguez Zúñiga comenta que existe un acuerdo de Junta Directiva sobre un recurso que había presentado la empresa </w:t>
      </w:r>
      <w:proofErr w:type="spellStart"/>
      <w:r w:rsidRPr="00BA1BF7">
        <w:rPr>
          <w:rFonts w:ascii="Arial" w:hAnsi="Arial" w:cs="Arial"/>
          <w:sz w:val="20"/>
          <w:szCs w:val="20"/>
        </w:rPr>
        <w:t>Cuestamoras</w:t>
      </w:r>
      <w:proofErr w:type="spellEnd"/>
      <w:r w:rsidRPr="00BA1BF7">
        <w:rPr>
          <w:rFonts w:ascii="Arial" w:hAnsi="Arial" w:cs="Arial"/>
          <w:sz w:val="20"/>
          <w:szCs w:val="20"/>
        </w:rPr>
        <w:t xml:space="preserve"> Bosques S.A</w:t>
      </w:r>
      <w:r w:rsidR="00E053B5" w:rsidRPr="00BA1BF7">
        <w:rPr>
          <w:rFonts w:ascii="Arial" w:hAnsi="Arial" w:cs="Arial"/>
          <w:sz w:val="20"/>
          <w:szCs w:val="20"/>
        </w:rPr>
        <w:t>.,</w:t>
      </w:r>
      <w:r w:rsidRPr="00BA1BF7">
        <w:rPr>
          <w:rFonts w:ascii="Arial" w:hAnsi="Arial" w:cs="Arial"/>
          <w:sz w:val="20"/>
          <w:szCs w:val="20"/>
        </w:rPr>
        <w:t xml:space="preserve"> asimismo, en su momento, una compañera del Departamento Legal presentó un informe sobre la situación y la Junta Directiva acordó que los señores Felipe y Néstor </w:t>
      </w:r>
      <w:proofErr w:type="spellStart"/>
      <w:r w:rsidRPr="00BA1BF7">
        <w:rPr>
          <w:rFonts w:ascii="Arial" w:hAnsi="Arial" w:cs="Arial"/>
          <w:sz w:val="20"/>
          <w:szCs w:val="20"/>
        </w:rPr>
        <w:t>Baltodano</w:t>
      </w:r>
      <w:proofErr w:type="spellEnd"/>
      <w:r w:rsidRPr="00BA1BF7">
        <w:rPr>
          <w:rFonts w:ascii="Arial" w:hAnsi="Arial" w:cs="Arial"/>
          <w:sz w:val="20"/>
          <w:szCs w:val="20"/>
        </w:rPr>
        <w:t xml:space="preserve"> se iban a reunir con los representantes de </w:t>
      </w:r>
      <w:proofErr w:type="spellStart"/>
      <w:r w:rsidRPr="00BA1BF7">
        <w:rPr>
          <w:rFonts w:ascii="Arial" w:hAnsi="Arial" w:cs="Arial"/>
          <w:sz w:val="20"/>
          <w:szCs w:val="20"/>
        </w:rPr>
        <w:t>Cuestamoras</w:t>
      </w:r>
      <w:proofErr w:type="spellEnd"/>
      <w:r w:rsidRPr="00BA1BF7">
        <w:rPr>
          <w:rFonts w:ascii="Arial" w:hAnsi="Arial" w:cs="Arial"/>
          <w:sz w:val="20"/>
          <w:szCs w:val="20"/>
        </w:rPr>
        <w:t xml:space="preserve"> con el fin de proponer un acuerdo entre las partes.</w:t>
      </w:r>
    </w:p>
    <w:p w14:paraId="3E83FA8A" w14:textId="77777777" w:rsidR="00467514" w:rsidRPr="00BA1BF7" w:rsidRDefault="00467514" w:rsidP="00BA1BF7">
      <w:pPr>
        <w:spacing w:after="0" w:line="240" w:lineRule="auto"/>
        <w:jc w:val="both"/>
        <w:rPr>
          <w:rFonts w:ascii="Arial" w:hAnsi="Arial" w:cs="Arial"/>
          <w:sz w:val="20"/>
          <w:szCs w:val="20"/>
        </w:rPr>
      </w:pPr>
    </w:p>
    <w:p w14:paraId="7C19F16F" w14:textId="186900C5" w:rsidR="00467514" w:rsidRDefault="00467514" w:rsidP="00BA1BF7">
      <w:pPr>
        <w:spacing w:after="0" w:line="240" w:lineRule="auto"/>
        <w:jc w:val="both"/>
        <w:rPr>
          <w:rFonts w:ascii="Arial" w:hAnsi="Arial" w:cs="Arial"/>
          <w:sz w:val="20"/>
          <w:szCs w:val="20"/>
        </w:rPr>
      </w:pPr>
      <w:r w:rsidRPr="00BA1BF7">
        <w:rPr>
          <w:rFonts w:ascii="Arial" w:hAnsi="Arial" w:cs="Arial"/>
          <w:sz w:val="20"/>
          <w:szCs w:val="20"/>
        </w:rPr>
        <w:t xml:space="preserve">El señor Néstor </w:t>
      </w:r>
      <w:proofErr w:type="spellStart"/>
      <w:r w:rsidRPr="00BA1BF7">
        <w:rPr>
          <w:rFonts w:ascii="Arial" w:hAnsi="Arial" w:cs="Arial"/>
          <w:sz w:val="20"/>
          <w:szCs w:val="20"/>
        </w:rPr>
        <w:t>Baltodano</w:t>
      </w:r>
      <w:proofErr w:type="spellEnd"/>
      <w:r w:rsidRPr="00BA1BF7">
        <w:rPr>
          <w:rFonts w:ascii="Arial" w:hAnsi="Arial" w:cs="Arial"/>
          <w:sz w:val="20"/>
          <w:szCs w:val="20"/>
        </w:rPr>
        <w:t xml:space="preserve"> menciona que </w:t>
      </w:r>
      <w:r w:rsidR="00E053B5">
        <w:rPr>
          <w:rFonts w:ascii="Arial" w:hAnsi="Arial" w:cs="Arial"/>
          <w:sz w:val="20"/>
          <w:szCs w:val="20"/>
        </w:rPr>
        <w:t xml:space="preserve">efectivamente se reunieron con </w:t>
      </w:r>
      <w:proofErr w:type="spellStart"/>
      <w:r w:rsidR="00E053B5">
        <w:rPr>
          <w:rFonts w:ascii="Arial" w:hAnsi="Arial" w:cs="Arial"/>
          <w:sz w:val="20"/>
          <w:szCs w:val="20"/>
        </w:rPr>
        <w:t>Cuestamoras</w:t>
      </w:r>
      <w:proofErr w:type="spellEnd"/>
      <w:r w:rsidR="00E053B5">
        <w:rPr>
          <w:rFonts w:ascii="Arial" w:hAnsi="Arial" w:cs="Arial"/>
          <w:sz w:val="20"/>
          <w:szCs w:val="20"/>
        </w:rPr>
        <w:t xml:space="preserve"> Bosques y el señor Carlos </w:t>
      </w:r>
      <w:proofErr w:type="spellStart"/>
      <w:r w:rsidR="00E053B5">
        <w:rPr>
          <w:rFonts w:ascii="Arial" w:hAnsi="Arial" w:cs="Arial"/>
          <w:sz w:val="20"/>
          <w:szCs w:val="20"/>
        </w:rPr>
        <w:t>Urcuyo</w:t>
      </w:r>
      <w:proofErr w:type="spellEnd"/>
      <w:r w:rsidR="00E053B5">
        <w:rPr>
          <w:rFonts w:ascii="Arial" w:hAnsi="Arial" w:cs="Arial"/>
          <w:sz w:val="20"/>
          <w:szCs w:val="20"/>
        </w:rPr>
        <w:t xml:space="preserve">, representante legal, informó que ya tenía casi lista una propuesta, sin embargo, en días recientes el señor </w:t>
      </w:r>
      <w:proofErr w:type="spellStart"/>
      <w:r w:rsidR="00E053B5">
        <w:rPr>
          <w:rFonts w:ascii="Arial" w:hAnsi="Arial" w:cs="Arial"/>
          <w:sz w:val="20"/>
          <w:szCs w:val="20"/>
        </w:rPr>
        <w:t>Urcuyo</w:t>
      </w:r>
      <w:proofErr w:type="spellEnd"/>
      <w:r w:rsidR="00E053B5">
        <w:rPr>
          <w:rFonts w:ascii="Arial" w:hAnsi="Arial" w:cs="Arial"/>
          <w:sz w:val="20"/>
          <w:szCs w:val="20"/>
        </w:rPr>
        <w:t xml:space="preserve"> comunicó que había tenido un problema a raíz del </w:t>
      </w:r>
      <w:r w:rsidR="001534F3">
        <w:rPr>
          <w:rFonts w:ascii="Arial" w:hAnsi="Arial" w:cs="Arial"/>
          <w:sz w:val="20"/>
          <w:szCs w:val="20"/>
        </w:rPr>
        <w:lastRenderedPageBreak/>
        <w:t>COVID,</w:t>
      </w:r>
      <w:r w:rsidR="00E053B5">
        <w:rPr>
          <w:rFonts w:ascii="Arial" w:hAnsi="Arial" w:cs="Arial"/>
          <w:sz w:val="20"/>
          <w:szCs w:val="20"/>
        </w:rPr>
        <w:t xml:space="preserve"> al parecer una persona que estaba a cargo cayó enferma, por lo que solicitó se le diera la posibilidad de presentar la propuesta</w:t>
      </w:r>
      <w:r w:rsidR="00484916">
        <w:rPr>
          <w:rFonts w:ascii="Arial" w:hAnsi="Arial" w:cs="Arial"/>
          <w:sz w:val="20"/>
          <w:szCs w:val="20"/>
        </w:rPr>
        <w:t xml:space="preserve"> formal </w:t>
      </w:r>
      <w:r w:rsidR="00E053B5">
        <w:rPr>
          <w:rFonts w:ascii="Arial" w:hAnsi="Arial" w:cs="Arial"/>
          <w:sz w:val="20"/>
          <w:szCs w:val="20"/>
        </w:rPr>
        <w:t>antes de la sesión de Junta de octubre.</w:t>
      </w:r>
    </w:p>
    <w:p w14:paraId="2F91C850" w14:textId="77777777" w:rsidR="007A58A9" w:rsidRDefault="007A58A9" w:rsidP="00BA1BF7">
      <w:pPr>
        <w:spacing w:after="0" w:line="240" w:lineRule="auto"/>
        <w:jc w:val="both"/>
        <w:rPr>
          <w:rFonts w:ascii="Arial" w:hAnsi="Arial" w:cs="Arial"/>
          <w:sz w:val="20"/>
          <w:szCs w:val="20"/>
        </w:rPr>
      </w:pPr>
    </w:p>
    <w:p w14:paraId="06BE7850" w14:textId="08E7B1D1" w:rsidR="007A58A9" w:rsidRDefault="007A58A9" w:rsidP="00BA1BF7">
      <w:pPr>
        <w:spacing w:after="0" w:line="240" w:lineRule="auto"/>
        <w:jc w:val="both"/>
        <w:rPr>
          <w:rFonts w:ascii="Arial" w:hAnsi="Arial" w:cs="Arial"/>
          <w:sz w:val="20"/>
          <w:szCs w:val="20"/>
        </w:rPr>
      </w:pPr>
      <w:r>
        <w:rPr>
          <w:rFonts w:ascii="Arial" w:hAnsi="Arial" w:cs="Arial"/>
          <w:sz w:val="20"/>
          <w:szCs w:val="20"/>
        </w:rPr>
        <w:t xml:space="preserve">El señor Felipe Vega señala que, </w:t>
      </w:r>
      <w:r w:rsidR="00DB757D">
        <w:rPr>
          <w:rFonts w:ascii="Arial" w:hAnsi="Arial" w:cs="Arial"/>
          <w:sz w:val="20"/>
          <w:szCs w:val="20"/>
        </w:rPr>
        <w:t xml:space="preserve">le consta que </w:t>
      </w:r>
      <w:r>
        <w:rPr>
          <w:rFonts w:ascii="Arial" w:hAnsi="Arial" w:cs="Arial"/>
          <w:sz w:val="20"/>
          <w:szCs w:val="20"/>
        </w:rPr>
        <w:t xml:space="preserve">el señor </w:t>
      </w:r>
      <w:proofErr w:type="spellStart"/>
      <w:r>
        <w:rPr>
          <w:rFonts w:ascii="Arial" w:hAnsi="Arial" w:cs="Arial"/>
          <w:sz w:val="20"/>
          <w:szCs w:val="20"/>
        </w:rPr>
        <w:t>Urcuyo</w:t>
      </w:r>
      <w:proofErr w:type="spellEnd"/>
      <w:r>
        <w:rPr>
          <w:rFonts w:ascii="Arial" w:hAnsi="Arial" w:cs="Arial"/>
          <w:sz w:val="20"/>
          <w:szCs w:val="20"/>
        </w:rPr>
        <w:t xml:space="preserve"> ha estado trabajando en el tema, en la reunión se le solicitó buscar algunos criterios técnicos y después de eso, él estuvo valorando el caso con algunos ingenieros forestales, sin embargo, sucedió lo expresado por el señor </w:t>
      </w:r>
      <w:proofErr w:type="spellStart"/>
      <w:r>
        <w:rPr>
          <w:rFonts w:ascii="Arial" w:hAnsi="Arial" w:cs="Arial"/>
          <w:sz w:val="20"/>
          <w:szCs w:val="20"/>
        </w:rPr>
        <w:t>Baltodano</w:t>
      </w:r>
      <w:proofErr w:type="spellEnd"/>
      <w:r>
        <w:rPr>
          <w:rFonts w:ascii="Arial" w:hAnsi="Arial" w:cs="Arial"/>
          <w:sz w:val="20"/>
          <w:szCs w:val="20"/>
        </w:rPr>
        <w:t xml:space="preserve"> anteriormente.</w:t>
      </w:r>
    </w:p>
    <w:p w14:paraId="260FE65C" w14:textId="77777777" w:rsidR="00A22B3A" w:rsidRDefault="00A22B3A" w:rsidP="00A22B3A">
      <w:pPr>
        <w:spacing w:after="0" w:line="240" w:lineRule="auto"/>
        <w:jc w:val="both"/>
        <w:rPr>
          <w:rFonts w:ascii="Arial" w:hAnsi="Arial" w:cs="Arial"/>
          <w:sz w:val="20"/>
          <w:szCs w:val="20"/>
        </w:rPr>
      </w:pPr>
    </w:p>
    <w:p w14:paraId="0779ACD3" w14:textId="715BF3D1" w:rsidR="00E636C9" w:rsidRDefault="00E636C9" w:rsidP="00A22B3A">
      <w:pPr>
        <w:spacing w:after="0" w:line="240" w:lineRule="auto"/>
        <w:jc w:val="both"/>
        <w:rPr>
          <w:rFonts w:ascii="Arial" w:hAnsi="Arial" w:cs="Arial"/>
          <w:sz w:val="20"/>
          <w:szCs w:val="20"/>
        </w:rPr>
      </w:pPr>
      <w:r>
        <w:rPr>
          <w:rFonts w:ascii="Arial" w:hAnsi="Arial" w:cs="Arial"/>
          <w:sz w:val="20"/>
          <w:szCs w:val="20"/>
        </w:rPr>
        <w:t>Una vez expuesto el tema, por unanimidad se acuerda:</w:t>
      </w:r>
    </w:p>
    <w:p w14:paraId="6FA584F8" w14:textId="77777777" w:rsidR="00E636C9" w:rsidRDefault="00E636C9" w:rsidP="00A22B3A">
      <w:pPr>
        <w:spacing w:after="0" w:line="240" w:lineRule="auto"/>
        <w:jc w:val="both"/>
        <w:rPr>
          <w:rFonts w:ascii="Arial" w:hAnsi="Arial" w:cs="Arial"/>
          <w:sz w:val="20"/>
          <w:szCs w:val="20"/>
        </w:rPr>
      </w:pPr>
    </w:p>
    <w:p w14:paraId="6FBC7378" w14:textId="0B57F552" w:rsidR="00A22B3A" w:rsidRPr="00A22B3A" w:rsidRDefault="006E1F05" w:rsidP="00A22B3A">
      <w:pPr>
        <w:spacing w:after="0" w:line="240" w:lineRule="auto"/>
        <w:jc w:val="both"/>
        <w:rPr>
          <w:rFonts w:ascii="Arial" w:hAnsi="Arial" w:cs="Arial"/>
          <w:sz w:val="20"/>
          <w:szCs w:val="20"/>
        </w:rPr>
      </w:pPr>
      <w:r w:rsidRPr="00A22B3A">
        <w:rPr>
          <w:rFonts w:ascii="Arial" w:hAnsi="Arial" w:cs="Arial"/>
          <w:b/>
          <w:sz w:val="20"/>
          <w:szCs w:val="20"/>
        </w:rPr>
        <w:t>ACUERDO DÉCIMO SEXTO.</w:t>
      </w:r>
      <w:r w:rsidR="00A22B3A" w:rsidRPr="00A22B3A">
        <w:rPr>
          <w:rFonts w:ascii="Arial" w:hAnsi="Arial" w:cs="Arial"/>
          <w:b/>
          <w:sz w:val="20"/>
          <w:szCs w:val="20"/>
        </w:rPr>
        <w:t xml:space="preserve"> </w:t>
      </w:r>
      <w:r w:rsidR="00A22B3A" w:rsidRPr="00A22B3A">
        <w:rPr>
          <w:rFonts w:ascii="Arial" w:hAnsi="Arial" w:cs="Arial"/>
          <w:sz w:val="20"/>
          <w:szCs w:val="20"/>
        </w:rPr>
        <w:t xml:space="preserve">La Junta Directiva da por conocido y recibido, el informe de la situación del caso </w:t>
      </w:r>
      <w:proofErr w:type="spellStart"/>
      <w:r w:rsidR="006B0DF6" w:rsidRPr="00A22B3A">
        <w:rPr>
          <w:rFonts w:ascii="Arial" w:hAnsi="Arial" w:cs="Arial"/>
          <w:sz w:val="20"/>
          <w:szCs w:val="20"/>
        </w:rPr>
        <w:t>Cuestamoras</w:t>
      </w:r>
      <w:proofErr w:type="spellEnd"/>
      <w:r w:rsidR="006B0DF6" w:rsidRPr="00A22B3A">
        <w:rPr>
          <w:rFonts w:ascii="Arial" w:hAnsi="Arial" w:cs="Arial"/>
          <w:sz w:val="20"/>
          <w:szCs w:val="20"/>
        </w:rPr>
        <w:t xml:space="preserve"> Bosques </w:t>
      </w:r>
      <w:r w:rsidR="00A22B3A" w:rsidRPr="00A22B3A">
        <w:rPr>
          <w:rFonts w:ascii="Arial" w:hAnsi="Arial" w:cs="Arial"/>
          <w:sz w:val="20"/>
          <w:szCs w:val="20"/>
        </w:rPr>
        <w:t xml:space="preserve">S.A., presentado por los señores Néstor </w:t>
      </w:r>
      <w:proofErr w:type="spellStart"/>
      <w:r w:rsidR="00A22B3A" w:rsidRPr="00A22B3A">
        <w:rPr>
          <w:rFonts w:ascii="Arial" w:hAnsi="Arial" w:cs="Arial"/>
          <w:sz w:val="20"/>
          <w:szCs w:val="20"/>
        </w:rPr>
        <w:t>Baltodano</w:t>
      </w:r>
      <w:proofErr w:type="spellEnd"/>
      <w:r w:rsidR="00A22B3A" w:rsidRPr="00A22B3A">
        <w:rPr>
          <w:rFonts w:ascii="Arial" w:hAnsi="Arial" w:cs="Arial"/>
          <w:sz w:val="20"/>
          <w:szCs w:val="20"/>
        </w:rPr>
        <w:t xml:space="preserve"> y Felipe Vega. </w:t>
      </w:r>
      <w:r w:rsidR="00A22B3A" w:rsidRPr="00A22B3A">
        <w:rPr>
          <w:rFonts w:ascii="Arial" w:hAnsi="Arial" w:cs="Arial"/>
          <w:b/>
          <w:sz w:val="20"/>
          <w:szCs w:val="20"/>
        </w:rPr>
        <w:t>ACUERDO FIRME.</w:t>
      </w:r>
    </w:p>
    <w:p w14:paraId="6D8A6079" w14:textId="0DE6F11C" w:rsidR="006E1F05" w:rsidRDefault="006E1F05" w:rsidP="006E1F05">
      <w:pPr>
        <w:spacing w:after="0" w:line="240" w:lineRule="auto"/>
        <w:jc w:val="both"/>
        <w:textAlignment w:val="baseline"/>
        <w:rPr>
          <w:rFonts w:ascii="Arial" w:eastAsia="Times New Roman" w:hAnsi="Arial" w:cs="Arial"/>
          <w:sz w:val="20"/>
          <w:szCs w:val="20"/>
          <w:lang w:val="es-ES" w:eastAsia="es-ES"/>
        </w:rPr>
      </w:pPr>
    </w:p>
    <w:p w14:paraId="6508833E" w14:textId="77777777" w:rsidR="00DB5412" w:rsidRPr="00434CB7" w:rsidRDefault="00DB5412" w:rsidP="006E1F05">
      <w:pPr>
        <w:spacing w:after="0" w:line="240" w:lineRule="auto"/>
        <w:jc w:val="both"/>
        <w:textAlignment w:val="baseline"/>
        <w:rPr>
          <w:rFonts w:ascii="Arial" w:eastAsia="Times New Roman" w:hAnsi="Arial" w:cs="Arial"/>
          <w:sz w:val="20"/>
          <w:szCs w:val="20"/>
          <w:lang w:val="es-ES" w:eastAsia="es-ES"/>
        </w:rPr>
      </w:pPr>
    </w:p>
    <w:p w14:paraId="531E0157" w14:textId="55E59EC3" w:rsidR="00E04C65" w:rsidRDefault="00E04C65" w:rsidP="00E04C65">
      <w:pPr>
        <w:jc w:val="both"/>
        <w:rPr>
          <w:rFonts w:ascii="Arial" w:hAnsi="Arial" w:cs="Arial"/>
          <w:b/>
          <w:sz w:val="20"/>
          <w:szCs w:val="20"/>
          <w:lang w:val="es-ES_tradnl"/>
        </w:rPr>
      </w:pPr>
      <w:r w:rsidRPr="004F055A">
        <w:rPr>
          <w:rFonts w:ascii="Arial" w:hAnsi="Arial" w:cs="Arial"/>
          <w:b/>
          <w:sz w:val="20"/>
          <w:szCs w:val="20"/>
          <w:lang w:val="es-ES_tradnl"/>
        </w:rPr>
        <w:t>Sin más asuntos por trat</w:t>
      </w:r>
      <w:r>
        <w:rPr>
          <w:rFonts w:ascii="Arial" w:hAnsi="Arial" w:cs="Arial"/>
          <w:b/>
          <w:sz w:val="20"/>
          <w:szCs w:val="20"/>
          <w:lang w:val="es-ES_tradnl"/>
        </w:rPr>
        <w:t xml:space="preserve">ar se levanta la sesión a </w:t>
      </w:r>
      <w:r w:rsidRPr="003640F5">
        <w:rPr>
          <w:rFonts w:ascii="Arial" w:hAnsi="Arial" w:cs="Arial"/>
          <w:b/>
          <w:sz w:val="20"/>
          <w:szCs w:val="20"/>
          <w:lang w:val="es-ES_tradnl"/>
        </w:rPr>
        <w:t xml:space="preserve">las </w:t>
      </w:r>
      <w:r w:rsidR="00DB5412">
        <w:rPr>
          <w:rFonts w:ascii="Arial" w:hAnsi="Arial" w:cs="Arial"/>
          <w:b/>
          <w:sz w:val="20"/>
          <w:szCs w:val="20"/>
          <w:lang w:val="es-ES_tradnl"/>
        </w:rPr>
        <w:t>12:40 p</w:t>
      </w:r>
      <w:r w:rsidRPr="003640F5">
        <w:rPr>
          <w:rFonts w:ascii="Arial" w:hAnsi="Arial" w:cs="Arial"/>
          <w:b/>
          <w:sz w:val="20"/>
          <w:szCs w:val="20"/>
          <w:lang w:val="es-ES_tradnl"/>
        </w:rPr>
        <w:t>.m.</w:t>
      </w:r>
    </w:p>
    <w:p w14:paraId="41265AF8" w14:textId="77777777" w:rsidR="00E04C65" w:rsidRDefault="00E04C65" w:rsidP="00E04C65">
      <w:pPr>
        <w:jc w:val="both"/>
        <w:rPr>
          <w:rFonts w:ascii="Arial" w:hAnsi="Arial" w:cs="Arial"/>
          <w:b/>
          <w:sz w:val="20"/>
          <w:szCs w:val="20"/>
          <w:lang w:val="es-ES_tradnl"/>
        </w:rPr>
      </w:pPr>
    </w:p>
    <w:p w14:paraId="777CB94D" w14:textId="77777777" w:rsidR="00E04C65" w:rsidRPr="00071146" w:rsidRDefault="00E04C65" w:rsidP="00E04C65">
      <w:pPr>
        <w:jc w:val="both"/>
        <w:rPr>
          <w:rFonts w:ascii="Arial" w:hAnsi="Arial" w:cs="Arial"/>
          <w:b/>
          <w:sz w:val="20"/>
          <w:szCs w:val="20"/>
          <w:lang w:val="es-MX"/>
        </w:rPr>
      </w:pPr>
    </w:p>
    <w:tbl>
      <w:tblPr>
        <w:tblpPr w:leftFromText="180" w:rightFromText="180" w:vertAnchor="text" w:horzAnchor="margin" w:tblpY="318"/>
        <w:tblW w:w="8187" w:type="dxa"/>
        <w:tblLayout w:type="fixed"/>
        <w:tblCellMar>
          <w:left w:w="70" w:type="dxa"/>
          <w:right w:w="70" w:type="dxa"/>
        </w:tblCellMar>
        <w:tblLook w:val="0000" w:firstRow="0" w:lastRow="0" w:firstColumn="0" w:lastColumn="0" w:noHBand="0" w:noVBand="0"/>
      </w:tblPr>
      <w:tblGrid>
        <w:gridCol w:w="4669"/>
        <w:gridCol w:w="3518"/>
      </w:tblGrid>
      <w:tr w:rsidR="00E04C65" w:rsidRPr="00777727" w14:paraId="5BF78375" w14:textId="77777777" w:rsidTr="00BC498C">
        <w:trPr>
          <w:trHeight w:val="80"/>
        </w:trPr>
        <w:tc>
          <w:tcPr>
            <w:tcW w:w="4669" w:type="dxa"/>
          </w:tcPr>
          <w:p w14:paraId="06DDBDAE" w14:textId="77777777" w:rsidR="00E04C65" w:rsidRDefault="00E04C65" w:rsidP="00BC498C">
            <w:pPr>
              <w:jc w:val="both"/>
              <w:rPr>
                <w:rFonts w:ascii="Arial" w:eastAsia="Batang" w:hAnsi="Arial" w:cs="Arial"/>
                <w:b/>
                <w:sz w:val="20"/>
                <w:szCs w:val="20"/>
              </w:rPr>
            </w:pPr>
          </w:p>
          <w:p w14:paraId="03C275AF" w14:textId="3AA2591F" w:rsidR="00E04C65" w:rsidRPr="00ED70B6" w:rsidRDefault="00E04C65" w:rsidP="00BC498C">
            <w:pPr>
              <w:jc w:val="both"/>
              <w:rPr>
                <w:rFonts w:ascii="Arial" w:eastAsia="Batang" w:hAnsi="Arial" w:cs="Arial"/>
                <w:b/>
                <w:sz w:val="20"/>
                <w:szCs w:val="20"/>
              </w:rPr>
            </w:pPr>
            <w:r>
              <w:rPr>
                <w:rFonts w:ascii="Arial" w:eastAsia="Batang" w:hAnsi="Arial" w:cs="Arial"/>
                <w:b/>
                <w:sz w:val="20"/>
                <w:szCs w:val="20"/>
              </w:rPr>
              <w:t>SR</w:t>
            </w:r>
            <w:r w:rsidRPr="00ED70B6">
              <w:rPr>
                <w:rFonts w:ascii="Arial" w:eastAsia="Batang" w:hAnsi="Arial" w:cs="Arial"/>
                <w:b/>
                <w:sz w:val="20"/>
                <w:szCs w:val="20"/>
              </w:rPr>
              <w:t xml:space="preserve">. </w:t>
            </w:r>
            <w:r>
              <w:rPr>
                <w:rFonts w:ascii="Arial" w:eastAsia="Batang" w:hAnsi="Arial" w:cs="Arial"/>
                <w:b/>
                <w:sz w:val="20"/>
                <w:szCs w:val="20"/>
              </w:rPr>
              <w:t>MAURICIO CHACÓN NAVARRO</w:t>
            </w:r>
          </w:p>
          <w:p w14:paraId="56297A43" w14:textId="1F81713F" w:rsidR="00E04C65" w:rsidRPr="00ED70B6" w:rsidRDefault="00E04C65" w:rsidP="00BC498C">
            <w:pPr>
              <w:jc w:val="both"/>
              <w:rPr>
                <w:rFonts w:ascii="Arial" w:eastAsia="Batang" w:hAnsi="Arial" w:cs="Arial"/>
                <w:b/>
                <w:sz w:val="20"/>
                <w:szCs w:val="20"/>
              </w:rPr>
            </w:pPr>
            <w:r>
              <w:rPr>
                <w:rFonts w:ascii="Arial" w:eastAsia="Batang" w:hAnsi="Arial" w:cs="Arial"/>
                <w:b/>
                <w:sz w:val="20"/>
                <w:szCs w:val="20"/>
              </w:rPr>
              <w:t>VICEPRESIDENTE</w:t>
            </w:r>
            <w:r w:rsidRPr="00ED70B6">
              <w:rPr>
                <w:rFonts w:ascii="Arial" w:eastAsia="Batang" w:hAnsi="Arial" w:cs="Arial"/>
                <w:b/>
                <w:sz w:val="20"/>
                <w:szCs w:val="20"/>
              </w:rPr>
              <w:tab/>
            </w:r>
          </w:p>
        </w:tc>
        <w:tc>
          <w:tcPr>
            <w:tcW w:w="3518" w:type="dxa"/>
          </w:tcPr>
          <w:p w14:paraId="10444551" w14:textId="77777777" w:rsidR="00E04C65" w:rsidRPr="00ED70B6" w:rsidRDefault="00E04C65" w:rsidP="00BC498C">
            <w:pPr>
              <w:jc w:val="both"/>
              <w:rPr>
                <w:rFonts w:ascii="Arial" w:eastAsia="Batang" w:hAnsi="Arial" w:cs="Arial"/>
                <w:b/>
                <w:sz w:val="20"/>
                <w:szCs w:val="20"/>
              </w:rPr>
            </w:pPr>
          </w:p>
          <w:p w14:paraId="2623FA43" w14:textId="77777777" w:rsidR="00E04C65" w:rsidRPr="00ED70B6" w:rsidRDefault="00E04C65" w:rsidP="00BC498C">
            <w:pPr>
              <w:jc w:val="both"/>
              <w:rPr>
                <w:rFonts w:ascii="Arial" w:eastAsia="Batang" w:hAnsi="Arial" w:cs="Arial"/>
                <w:b/>
                <w:sz w:val="20"/>
                <w:szCs w:val="20"/>
              </w:rPr>
            </w:pPr>
            <w:r w:rsidRPr="00ED70B6">
              <w:rPr>
                <w:rFonts w:ascii="Arial" w:eastAsia="Batang" w:hAnsi="Arial" w:cs="Arial"/>
                <w:b/>
                <w:sz w:val="20"/>
                <w:szCs w:val="20"/>
              </w:rPr>
              <w:t>SR. LUIS FELIPE VEGA MONGE</w:t>
            </w:r>
          </w:p>
          <w:p w14:paraId="4D449AE8" w14:textId="77777777" w:rsidR="00E04C65" w:rsidRPr="00777727" w:rsidRDefault="00E04C65" w:rsidP="00BC498C">
            <w:pPr>
              <w:jc w:val="both"/>
              <w:rPr>
                <w:rFonts w:ascii="Arial" w:eastAsia="Batang" w:hAnsi="Arial" w:cs="Arial"/>
                <w:b/>
                <w:sz w:val="20"/>
                <w:szCs w:val="20"/>
              </w:rPr>
            </w:pPr>
            <w:r w:rsidRPr="00ED70B6">
              <w:rPr>
                <w:rFonts w:ascii="Arial" w:eastAsia="Batang" w:hAnsi="Arial" w:cs="Arial"/>
                <w:b/>
                <w:sz w:val="20"/>
                <w:szCs w:val="20"/>
              </w:rPr>
              <w:t>SECRETARIO</w:t>
            </w:r>
          </w:p>
        </w:tc>
      </w:tr>
    </w:tbl>
    <w:p w14:paraId="417AFCCA" w14:textId="77777777" w:rsidR="00E04C65" w:rsidRDefault="00E04C65" w:rsidP="00E04C65">
      <w:pPr>
        <w:jc w:val="both"/>
        <w:rPr>
          <w:rFonts w:ascii="Arial" w:hAnsi="Arial" w:cs="Arial"/>
          <w:sz w:val="20"/>
          <w:szCs w:val="20"/>
        </w:rPr>
      </w:pPr>
    </w:p>
    <w:p w14:paraId="2640B0B2" w14:textId="77777777" w:rsidR="00E04C65" w:rsidRDefault="00E04C65" w:rsidP="00E04C65">
      <w:pPr>
        <w:jc w:val="both"/>
        <w:rPr>
          <w:rFonts w:ascii="Arial" w:hAnsi="Arial" w:cs="Arial"/>
          <w:sz w:val="20"/>
          <w:szCs w:val="20"/>
        </w:rPr>
      </w:pPr>
    </w:p>
    <w:p w14:paraId="1AC751F1" w14:textId="77777777" w:rsidR="00E04C65" w:rsidRPr="00626D97" w:rsidRDefault="00E04C65" w:rsidP="00E04C65">
      <w:pPr>
        <w:jc w:val="both"/>
        <w:rPr>
          <w:rFonts w:ascii="Arial" w:hAnsi="Arial" w:cs="Arial"/>
          <w:sz w:val="20"/>
          <w:szCs w:val="20"/>
        </w:rPr>
      </w:pPr>
    </w:p>
    <w:p w14:paraId="6B9F43A5" w14:textId="77777777" w:rsidR="00E04C65" w:rsidRDefault="00E04C65" w:rsidP="00E04C65">
      <w:pPr>
        <w:jc w:val="both"/>
        <w:rPr>
          <w:rFonts w:ascii="Arial" w:hAnsi="Arial" w:cs="Arial"/>
          <w:sz w:val="20"/>
          <w:szCs w:val="20"/>
        </w:rPr>
      </w:pPr>
    </w:p>
    <w:p w14:paraId="42DE8468" w14:textId="77777777" w:rsidR="009277FD" w:rsidRPr="006E1F05" w:rsidRDefault="009277FD" w:rsidP="006E1F05"/>
    <w:sectPr w:rsidR="009277FD" w:rsidRPr="006E1F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6DC2"/>
    <w:multiLevelType w:val="hybridMultilevel"/>
    <w:tmpl w:val="A712C730"/>
    <w:lvl w:ilvl="0" w:tplc="4176B636">
      <w:start w:val="1"/>
      <w:numFmt w:val="lowerLetter"/>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137EC0"/>
    <w:multiLevelType w:val="hybridMultilevel"/>
    <w:tmpl w:val="8EBE7C44"/>
    <w:lvl w:ilvl="0" w:tplc="3814A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E91154"/>
    <w:multiLevelType w:val="hybridMultilevel"/>
    <w:tmpl w:val="E7AC35F8"/>
    <w:lvl w:ilvl="0" w:tplc="FBB85160">
      <w:start w:val="1"/>
      <w:numFmt w:val="bullet"/>
      <w:lvlText w:val=""/>
      <w:lvlJc w:val="left"/>
      <w:pPr>
        <w:tabs>
          <w:tab w:val="num" w:pos="720"/>
        </w:tabs>
        <w:ind w:left="720" w:hanging="360"/>
      </w:pPr>
      <w:rPr>
        <w:rFonts w:ascii="Wingdings" w:hAnsi="Wingdings" w:hint="default"/>
      </w:rPr>
    </w:lvl>
    <w:lvl w:ilvl="1" w:tplc="2BD293DE" w:tentative="1">
      <w:start w:val="1"/>
      <w:numFmt w:val="bullet"/>
      <w:lvlText w:val=""/>
      <w:lvlJc w:val="left"/>
      <w:pPr>
        <w:tabs>
          <w:tab w:val="num" w:pos="1440"/>
        </w:tabs>
        <w:ind w:left="1440" w:hanging="360"/>
      </w:pPr>
      <w:rPr>
        <w:rFonts w:ascii="Wingdings" w:hAnsi="Wingdings" w:hint="default"/>
      </w:rPr>
    </w:lvl>
    <w:lvl w:ilvl="2" w:tplc="1F984B48" w:tentative="1">
      <w:start w:val="1"/>
      <w:numFmt w:val="bullet"/>
      <w:lvlText w:val=""/>
      <w:lvlJc w:val="left"/>
      <w:pPr>
        <w:tabs>
          <w:tab w:val="num" w:pos="2160"/>
        </w:tabs>
        <w:ind w:left="2160" w:hanging="360"/>
      </w:pPr>
      <w:rPr>
        <w:rFonts w:ascii="Wingdings" w:hAnsi="Wingdings" w:hint="default"/>
      </w:rPr>
    </w:lvl>
    <w:lvl w:ilvl="3" w:tplc="7026D68C" w:tentative="1">
      <w:start w:val="1"/>
      <w:numFmt w:val="bullet"/>
      <w:lvlText w:val=""/>
      <w:lvlJc w:val="left"/>
      <w:pPr>
        <w:tabs>
          <w:tab w:val="num" w:pos="2880"/>
        </w:tabs>
        <w:ind w:left="2880" w:hanging="360"/>
      </w:pPr>
      <w:rPr>
        <w:rFonts w:ascii="Wingdings" w:hAnsi="Wingdings" w:hint="default"/>
      </w:rPr>
    </w:lvl>
    <w:lvl w:ilvl="4" w:tplc="35EC03B8" w:tentative="1">
      <w:start w:val="1"/>
      <w:numFmt w:val="bullet"/>
      <w:lvlText w:val=""/>
      <w:lvlJc w:val="left"/>
      <w:pPr>
        <w:tabs>
          <w:tab w:val="num" w:pos="3600"/>
        </w:tabs>
        <w:ind w:left="3600" w:hanging="360"/>
      </w:pPr>
      <w:rPr>
        <w:rFonts w:ascii="Wingdings" w:hAnsi="Wingdings" w:hint="default"/>
      </w:rPr>
    </w:lvl>
    <w:lvl w:ilvl="5" w:tplc="E7146D6C" w:tentative="1">
      <w:start w:val="1"/>
      <w:numFmt w:val="bullet"/>
      <w:lvlText w:val=""/>
      <w:lvlJc w:val="left"/>
      <w:pPr>
        <w:tabs>
          <w:tab w:val="num" w:pos="4320"/>
        </w:tabs>
        <w:ind w:left="4320" w:hanging="360"/>
      </w:pPr>
      <w:rPr>
        <w:rFonts w:ascii="Wingdings" w:hAnsi="Wingdings" w:hint="default"/>
      </w:rPr>
    </w:lvl>
    <w:lvl w:ilvl="6" w:tplc="44F843E8" w:tentative="1">
      <w:start w:val="1"/>
      <w:numFmt w:val="bullet"/>
      <w:lvlText w:val=""/>
      <w:lvlJc w:val="left"/>
      <w:pPr>
        <w:tabs>
          <w:tab w:val="num" w:pos="5040"/>
        </w:tabs>
        <w:ind w:left="5040" w:hanging="360"/>
      </w:pPr>
      <w:rPr>
        <w:rFonts w:ascii="Wingdings" w:hAnsi="Wingdings" w:hint="default"/>
      </w:rPr>
    </w:lvl>
    <w:lvl w:ilvl="7" w:tplc="A3266B3E" w:tentative="1">
      <w:start w:val="1"/>
      <w:numFmt w:val="bullet"/>
      <w:lvlText w:val=""/>
      <w:lvlJc w:val="left"/>
      <w:pPr>
        <w:tabs>
          <w:tab w:val="num" w:pos="5760"/>
        </w:tabs>
        <w:ind w:left="5760" w:hanging="360"/>
      </w:pPr>
      <w:rPr>
        <w:rFonts w:ascii="Wingdings" w:hAnsi="Wingdings" w:hint="default"/>
      </w:rPr>
    </w:lvl>
    <w:lvl w:ilvl="8" w:tplc="8FD8F706" w:tentative="1">
      <w:start w:val="1"/>
      <w:numFmt w:val="bullet"/>
      <w:lvlText w:val=""/>
      <w:lvlJc w:val="left"/>
      <w:pPr>
        <w:tabs>
          <w:tab w:val="num" w:pos="6480"/>
        </w:tabs>
        <w:ind w:left="6480" w:hanging="360"/>
      </w:pPr>
      <w:rPr>
        <w:rFonts w:ascii="Wingdings" w:hAnsi="Wingdings" w:hint="default"/>
      </w:rPr>
    </w:lvl>
  </w:abstractNum>
  <w:abstractNum w:abstractNumId="3">
    <w:nsid w:val="16667B48"/>
    <w:multiLevelType w:val="hybridMultilevel"/>
    <w:tmpl w:val="A028A1AE"/>
    <w:lvl w:ilvl="0" w:tplc="03AAD77E">
      <w:start w:val="1"/>
      <w:numFmt w:val="bullet"/>
      <w:lvlText w:val=""/>
      <w:lvlJc w:val="left"/>
      <w:pPr>
        <w:tabs>
          <w:tab w:val="num" w:pos="720"/>
        </w:tabs>
        <w:ind w:left="720" w:hanging="360"/>
      </w:pPr>
      <w:rPr>
        <w:rFonts w:ascii="Wingdings" w:hAnsi="Wingdings" w:hint="default"/>
      </w:rPr>
    </w:lvl>
    <w:lvl w:ilvl="1" w:tplc="9C28350E" w:tentative="1">
      <w:start w:val="1"/>
      <w:numFmt w:val="bullet"/>
      <w:lvlText w:val=""/>
      <w:lvlJc w:val="left"/>
      <w:pPr>
        <w:tabs>
          <w:tab w:val="num" w:pos="1440"/>
        </w:tabs>
        <w:ind w:left="1440" w:hanging="360"/>
      </w:pPr>
      <w:rPr>
        <w:rFonts w:ascii="Wingdings" w:hAnsi="Wingdings" w:hint="default"/>
      </w:rPr>
    </w:lvl>
    <w:lvl w:ilvl="2" w:tplc="B01834F0" w:tentative="1">
      <w:start w:val="1"/>
      <w:numFmt w:val="bullet"/>
      <w:lvlText w:val=""/>
      <w:lvlJc w:val="left"/>
      <w:pPr>
        <w:tabs>
          <w:tab w:val="num" w:pos="2160"/>
        </w:tabs>
        <w:ind w:left="2160" w:hanging="360"/>
      </w:pPr>
      <w:rPr>
        <w:rFonts w:ascii="Wingdings" w:hAnsi="Wingdings" w:hint="default"/>
      </w:rPr>
    </w:lvl>
    <w:lvl w:ilvl="3" w:tplc="2D5A64A8" w:tentative="1">
      <w:start w:val="1"/>
      <w:numFmt w:val="bullet"/>
      <w:lvlText w:val=""/>
      <w:lvlJc w:val="left"/>
      <w:pPr>
        <w:tabs>
          <w:tab w:val="num" w:pos="2880"/>
        </w:tabs>
        <w:ind w:left="2880" w:hanging="360"/>
      </w:pPr>
      <w:rPr>
        <w:rFonts w:ascii="Wingdings" w:hAnsi="Wingdings" w:hint="default"/>
      </w:rPr>
    </w:lvl>
    <w:lvl w:ilvl="4" w:tplc="011030D6" w:tentative="1">
      <w:start w:val="1"/>
      <w:numFmt w:val="bullet"/>
      <w:lvlText w:val=""/>
      <w:lvlJc w:val="left"/>
      <w:pPr>
        <w:tabs>
          <w:tab w:val="num" w:pos="3600"/>
        </w:tabs>
        <w:ind w:left="3600" w:hanging="360"/>
      </w:pPr>
      <w:rPr>
        <w:rFonts w:ascii="Wingdings" w:hAnsi="Wingdings" w:hint="default"/>
      </w:rPr>
    </w:lvl>
    <w:lvl w:ilvl="5" w:tplc="0F00F41A" w:tentative="1">
      <w:start w:val="1"/>
      <w:numFmt w:val="bullet"/>
      <w:lvlText w:val=""/>
      <w:lvlJc w:val="left"/>
      <w:pPr>
        <w:tabs>
          <w:tab w:val="num" w:pos="4320"/>
        </w:tabs>
        <w:ind w:left="4320" w:hanging="360"/>
      </w:pPr>
      <w:rPr>
        <w:rFonts w:ascii="Wingdings" w:hAnsi="Wingdings" w:hint="default"/>
      </w:rPr>
    </w:lvl>
    <w:lvl w:ilvl="6" w:tplc="2A52F8FE" w:tentative="1">
      <w:start w:val="1"/>
      <w:numFmt w:val="bullet"/>
      <w:lvlText w:val=""/>
      <w:lvlJc w:val="left"/>
      <w:pPr>
        <w:tabs>
          <w:tab w:val="num" w:pos="5040"/>
        </w:tabs>
        <w:ind w:left="5040" w:hanging="360"/>
      </w:pPr>
      <w:rPr>
        <w:rFonts w:ascii="Wingdings" w:hAnsi="Wingdings" w:hint="default"/>
      </w:rPr>
    </w:lvl>
    <w:lvl w:ilvl="7" w:tplc="DBA4AD0E" w:tentative="1">
      <w:start w:val="1"/>
      <w:numFmt w:val="bullet"/>
      <w:lvlText w:val=""/>
      <w:lvlJc w:val="left"/>
      <w:pPr>
        <w:tabs>
          <w:tab w:val="num" w:pos="5760"/>
        </w:tabs>
        <w:ind w:left="5760" w:hanging="360"/>
      </w:pPr>
      <w:rPr>
        <w:rFonts w:ascii="Wingdings" w:hAnsi="Wingdings" w:hint="default"/>
      </w:rPr>
    </w:lvl>
    <w:lvl w:ilvl="8" w:tplc="99CA4E7C" w:tentative="1">
      <w:start w:val="1"/>
      <w:numFmt w:val="bullet"/>
      <w:lvlText w:val=""/>
      <w:lvlJc w:val="left"/>
      <w:pPr>
        <w:tabs>
          <w:tab w:val="num" w:pos="6480"/>
        </w:tabs>
        <w:ind w:left="6480" w:hanging="360"/>
      </w:pPr>
      <w:rPr>
        <w:rFonts w:ascii="Wingdings" w:hAnsi="Wingdings" w:hint="default"/>
      </w:rPr>
    </w:lvl>
  </w:abstractNum>
  <w:abstractNum w:abstractNumId="4">
    <w:nsid w:val="1C6450D1"/>
    <w:multiLevelType w:val="multilevel"/>
    <w:tmpl w:val="35066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0D1207"/>
    <w:multiLevelType w:val="hybridMultilevel"/>
    <w:tmpl w:val="541E5D70"/>
    <w:lvl w:ilvl="0" w:tplc="27CAEE4A">
      <w:start w:val="1"/>
      <w:numFmt w:val="decimal"/>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6">
    <w:nsid w:val="22CA5507"/>
    <w:multiLevelType w:val="hybridMultilevel"/>
    <w:tmpl w:val="96967078"/>
    <w:lvl w:ilvl="0" w:tplc="14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47E3F2F"/>
    <w:multiLevelType w:val="hybridMultilevel"/>
    <w:tmpl w:val="3F503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A21E8"/>
    <w:multiLevelType w:val="hybridMultilevel"/>
    <w:tmpl w:val="F2A42950"/>
    <w:lvl w:ilvl="0" w:tplc="CDFE26CE">
      <w:start w:val="1"/>
      <w:numFmt w:val="decimal"/>
      <w:lvlText w:val="%1."/>
      <w:lvlJc w:val="left"/>
      <w:pPr>
        <w:ind w:left="360"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9">
    <w:nsid w:val="2D9B614C"/>
    <w:multiLevelType w:val="hybridMultilevel"/>
    <w:tmpl w:val="FB34990C"/>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10">
    <w:nsid w:val="30160427"/>
    <w:multiLevelType w:val="hybridMultilevel"/>
    <w:tmpl w:val="A4F48E54"/>
    <w:lvl w:ilvl="0" w:tplc="8722B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24911"/>
    <w:multiLevelType w:val="hybridMultilevel"/>
    <w:tmpl w:val="A816F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2534A6B"/>
    <w:multiLevelType w:val="hybridMultilevel"/>
    <w:tmpl w:val="96967078"/>
    <w:lvl w:ilvl="0" w:tplc="14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4AB4566"/>
    <w:multiLevelType w:val="hybridMultilevel"/>
    <w:tmpl w:val="7542E0D8"/>
    <w:lvl w:ilvl="0" w:tplc="6B562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EB444C"/>
    <w:multiLevelType w:val="hybridMultilevel"/>
    <w:tmpl w:val="A9105E94"/>
    <w:lvl w:ilvl="0" w:tplc="BBC2A390">
      <w:start w:val="1"/>
      <w:numFmt w:val="bullet"/>
      <w:lvlText w:val=""/>
      <w:lvlJc w:val="left"/>
      <w:pPr>
        <w:tabs>
          <w:tab w:val="num" w:pos="720"/>
        </w:tabs>
        <w:ind w:left="720" w:hanging="360"/>
      </w:pPr>
      <w:rPr>
        <w:rFonts w:ascii="Wingdings" w:hAnsi="Wingdings" w:hint="default"/>
      </w:rPr>
    </w:lvl>
    <w:lvl w:ilvl="1" w:tplc="4C68A898" w:tentative="1">
      <w:start w:val="1"/>
      <w:numFmt w:val="bullet"/>
      <w:lvlText w:val=""/>
      <w:lvlJc w:val="left"/>
      <w:pPr>
        <w:tabs>
          <w:tab w:val="num" w:pos="1440"/>
        </w:tabs>
        <w:ind w:left="1440" w:hanging="360"/>
      </w:pPr>
      <w:rPr>
        <w:rFonts w:ascii="Wingdings" w:hAnsi="Wingdings" w:hint="default"/>
      </w:rPr>
    </w:lvl>
    <w:lvl w:ilvl="2" w:tplc="58064A9C" w:tentative="1">
      <w:start w:val="1"/>
      <w:numFmt w:val="bullet"/>
      <w:lvlText w:val=""/>
      <w:lvlJc w:val="left"/>
      <w:pPr>
        <w:tabs>
          <w:tab w:val="num" w:pos="2160"/>
        </w:tabs>
        <w:ind w:left="2160" w:hanging="360"/>
      </w:pPr>
      <w:rPr>
        <w:rFonts w:ascii="Wingdings" w:hAnsi="Wingdings" w:hint="default"/>
      </w:rPr>
    </w:lvl>
    <w:lvl w:ilvl="3" w:tplc="9F74BEAE" w:tentative="1">
      <w:start w:val="1"/>
      <w:numFmt w:val="bullet"/>
      <w:lvlText w:val=""/>
      <w:lvlJc w:val="left"/>
      <w:pPr>
        <w:tabs>
          <w:tab w:val="num" w:pos="2880"/>
        </w:tabs>
        <w:ind w:left="2880" w:hanging="360"/>
      </w:pPr>
      <w:rPr>
        <w:rFonts w:ascii="Wingdings" w:hAnsi="Wingdings" w:hint="default"/>
      </w:rPr>
    </w:lvl>
    <w:lvl w:ilvl="4" w:tplc="AD24B9E4" w:tentative="1">
      <w:start w:val="1"/>
      <w:numFmt w:val="bullet"/>
      <w:lvlText w:val=""/>
      <w:lvlJc w:val="left"/>
      <w:pPr>
        <w:tabs>
          <w:tab w:val="num" w:pos="3600"/>
        </w:tabs>
        <w:ind w:left="3600" w:hanging="360"/>
      </w:pPr>
      <w:rPr>
        <w:rFonts w:ascii="Wingdings" w:hAnsi="Wingdings" w:hint="default"/>
      </w:rPr>
    </w:lvl>
    <w:lvl w:ilvl="5" w:tplc="D66EF4D2" w:tentative="1">
      <w:start w:val="1"/>
      <w:numFmt w:val="bullet"/>
      <w:lvlText w:val=""/>
      <w:lvlJc w:val="left"/>
      <w:pPr>
        <w:tabs>
          <w:tab w:val="num" w:pos="4320"/>
        </w:tabs>
        <w:ind w:left="4320" w:hanging="360"/>
      </w:pPr>
      <w:rPr>
        <w:rFonts w:ascii="Wingdings" w:hAnsi="Wingdings" w:hint="default"/>
      </w:rPr>
    </w:lvl>
    <w:lvl w:ilvl="6" w:tplc="C9FC6E94" w:tentative="1">
      <w:start w:val="1"/>
      <w:numFmt w:val="bullet"/>
      <w:lvlText w:val=""/>
      <w:lvlJc w:val="left"/>
      <w:pPr>
        <w:tabs>
          <w:tab w:val="num" w:pos="5040"/>
        </w:tabs>
        <w:ind w:left="5040" w:hanging="360"/>
      </w:pPr>
      <w:rPr>
        <w:rFonts w:ascii="Wingdings" w:hAnsi="Wingdings" w:hint="default"/>
      </w:rPr>
    </w:lvl>
    <w:lvl w:ilvl="7" w:tplc="AB185D1C" w:tentative="1">
      <w:start w:val="1"/>
      <w:numFmt w:val="bullet"/>
      <w:lvlText w:val=""/>
      <w:lvlJc w:val="left"/>
      <w:pPr>
        <w:tabs>
          <w:tab w:val="num" w:pos="5760"/>
        </w:tabs>
        <w:ind w:left="5760" w:hanging="360"/>
      </w:pPr>
      <w:rPr>
        <w:rFonts w:ascii="Wingdings" w:hAnsi="Wingdings" w:hint="default"/>
      </w:rPr>
    </w:lvl>
    <w:lvl w:ilvl="8" w:tplc="5C50CC86" w:tentative="1">
      <w:start w:val="1"/>
      <w:numFmt w:val="bullet"/>
      <w:lvlText w:val=""/>
      <w:lvlJc w:val="left"/>
      <w:pPr>
        <w:tabs>
          <w:tab w:val="num" w:pos="6480"/>
        </w:tabs>
        <w:ind w:left="6480" w:hanging="360"/>
      </w:pPr>
      <w:rPr>
        <w:rFonts w:ascii="Wingdings" w:hAnsi="Wingdings" w:hint="default"/>
      </w:rPr>
    </w:lvl>
  </w:abstractNum>
  <w:abstractNum w:abstractNumId="15">
    <w:nsid w:val="39BE7CB0"/>
    <w:multiLevelType w:val="hybridMultilevel"/>
    <w:tmpl w:val="1E749A16"/>
    <w:lvl w:ilvl="0" w:tplc="758AD08C">
      <w:start w:val="1"/>
      <w:numFmt w:val="decimal"/>
      <w:lvlText w:val="17.%1."/>
      <w:lvlJc w:val="left"/>
      <w:pPr>
        <w:ind w:left="360" w:hanging="360"/>
      </w:pPr>
      <w:rPr>
        <w:rFonts w:hint="default"/>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6">
    <w:nsid w:val="3C2C295D"/>
    <w:multiLevelType w:val="hybridMultilevel"/>
    <w:tmpl w:val="96967078"/>
    <w:lvl w:ilvl="0" w:tplc="14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DDA6E5C"/>
    <w:multiLevelType w:val="hybridMultilevel"/>
    <w:tmpl w:val="DA466760"/>
    <w:lvl w:ilvl="0" w:tplc="146CEB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DF4DF4"/>
    <w:multiLevelType w:val="hybridMultilevel"/>
    <w:tmpl w:val="D6062826"/>
    <w:lvl w:ilvl="0" w:tplc="BD2850CA">
      <w:start w:val="1"/>
      <w:numFmt w:val="decimal"/>
      <w:lvlText w:val="%1."/>
      <w:lvlJc w:val="left"/>
      <w:pPr>
        <w:ind w:left="1060" w:hanging="7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1F56212"/>
    <w:multiLevelType w:val="hybridMultilevel"/>
    <w:tmpl w:val="864808B4"/>
    <w:lvl w:ilvl="0" w:tplc="41CA7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3C7501"/>
    <w:multiLevelType w:val="hybridMultilevel"/>
    <w:tmpl w:val="2A961774"/>
    <w:lvl w:ilvl="0" w:tplc="21AE9892">
      <w:start w:val="1"/>
      <w:numFmt w:val="upperLetter"/>
      <w:lvlText w:val="%1."/>
      <w:lvlJc w:val="left"/>
      <w:pPr>
        <w:ind w:left="360" w:hanging="360"/>
      </w:pPr>
      <w:rPr>
        <w:b w:val="0"/>
        <w:sz w:val="20"/>
        <w:szCs w:val="20"/>
      </w:r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21">
    <w:nsid w:val="57BB59F6"/>
    <w:multiLevelType w:val="hybridMultilevel"/>
    <w:tmpl w:val="0FA0A8CA"/>
    <w:lvl w:ilvl="0" w:tplc="140A0015">
      <w:start w:val="1"/>
      <w:numFmt w:val="upperLetter"/>
      <w:lvlText w:val="%1."/>
      <w:lvlJc w:val="left"/>
      <w:pPr>
        <w:ind w:left="1429" w:hanging="360"/>
      </w:pPr>
    </w:lvl>
    <w:lvl w:ilvl="1" w:tplc="140A0019">
      <w:start w:val="1"/>
      <w:numFmt w:val="lowerLetter"/>
      <w:lvlText w:val="%2."/>
      <w:lvlJc w:val="left"/>
      <w:pPr>
        <w:ind w:left="2149" w:hanging="360"/>
      </w:pPr>
    </w:lvl>
    <w:lvl w:ilvl="2" w:tplc="140A001B">
      <w:start w:val="1"/>
      <w:numFmt w:val="lowerRoman"/>
      <w:lvlText w:val="%3."/>
      <w:lvlJc w:val="right"/>
      <w:pPr>
        <w:ind w:left="2869" w:hanging="180"/>
      </w:pPr>
    </w:lvl>
    <w:lvl w:ilvl="3" w:tplc="140A000F">
      <w:start w:val="1"/>
      <w:numFmt w:val="decimal"/>
      <w:lvlText w:val="%4."/>
      <w:lvlJc w:val="left"/>
      <w:pPr>
        <w:ind w:left="3589" w:hanging="360"/>
      </w:pPr>
    </w:lvl>
    <w:lvl w:ilvl="4" w:tplc="140A0019">
      <w:start w:val="1"/>
      <w:numFmt w:val="lowerLetter"/>
      <w:lvlText w:val="%5."/>
      <w:lvlJc w:val="left"/>
      <w:pPr>
        <w:ind w:left="4309" w:hanging="360"/>
      </w:pPr>
    </w:lvl>
    <w:lvl w:ilvl="5" w:tplc="140A001B">
      <w:start w:val="1"/>
      <w:numFmt w:val="lowerRoman"/>
      <w:lvlText w:val="%6."/>
      <w:lvlJc w:val="right"/>
      <w:pPr>
        <w:ind w:left="5029" w:hanging="180"/>
      </w:pPr>
    </w:lvl>
    <w:lvl w:ilvl="6" w:tplc="140A000F">
      <w:start w:val="1"/>
      <w:numFmt w:val="decimal"/>
      <w:lvlText w:val="%7."/>
      <w:lvlJc w:val="left"/>
      <w:pPr>
        <w:ind w:left="5749" w:hanging="360"/>
      </w:pPr>
    </w:lvl>
    <w:lvl w:ilvl="7" w:tplc="140A0019">
      <w:start w:val="1"/>
      <w:numFmt w:val="lowerLetter"/>
      <w:lvlText w:val="%8."/>
      <w:lvlJc w:val="left"/>
      <w:pPr>
        <w:ind w:left="6469" w:hanging="360"/>
      </w:pPr>
    </w:lvl>
    <w:lvl w:ilvl="8" w:tplc="140A001B">
      <w:start w:val="1"/>
      <w:numFmt w:val="lowerRoman"/>
      <w:lvlText w:val="%9."/>
      <w:lvlJc w:val="right"/>
      <w:pPr>
        <w:ind w:left="7189" w:hanging="180"/>
      </w:pPr>
    </w:lvl>
  </w:abstractNum>
  <w:abstractNum w:abstractNumId="22">
    <w:nsid w:val="762A0945"/>
    <w:multiLevelType w:val="hybridMultilevel"/>
    <w:tmpl w:val="96967078"/>
    <w:lvl w:ilvl="0" w:tplc="14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D0213A5"/>
    <w:multiLevelType w:val="hybridMultilevel"/>
    <w:tmpl w:val="89B8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num>
  <w:num w:numId="5">
    <w:abstractNumId w:val="20"/>
  </w:num>
  <w:num w:numId="6">
    <w:abstractNumId w:val="11"/>
  </w:num>
  <w:num w:numId="7">
    <w:abstractNumId w:val="21"/>
  </w:num>
  <w:num w:numId="8">
    <w:abstractNumId w:val="22"/>
  </w:num>
  <w:num w:numId="9">
    <w:abstractNumId w:val="14"/>
  </w:num>
  <w:num w:numId="10">
    <w:abstractNumId w:val="2"/>
  </w:num>
  <w:num w:numId="11">
    <w:abstractNumId w:val="3"/>
  </w:num>
  <w:num w:numId="12">
    <w:abstractNumId w:val="18"/>
  </w:num>
  <w:num w:numId="13">
    <w:abstractNumId w:val="5"/>
  </w:num>
  <w:num w:numId="14">
    <w:abstractNumId w:val="0"/>
  </w:num>
  <w:num w:numId="15">
    <w:abstractNumId w:val="15"/>
  </w:num>
  <w:num w:numId="16">
    <w:abstractNumId w:val="19"/>
  </w:num>
  <w:num w:numId="17">
    <w:abstractNumId w:val="13"/>
  </w:num>
  <w:num w:numId="18">
    <w:abstractNumId w:val="4"/>
  </w:num>
  <w:num w:numId="19">
    <w:abstractNumId w:val="17"/>
  </w:num>
  <w:num w:numId="20">
    <w:abstractNumId w:val="10"/>
  </w:num>
  <w:num w:numId="21">
    <w:abstractNumId w:val="6"/>
  </w:num>
  <w:num w:numId="22">
    <w:abstractNumId w:val="12"/>
  </w:num>
  <w:num w:numId="23">
    <w:abstractNumId w:val="16"/>
  </w:num>
  <w:num w:numId="24">
    <w:abstractNumId w:val="1"/>
  </w:num>
  <w:num w:numId="25">
    <w:abstractNumId w:val="2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CBE"/>
    <w:rsid w:val="0000133C"/>
    <w:rsid w:val="000114BB"/>
    <w:rsid w:val="00017CFF"/>
    <w:rsid w:val="00034A79"/>
    <w:rsid w:val="00045C94"/>
    <w:rsid w:val="00066D29"/>
    <w:rsid w:val="00086E1B"/>
    <w:rsid w:val="0008760F"/>
    <w:rsid w:val="000A0B03"/>
    <w:rsid w:val="000A2854"/>
    <w:rsid w:val="000A2DC7"/>
    <w:rsid w:val="000A3E50"/>
    <w:rsid w:val="000A7A05"/>
    <w:rsid w:val="000C6417"/>
    <w:rsid w:val="000C64AF"/>
    <w:rsid w:val="000E4B1C"/>
    <w:rsid w:val="000E6875"/>
    <w:rsid w:val="00112AD1"/>
    <w:rsid w:val="00114BCA"/>
    <w:rsid w:val="001164C7"/>
    <w:rsid w:val="00137E21"/>
    <w:rsid w:val="0014245D"/>
    <w:rsid w:val="00143F79"/>
    <w:rsid w:val="001534F3"/>
    <w:rsid w:val="00171149"/>
    <w:rsid w:val="001872E5"/>
    <w:rsid w:val="001874CA"/>
    <w:rsid w:val="00195D24"/>
    <w:rsid w:val="001C6CA3"/>
    <w:rsid w:val="001D5B7D"/>
    <w:rsid w:val="001F2897"/>
    <w:rsid w:val="00222FDF"/>
    <w:rsid w:val="00223369"/>
    <w:rsid w:val="00250326"/>
    <w:rsid w:val="0026549F"/>
    <w:rsid w:val="00284C41"/>
    <w:rsid w:val="0029116F"/>
    <w:rsid w:val="0029400E"/>
    <w:rsid w:val="00294ECE"/>
    <w:rsid w:val="002954AD"/>
    <w:rsid w:val="002B2A3C"/>
    <w:rsid w:val="002B69B6"/>
    <w:rsid w:val="002C1A24"/>
    <w:rsid w:val="002C3780"/>
    <w:rsid w:val="002D0042"/>
    <w:rsid w:val="002D555D"/>
    <w:rsid w:val="002E0E51"/>
    <w:rsid w:val="003051DA"/>
    <w:rsid w:val="00305576"/>
    <w:rsid w:val="00307A97"/>
    <w:rsid w:val="003121BE"/>
    <w:rsid w:val="00320D50"/>
    <w:rsid w:val="00343219"/>
    <w:rsid w:val="00343DE8"/>
    <w:rsid w:val="00345953"/>
    <w:rsid w:val="00376F1A"/>
    <w:rsid w:val="00383775"/>
    <w:rsid w:val="0039170A"/>
    <w:rsid w:val="003A6726"/>
    <w:rsid w:val="003B026A"/>
    <w:rsid w:val="003B0D9A"/>
    <w:rsid w:val="003B7BA0"/>
    <w:rsid w:val="003C5336"/>
    <w:rsid w:val="003D5D89"/>
    <w:rsid w:val="003E0B30"/>
    <w:rsid w:val="003E18F9"/>
    <w:rsid w:val="003E48F8"/>
    <w:rsid w:val="003E54CA"/>
    <w:rsid w:val="003F4040"/>
    <w:rsid w:val="003F7E9A"/>
    <w:rsid w:val="00401D8E"/>
    <w:rsid w:val="004034AD"/>
    <w:rsid w:val="00421A77"/>
    <w:rsid w:val="00423D21"/>
    <w:rsid w:val="00434CB7"/>
    <w:rsid w:val="00446DE8"/>
    <w:rsid w:val="0045763A"/>
    <w:rsid w:val="00467514"/>
    <w:rsid w:val="00475DCC"/>
    <w:rsid w:val="00484916"/>
    <w:rsid w:val="0048750B"/>
    <w:rsid w:val="004B22AC"/>
    <w:rsid w:val="004B276C"/>
    <w:rsid w:val="004C6003"/>
    <w:rsid w:val="004E4171"/>
    <w:rsid w:val="004E7B54"/>
    <w:rsid w:val="0051189B"/>
    <w:rsid w:val="00511EB0"/>
    <w:rsid w:val="00513974"/>
    <w:rsid w:val="00521ADA"/>
    <w:rsid w:val="0053470B"/>
    <w:rsid w:val="005460A9"/>
    <w:rsid w:val="005677FE"/>
    <w:rsid w:val="00571122"/>
    <w:rsid w:val="005916B8"/>
    <w:rsid w:val="005A2250"/>
    <w:rsid w:val="005A6165"/>
    <w:rsid w:val="005B0A26"/>
    <w:rsid w:val="005C7AB3"/>
    <w:rsid w:val="005F21CA"/>
    <w:rsid w:val="00606C70"/>
    <w:rsid w:val="006139A0"/>
    <w:rsid w:val="0062289D"/>
    <w:rsid w:val="006238DA"/>
    <w:rsid w:val="006409DF"/>
    <w:rsid w:val="00652312"/>
    <w:rsid w:val="00656064"/>
    <w:rsid w:val="006642AC"/>
    <w:rsid w:val="006646D1"/>
    <w:rsid w:val="0067418B"/>
    <w:rsid w:val="0068530F"/>
    <w:rsid w:val="00695D39"/>
    <w:rsid w:val="0069635F"/>
    <w:rsid w:val="006B0DF6"/>
    <w:rsid w:val="006C5E7C"/>
    <w:rsid w:val="006D1E90"/>
    <w:rsid w:val="006E1F05"/>
    <w:rsid w:val="006E5FBF"/>
    <w:rsid w:val="0071705F"/>
    <w:rsid w:val="00725ADC"/>
    <w:rsid w:val="00727A41"/>
    <w:rsid w:val="00742A46"/>
    <w:rsid w:val="00745FB3"/>
    <w:rsid w:val="00746A2D"/>
    <w:rsid w:val="00751071"/>
    <w:rsid w:val="00757C96"/>
    <w:rsid w:val="00764165"/>
    <w:rsid w:val="007645B6"/>
    <w:rsid w:val="00766C44"/>
    <w:rsid w:val="007679B5"/>
    <w:rsid w:val="007734D9"/>
    <w:rsid w:val="00784CBE"/>
    <w:rsid w:val="00794D44"/>
    <w:rsid w:val="007A58A9"/>
    <w:rsid w:val="007A6C53"/>
    <w:rsid w:val="007B01C5"/>
    <w:rsid w:val="007B7427"/>
    <w:rsid w:val="007C52E6"/>
    <w:rsid w:val="007F0D19"/>
    <w:rsid w:val="007F248F"/>
    <w:rsid w:val="007F2ED3"/>
    <w:rsid w:val="007F7F81"/>
    <w:rsid w:val="00805D64"/>
    <w:rsid w:val="0084352A"/>
    <w:rsid w:val="008454FD"/>
    <w:rsid w:val="00872D31"/>
    <w:rsid w:val="00874D81"/>
    <w:rsid w:val="008875D0"/>
    <w:rsid w:val="00891689"/>
    <w:rsid w:val="00895D13"/>
    <w:rsid w:val="00895DA9"/>
    <w:rsid w:val="008A1909"/>
    <w:rsid w:val="008B5DDC"/>
    <w:rsid w:val="008B719F"/>
    <w:rsid w:val="008E04DC"/>
    <w:rsid w:val="008E1819"/>
    <w:rsid w:val="008F1F20"/>
    <w:rsid w:val="008F36B9"/>
    <w:rsid w:val="00922135"/>
    <w:rsid w:val="009277FD"/>
    <w:rsid w:val="009568B7"/>
    <w:rsid w:val="00963902"/>
    <w:rsid w:val="00967F52"/>
    <w:rsid w:val="00981BE2"/>
    <w:rsid w:val="00982D07"/>
    <w:rsid w:val="009871B7"/>
    <w:rsid w:val="00992EAD"/>
    <w:rsid w:val="00995D42"/>
    <w:rsid w:val="009A6B7E"/>
    <w:rsid w:val="009B0ED8"/>
    <w:rsid w:val="009B13A5"/>
    <w:rsid w:val="009B3191"/>
    <w:rsid w:val="009C4C82"/>
    <w:rsid w:val="009E48A6"/>
    <w:rsid w:val="00A055B3"/>
    <w:rsid w:val="00A12640"/>
    <w:rsid w:val="00A22B3A"/>
    <w:rsid w:val="00A303FB"/>
    <w:rsid w:val="00A41A3F"/>
    <w:rsid w:val="00A43248"/>
    <w:rsid w:val="00A5259D"/>
    <w:rsid w:val="00A621F6"/>
    <w:rsid w:val="00A6655B"/>
    <w:rsid w:val="00A7681E"/>
    <w:rsid w:val="00A81A85"/>
    <w:rsid w:val="00AA0160"/>
    <w:rsid w:val="00AA5974"/>
    <w:rsid w:val="00AB5E38"/>
    <w:rsid w:val="00AC00C0"/>
    <w:rsid w:val="00AE39CF"/>
    <w:rsid w:val="00B01B20"/>
    <w:rsid w:val="00B141BC"/>
    <w:rsid w:val="00B14823"/>
    <w:rsid w:val="00B31767"/>
    <w:rsid w:val="00B3636A"/>
    <w:rsid w:val="00B743C7"/>
    <w:rsid w:val="00B758F4"/>
    <w:rsid w:val="00B87E22"/>
    <w:rsid w:val="00B9459F"/>
    <w:rsid w:val="00BA1BF7"/>
    <w:rsid w:val="00BB671C"/>
    <w:rsid w:val="00BD7D16"/>
    <w:rsid w:val="00BE0133"/>
    <w:rsid w:val="00BE38C5"/>
    <w:rsid w:val="00BE4AA9"/>
    <w:rsid w:val="00BF21F9"/>
    <w:rsid w:val="00C04131"/>
    <w:rsid w:val="00C04ADC"/>
    <w:rsid w:val="00C1618B"/>
    <w:rsid w:val="00C25876"/>
    <w:rsid w:val="00C33737"/>
    <w:rsid w:val="00C35A3E"/>
    <w:rsid w:val="00C46C91"/>
    <w:rsid w:val="00C50E48"/>
    <w:rsid w:val="00C56094"/>
    <w:rsid w:val="00C63D85"/>
    <w:rsid w:val="00C66ABC"/>
    <w:rsid w:val="00C9430B"/>
    <w:rsid w:val="00C9684D"/>
    <w:rsid w:val="00CC6BEB"/>
    <w:rsid w:val="00CD09C2"/>
    <w:rsid w:val="00CD24B4"/>
    <w:rsid w:val="00CE0086"/>
    <w:rsid w:val="00CE1901"/>
    <w:rsid w:val="00CE6A69"/>
    <w:rsid w:val="00CE7ADF"/>
    <w:rsid w:val="00D0406F"/>
    <w:rsid w:val="00D045FD"/>
    <w:rsid w:val="00D11F23"/>
    <w:rsid w:val="00D2429E"/>
    <w:rsid w:val="00D2758E"/>
    <w:rsid w:val="00D37E34"/>
    <w:rsid w:val="00D42FCB"/>
    <w:rsid w:val="00D50A33"/>
    <w:rsid w:val="00D60994"/>
    <w:rsid w:val="00D72ECB"/>
    <w:rsid w:val="00D879E6"/>
    <w:rsid w:val="00D96542"/>
    <w:rsid w:val="00DB5412"/>
    <w:rsid w:val="00DB757D"/>
    <w:rsid w:val="00DB78FB"/>
    <w:rsid w:val="00DC2C44"/>
    <w:rsid w:val="00DC5D15"/>
    <w:rsid w:val="00DD7BCA"/>
    <w:rsid w:val="00DF6140"/>
    <w:rsid w:val="00E04C65"/>
    <w:rsid w:val="00E053B5"/>
    <w:rsid w:val="00E23663"/>
    <w:rsid w:val="00E26628"/>
    <w:rsid w:val="00E26BBB"/>
    <w:rsid w:val="00E316EE"/>
    <w:rsid w:val="00E3280F"/>
    <w:rsid w:val="00E35EFA"/>
    <w:rsid w:val="00E53E5C"/>
    <w:rsid w:val="00E5674B"/>
    <w:rsid w:val="00E636C9"/>
    <w:rsid w:val="00E85300"/>
    <w:rsid w:val="00EA6E07"/>
    <w:rsid w:val="00ED4EBA"/>
    <w:rsid w:val="00EE0A3D"/>
    <w:rsid w:val="00F1256A"/>
    <w:rsid w:val="00F127E1"/>
    <w:rsid w:val="00F352B4"/>
    <w:rsid w:val="00F505D7"/>
    <w:rsid w:val="00F567E3"/>
    <w:rsid w:val="00F62AE4"/>
    <w:rsid w:val="00F72579"/>
    <w:rsid w:val="00F75573"/>
    <w:rsid w:val="00F81B0E"/>
    <w:rsid w:val="00F87AD8"/>
    <w:rsid w:val="00F94D28"/>
    <w:rsid w:val="00FA0729"/>
    <w:rsid w:val="00FB19AA"/>
    <w:rsid w:val="00FB7DE4"/>
    <w:rsid w:val="00FC3E9F"/>
    <w:rsid w:val="00FD40A9"/>
    <w:rsid w:val="00FF3A83"/>
    <w:rsid w:val="00FF56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D967"/>
  <w15:chartTrackingRefBased/>
  <w15:docId w15:val="{2BC6978D-F097-438A-85C4-477DE5B8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CB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4CBE"/>
    <w:pPr>
      <w:spacing w:after="0" w:line="240" w:lineRule="auto"/>
      <w:ind w:left="720"/>
      <w:contextualSpacing/>
    </w:pPr>
    <w:rPr>
      <w:rFonts w:ascii="Times New Roman" w:eastAsia="Times New Roman" w:hAnsi="Times New Roman" w:cs="Times New Roman"/>
      <w:sz w:val="24"/>
      <w:szCs w:val="24"/>
      <w:lang w:eastAsia="es-CR"/>
    </w:rPr>
  </w:style>
  <w:style w:type="paragraph" w:customStyle="1" w:styleId="paragraph">
    <w:name w:val="paragraph"/>
    <w:basedOn w:val="Normal"/>
    <w:rsid w:val="00784CB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eop">
    <w:name w:val="eop"/>
    <w:basedOn w:val="Fuentedeprrafopredeter"/>
    <w:rsid w:val="00784CBE"/>
  </w:style>
  <w:style w:type="character" w:customStyle="1" w:styleId="normaltextrun">
    <w:name w:val="normaltextrun"/>
    <w:basedOn w:val="Fuentedeprrafopredeter"/>
    <w:rsid w:val="00784CBE"/>
  </w:style>
  <w:style w:type="paragraph" w:customStyle="1" w:styleId="Default">
    <w:name w:val="Default"/>
    <w:rsid w:val="001F2897"/>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semiHidden/>
    <w:unhideWhenUsed/>
    <w:rsid w:val="001872E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BE4A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D37E34"/>
    <w:rPr>
      <w:sz w:val="16"/>
      <w:szCs w:val="16"/>
    </w:rPr>
  </w:style>
  <w:style w:type="paragraph" w:styleId="Textocomentario">
    <w:name w:val="annotation text"/>
    <w:basedOn w:val="Normal"/>
    <w:link w:val="TextocomentarioCar"/>
    <w:uiPriority w:val="99"/>
    <w:semiHidden/>
    <w:unhideWhenUsed/>
    <w:rsid w:val="00D37E3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37E34"/>
    <w:rPr>
      <w:sz w:val="20"/>
      <w:szCs w:val="20"/>
    </w:rPr>
  </w:style>
  <w:style w:type="paragraph" w:styleId="Asuntodelcomentario">
    <w:name w:val="annotation subject"/>
    <w:basedOn w:val="Textocomentario"/>
    <w:next w:val="Textocomentario"/>
    <w:link w:val="AsuntodelcomentarioCar"/>
    <w:uiPriority w:val="99"/>
    <w:semiHidden/>
    <w:unhideWhenUsed/>
    <w:rsid w:val="00D37E34"/>
    <w:rPr>
      <w:b/>
      <w:bCs/>
    </w:rPr>
  </w:style>
  <w:style w:type="character" w:customStyle="1" w:styleId="AsuntodelcomentarioCar">
    <w:name w:val="Asunto del comentario Car"/>
    <w:basedOn w:val="TextocomentarioCar"/>
    <w:link w:val="Asuntodelcomentario"/>
    <w:uiPriority w:val="99"/>
    <w:semiHidden/>
    <w:rsid w:val="00D37E34"/>
    <w:rPr>
      <w:b/>
      <w:bCs/>
      <w:sz w:val="20"/>
      <w:szCs w:val="20"/>
    </w:rPr>
  </w:style>
  <w:style w:type="paragraph" w:styleId="Textodeglobo">
    <w:name w:val="Balloon Text"/>
    <w:basedOn w:val="Normal"/>
    <w:link w:val="TextodegloboCar"/>
    <w:uiPriority w:val="99"/>
    <w:semiHidden/>
    <w:unhideWhenUsed/>
    <w:rsid w:val="00D37E3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7E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8892">
      <w:bodyDiv w:val="1"/>
      <w:marLeft w:val="0"/>
      <w:marRight w:val="0"/>
      <w:marTop w:val="0"/>
      <w:marBottom w:val="0"/>
      <w:divBdr>
        <w:top w:val="none" w:sz="0" w:space="0" w:color="auto"/>
        <w:left w:val="none" w:sz="0" w:space="0" w:color="auto"/>
        <w:bottom w:val="none" w:sz="0" w:space="0" w:color="auto"/>
        <w:right w:val="none" w:sz="0" w:space="0" w:color="auto"/>
      </w:divBdr>
      <w:divsChild>
        <w:div w:id="1027682857">
          <w:marLeft w:val="0"/>
          <w:marRight w:val="0"/>
          <w:marTop w:val="0"/>
          <w:marBottom w:val="0"/>
          <w:divBdr>
            <w:top w:val="none" w:sz="0" w:space="0" w:color="auto"/>
            <w:left w:val="none" w:sz="0" w:space="0" w:color="auto"/>
            <w:bottom w:val="none" w:sz="0" w:space="0" w:color="auto"/>
            <w:right w:val="none" w:sz="0" w:space="0" w:color="auto"/>
          </w:divBdr>
        </w:div>
        <w:div w:id="1956598305">
          <w:marLeft w:val="0"/>
          <w:marRight w:val="0"/>
          <w:marTop w:val="0"/>
          <w:marBottom w:val="0"/>
          <w:divBdr>
            <w:top w:val="none" w:sz="0" w:space="0" w:color="auto"/>
            <w:left w:val="none" w:sz="0" w:space="0" w:color="auto"/>
            <w:bottom w:val="none" w:sz="0" w:space="0" w:color="auto"/>
            <w:right w:val="none" w:sz="0" w:space="0" w:color="auto"/>
          </w:divBdr>
        </w:div>
        <w:div w:id="1456369690">
          <w:marLeft w:val="0"/>
          <w:marRight w:val="0"/>
          <w:marTop w:val="0"/>
          <w:marBottom w:val="0"/>
          <w:divBdr>
            <w:top w:val="none" w:sz="0" w:space="0" w:color="auto"/>
            <w:left w:val="none" w:sz="0" w:space="0" w:color="auto"/>
            <w:bottom w:val="none" w:sz="0" w:space="0" w:color="auto"/>
            <w:right w:val="none" w:sz="0" w:space="0" w:color="auto"/>
          </w:divBdr>
        </w:div>
        <w:div w:id="1227647748">
          <w:marLeft w:val="0"/>
          <w:marRight w:val="0"/>
          <w:marTop w:val="0"/>
          <w:marBottom w:val="0"/>
          <w:divBdr>
            <w:top w:val="none" w:sz="0" w:space="0" w:color="auto"/>
            <w:left w:val="none" w:sz="0" w:space="0" w:color="auto"/>
            <w:bottom w:val="none" w:sz="0" w:space="0" w:color="auto"/>
            <w:right w:val="none" w:sz="0" w:space="0" w:color="auto"/>
          </w:divBdr>
        </w:div>
        <w:div w:id="299581158">
          <w:marLeft w:val="0"/>
          <w:marRight w:val="0"/>
          <w:marTop w:val="0"/>
          <w:marBottom w:val="0"/>
          <w:divBdr>
            <w:top w:val="none" w:sz="0" w:space="0" w:color="auto"/>
            <w:left w:val="none" w:sz="0" w:space="0" w:color="auto"/>
            <w:bottom w:val="none" w:sz="0" w:space="0" w:color="auto"/>
            <w:right w:val="none" w:sz="0" w:space="0" w:color="auto"/>
          </w:divBdr>
        </w:div>
        <w:div w:id="528763512">
          <w:marLeft w:val="0"/>
          <w:marRight w:val="0"/>
          <w:marTop w:val="0"/>
          <w:marBottom w:val="0"/>
          <w:divBdr>
            <w:top w:val="none" w:sz="0" w:space="0" w:color="auto"/>
            <w:left w:val="none" w:sz="0" w:space="0" w:color="auto"/>
            <w:bottom w:val="none" w:sz="0" w:space="0" w:color="auto"/>
            <w:right w:val="none" w:sz="0" w:space="0" w:color="auto"/>
          </w:divBdr>
        </w:div>
      </w:divsChild>
    </w:div>
    <w:div w:id="131946674">
      <w:bodyDiv w:val="1"/>
      <w:marLeft w:val="0"/>
      <w:marRight w:val="0"/>
      <w:marTop w:val="0"/>
      <w:marBottom w:val="0"/>
      <w:divBdr>
        <w:top w:val="none" w:sz="0" w:space="0" w:color="auto"/>
        <w:left w:val="none" w:sz="0" w:space="0" w:color="auto"/>
        <w:bottom w:val="none" w:sz="0" w:space="0" w:color="auto"/>
        <w:right w:val="none" w:sz="0" w:space="0" w:color="auto"/>
      </w:divBdr>
    </w:div>
    <w:div w:id="228467523">
      <w:bodyDiv w:val="1"/>
      <w:marLeft w:val="0"/>
      <w:marRight w:val="0"/>
      <w:marTop w:val="0"/>
      <w:marBottom w:val="0"/>
      <w:divBdr>
        <w:top w:val="none" w:sz="0" w:space="0" w:color="auto"/>
        <w:left w:val="none" w:sz="0" w:space="0" w:color="auto"/>
        <w:bottom w:val="none" w:sz="0" w:space="0" w:color="auto"/>
        <w:right w:val="none" w:sz="0" w:space="0" w:color="auto"/>
      </w:divBdr>
      <w:divsChild>
        <w:div w:id="877743083">
          <w:marLeft w:val="0"/>
          <w:marRight w:val="0"/>
          <w:marTop w:val="0"/>
          <w:marBottom w:val="0"/>
          <w:divBdr>
            <w:top w:val="none" w:sz="0" w:space="0" w:color="auto"/>
            <w:left w:val="none" w:sz="0" w:space="0" w:color="auto"/>
            <w:bottom w:val="none" w:sz="0" w:space="0" w:color="auto"/>
            <w:right w:val="none" w:sz="0" w:space="0" w:color="auto"/>
          </w:divBdr>
        </w:div>
        <w:div w:id="442116961">
          <w:marLeft w:val="0"/>
          <w:marRight w:val="0"/>
          <w:marTop w:val="0"/>
          <w:marBottom w:val="0"/>
          <w:divBdr>
            <w:top w:val="none" w:sz="0" w:space="0" w:color="auto"/>
            <w:left w:val="none" w:sz="0" w:space="0" w:color="auto"/>
            <w:bottom w:val="none" w:sz="0" w:space="0" w:color="auto"/>
            <w:right w:val="none" w:sz="0" w:space="0" w:color="auto"/>
          </w:divBdr>
        </w:div>
        <w:div w:id="1032026843">
          <w:marLeft w:val="0"/>
          <w:marRight w:val="0"/>
          <w:marTop w:val="0"/>
          <w:marBottom w:val="0"/>
          <w:divBdr>
            <w:top w:val="none" w:sz="0" w:space="0" w:color="auto"/>
            <w:left w:val="none" w:sz="0" w:space="0" w:color="auto"/>
            <w:bottom w:val="none" w:sz="0" w:space="0" w:color="auto"/>
            <w:right w:val="none" w:sz="0" w:space="0" w:color="auto"/>
          </w:divBdr>
        </w:div>
        <w:div w:id="1391730335">
          <w:marLeft w:val="0"/>
          <w:marRight w:val="0"/>
          <w:marTop w:val="0"/>
          <w:marBottom w:val="0"/>
          <w:divBdr>
            <w:top w:val="none" w:sz="0" w:space="0" w:color="auto"/>
            <w:left w:val="none" w:sz="0" w:space="0" w:color="auto"/>
            <w:bottom w:val="none" w:sz="0" w:space="0" w:color="auto"/>
            <w:right w:val="none" w:sz="0" w:space="0" w:color="auto"/>
          </w:divBdr>
        </w:div>
        <w:div w:id="1205872146">
          <w:marLeft w:val="0"/>
          <w:marRight w:val="0"/>
          <w:marTop w:val="0"/>
          <w:marBottom w:val="0"/>
          <w:divBdr>
            <w:top w:val="none" w:sz="0" w:space="0" w:color="auto"/>
            <w:left w:val="none" w:sz="0" w:space="0" w:color="auto"/>
            <w:bottom w:val="none" w:sz="0" w:space="0" w:color="auto"/>
            <w:right w:val="none" w:sz="0" w:space="0" w:color="auto"/>
          </w:divBdr>
        </w:div>
      </w:divsChild>
    </w:div>
    <w:div w:id="590629241">
      <w:bodyDiv w:val="1"/>
      <w:marLeft w:val="0"/>
      <w:marRight w:val="0"/>
      <w:marTop w:val="0"/>
      <w:marBottom w:val="0"/>
      <w:divBdr>
        <w:top w:val="none" w:sz="0" w:space="0" w:color="auto"/>
        <w:left w:val="none" w:sz="0" w:space="0" w:color="auto"/>
        <w:bottom w:val="none" w:sz="0" w:space="0" w:color="auto"/>
        <w:right w:val="none" w:sz="0" w:space="0" w:color="auto"/>
      </w:divBdr>
      <w:divsChild>
        <w:div w:id="915627516">
          <w:marLeft w:val="547"/>
          <w:marRight w:val="0"/>
          <w:marTop w:val="106"/>
          <w:marBottom w:val="0"/>
          <w:divBdr>
            <w:top w:val="none" w:sz="0" w:space="0" w:color="auto"/>
            <w:left w:val="none" w:sz="0" w:space="0" w:color="auto"/>
            <w:bottom w:val="none" w:sz="0" w:space="0" w:color="auto"/>
            <w:right w:val="none" w:sz="0" w:space="0" w:color="auto"/>
          </w:divBdr>
        </w:div>
      </w:divsChild>
    </w:div>
    <w:div w:id="646934423">
      <w:bodyDiv w:val="1"/>
      <w:marLeft w:val="0"/>
      <w:marRight w:val="0"/>
      <w:marTop w:val="0"/>
      <w:marBottom w:val="0"/>
      <w:divBdr>
        <w:top w:val="none" w:sz="0" w:space="0" w:color="auto"/>
        <w:left w:val="none" w:sz="0" w:space="0" w:color="auto"/>
        <w:bottom w:val="none" w:sz="0" w:space="0" w:color="auto"/>
        <w:right w:val="none" w:sz="0" w:space="0" w:color="auto"/>
      </w:divBdr>
      <w:divsChild>
        <w:div w:id="2020082740">
          <w:marLeft w:val="0"/>
          <w:marRight w:val="0"/>
          <w:marTop w:val="0"/>
          <w:marBottom w:val="0"/>
          <w:divBdr>
            <w:top w:val="none" w:sz="0" w:space="0" w:color="auto"/>
            <w:left w:val="none" w:sz="0" w:space="0" w:color="auto"/>
            <w:bottom w:val="none" w:sz="0" w:space="0" w:color="auto"/>
            <w:right w:val="none" w:sz="0" w:space="0" w:color="auto"/>
          </w:divBdr>
        </w:div>
        <w:div w:id="1354964314">
          <w:marLeft w:val="0"/>
          <w:marRight w:val="0"/>
          <w:marTop w:val="0"/>
          <w:marBottom w:val="0"/>
          <w:divBdr>
            <w:top w:val="none" w:sz="0" w:space="0" w:color="auto"/>
            <w:left w:val="none" w:sz="0" w:space="0" w:color="auto"/>
            <w:bottom w:val="none" w:sz="0" w:space="0" w:color="auto"/>
            <w:right w:val="none" w:sz="0" w:space="0" w:color="auto"/>
          </w:divBdr>
        </w:div>
        <w:div w:id="624429352">
          <w:marLeft w:val="0"/>
          <w:marRight w:val="0"/>
          <w:marTop w:val="0"/>
          <w:marBottom w:val="0"/>
          <w:divBdr>
            <w:top w:val="none" w:sz="0" w:space="0" w:color="auto"/>
            <w:left w:val="none" w:sz="0" w:space="0" w:color="auto"/>
            <w:bottom w:val="none" w:sz="0" w:space="0" w:color="auto"/>
            <w:right w:val="none" w:sz="0" w:space="0" w:color="auto"/>
          </w:divBdr>
        </w:div>
        <w:div w:id="1576622136">
          <w:marLeft w:val="0"/>
          <w:marRight w:val="0"/>
          <w:marTop w:val="0"/>
          <w:marBottom w:val="0"/>
          <w:divBdr>
            <w:top w:val="none" w:sz="0" w:space="0" w:color="auto"/>
            <w:left w:val="none" w:sz="0" w:space="0" w:color="auto"/>
            <w:bottom w:val="none" w:sz="0" w:space="0" w:color="auto"/>
            <w:right w:val="none" w:sz="0" w:space="0" w:color="auto"/>
          </w:divBdr>
        </w:div>
        <w:div w:id="1849558473">
          <w:marLeft w:val="0"/>
          <w:marRight w:val="0"/>
          <w:marTop w:val="0"/>
          <w:marBottom w:val="0"/>
          <w:divBdr>
            <w:top w:val="none" w:sz="0" w:space="0" w:color="auto"/>
            <w:left w:val="none" w:sz="0" w:space="0" w:color="auto"/>
            <w:bottom w:val="none" w:sz="0" w:space="0" w:color="auto"/>
            <w:right w:val="none" w:sz="0" w:space="0" w:color="auto"/>
          </w:divBdr>
        </w:div>
        <w:div w:id="166943471">
          <w:marLeft w:val="0"/>
          <w:marRight w:val="0"/>
          <w:marTop w:val="0"/>
          <w:marBottom w:val="0"/>
          <w:divBdr>
            <w:top w:val="none" w:sz="0" w:space="0" w:color="auto"/>
            <w:left w:val="none" w:sz="0" w:space="0" w:color="auto"/>
            <w:bottom w:val="none" w:sz="0" w:space="0" w:color="auto"/>
            <w:right w:val="none" w:sz="0" w:space="0" w:color="auto"/>
          </w:divBdr>
        </w:div>
      </w:divsChild>
    </w:div>
    <w:div w:id="750850444">
      <w:bodyDiv w:val="1"/>
      <w:marLeft w:val="0"/>
      <w:marRight w:val="0"/>
      <w:marTop w:val="0"/>
      <w:marBottom w:val="0"/>
      <w:divBdr>
        <w:top w:val="none" w:sz="0" w:space="0" w:color="auto"/>
        <w:left w:val="none" w:sz="0" w:space="0" w:color="auto"/>
        <w:bottom w:val="none" w:sz="0" w:space="0" w:color="auto"/>
        <w:right w:val="none" w:sz="0" w:space="0" w:color="auto"/>
      </w:divBdr>
      <w:divsChild>
        <w:div w:id="227569004">
          <w:marLeft w:val="0"/>
          <w:marRight w:val="0"/>
          <w:marTop w:val="0"/>
          <w:marBottom w:val="0"/>
          <w:divBdr>
            <w:top w:val="none" w:sz="0" w:space="0" w:color="auto"/>
            <w:left w:val="none" w:sz="0" w:space="0" w:color="auto"/>
            <w:bottom w:val="none" w:sz="0" w:space="0" w:color="auto"/>
            <w:right w:val="none" w:sz="0" w:space="0" w:color="auto"/>
          </w:divBdr>
        </w:div>
        <w:div w:id="1993097889">
          <w:marLeft w:val="0"/>
          <w:marRight w:val="0"/>
          <w:marTop w:val="0"/>
          <w:marBottom w:val="0"/>
          <w:divBdr>
            <w:top w:val="none" w:sz="0" w:space="0" w:color="auto"/>
            <w:left w:val="none" w:sz="0" w:space="0" w:color="auto"/>
            <w:bottom w:val="none" w:sz="0" w:space="0" w:color="auto"/>
            <w:right w:val="none" w:sz="0" w:space="0" w:color="auto"/>
          </w:divBdr>
        </w:div>
      </w:divsChild>
    </w:div>
    <w:div w:id="783576287">
      <w:bodyDiv w:val="1"/>
      <w:marLeft w:val="0"/>
      <w:marRight w:val="0"/>
      <w:marTop w:val="0"/>
      <w:marBottom w:val="0"/>
      <w:divBdr>
        <w:top w:val="none" w:sz="0" w:space="0" w:color="auto"/>
        <w:left w:val="none" w:sz="0" w:space="0" w:color="auto"/>
        <w:bottom w:val="none" w:sz="0" w:space="0" w:color="auto"/>
        <w:right w:val="none" w:sz="0" w:space="0" w:color="auto"/>
      </w:divBdr>
      <w:divsChild>
        <w:div w:id="1855220855">
          <w:marLeft w:val="547"/>
          <w:marRight w:val="0"/>
          <w:marTop w:val="106"/>
          <w:marBottom w:val="0"/>
          <w:divBdr>
            <w:top w:val="none" w:sz="0" w:space="0" w:color="auto"/>
            <w:left w:val="none" w:sz="0" w:space="0" w:color="auto"/>
            <w:bottom w:val="none" w:sz="0" w:space="0" w:color="auto"/>
            <w:right w:val="none" w:sz="0" w:space="0" w:color="auto"/>
          </w:divBdr>
        </w:div>
      </w:divsChild>
    </w:div>
    <w:div w:id="847019666">
      <w:bodyDiv w:val="1"/>
      <w:marLeft w:val="0"/>
      <w:marRight w:val="0"/>
      <w:marTop w:val="0"/>
      <w:marBottom w:val="0"/>
      <w:divBdr>
        <w:top w:val="none" w:sz="0" w:space="0" w:color="auto"/>
        <w:left w:val="none" w:sz="0" w:space="0" w:color="auto"/>
        <w:bottom w:val="none" w:sz="0" w:space="0" w:color="auto"/>
        <w:right w:val="none" w:sz="0" w:space="0" w:color="auto"/>
      </w:divBdr>
      <w:divsChild>
        <w:div w:id="1609047051">
          <w:marLeft w:val="0"/>
          <w:marRight w:val="0"/>
          <w:marTop w:val="0"/>
          <w:marBottom w:val="0"/>
          <w:divBdr>
            <w:top w:val="none" w:sz="0" w:space="0" w:color="auto"/>
            <w:left w:val="none" w:sz="0" w:space="0" w:color="auto"/>
            <w:bottom w:val="none" w:sz="0" w:space="0" w:color="auto"/>
            <w:right w:val="none" w:sz="0" w:space="0" w:color="auto"/>
          </w:divBdr>
        </w:div>
        <w:div w:id="1596597028">
          <w:marLeft w:val="0"/>
          <w:marRight w:val="0"/>
          <w:marTop w:val="0"/>
          <w:marBottom w:val="0"/>
          <w:divBdr>
            <w:top w:val="none" w:sz="0" w:space="0" w:color="auto"/>
            <w:left w:val="none" w:sz="0" w:space="0" w:color="auto"/>
            <w:bottom w:val="none" w:sz="0" w:space="0" w:color="auto"/>
            <w:right w:val="none" w:sz="0" w:space="0" w:color="auto"/>
          </w:divBdr>
        </w:div>
        <w:div w:id="569853231">
          <w:marLeft w:val="0"/>
          <w:marRight w:val="0"/>
          <w:marTop w:val="0"/>
          <w:marBottom w:val="0"/>
          <w:divBdr>
            <w:top w:val="none" w:sz="0" w:space="0" w:color="auto"/>
            <w:left w:val="none" w:sz="0" w:space="0" w:color="auto"/>
            <w:bottom w:val="none" w:sz="0" w:space="0" w:color="auto"/>
            <w:right w:val="none" w:sz="0" w:space="0" w:color="auto"/>
          </w:divBdr>
        </w:div>
        <w:div w:id="1048842872">
          <w:marLeft w:val="0"/>
          <w:marRight w:val="0"/>
          <w:marTop w:val="0"/>
          <w:marBottom w:val="0"/>
          <w:divBdr>
            <w:top w:val="none" w:sz="0" w:space="0" w:color="auto"/>
            <w:left w:val="none" w:sz="0" w:space="0" w:color="auto"/>
            <w:bottom w:val="none" w:sz="0" w:space="0" w:color="auto"/>
            <w:right w:val="none" w:sz="0" w:space="0" w:color="auto"/>
          </w:divBdr>
        </w:div>
        <w:div w:id="492452719">
          <w:marLeft w:val="0"/>
          <w:marRight w:val="0"/>
          <w:marTop w:val="0"/>
          <w:marBottom w:val="0"/>
          <w:divBdr>
            <w:top w:val="none" w:sz="0" w:space="0" w:color="auto"/>
            <w:left w:val="none" w:sz="0" w:space="0" w:color="auto"/>
            <w:bottom w:val="none" w:sz="0" w:space="0" w:color="auto"/>
            <w:right w:val="none" w:sz="0" w:space="0" w:color="auto"/>
          </w:divBdr>
        </w:div>
        <w:div w:id="697005500">
          <w:marLeft w:val="0"/>
          <w:marRight w:val="0"/>
          <w:marTop w:val="0"/>
          <w:marBottom w:val="0"/>
          <w:divBdr>
            <w:top w:val="none" w:sz="0" w:space="0" w:color="auto"/>
            <w:left w:val="none" w:sz="0" w:space="0" w:color="auto"/>
            <w:bottom w:val="none" w:sz="0" w:space="0" w:color="auto"/>
            <w:right w:val="none" w:sz="0" w:space="0" w:color="auto"/>
          </w:divBdr>
        </w:div>
        <w:div w:id="1674721332">
          <w:marLeft w:val="0"/>
          <w:marRight w:val="0"/>
          <w:marTop w:val="0"/>
          <w:marBottom w:val="0"/>
          <w:divBdr>
            <w:top w:val="none" w:sz="0" w:space="0" w:color="auto"/>
            <w:left w:val="none" w:sz="0" w:space="0" w:color="auto"/>
            <w:bottom w:val="none" w:sz="0" w:space="0" w:color="auto"/>
            <w:right w:val="none" w:sz="0" w:space="0" w:color="auto"/>
          </w:divBdr>
        </w:div>
        <w:div w:id="797647652">
          <w:marLeft w:val="0"/>
          <w:marRight w:val="0"/>
          <w:marTop w:val="0"/>
          <w:marBottom w:val="0"/>
          <w:divBdr>
            <w:top w:val="none" w:sz="0" w:space="0" w:color="auto"/>
            <w:left w:val="none" w:sz="0" w:space="0" w:color="auto"/>
            <w:bottom w:val="none" w:sz="0" w:space="0" w:color="auto"/>
            <w:right w:val="none" w:sz="0" w:space="0" w:color="auto"/>
          </w:divBdr>
        </w:div>
        <w:div w:id="468129448">
          <w:marLeft w:val="0"/>
          <w:marRight w:val="0"/>
          <w:marTop w:val="0"/>
          <w:marBottom w:val="0"/>
          <w:divBdr>
            <w:top w:val="none" w:sz="0" w:space="0" w:color="auto"/>
            <w:left w:val="none" w:sz="0" w:space="0" w:color="auto"/>
            <w:bottom w:val="none" w:sz="0" w:space="0" w:color="auto"/>
            <w:right w:val="none" w:sz="0" w:space="0" w:color="auto"/>
          </w:divBdr>
        </w:div>
        <w:div w:id="1185050711">
          <w:marLeft w:val="0"/>
          <w:marRight w:val="0"/>
          <w:marTop w:val="0"/>
          <w:marBottom w:val="0"/>
          <w:divBdr>
            <w:top w:val="none" w:sz="0" w:space="0" w:color="auto"/>
            <w:left w:val="none" w:sz="0" w:space="0" w:color="auto"/>
            <w:bottom w:val="none" w:sz="0" w:space="0" w:color="auto"/>
            <w:right w:val="none" w:sz="0" w:space="0" w:color="auto"/>
          </w:divBdr>
        </w:div>
        <w:div w:id="1686127445">
          <w:marLeft w:val="0"/>
          <w:marRight w:val="0"/>
          <w:marTop w:val="0"/>
          <w:marBottom w:val="0"/>
          <w:divBdr>
            <w:top w:val="none" w:sz="0" w:space="0" w:color="auto"/>
            <w:left w:val="none" w:sz="0" w:space="0" w:color="auto"/>
            <w:bottom w:val="none" w:sz="0" w:space="0" w:color="auto"/>
            <w:right w:val="none" w:sz="0" w:space="0" w:color="auto"/>
          </w:divBdr>
        </w:div>
        <w:div w:id="562761377">
          <w:marLeft w:val="0"/>
          <w:marRight w:val="0"/>
          <w:marTop w:val="0"/>
          <w:marBottom w:val="0"/>
          <w:divBdr>
            <w:top w:val="none" w:sz="0" w:space="0" w:color="auto"/>
            <w:left w:val="none" w:sz="0" w:space="0" w:color="auto"/>
            <w:bottom w:val="none" w:sz="0" w:space="0" w:color="auto"/>
            <w:right w:val="none" w:sz="0" w:space="0" w:color="auto"/>
          </w:divBdr>
        </w:div>
      </w:divsChild>
    </w:div>
    <w:div w:id="1042436853">
      <w:bodyDiv w:val="1"/>
      <w:marLeft w:val="0"/>
      <w:marRight w:val="0"/>
      <w:marTop w:val="0"/>
      <w:marBottom w:val="0"/>
      <w:divBdr>
        <w:top w:val="none" w:sz="0" w:space="0" w:color="auto"/>
        <w:left w:val="none" w:sz="0" w:space="0" w:color="auto"/>
        <w:bottom w:val="none" w:sz="0" w:space="0" w:color="auto"/>
        <w:right w:val="none" w:sz="0" w:space="0" w:color="auto"/>
      </w:divBdr>
      <w:divsChild>
        <w:div w:id="597296352">
          <w:marLeft w:val="547"/>
          <w:marRight w:val="0"/>
          <w:marTop w:val="106"/>
          <w:marBottom w:val="0"/>
          <w:divBdr>
            <w:top w:val="none" w:sz="0" w:space="0" w:color="auto"/>
            <w:left w:val="none" w:sz="0" w:space="0" w:color="auto"/>
            <w:bottom w:val="none" w:sz="0" w:space="0" w:color="auto"/>
            <w:right w:val="none" w:sz="0" w:space="0" w:color="auto"/>
          </w:divBdr>
        </w:div>
        <w:div w:id="1409157599">
          <w:marLeft w:val="547"/>
          <w:marRight w:val="0"/>
          <w:marTop w:val="106"/>
          <w:marBottom w:val="0"/>
          <w:divBdr>
            <w:top w:val="none" w:sz="0" w:space="0" w:color="auto"/>
            <w:left w:val="none" w:sz="0" w:space="0" w:color="auto"/>
            <w:bottom w:val="none" w:sz="0" w:space="0" w:color="auto"/>
            <w:right w:val="none" w:sz="0" w:space="0" w:color="auto"/>
          </w:divBdr>
        </w:div>
      </w:divsChild>
    </w:div>
    <w:div w:id="1501700147">
      <w:bodyDiv w:val="1"/>
      <w:marLeft w:val="0"/>
      <w:marRight w:val="0"/>
      <w:marTop w:val="0"/>
      <w:marBottom w:val="0"/>
      <w:divBdr>
        <w:top w:val="none" w:sz="0" w:space="0" w:color="auto"/>
        <w:left w:val="none" w:sz="0" w:space="0" w:color="auto"/>
        <w:bottom w:val="none" w:sz="0" w:space="0" w:color="auto"/>
        <w:right w:val="none" w:sz="0" w:space="0" w:color="auto"/>
      </w:divBdr>
    </w:div>
    <w:div w:id="1563373507">
      <w:bodyDiv w:val="1"/>
      <w:marLeft w:val="0"/>
      <w:marRight w:val="0"/>
      <w:marTop w:val="0"/>
      <w:marBottom w:val="0"/>
      <w:divBdr>
        <w:top w:val="none" w:sz="0" w:space="0" w:color="auto"/>
        <w:left w:val="none" w:sz="0" w:space="0" w:color="auto"/>
        <w:bottom w:val="none" w:sz="0" w:space="0" w:color="auto"/>
        <w:right w:val="none" w:sz="0" w:space="0" w:color="auto"/>
      </w:divBdr>
      <w:divsChild>
        <w:div w:id="1518807302">
          <w:marLeft w:val="0"/>
          <w:marRight w:val="0"/>
          <w:marTop w:val="0"/>
          <w:marBottom w:val="0"/>
          <w:divBdr>
            <w:top w:val="none" w:sz="0" w:space="0" w:color="auto"/>
            <w:left w:val="none" w:sz="0" w:space="0" w:color="auto"/>
            <w:bottom w:val="none" w:sz="0" w:space="0" w:color="auto"/>
            <w:right w:val="none" w:sz="0" w:space="0" w:color="auto"/>
          </w:divBdr>
        </w:div>
        <w:div w:id="1542667516">
          <w:marLeft w:val="0"/>
          <w:marRight w:val="0"/>
          <w:marTop w:val="0"/>
          <w:marBottom w:val="0"/>
          <w:divBdr>
            <w:top w:val="none" w:sz="0" w:space="0" w:color="auto"/>
            <w:left w:val="none" w:sz="0" w:space="0" w:color="auto"/>
            <w:bottom w:val="none" w:sz="0" w:space="0" w:color="auto"/>
            <w:right w:val="none" w:sz="0" w:space="0" w:color="auto"/>
          </w:divBdr>
        </w:div>
        <w:div w:id="620303826">
          <w:marLeft w:val="0"/>
          <w:marRight w:val="0"/>
          <w:marTop w:val="0"/>
          <w:marBottom w:val="0"/>
          <w:divBdr>
            <w:top w:val="none" w:sz="0" w:space="0" w:color="auto"/>
            <w:left w:val="none" w:sz="0" w:space="0" w:color="auto"/>
            <w:bottom w:val="none" w:sz="0" w:space="0" w:color="auto"/>
            <w:right w:val="none" w:sz="0" w:space="0" w:color="auto"/>
          </w:divBdr>
        </w:div>
        <w:div w:id="905266214">
          <w:marLeft w:val="0"/>
          <w:marRight w:val="0"/>
          <w:marTop w:val="0"/>
          <w:marBottom w:val="0"/>
          <w:divBdr>
            <w:top w:val="none" w:sz="0" w:space="0" w:color="auto"/>
            <w:left w:val="none" w:sz="0" w:space="0" w:color="auto"/>
            <w:bottom w:val="none" w:sz="0" w:space="0" w:color="auto"/>
            <w:right w:val="none" w:sz="0" w:space="0" w:color="auto"/>
          </w:divBdr>
        </w:div>
        <w:div w:id="1899243517">
          <w:marLeft w:val="0"/>
          <w:marRight w:val="0"/>
          <w:marTop w:val="0"/>
          <w:marBottom w:val="0"/>
          <w:divBdr>
            <w:top w:val="none" w:sz="0" w:space="0" w:color="auto"/>
            <w:left w:val="none" w:sz="0" w:space="0" w:color="auto"/>
            <w:bottom w:val="none" w:sz="0" w:space="0" w:color="auto"/>
            <w:right w:val="none" w:sz="0" w:space="0" w:color="auto"/>
          </w:divBdr>
        </w:div>
        <w:div w:id="669142474">
          <w:marLeft w:val="0"/>
          <w:marRight w:val="0"/>
          <w:marTop w:val="0"/>
          <w:marBottom w:val="0"/>
          <w:divBdr>
            <w:top w:val="none" w:sz="0" w:space="0" w:color="auto"/>
            <w:left w:val="none" w:sz="0" w:space="0" w:color="auto"/>
            <w:bottom w:val="none" w:sz="0" w:space="0" w:color="auto"/>
            <w:right w:val="none" w:sz="0" w:space="0" w:color="auto"/>
          </w:divBdr>
        </w:div>
      </w:divsChild>
    </w:div>
    <w:div w:id="1576235323">
      <w:bodyDiv w:val="1"/>
      <w:marLeft w:val="0"/>
      <w:marRight w:val="0"/>
      <w:marTop w:val="0"/>
      <w:marBottom w:val="0"/>
      <w:divBdr>
        <w:top w:val="none" w:sz="0" w:space="0" w:color="auto"/>
        <w:left w:val="none" w:sz="0" w:space="0" w:color="auto"/>
        <w:bottom w:val="none" w:sz="0" w:space="0" w:color="auto"/>
        <w:right w:val="none" w:sz="0" w:space="0" w:color="auto"/>
      </w:divBdr>
      <w:divsChild>
        <w:div w:id="1388338856">
          <w:marLeft w:val="0"/>
          <w:marRight w:val="0"/>
          <w:marTop w:val="0"/>
          <w:marBottom w:val="0"/>
          <w:divBdr>
            <w:top w:val="none" w:sz="0" w:space="0" w:color="auto"/>
            <w:left w:val="none" w:sz="0" w:space="0" w:color="auto"/>
            <w:bottom w:val="none" w:sz="0" w:space="0" w:color="auto"/>
            <w:right w:val="none" w:sz="0" w:space="0" w:color="auto"/>
          </w:divBdr>
        </w:div>
        <w:div w:id="1777673598">
          <w:marLeft w:val="0"/>
          <w:marRight w:val="0"/>
          <w:marTop w:val="0"/>
          <w:marBottom w:val="0"/>
          <w:divBdr>
            <w:top w:val="none" w:sz="0" w:space="0" w:color="auto"/>
            <w:left w:val="none" w:sz="0" w:space="0" w:color="auto"/>
            <w:bottom w:val="none" w:sz="0" w:space="0" w:color="auto"/>
            <w:right w:val="none" w:sz="0" w:space="0" w:color="auto"/>
          </w:divBdr>
        </w:div>
        <w:div w:id="1713574158">
          <w:marLeft w:val="0"/>
          <w:marRight w:val="0"/>
          <w:marTop w:val="0"/>
          <w:marBottom w:val="0"/>
          <w:divBdr>
            <w:top w:val="none" w:sz="0" w:space="0" w:color="auto"/>
            <w:left w:val="none" w:sz="0" w:space="0" w:color="auto"/>
            <w:bottom w:val="none" w:sz="0" w:space="0" w:color="auto"/>
            <w:right w:val="none" w:sz="0" w:space="0" w:color="auto"/>
          </w:divBdr>
        </w:div>
        <w:div w:id="1558205253">
          <w:marLeft w:val="0"/>
          <w:marRight w:val="0"/>
          <w:marTop w:val="0"/>
          <w:marBottom w:val="0"/>
          <w:divBdr>
            <w:top w:val="none" w:sz="0" w:space="0" w:color="auto"/>
            <w:left w:val="none" w:sz="0" w:space="0" w:color="auto"/>
            <w:bottom w:val="none" w:sz="0" w:space="0" w:color="auto"/>
            <w:right w:val="none" w:sz="0" w:space="0" w:color="auto"/>
          </w:divBdr>
        </w:div>
        <w:div w:id="518743750">
          <w:marLeft w:val="0"/>
          <w:marRight w:val="0"/>
          <w:marTop w:val="0"/>
          <w:marBottom w:val="0"/>
          <w:divBdr>
            <w:top w:val="none" w:sz="0" w:space="0" w:color="auto"/>
            <w:left w:val="none" w:sz="0" w:space="0" w:color="auto"/>
            <w:bottom w:val="none" w:sz="0" w:space="0" w:color="auto"/>
            <w:right w:val="none" w:sz="0" w:space="0" w:color="auto"/>
          </w:divBdr>
        </w:div>
        <w:div w:id="1618370815">
          <w:marLeft w:val="0"/>
          <w:marRight w:val="0"/>
          <w:marTop w:val="0"/>
          <w:marBottom w:val="0"/>
          <w:divBdr>
            <w:top w:val="none" w:sz="0" w:space="0" w:color="auto"/>
            <w:left w:val="none" w:sz="0" w:space="0" w:color="auto"/>
            <w:bottom w:val="none" w:sz="0" w:space="0" w:color="auto"/>
            <w:right w:val="none" w:sz="0" w:space="0" w:color="auto"/>
          </w:divBdr>
        </w:div>
        <w:div w:id="871960156">
          <w:marLeft w:val="0"/>
          <w:marRight w:val="0"/>
          <w:marTop w:val="0"/>
          <w:marBottom w:val="0"/>
          <w:divBdr>
            <w:top w:val="none" w:sz="0" w:space="0" w:color="auto"/>
            <w:left w:val="none" w:sz="0" w:space="0" w:color="auto"/>
            <w:bottom w:val="none" w:sz="0" w:space="0" w:color="auto"/>
            <w:right w:val="none" w:sz="0" w:space="0" w:color="auto"/>
          </w:divBdr>
        </w:div>
        <w:div w:id="2072387755">
          <w:marLeft w:val="0"/>
          <w:marRight w:val="0"/>
          <w:marTop w:val="0"/>
          <w:marBottom w:val="0"/>
          <w:divBdr>
            <w:top w:val="none" w:sz="0" w:space="0" w:color="auto"/>
            <w:left w:val="none" w:sz="0" w:space="0" w:color="auto"/>
            <w:bottom w:val="none" w:sz="0" w:space="0" w:color="auto"/>
            <w:right w:val="none" w:sz="0" w:space="0" w:color="auto"/>
          </w:divBdr>
        </w:div>
        <w:div w:id="1194032276">
          <w:marLeft w:val="0"/>
          <w:marRight w:val="0"/>
          <w:marTop w:val="0"/>
          <w:marBottom w:val="0"/>
          <w:divBdr>
            <w:top w:val="none" w:sz="0" w:space="0" w:color="auto"/>
            <w:left w:val="none" w:sz="0" w:space="0" w:color="auto"/>
            <w:bottom w:val="none" w:sz="0" w:space="0" w:color="auto"/>
            <w:right w:val="none" w:sz="0" w:space="0" w:color="auto"/>
          </w:divBdr>
        </w:div>
        <w:div w:id="1760440125">
          <w:marLeft w:val="0"/>
          <w:marRight w:val="0"/>
          <w:marTop w:val="0"/>
          <w:marBottom w:val="0"/>
          <w:divBdr>
            <w:top w:val="none" w:sz="0" w:space="0" w:color="auto"/>
            <w:left w:val="none" w:sz="0" w:space="0" w:color="auto"/>
            <w:bottom w:val="none" w:sz="0" w:space="0" w:color="auto"/>
            <w:right w:val="none" w:sz="0" w:space="0" w:color="auto"/>
          </w:divBdr>
        </w:div>
        <w:div w:id="1022634635">
          <w:marLeft w:val="0"/>
          <w:marRight w:val="0"/>
          <w:marTop w:val="0"/>
          <w:marBottom w:val="0"/>
          <w:divBdr>
            <w:top w:val="none" w:sz="0" w:space="0" w:color="auto"/>
            <w:left w:val="none" w:sz="0" w:space="0" w:color="auto"/>
            <w:bottom w:val="none" w:sz="0" w:space="0" w:color="auto"/>
            <w:right w:val="none" w:sz="0" w:space="0" w:color="auto"/>
          </w:divBdr>
        </w:div>
        <w:div w:id="713191955">
          <w:marLeft w:val="0"/>
          <w:marRight w:val="0"/>
          <w:marTop w:val="0"/>
          <w:marBottom w:val="0"/>
          <w:divBdr>
            <w:top w:val="none" w:sz="0" w:space="0" w:color="auto"/>
            <w:left w:val="none" w:sz="0" w:space="0" w:color="auto"/>
            <w:bottom w:val="none" w:sz="0" w:space="0" w:color="auto"/>
            <w:right w:val="none" w:sz="0" w:space="0" w:color="auto"/>
          </w:divBdr>
        </w:div>
        <w:div w:id="1621765895">
          <w:marLeft w:val="0"/>
          <w:marRight w:val="0"/>
          <w:marTop w:val="0"/>
          <w:marBottom w:val="0"/>
          <w:divBdr>
            <w:top w:val="none" w:sz="0" w:space="0" w:color="auto"/>
            <w:left w:val="none" w:sz="0" w:space="0" w:color="auto"/>
            <w:bottom w:val="none" w:sz="0" w:space="0" w:color="auto"/>
            <w:right w:val="none" w:sz="0" w:space="0" w:color="auto"/>
          </w:divBdr>
        </w:div>
        <w:div w:id="1162159508">
          <w:marLeft w:val="0"/>
          <w:marRight w:val="0"/>
          <w:marTop w:val="0"/>
          <w:marBottom w:val="0"/>
          <w:divBdr>
            <w:top w:val="none" w:sz="0" w:space="0" w:color="auto"/>
            <w:left w:val="none" w:sz="0" w:space="0" w:color="auto"/>
            <w:bottom w:val="none" w:sz="0" w:space="0" w:color="auto"/>
            <w:right w:val="none" w:sz="0" w:space="0" w:color="auto"/>
          </w:divBdr>
        </w:div>
        <w:div w:id="675419961">
          <w:marLeft w:val="0"/>
          <w:marRight w:val="0"/>
          <w:marTop w:val="0"/>
          <w:marBottom w:val="0"/>
          <w:divBdr>
            <w:top w:val="none" w:sz="0" w:space="0" w:color="auto"/>
            <w:left w:val="none" w:sz="0" w:space="0" w:color="auto"/>
            <w:bottom w:val="none" w:sz="0" w:space="0" w:color="auto"/>
            <w:right w:val="none" w:sz="0" w:space="0" w:color="auto"/>
          </w:divBdr>
        </w:div>
        <w:div w:id="1907959498">
          <w:marLeft w:val="0"/>
          <w:marRight w:val="0"/>
          <w:marTop w:val="0"/>
          <w:marBottom w:val="0"/>
          <w:divBdr>
            <w:top w:val="none" w:sz="0" w:space="0" w:color="auto"/>
            <w:left w:val="none" w:sz="0" w:space="0" w:color="auto"/>
            <w:bottom w:val="none" w:sz="0" w:space="0" w:color="auto"/>
            <w:right w:val="none" w:sz="0" w:space="0" w:color="auto"/>
          </w:divBdr>
        </w:div>
        <w:div w:id="756831356">
          <w:marLeft w:val="0"/>
          <w:marRight w:val="0"/>
          <w:marTop w:val="0"/>
          <w:marBottom w:val="0"/>
          <w:divBdr>
            <w:top w:val="none" w:sz="0" w:space="0" w:color="auto"/>
            <w:left w:val="none" w:sz="0" w:space="0" w:color="auto"/>
            <w:bottom w:val="none" w:sz="0" w:space="0" w:color="auto"/>
            <w:right w:val="none" w:sz="0" w:space="0" w:color="auto"/>
          </w:divBdr>
        </w:div>
        <w:div w:id="1127510159">
          <w:marLeft w:val="0"/>
          <w:marRight w:val="0"/>
          <w:marTop w:val="0"/>
          <w:marBottom w:val="0"/>
          <w:divBdr>
            <w:top w:val="none" w:sz="0" w:space="0" w:color="auto"/>
            <w:left w:val="none" w:sz="0" w:space="0" w:color="auto"/>
            <w:bottom w:val="none" w:sz="0" w:space="0" w:color="auto"/>
            <w:right w:val="none" w:sz="0" w:space="0" w:color="auto"/>
          </w:divBdr>
        </w:div>
        <w:div w:id="1192258219">
          <w:marLeft w:val="0"/>
          <w:marRight w:val="0"/>
          <w:marTop w:val="0"/>
          <w:marBottom w:val="0"/>
          <w:divBdr>
            <w:top w:val="none" w:sz="0" w:space="0" w:color="auto"/>
            <w:left w:val="none" w:sz="0" w:space="0" w:color="auto"/>
            <w:bottom w:val="none" w:sz="0" w:space="0" w:color="auto"/>
            <w:right w:val="none" w:sz="0" w:space="0" w:color="auto"/>
          </w:divBdr>
        </w:div>
        <w:div w:id="958074757">
          <w:marLeft w:val="0"/>
          <w:marRight w:val="0"/>
          <w:marTop w:val="0"/>
          <w:marBottom w:val="0"/>
          <w:divBdr>
            <w:top w:val="none" w:sz="0" w:space="0" w:color="auto"/>
            <w:left w:val="none" w:sz="0" w:space="0" w:color="auto"/>
            <w:bottom w:val="none" w:sz="0" w:space="0" w:color="auto"/>
            <w:right w:val="none" w:sz="0" w:space="0" w:color="auto"/>
          </w:divBdr>
        </w:div>
        <w:div w:id="1716343394">
          <w:marLeft w:val="0"/>
          <w:marRight w:val="0"/>
          <w:marTop w:val="0"/>
          <w:marBottom w:val="0"/>
          <w:divBdr>
            <w:top w:val="none" w:sz="0" w:space="0" w:color="auto"/>
            <w:left w:val="none" w:sz="0" w:space="0" w:color="auto"/>
            <w:bottom w:val="none" w:sz="0" w:space="0" w:color="auto"/>
            <w:right w:val="none" w:sz="0" w:space="0" w:color="auto"/>
          </w:divBdr>
        </w:div>
        <w:div w:id="651833640">
          <w:marLeft w:val="0"/>
          <w:marRight w:val="0"/>
          <w:marTop w:val="0"/>
          <w:marBottom w:val="0"/>
          <w:divBdr>
            <w:top w:val="none" w:sz="0" w:space="0" w:color="auto"/>
            <w:left w:val="none" w:sz="0" w:space="0" w:color="auto"/>
            <w:bottom w:val="none" w:sz="0" w:space="0" w:color="auto"/>
            <w:right w:val="none" w:sz="0" w:space="0" w:color="auto"/>
          </w:divBdr>
        </w:div>
      </w:divsChild>
    </w:div>
    <w:div w:id="1959025623">
      <w:bodyDiv w:val="1"/>
      <w:marLeft w:val="0"/>
      <w:marRight w:val="0"/>
      <w:marTop w:val="0"/>
      <w:marBottom w:val="0"/>
      <w:divBdr>
        <w:top w:val="none" w:sz="0" w:space="0" w:color="auto"/>
        <w:left w:val="none" w:sz="0" w:space="0" w:color="auto"/>
        <w:bottom w:val="none" w:sz="0" w:space="0" w:color="auto"/>
        <w:right w:val="none" w:sz="0" w:space="0" w:color="auto"/>
      </w:divBdr>
    </w:div>
    <w:div w:id="1968923866">
      <w:bodyDiv w:val="1"/>
      <w:marLeft w:val="0"/>
      <w:marRight w:val="0"/>
      <w:marTop w:val="0"/>
      <w:marBottom w:val="0"/>
      <w:divBdr>
        <w:top w:val="none" w:sz="0" w:space="0" w:color="auto"/>
        <w:left w:val="none" w:sz="0" w:space="0" w:color="auto"/>
        <w:bottom w:val="none" w:sz="0" w:space="0" w:color="auto"/>
        <w:right w:val="none" w:sz="0" w:space="0" w:color="auto"/>
      </w:divBdr>
      <w:divsChild>
        <w:div w:id="1961380146">
          <w:marLeft w:val="0"/>
          <w:marRight w:val="0"/>
          <w:marTop w:val="0"/>
          <w:marBottom w:val="0"/>
          <w:divBdr>
            <w:top w:val="none" w:sz="0" w:space="0" w:color="auto"/>
            <w:left w:val="none" w:sz="0" w:space="0" w:color="auto"/>
            <w:bottom w:val="none" w:sz="0" w:space="0" w:color="auto"/>
            <w:right w:val="none" w:sz="0" w:space="0" w:color="auto"/>
          </w:divBdr>
        </w:div>
        <w:div w:id="658776841">
          <w:marLeft w:val="0"/>
          <w:marRight w:val="0"/>
          <w:marTop w:val="0"/>
          <w:marBottom w:val="0"/>
          <w:divBdr>
            <w:top w:val="none" w:sz="0" w:space="0" w:color="auto"/>
            <w:left w:val="none" w:sz="0" w:space="0" w:color="auto"/>
            <w:bottom w:val="none" w:sz="0" w:space="0" w:color="auto"/>
            <w:right w:val="none" w:sz="0" w:space="0" w:color="auto"/>
          </w:divBdr>
        </w:div>
        <w:div w:id="719982478">
          <w:marLeft w:val="0"/>
          <w:marRight w:val="0"/>
          <w:marTop w:val="0"/>
          <w:marBottom w:val="0"/>
          <w:divBdr>
            <w:top w:val="none" w:sz="0" w:space="0" w:color="auto"/>
            <w:left w:val="none" w:sz="0" w:space="0" w:color="auto"/>
            <w:bottom w:val="none" w:sz="0" w:space="0" w:color="auto"/>
            <w:right w:val="none" w:sz="0" w:space="0" w:color="auto"/>
          </w:divBdr>
        </w:div>
        <w:div w:id="1346175457">
          <w:marLeft w:val="0"/>
          <w:marRight w:val="0"/>
          <w:marTop w:val="0"/>
          <w:marBottom w:val="0"/>
          <w:divBdr>
            <w:top w:val="none" w:sz="0" w:space="0" w:color="auto"/>
            <w:left w:val="none" w:sz="0" w:space="0" w:color="auto"/>
            <w:bottom w:val="none" w:sz="0" w:space="0" w:color="auto"/>
            <w:right w:val="none" w:sz="0" w:space="0" w:color="auto"/>
          </w:divBdr>
        </w:div>
        <w:div w:id="582183985">
          <w:marLeft w:val="0"/>
          <w:marRight w:val="0"/>
          <w:marTop w:val="0"/>
          <w:marBottom w:val="0"/>
          <w:divBdr>
            <w:top w:val="none" w:sz="0" w:space="0" w:color="auto"/>
            <w:left w:val="none" w:sz="0" w:space="0" w:color="auto"/>
            <w:bottom w:val="none" w:sz="0" w:space="0" w:color="auto"/>
            <w:right w:val="none" w:sz="0" w:space="0" w:color="auto"/>
          </w:divBdr>
        </w:div>
        <w:div w:id="1138885172">
          <w:marLeft w:val="0"/>
          <w:marRight w:val="0"/>
          <w:marTop w:val="0"/>
          <w:marBottom w:val="0"/>
          <w:divBdr>
            <w:top w:val="none" w:sz="0" w:space="0" w:color="auto"/>
            <w:left w:val="none" w:sz="0" w:space="0" w:color="auto"/>
            <w:bottom w:val="none" w:sz="0" w:space="0" w:color="auto"/>
            <w:right w:val="none" w:sz="0" w:space="0" w:color="auto"/>
          </w:divBdr>
        </w:div>
        <w:div w:id="360713537">
          <w:marLeft w:val="0"/>
          <w:marRight w:val="0"/>
          <w:marTop w:val="0"/>
          <w:marBottom w:val="0"/>
          <w:divBdr>
            <w:top w:val="none" w:sz="0" w:space="0" w:color="auto"/>
            <w:left w:val="none" w:sz="0" w:space="0" w:color="auto"/>
            <w:bottom w:val="none" w:sz="0" w:space="0" w:color="auto"/>
            <w:right w:val="none" w:sz="0" w:space="0" w:color="auto"/>
          </w:divBdr>
        </w:div>
      </w:divsChild>
    </w:div>
    <w:div w:id="2145536903">
      <w:bodyDiv w:val="1"/>
      <w:marLeft w:val="0"/>
      <w:marRight w:val="0"/>
      <w:marTop w:val="0"/>
      <w:marBottom w:val="0"/>
      <w:divBdr>
        <w:top w:val="none" w:sz="0" w:space="0" w:color="auto"/>
        <w:left w:val="none" w:sz="0" w:space="0" w:color="auto"/>
        <w:bottom w:val="none" w:sz="0" w:space="0" w:color="auto"/>
        <w:right w:val="none" w:sz="0" w:space="0" w:color="auto"/>
      </w:divBdr>
      <w:divsChild>
        <w:div w:id="875430023">
          <w:marLeft w:val="0"/>
          <w:marRight w:val="0"/>
          <w:marTop w:val="0"/>
          <w:marBottom w:val="0"/>
          <w:divBdr>
            <w:top w:val="none" w:sz="0" w:space="0" w:color="auto"/>
            <w:left w:val="none" w:sz="0" w:space="0" w:color="auto"/>
            <w:bottom w:val="none" w:sz="0" w:space="0" w:color="auto"/>
            <w:right w:val="none" w:sz="0" w:space="0" w:color="auto"/>
          </w:divBdr>
        </w:div>
        <w:div w:id="1226337355">
          <w:marLeft w:val="0"/>
          <w:marRight w:val="0"/>
          <w:marTop w:val="0"/>
          <w:marBottom w:val="0"/>
          <w:divBdr>
            <w:top w:val="none" w:sz="0" w:space="0" w:color="auto"/>
            <w:left w:val="none" w:sz="0" w:space="0" w:color="auto"/>
            <w:bottom w:val="none" w:sz="0" w:space="0" w:color="auto"/>
            <w:right w:val="none" w:sz="0" w:space="0" w:color="auto"/>
          </w:divBdr>
        </w:div>
        <w:div w:id="280772656">
          <w:marLeft w:val="0"/>
          <w:marRight w:val="0"/>
          <w:marTop w:val="0"/>
          <w:marBottom w:val="0"/>
          <w:divBdr>
            <w:top w:val="none" w:sz="0" w:space="0" w:color="auto"/>
            <w:left w:val="none" w:sz="0" w:space="0" w:color="auto"/>
            <w:bottom w:val="none" w:sz="0" w:space="0" w:color="auto"/>
            <w:right w:val="none" w:sz="0" w:space="0" w:color="auto"/>
          </w:divBdr>
        </w:div>
        <w:div w:id="215163354">
          <w:marLeft w:val="0"/>
          <w:marRight w:val="0"/>
          <w:marTop w:val="0"/>
          <w:marBottom w:val="0"/>
          <w:divBdr>
            <w:top w:val="none" w:sz="0" w:space="0" w:color="auto"/>
            <w:left w:val="none" w:sz="0" w:space="0" w:color="auto"/>
            <w:bottom w:val="none" w:sz="0" w:space="0" w:color="auto"/>
            <w:right w:val="none" w:sz="0" w:space="0" w:color="auto"/>
          </w:divBdr>
        </w:div>
        <w:div w:id="1292709903">
          <w:marLeft w:val="0"/>
          <w:marRight w:val="0"/>
          <w:marTop w:val="0"/>
          <w:marBottom w:val="0"/>
          <w:divBdr>
            <w:top w:val="none" w:sz="0" w:space="0" w:color="auto"/>
            <w:left w:val="none" w:sz="0" w:space="0" w:color="auto"/>
            <w:bottom w:val="none" w:sz="0" w:space="0" w:color="auto"/>
            <w:right w:val="none" w:sz="0" w:space="0" w:color="auto"/>
          </w:divBdr>
        </w:div>
        <w:div w:id="1174033320">
          <w:marLeft w:val="0"/>
          <w:marRight w:val="0"/>
          <w:marTop w:val="0"/>
          <w:marBottom w:val="0"/>
          <w:divBdr>
            <w:top w:val="none" w:sz="0" w:space="0" w:color="auto"/>
            <w:left w:val="none" w:sz="0" w:space="0" w:color="auto"/>
            <w:bottom w:val="none" w:sz="0" w:space="0" w:color="auto"/>
            <w:right w:val="none" w:sz="0" w:space="0" w:color="auto"/>
          </w:divBdr>
        </w:div>
        <w:div w:id="2021618714">
          <w:marLeft w:val="0"/>
          <w:marRight w:val="0"/>
          <w:marTop w:val="0"/>
          <w:marBottom w:val="0"/>
          <w:divBdr>
            <w:top w:val="none" w:sz="0" w:space="0" w:color="auto"/>
            <w:left w:val="none" w:sz="0" w:space="0" w:color="auto"/>
            <w:bottom w:val="none" w:sz="0" w:space="0" w:color="auto"/>
            <w:right w:val="none" w:sz="0" w:space="0" w:color="auto"/>
          </w:divBdr>
        </w:div>
        <w:div w:id="791552350">
          <w:marLeft w:val="0"/>
          <w:marRight w:val="0"/>
          <w:marTop w:val="0"/>
          <w:marBottom w:val="0"/>
          <w:divBdr>
            <w:top w:val="none" w:sz="0" w:space="0" w:color="auto"/>
            <w:left w:val="none" w:sz="0" w:space="0" w:color="auto"/>
            <w:bottom w:val="none" w:sz="0" w:space="0" w:color="auto"/>
            <w:right w:val="none" w:sz="0" w:space="0" w:color="auto"/>
          </w:divBdr>
        </w:div>
        <w:div w:id="6842818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39AE7-4C38-4E6E-9830-3134F9A0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21</Pages>
  <Words>8435</Words>
  <Characters>46394</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 Corrales</dc:creator>
  <cp:keywords/>
  <dc:description/>
  <cp:lastModifiedBy>Johanna Gamboa Corrales</cp:lastModifiedBy>
  <cp:revision>337</cp:revision>
  <dcterms:created xsi:type="dcterms:W3CDTF">2020-09-15T16:32:00Z</dcterms:created>
  <dcterms:modified xsi:type="dcterms:W3CDTF">2020-10-06T16:25:00Z</dcterms:modified>
</cp:coreProperties>
</file>