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A9" w:rsidRDefault="009F38A9" w:rsidP="00E153B7">
      <w:pPr>
        <w:spacing w:after="0" w:line="240" w:lineRule="auto"/>
        <w:jc w:val="center"/>
        <w:rPr>
          <w:rFonts w:ascii="Arial" w:hAnsi="Arial" w:cs="Arial"/>
          <w:b/>
          <w:bCs/>
          <w:color w:val="000000"/>
          <w:sz w:val="20"/>
          <w:szCs w:val="20"/>
        </w:rPr>
      </w:pPr>
    </w:p>
    <w:p w:rsidR="009F38A9" w:rsidRDefault="009F38A9" w:rsidP="00E153B7">
      <w:pPr>
        <w:spacing w:after="0" w:line="240" w:lineRule="auto"/>
        <w:jc w:val="center"/>
        <w:rPr>
          <w:rFonts w:ascii="Arial" w:hAnsi="Arial" w:cs="Arial"/>
          <w:b/>
          <w:bCs/>
          <w:color w:val="000000"/>
          <w:sz w:val="20"/>
          <w:szCs w:val="20"/>
        </w:rPr>
      </w:pPr>
    </w:p>
    <w:p w:rsidR="009F38A9" w:rsidRDefault="009F38A9" w:rsidP="00E153B7">
      <w:pPr>
        <w:spacing w:after="0" w:line="240" w:lineRule="auto"/>
        <w:jc w:val="center"/>
        <w:rPr>
          <w:rFonts w:ascii="Arial" w:hAnsi="Arial" w:cs="Arial"/>
          <w:b/>
          <w:bCs/>
          <w:color w:val="000000"/>
          <w:sz w:val="20"/>
          <w:szCs w:val="20"/>
        </w:rPr>
      </w:pPr>
    </w:p>
    <w:p w:rsidR="009F38A9" w:rsidRDefault="009F38A9" w:rsidP="00E153B7">
      <w:pPr>
        <w:spacing w:after="0" w:line="240" w:lineRule="auto"/>
        <w:jc w:val="center"/>
        <w:rPr>
          <w:rFonts w:ascii="Arial" w:hAnsi="Arial" w:cs="Arial"/>
          <w:b/>
          <w:bCs/>
          <w:color w:val="000000"/>
          <w:sz w:val="20"/>
          <w:szCs w:val="20"/>
        </w:rPr>
      </w:pPr>
    </w:p>
    <w:p w:rsidR="00315473" w:rsidRPr="00634A3F" w:rsidRDefault="003C1782" w:rsidP="00E153B7">
      <w:pPr>
        <w:spacing w:after="0" w:line="240" w:lineRule="auto"/>
        <w:jc w:val="center"/>
        <w:rPr>
          <w:rFonts w:ascii="Arial" w:hAnsi="Arial" w:cs="Arial"/>
          <w:b/>
          <w:bCs/>
          <w:color w:val="000000"/>
          <w:sz w:val="20"/>
          <w:szCs w:val="20"/>
        </w:rPr>
      </w:pPr>
      <w:r>
        <w:rPr>
          <w:rFonts w:ascii="Arial" w:hAnsi="Arial" w:cs="Arial"/>
          <w:b/>
          <w:bCs/>
          <w:color w:val="000000"/>
          <w:sz w:val="20"/>
          <w:szCs w:val="20"/>
        </w:rPr>
        <w:t>ACTA 11</w:t>
      </w:r>
      <w:r w:rsidR="00315473" w:rsidRPr="00634A3F">
        <w:rPr>
          <w:rFonts w:ascii="Arial" w:hAnsi="Arial" w:cs="Arial"/>
          <w:b/>
          <w:bCs/>
          <w:color w:val="000000"/>
          <w:sz w:val="20"/>
          <w:szCs w:val="20"/>
        </w:rPr>
        <w:t>-2020</w:t>
      </w:r>
    </w:p>
    <w:p w:rsidR="00315473" w:rsidRPr="00634A3F" w:rsidRDefault="00315473" w:rsidP="00E153B7">
      <w:pPr>
        <w:spacing w:after="0" w:line="240" w:lineRule="auto"/>
        <w:jc w:val="center"/>
        <w:rPr>
          <w:rFonts w:ascii="Arial" w:hAnsi="Arial" w:cs="Arial"/>
          <w:b/>
          <w:bCs/>
          <w:sz w:val="20"/>
          <w:szCs w:val="20"/>
        </w:rPr>
      </w:pPr>
      <w:r w:rsidRPr="00634A3F">
        <w:rPr>
          <w:rFonts w:ascii="Arial" w:hAnsi="Arial" w:cs="Arial"/>
          <w:b/>
          <w:bCs/>
          <w:sz w:val="20"/>
          <w:szCs w:val="20"/>
        </w:rPr>
        <w:t>SESIÓN ORDINARIA JUNTA DIRECTIVA</w:t>
      </w:r>
    </w:p>
    <w:p w:rsidR="00315473" w:rsidRPr="00634A3F" w:rsidRDefault="00315473" w:rsidP="00E153B7">
      <w:pPr>
        <w:spacing w:after="0" w:line="240" w:lineRule="auto"/>
        <w:jc w:val="center"/>
        <w:rPr>
          <w:rFonts w:ascii="Arial" w:hAnsi="Arial" w:cs="Arial"/>
          <w:b/>
          <w:bCs/>
          <w:sz w:val="20"/>
          <w:szCs w:val="20"/>
        </w:rPr>
      </w:pPr>
      <w:r w:rsidRPr="00634A3F">
        <w:rPr>
          <w:rFonts w:ascii="Arial" w:hAnsi="Arial" w:cs="Arial"/>
          <w:b/>
          <w:bCs/>
          <w:sz w:val="20"/>
          <w:szCs w:val="20"/>
        </w:rPr>
        <w:t>FONDO NACIONAL DE FINANCIAMIENTO FORESTAL</w:t>
      </w:r>
    </w:p>
    <w:p w:rsidR="003C1782" w:rsidRDefault="003C1782" w:rsidP="00E153B7">
      <w:pPr>
        <w:pStyle w:val="Default"/>
        <w:jc w:val="both"/>
        <w:rPr>
          <w:b/>
          <w:bCs/>
          <w:color w:val="auto"/>
          <w:sz w:val="20"/>
          <w:szCs w:val="20"/>
          <w:lang w:val="es-CR"/>
        </w:rPr>
      </w:pPr>
    </w:p>
    <w:p w:rsidR="003C1782" w:rsidRDefault="003C1782" w:rsidP="00E153B7">
      <w:pPr>
        <w:pStyle w:val="Default"/>
        <w:jc w:val="both"/>
        <w:rPr>
          <w:sz w:val="20"/>
          <w:szCs w:val="20"/>
        </w:rPr>
      </w:pPr>
      <w:r>
        <w:rPr>
          <w:sz w:val="20"/>
          <w:szCs w:val="20"/>
        </w:rPr>
        <w:t xml:space="preserve">Sesión Ordinaria de la Junta Directiva del Fondo Nacional de Financiamiento Forestal, celebrada el miércoles 16 de diciembre de dos mil veinte a las 02:00 p.m., en Hotel Parque del Lago. </w:t>
      </w:r>
    </w:p>
    <w:p w:rsidR="003C1782" w:rsidRDefault="003C1782" w:rsidP="00E153B7">
      <w:pPr>
        <w:pStyle w:val="Default"/>
        <w:jc w:val="both"/>
        <w:rPr>
          <w:b/>
          <w:bCs/>
          <w:sz w:val="20"/>
          <w:szCs w:val="20"/>
        </w:rPr>
      </w:pPr>
    </w:p>
    <w:p w:rsidR="003C1782" w:rsidRDefault="003C1782" w:rsidP="00E153B7">
      <w:pPr>
        <w:pStyle w:val="Default"/>
        <w:jc w:val="both"/>
        <w:rPr>
          <w:sz w:val="20"/>
          <w:szCs w:val="20"/>
        </w:rPr>
      </w:pPr>
      <w:r>
        <w:rPr>
          <w:b/>
          <w:bCs/>
          <w:sz w:val="20"/>
          <w:szCs w:val="20"/>
        </w:rPr>
        <w:t xml:space="preserve">SR. FRANKLIN PANIAGUA ALFARO </w:t>
      </w:r>
      <w:r>
        <w:rPr>
          <w:b/>
          <w:bCs/>
          <w:sz w:val="20"/>
          <w:szCs w:val="20"/>
        </w:rPr>
        <w:tab/>
      </w:r>
      <w:r>
        <w:rPr>
          <w:b/>
          <w:bCs/>
          <w:sz w:val="20"/>
          <w:szCs w:val="20"/>
        </w:rPr>
        <w:tab/>
        <w:t xml:space="preserve">PRESIDENTE </w:t>
      </w:r>
    </w:p>
    <w:p w:rsidR="003C1782" w:rsidRDefault="003C1782" w:rsidP="00E153B7">
      <w:pPr>
        <w:pStyle w:val="Default"/>
        <w:jc w:val="both"/>
        <w:rPr>
          <w:sz w:val="20"/>
          <w:szCs w:val="20"/>
        </w:rPr>
      </w:pPr>
      <w:r>
        <w:rPr>
          <w:b/>
          <w:bCs/>
          <w:sz w:val="20"/>
          <w:szCs w:val="20"/>
        </w:rPr>
        <w:t xml:space="preserve">SR. MAURICIO CHACON NAVARRO </w:t>
      </w:r>
      <w:r>
        <w:rPr>
          <w:b/>
          <w:bCs/>
          <w:sz w:val="20"/>
          <w:szCs w:val="20"/>
        </w:rPr>
        <w:tab/>
      </w:r>
      <w:r>
        <w:rPr>
          <w:b/>
          <w:bCs/>
          <w:sz w:val="20"/>
          <w:szCs w:val="20"/>
        </w:rPr>
        <w:tab/>
        <w:t xml:space="preserve">VICEPRESIDENTE </w:t>
      </w:r>
    </w:p>
    <w:p w:rsidR="003C1782" w:rsidRDefault="003C1782" w:rsidP="00E153B7">
      <w:pPr>
        <w:pStyle w:val="Default"/>
        <w:jc w:val="both"/>
        <w:rPr>
          <w:sz w:val="20"/>
          <w:szCs w:val="20"/>
        </w:rPr>
      </w:pPr>
      <w:r>
        <w:rPr>
          <w:b/>
          <w:bCs/>
          <w:sz w:val="20"/>
          <w:szCs w:val="20"/>
        </w:rPr>
        <w:t xml:space="preserve">SR. FELIPE VEGA MONGE </w:t>
      </w:r>
      <w:r>
        <w:rPr>
          <w:b/>
          <w:bCs/>
          <w:sz w:val="20"/>
          <w:szCs w:val="20"/>
        </w:rPr>
        <w:tab/>
      </w:r>
      <w:r>
        <w:rPr>
          <w:b/>
          <w:bCs/>
          <w:sz w:val="20"/>
          <w:szCs w:val="20"/>
        </w:rPr>
        <w:tab/>
      </w:r>
      <w:r>
        <w:rPr>
          <w:b/>
          <w:bCs/>
          <w:sz w:val="20"/>
          <w:szCs w:val="20"/>
        </w:rPr>
        <w:tab/>
        <w:t xml:space="preserve">SECRETARIO </w:t>
      </w:r>
    </w:p>
    <w:p w:rsidR="003C1782" w:rsidRDefault="003C1782" w:rsidP="00E153B7">
      <w:pPr>
        <w:pStyle w:val="Default"/>
        <w:jc w:val="both"/>
        <w:rPr>
          <w:sz w:val="20"/>
          <w:szCs w:val="20"/>
        </w:rPr>
      </w:pPr>
      <w:r>
        <w:rPr>
          <w:b/>
          <w:bCs/>
          <w:sz w:val="20"/>
          <w:szCs w:val="20"/>
        </w:rPr>
        <w:t xml:space="preserve">SRA. NELLY VÀSQUEZ MORERA </w:t>
      </w:r>
      <w:r>
        <w:rPr>
          <w:b/>
          <w:bCs/>
          <w:sz w:val="20"/>
          <w:szCs w:val="20"/>
        </w:rPr>
        <w:tab/>
      </w:r>
      <w:r>
        <w:rPr>
          <w:b/>
          <w:bCs/>
          <w:sz w:val="20"/>
          <w:szCs w:val="20"/>
        </w:rPr>
        <w:tab/>
        <w:t xml:space="preserve">TESORERO SUPLENTE </w:t>
      </w:r>
    </w:p>
    <w:p w:rsidR="003C1782" w:rsidRDefault="003C1782" w:rsidP="00E153B7">
      <w:pPr>
        <w:pStyle w:val="Default"/>
        <w:jc w:val="both"/>
        <w:rPr>
          <w:sz w:val="20"/>
          <w:szCs w:val="20"/>
        </w:rPr>
      </w:pPr>
      <w:r>
        <w:rPr>
          <w:b/>
          <w:bCs/>
          <w:sz w:val="20"/>
          <w:szCs w:val="20"/>
        </w:rPr>
        <w:t xml:space="preserve">SR. NÉSTOR BALTODANO VARGAS </w:t>
      </w:r>
      <w:r>
        <w:rPr>
          <w:b/>
          <w:bCs/>
          <w:sz w:val="20"/>
          <w:szCs w:val="20"/>
        </w:rPr>
        <w:tab/>
      </w:r>
      <w:r>
        <w:rPr>
          <w:b/>
          <w:bCs/>
          <w:sz w:val="20"/>
          <w:szCs w:val="20"/>
        </w:rPr>
        <w:tab/>
        <w:t xml:space="preserve">VOCAL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Participan los señores Jorge Mario Rodríguez Zúñiga-Director General, Ricardo Granados Calderón- Director Legal de Fonafifo y la Sra. Johanna Gamboa Corrales- Secretaria de actas.</w:t>
      </w:r>
    </w:p>
    <w:p w:rsidR="003C1782" w:rsidRDefault="003C1782" w:rsidP="00E153B7">
      <w:pPr>
        <w:pStyle w:val="Default"/>
        <w:jc w:val="both"/>
        <w:rPr>
          <w:sz w:val="20"/>
          <w:szCs w:val="20"/>
        </w:rPr>
      </w:pPr>
      <w:r>
        <w:rPr>
          <w:sz w:val="20"/>
          <w:szCs w:val="20"/>
        </w:rPr>
        <w:t xml:space="preserve"> </w:t>
      </w:r>
    </w:p>
    <w:p w:rsidR="003C1782" w:rsidRDefault="003C1782" w:rsidP="00E153B7">
      <w:pPr>
        <w:pStyle w:val="Default"/>
        <w:jc w:val="both"/>
        <w:rPr>
          <w:sz w:val="20"/>
          <w:szCs w:val="20"/>
        </w:rPr>
      </w:pPr>
      <w:r>
        <w:rPr>
          <w:sz w:val="20"/>
          <w:szCs w:val="20"/>
        </w:rPr>
        <w:t xml:space="preserve">Ausentes con justificación: Miembros titulares, Andrea Meza Murillo y Gustavo Elizondo Fallas. </w:t>
      </w:r>
    </w:p>
    <w:p w:rsidR="003C1782" w:rsidRDefault="003C1782" w:rsidP="00E153B7">
      <w:pPr>
        <w:pStyle w:val="Default"/>
        <w:jc w:val="both"/>
        <w:rPr>
          <w:sz w:val="20"/>
          <w:szCs w:val="20"/>
        </w:rPr>
      </w:pPr>
    </w:p>
    <w:p w:rsidR="00C17F34" w:rsidRDefault="003C1782" w:rsidP="00E153B7">
      <w:pPr>
        <w:pStyle w:val="Default"/>
        <w:jc w:val="both"/>
        <w:textAlignment w:val="baseline"/>
        <w:rPr>
          <w:sz w:val="20"/>
          <w:szCs w:val="20"/>
        </w:rPr>
      </w:pPr>
      <w:r>
        <w:rPr>
          <w:sz w:val="20"/>
          <w:szCs w:val="20"/>
        </w:rPr>
        <w:t>Invitados: La señora Zoila Rodríguez para presentación de la parte financiera y el señor Héctor Arce para presentación de la Estrategia REDD+.</w:t>
      </w:r>
    </w:p>
    <w:p w:rsidR="003C1782" w:rsidRDefault="003C1782" w:rsidP="00E153B7">
      <w:pPr>
        <w:pStyle w:val="Default"/>
        <w:jc w:val="both"/>
        <w:textAlignment w:val="baseline"/>
        <w:rPr>
          <w:sz w:val="20"/>
          <w:szCs w:val="20"/>
        </w:rPr>
      </w:pPr>
    </w:p>
    <w:p w:rsidR="00315473" w:rsidRPr="00634A3F"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r w:rsidRPr="00634A3F">
        <w:rPr>
          <w:rStyle w:val="normaltextrun"/>
          <w:rFonts w:ascii="Arial" w:hAnsi="Arial" w:cs="Arial"/>
          <w:b/>
          <w:bCs/>
          <w:sz w:val="20"/>
          <w:szCs w:val="20"/>
        </w:rPr>
        <w:t>ARTÍCULO N°1: </w:t>
      </w:r>
      <w:r w:rsidRPr="00634A3F">
        <w:rPr>
          <w:rStyle w:val="normaltextrun"/>
          <w:rFonts w:ascii="Arial" w:hAnsi="Arial" w:cs="Arial"/>
          <w:b/>
          <w:bCs/>
          <w:sz w:val="20"/>
          <w:szCs w:val="20"/>
          <w:u w:val="single"/>
        </w:rPr>
        <w:t>LECTURA Y APROBACIÓN DE LA AGENDA DEL DÍA</w:t>
      </w:r>
      <w:r w:rsidRPr="00634A3F">
        <w:rPr>
          <w:rStyle w:val="normaltextrun"/>
          <w:rFonts w:ascii="Arial" w:hAnsi="Arial" w:cs="Arial"/>
          <w:b/>
          <w:bCs/>
          <w:sz w:val="20"/>
          <w:szCs w:val="20"/>
        </w:rPr>
        <w:t> </w:t>
      </w:r>
    </w:p>
    <w:p w:rsidR="00315473" w:rsidRPr="00634A3F" w:rsidRDefault="00315473" w:rsidP="00E153B7">
      <w:pPr>
        <w:pStyle w:val="paragraph"/>
        <w:spacing w:before="0" w:beforeAutospacing="0" w:after="0" w:afterAutospacing="0"/>
        <w:jc w:val="both"/>
        <w:textAlignment w:val="baseline"/>
        <w:rPr>
          <w:rStyle w:val="normaltextrun"/>
          <w:rFonts w:ascii="Arial" w:hAnsi="Arial" w:cs="Arial"/>
          <w:b/>
          <w:bCs/>
          <w:sz w:val="20"/>
          <w:szCs w:val="20"/>
        </w:rPr>
      </w:pPr>
    </w:p>
    <w:p w:rsidR="00B3528A" w:rsidRPr="00B3528A" w:rsidRDefault="00B3528A" w:rsidP="00B3528A">
      <w:pPr>
        <w:pStyle w:val="Default"/>
        <w:jc w:val="both"/>
        <w:textAlignment w:val="baseline"/>
        <w:rPr>
          <w:sz w:val="20"/>
          <w:szCs w:val="20"/>
        </w:rPr>
      </w:pPr>
      <w:r w:rsidRPr="00B3528A">
        <w:rPr>
          <w:sz w:val="20"/>
          <w:szCs w:val="20"/>
        </w:rPr>
        <w:t>Se menciona que la agenda N°11-2020 contiene los siguientes puntos:</w:t>
      </w:r>
    </w:p>
    <w:p w:rsidR="00B3528A" w:rsidRPr="00FF3F15" w:rsidRDefault="00B3528A" w:rsidP="00B3528A">
      <w:pPr>
        <w:spacing w:after="0" w:line="240" w:lineRule="auto"/>
        <w:jc w:val="both"/>
        <w:rPr>
          <w:rFonts w:ascii="Arial" w:hAnsi="Arial" w:cs="Arial"/>
          <w:sz w:val="24"/>
          <w:szCs w:val="24"/>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Lectura y aprobación de la agenda del día</w:t>
      </w:r>
    </w:p>
    <w:p w:rsidR="00B3528A" w:rsidRPr="00B3528A" w:rsidRDefault="00B3528A" w:rsidP="00B3528A">
      <w:pPr>
        <w:pStyle w:val="Prrafodelista"/>
        <w:spacing w:after="0" w:line="240" w:lineRule="auto"/>
        <w:ind w:left="709"/>
        <w:contextualSpacing w:val="0"/>
        <w:jc w:val="both"/>
        <w:rPr>
          <w:rFonts w:ascii="Arial" w:hAnsi="Arial" w:cs="Arial"/>
          <w:sz w:val="20"/>
          <w:szCs w:val="20"/>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Lectura y aprobación Acta N°10-2020</w:t>
      </w:r>
    </w:p>
    <w:p w:rsidR="00B3528A" w:rsidRPr="00B3528A" w:rsidRDefault="00B3528A" w:rsidP="00B3528A">
      <w:pPr>
        <w:spacing w:after="0" w:line="240" w:lineRule="auto"/>
        <w:jc w:val="both"/>
        <w:rPr>
          <w:rFonts w:ascii="Arial" w:hAnsi="Arial" w:cs="Arial"/>
          <w:sz w:val="20"/>
          <w:szCs w:val="20"/>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Modificación Presupuestaria N°05-2020</w:t>
      </w:r>
    </w:p>
    <w:p w:rsidR="00B3528A" w:rsidRPr="00B3528A" w:rsidRDefault="00B3528A" w:rsidP="00CA0E9E">
      <w:pPr>
        <w:pStyle w:val="Prrafodelista"/>
        <w:spacing w:after="0" w:line="240" w:lineRule="auto"/>
        <w:ind w:left="709"/>
        <w:contextualSpacing w:val="0"/>
        <w:jc w:val="both"/>
        <w:rPr>
          <w:rFonts w:ascii="Arial" w:hAnsi="Arial" w:cs="Arial"/>
          <w:sz w:val="20"/>
          <w:szCs w:val="20"/>
        </w:rPr>
      </w:pPr>
    </w:p>
    <w:p w:rsidR="00B3528A" w:rsidRDefault="00B3528A" w:rsidP="00494B80">
      <w:pPr>
        <w:pStyle w:val="Prrafodelista"/>
        <w:numPr>
          <w:ilvl w:val="0"/>
          <w:numId w:val="7"/>
        </w:numPr>
        <w:spacing w:after="0" w:line="240" w:lineRule="auto"/>
        <w:ind w:left="709" w:hanging="709"/>
        <w:contextualSpacing w:val="0"/>
        <w:jc w:val="both"/>
        <w:rPr>
          <w:rFonts w:ascii="Arial" w:hAnsi="Arial" w:cs="Arial"/>
          <w:sz w:val="20"/>
          <w:szCs w:val="20"/>
        </w:rPr>
      </w:pPr>
      <w:r w:rsidRPr="00CA0E9E">
        <w:rPr>
          <w:rFonts w:ascii="Arial" w:hAnsi="Arial" w:cs="Arial"/>
          <w:sz w:val="20"/>
          <w:szCs w:val="20"/>
        </w:rPr>
        <w:t xml:space="preserve">Presentación </w:t>
      </w:r>
      <w:r w:rsidR="00CA0E9E" w:rsidRPr="00CA0E9E">
        <w:rPr>
          <w:rFonts w:ascii="Arial" w:hAnsi="Arial" w:cs="Arial"/>
          <w:sz w:val="20"/>
          <w:szCs w:val="20"/>
        </w:rPr>
        <w:t>bosques y suelos y su contribución al planeta</w:t>
      </w:r>
    </w:p>
    <w:p w:rsidR="00CA0E9E" w:rsidRPr="00CA0E9E" w:rsidRDefault="00CA0E9E" w:rsidP="00CA0E9E">
      <w:pPr>
        <w:pStyle w:val="Prrafodelista"/>
        <w:spacing w:after="0" w:line="240" w:lineRule="auto"/>
        <w:ind w:left="709"/>
        <w:contextualSpacing w:val="0"/>
        <w:jc w:val="both"/>
        <w:rPr>
          <w:rFonts w:ascii="Arial" w:hAnsi="Arial" w:cs="Arial"/>
          <w:sz w:val="20"/>
          <w:szCs w:val="20"/>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Seguimiento proceso de acreditación de Fonafifo ante el SBD</w:t>
      </w:r>
    </w:p>
    <w:p w:rsidR="00B3528A" w:rsidRPr="00B3528A" w:rsidRDefault="00B3528A" w:rsidP="00B3528A">
      <w:pPr>
        <w:pStyle w:val="Prrafodelista"/>
        <w:rPr>
          <w:rFonts w:ascii="Arial" w:hAnsi="Arial" w:cs="Arial"/>
          <w:sz w:val="20"/>
          <w:szCs w:val="20"/>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Informe Comisión caso Cuestamoras Bosques S.A.</w:t>
      </w:r>
    </w:p>
    <w:p w:rsidR="00B3528A" w:rsidRPr="00B3528A" w:rsidRDefault="00B3528A" w:rsidP="00B3528A">
      <w:pPr>
        <w:pStyle w:val="Prrafodelista"/>
        <w:spacing w:after="0" w:line="240" w:lineRule="auto"/>
        <w:ind w:left="709"/>
        <w:contextualSpacing w:val="0"/>
        <w:jc w:val="both"/>
        <w:rPr>
          <w:rFonts w:ascii="Arial" w:hAnsi="Arial" w:cs="Arial"/>
          <w:sz w:val="20"/>
          <w:szCs w:val="20"/>
        </w:rPr>
      </w:pPr>
    </w:p>
    <w:p w:rsidR="00B3528A" w:rsidRPr="00B3528A" w:rsidRDefault="00B3528A" w:rsidP="00B3528A">
      <w:pPr>
        <w:pStyle w:val="Prrafodelista"/>
        <w:numPr>
          <w:ilvl w:val="0"/>
          <w:numId w:val="7"/>
        </w:numPr>
        <w:spacing w:after="0" w:line="240" w:lineRule="auto"/>
        <w:ind w:left="709" w:hanging="709"/>
        <w:contextualSpacing w:val="0"/>
        <w:jc w:val="both"/>
        <w:rPr>
          <w:rFonts w:ascii="Arial" w:hAnsi="Arial" w:cs="Arial"/>
          <w:sz w:val="20"/>
          <w:szCs w:val="20"/>
        </w:rPr>
      </w:pPr>
      <w:r w:rsidRPr="00B3528A">
        <w:rPr>
          <w:rFonts w:ascii="Arial" w:hAnsi="Arial" w:cs="Arial"/>
          <w:sz w:val="20"/>
          <w:szCs w:val="20"/>
        </w:rPr>
        <w:t>Puntos varios</w:t>
      </w:r>
    </w:p>
    <w:p w:rsidR="00B3528A" w:rsidRPr="00B3528A" w:rsidRDefault="00B3528A" w:rsidP="00B3528A">
      <w:pPr>
        <w:pStyle w:val="Prrafodelista"/>
        <w:numPr>
          <w:ilvl w:val="0"/>
          <w:numId w:val="8"/>
        </w:numPr>
        <w:spacing w:after="0" w:line="240" w:lineRule="auto"/>
        <w:ind w:left="0" w:firstLine="709"/>
        <w:contextualSpacing w:val="0"/>
        <w:jc w:val="both"/>
        <w:rPr>
          <w:rFonts w:ascii="Arial" w:hAnsi="Arial" w:cs="Arial"/>
          <w:sz w:val="20"/>
          <w:szCs w:val="20"/>
        </w:rPr>
      </w:pPr>
      <w:r w:rsidRPr="00B3528A">
        <w:rPr>
          <w:rFonts w:ascii="Arial" w:hAnsi="Arial" w:cs="Arial"/>
          <w:sz w:val="20"/>
          <w:szCs w:val="20"/>
        </w:rPr>
        <w:t>Expedientes llamados a audiencia</w:t>
      </w:r>
    </w:p>
    <w:p w:rsidR="00B3528A" w:rsidRPr="00B3528A" w:rsidRDefault="00B3528A" w:rsidP="00B3528A">
      <w:pPr>
        <w:pStyle w:val="Prrafodelista"/>
        <w:numPr>
          <w:ilvl w:val="0"/>
          <w:numId w:val="8"/>
        </w:numPr>
        <w:spacing w:after="0" w:line="240" w:lineRule="auto"/>
        <w:ind w:left="0" w:firstLine="709"/>
        <w:contextualSpacing w:val="0"/>
        <w:jc w:val="both"/>
        <w:rPr>
          <w:rFonts w:ascii="Arial" w:hAnsi="Arial" w:cs="Arial"/>
          <w:sz w:val="20"/>
          <w:szCs w:val="20"/>
        </w:rPr>
      </w:pPr>
      <w:r w:rsidRPr="00B3528A">
        <w:rPr>
          <w:rFonts w:ascii="Arial" w:hAnsi="Arial" w:cs="Arial"/>
          <w:sz w:val="20"/>
          <w:szCs w:val="20"/>
        </w:rPr>
        <w:t>Programación fecha sesión de enero 2020</w:t>
      </w:r>
    </w:p>
    <w:p w:rsidR="00B3528A" w:rsidRPr="00B3528A" w:rsidRDefault="00B3528A" w:rsidP="00B3528A">
      <w:pPr>
        <w:pStyle w:val="Prrafodelista"/>
        <w:numPr>
          <w:ilvl w:val="0"/>
          <w:numId w:val="8"/>
        </w:numPr>
        <w:spacing w:after="0" w:line="240" w:lineRule="auto"/>
        <w:ind w:left="0" w:firstLine="709"/>
        <w:contextualSpacing w:val="0"/>
        <w:jc w:val="both"/>
        <w:rPr>
          <w:rFonts w:ascii="Arial" w:hAnsi="Arial" w:cs="Arial"/>
          <w:sz w:val="20"/>
          <w:szCs w:val="20"/>
        </w:rPr>
      </w:pPr>
      <w:r w:rsidRPr="00B3528A">
        <w:rPr>
          <w:rFonts w:ascii="Arial" w:hAnsi="Arial" w:cs="Arial"/>
          <w:sz w:val="20"/>
          <w:szCs w:val="20"/>
        </w:rPr>
        <w:t>Proyecto de Ley 20.212 Gestión Integrada del Recurso Hídrico</w:t>
      </w:r>
    </w:p>
    <w:p w:rsidR="00B3528A" w:rsidRDefault="00B3528A" w:rsidP="00E153B7">
      <w:pPr>
        <w:spacing w:after="0" w:line="240" w:lineRule="auto"/>
        <w:jc w:val="both"/>
        <w:rPr>
          <w:rFonts w:ascii="Arial" w:hAnsi="Arial" w:cs="Arial"/>
          <w:b/>
          <w:sz w:val="20"/>
          <w:szCs w:val="20"/>
          <w:lang w:val="es-ES_tradnl"/>
        </w:rPr>
      </w:pPr>
    </w:p>
    <w:p w:rsidR="00B3528A" w:rsidRPr="00634A3F" w:rsidRDefault="00B3528A" w:rsidP="00B3528A">
      <w:pPr>
        <w:pStyle w:val="paragraph"/>
        <w:spacing w:before="0" w:beforeAutospacing="0" w:after="0" w:afterAutospacing="0"/>
        <w:jc w:val="both"/>
        <w:textAlignment w:val="baseline"/>
        <w:rPr>
          <w:rStyle w:val="normaltextrun"/>
          <w:rFonts w:ascii="Arial" w:hAnsi="Arial" w:cs="Arial"/>
          <w:bCs/>
          <w:sz w:val="20"/>
          <w:szCs w:val="20"/>
        </w:rPr>
      </w:pPr>
      <w:r w:rsidRPr="00634A3F">
        <w:rPr>
          <w:rStyle w:val="normaltextrun"/>
          <w:rFonts w:ascii="Arial" w:hAnsi="Arial" w:cs="Arial"/>
          <w:bCs/>
          <w:sz w:val="20"/>
          <w:szCs w:val="20"/>
        </w:rPr>
        <w:t>Una vez presentada la agenda, por unanimidad se acuerda:</w:t>
      </w:r>
    </w:p>
    <w:p w:rsidR="00B3528A" w:rsidRPr="00634A3F" w:rsidRDefault="00B3528A" w:rsidP="00B3528A">
      <w:pPr>
        <w:pStyle w:val="paragraph"/>
        <w:spacing w:before="0" w:beforeAutospacing="0" w:after="0" w:afterAutospacing="0"/>
        <w:jc w:val="both"/>
        <w:textAlignment w:val="baseline"/>
        <w:rPr>
          <w:rStyle w:val="normaltextrun"/>
          <w:rFonts w:ascii="Arial" w:hAnsi="Arial" w:cs="Arial"/>
          <w:b/>
          <w:bCs/>
          <w:sz w:val="20"/>
          <w:szCs w:val="20"/>
        </w:rPr>
      </w:pPr>
    </w:p>
    <w:p w:rsidR="00B3528A" w:rsidRPr="00634A3F" w:rsidRDefault="00B3528A" w:rsidP="00B3528A">
      <w:pPr>
        <w:pStyle w:val="Prrafodelista"/>
        <w:spacing w:after="0" w:line="240" w:lineRule="auto"/>
        <w:ind w:left="0"/>
        <w:contextualSpacing w:val="0"/>
        <w:jc w:val="both"/>
        <w:rPr>
          <w:rFonts w:ascii="Arial" w:hAnsi="Arial" w:cs="Arial"/>
          <w:sz w:val="20"/>
          <w:szCs w:val="20"/>
        </w:rPr>
      </w:pPr>
      <w:r w:rsidRPr="00634A3F">
        <w:rPr>
          <w:rStyle w:val="normaltextrun"/>
          <w:rFonts w:ascii="Arial" w:hAnsi="Arial" w:cs="Arial"/>
          <w:b/>
          <w:bCs/>
          <w:sz w:val="20"/>
          <w:szCs w:val="20"/>
        </w:rPr>
        <w:t xml:space="preserve">ACUERDO PRIMERO. </w:t>
      </w:r>
      <w:r>
        <w:rPr>
          <w:rFonts w:ascii="Arial" w:hAnsi="Arial" w:cs="Arial"/>
          <w:sz w:val="20"/>
          <w:szCs w:val="20"/>
        </w:rPr>
        <w:t>Se aprueba la agenda N°11</w:t>
      </w:r>
      <w:r w:rsidRPr="00634A3F">
        <w:rPr>
          <w:rFonts w:ascii="Arial" w:hAnsi="Arial" w:cs="Arial"/>
          <w:sz w:val="20"/>
          <w:szCs w:val="20"/>
        </w:rPr>
        <w:t>-2020. </w:t>
      </w:r>
      <w:r w:rsidRPr="00634A3F">
        <w:rPr>
          <w:rFonts w:ascii="Arial" w:hAnsi="Arial" w:cs="Arial"/>
          <w:b/>
          <w:bCs/>
          <w:sz w:val="20"/>
          <w:szCs w:val="20"/>
        </w:rPr>
        <w:t>ACUERDO FIRME</w:t>
      </w:r>
    </w:p>
    <w:p w:rsidR="00B3528A" w:rsidRDefault="00B3528A" w:rsidP="00E153B7">
      <w:pPr>
        <w:spacing w:after="0" w:line="240" w:lineRule="auto"/>
        <w:jc w:val="both"/>
        <w:rPr>
          <w:rFonts w:ascii="Arial" w:hAnsi="Arial" w:cs="Arial"/>
          <w:b/>
          <w:sz w:val="20"/>
          <w:szCs w:val="20"/>
          <w:lang w:val="es-ES_tradnl"/>
        </w:rPr>
      </w:pPr>
    </w:p>
    <w:p w:rsidR="00B3528A" w:rsidRPr="00634A3F" w:rsidRDefault="00B3528A" w:rsidP="00B3528A">
      <w:pPr>
        <w:pStyle w:val="Prrafodelista"/>
        <w:spacing w:after="0" w:line="240" w:lineRule="auto"/>
        <w:ind w:left="0"/>
        <w:contextualSpacing w:val="0"/>
        <w:jc w:val="both"/>
        <w:rPr>
          <w:rFonts w:ascii="Arial" w:hAnsi="Arial" w:cs="Arial"/>
          <w:b/>
          <w:sz w:val="20"/>
          <w:szCs w:val="20"/>
          <w:u w:val="single"/>
        </w:rPr>
      </w:pPr>
      <w:r w:rsidRPr="00634A3F">
        <w:rPr>
          <w:rStyle w:val="normaltextrun"/>
          <w:rFonts w:ascii="Arial" w:hAnsi="Arial" w:cs="Arial"/>
          <w:b/>
          <w:bCs/>
          <w:sz w:val="20"/>
          <w:szCs w:val="20"/>
        </w:rPr>
        <w:t>ARTÍCULO N°2: </w:t>
      </w:r>
      <w:r>
        <w:rPr>
          <w:rFonts w:ascii="Arial" w:hAnsi="Arial" w:cs="Arial"/>
          <w:b/>
          <w:sz w:val="20"/>
          <w:szCs w:val="20"/>
          <w:u w:val="single"/>
        </w:rPr>
        <w:t>LECTURA Y APROBACIÓN ACTA N°10</w:t>
      </w:r>
      <w:r w:rsidRPr="00634A3F">
        <w:rPr>
          <w:rFonts w:ascii="Arial" w:hAnsi="Arial" w:cs="Arial"/>
          <w:b/>
          <w:sz w:val="20"/>
          <w:szCs w:val="20"/>
          <w:u w:val="single"/>
        </w:rPr>
        <w:t>-2020</w:t>
      </w:r>
    </w:p>
    <w:p w:rsidR="00B3528A" w:rsidRPr="00634A3F" w:rsidRDefault="00B3528A" w:rsidP="00B3528A">
      <w:pPr>
        <w:pStyle w:val="Prrafodelista"/>
        <w:spacing w:after="0" w:line="240" w:lineRule="auto"/>
        <w:ind w:left="0"/>
        <w:contextualSpacing w:val="0"/>
        <w:jc w:val="both"/>
        <w:rPr>
          <w:rFonts w:ascii="Arial" w:hAnsi="Arial" w:cs="Arial"/>
          <w:b/>
          <w:sz w:val="20"/>
          <w:szCs w:val="20"/>
          <w:u w:val="single"/>
        </w:rPr>
      </w:pPr>
    </w:p>
    <w:p w:rsidR="00B3528A" w:rsidRPr="00634A3F" w:rsidRDefault="00B3528A" w:rsidP="00B3528A">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sz w:val="20"/>
          <w:szCs w:val="20"/>
        </w:rPr>
        <w:t>Los miembros de Junta Directiva manifiestan no tener ob</w:t>
      </w:r>
      <w:r>
        <w:rPr>
          <w:rFonts w:ascii="Arial" w:eastAsia="Times New Roman" w:hAnsi="Arial" w:cs="Arial"/>
          <w:sz w:val="20"/>
          <w:szCs w:val="20"/>
        </w:rPr>
        <w:t>jeción al acta de la sesión Nº10</w:t>
      </w:r>
      <w:r w:rsidRPr="00634A3F">
        <w:rPr>
          <w:rFonts w:ascii="Arial" w:eastAsia="Times New Roman" w:hAnsi="Arial" w:cs="Arial"/>
          <w:sz w:val="20"/>
          <w:szCs w:val="20"/>
        </w:rPr>
        <w:t>-2020.</w:t>
      </w:r>
    </w:p>
    <w:p w:rsidR="00BD4AB0" w:rsidRDefault="00BD4AB0">
      <w:pPr>
        <w:rPr>
          <w:rFonts w:ascii="Arial" w:eastAsia="Times New Roman" w:hAnsi="Arial" w:cs="Arial"/>
          <w:sz w:val="20"/>
          <w:szCs w:val="20"/>
        </w:rPr>
      </w:pPr>
      <w:r>
        <w:rPr>
          <w:rFonts w:ascii="Arial" w:eastAsia="Times New Roman" w:hAnsi="Arial" w:cs="Arial"/>
          <w:sz w:val="20"/>
          <w:szCs w:val="20"/>
        </w:rPr>
        <w:br w:type="page"/>
      </w:r>
    </w:p>
    <w:p w:rsidR="00B3528A" w:rsidRDefault="00B3528A" w:rsidP="00B3528A">
      <w:pPr>
        <w:spacing w:after="0" w:line="240" w:lineRule="auto"/>
        <w:jc w:val="both"/>
        <w:textAlignment w:val="baseline"/>
        <w:rPr>
          <w:rFonts w:ascii="Arial" w:eastAsia="Times New Roman" w:hAnsi="Arial" w:cs="Arial"/>
          <w:sz w:val="20"/>
          <w:szCs w:val="20"/>
        </w:rPr>
      </w:pPr>
    </w:p>
    <w:p w:rsidR="00BD4AB0" w:rsidRDefault="00BD4AB0" w:rsidP="00B3528A">
      <w:pPr>
        <w:spacing w:after="0" w:line="240" w:lineRule="auto"/>
        <w:jc w:val="both"/>
        <w:textAlignment w:val="baseline"/>
        <w:rPr>
          <w:rFonts w:ascii="Arial" w:eastAsia="Times New Roman" w:hAnsi="Arial" w:cs="Arial"/>
          <w:sz w:val="20"/>
          <w:szCs w:val="20"/>
        </w:rPr>
      </w:pPr>
    </w:p>
    <w:p w:rsidR="00BD4AB0" w:rsidRDefault="00BD4AB0" w:rsidP="00B3528A">
      <w:pPr>
        <w:spacing w:after="0" w:line="240" w:lineRule="auto"/>
        <w:jc w:val="both"/>
        <w:textAlignment w:val="baseline"/>
        <w:rPr>
          <w:rFonts w:ascii="Arial" w:eastAsia="Times New Roman" w:hAnsi="Arial" w:cs="Arial"/>
          <w:sz w:val="20"/>
          <w:szCs w:val="20"/>
        </w:rPr>
      </w:pPr>
    </w:p>
    <w:p w:rsidR="00BD4AB0" w:rsidRDefault="00BD4AB0" w:rsidP="00B3528A">
      <w:pPr>
        <w:spacing w:after="0" w:line="240" w:lineRule="auto"/>
        <w:jc w:val="both"/>
        <w:textAlignment w:val="baseline"/>
        <w:rPr>
          <w:rFonts w:ascii="Arial" w:eastAsia="Times New Roman" w:hAnsi="Arial" w:cs="Arial"/>
          <w:sz w:val="20"/>
          <w:szCs w:val="20"/>
        </w:rPr>
      </w:pPr>
    </w:p>
    <w:p w:rsidR="00BD4AB0" w:rsidRPr="00634A3F" w:rsidRDefault="00BD4AB0" w:rsidP="00B3528A">
      <w:pPr>
        <w:spacing w:after="0" w:line="240" w:lineRule="auto"/>
        <w:jc w:val="both"/>
        <w:textAlignment w:val="baseline"/>
        <w:rPr>
          <w:rFonts w:ascii="Arial" w:eastAsia="Times New Roman" w:hAnsi="Arial" w:cs="Arial"/>
          <w:sz w:val="20"/>
          <w:szCs w:val="20"/>
        </w:rPr>
      </w:pPr>
    </w:p>
    <w:p w:rsidR="00B3528A" w:rsidRPr="00634A3F" w:rsidRDefault="00B3528A" w:rsidP="00B3528A">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sz w:val="20"/>
          <w:szCs w:val="20"/>
        </w:rPr>
        <w:t xml:space="preserve">Por tanto, </w:t>
      </w:r>
      <w:r>
        <w:rPr>
          <w:rFonts w:ascii="Arial" w:eastAsia="Times New Roman" w:hAnsi="Arial" w:cs="Arial"/>
          <w:sz w:val="20"/>
          <w:szCs w:val="20"/>
        </w:rPr>
        <w:t>por unanimidad se</w:t>
      </w:r>
      <w:r w:rsidRPr="00634A3F">
        <w:rPr>
          <w:rFonts w:ascii="Arial" w:eastAsia="Times New Roman" w:hAnsi="Arial" w:cs="Arial"/>
          <w:sz w:val="20"/>
          <w:szCs w:val="20"/>
        </w:rPr>
        <w:t xml:space="preserve"> acuerda:</w:t>
      </w:r>
    </w:p>
    <w:p w:rsidR="00B3528A" w:rsidRPr="00634A3F" w:rsidRDefault="00B3528A" w:rsidP="00B3528A">
      <w:pPr>
        <w:spacing w:after="0" w:line="240" w:lineRule="auto"/>
        <w:jc w:val="both"/>
        <w:textAlignment w:val="baseline"/>
        <w:rPr>
          <w:rFonts w:ascii="Arial" w:eastAsia="Times New Roman" w:hAnsi="Arial" w:cs="Arial"/>
          <w:b/>
          <w:bCs/>
          <w:sz w:val="20"/>
          <w:szCs w:val="20"/>
        </w:rPr>
      </w:pPr>
    </w:p>
    <w:p w:rsidR="00B3528A" w:rsidRPr="00634A3F" w:rsidRDefault="00B3528A" w:rsidP="00B3528A">
      <w:pPr>
        <w:spacing w:after="0" w:line="240" w:lineRule="auto"/>
        <w:jc w:val="both"/>
        <w:textAlignment w:val="baseline"/>
        <w:rPr>
          <w:rFonts w:ascii="Arial" w:eastAsia="Times New Roman" w:hAnsi="Arial" w:cs="Arial"/>
          <w:sz w:val="20"/>
          <w:szCs w:val="20"/>
        </w:rPr>
      </w:pPr>
      <w:r w:rsidRPr="00634A3F">
        <w:rPr>
          <w:rFonts w:ascii="Arial" w:eastAsia="Times New Roman" w:hAnsi="Arial" w:cs="Arial"/>
          <w:b/>
          <w:bCs/>
          <w:sz w:val="20"/>
          <w:szCs w:val="20"/>
        </w:rPr>
        <w:t>ACUERDO SEGUNDO. </w:t>
      </w:r>
      <w:r>
        <w:rPr>
          <w:rFonts w:ascii="Arial" w:eastAsia="Times New Roman" w:hAnsi="Arial" w:cs="Arial"/>
          <w:sz w:val="20"/>
          <w:szCs w:val="20"/>
        </w:rPr>
        <w:t>Se aprueba el Acta N°10</w:t>
      </w:r>
      <w:r w:rsidRPr="00634A3F">
        <w:rPr>
          <w:rFonts w:ascii="Arial" w:eastAsia="Times New Roman" w:hAnsi="Arial" w:cs="Arial"/>
          <w:sz w:val="20"/>
          <w:szCs w:val="20"/>
        </w:rPr>
        <w:t>-2020. </w:t>
      </w:r>
      <w:r w:rsidRPr="00634A3F">
        <w:rPr>
          <w:rFonts w:ascii="Arial" w:eastAsia="Times New Roman" w:hAnsi="Arial" w:cs="Arial"/>
          <w:b/>
          <w:bCs/>
          <w:sz w:val="20"/>
          <w:szCs w:val="20"/>
        </w:rPr>
        <w:t>ACUERDO FIRME.</w:t>
      </w:r>
      <w:r w:rsidRPr="00634A3F">
        <w:rPr>
          <w:rFonts w:ascii="Arial" w:eastAsia="Times New Roman" w:hAnsi="Arial" w:cs="Arial"/>
          <w:sz w:val="20"/>
          <w:szCs w:val="20"/>
        </w:rPr>
        <w:t> </w:t>
      </w:r>
    </w:p>
    <w:p w:rsidR="003C1782" w:rsidRDefault="003C1782" w:rsidP="00E153B7">
      <w:pPr>
        <w:spacing w:after="0" w:line="240" w:lineRule="auto"/>
        <w:jc w:val="both"/>
        <w:rPr>
          <w:rFonts w:ascii="Arial" w:hAnsi="Arial" w:cs="Arial"/>
          <w:b/>
          <w:sz w:val="20"/>
          <w:szCs w:val="20"/>
          <w:lang w:val="es-ES_tradnl"/>
        </w:rPr>
      </w:pPr>
    </w:p>
    <w:p w:rsidR="00757F33" w:rsidRPr="00757F33" w:rsidRDefault="00757F33" w:rsidP="00757F33">
      <w:pPr>
        <w:spacing w:after="0" w:line="240" w:lineRule="auto"/>
        <w:jc w:val="both"/>
        <w:rPr>
          <w:rFonts w:ascii="Arial" w:hAnsi="Arial" w:cs="Arial"/>
          <w:sz w:val="20"/>
          <w:szCs w:val="20"/>
        </w:rPr>
      </w:pPr>
      <w:r>
        <w:rPr>
          <w:rStyle w:val="normaltextrun"/>
          <w:rFonts w:ascii="Arial" w:hAnsi="Arial" w:cs="Arial"/>
          <w:b/>
          <w:bCs/>
          <w:sz w:val="20"/>
          <w:szCs w:val="20"/>
        </w:rPr>
        <w:t>ARTÍCULO N°3</w:t>
      </w:r>
      <w:r w:rsidRPr="00634A3F">
        <w:rPr>
          <w:rStyle w:val="normaltextrun"/>
          <w:rFonts w:ascii="Arial" w:hAnsi="Arial" w:cs="Arial"/>
          <w:b/>
          <w:bCs/>
          <w:sz w:val="20"/>
          <w:szCs w:val="20"/>
        </w:rPr>
        <w:t>: </w:t>
      </w:r>
      <w:r w:rsidRPr="00757F33">
        <w:rPr>
          <w:rFonts w:ascii="Arial" w:hAnsi="Arial" w:cs="Arial"/>
          <w:b/>
          <w:sz w:val="20"/>
          <w:szCs w:val="20"/>
          <w:u w:val="single"/>
        </w:rPr>
        <w:t>MODIFICACIÓN PRESUPUESTARIA N°05-2020</w:t>
      </w:r>
    </w:p>
    <w:p w:rsidR="008E0E89" w:rsidRDefault="008E0E89" w:rsidP="00E153B7">
      <w:pPr>
        <w:spacing w:after="0" w:line="240" w:lineRule="auto"/>
        <w:jc w:val="both"/>
        <w:rPr>
          <w:rFonts w:ascii="Arial" w:hAnsi="Arial" w:cs="Arial"/>
          <w:b/>
          <w:sz w:val="20"/>
          <w:szCs w:val="20"/>
          <w:lang w:val="es-ES_tradnl"/>
        </w:rPr>
      </w:pPr>
    </w:p>
    <w:p w:rsidR="003C1782" w:rsidRDefault="003C1782" w:rsidP="00E153B7">
      <w:pPr>
        <w:pStyle w:val="Default"/>
        <w:jc w:val="both"/>
        <w:rPr>
          <w:sz w:val="20"/>
          <w:szCs w:val="20"/>
        </w:rPr>
      </w:pPr>
      <w:r>
        <w:rPr>
          <w:sz w:val="20"/>
          <w:szCs w:val="20"/>
        </w:rPr>
        <w:t xml:space="preserve">Primeramente, la señora Zoila Rodríguez, explica que mediante el oficio DFOE-AE-0451 del 15 de diciembre del 2020, la Contraloría General de la República comunica la improbación de ¢4.200 millones en el Presupuesto inicial 2021 del Fideicomiso 544 FONAFIFO/BNCR. </w:t>
      </w:r>
    </w:p>
    <w:p w:rsidR="003C1782" w:rsidRDefault="003C1782" w:rsidP="00E153B7">
      <w:pPr>
        <w:pStyle w:val="Default"/>
        <w:jc w:val="both"/>
        <w:rPr>
          <w:sz w:val="20"/>
          <w:szCs w:val="20"/>
        </w:rPr>
      </w:pPr>
    </w:p>
    <w:p w:rsidR="003C1782" w:rsidRDefault="003C1782" w:rsidP="00E153B7">
      <w:pPr>
        <w:pStyle w:val="Default"/>
        <w:jc w:val="both"/>
        <w:rPr>
          <w:i/>
          <w:iCs/>
          <w:sz w:val="20"/>
          <w:szCs w:val="20"/>
        </w:rPr>
      </w:pPr>
      <w:r>
        <w:rPr>
          <w:sz w:val="20"/>
          <w:szCs w:val="20"/>
        </w:rPr>
        <w:t>Los recursos antes indicados, fueron girados por el Fonafifo mediante la modificación presupuestaria N°4-2020, con el fin de complementar durante el periodo 2021, el presupuesto para el pago de contratos por servicios am</w:t>
      </w:r>
      <w:r w:rsidR="00757F33">
        <w:rPr>
          <w:sz w:val="20"/>
          <w:szCs w:val="20"/>
        </w:rPr>
        <w:t xml:space="preserve">bientales. Sin embargo, por una </w:t>
      </w:r>
      <w:r>
        <w:rPr>
          <w:sz w:val="20"/>
          <w:szCs w:val="20"/>
        </w:rPr>
        <w:t>omisión técnica en materia presupuestaria, no se sometió en el presente periodo a aprobación de la Contraloría General, la incorporación de estos recursos en el presupuesto del Fideicomiso, solo se incorporó en el presupuesto para el siguiente periodo. Lo cual, incumple con el requisito para el giro de transferencias indicado en el artículo N°12 de la Ley 8131 “Ley de la Administración Financiera de la República y Presupuestos Públicos”, el cual indica: “</w:t>
      </w:r>
      <w:r>
        <w:rPr>
          <w:i/>
          <w:iCs/>
          <w:sz w:val="20"/>
          <w:szCs w:val="20"/>
        </w:rPr>
        <w:t xml:space="preserve">Prohíbese a las entidades del sector público girar transferencias hasta tanto el presupuesto de la entidad perceptora que las incorpore no haya sido aprobado de conformidad con el ordenamiento jurídico”.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En virtud de lo anterior, mediante el oficio DFOE-OE-AE-0456 del día de hoy, la Contraloría General de la República ordena al señor Jorge Mario Rodríguez Zúñiga, en su calidad de Director General de Fonafifo como Fideicomitente del Fideicomiso 544 FONAFIFO/BNCR, a realizar las acciones necesarias para que se proceda a gestionar la devolución a favor del Fonafifo de los ¢4.200 millones. </w:t>
      </w:r>
    </w:p>
    <w:p w:rsidR="003C1782" w:rsidRDefault="003C1782" w:rsidP="00E153B7">
      <w:pPr>
        <w:pStyle w:val="Default"/>
        <w:jc w:val="both"/>
        <w:rPr>
          <w:sz w:val="20"/>
          <w:szCs w:val="20"/>
        </w:rPr>
      </w:pPr>
    </w:p>
    <w:p w:rsidR="003C1782" w:rsidRPr="003C1782" w:rsidRDefault="003C1782" w:rsidP="00E153B7">
      <w:pPr>
        <w:pStyle w:val="Default"/>
        <w:jc w:val="both"/>
        <w:rPr>
          <w:sz w:val="20"/>
          <w:szCs w:val="20"/>
        </w:rPr>
      </w:pPr>
      <w:r>
        <w:rPr>
          <w:sz w:val="20"/>
          <w:szCs w:val="20"/>
        </w:rPr>
        <w:t>La devolución antes indicada, implica no contar con los recursos suficientes para el financiamiento de los contratos por pago de servicios ambientales, durante el periodo 2021, por lo cual, la administración propone dejar sin efecto el acuerdo de Junta Directiva N°9-2020 del 14 de octubre del año en curso, por medio del cual se aprobó la Modificación N°4-2020 y volver al presupuesto original para que estos recursos sean transferidos en el presente periodo al Fondo General del Ministerio de Hacienda, para que sean incorporados al presupuesto del Fonafifo, en el primer Presupuesto Extraordinario de la República según las circulares DGPN-0410-2020/TN-1061-2020 y DGPN-0479-2020/TN-1194-2020, emitidas por el Ministerio de Hacienda.</w:t>
      </w:r>
    </w:p>
    <w:p w:rsidR="003C1782" w:rsidRDefault="003C1782" w:rsidP="00E153B7">
      <w:pPr>
        <w:spacing w:after="0" w:line="240" w:lineRule="auto"/>
        <w:jc w:val="both"/>
        <w:rPr>
          <w:rFonts w:ascii="Arial" w:hAnsi="Arial" w:cs="Arial"/>
          <w:b/>
          <w:sz w:val="20"/>
          <w:szCs w:val="20"/>
          <w:lang w:val="es-ES_tradnl"/>
        </w:rPr>
      </w:pPr>
    </w:p>
    <w:p w:rsidR="003C1782" w:rsidRDefault="003C1782" w:rsidP="00E153B7">
      <w:pPr>
        <w:pStyle w:val="Default"/>
        <w:jc w:val="both"/>
        <w:rPr>
          <w:sz w:val="20"/>
          <w:szCs w:val="20"/>
        </w:rPr>
      </w:pPr>
      <w:r>
        <w:rPr>
          <w:sz w:val="20"/>
          <w:szCs w:val="20"/>
        </w:rPr>
        <w:t xml:space="preserve">El señor Nestor Baltodano consulta si esto es inevitable o se podría pedir a la Contraloría un plazo, y consulta qué pasaría si no dan los recursos.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La señora Zoila Rodríguez indica que, son contratos y obligaciones que tiene el Estado y en el caso de que no se cuente con esos recursos es el mismo Estado el que está obligado a pagar y en ese sentido, se puede fundamentar.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El señor Jorge Mario Rodríguez menciona que, lo que la Contraloría dispone, hay que cumplirlo y lo que se debe hacer es una debida fundamentación de la necesidad de esos recursos para poder operar el PSA el próximo año.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El señor Ricardo Granados señala que, si esos recursos son para pagar contratos ya existentes, y en el caso que Hacienda no gire los recursos, se tendría que pagar dichos contratos con los recursos ordinarios del año entrante y si no alcanza el presupuesto se tendría que pedir un presupuesto extraordinario para poder cumplir con las obligaciones. </w:t>
      </w:r>
    </w:p>
    <w:p w:rsidR="003C1782" w:rsidRDefault="003C1782" w:rsidP="00E153B7">
      <w:pPr>
        <w:pStyle w:val="Default"/>
        <w:jc w:val="both"/>
        <w:rPr>
          <w:sz w:val="20"/>
          <w:szCs w:val="20"/>
        </w:rPr>
      </w:pPr>
    </w:p>
    <w:p w:rsidR="00BD4AB0" w:rsidRDefault="00BD4AB0" w:rsidP="00E153B7">
      <w:pPr>
        <w:pStyle w:val="Default"/>
        <w:jc w:val="both"/>
        <w:rPr>
          <w:sz w:val="20"/>
          <w:szCs w:val="20"/>
        </w:rPr>
      </w:pPr>
    </w:p>
    <w:p w:rsidR="00BD4AB0" w:rsidRDefault="00BD4AB0" w:rsidP="00E153B7">
      <w:pPr>
        <w:pStyle w:val="Default"/>
        <w:jc w:val="both"/>
        <w:rPr>
          <w:sz w:val="20"/>
          <w:szCs w:val="20"/>
        </w:rPr>
      </w:pPr>
    </w:p>
    <w:p w:rsidR="00BD4AB0" w:rsidRDefault="00BD4AB0" w:rsidP="00E153B7">
      <w:pPr>
        <w:pStyle w:val="Default"/>
        <w:jc w:val="both"/>
        <w:rPr>
          <w:sz w:val="20"/>
          <w:szCs w:val="20"/>
        </w:rPr>
      </w:pPr>
    </w:p>
    <w:p w:rsidR="00BD4AB0" w:rsidRDefault="00BD4AB0"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El señor Felipe Vega sugiere que se tome un acuerdo con la justificación de las necesidades que Fonafifo tiene para cumplir con los compromisos de los contratos de PSA y que sin esos recursos se llegaría a un impago.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Una vez discutido el tema, por unanimidad se acuerda: </w:t>
      </w:r>
    </w:p>
    <w:p w:rsidR="00BD4AB0" w:rsidRDefault="00BD4AB0" w:rsidP="00E153B7">
      <w:pPr>
        <w:pStyle w:val="Default"/>
        <w:jc w:val="both"/>
        <w:rPr>
          <w:b/>
          <w:bCs/>
          <w:sz w:val="20"/>
          <w:szCs w:val="20"/>
        </w:rPr>
      </w:pPr>
    </w:p>
    <w:p w:rsidR="003C1782" w:rsidRDefault="003C1782" w:rsidP="00E153B7">
      <w:pPr>
        <w:pStyle w:val="Default"/>
        <w:jc w:val="both"/>
        <w:rPr>
          <w:sz w:val="20"/>
          <w:szCs w:val="20"/>
        </w:rPr>
      </w:pPr>
      <w:r>
        <w:rPr>
          <w:b/>
          <w:bCs/>
          <w:sz w:val="20"/>
          <w:szCs w:val="20"/>
        </w:rPr>
        <w:t>ACUERDO TERCERO</w:t>
      </w:r>
      <w:r>
        <w:rPr>
          <w:sz w:val="20"/>
          <w:szCs w:val="20"/>
        </w:rPr>
        <w:t xml:space="preserve">. Dejar sin efecto el acuerdo quinto de la sesión ordinaria de Junta Directiva N°9-2020 del 14 de octubre del año en curso, correspondiente a la aprobación de la modificación presupuestaria Nº4-2020, del Fondo Nacional de Financiamiento Forestal, por ¢4.200.986.960, por tanto, el Fideicomiso 544 FONAFIFO/BNCR, no tiene un presupuesto aprobado por la Contraloría General de la República, para recibir los recursos antes indicados. A la vez, se instruye a la Administración para que realice las gestiones necesarias ante los entes competentes. </w:t>
      </w:r>
      <w:r>
        <w:rPr>
          <w:b/>
          <w:bCs/>
          <w:sz w:val="20"/>
          <w:szCs w:val="20"/>
        </w:rPr>
        <w:t>ACUERDO FIRME</w:t>
      </w:r>
      <w:r>
        <w:rPr>
          <w:sz w:val="20"/>
          <w:szCs w:val="20"/>
        </w:rPr>
        <w:t>.</w:t>
      </w:r>
    </w:p>
    <w:p w:rsidR="003C1782" w:rsidRDefault="003C1782" w:rsidP="00E153B7">
      <w:pPr>
        <w:pStyle w:val="Default"/>
        <w:jc w:val="both"/>
        <w:rPr>
          <w:sz w:val="20"/>
          <w:szCs w:val="20"/>
        </w:rPr>
      </w:pPr>
      <w:r>
        <w:rPr>
          <w:sz w:val="20"/>
          <w:szCs w:val="20"/>
        </w:rPr>
        <w:t xml:space="preserve"> </w:t>
      </w:r>
    </w:p>
    <w:p w:rsidR="003C1782" w:rsidRDefault="003C1782" w:rsidP="00E153B7">
      <w:pPr>
        <w:pStyle w:val="Default"/>
        <w:jc w:val="both"/>
        <w:rPr>
          <w:sz w:val="20"/>
          <w:szCs w:val="20"/>
        </w:rPr>
      </w:pPr>
      <w:r>
        <w:rPr>
          <w:b/>
          <w:bCs/>
          <w:sz w:val="20"/>
          <w:szCs w:val="20"/>
        </w:rPr>
        <w:t xml:space="preserve">ACUERDO CUARTO. </w:t>
      </w:r>
      <w:r>
        <w:rPr>
          <w:sz w:val="20"/>
          <w:szCs w:val="20"/>
        </w:rPr>
        <w:t xml:space="preserve">Se instruye a la Administración, a realizar todas las gestiones necesarias ante el Ministerio de Ambiente y Energía y el Ministerio de Hacienda, que aseguren la incorporación oportuna de los ¢4.200 millones en el presupuesto del periodo 2021, con el fin de complementar el presupuesto aprobado por la Asamblea Legislativa necesario para cumplir con las obligaciones financieras por contratos de pago por servicios ambientales. </w:t>
      </w:r>
      <w:r>
        <w:rPr>
          <w:b/>
          <w:bCs/>
          <w:sz w:val="20"/>
          <w:szCs w:val="20"/>
        </w:rPr>
        <w:t>ACUERDO FIRME</w:t>
      </w:r>
      <w:r>
        <w:rPr>
          <w:sz w:val="20"/>
          <w:szCs w:val="20"/>
        </w:rPr>
        <w:t xml:space="preserve">.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Por otra parte, la señora Zoila Rodríguez presenta la modificación presupuestaria Nº05-2020 en el Fonafifo. </w:t>
      </w:r>
    </w:p>
    <w:p w:rsidR="003C1782" w:rsidRDefault="003C1782" w:rsidP="00E153B7">
      <w:pPr>
        <w:pStyle w:val="Default"/>
        <w:jc w:val="both"/>
        <w:rPr>
          <w:sz w:val="20"/>
          <w:szCs w:val="20"/>
        </w:rPr>
      </w:pPr>
    </w:p>
    <w:p w:rsidR="003C1782" w:rsidRDefault="003C1782" w:rsidP="00E153B7">
      <w:pPr>
        <w:pStyle w:val="Default"/>
        <w:jc w:val="both"/>
        <w:rPr>
          <w:sz w:val="20"/>
          <w:szCs w:val="20"/>
        </w:rPr>
      </w:pPr>
      <w:r>
        <w:rPr>
          <w:sz w:val="20"/>
          <w:szCs w:val="20"/>
        </w:rPr>
        <w:t xml:space="preserve">Algunas consideraciones son las siguientes: </w:t>
      </w:r>
    </w:p>
    <w:p w:rsidR="003C1782" w:rsidRDefault="003C1782" w:rsidP="00E153B7">
      <w:pPr>
        <w:pStyle w:val="Default"/>
        <w:jc w:val="both"/>
        <w:rPr>
          <w:sz w:val="20"/>
          <w:szCs w:val="20"/>
        </w:rPr>
      </w:pPr>
    </w:p>
    <w:p w:rsidR="00BD4AB0" w:rsidRDefault="003C1782" w:rsidP="00E153B7">
      <w:pPr>
        <w:pStyle w:val="Default"/>
        <w:jc w:val="both"/>
        <w:rPr>
          <w:sz w:val="20"/>
          <w:szCs w:val="20"/>
        </w:rPr>
      </w:pPr>
      <w:r>
        <w:rPr>
          <w:sz w:val="20"/>
          <w:szCs w:val="20"/>
        </w:rPr>
        <w:t xml:space="preserve">1. Se requiere redistribuir el disponible del presupuesto en remuneraciones entre sus mismas subpartidas para complementar el pago a la CCSS. </w:t>
      </w:r>
    </w:p>
    <w:p w:rsidR="00BD4AB0" w:rsidRDefault="003C1782" w:rsidP="00E153B7">
      <w:pPr>
        <w:pStyle w:val="Default"/>
        <w:jc w:val="both"/>
        <w:rPr>
          <w:sz w:val="20"/>
          <w:szCs w:val="20"/>
        </w:rPr>
      </w:pPr>
      <w:r>
        <w:rPr>
          <w:sz w:val="20"/>
          <w:szCs w:val="20"/>
        </w:rPr>
        <w:t xml:space="preserve">2. Utilizar recursos disponibles de superávit libre para complementar el pago del alquiler del Edificio IFAM, considerando que para el próximo año existe una disminución presupuestaria en esta subpartida de más de ¢30 millones. </w:t>
      </w:r>
    </w:p>
    <w:p w:rsidR="00BD4AB0" w:rsidRPr="003C1782" w:rsidRDefault="003C1782" w:rsidP="00E153B7">
      <w:pPr>
        <w:pStyle w:val="Default"/>
        <w:jc w:val="both"/>
        <w:rPr>
          <w:sz w:val="20"/>
          <w:szCs w:val="20"/>
        </w:rPr>
      </w:pPr>
      <w:r>
        <w:rPr>
          <w:sz w:val="20"/>
          <w:szCs w:val="20"/>
        </w:rPr>
        <w:t>3</w:t>
      </w:r>
      <w:r w:rsidRPr="003C1782">
        <w:rPr>
          <w:sz w:val="20"/>
          <w:szCs w:val="20"/>
        </w:rPr>
        <w:t>. Reclasificar el presupuesto disponible en bienes que no será utilizado para direccionarlos al PPSA.</w:t>
      </w:r>
    </w:p>
    <w:p w:rsidR="003C1782" w:rsidRDefault="003C1782" w:rsidP="00E153B7">
      <w:pPr>
        <w:pStyle w:val="Default"/>
        <w:jc w:val="both"/>
        <w:rPr>
          <w:sz w:val="20"/>
          <w:szCs w:val="20"/>
        </w:rPr>
      </w:pPr>
      <w:r>
        <w:rPr>
          <w:sz w:val="20"/>
          <w:szCs w:val="20"/>
        </w:rPr>
        <w:t xml:space="preserve">4. Reclasificar el presupuesto disponible para el PSA, principalmente de contratos 2020 que no serán pagados en este periodo a Transferencias al Fondo General del Ministerio de Hacienda para poder presupuestar estos recursos para el próximo periodo. </w:t>
      </w:r>
    </w:p>
    <w:p w:rsidR="003C1782" w:rsidRDefault="003C1782" w:rsidP="00E153B7">
      <w:pPr>
        <w:spacing w:after="0" w:line="240" w:lineRule="auto"/>
        <w:jc w:val="both"/>
        <w:rPr>
          <w:sz w:val="20"/>
          <w:szCs w:val="20"/>
        </w:rPr>
      </w:pPr>
    </w:p>
    <w:p w:rsidR="003C1782" w:rsidRPr="003C1782" w:rsidRDefault="003C1782" w:rsidP="00E153B7">
      <w:pPr>
        <w:pStyle w:val="Default"/>
        <w:jc w:val="both"/>
        <w:rPr>
          <w:sz w:val="20"/>
          <w:szCs w:val="20"/>
        </w:rPr>
      </w:pPr>
      <w:r>
        <w:rPr>
          <w:sz w:val="20"/>
          <w:szCs w:val="20"/>
        </w:rPr>
        <w:t>Lo anterior, se resume a continuación:</w:t>
      </w:r>
    </w:p>
    <w:p w:rsidR="003C1782" w:rsidRDefault="003C1782" w:rsidP="00E153B7">
      <w:pPr>
        <w:spacing w:after="0" w:line="240" w:lineRule="auto"/>
        <w:jc w:val="both"/>
        <w:rPr>
          <w:rFonts w:ascii="Arial" w:hAnsi="Arial" w:cs="Arial"/>
          <w:b/>
          <w:sz w:val="20"/>
          <w:szCs w:val="20"/>
          <w:lang w:val="es-ES_tradnl"/>
        </w:rPr>
      </w:pPr>
    </w:p>
    <w:p w:rsidR="003C1782" w:rsidRDefault="003C1782" w:rsidP="00E153B7">
      <w:pPr>
        <w:spacing w:after="0" w:line="240" w:lineRule="auto"/>
        <w:jc w:val="both"/>
        <w:rPr>
          <w:rFonts w:ascii="Arial" w:hAnsi="Arial" w:cs="Arial"/>
          <w:b/>
          <w:sz w:val="20"/>
          <w:szCs w:val="20"/>
          <w:lang w:val="es-ES_tradnl"/>
        </w:rPr>
      </w:pPr>
      <w:r>
        <w:rPr>
          <w:noProof/>
          <w:lang w:eastAsia="es-CR"/>
        </w:rPr>
        <w:drawing>
          <wp:inline distT="0" distB="0" distL="0" distR="0" wp14:anchorId="6C01A93D" wp14:editId="7AACBEAA">
            <wp:extent cx="5612130" cy="21717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2171700"/>
                    </a:xfrm>
                    <a:prstGeom prst="rect">
                      <a:avLst/>
                    </a:prstGeom>
                  </pic:spPr>
                </pic:pic>
              </a:graphicData>
            </a:graphic>
          </wp:inline>
        </w:drawing>
      </w:r>
    </w:p>
    <w:p w:rsidR="003C1782" w:rsidRDefault="003C1782" w:rsidP="00E153B7">
      <w:pPr>
        <w:spacing w:after="0" w:line="240" w:lineRule="auto"/>
        <w:jc w:val="both"/>
        <w:rPr>
          <w:rFonts w:ascii="Arial" w:hAnsi="Arial" w:cs="Arial"/>
          <w:b/>
          <w:sz w:val="20"/>
          <w:szCs w:val="20"/>
          <w:lang w:val="es-ES_tradnl"/>
        </w:rPr>
      </w:pPr>
    </w:p>
    <w:p w:rsidR="00BD4AB0" w:rsidRDefault="00BD4AB0" w:rsidP="00E153B7">
      <w:pPr>
        <w:spacing w:after="0" w:line="240" w:lineRule="auto"/>
        <w:jc w:val="both"/>
        <w:rPr>
          <w:rFonts w:ascii="Arial" w:hAnsi="Arial" w:cs="Arial"/>
          <w:b/>
          <w:sz w:val="20"/>
          <w:szCs w:val="20"/>
          <w:lang w:val="es-ES_tradnl"/>
        </w:rPr>
      </w:pPr>
    </w:p>
    <w:p w:rsidR="00BD4AB0" w:rsidRDefault="00BD4AB0" w:rsidP="00E153B7">
      <w:pPr>
        <w:spacing w:after="0" w:line="240" w:lineRule="auto"/>
        <w:jc w:val="both"/>
        <w:rPr>
          <w:rFonts w:ascii="Arial" w:hAnsi="Arial" w:cs="Arial"/>
          <w:b/>
          <w:sz w:val="20"/>
          <w:szCs w:val="20"/>
          <w:lang w:val="es-ES_tradnl"/>
        </w:rPr>
      </w:pPr>
    </w:p>
    <w:p w:rsidR="00BD4AB0" w:rsidRDefault="00BD4AB0" w:rsidP="00E153B7">
      <w:pPr>
        <w:spacing w:after="0" w:line="240" w:lineRule="auto"/>
        <w:jc w:val="both"/>
        <w:rPr>
          <w:rFonts w:ascii="Arial" w:hAnsi="Arial" w:cs="Arial"/>
          <w:b/>
          <w:sz w:val="20"/>
          <w:szCs w:val="20"/>
          <w:lang w:val="es-ES_tradnl"/>
        </w:rPr>
      </w:pPr>
    </w:p>
    <w:p w:rsidR="00BD4AB0" w:rsidRDefault="00BD4AB0" w:rsidP="00E153B7">
      <w:pPr>
        <w:spacing w:after="0" w:line="240" w:lineRule="auto"/>
        <w:jc w:val="both"/>
        <w:rPr>
          <w:rFonts w:ascii="Arial" w:hAnsi="Arial" w:cs="Arial"/>
          <w:b/>
          <w:sz w:val="20"/>
          <w:szCs w:val="20"/>
          <w:lang w:val="es-ES_tradnl"/>
        </w:rPr>
      </w:pPr>
    </w:p>
    <w:p w:rsidR="003C1782" w:rsidRDefault="003C1782" w:rsidP="00E153B7">
      <w:pPr>
        <w:pStyle w:val="Default"/>
        <w:jc w:val="both"/>
        <w:rPr>
          <w:sz w:val="20"/>
          <w:szCs w:val="20"/>
        </w:rPr>
      </w:pPr>
      <w:r>
        <w:rPr>
          <w:sz w:val="20"/>
          <w:szCs w:val="20"/>
        </w:rPr>
        <w:t xml:space="preserve">Una vez presentada la modificación, por unanimidad se acuerda: </w:t>
      </w:r>
    </w:p>
    <w:p w:rsidR="003C1782" w:rsidRDefault="003C1782" w:rsidP="00E153B7">
      <w:pPr>
        <w:pStyle w:val="Default"/>
        <w:jc w:val="both"/>
        <w:rPr>
          <w:sz w:val="20"/>
          <w:szCs w:val="20"/>
        </w:rPr>
      </w:pPr>
    </w:p>
    <w:p w:rsidR="003C1782" w:rsidRPr="003C1782" w:rsidRDefault="003C1782" w:rsidP="00E153B7">
      <w:pPr>
        <w:spacing w:after="0" w:line="240" w:lineRule="auto"/>
        <w:jc w:val="both"/>
        <w:rPr>
          <w:rFonts w:ascii="Arial" w:hAnsi="Arial" w:cs="Arial"/>
          <w:color w:val="000000"/>
          <w:sz w:val="20"/>
          <w:szCs w:val="20"/>
          <w:lang w:val="es-ES"/>
        </w:rPr>
      </w:pPr>
      <w:r w:rsidRPr="003C1782">
        <w:rPr>
          <w:rFonts w:ascii="Arial" w:hAnsi="Arial" w:cs="Arial"/>
          <w:b/>
          <w:color w:val="000000"/>
          <w:sz w:val="20"/>
          <w:szCs w:val="20"/>
          <w:lang w:val="es-ES"/>
        </w:rPr>
        <w:t>ACUERDO QUINTO.</w:t>
      </w:r>
      <w:r>
        <w:rPr>
          <w:sz w:val="20"/>
          <w:szCs w:val="20"/>
        </w:rPr>
        <w:t xml:space="preserve"> </w:t>
      </w:r>
      <w:r w:rsidRPr="003C1782">
        <w:rPr>
          <w:rFonts w:ascii="Arial" w:hAnsi="Arial" w:cs="Arial"/>
          <w:color w:val="000000"/>
          <w:sz w:val="20"/>
          <w:szCs w:val="20"/>
          <w:lang w:val="es-ES"/>
        </w:rPr>
        <w:t xml:space="preserve">Se aprueba la modificación presupuestaria Nº 5-2020 del Fondo Nacional de Financiamiento Forestal, cuyos aumentos y disminuciones corresponden a la suma de ¢1.659.067.480. La administración hace constar que dicha modificación cumple con el bloque de legalidad vigente. </w:t>
      </w:r>
      <w:r w:rsidRPr="003C1782">
        <w:rPr>
          <w:rFonts w:ascii="Arial" w:hAnsi="Arial" w:cs="Arial"/>
          <w:b/>
          <w:color w:val="000000"/>
          <w:sz w:val="20"/>
          <w:szCs w:val="20"/>
          <w:lang w:val="es-ES"/>
        </w:rPr>
        <w:t>ACUERDO FIRME.</w:t>
      </w:r>
    </w:p>
    <w:p w:rsidR="003C1782" w:rsidRDefault="003C1782" w:rsidP="00E153B7">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rPr>
      </w:pPr>
      <w:r>
        <w:rPr>
          <w:rStyle w:val="normaltextrun"/>
          <w:rFonts w:ascii="Arial" w:hAnsi="Arial" w:cs="Arial"/>
          <w:b/>
          <w:bCs/>
          <w:sz w:val="20"/>
          <w:szCs w:val="20"/>
        </w:rPr>
        <w:t>ARTÍCULO N°4</w:t>
      </w:r>
      <w:r w:rsidRPr="00634A3F">
        <w:rPr>
          <w:rStyle w:val="normaltextrun"/>
          <w:rFonts w:ascii="Arial" w:hAnsi="Arial" w:cs="Arial"/>
          <w:b/>
          <w:bCs/>
          <w:sz w:val="20"/>
          <w:szCs w:val="20"/>
        </w:rPr>
        <w:t>: </w:t>
      </w:r>
      <w:r w:rsidRPr="00757F33">
        <w:rPr>
          <w:rFonts w:ascii="Arial" w:hAnsi="Arial" w:cs="Arial"/>
          <w:b/>
          <w:sz w:val="20"/>
          <w:szCs w:val="20"/>
          <w:u w:val="single"/>
        </w:rPr>
        <w:t xml:space="preserve">PRESENTACIÓN </w:t>
      </w:r>
      <w:r w:rsidRPr="00AC6510">
        <w:rPr>
          <w:rFonts w:ascii="Arial" w:hAnsi="Arial" w:cs="Arial"/>
          <w:b/>
          <w:sz w:val="20"/>
          <w:szCs w:val="20"/>
          <w:u w:val="single"/>
        </w:rPr>
        <w:t>BOSQUES Y SUELOS Y SU CONTRIBUCIÓN AL PLANETA</w:t>
      </w:r>
    </w:p>
    <w:p w:rsidR="006D7AEC" w:rsidRDefault="006D7AEC" w:rsidP="006D7AEC">
      <w:pPr>
        <w:spacing w:after="0" w:line="240" w:lineRule="auto"/>
        <w:jc w:val="both"/>
        <w:rPr>
          <w:rFonts w:ascii="Arial" w:hAnsi="Arial" w:cs="Arial"/>
          <w:b/>
          <w:sz w:val="20"/>
          <w:szCs w:val="20"/>
          <w:u w:val="single"/>
        </w:rPr>
      </w:pPr>
    </w:p>
    <w:p w:rsidR="006D7AEC" w:rsidRDefault="006D7AEC" w:rsidP="006D7AEC">
      <w:pPr>
        <w:spacing w:after="0" w:line="240" w:lineRule="auto"/>
        <w:jc w:val="both"/>
        <w:rPr>
          <w:rFonts w:ascii="Arial" w:hAnsi="Arial" w:cs="Arial"/>
          <w:sz w:val="20"/>
          <w:szCs w:val="20"/>
        </w:rPr>
      </w:pPr>
      <w:r w:rsidRPr="005A1F63">
        <w:rPr>
          <w:rFonts w:ascii="Arial" w:hAnsi="Arial" w:cs="Arial"/>
          <w:sz w:val="20"/>
          <w:szCs w:val="20"/>
        </w:rPr>
        <w:t>El señor</w:t>
      </w:r>
      <w:r>
        <w:rPr>
          <w:rFonts w:ascii="Arial" w:hAnsi="Arial" w:cs="Arial"/>
          <w:sz w:val="20"/>
          <w:szCs w:val="20"/>
        </w:rPr>
        <w:t xml:space="preserve"> Héctor Arce menciona que los resultados a presentar son fruto del trabajo de muchos costarricenses y se está revelando información de reducción de emisiones que generan los bosques maduros y en crecimiento de los bosques secundarios y las plantaciones forestales en Costa Rica.</w:t>
      </w:r>
    </w:p>
    <w:p w:rsidR="006D7AEC" w:rsidRDefault="006D7AEC" w:rsidP="006D7AEC">
      <w:pPr>
        <w:spacing w:after="0" w:line="240" w:lineRule="auto"/>
        <w:jc w:val="both"/>
        <w:rPr>
          <w:rFonts w:ascii="Arial" w:hAnsi="Arial" w:cs="Arial"/>
          <w:sz w:val="20"/>
          <w:szCs w:val="20"/>
        </w:rPr>
      </w:pPr>
    </w:p>
    <w:p w:rsidR="006D7AEC" w:rsidRPr="0065575F" w:rsidRDefault="006D7AEC" w:rsidP="006D7AEC">
      <w:pPr>
        <w:spacing w:after="0" w:line="240" w:lineRule="auto"/>
        <w:jc w:val="both"/>
        <w:rPr>
          <w:rFonts w:ascii="Arial" w:hAnsi="Arial" w:cs="Arial"/>
          <w:sz w:val="20"/>
          <w:szCs w:val="20"/>
        </w:rPr>
      </w:pPr>
      <w:r w:rsidRPr="0065575F">
        <w:rPr>
          <w:rFonts w:ascii="Arial" w:hAnsi="Arial" w:cs="Arial"/>
          <w:sz w:val="20"/>
          <w:szCs w:val="20"/>
        </w:rPr>
        <w:t>La información recopilada es producto de un trabajo de equipo con una alta participación de dos compañeras del Fonafifo, de otros funcionarios dentro de la institución y otras instituciones.</w:t>
      </w:r>
    </w:p>
    <w:p w:rsidR="006D7AEC" w:rsidRPr="0065575F" w:rsidRDefault="006D7AEC" w:rsidP="006D7AEC">
      <w:pPr>
        <w:spacing w:after="0" w:line="240" w:lineRule="auto"/>
        <w:jc w:val="both"/>
        <w:rPr>
          <w:rFonts w:ascii="Arial" w:hAnsi="Arial" w:cs="Arial"/>
          <w:sz w:val="20"/>
          <w:szCs w:val="20"/>
        </w:rPr>
      </w:pPr>
    </w:p>
    <w:p w:rsidR="006D7AEC" w:rsidRDefault="006D7AEC" w:rsidP="006D7AEC">
      <w:pPr>
        <w:spacing w:after="0" w:line="240" w:lineRule="auto"/>
        <w:jc w:val="both"/>
        <w:rPr>
          <w:rFonts w:ascii="Arial" w:hAnsi="Arial" w:cs="Arial"/>
          <w:sz w:val="20"/>
          <w:szCs w:val="20"/>
        </w:rPr>
      </w:pPr>
      <w:r w:rsidRPr="0065575F">
        <w:rPr>
          <w:rFonts w:ascii="Arial" w:hAnsi="Arial" w:cs="Arial"/>
          <w:sz w:val="20"/>
          <w:szCs w:val="20"/>
        </w:rPr>
        <w:t xml:space="preserve">El </w:t>
      </w:r>
      <w:r>
        <w:rPr>
          <w:rFonts w:ascii="Arial" w:hAnsi="Arial" w:cs="Arial"/>
          <w:sz w:val="20"/>
          <w:szCs w:val="20"/>
        </w:rPr>
        <w:t>señor A</w:t>
      </w:r>
      <w:r w:rsidRPr="0065575F">
        <w:rPr>
          <w:rFonts w:ascii="Arial" w:hAnsi="Arial" w:cs="Arial"/>
          <w:sz w:val="20"/>
          <w:szCs w:val="20"/>
        </w:rPr>
        <w:t>rce comenta que se llegó al final de la preparación para la Estrategia REDD+ y se va a iniciar con la etapa de</w:t>
      </w:r>
      <w:r>
        <w:rPr>
          <w:rFonts w:ascii="Arial" w:hAnsi="Arial" w:cs="Arial"/>
          <w:sz w:val="20"/>
          <w:szCs w:val="20"/>
        </w:rPr>
        <w:t xml:space="preserve"> pago por resultados, asimismo, se logró</w:t>
      </w:r>
      <w:r w:rsidRPr="003A1FCA">
        <w:rPr>
          <w:rFonts w:ascii="Arial" w:hAnsi="Arial" w:cs="Arial"/>
          <w:sz w:val="20"/>
          <w:szCs w:val="20"/>
        </w:rPr>
        <w:t xml:space="preserve"> la firma del p</w:t>
      </w:r>
      <w:r>
        <w:rPr>
          <w:rFonts w:ascii="Arial" w:hAnsi="Arial" w:cs="Arial"/>
          <w:sz w:val="20"/>
          <w:szCs w:val="20"/>
        </w:rPr>
        <w:t xml:space="preserve">royecto </w:t>
      </w:r>
      <w:r w:rsidRPr="003A1FCA">
        <w:rPr>
          <w:rFonts w:ascii="Arial" w:hAnsi="Arial" w:cs="Arial"/>
          <w:sz w:val="20"/>
          <w:szCs w:val="20"/>
        </w:rPr>
        <w:t>con el Fo</w:t>
      </w:r>
      <w:r>
        <w:rPr>
          <w:rFonts w:ascii="Arial" w:hAnsi="Arial" w:cs="Arial"/>
          <w:sz w:val="20"/>
          <w:szCs w:val="20"/>
        </w:rPr>
        <w:t>n</w:t>
      </w:r>
      <w:r w:rsidRPr="003A1FCA">
        <w:rPr>
          <w:rFonts w:ascii="Arial" w:hAnsi="Arial" w:cs="Arial"/>
          <w:sz w:val="20"/>
          <w:szCs w:val="20"/>
        </w:rPr>
        <w:t>do Verde d</w:t>
      </w:r>
      <w:r>
        <w:rPr>
          <w:rFonts w:ascii="Arial" w:hAnsi="Arial" w:cs="Arial"/>
          <w:sz w:val="20"/>
          <w:szCs w:val="20"/>
        </w:rPr>
        <w:t>e</w:t>
      </w:r>
      <w:r w:rsidRPr="003A1FCA">
        <w:rPr>
          <w:rFonts w:ascii="Arial" w:hAnsi="Arial" w:cs="Arial"/>
          <w:sz w:val="20"/>
          <w:szCs w:val="20"/>
        </w:rPr>
        <w:t>l Clima y la firma del ERPA con el Banco Mundial.</w:t>
      </w:r>
    </w:p>
    <w:p w:rsidR="006D7AEC" w:rsidRDefault="006D7AEC" w:rsidP="006D7AEC">
      <w:pPr>
        <w:spacing w:after="0" w:line="240" w:lineRule="auto"/>
        <w:jc w:val="both"/>
        <w:rPr>
          <w:rFonts w:ascii="Arial" w:hAnsi="Arial" w:cs="Arial"/>
          <w:sz w:val="20"/>
          <w:szCs w:val="20"/>
        </w:rPr>
      </w:pPr>
    </w:p>
    <w:p w:rsidR="006D7AEC" w:rsidRPr="003A1FCA" w:rsidRDefault="006D7AEC" w:rsidP="006D7AEC">
      <w:pPr>
        <w:spacing w:after="0" w:line="240" w:lineRule="auto"/>
        <w:jc w:val="both"/>
        <w:rPr>
          <w:rFonts w:ascii="Arial" w:hAnsi="Arial" w:cs="Arial"/>
          <w:sz w:val="20"/>
          <w:szCs w:val="20"/>
        </w:rPr>
      </w:pPr>
      <w:r>
        <w:rPr>
          <w:rFonts w:ascii="Arial" w:hAnsi="Arial" w:cs="Arial"/>
          <w:sz w:val="20"/>
          <w:szCs w:val="20"/>
        </w:rPr>
        <w:t>Por otra parte, se presenta las siguientes dispositivas:</w:t>
      </w:r>
    </w:p>
    <w:p w:rsidR="006D7AEC" w:rsidRDefault="006D7AEC" w:rsidP="006D7AEC">
      <w:pPr>
        <w:spacing w:after="0" w:line="240" w:lineRule="auto"/>
        <w:jc w:val="both"/>
        <w:rPr>
          <w:rFonts w:ascii="Arial" w:hAnsi="Arial" w:cs="Arial"/>
          <w:b/>
          <w:sz w:val="20"/>
          <w:szCs w:val="20"/>
          <w:u w:val="single"/>
        </w:rPr>
      </w:pPr>
    </w:p>
    <w:p w:rsidR="006D7AEC" w:rsidRDefault="006D7AEC" w:rsidP="006D7AEC">
      <w:pPr>
        <w:spacing w:after="0" w:line="240" w:lineRule="auto"/>
        <w:jc w:val="both"/>
        <w:rPr>
          <w:rFonts w:ascii="Arial" w:hAnsi="Arial" w:cs="Arial"/>
          <w:b/>
          <w:sz w:val="20"/>
          <w:szCs w:val="20"/>
          <w:lang w:val="es-ES_tradnl"/>
        </w:rPr>
      </w:pPr>
      <w:r>
        <w:rPr>
          <w:noProof/>
          <w:lang w:eastAsia="es-CR"/>
        </w:rPr>
        <w:drawing>
          <wp:inline distT="0" distB="0" distL="0" distR="0" wp14:anchorId="251A420F" wp14:editId="7B64FCBB">
            <wp:extent cx="5612130" cy="4133850"/>
            <wp:effectExtent l="19050" t="19050" r="2667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4133850"/>
                    </a:xfrm>
                    <a:prstGeom prst="rect">
                      <a:avLst/>
                    </a:prstGeom>
                    <a:ln>
                      <a:solidFill>
                        <a:schemeClr val="tx1"/>
                      </a:solidFill>
                    </a:ln>
                  </pic:spPr>
                </pic:pic>
              </a:graphicData>
            </a:graphic>
          </wp:inline>
        </w:drawing>
      </w: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b/>
          <w:sz w:val="20"/>
          <w:szCs w:val="20"/>
          <w:lang w:val="es-ES_tradnl"/>
        </w:rPr>
      </w:pPr>
      <w:r>
        <w:rPr>
          <w:noProof/>
          <w:lang w:eastAsia="es-CR"/>
        </w:rPr>
        <w:drawing>
          <wp:inline distT="0" distB="0" distL="0" distR="0" wp14:anchorId="6C40967B" wp14:editId="04D9D2F7">
            <wp:extent cx="5612130" cy="3105150"/>
            <wp:effectExtent l="19050" t="19050" r="2667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7715" cy="3119306"/>
                    </a:xfrm>
                    <a:prstGeom prst="rect">
                      <a:avLst/>
                    </a:prstGeom>
                    <a:ln>
                      <a:solidFill>
                        <a:schemeClr val="tx1"/>
                      </a:solidFill>
                    </a:ln>
                  </pic:spPr>
                </pic:pic>
              </a:graphicData>
            </a:graphic>
          </wp:inline>
        </w:drawing>
      </w:r>
    </w:p>
    <w:p w:rsidR="006D7AEC" w:rsidRDefault="006D7AEC"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b/>
          <w:sz w:val="20"/>
          <w:szCs w:val="20"/>
          <w:lang w:val="es-ES_tradnl"/>
        </w:rPr>
      </w:pPr>
      <w:r>
        <w:rPr>
          <w:noProof/>
          <w:lang w:eastAsia="es-CR"/>
        </w:rPr>
        <w:drawing>
          <wp:inline distT="0" distB="0" distL="0" distR="0" wp14:anchorId="337EFEF6" wp14:editId="2A07E3CF">
            <wp:extent cx="5612130" cy="3419475"/>
            <wp:effectExtent l="19050" t="19050" r="26670" b="285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419475"/>
                    </a:xfrm>
                    <a:prstGeom prst="rect">
                      <a:avLst/>
                    </a:prstGeom>
                    <a:ln>
                      <a:solidFill>
                        <a:schemeClr val="tx1"/>
                      </a:solidFill>
                    </a:ln>
                  </pic:spPr>
                </pic:pic>
              </a:graphicData>
            </a:graphic>
          </wp:inline>
        </w:drawing>
      </w:r>
    </w:p>
    <w:p w:rsidR="006D7AEC" w:rsidRDefault="006D7AEC"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b/>
          <w:sz w:val="20"/>
          <w:szCs w:val="20"/>
          <w:lang w:val="es-ES_tradnl"/>
        </w:rPr>
      </w:pPr>
      <w:r>
        <w:rPr>
          <w:noProof/>
          <w:lang w:eastAsia="es-CR"/>
        </w:rPr>
        <w:drawing>
          <wp:inline distT="0" distB="0" distL="0" distR="0" wp14:anchorId="0BBB37C5" wp14:editId="2857438E">
            <wp:extent cx="5612130" cy="2686050"/>
            <wp:effectExtent l="19050" t="19050" r="26670" b="190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686050"/>
                    </a:xfrm>
                    <a:prstGeom prst="rect">
                      <a:avLst/>
                    </a:prstGeom>
                    <a:ln>
                      <a:solidFill>
                        <a:schemeClr val="tx1"/>
                      </a:solidFill>
                    </a:ln>
                  </pic:spPr>
                </pic:pic>
              </a:graphicData>
            </a:graphic>
          </wp:inline>
        </w:drawing>
      </w:r>
    </w:p>
    <w:p w:rsidR="006D7AEC" w:rsidRDefault="006D7AEC" w:rsidP="006D7AEC">
      <w:pPr>
        <w:spacing w:after="0" w:line="240" w:lineRule="auto"/>
        <w:jc w:val="both"/>
        <w:rPr>
          <w:rFonts w:ascii="Arial" w:hAnsi="Arial" w:cs="Arial"/>
          <w:b/>
          <w:sz w:val="20"/>
          <w:szCs w:val="20"/>
          <w:lang w:val="es-ES_tradnl"/>
        </w:rPr>
      </w:pPr>
    </w:p>
    <w:p w:rsidR="006D7AEC" w:rsidRPr="00FD5180" w:rsidRDefault="006D7AEC" w:rsidP="006D7AEC">
      <w:pPr>
        <w:spacing w:line="240" w:lineRule="auto"/>
        <w:jc w:val="both"/>
        <w:rPr>
          <w:rFonts w:ascii="Arial" w:hAnsi="Arial" w:cs="Arial"/>
          <w:sz w:val="20"/>
          <w:szCs w:val="20"/>
        </w:rPr>
      </w:pPr>
      <w:r w:rsidRPr="00FD5180">
        <w:rPr>
          <w:rFonts w:ascii="Arial" w:hAnsi="Arial" w:cs="Arial"/>
          <w:sz w:val="20"/>
          <w:szCs w:val="20"/>
          <w:lang w:val="es-ES_tradnl"/>
        </w:rPr>
        <w:t>El señor Arce menciona que la tendencia de aumentar las reducciones de emisiones demuestra el buen desempeño del país en la implementación de políticas y medidas de REDD+, influyendo significativamente en los siguientes factores:</w:t>
      </w:r>
    </w:p>
    <w:p w:rsidR="006D7AEC" w:rsidRPr="00FD5180" w:rsidRDefault="006D7AEC" w:rsidP="006D7AEC">
      <w:pPr>
        <w:numPr>
          <w:ilvl w:val="1"/>
          <w:numId w:val="10"/>
        </w:numPr>
        <w:tabs>
          <w:tab w:val="clear" w:pos="1440"/>
          <w:tab w:val="num" w:pos="1134"/>
        </w:tabs>
        <w:spacing w:after="0" w:line="240" w:lineRule="auto"/>
        <w:ind w:left="0" w:firstLine="0"/>
        <w:jc w:val="both"/>
        <w:rPr>
          <w:rFonts w:ascii="Arial" w:hAnsi="Arial" w:cs="Arial"/>
          <w:sz w:val="20"/>
          <w:szCs w:val="20"/>
        </w:rPr>
      </w:pPr>
      <w:r w:rsidRPr="00FD5180">
        <w:rPr>
          <w:rFonts w:ascii="Arial" w:hAnsi="Arial" w:cs="Arial"/>
          <w:sz w:val="20"/>
          <w:szCs w:val="20"/>
          <w:lang w:val="es-ES_tradnl"/>
        </w:rPr>
        <w:t>Conservación de bosques primarios.</w:t>
      </w:r>
    </w:p>
    <w:p w:rsidR="006D7AEC" w:rsidRPr="00FD5180" w:rsidRDefault="006D7AEC" w:rsidP="006D7AEC">
      <w:pPr>
        <w:numPr>
          <w:ilvl w:val="1"/>
          <w:numId w:val="10"/>
        </w:numPr>
        <w:tabs>
          <w:tab w:val="clear" w:pos="1440"/>
          <w:tab w:val="num" w:pos="1134"/>
        </w:tabs>
        <w:spacing w:after="0" w:line="240" w:lineRule="auto"/>
        <w:ind w:left="0" w:firstLine="0"/>
        <w:jc w:val="both"/>
        <w:rPr>
          <w:rFonts w:ascii="Arial" w:hAnsi="Arial" w:cs="Arial"/>
          <w:sz w:val="20"/>
          <w:szCs w:val="20"/>
        </w:rPr>
      </w:pPr>
      <w:r w:rsidRPr="00FD5180">
        <w:rPr>
          <w:rFonts w:ascii="Arial" w:hAnsi="Arial" w:cs="Arial"/>
          <w:sz w:val="20"/>
          <w:szCs w:val="20"/>
          <w:lang w:val="es-ES_tradnl"/>
        </w:rPr>
        <w:t>Reducción de la deforestación en bosques primarios y secundarios, lo que ha reducido significativamente las emisiones de carbono.</w:t>
      </w:r>
    </w:p>
    <w:p w:rsidR="006D7AEC" w:rsidRPr="00FD5180" w:rsidRDefault="006D7AEC" w:rsidP="006D7AEC">
      <w:pPr>
        <w:numPr>
          <w:ilvl w:val="1"/>
          <w:numId w:val="10"/>
        </w:numPr>
        <w:tabs>
          <w:tab w:val="clear" w:pos="1440"/>
          <w:tab w:val="num" w:pos="1134"/>
        </w:tabs>
        <w:spacing w:after="0" w:line="240" w:lineRule="auto"/>
        <w:ind w:left="0" w:firstLine="0"/>
        <w:jc w:val="both"/>
        <w:rPr>
          <w:rFonts w:ascii="Arial" w:hAnsi="Arial" w:cs="Arial"/>
          <w:sz w:val="20"/>
          <w:szCs w:val="20"/>
        </w:rPr>
      </w:pPr>
      <w:r w:rsidRPr="00FD5180">
        <w:rPr>
          <w:rFonts w:ascii="Arial" w:hAnsi="Arial" w:cs="Arial"/>
          <w:sz w:val="20"/>
          <w:szCs w:val="20"/>
          <w:lang w:val="es-ES_tradnl"/>
        </w:rPr>
        <w:t>Recuperación de bosques nativos, mejora de las reservas de carbono y aumento significativo de la remoción de carbono debido al crecimiento forestal.</w:t>
      </w:r>
    </w:p>
    <w:p w:rsidR="006D7AEC" w:rsidRDefault="006D7AEC" w:rsidP="006D7AEC">
      <w:pPr>
        <w:spacing w:after="0" w:line="240" w:lineRule="auto"/>
        <w:jc w:val="both"/>
        <w:rPr>
          <w:rFonts w:ascii="Arial" w:hAnsi="Arial" w:cs="Arial"/>
          <w:b/>
          <w:sz w:val="20"/>
          <w:szCs w:val="20"/>
          <w:lang w:val="es-ES_tradnl"/>
        </w:rPr>
      </w:pPr>
    </w:p>
    <w:p w:rsidR="006D7AEC" w:rsidRPr="00B37A26" w:rsidRDefault="006D7AEC" w:rsidP="006D7AEC">
      <w:pPr>
        <w:spacing w:line="240" w:lineRule="auto"/>
        <w:jc w:val="both"/>
        <w:rPr>
          <w:rFonts w:ascii="Arial" w:hAnsi="Arial" w:cs="Arial"/>
          <w:sz w:val="20"/>
          <w:szCs w:val="20"/>
          <w:lang w:val="es-ES_tradnl"/>
        </w:rPr>
      </w:pPr>
      <w:r>
        <w:rPr>
          <w:rFonts w:ascii="Arial" w:hAnsi="Arial" w:cs="Arial"/>
          <w:sz w:val="20"/>
          <w:szCs w:val="20"/>
          <w:lang w:val="es-ES_tradnl"/>
        </w:rPr>
        <w:t>Se cuenta con una estrategia de financiamiento por 261 millones de dólares, que involucra varias fuentes, según la figura siguiente:</w:t>
      </w:r>
    </w:p>
    <w:p w:rsidR="006D7AEC" w:rsidRDefault="006D7AEC" w:rsidP="006D7AEC">
      <w:pPr>
        <w:spacing w:after="0" w:line="240" w:lineRule="auto"/>
        <w:jc w:val="both"/>
        <w:rPr>
          <w:rFonts w:ascii="Arial" w:hAnsi="Arial" w:cs="Arial"/>
          <w:b/>
          <w:sz w:val="20"/>
          <w:szCs w:val="20"/>
          <w:lang w:val="es-ES_tradnl"/>
        </w:rPr>
      </w:pPr>
      <w:r>
        <w:rPr>
          <w:noProof/>
          <w:lang w:eastAsia="es-CR"/>
        </w:rPr>
        <w:drawing>
          <wp:inline distT="0" distB="0" distL="0" distR="0" wp14:anchorId="36C760E6" wp14:editId="19DD27E1">
            <wp:extent cx="5562600" cy="2483485"/>
            <wp:effectExtent l="19050" t="19050" r="19050" b="1206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2600" cy="2483485"/>
                    </a:xfrm>
                    <a:prstGeom prst="rect">
                      <a:avLst/>
                    </a:prstGeom>
                    <a:ln>
                      <a:solidFill>
                        <a:schemeClr val="tx1"/>
                      </a:solidFill>
                    </a:ln>
                  </pic:spPr>
                </pic:pic>
              </a:graphicData>
            </a:graphic>
          </wp:inline>
        </w:drawing>
      </w:r>
    </w:p>
    <w:p w:rsidR="006D7AEC" w:rsidRDefault="006D7AEC"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center"/>
        <w:rPr>
          <w:rFonts w:ascii="Arial" w:hAnsi="Arial" w:cs="Arial"/>
          <w:b/>
          <w:sz w:val="20"/>
          <w:szCs w:val="20"/>
          <w:lang w:val="es-ES_tradnl"/>
        </w:rPr>
      </w:pPr>
      <w:r>
        <w:rPr>
          <w:noProof/>
          <w:lang w:eastAsia="es-CR"/>
        </w:rPr>
        <w:drawing>
          <wp:inline distT="0" distB="0" distL="0" distR="0" wp14:anchorId="544FB1C9" wp14:editId="10645E10">
            <wp:extent cx="5553075" cy="2828925"/>
            <wp:effectExtent l="19050" t="19050" r="28575" b="285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53075" cy="2828925"/>
                    </a:xfrm>
                    <a:prstGeom prst="rect">
                      <a:avLst/>
                    </a:prstGeom>
                    <a:ln>
                      <a:solidFill>
                        <a:schemeClr val="tx1"/>
                      </a:solidFill>
                    </a:ln>
                  </pic:spPr>
                </pic:pic>
              </a:graphicData>
            </a:graphic>
          </wp:inline>
        </w:drawing>
      </w:r>
    </w:p>
    <w:p w:rsidR="006D7AEC" w:rsidRDefault="006D7AEC" w:rsidP="006D7AEC">
      <w:pPr>
        <w:spacing w:after="0" w:line="240" w:lineRule="auto"/>
        <w:jc w:val="both"/>
        <w:rPr>
          <w:rFonts w:ascii="Arial" w:hAnsi="Arial" w:cs="Arial"/>
          <w:b/>
          <w:sz w:val="20"/>
          <w:szCs w:val="20"/>
          <w:lang w:val="es-ES_tradnl"/>
        </w:rPr>
      </w:pPr>
    </w:p>
    <w:p w:rsidR="006D7AEC" w:rsidRDefault="006D7AEC" w:rsidP="006D7AEC">
      <w:pPr>
        <w:spacing w:line="240" w:lineRule="auto"/>
        <w:jc w:val="both"/>
        <w:rPr>
          <w:rFonts w:ascii="Arial" w:hAnsi="Arial" w:cs="Arial"/>
          <w:sz w:val="20"/>
          <w:szCs w:val="20"/>
          <w:lang w:val="es-ES_tradnl"/>
        </w:rPr>
      </w:pPr>
      <w:r>
        <w:rPr>
          <w:rFonts w:ascii="Arial" w:hAnsi="Arial" w:cs="Arial"/>
          <w:sz w:val="20"/>
          <w:szCs w:val="20"/>
          <w:lang w:val="es-ES_tradnl"/>
        </w:rPr>
        <w:t>El señor Arce señala que de los $261 millones que se podrían llegar a tener hasta 2025, y que ya hay $ 114 millones negociados y ahora lo que se debe hacer es un esfuerzo para traer esos recursos e incorporarlos a los presupuestos. Al parecer es más factible alcanzar la totalidad de los recursos con el proyecto con el Fondo Verde del Clima ya que es un pago por resultados al país, mientras que, en el Fondo de Carbono, si bien es cierto no se van a entregar los créditos de carbono en un 95%, se debe demostrar la titularidad y eso requiere un gran esfuerzo ya que detrás de cada tonelada que se venda se tiene que demostrar muy bien la titularidad y ese es un gran reto.</w:t>
      </w:r>
    </w:p>
    <w:p w:rsidR="006D7AEC" w:rsidRDefault="006D7AEC" w:rsidP="006D7AEC">
      <w:pPr>
        <w:spacing w:line="240" w:lineRule="auto"/>
        <w:jc w:val="both"/>
        <w:rPr>
          <w:rFonts w:ascii="Arial" w:hAnsi="Arial" w:cs="Arial"/>
          <w:sz w:val="20"/>
          <w:szCs w:val="20"/>
          <w:lang w:val="es-ES_tradnl"/>
        </w:rPr>
      </w:pPr>
      <w:r w:rsidRPr="00EC7941">
        <w:rPr>
          <w:rFonts w:ascii="Arial" w:hAnsi="Arial" w:cs="Arial"/>
          <w:sz w:val="20"/>
          <w:szCs w:val="20"/>
          <w:lang w:val="es-ES_tradnl"/>
        </w:rPr>
        <w:t xml:space="preserve">El señor Franklin Paniagua </w:t>
      </w:r>
      <w:r>
        <w:rPr>
          <w:rFonts w:ascii="Arial" w:hAnsi="Arial" w:cs="Arial"/>
          <w:sz w:val="20"/>
          <w:szCs w:val="20"/>
          <w:lang w:val="es-ES_tradnl"/>
        </w:rPr>
        <w:t xml:space="preserve">consulta si, necesariamente para las áreas que son de reforestación y </w:t>
      </w:r>
      <w:proofErr w:type="spellStart"/>
      <w:r>
        <w:rPr>
          <w:rFonts w:ascii="Arial" w:hAnsi="Arial" w:cs="Arial"/>
          <w:sz w:val="20"/>
          <w:szCs w:val="20"/>
          <w:lang w:val="es-ES_tradnl"/>
        </w:rPr>
        <w:t>agrosilvopastoriles</w:t>
      </w:r>
      <w:proofErr w:type="spellEnd"/>
      <w:r>
        <w:rPr>
          <w:rFonts w:ascii="Arial" w:hAnsi="Arial" w:cs="Arial"/>
          <w:sz w:val="20"/>
          <w:szCs w:val="20"/>
          <w:lang w:val="es-ES_tradnl"/>
        </w:rPr>
        <w:t xml:space="preserve"> en las que no se está protegiendo bosque se va a aumentar la cobertura forestal.</w:t>
      </w:r>
    </w:p>
    <w:p w:rsidR="006D7AEC" w:rsidRPr="00EC7941" w:rsidRDefault="006D7AEC" w:rsidP="006D7AEC">
      <w:pPr>
        <w:spacing w:line="240" w:lineRule="auto"/>
        <w:jc w:val="both"/>
        <w:rPr>
          <w:rFonts w:ascii="Arial" w:hAnsi="Arial" w:cs="Arial"/>
          <w:sz w:val="20"/>
          <w:szCs w:val="20"/>
          <w:lang w:val="es-ES_tradnl"/>
        </w:rPr>
      </w:pPr>
      <w:r w:rsidRPr="00EC7941">
        <w:rPr>
          <w:rFonts w:ascii="Arial" w:hAnsi="Arial" w:cs="Arial"/>
          <w:sz w:val="20"/>
          <w:szCs w:val="20"/>
          <w:lang w:val="es-ES_tradnl"/>
        </w:rPr>
        <w:t xml:space="preserve">El señor Jorge Mario Rodríguez </w:t>
      </w:r>
      <w:r>
        <w:rPr>
          <w:rFonts w:ascii="Arial" w:hAnsi="Arial" w:cs="Arial"/>
          <w:sz w:val="20"/>
          <w:szCs w:val="20"/>
          <w:lang w:val="es-ES_tradnl"/>
        </w:rPr>
        <w:t>aclara</w:t>
      </w:r>
      <w:r w:rsidRPr="00EC7941">
        <w:rPr>
          <w:rFonts w:ascii="Arial" w:hAnsi="Arial" w:cs="Arial"/>
          <w:sz w:val="20"/>
          <w:szCs w:val="20"/>
          <w:lang w:val="es-ES_tradnl"/>
        </w:rPr>
        <w:t xml:space="preserve"> que </w:t>
      </w:r>
      <w:r>
        <w:rPr>
          <w:rFonts w:ascii="Arial" w:hAnsi="Arial" w:cs="Arial"/>
          <w:sz w:val="20"/>
          <w:szCs w:val="20"/>
          <w:lang w:val="es-ES_tradnl"/>
        </w:rPr>
        <w:t>Fonafifo como tal, tiene la facilidad de demostrar la titularidad de las 350.000 hectáreas que se tienen bajo el programa de PSA y ese dinero llega a Fonafifo y la intención es fortalecer el PSA, no necesariamente tiene que ser invertirlo en protección porque es un pago por resultados, puede ser también SAF y reforestación.</w:t>
      </w:r>
    </w:p>
    <w:p w:rsidR="006D7AEC" w:rsidRDefault="006D7AEC" w:rsidP="006D7AEC">
      <w:pPr>
        <w:spacing w:after="0" w:line="240" w:lineRule="auto"/>
        <w:jc w:val="both"/>
        <w:rPr>
          <w:rFonts w:ascii="Arial" w:hAnsi="Arial" w:cs="Arial"/>
          <w:b/>
          <w:sz w:val="20"/>
          <w:szCs w:val="20"/>
          <w:lang w:val="es-ES_tradnl"/>
        </w:rPr>
      </w:pPr>
      <w:r w:rsidRPr="00A7170D">
        <w:rPr>
          <w:rFonts w:ascii="Arial" w:hAnsi="Arial" w:cs="Arial"/>
          <w:sz w:val="20"/>
          <w:szCs w:val="20"/>
          <w:lang w:val="es-ES_tradnl"/>
        </w:rPr>
        <w:t>El señor Mauricio Chacón menciona de se debe realizar un esfuerzo por posicionar en el mundo el AFOLU de Costa Rica, ya que no es solamente el esfuerzo en aumentar la cobertura boscosa sino en la producción de alimentos y siendo un país tan pequeño es líder en el mundo en dicha producción, por tanto, hay que mover esa producción a una producción de alimentos cada vez más diferenciada</w:t>
      </w:r>
      <w:r>
        <w:rPr>
          <w:rFonts w:ascii="Arial" w:hAnsi="Arial" w:cs="Arial"/>
          <w:b/>
          <w:sz w:val="20"/>
          <w:szCs w:val="20"/>
          <w:lang w:val="es-ES_tradnl"/>
        </w:rPr>
        <w:t xml:space="preserve">. </w:t>
      </w:r>
    </w:p>
    <w:p w:rsidR="006D7AEC" w:rsidRPr="00490C99" w:rsidRDefault="006D7AEC" w:rsidP="006D7AEC">
      <w:pPr>
        <w:spacing w:after="0" w:line="240" w:lineRule="auto"/>
        <w:jc w:val="both"/>
        <w:rPr>
          <w:rFonts w:ascii="Arial" w:hAnsi="Arial" w:cs="Arial"/>
          <w:sz w:val="20"/>
          <w:szCs w:val="20"/>
          <w:lang w:val="es-ES_tradnl"/>
        </w:rPr>
      </w:pPr>
    </w:p>
    <w:p w:rsidR="006D7AEC" w:rsidRPr="00490C99" w:rsidRDefault="006D7AEC" w:rsidP="006D7AEC">
      <w:pPr>
        <w:spacing w:after="0" w:line="240" w:lineRule="auto"/>
        <w:jc w:val="both"/>
        <w:rPr>
          <w:rFonts w:ascii="Arial" w:hAnsi="Arial" w:cs="Arial"/>
          <w:sz w:val="20"/>
          <w:szCs w:val="20"/>
          <w:lang w:val="es-ES_tradnl"/>
        </w:rPr>
      </w:pPr>
      <w:r w:rsidRPr="00490C99">
        <w:rPr>
          <w:rFonts w:ascii="Arial" w:hAnsi="Arial" w:cs="Arial"/>
          <w:sz w:val="20"/>
          <w:szCs w:val="20"/>
          <w:lang w:val="es-ES_tradnl"/>
        </w:rPr>
        <w:t>El señor Chacón agrega que, se debe incidir en algunos sectores y evidenciar que el AFOLU de Costa Rica es la cobertura boscosa y que mucho de ella está en fincas agropecuarias. La producción agropecuaria se debe diferenciar para luchar por mercados, reinvertir en el sector, traer nuevas tecnologías, etc.</w:t>
      </w:r>
    </w:p>
    <w:p w:rsidR="006D7AEC" w:rsidRDefault="006D7AEC" w:rsidP="006D7AEC">
      <w:pPr>
        <w:spacing w:after="0" w:line="240" w:lineRule="auto"/>
        <w:jc w:val="both"/>
        <w:rPr>
          <w:rFonts w:ascii="Arial" w:hAnsi="Arial" w:cs="Arial"/>
          <w:b/>
          <w:sz w:val="20"/>
          <w:szCs w:val="20"/>
          <w:lang w:val="es-ES_tradnl"/>
        </w:rPr>
      </w:pPr>
    </w:p>
    <w:p w:rsidR="006D7AEC" w:rsidRDefault="006D7AEC" w:rsidP="006D7AEC">
      <w:pPr>
        <w:spacing w:after="0" w:line="240" w:lineRule="auto"/>
        <w:jc w:val="both"/>
        <w:rPr>
          <w:rFonts w:ascii="Arial" w:hAnsi="Arial" w:cs="Arial"/>
          <w:b/>
          <w:sz w:val="20"/>
          <w:szCs w:val="20"/>
          <w:lang w:val="es-ES_tradnl"/>
        </w:rPr>
      </w:pPr>
      <w:r w:rsidRPr="00B11CE0">
        <w:rPr>
          <w:rFonts w:ascii="Arial" w:hAnsi="Arial" w:cs="Arial"/>
          <w:sz w:val="20"/>
          <w:szCs w:val="20"/>
          <w:lang w:val="es-ES_tradnl"/>
        </w:rPr>
        <w:t xml:space="preserve">El señor Chacón señala que, si es posible por ahora gestionar recursos de este tipo de fondos para protección de bosques, se debe hacer un esfuerzo para que esos recursos que se tiene, se dirijan más a las fincas agropecuarias, para sistemas </w:t>
      </w:r>
      <w:proofErr w:type="spellStart"/>
      <w:r w:rsidRPr="00B11CE0">
        <w:rPr>
          <w:rFonts w:ascii="Arial" w:hAnsi="Arial" w:cs="Arial"/>
          <w:sz w:val="20"/>
          <w:szCs w:val="20"/>
          <w:lang w:val="es-ES_tradnl"/>
        </w:rPr>
        <w:t>agrosilvopastoriles</w:t>
      </w:r>
      <w:proofErr w:type="spellEnd"/>
      <w:r w:rsidRPr="00B11CE0">
        <w:rPr>
          <w:rFonts w:ascii="Arial" w:hAnsi="Arial" w:cs="Arial"/>
          <w:sz w:val="20"/>
          <w:szCs w:val="20"/>
          <w:lang w:val="es-ES_tradnl"/>
        </w:rPr>
        <w:t>, agroforestales u otras formas de reforestación relacionada a cultivos para poder trabajar en ambas vías y no solamente en la vía del bosque</w:t>
      </w:r>
      <w:r>
        <w:rPr>
          <w:rFonts w:ascii="Arial" w:hAnsi="Arial" w:cs="Arial"/>
          <w:b/>
          <w:sz w:val="20"/>
          <w:szCs w:val="20"/>
          <w:lang w:val="es-ES_tradnl"/>
        </w:rPr>
        <w:t>.</w:t>
      </w: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BD4AB0" w:rsidRDefault="00BD4AB0" w:rsidP="006D7AEC">
      <w:pPr>
        <w:spacing w:after="0" w:line="240" w:lineRule="auto"/>
        <w:jc w:val="both"/>
        <w:rPr>
          <w:rFonts w:ascii="Arial" w:hAnsi="Arial" w:cs="Arial"/>
          <w:b/>
          <w:sz w:val="20"/>
          <w:szCs w:val="20"/>
          <w:lang w:val="es-ES_tradnl"/>
        </w:rPr>
      </w:pPr>
    </w:p>
    <w:p w:rsidR="006D7AEC" w:rsidRPr="007A4A88" w:rsidRDefault="006D7AEC" w:rsidP="006D7AEC">
      <w:pPr>
        <w:spacing w:after="0" w:line="240" w:lineRule="auto"/>
        <w:jc w:val="both"/>
        <w:rPr>
          <w:rFonts w:ascii="Arial" w:hAnsi="Arial" w:cs="Arial"/>
          <w:sz w:val="20"/>
          <w:szCs w:val="20"/>
          <w:lang w:val="es-ES_tradnl"/>
        </w:rPr>
      </w:pPr>
    </w:p>
    <w:p w:rsidR="006D7AEC" w:rsidRPr="00B90164" w:rsidRDefault="006D7AEC" w:rsidP="006D7AEC">
      <w:pPr>
        <w:spacing w:after="0" w:line="240" w:lineRule="auto"/>
        <w:jc w:val="both"/>
        <w:rPr>
          <w:rFonts w:ascii="Arial" w:hAnsi="Arial" w:cs="Arial"/>
          <w:b/>
          <w:sz w:val="20"/>
          <w:szCs w:val="20"/>
          <w:lang w:val="es-ES_tradnl"/>
        </w:rPr>
      </w:pPr>
      <w:r w:rsidRPr="00B90164">
        <w:rPr>
          <w:rFonts w:ascii="Arial" w:hAnsi="Arial" w:cs="Arial"/>
          <w:sz w:val="20"/>
          <w:szCs w:val="20"/>
          <w:lang w:val="es-ES_tradnl"/>
        </w:rPr>
        <w:t xml:space="preserve">El señor Héctor Arce menciona que, la primera política de la estrategia REDD+ es la producción agropecuaria baja en emisiones y se incluye sistemas agroforestales, </w:t>
      </w:r>
      <w:proofErr w:type="spellStart"/>
      <w:r w:rsidRPr="00B90164">
        <w:rPr>
          <w:rFonts w:ascii="Arial" w:hAnsi="Arial" w:cs="Arial"/>
          <w:sz w:val="20"/>
          <w:szCs w:val="20"/>
          <w:lang w:val="es-ES_tradnl"/>
        </w:rPr>
        <w:t>silvopastoriles</w:t>
      </w:r>
      <w:proofErr w:type="spellEnd"/>
      <w:r w:rsidRPr="00B90164">
        <w:rPr>
          <w:rFonts w:ascii="Arial" w:hAnsi="Arial" w:cs="Arial"/>
          <w:sz w:val="20"/>
          <w:szCs w:val="20"/>
          <w:lang w:val="es-ES_tradnl"/>
        </w:rPr>
        <w:t xml:space="preserve">, </w:t>
      </w:r>
      <w:r w:rsidRPr="00D046DC">
        <w:rPr>
          <w:rFonts w:ascii="Arial" w:hAnsi="Arial" w:cs="Arial"/>
          <w:sz w:val="20"/>
          <w:szCs w:val="20"/>
          <w:lang w:val="es-ES_tradnl"/>
        </w:rPr>
        <w:t>e incluso hay una medida para financiar un fondo de garantía por 10 millones de dólares, del fondo de garantía para estos tipos de producción</w:t>
      </w:r>
      <w:r w:rsidRPr="00D046DC">
        <w:rPr>
          <w:rFonts w:ascii="Arial" w:hAnsi="Arial" w:cs="Arial"/>
          <w:b/>
          <w:sz w:val="20"/>
          <w:szCs w:val="20"/>
          <w:lang w:val="es-ES_tradnl"/>
        </w:rPr>
        <w:t>.</w:t>
      </w:r>
    </w:p>
    <w:p w:rsidR="006D7AEC" w:rsidRPr="00D046DC" w:rsidRDefault="006D7AEC" w:rsidP="006D7AEC">
      <w:pPr>
        <w:spacing w:after="0" w:line="240" w:lineRule="auto"/>
        <w:jc w:val="both"/>
        <w:rPr>
          <w:rFonts w:ascii="Arial" w:hAnsi="Arial" w:cs="Arial"/>
          <w:b/>
          <w:sz w:val="20"/>
          <w:szCs w:val="20"/>
          <w:lang w:val="es-ES_tradnl"/>
        </w:rPr>
      </w:pPr>
    </w:p>
    <w:p w:rsidR="006D7AEC" w:rsidRPr="00F9429D" w:rsidRDefault="006D7AEC" w:rsidP="006D7AEC">
      <w:pPr>
        <w:spacing w:after="0" w:line="240" w:lineRule="auto"/>
        <w:jc w:val="both"/>
        <w:rPr>
          <w:rFonts w:ascii="Arial" w:hAnsi="Arial" w:cs="Arial"/>
          <w:sz w:val="20"/>
          <w:szCs w:val="20"/>
          <w:lang w:val="es-ES_tradnl"/>
        </w:rPr>
      </w:pPr>
      <w:r w:rsidRPr="00F9429D">
        <w:rPr>
          <w:rFonts w:ascii="Arial" w:hAnsi="Arial" w:cs="Arial"/>
          <w:sz w:val="20"/>
          <w:szCs w:val="20"/>
          <w:lang w:val="es-ES_tradnl"/>
        </w:rPr>
        <w:t>Por otra parte, el señor Arce señala los siguientes retos y desafíos para la Estrategia REDD+:</w:t>
      </w:r>
    </w:p>
    <w:p w:rsidR="006D7AEC" w:rsidRDefault="006D7AEC" w:rsidP="006D7AEC">
      <w:pPr>
        <w:spacing w:after="0" w:line="240" w:lineRule="auto"/>
        <w:jc w:val="both"/>
        <w:rPr>
          <w:rFonts w:ascii="Arial" w:hAnsi="Arial" w:cs="Arial"/>
          <w:sz w:val="20"/>
          <w:szCs w:val="20"/>
          <w:lang w:val="es-ES_tradnl"/>
        </w:rPr>
      </w:pPr>
    </w:p>
    <w:p w:rsidR="006D7AEC" w:rsidRPr="00FA39C1" w:rsidRDefault="006D7AEC" w:rsidP="006D7AEC">
      <w:pPr>
        <w:numPr>
          <w:ilvl w:val="0"/>
          <w:numId w:val="12"/>
        </w:numPr>
        <w:spacing w:after="0" w:line="240" w:lineRule="auto"/>
        <w:jc w:val="both"/>
        <w:rPr>
          <w:rFonts w:ascii="Arial" w:hAnsi="Arial" w:cs="Arial"/>
          <w:sz w:val="20"/>
          <w:szCs w:val="20"/>
        </w:rPr>
      </w:pPr>
      <w:r w:rsidRPr="00FA39C1">
        <w:rPr>
          <w:rFonts w:ascii="Arial" w:hAnsi="Arial" w:cs="Arial"/>
          <w:sz w:val="20"/>
          <w:szCs w:val="20"/>
        </w:rPr>
        <w:t>Manejo presupuestario</w:t>
      </w:r>
    </w:p>
    <w:p w:rsidR="006D7AEC" w:rsidRPr="00FA39C1" w:rsidRDefault="006D7AEC" w:rsidP="006D7AEC">
      <w:pPr>
        <w:numPr>
          <w:ilvl w:val="1"/>
          <w:numId w:val="11"/>
        </w:numPr>
        <w:spacing w:after="0" w:line="240" w:lineRule="auto"/>
        <w:jc w:val="both"/>
        <w:rPr>
          <w:rFonts w:ascii="Arial" w:hAnsi="Arial" w:cs="Arial"/>
          <w:sz w:val="20"/>
          <w:szCs w:val="20"/>
        </w:rPr>
      </w:pPr>
      <w:r w:rsidRPr="00FA39C1">
        <w:rPr>
          <w:rFonts w:ascii="Arial" w:hAnsi="Arial" w:cs="Arial"/>
          <w:sz w:val="20"/>
          <w:szCs w:val="20"/>
        </w:rPr>
        <w:t>Recursos del GCF ingresan a FONAFIFO al Fideicomiso.</w:t>
      </w:r>
    </w:p>
    <w:p w:rsidR="006D7AEC" w:rsidRPr="00FA39C1" w:rsidRDefault="006D7AEC" w:rsidP="006D7AEC">
      <w:pPr>
        <w:numPr>
          <w:ilvl w:val="2"/>
          <w:numId w:val="11"/>
        </w:numPr>
        <w:spacing w:after="0" w:line="240" w:lineRule="auto"/>
        <w:jc w:val="both"/>
        <w:rPr>
          <w:rFonts w:ascii="Arial" w:hAnsi="Arial" w:cs="Arial"/>
          <w:sz w:val="20"/>
          <w:szCs w:val="20"/>
        </w:rPr>
      </w:pPr>
      <w:r w:rsidRPr="00FA39C1">
        <w:rPr>
          <w:rFonts w:ascii="Arial" w:hAnsi="Arial" w:cs="Arial"/>
          <w:sz w:val="20"/>
          <w:szCs w:val="20"/>
        </w:rPr>
        <w:t>Requieren aprobación presupuestaria</w:t>
      </w:r>
    </w:p>
    <w:p w:rsidR="006D7AEC" w:rsidRPr="00FA39C1" w:rsidRDefault="006D7AEC" w:rsidP="006D7AEC">
      <w:pPr>
        <w:numPr>
          <w:ilvl w:val="2"/>
          <w:numId w:val="11"/>
        </w:numPr>
        <w:spacing w:after="0" w:line="240" w:lineRule="auto"/>
        <w:jc w:val="both"/>
        <w:rPr>
          <w:rFonts w:ascii="Arial" w:hAnsi="Arial" w:cs="Arial"/>
          <w:sz w:val="20"/>
          <w:szCs w:val="20"/>
        </w:rPr>
      </w:pPr>
      <w:r w:rsidRPr="00FA39C1">
        <w:rPr>
          <w:rFonts w:ascii="Arial" w:hAnsi="Arial" w:cs="Arial"/>
          <w:sz w:val="20"/>
          <w:szCs w:val="20"/>
        </w:rPr>
        <w:t>Pueden ser limitados por el techo presupuestario</w:t>
      </w:r>
    </w:p>
    <w:p w:rsidR="006D7AEC" w:rsidRPr="00FA39C1" w:rsidRDefault="006D7AEC" w:rsidP="006D7AEC">
      <w:pPr>
        <w:numPr>
          <w:ilvl w:val="2"/>
          <w:numId w:val="11"/>
        </w:numPr>
        <w:spacing w:after="0" w:line="240" w:lineRule="auto"/>
        <w:jc w:val="both"/>
        <w:rPr>
          <w:rFonts w:ascii="Arial" w:hAnsi="Arial" w:cs="Arial"/>
          <w:sz w:val="20"/>
          <w:szCs w:val="20"/>
        </w:rPr>
      </w:pPr>
      <w:r w:rsidRPr="00FA39C1">
        <w:rPr>
          <w:rFonts w:ascii="Arial" w:hAnsi="Arial" w:cs="Arial"/>
          <w:sz w:val="20"/>
          <w:szCs w:val="20"/>
        </w:rPr>
        <w:t>Pueden ser limitados por la Regla fiscal</w:t>
      </w:r>
    </w:p>
    <w:p w:rsidR="006D7AEC" w:rsidRDefault="006D7AEC" w:rsidP="006D7AEC">
      <w:pPr>
        <w:spacing w:after="0" w:line="240" w:lineRule="auto"/>
        <w:ind w:left="720"/>
        <w:jc w:val="both"/>
        <w:rPr>
          <w:rFonts w:ascii="Arial" w:hAnsi="Arial" w:cs="Arial"/>
          <w:sz w:val="20"/>
          <w:szCs w:val="20"/>
        </w:rPr>
      </w:pPr>
    </w:p>
    <w:p w:rsidR="006D7AEC" w:rsidRPr="00FA39C1" w:rsidRDefault="006D7AEC" w:rsidP="006D7AEC">
      <w:pPr>
        <w:numPr>
          <w:ilvl w:val="0"/>
          <w:numId w:val="12"/>
        </w:numPr>
        <w:spacing w:after="0" w:line="240" w:lineRule="auto"/>
        <w:jc w:val="both"/>
        <w:rPr>
          <w:rFonts w:ascii="Arial" w:hAnsi="Arial" w:cs="Arial"/>
          <w:sz w:val="20"/>
          <w:szCs w:val="20"/>
        </w:rPr>
      </w:pPr>
      <w:r w:rsidRPr="00FA39C1">
        <w:rPr>
          <w:rFonts w:ascii="Arial" w:hAnsi="Arial" w:cs="Arial"/>
          <w:sz w:val="20"/>
          <w:szCs w:val="20"/>
        </w:rPr>
        <w:t>Recursos del FC</w:t>
      </w:r>
    </w:p>
    <w:p w:rsidR="006D7AEC" w:rsidRPr="00FA39C1" w:rsidRDefault="006D7AEC" w:rsidP="006D7AEC">
      <w:pPr>
        <w:numPr>
          <w:ilvl w:val="1"/>
          <w:numId w:val="11"/>
        </w:numPr>
        <w:spacing w:after="0" w:line="240" w:lineRule="auto"/>
        <w:jc w:val="both"/>
        <w:rPr>
          <w:rFonts w:ascii="Arial" w:hAnsi="Arial" w:cs="Arial"/>
          <w:sz w:val="20"/>
          <w:szCs w:val="20"/>
        </w:rPr>
      </w:pPr>
      <w:r w:rsidRPr="00FA39C1">
        <w:rPr>
          <w:rFonts w:ascii="Arial" w:hAnsi="Arial" w:cs="Arial"/>
          <w:sz w:val="20"/>
          <w:szCs w:val="20"/>
        </w:rPr>
        <w:t>Ingresan a Funbam</w:t>
      </w:r>
    </w:p>
    <w:p w:rsidR="006D7AEC" w:rsidRPr="00FA39C1" w:rsidRDefault="006D7AEC" w:rsidP="006D7AEC">
      <w:pPr>
        <w:numPr>
          <w:ilvl w:val="1"/>
          <w:numId w:val="11"/>
        </w:numPr>
        <w:spacing w:after="0" w:line="240" w:lineRule="auto"/>
        <w:jc w:val="both"/>
        <w:rPr>
          <w:rFonts w:ascii="Arial" w:hAnsi="Arial" w:cs="Arial"/>
          <w:sz w:val="20"/>
          <w:szCs w:val="20"/>
        </w:rPr>
      </w:pPr>
      <w:r w:rsidRPr="00FA39C1">
        <w:rPr>
          <w:rFonts w:ascii="Arial" w:hAnsi="Arial" w:cs="Arial"/>
          <w:sz w:val="20"/>
          <w:szCs w:val="20"/>
        </w:rPr>
        <w:t>Se debe aclarar el camino presupuestario</w:t>
      </w:r>
    </w:p>
    <w:p w:rsidR="006D7AEC" w:rsidRPr="00FA39C1" w:rsidRDefault="006D7AEC" w:rsidP="006D7AEC">
      <w:pPr>
        <w:numPr>
          <w:ilvl w:val="1"/>
          <w:numId w:val="11"/>
        </w:numPr>
        <w:spacing w:after="0" w:line="240" w:lineRule="auto"/>
        <w:jc w:val="both"/>
        <w:rPr>
          <w:rFonts w:ascii="Arial" w:hAnsi="Arial" w:cs="Arial"/>
          <w:sz w:val="20"/>
          <w:szCs w:val="20"/>
        </w:rPr>
      </w:pPr>
      <w:r w:rsidRPr="00FA39C1">
        <w:rPr>
          <w:rFonts w:ascii="Arial" w:hAnsi="Arial" w:cs="Arial"/>
          <w:sz w:val="20"/>
          <w:szCs w:val="20"/>
        </w:rPr>
        <w:t>Techo presupuestario</w:t>
      </w:r>
    </w:p>
    <w:p w:rsidR="006D7AEC" w:rsidRPr="00FA39C1" w:rsidRDefault="006D7AEC" w:rsidP="006D7AEC">
      <w:pPr>
        <w:numPr>
          <w:ilvl w:val="1"/>
          <w:numId w:val="11"/>
        </w:numPr>
        <w:spacing w:after="0" w:line="240" w:lineRule="auto"/>
        <w:jc w:val="both"/>
        <w:rPr>
          <w:rFonts w:ascii="Arial" w:hAnsi="Arial" w:cs="Arial"/>
          <w:sz w:val="20"/>
          <w:szCs w:val="20"/>
        </w:rPr>
      </w:pPr>
      <w:r w:rsidRPr="00FA39C1">
        <w:rPr>
          <w:rFonts w:ascii="Arial" w:hAnsi="Arial" w:cs="Arial"/>
          <w:sz w:val="20"/>
          <w:szCs w:val="20"/>
        </w:rPr>
        <w:t>Regla Fiscal</w:t>
      </w:r>
    </w:p>
    <w:p w:rsidR="006D7AEC" w:rsidRDefault="006D7AEC" w:rsidP="006D7AEC">
      <w:pPr>
        <w:spacing w:after="0" w:line="240" w:lineRule="auto"/>
        <w:jc w:val="both"/>
        <w:rPr>
          <w:rFonts w:ascii="Arial" w:hAnsi="Arial" w:cs="Arial"/>
          <w:b/>
          <w:sz w:val="20"/>
          <w:szCs w:val="20"/>
          <w:lang w:val="es-ES_tradnl"/>
        </w:rPr>
      </w:pPr>
    </w:p>
    <w:p w:rsidR="006D7AEC" w:rsidRDefault="006D7AEC" w:rsidP="006D7AEC">
      <w:pPr>
        <w:numPr>
          <w:ilvl w:val="0"/>
          <w:numId w:val="12"/>
        </w:numPr>
        <w:spacing w:after="0" w:line="240" w:lineRule="auto"/>
        <w:jc w:val="both"/>
        <w:rPr>
          <w:rFonts w:ascii="Arial" w:hAnsi="Arial" w:cs="Arial"/>
          <w:sz w:val="20"/>
          <w:szCs w:val="20"/>
        </w:rPr>
      </w:pPr>
      <w:r w:rsidRPr="00870F66">
        <w:rPr>
          <w:rFonts w:ascii="Arial" w:hAnsi="Arial" w:cs="Arial"/>
          <w:sz w:val="20"/>
          <w:szCs w:val="20"/>
        </w:rPr>
        <w:t>Arreglos institucionales para cumplir con compromisos y paliar la crisis presupuestaria</w:t>
      </w:r>
    </w:p>
    <w:p w:rsidR="006D7AEC" w:rsidRDefault="006D7AEC" w:rsidP="006D7AEC">
      <w:pPr>
        <w:spacing w:after="0" w:line="240" w:lineRule="auto"/>
        <w:ind w:left="720"/>
        <w:jc w:val="both"/>
        <w:rPr>
          <w:rFonts w:ascii="Arial" w:hAnsi="Arial" w:cs="Arial"/>
          <w:sz w:val="20"/>
          <w:szCs w:val="20"/>
        </w:rPr>
      </w:pPr>
    </w:p>
    <w:p w:rsidR="006D7AEC" w:rsidRPr="00870F66" w:rsidRDefault="006D7AEC" w:rsidP="006D7AEC">
      <w:pPr>
        <w:spacing w:after="0" w:line="240" w:lineRule="auto"/>
        <w:jc w:val="both"/>
        <w:rPr>
          <w:rFonts w:ascii="Arial" w:hAnsi="Arial" w:cs="Arial"/>
          <w:sz w:val="20"/>
          <w:szCs w:val="20"/>
        </w:rPr>
      </w:pPr>
      <w:r>
        <w:rPr>
          <w:rFonts w:ascii="Arial" w:hAnsi="Arial" w:cs="Arial"/>
          <w:sz w:val="20"/>
          <w:szCs w:val="20"/>
        </w:rPr>
        <w:t xml:space="preserve">También señala que es importante para alcanzar la entrega de las 12 millones de toneladas al Fondo de Carbono, libres de disputa y controversias, es necesario alcanzar acuerdos interinstitucionales que aclaren la propiedad de la reducción de </w:t>
      </w:r>
      <w:proofErr w:type="spellStart"/>
      <w:r>
        <w:rPr>
          <w:rFonts w:ascii="Arial" w:hAnsi="Arial" w:cs="Arial"/>
          <w:sz w:val="20"/>
          <w:szCs w:val="20"/>
        </w:rPr>
        <w:t>emsiones</w:t>
      </w:r>
      <w:proofErr w:type="spellEnd"/>
      <w:r>
        <w:rPr>
          <w:rFonts w:ascii="Arial" w:hAnsi="Arial" w:cs="Arial"/>
          <w:sz w:val="20"/>
          <w:szCs w:val="20"/>
        </w:rPr>
        <w:t xml:space="preserve"> en terrenos que por ley son del Patrimonio Natural del Estado, pero en donde habitan personas y hasta pueblos  en posesión, lo mismo en terrenos propiedad del INDER en donde hay poseedores y en terrenos con bosque en donde se sobreponen </w:t>
      </w:r>
      <w:proofErr w:type="spellStart"/>
      <w:r>
        <w:rPr>
          <w:rFonts w:ascii="Arial" w:hAnsi="Arial" w:cs="Arial"/>
          <w:sz w:val="20"/>
          <w:szCs w:val="20"/>
        </w:rPr>
        <w:t>areas</w:t>
      </w:r>
      <w:proofErr w:type="spellEnd"/>
      <w:r>
        <w:rPr>
          <w:rFonts w:ascii="Arial" w:hAnsi="Arial" w:cs="Arial"/>
          <w:sz w:val="20"/>
          <w:szCs w:val="20"/>
        </w:rPr>
        <w:t xml:space="preserve"> silvestres protegidas y territorios indígenas. Al respecto don Franklin pide una aclaración y se le indica que la idea sería poder beneficiar a quien habita y cuida de los bosques sin menoscabo de quien es el </w:t>
      </w:r>
      <w:proofErr w:type="spellStart"/>
      <w:r>
        <w:rPr>
          <w:rFonts w:ascii="Arial" w:hAnsi="Arial" w:cs="Arial"/>
          <w:sz w:val="20"/>
          <w:szCs w:val="20"/>
        </w:rPr>
        <w:t>propiestario</w:t>
      </w:r>
      <w:proofErr w:type="spellEnd"/>
      <w:r>
        <w:rPr>
          <w:rFonts w:ascii="Arial" w:hAnsi="Arial" w:cs="Arial"/>
          <w:sz w:val="20"/>
          <w:szCs w:val="20"/>
        </w:rPr>
        <w:t xml:space="preserve"> legal. Don Franklin se muestra de acuerdo e indica que hay un proyecto de ley que espera que se apruebe en la Asamblea Legislativa que permitiría que en aquellas zonas donde no se pueda inscribir la tierra por limitaciones legales, se les </w:t>
      </w:r>
      <w:proofErr w:type="spellStart"/>
      <w:r>
        <w:rPr>
          <w:rFonts w:ascii="Arial" w:hAnsi="Arial" w:cs="Arial"/>
          <w:sz w:val="20"/>
          <w:szCs w:val="20"/>
        </w:rPr>
        <w:t>de</w:t>
      </w:r>
      <w:proofErr w:type="spellEnd"/>
      <w:r>
        <w:rPr>
          <w:rFonts w:ascii="Arial" w:hAnsi="Arial" w:cs="Arial"/>
          <w:sz w:val="20"/>
          <w:szCs w:val="20"/>
        </w:rPr>
        <w:t xml:space="preserve"> a los poseedores una especie de usufructo de manera que puedan disfrutar de estos beneficios, del PSA y de otros tales como el bono de la vivienda. </w:t>
      </w:r>
    </w:p>
    <w:p w:rsidR="006D7AEC" w:rsidRDefault="006D7AEC" w:rsidP="006D7AEC">
      <w:pPr>
        <w:spacing w:after="0" w:line="240" w:lineRule="auto"/>
        <w:jc w:val="both"/>
        <w:rPr>
          <w:rFonts w:ascii="Arial" w:hAnsi="Arial" w:cs="Arial"/>
          <w:b/>
          <w:sz w:val="20"/>
          <w:szCs w:val="20"/>
          <w:lang w:val="es-ES_tradnl"/>
        </w:rPr>
      </w:pPr>
    </w:p>
    <w:p w:rsidR="006D7AEC" w:rsidRPr="00D04B70" w:rsidRDefault="006D7AEC" w:rsidP="006D7AEC">
      <w:pPr>
        <w:spacing w:after="0" w:line="240" w:lineRule="auto"/>
        <w:jc w:val="both"/>
        <w:rPr>
          <w:rFonts w:ascii="Arial" w:hAnsi="Arial" w:cs="Arial"/>
          <w:sz w:val="20"/>
          <w:szCs w:val="20"/>
          <w:lang w:val="es-ES_tradnl"/>
        </w:rPr>
      </w:pPr>
      <w:r w:rsidRPr="00D04B70">
        <w:rPr>
          <w:rFonts w:ascii="Arial" w:hAnsi="Arial" w:cs="Arial"/>
          <w:sz w:val="20"/>
          <w:szCs w:val="20"/>
          <w:lang w:val="es-ES_tradnl"/>
        </w:rPr>
        <w:t>Una vez realizada la presentación, por unanimidad se acuerda:</w:t>
      </w:r>
    </w:p>
    <w:p w:rsidR="006D7AEC" w:rsidRDefault="006D7AEC" w:rsidP="006D7AEC">
      <w:pPr>
        <w:spacing w:after="0" w:line="240" w:lineRule="auto"/>
        <w:jc w:val="both"/>
        <w:rPr>
          <w:rFonts w:ascii="Arial" w:hAnsi="Arial" w:cs="Arial"/>
          <w:b/>
          <w:sz w:val="20"/>
          <w:szCs w:val="20"/>
          <w:lang w:val="es-ES_tradnl"/>
        </w:rPr>
      </w:pPr>
    </w:p>
    <w:p w:rsidR="006D7AEC" w:rsidRPr="00D04B70" w:rsidRDefault="006D7AEC" w:rsidP="006D7AEC">
      <w:pPr>
        <w:spacing w:after="0" w:line="240" w:lineRule="auto"/>
        <w:jc w:val="both"/>
        <w:rPr>
          <w:rFonts w:ascii="Arial" w:hAnsi="Arial" w:cs="Arial"/>
          <w:b/>
          <w:sz w:val="20"/>
          <w:szCs w:val="20"/>
        </w:rPr>
      </w:pPr>
      <w:r w:rsidRPr="00D04B70">
        <w:rPr>
          <w:rFonts w:ascii="Arial" w:hAnsi="Arial" w:cs="Arial"/>
          <w:b/>
          <w:sz w:val="20"/>
          <w:szCs w:val="20"/>
        </w:rPr>
        <w:t xml:space="preserve">ACUERDO SEXTO. </w:t>
      </w:r>
      <w:r w:rsidRPr="00D04B70">
        <w:rPr>
          <w:rFonts w:ascii="Arial" w:hAnsi="Arial" w:cs="Arial"/>
          <w:sz w:val="20"/>
          <w:szCs w:val="20"/>
        </w:rPr>
        <w:t xml:space="preserve">La Junta Directiva da por conocida y recibida la presentación </w:t>
      </w:r>
      <w:r>
        <w:rPr>
          <w:rFonts w:ascii="Arial" w:hAnsi="Arial" w:cs="Arial"/>
          <w:sz w:val="20"/>
          <w:szCs w:val="20"/>
        </w:rPr>
        <w:t xml:space="preserve">de la Estrategia REDD+, </w:t>
      </w:r>
      <w:r w:rsidRPr="00D04B70">
        <w:rPr>
          <w:rFonts w:ascii="Arial" w:hAnsi="Arial" w:cs="Arial"/>
          <w:sz w:val="20"/>
          <w:szCs w:val="20"/>
        </w:rPr>
        <w:t xml:space="preserve">sobre bosques y suelos y su contribución al planeta, realizada por el señor Héctor Arce. </w:t>
      </w:r>
      <w:r w:rsidRPr="00D04B70">
        <w:rPr>
          <w:rFonts w:ascii="Arial" w:hAnsi="Arial" w:cs="Arial"/>
          <w:b/>
          <w:sz w:val="20"/>
          <w:szCs w:val="20"/>
        </w:rPr>
        <w:t>ACUERDO FIRME.</w:t>
      </w:r>
    </w:p>
    <w:p w:rsidR="006D7AEC" w:rsidRDefault="006D7AEC" w:rsidP="006D7AEC">
      <w:pPr>
        <w:spacing w:after="0" w:line="240" w:lineRule="auto"/>
        <w:jc w:val="both"/>
        <w:rPr>
          <w:rFonts w:ascii="Arial" w:hAnsi="Arial" w:cs="Arial"/>
          <w:b/>
          <w:sz w:val="20"/>
          <w:szCs w:val="20"/>
          <w:lang w:val="es-ES_tradnl"/>
        </w:rPr>
      </w:pPr>
    </w:p>
    <w:p w:rsidR="00D04B70" w:rsidRDefault="00D04B70" w:rsidP="008B1B0C">
      <w:pPr>
        <w:spacing w:after="0" w:line="240" w:lineRule="auto"/>
        <w:jc w:val="both"/>
        <w:rPr>
          <w:rFonts w:ascii="Arial" w:hAnsi="Arial" w:cs="Arial"/>
          <w:b/>
          <w:sz w:val="20"/>
          <w:szCs w:val="20"/>
          <w:lang w:val="es-ES_tradnl"/>
        </w:rPr>
      </w:pPr>
    </w:p>
    <w:p w:rsidR="00757F33" w:rsidRPr="00757F33" w:rsidRDefault="00757F33" w:rsidP="008B1B0C">
      <w:pPr>
        <w:spacing w:after="0" w:line="240" w:lineRule="auto"/>
        <w:jc w:val="both"/>
        <w:rPr>
          <w:rFonts w:ascii="Arial" w:hAnsi="Arial" w:cs="Arial"/>
          <w:b/>
          <w:sz w:val="20"/>
          <w:szCs w:val="20"/>
          <w:u w:val="single"/>
        </w:rPr>
      </w:pPr>
      <w:r>
        <w:rPr>
          <w:rStyle w:val="normaltextrun"/>
          <w:rFonts w:ascii="Arial" w:hAnsi="Arial" w:cs="Arial"/>
          <w:b/>
          <w:bCs/>
          <w:sz w:val="20"/>
          <w:szCs w:val="20"/>
        </w:rPr>
        <w:t>ARTÍCULO N°5</w:t>
      </w:r>
      <w:r w:rsidRPr="00634A3F">
        <w:rPr>
          <w:rStyle w:val="normaltextrun"/>
          <w:rFonts w:ascii="Arial" w:hAnsi="Arial" w:cs="Arial"/>
          <w:b/>
          <w:bCs/>
          <w:sz w:val="20"/>
          <w:szCs w:val="20"/>
        </w:rPr>
        <w:t>: </w:t>
      </w:r>
      <w:r w:rsidRPr="00757F33">
        <w:rPr>
          <w:rFonts w:ascii="Arial" w:hAnsi="Arial" w:cs="Arial"/>
          <w:b/>
          <w:sz w:val="20"/>
          <w:szCs w:val="20"/>
          <w:u w:val="single"/>
        </w:rPr>
        <w:t>SEGUIMIENTO PROCESO DE ACREDITACIÓN DE FONAFIFO ANTE EL SBD</w:t>
      </w:r>
    </w:p>
    <w:p w:rsidR="00757F33" w:rsidRDefault="00757F33" w:rsidP="008B1B0C">
      <w:pPr>
        <w:spacing w:after="0" w:line="240" w:lineRule="auto"/>
        <w:jc w:val="both"/>
        <w:rPr>
          <w:rFonts w:ascii="Arial" w:hAnsi="Arial" w:cs="Arial"/>
          <w:sz w:val="20"/>
          <w:szCs w:val="20"/>
        </w:rPr>
      </w:pPr>
    </w:p>
    <w:p w:rsidR="004B4A04" w:rsidRDefault="00221267" w:rsidP="008B1B0C">
      <w:pPr>
        <w:spacing w:after="0" w:line="240" w:lineRule="auto"/>
        <w:jc w:val="both"/>
        <w:rPr>
          <w:rFonts w:ascii="Arial" w:hAnsi="Arial" w:cs="Arial"/>
          <w:sz w:val="20"/>
          <w:szCs w:val="20"/>
        </w:rPr>
      </w:pPr>
      <w:r>
        <w:rPr>
          <w:rFonts w:ascii="Arial" w:hAnsi="Arial" w:cs="Arial"/>
          <w:sz w:val="20"/>
          <w:szCs w:val="20"/>
        </w:rPr>
        <w:t xml:space="preserve">El señor </w:t>
      </w:r>
      <w:r w:rsidR="00864A1B">
        <w:rPr>
          <w:rFonts w:ascii="Arial" w:hAnsi="Arial" w:cs="Arial"/>
          <w:sz w:val="20"/>
          <w:szCs w:val="20"/>
        </w:rPr>
        <w:t>Jorge Mario Rodríguez</w:t>
      </w:r>
      <w:r w:rsidR="0013535F">
        <w:rPr>
          <w:rFonts w:ascii="Arial" w:hAnsi="Arial" w:cs="Arial"/>
          <w:sz w:val="20"/>
          <w:szCs w:val="20"/>
        </w:rPr>
        <w:t xml:space="preserve"> informa que de parte de la administración siempre se ha visto la necesidad de impulsar que Fonafifo sea operador del Sistema de Banca para el Desarrollo con el fin de que pueda accesar a recursos </w:t>
      </w:r>
      <w:r w:rsidR="00FE57C6">
        <w:rPr>
          <w:rFonts w:ascii="Arial" w:hAnsi="Arial" w:cs="Arial"/>
          <w:sz w:val="20"/>
          <w:szCs w:val="20"/>
        </w:rPr>
        <w:t xml:space="preserve">y complementar los recursos que en crédito se tiene que son insuficientes para lo que el sector forestal necesita. Ya se han tenido varias reuniones con el SBD, se ha presentado varia documentación que han solicitado y uno de los últimos requisitos para continuar con </w:t>
      </w:r>
      <w:r w:rsidR="00D80A2F">
        <w:rPr>
          <w:rFonts w:ascii="Arial" w:hAnsi="Arial" w:cs="Arial"/>
          <w:sz w:val="20"/>
          <w:szCs w:val="20"/>
        </w:rPr>
        <w:t>el proceso, es</w:t>
      </w:r>
      <w:r w:rsidR="00FE57C6">
        <w:rPr>
          <w:rFonts w:ascii="Arial" w:hAnsi="Arial" w:cs="Arial"/>
          <w:sz w:val="20"/>
          <w:szCs w:val="20"/>
        </w:rPr>
        <w:t xml:space="preserve"> una serie de consultas que plantearon sobre si Fonafifo puede accesar a recursos del Sistema vía crédito, entre otros.</w:t>
      </w: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13535F" w:rsidRDefault="0013535F" w:rsidP="008B1B0C">
      <w:pPr>
        <w:spacing w:after="0" w:line="240" w:lineRule="auto"/>
        <w:jc w:val="both"/>
        <w:rPr>
          <w:rFonts w:ascii="Arial" w:hAnsi="Arial" w:cs="Arial"/>
          <w:sz w:val="20"/>
          <w:szCs w:val="20"/>
        </w:rPr>
      </w:pPr>
    </w:p>
    <w:p w:rsidR="00D80A2F" w:rsidRDefault="00864A1B" w:rsidP="008B1B0C">
      <w:pPr>
        <w:spacing w:after="0" w:line="240" w:lineRule="auto"/>
        <w:jc w:val="both"/>
        <w:rPr>
          <w:rFonts w:ascii="Arial" w:hAnsi="Arial" w:cs="Arial"/>
          <w:sz w:val="20"/>
          <w:szCs w:val="20"/>
        </w:rPr>
      </w:pPr>
      <w:r>
        <w:rPr>
          <w:rFonts w:ascii="Arial" w:hAnsi="Arial" w:cs="Arial"/>
          <w:sz w:val="20"/>
          <w:szCs w:val="20"/>
        </w:rPr>
        <w:t xml:space="preserve">El señor Ricardo </w:t>
      </w:r>
      <w:r w:rsidR="00D80A2F">
        <w:rPr>
          <w:rFonts w:ascii="Arial" w:hAnsi="Arial" w:cs="Arial"/>
          <w:sz w:val="20"/>
          <w:szCs w:val="20"/>
        </w:rPr>
        <w:t>Granados señala que la consulta concreta del Sistema de Banca para el Desarrollo se responde de una forma positiva porque efectivamente cuando se diseñó la Ley Forestal se le atribuye a Fonafifo una serie de facultades como emitir títulos, acceder a créditos y donaciones, y se tuvo cierto grado de previsión para que en el futuro se pudieran hacer muchas acciones de este tipo.</w:t>
      </w:r>
    </w:p>
    <w:p w:rsidR="00D80A2F" w:rsidRDefault="00D80A2F" w:rsidP="008B1B0C">
      <w:pPr>
        <w:spacing w:after="0" w:line="240" w:lineRule="auto"/>
        <w:jc w:val="both"/>
        <w:rPr>
          <w:rFonts w:ascii="Arial" w:hAnsi="Arial" w:cs="Arial"/>
          <w:sz w:val="20"/>
          <w:szCs w:val="20"/>
        </w:rPr>
      </w:pPr>
      <w:r>
        <w:rPr>
          <w:rFonts w:ascii="Arial" w:hAnsi="Arial" w:cs="Arial"/>
          <w:sz w:val="20"/>
          <w:szCs w:val="20"/>
        </w:rPr>
        <w:t xml:space="preserve">Se está hablando de un criterio genérico ya que en este momento no se tiene el contrato con el SBD para conocer las </w:t>
      </w:r>
      <w:r w:rsidR="0065323F">
        <w:rPr>
          <w:rFonts w:ascii="Arial" w:hAnsi="Arial" w:cs="Arial"/>
          <w:sz w:val="20"/>
          <w:szCs w:val="20"/>
        </w:rPr>
        <w:t>condiciones</w:t>
      </w:r>
      <w:r>
        <w:rPr>
          <w:rFonts w:ascii="Arial" w:hAnsi="Arial" w:cs="Arial"/>
          <w:sz w:val="20"/>
          <w:szCs w:val="20"/>
        </w:rPr>
        <w:t xml:space="preserve">, </w:t>
      </w:r>
      <w:r w:rsidR="0065323F">
        <w:rPr>
          <w:rFonts w:ascii="Arial" w:hAnsi="Arial" w:cs="Arial"/>
          <w:sz w:val="20"/>
          <w:szCs w:val="20"/>
        </w:rPr>
        <w:t>y</w:t>
      </w:r>
      <w:r>
        <w:rPr>
          <w:rFonts w:ascii="Arial" w:hAnsi="Arial" w:cs="Arial"/>
          <w:sz w:val="20"/>
          <w:szCs w:val="20"/>
        </w:rPr>
        <w:t xml:space="preserve"> se </w:t>
      </w:r>
      <w:r w:rsidR="0065323F">
        <w:rPr>
          <w:rFonts w:ascii="Arial" w:hAnsi="Arial" w:cs="Arial"/>
          <w:sz w:val="20"/>
          <w:szCs w:val="20"/>
        </w:rPr>
        <w:t>está</w:t>
      </w:r>
      <w:r>
        <w:rPr>
          <w:rFonts w:ascii="Arial" w:hAnsi="Arial" w:cs="Arial"/>
          <w:sz w:val="20"/>
          <w:szCs w:val="20"/>
        </w:rPr>
        <w:t xml:space="preserve"> en la etapa previa en la que se está valorando la posibilidad de hacer la negociación. </w:t>
      </w:r>
    </w:p>
    <w:p w:rsidR="00253801" w:rsidRDefault="00253801" w:rsidP="008B1B0C">
      <w:pPr>
        <w:spacing w:after="0" w:line="240" w:lineRule="auto"/>
        <w:jc w:val="both"/>
        <w:rPr>
          <w:rFonts w:ascii="Arial" w:hAnsi="Arial" w:cs="Arial"/>
          <w:sz w:val="20"/>
          <w:szCs w:val="20"/>
        </w:rPr>
      </w:pPr>
    </w:p>
    <w:p w:rsidR="00864A1B" w:rsidRDefault="00253801" w:rsidP="008B1B0C">
      <w:pPr>
        <w:spacing w:after="0" w:line="240" w:lineRule="auto"/>
        <w:jc w:val="both"/>
        <w:rPr>
          <w:rFonts w:ascii="Arial" w:hAnsi="Arial" w:cs="Arial"/>
          <w:sz w:val="20"/>
          <w:szCs w:val="20"/>
        </w:rPr>
      </w:pPr>
      <w:r>
        <w:rPr>
          <w:rFonts w:ascii="Arial" w:hAnsi="Arial" w:cs="Arial"/>
          <w:sz w:val="20"/>
          <w:szCs w:val="20"/>
        </w:rPr>
        <w:t>La Dirección Jurídica</w:t>
      </w:r>
      <w:r w:rsidR="00D80A2F">
        <w:rPr>
          <w:rFonts w:ascii="Arial" w:hAnsi="Arial" w:cs="Arial"/>
          <w:sz w:val="20"/>
          <w:szCs w:val="20"/>
        </w:rPr>
        <w:t xml:space="preserve"> </w:t>
      </w:r>
      <w:r w:rsidR="0065323F">
        <w:rPr>
          <w:rFonts w:ascii="Arial" w:hAnsi="Arial" w:cs="Arial"/>
          <w:sz w:val="20"/>
          <w:szCs w:val="20"/>
        </w:rPr>
        <w:t>llegó</w:t>
      </w:r>
      <w:r w:rsidR="00D80A2F">
        <w:rPr>
          <w:rFonts w:ascii="Arial" w:hAnsi="Arial" w:cs="Arial"/>
          <w:sz w:val="20"/>
          <w:szCs w:val="20"/>
        </w:rPr>
        <w:t xml:space="preserve"> a la conclusión de que</w:t>
      </w:r>
      <w:r w:rsidR="0065323F">
        <w:rPr>
          <w:rFonts w:ascii="Arial" w:hAnsi="Arial" w:cs="Arial"/>
          <w:sz w:val="20"/>
          <w:szCs w:val="20"/>
        </w:rPr>
        <w:t xml:space="preserve"> sí</w:t>
      </w:r>
      <w:r w:rsidR="00D80A2F">
        <w:rPr>
          <w:rFonts w:ascii="Arial" w:hAnsi="Arial" w:cs="Arial"/>
          <w:sz w:val="20"/>
          <w:szCs w:val="20"/>
        </w:rPr>
        <w:t xml:space="preserve"> es posible </w:t>
      </w:r>
      <w:r w:rsidR="0065323F">
        <w:rPr>
          <w:rFonts w:ascii="Arial" w:hAnsi="Arial" w:cs="Arial"/>
          <w:sz w:val="20"/>
          <w:szCs w:val="20"/>
        </w:rPr>
        <w:t>que</w:t>
      </w:r>
      <w:r w:rsidR="00D80A2F">
        <w:rPr>
          <w:rFonts w:ascii="Arial" w:hAnsi="Arial" w:cs="Arial"/>
          <w:sz w:val="20"/>
          <w:szCs w:val="20"/>
        </w:rPr>
        <w:t xml:space="preserve"> Fonafifo establezca un criterio de crédito especial con Banca para el Desarrollo tomando en cuenta de que </w:t>
      </w:r>
      <w:r>
        <w:rPr>
          <w:rFonts w:ascii="Arial" w:hAnsi="Arial" w:cs="Arial"/>
          <w:sz w:val="20"/>
          <w:szCs w:val="20"/>
        </w:rPr>
        <w:t>ésta entidad</w:t>
      </w:r>
      <w:r w:rsidR="00D80A2F">
        <w:rPr>
          <w:rFonts w:ascii="Arial" w:hAnsi="Arial" w:cs="Arial"/>
          <w:sz w:val="20"/>
          <w:szCs w:val="20"/>
        </w:rPr>
        <w:t xml:space="preserve"> no es un </w:t>
      </w:r>
      <w:r>
        <w:rPr>
          <w:rFonts w:ascii="Arial" w:hAnsi="Arial" w:cs="Arial"/>
          <w:sz w:val="20"/>
          <w:szCs w:val="20"/>
        </w:rPr>
        <w:t xml:space="preserve">banco internacional ni un </w:t>
      </w:r>
      <w:r w:rsidR="00D80A2F">
        <w:rPr>
          <w:rFonts w:ascii="Arial" w:hAnsi="Arial" w:cs="Arial"/>
          <w:sz w:val="20"/>
          <w:szCs w:val="20"/>
        </w:rPr>
        <w:t xml:space="preserve">esquema financiero </w:t>
      </w:r>
      <w:r>
        <w:rPr>
          <w:rFonts w:ascii="Arial" w:hAnsi="Arial" w:cs="Arial"/>
          <w:sz w:val="20"/>
          <w:szCs w:val="20"/>
        </w:rPr>
        <w:t>privado,</w:t>
      </w:r>
      <w:r w:rsidR="00D80A2F">
        <w:rPr>
          <w:rFonts w:ascii="Arial" w:hAnsi="Arial" w:cs="Arial"/>
          <w:sz w:val="20"/>
          <w:szCs w:val="20"/>
        </w:rPr>
        <w:t xml:space="preserve"> sino que es un proyecto que </w:t>
      </w:r>
      <w:r>
        <w:rPr>
          <w:rFonts w:ascii="Arial" w:hAnsi="Arial" w:cs="Arial"/>
          <w:sz w:val="20"/>
          <w:szCs w:val="20"/>
        </w:rPr>
        <w:t>está regulado en la l</w:t>
      </w:r>
      <w:r w:rsidR="00D80A2F">
        <w:rPr>
          <w:rFonts w:ascii="Arial" w:hAnsi="Arial" w:cs="Arial"/>
          <w:sz w:val="20"/>
          <w:szCs w:val="20"/>
        </w:rPr>
        <w:t>ey</w:t>
      </w:r>
      <w:r>
        <w:rPr>
          <w:rFonts w:ascii="Arial" w:hAnsi="Arial" w:cs="Arial"/>
          <w:sz w:val="20"/>
          <w:szCs w:val="20"/>
        </w:rPr>
        <w:t xml:space="preserve"> y que la misma ley del SBD establece la posibilidad de trabajar con instituciones no bancarias en proyectos.</w:t>
      </w:r>
    </w:p>
    <w:p w:rsidR="00253801" w:rsidRDefault="00253801" w:rsidP="008B1B0C">
      <w:pPr>
        <w:spacing w:after="0" w:line="240" w:lineRule="auto"/>
        <w:jc w:val="both"/>
        <w:rPr>
          <w:rFonts w:ascii="Arial" w:hAnsi="Arial" w:cs="Arial"/>
          <w:sz w:val="20"/>
          <w:szCs w:val="20"/>
        </w:rPr>
      </w:pPr>
    </w:p>
    <w:p w:rsidR="00253801" w:rsidRDefault="00253801" w:rsidP="008B1B0C">
      <w:pPr>
        <w:spacing w:after="0" w:line="240" w:lineRule="auto"/>
        <w:jc w:val="both"/>
        <w:rPr>
          <w:rFonts w:ascii="Arial" w:hAnsi="Arial" w:cs="Arial"/>
          <w:sz w:val="20"/>
          <w:szCs w:val="20"/>
        </w:rPr>
      </w:pPr>
      <w:r>
        <w:rPr>
          <w:rFonts w:ascii="Arial" w:hAnsi="Arial" w:cs="Arial"/>
          <w:sz w:val="20"/>
          <w:szCs w:val="20"/>
        </w:rPr>
        <w:t xml:space="preserve">El señor Granados agrega que, </w:t>
      </w:r>
      <w:r w:rsidR="000A29EB">
        <w:rPr>
          <w:rFonts w:ascii="Arial" w:hAnsi="Arial" w:cs="Arial"/>
          <w:sz w:val="20"/>
          <w:szCs w:val="20"/>
        </w:rPr>
        <w:t>en el informe que se elaboró se hace la salvedad de que, a pesar de ser instituciones públicas, la negociación es comercial, ellos van a dar a Fonafifo una línea de crédito, con un interé</w:t>
      </w:r>
      <w:r w:rsidR="008B1B0C">
        <w:rPr>
          <w:rFonts w:ascii="Arial" w:hAnsi="Arial" w:cs="Arial"/>
          <w:sz w:val="20"/>
          <w:szCs w:val="20"/>
        </w:rPr>
        <w:t xml:space="preserve">s, un </w:t>
      </w:r>
      <w:r w:rsidR="00AF1CC9">
        <w:rPr>
          <w:rFonts w:ascii="Arial" w:hAnsi="Arial" w:cs="Arial"/>
          <w:sz w:val="20"/>
          <w:szCs w:val="20"/>
        </w:rPr>
        <w:t>costo</w:t>
      </w:r>
      <w:r w:rsidR="008B1B0C">
        <w:rPr>
          <w:rFonts w:ascii="Arial" w:hAnsi="Arial" w:cs="Arial"/>
          <w:sz w:val="20"/>
          <w:szCs w:val="20"/>
        </w:rPr>
        <w:t xml:space="preserve"> y una serie d</w:t>
      </w:r>
      <w:r w:rsidR="00AF1CC9">
        <w:rPr>
          <w:rFonts w:ascii="Arial" w:hAnsi="Arial" w:cs="Arial"/>
          <w:sz w:val="20"/>
          <w:szCs w:val="20"/>
        </w:rPr>
        <w:t>e</w:t>
      </w:r>
      <w:r w:rsidR="008B1B0C">
        <w:rPr>
          <w:rFonts w:ascii="Arial" w:hAnsi="Arial" w:cs="Arial"/>
          <w:sz w:val="20"/>
          <w:szCs w:val="20"/>
        </w:rPr>
        <w:t xml:space="preserve"> </w:t>
      </w:r>
      <w:r w:rsidR="00AF1CC9">
        <w:rPr>
          <w:rFonts w:ascii="Arial" w:hAnsi="Arial" w:cs="Arial"/>
          <w:sz w:val="20"/>
          <w:szCs w:val="20"/>
        </w:rPr>
        <w:t>regulaciones</w:t>
      </w:r>
      <w:r w:rsidR="008B1B0C">
        <w:rPr>
          <w:rFonts w:ascii="Arial" w:hAnsi="Arial" w:cs="Arial"/>
          <w:sz w:val="20"/>
          <w:szCs w:val="20"/>
        </w:rPr>
        <w:t xml:space="preserve"> en cuanto a los obje</w:t>
      </w:r>
      <w:r w:rsidR="00AF1CC9">
        <w:rPr>
          <w:rFonts w:ascii="Arial" w:hAnsi="Arial" w:cs="Arial"/>
          <w:sz w:val="20"/>
          <w:szCs w:val="20"/>
        </w:rPr>
        <w:t>tivos y si</w:t>
      </w:r>
      <w:r w:rsidR="008B1B0C">
        <w:rPr>
          <w:rFonts w:ascii="Arial" w:hAnsi="Arial" w:cs="Arial"/>
          <w:sz w:val="20"/>
          <w:szCs w:val="20"/>
        </w:rPr>
        <w:t xml:space="preserve"> esos recursos tienen que reintegrase en </w:t>
      </w:r>
      <w:r w:rsidR="00AF1CC9">
        <w:rPr>
          <w:rFonts w:ascii="Arial" w:hAnsi="Arial" w:cs="Arial"/>
          <w:sz w:val="20"/>
          <w:szCs w:val="20"/>
        </w:rPr>
        <w:t>algún</w:t>
      </w:r>
      <w:r w:rsidR="008B1B0C">
        <w:rPr>
          <w:rFonts w:ascii="Arial" w:hAnsi="Arial" w:cs="Arial"/>
          <w:sz w:val="20"/>
          <w:szCs w:val="20"/>
        </w:rPr>
        <w:t xml:space="preserve"> momento</w:t>
      </w:r>
      <w:r w:rsidR="00AF1CC9">
        <w:rPr>
          <w:rFonts w:ascii="Arial" w:hAnsi="Arial" w:cs="Arial"/>
          <w:sz w:val="20"/>
          <w:szCs w:val="20"/>
        </w:rPr>
        <w:t>,</w:t>
      </w:r>
      <w:r w:rsidR="008B1B0C">
        <w:rPr>
          <w:rFonts w:ascii="Arial" w:hAnsi="Arial" w:cs="Arial"/>
          <w:sz w:val="20"/>
          <w:szCs w:val="20"/>
        </w:rPr>
        <w:t xml:space="preserve"> </w:t>
      </w:r>
      <w:r w:rsidR="00AF1CC9">
        <w:rPr>
          <w:rFonts w:ascii="Arial" w:hAnsi="Arial" w:cs="Arial"/>
          <w:sz w:val="20"/>
          <w:szCs w:val="20"/>
        </w:rPr>
        <w:t>Fonafifo</w:t>
      </w:r>
      <w:r w:rsidR="008B1B0C">
        <w:rPr>
          <w:rFonts w:ascii="Arial" w:hAnsi="Arial" w:cs="Arial"/>
          <w:sz w:val="20"/>
          <w:szCs w:val="20"/>
        </w:rPr>
        <w:t xml:space="preserve"> es el que tiene que pagar, </w:t>
      </w:r>
      <w:r w:rsidR="00AF1CC9">
        <w:rPr>
          <w:rFonts w:ascii="Arial" w:hAnsi="Arial" w:cs="Arial"/>
          <w:sz w:val="20"/>
          <w:szCs w:val="20"/>
        </w:rPr>
        <w:t>ya que,</w:t>
      </w:r>
      <w:r w:rsidR="008B1B0C">
        <w:rPr>
          <w:rFonts w:ascii="Arial" w:hAnsi="Arial" w:cs="Arial"/>
          <w:sz w:val="20"/>
          <w:szCs w:val="20"/>
        </w:rPr>
        <w:t xml:space="preserve"> si el cliente falla</w:t>
      </w:r>
      <w:r w:rsidR="00AF1CC9">
        <w:rPr>
          <w:rFonts w:ascii="Arial" w:hAnsi="Arial" w:cs="Arial"/>
          <w:sz w:val="20"/>
          <w:szCs w:val="20"/>
        </w:rPr>
        <w:t>, el problema es de Fonafifo. Esto lleva a un problema teórico, ya que en caso de que por alguna razón Fonafifo tenga que devolver los recursos, se tendrá que ver de dónde salen ya que ahora el presupuesto está muy restringido a recursos de PSA.</w:t>
      </w:r>
    </w:p>
    <w:p w:rsidR="00AA33D4" w:rsidRDefault="00AA33D4" w:rsidP="008B1B0C">
      <w:pPr>
        <w:spacing w:after="0" w:line="240" w:lineRule="auto"/>
        <w:jc w:val="both"/>
        <w:rPr>
          <w:rFonts w:ascii="Arial" w:hAnsi="Arial" w:cs="Arial"/>
          <w:sz w:val="20"/>
          <w:szCs w:val="20"/>
        </w:rPr>
      </w:pPr>
    </w:p>
    <w:p w:rsidR="00AA33D4" w:rsidRDefault="00AA33D4" w:rsidP="008B1B0C">
      <w:pPr>
        <w:spacing w:after="0" w:line="240" w:lineRule="auto"/>
        <w:jc w:val="both"/>
        <w:rPr>
          <w:rFonts w:ascii="Arial" w:hAnsi="Arial" w:cs="Arial"/>
          <w:sz w:val="20"/>
          <w:szCs w:val="20"/>
        </w:rPr>
      </w:pPr>
      <w:r>
        <w:rPr>
          <w:rFonts w:ascii="Arial" w:hAnsi="Arial" w:cs="Arial"/>
          <w:sz w:val="20"/>
          <w:szCs w:val="20"/>
        </w:rPr>
        <w:t xml:space="preserve">Dado lo anterior, </w:t>
      </w:r>
      <w:r w:rsidR="00745049">
        <w:rPr>
          <w:rFonts w:ascii="Arial" w:hAnsi="Arial" w:cs="Arial"/>
          <w:sz w:val="20"/>
          <w:szCs w:val="20"/>
        </w:rPr>
        <w:t xml:space="preserve">el señor Granados menciona que, </w:t>
      </w:r>
      <w:r>
        <w:rPr>
          <w:rFonts w:ascii="Arial" w:hAnsi="Arial" w:cs="Arial"/>
          <w:sz w:val="20"/>
          <w:szCs w:val="20"/>
        </w:rPr>
        <w:t xml:space="preserve">se debe pensar en un mecanismo de recursos externos, </w:t>
      </w:r>
      <w:r w:rsidR="00745049">
        <w:rPr>
          <w:rFonts w:ascii="Arial" w:hAnsi="Arial" w:cs="Arial"/>
          <w:sz w:val="20"/>
          <w:szCs w:val="20"/>
        </w:rPr>
        <w:t xml:space="preserve">y sugiere </w:t>
      </w:r>
      <w:r>
        <w:rPr>
          <w:rFonts w:ascii="Arial" w:hAnsi="Arial" w:cs="Arial"/>
          <w:sz w:val="20"/>
          <w:szCs w:val="20"/>
        </w:rPr>
        <w:t>los recursos que</w:t>
      </w:r>
      <w:r w:rsidR="00745049">
        <w:rPr>
          <w:rFonts w:ascii="Arial" w:hAnsi="Arial" w:cs="Arial"/>
          <w:sz w:val="20"/>
          <w:szCs w:val="20"/>
        </w:rPr>
        <w:t xml:space="preserve"> están ingresando</w:t>
      </w:r>
      <w:r>
        <w:rPr>
          <w:rFonts w:ascii="Arial" w:hAnsi="Arial" w:cs="Arial"/>
          <w:sz w:val="20"/>
          <w:szCs w:val="20"/>
        </w:rPr>
        <w:t xml:space="preserve"> de la venta de</w:t>
      </w:r>
      <w:r w:rsidR="00745049">
        <w:rPr>
          <w:rFonts w:ascii="Arial" w:hAnsi="Arial" w:cs="Arial"/>
          <w:sz w:val="20"/>
          <w:szCs w:val="20"/>
        </w:rPr>
        <w:t xml:space="preserve"> carbono y establecer un fondo</w:t>
      </w:r>
      <w:r>
        <w:rPr>
          <w:rFonts w:ascii="Arial" w:hAnsi="Arial" w:cs="Arial"/>
          <w:sz w:val="20"/>
          <w:szCs w:val="20"/>
        </w:rPr>
        <w:t xml:space="preserve"> que garantice </w:t>
      </w:r>
      <w:r w:rsidR="00745049">
        <w:rPr>
          <w:rFonts w:ascii="Arial" w:hAnsi="Arial" w:cs="Arial"/>
          <w:sz w:val="20"/>
          <w:szCs w:val="20"/>
        </w:rPr>
        <w:t>algún porcentaje de los recursos que Fonafifo pide a Banca de Desarrollo para poder pasar el escollo legal.</w:t>
      </w:r>
    </w:p>
    <w:p w:rsidR="00745049" w:rsidRDefault="00745049" w:rsidP="008B1B0C">
      <w:pPr>
        <w:spacing w:after="0" w:line="240" w:lineRule="auto"/>
        <w:jc w:val="both"/>
        <w:rPr>
          <w:rFonts w:ascii="Arial" w:hAnsi="Arial" w:cs="Arial"/>
          <w:sz w:val="20"/>
          <w:szCs w:val="20"/>
        </w:rPr>
      </w:pPr>
    </w:p>
    <w:p w:rsidR="00745049" w:rsidRDefault="00745049" w:rsidP="008B1B0C">
      <w:pPr>
        <w:spacing w:after="0" w:line="240" w:lineRule="auto"/>
        <w:jc w:val="both"/>
        <w:rPr>
          <w:rFonts w:ascii="Arial" w:hAnsi="Arial" w:cs="Arial"/>
          <w:sz w:val="20"/>
          <w:szCs w:val="20"/>
        </w:rPr>
      </w:pPr>
      <w:r>
        <w:rPr>
          <w:rFonts w:ascii="Arial" w:hAnsi="Arial" w:cs="Arial"/>
          <w:sz w:val="20"/>
          <w:szCs w:val="20"/>
        </w:rPr>
        <w:t xml:space="preserve">Por otra parte, si bien, a Fonafifo se le autorizó tener </w:t>
      </w:r>
      <w:r w:rsidR="003228B5">
        <w:rPr>
          <w:rFonts w:ascii="Arial" w:hAnsi="Arial" w:cs="Arial"/>
          <w:sz w:val="20"/>
          <w:szCs w:val="20"/>
        </w:rPr>
        <w:t>crédito</w:t>
      </w:r>
      <w:r>
        <w:rPr>
          <w:rFonts w:ascii="Arial" w:hAnsi="Arial" w:cs="Arial"/>
          <w:sz w:val="20"/>
          <w:szCs w:val="20"/>
        </w:rPr>
        <w:t xml:space="preserve">, emitir títulos etc., eso fue hace 20 años y la </w:t>
      </w:r>
      <w:r w:rsidR="003228B5">
        <w:rPr>
          <w:rFonts w:ascii="Arial" w:hAnsi="Arial" w:cs="Arial"/>
          <w:sz w:val="20"/>
          <w:szCs w:val="20"/>
        </w:rPr>
        <w:t>legislación</w:t>
      </w:r>
      <w:r>
        <w:rPr>
          <w:rFonts w:ascii="Arial" w:hAnsi="Arial" w:cs="Arial"/>
          <w:sz w:val="20"/>
          <w:szCs w:val="20"/>
        </w:rPr>
        <w:t xml:space="preserve"> ha ido cambiand</w:t>
      </w:r>
      <w:r w:rsidR="003228B5">
        <w:rPr>
          <w:rFonts w:ascii="Arial" w:hAnsi="Arial" w:cs="Arial"/>
          <w:sz w:val="20"/>
          <w:szCs w:val="20"/>
        </w:rPr>
        <w:t>o y concretamente la Ley 8131 de</w:t>
      </w:r>
      <w:r>
        <w:rPr>
          <w:rFonts w:ascii="Arial" w:hAnsi="Arial" w:cs="Arial"/>
          <w:sz w:val="20"/>
          <w:szCs w:val="20"/>
        </w:rPr>
        <w:t xml:space="preserve"> </w:t>
      </w:r>
      <w:r w:rsidR="003228B5">
        <w:rPr>
          <w:rFonts w:ascii="Arial" w:hAnsi="Arial" w:cs="Arial"/>
          <w:sz w:val="20"/>
          <w:szCs w:val="20"/>
        </w:rPr>
        <w:t>Presupuestos</w:t>
      </w:r>
      <w:r>
        <w:rPr>
          <w:rFonts w:ascii="Arial" w:hAnsi="Arial" w:cs="Arial"/>
          <w:sz w:val="20"/>
          <w:szCs w:val="20"/>
        </w:rPr>
        <w:t xml:space="preserve"> </w:t>
      </w:r>
      <w:r w:rsidR="003228B5">
        <w:rPr>
          <w:rFonts w:ascii="Arial" w:hAnsi="Arial" w:cs="Arial"/>
          <w:sz w:val="20"/>
          <w:szCs w:val="20"/>
        </w:rPr>
        <w:t>Públicos</w:t>
      </w:r>
      <w:r>
        <w:rPr>
          <w:rFonts w:ascii="Arial" w:hAnsi="Arial" w:cs="Arial"/>
          <w:sz w:val="20"/>
          <w:szCs w:val="20"/>
        </w:rPr>
        <w:t xml:space="preserve"> y </w:t>
      </w:r>
      <w:r w:rsidR="003228B5">
        <w:rPr>
          <w:rFonts w:ascii="Arial" w:hAnsi="Arial" w:cs="Arial"/>
          <w:sz w:val="20"/>
          <w:szCs w:val="20"/>
        </w:rPr>
        <w:t>Administración</w:t>
      </w:r>
      <w:r>
        <w:rPr>
          <w:rFonts w:ascii="Arial" w:hAnsi="Arial" w:cs="Arial"/>
          <w:sz w:val="20"/>
          <w:szCs w:val="20"/>
        </w:rPr>
        <w:t xml:space="preserve"> </w:t>
      </w:r>
      <w:r w:rsidR="003228B5">
        <w:rPr>
          <w:rFonts w:ascii="Arial" w:hAnsi="Arial" w:cs="Arial"/>
          <w:sz w:val="20"/>
          <w:szCs w:val="20"/>
        </w:rPr>
        <w:t>Financiera</w:t>
      </w:r>
      <w:r>
        <w:rPr>
          <w:rFonts w:ascii="Arial" w:hAnsi="Arial" w:cs="Arial"/>
          <w:sz w:val="20"/>
          <w:szCs w:val="20"/>
        </w:rPr>
        <w:t xml:space="preserve"> dispone que cualquier inst</w:t>
      </w:r>
      <w:r w:rsidR="003228B5">
        <w:rPr>
          <w:rFonts w:ascii="Arial" w:hAnsi="Arial" w:cs="Arial"/>
          <w:sz w:val="20"/>
          <w:szCs w:val="20"/>
        </w:rPr>
        <w:t>itución</w:t>
      </w:r>
      <w:r>
        <w:rPr>
          <w:rFonts w:ascii="Arial" w:hAnsi="Arial" w:cs="Arial"/>
          <w:sz w:val="20"/>
          <w:szCs w:val="20"/>
        </w:rPr>
        <w:t xml:space="preserve"> </w:t>
      </w:r>
      <w:r w:rsidR="003228B5">
        <w:rPr>
          <w:rFonts w:ascii="Arial" w:hAnsi="Arial" w:cs="Arial"/>
          <w:sz w:val="20"/>
          <w:szCs w:val="20"/>
        </w:rPr>
        <w:t>pública</w:t>
      </w:r>
      <w:r>
        <w:rPr>
          <w:rFonts w:ascii="Arial" w:hAnsi="Arial" w:cs="Arial"/>
          <w:sz w:val="20"/>
          <w:szCs w:val="20"/>
        </w:rPr>
        <w:t xml:space="preserve"> que quiere endeudarse tiene que </w:t>
      </w:r>
      <w:r w:rsidR="003228B5">
        <w:rPr>
          <w:rFonts w:ascii="Arial" w:hAnsi="Arial" w:cs="Arial"/>
          <w:sz w:val="20"/>
          <w:szCs w:val="20"/>
        </w:rPr>
        <w:t>contar</w:t>
      </w:r>
      <w:r>
        <w:rPr>
          <w:rFonts w:ascii="Arial" w:hAnsi="Arial" w:cs="Arial"/>
          <w:sz w:val="20"/>
          <w:szCs w:val="20"/>
        </w:rPr>
        <w:t xml:space="preserve"> con la </w:t>
      </w:r>
      <w:r w:rsidR="003228B5">
        <w:rPr>
          <w:rFonts w:ascii="Arial" w:hAnsi="Arial" w:cs="Arial"/>
          <w:sz w:val="20"/>
          <w:szCs w:val="20"/>
        </w:rPr>
        <w:t>autoriz</w:t>
      </w:r>
      <w:r>
        <w:rPr>
          <w:rFonts w:ascii="Arial" w:hAnsi="Arial" w:cs="Arial"/>
          <w:sz w:val="20"/>
          <w:szCs w:val="20"/>
        </w:rPr>
        <w:t xml:space="preserve">ación de la Autoridad </w:t>
      </w:r>
      <w:r w:rsidR="003228B5">
        <w:rPr>
          <w:rFonts w:ascii="Arial" w:hAnsi="Arial" w:cs="Arial"/>
          <w:sz w:val="20"/>
          <w:szCs w:val="20"/>
        </w:rPr>
        <w:t>Presupuestaria</w:t>
      </w:r>
      <w:r>
        <w:rPr>
          <w:rFonts w:ascii="Arial" w:hAnsi="Arial" w:cs="Arial"/>
          <w:sz w:val="20"/>
          <w:szCs w:val="20"/>
        </w:rPr>
        <w:t xml:space="preserve"> y </w:t>
      </w:r>
      <w:r w:rsidR="003228B5">
        <w:rPr>
          <w:rFonts w:ascii="Arial" w:hAnsi="Arial" w:cs="Arial"/>
          <w:sz w:val="20"/>
          <w:szCs w:val="20"/>
        </w:rPr>
        <w:t>un dictamen afirmativo de la Direccion de Crédito Publico del Ministerio de Hacienda y sin eso sería ilegal tomar un crédito, por lo que se debe cumplir con este requisito para poder firmar el documento.</w:t>
      </w:r>
    </w:p>
    <w:p w:rsidR="00E50357" w:rsidRDefault="00E50357" w:rsidP="008B1B0C">
      <w:pPr>
        <w:spacing w:after="0" w:line="240" w:lineRule="auto"/>
        <w:jc w:val="both"/>
        <w:rPr>
          <w:rFonts w:ascii="Arial" w:hAnsi="Arial" w:cs="Arial"/>
          <w:sz w:val="20"/>
          <w:szCs w:val="20"/>
        </w:rPr>
      </w:pPr>
    </w:p>
    <w:p w:rsidR="00E50357" w:rsidRDefault="00E50357" w:rsidP="008B1B0C">
      <w:pPr>
        <w:spacing w:after="0" w:line="240" w:lineRule="auto"/>
        <w:jc w:val="both"/>
        <w:rPr>
          <w:rFonts w:ascii="Arial" w:hAnsi="Arial" w:cs="Arial"/>
          <w:sz w:val="20"/>
          <w:szCs w:val="20"/>
        </w:rPr>
      </w:pPr>
      <w:r>
        <w:rPr>
          <w:rFonts w:ascii="Arial" w:hAnsi="Arial" w:cs="Arial"/>
          <w:sz w:val="20"/>
          <w:szCs w:val="20"/>
        </w:rPr>
        <w:t>Adicionalmente está todo el tema presupuestario ya que esos presupuestos se deben conocer y tramitar a través de los mecanismos ya conocidos.</w:t>
      </w:r>
    </w:p>
    <w:p w:rsidR="00E50357" w:rsidRDefault="00E50357" w:rsidP="008B1B0C">
      <w:pPr>
        <w:spacing w:after="0" w:line="240" w:lineRule="auto"/>
        <w:jc w:val="both"/>
        <w:rPr>
          <w:rFonts w:ascii="Arial" w:hAnsi="Arial" w:cs="Arial"/>
          <w:sz w:val="20"/>
          <w:szCs w:val="20"/>
        </w:rPr>
      </w:pPr>
    </w:p>
    <w:p w:rsidR="00E50357" w:rsidRDefault="006D046B" w:rsidP="008B1B0C">
      <w:pPr>
        <w:spacing w:after="0" w:line="240" w:lineRule="auto"/>
        <w:jc w:val="both"/>
        <w:rPr>
          <w:rFonts w:ascii="Arial" w:hAnsi="Arial" w:cs="Arial"/>
          <w:sz w:val="20"/>
          <w:szCs w:val="20"/>
        </w:rPr>
      </w:pPr>
      <w:r>
        <w:rPr>
          <w:rFonts w:ascii="Arial" w:hAnsi="Arial" w:cs="Arial"/>
          <w:sz w:val="20"/>
          <w:szCs w:val="20"/>
        </w:rPr>
        <w:t>Se indica en el informe que, a</w:t>
      </w:r>
      <w:r w:rsidR="00E50357">
        <w:rPr>
          <w:rFonts w:ascii="Arial" w:hAnsi="Arial" w:cs="Arial"/>
          <w:sz w:val="20"/>
          <w:szCs w:val="20"/>
        </w:rPr>
        <w:t xml:space="preserve">unque </w:t>
      </w:r>
      <w:r>
        <w:rPr>
          <w:rFonts w:ascii="Arial" w:hAnsi="Arial" w:cs="Arial"/>
          <w:sz w:val="20"/>
          <w:szCs w:val="20"/>
        </w:rPr>
        <w:t>firme Fonafif</w:t>
      </w:r>
      <w:r w:rsidR="00E50357">
        <w:rPr>
          <w:rFonts w:ascii="Arial" w:hAnsi="Arial" w:cs="Arial"/>
          <w:sz w:val="20"/>
          <w:szCs w:val="20"/>
        </w:rPr>
        <w:t xml:space="preserve">o se </w:t>
      </w:r>
      <w:r>
        <w:rPr>
          <w:rFonts w:ascii="Arial" w:hAnsi="Arial" w:cs="Arial"/>
          <w:sz w:val="20"/>
          <w:szCs w:val="20"/>
        </w:rPr>
        <w:t xml:space="preserve">permita que </w:t>
      </w:r>
      <w:r w:rsidR="00E50357">
        <w:rPr>
          <w:rFonts w:ascii="Arial" w:hAnsi="Arial" w:cs="Arial"/>
          <w:sz w:val="20"/>
          <w:szCs w:val="20"/>
        </w:rPr>
        <w:t xml:space="preserve">los recursos sean </w:t>
      </w:r>
      <w:r>
        <w:rPr>
          <w:rFonts w:ascii="Arial" w:hAnsi="Arial" w:cs="Arial"/>
          <w:sz w:val="20"/>
          <w:szCs w:val="20"/>
        </w:rPr>
        <w:t>manejados</w:t>
      </w:r>
      <w:r w:rsidR="00E50357">
        <w:rPr>
          <w:rFonts w:ascii="Arial" w:hAnsi="Arial" w:cs="Arial"/>
          <w:sz w:val="20"/>
          <w:szCs w:val="20"/>
        </w:rPr>
        <w:t xml:space="preserve"> </w:t>
      </w:r>
      <w:r>
        <w:rPr>
          <w:rFonts w:ascii="Arial" w:hAnsi="Arial" w:cs="Arial"/>
          <w:sz w:val="20"/>
          <w:szCs w:val="20"/>
        </w:rPr>
        <w:t xml:space="preserve">en </w:t>
      </w:r>
      <w:r w:rsidR="00E50357">
        <w:rPr>
          <w:rFonts w:ascii="Arial" w:hAnsi="Arial" w:cs="Arial"/>
          <w:sz w:val="20"/>
          <w:szCs w:val="20"/>
        </w:rPr>
        <w:t xml:space="preserve">el </w:t>
      </w:r>
      <w:r>
        <w:rPr>
          <w:rFonts w:ascii="Arial" w:hAnsi="Arial" w:cs="Arial"/>
          <w:sz w:val="20"/>
          <w:szCs w:val="20"/>
        </w:rPr>
        <w:t xml:space="preserve">Fideicomiso para tener algún tipo de flexibilidad en el manejo de los mismos y en cuanto a todo el tema bancario ya que se lograría que entren en la corriente del Banco Nacional </w:t>
      </w:r>
      <w:r w:rsidR="00E139CC">
        <w:rPr>
          <w:rFonts w:ascii="Arial" w:hAnsi="Arial" w:cs="Arial"/>
          <w:sz w:val="20"/>
          <w:szCs w:val="20"/>
        </w:rPr>
        <w:t>que maneja</w:t>
      </w:r>
      <w:r>
        <w:rPr>
          <w:rFonts w:ascii="Arial" w:hAnsi="Arial" w:cs="Arial"/>
          <w:sz w:val="20"/>
          <w:szCs w:val="20"/>
        </w:rPr>
        <w:t xml:space="preserve"> los fideicomisos de Fonafifo.</w:t>
      </w:r>
    </w:p>
    <w:p w:rsidR="00FE5CD9" w:rsidRDefault="00FE5CD9" w:rsidP="008B1B0C">
      <w:pPr>
        <w:spacing w:after="0" w:line="240" w:lineRule="auto"/>
        <w:jc w:val="both"/>
        <w:rPr>
          <w:rFonts w:ascii="Arial" w:hAnsi="Arial" w:cs="Arial"/>
          <w:sz w:val="20"/>
          <w:szCs w:val="20"/>
        </w:rPr>
      </w:pPr>
    </w:p>
    <w:p w:rsidR="00FE5CD9" w:rsidRDefault="00FE5CD9" w:rsidP="008B1B0C">
      <w:pPr>
        <w:spacing w:after="0" w:line="240" w:lineRule="auto"/>
        <w:jc w:val="both"/>
        <w:rPr>
          <w:rFonts w:ascii="Arial" w:hAnsi="Arial" w:cs="Arial"/>
          <w:sz w:val="20"/>
          <w:szCs w:val="20"/>
        </w:rPr>
      </w:pPr>
      <w:r>
        <w:rPr>
          <w:rFonts w:ascii="Arial" w:hAnsi="Arial" w:cs="Arial"/>
          <w:sz w:val="20"/>
          <w:szCs w:val="20"/>
        </w:rPr>
        <w:t>El señor Mauricio Chacón señala que esto es una excelente idea y se ve como una oportunidad de tener un fondo robusto desde Sistema de Banca para el Desarrollo y la lógica de esto sería que las personas que accedan a créditos para agricultura y ganadería puedan de alguna forma vincular los esquemas existentes en Fonafifo para tener mecanismos de crédito y llegar a tener un bosque diverso y una actividad ganadera óptima que vayan en conjunto.</w:t>
      </w:r>
    </w:p>
    <w:p w:rsidR="00494B80" w:rsidRDefault="00494B80" w:rsidP="008B1B0C">
      <w:pPr>
        <w:spacing w:after="0" w:line="240" w:lineRule="auto"/>
        <w:jc w:val="both"/>
        <w:rPr>
          <w:rFonts w:ascii="Arial" w:hAnsi="Arial" w:cs="Arial"/>
          <w:sz w:val="20"/>
          <w:szCs w:val="20"/>
        </w:rPr>
      </w:pPr>
    </w:p>
    <w:p w:rsidR="00494B80" w:rsidRDefault="00494B80" w:rsidP="008B1B0C">
      <w:pPr>
        <w:spacing w:after="0" w:line="240" w:lineRule="auto"/>
        <w:jc w:val="both"/>
        <w:rPr>
          <w:rFonts w:ascii="Arial" w:hAnsi="Arial" w:cs="Arial"/>
          <w:sz w:val="20"/>
          <w:szCs w:val="20"/>
        </w:rPr>
      </w:pPr>
      <w:r>
        <w:rPr>
          <w:rFonts w:ascii="Arial" w:hAnsi="Arial" w:cs="Arial"/>
          <w:sz w:val="20"/>
          <w:szCs w:val="20"/>
        </w:rPr>
        <w:t xml:space="preserve">El señor Jorge Mario Rodríguez </w:t>
      </w:r>
      <w:r w:rsidR="00C26C01">
        <w:rPr>
          <w:rFonts w:ascii="Arial" w:hAnsi="Arial" w:cs="Arial"/>
          <w:sz w:val="20"/>
          <w:szCs w:val="20"/>
        </w:rPr>
        <w:t>indica</w:t>
      </w:r>
      <w:r>
        <w:rPr>
          <w:rFonts w:ascii="Arial" w:hAnsi="Arial" w:cs="Arial"/>
          <w:sz w:val="20"/>
          <w:szCs w:val="20"/>
        </w:rPr>
        <w:t xml:space="preserve"> que la intención y así se habló con el SBD es hacer un plan de negocio para el aprovechamiento integral de la finca, un plan de negocio para las casas de madera y además un plan de negocio para la mueblería popular en casa</w:t>
      </w:r>
      <w:r w:rsidR="00E97952">
        <w:rPr>
          <w:rFonts w:ascii="Arial" w:hAnsi="Arial" w:cs="Arial"/>
          <w:sz w:val="20"/>
          <w:szCs w:val="20"/>
        </w:rPr>
        <w:t>s</w:t>
      </w:r>
      <w:r>
        <w:rPr>
          <w:rFonts w:ascii="Arial" w:hAnsi="Arial" w:cs="Arial"/>
          <w:sz w:val="20"/>
          <w:szCs w:val="20"/>
        </w:rPr>
        <w:t xml:space="preserve"> de </w:t>
      </w:r>
      <w:r w:rsidR="00E97952">
        <w:rPr>
          <w:rFonts w:ascii="Arial" w:hAnsi="Arial" w:cs="Arial"/>
          <w:sz w:val="20"/>
          <w:szCs w:val="20"/>
        </w:rPr>
        <w:t>bienestar</w:t>
      </w:r>
      <w:r>
        <w:rPr>
          <w:rFonts w:ascii="Arial" w:hAnsi="Arial" w:cs="Arial"/>
          <w:sz w:val="20"/>
          <w:szCs w:val="20"/>
        </w:rPr>
        <w:t xml:space="preserve"> social y todo eso se está </w:t>
      </w:r>
      <w:r w:rsidR="00E97952">
        <w:rPr>
          <w:rFonts w:ascii="Arial" w:hAnsi="Arial" w:cs="Arial"/>
          <w:sz w:val="20"/>
          <w:szCs w:val="20"/>
        </w:rPr>
        <w:t>contemplando</w:t>
      </w:r>
      <w:r>
        <w:rPr>
          <w:rFonts w:ascii="Arial" w:hAnsi="Arial" w:cs="Arial"/>
          <w:sz w:val="20"/>
          <w:szCs w:val="20"/>
        </w:rPr>
        <w:t xml:space="preserve">, pero por ahora </w:t>
      </w:r>
      <w:r w:rsidR="00E97952">
        <w:rPr>
          <w:rFonts w:ascii="Arial" w:hAnsi="Arial" w:cs="Arial"/>
          <w:sz w:val="20"/>
          <w:szCs w:val="20"/>
        </w:rPr>
        <w:t xml:space="preserve">la meta </w:t>
      </w:r>
      <w:r>
        <w:rPr>
          <w:rFonts w:ascii="Arial" w:hAnsi="Arial" w:cs="Arial"/>
          <w:sz w:val="20"/>
          <w:szCs w:val="20"/>
        </w:rPr>
        <w:t>es lograr la acreditación.</w:t>
      </w: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BD4AB0" w:rsidRDefault="00BD4AB0" w:rsidP="008B1B0C">
      <w:pPr>
        <w:spacing w:after="0" w:line="240" w:lineRule="auto"/>
        <w:jc w:val="both"/>
        <w:rPr>
          <w:rFonts w:ascii="Arial" w:hAnsi="Arial" w:cs="Arial"/>
          <w:sz w:val="20"/>
          <w:szCs w:val="20"/>
        </w:rPr>
      </w:pPr>
    </w:p>
    <w:p w:rsidR="00C26C01" w:rsidRDefault="00C26C01" w:rsidP="008B1B0C">
      <w:pPr>
        <w:spacing w:after="0" w:line="240" w:lineRule="auto"/>
        <w:jc w:val="both"/>
        <w:rPr>
          <w:rFonts w:ascii="Arial" w:hAnsi="Arial" w:cs="Arial"/>
          <w:sz w:val="20"/>
          <w:szCs w:val="20"/>
        </w:rPr>
      </w:pPr>
    </w:p>
    <w:p w:rsidR="00C26C01" w:rsidRDefault="00C26C01" w:rsidP="008B1B0C">
      <w:pPr>
        <w:spacing w:after="0" w:line="240" w:lineRule="auto"/>
        <w:jc w:val="both"/>
        <w:rPr>
          <w:rFonts w:ascii="Arial" w:hAnsi="Arial" w:cs="Arial"/>
          <w:sz w:val="20"/>
          <w:szCs w:val="20"/>
        </w:rPr>
      </w:pPr>
      <w:r>
        <w:rPr>
          <w:rFonts w:ascii="Arial" w:hAnsi="Arial" w:cs="Arial"/>
          <w:sz w:val="20"/>
          <w:szCs w:val="20"/>
        </w:rPr>
        <w:t>El señor Néstor Baltodano menciona que en varias conversaciones con el SBD e inclusive desde la primera reunión, se habló de trabajar en la finca integral productiva, inclusive la señora Hilda Arroyo comentó que estaba prestando para ganadería pero que no le había ido muy bien, sin embargo, se puede aprovechar toda la experiencia de Fonafifo en el tema y la intención es otorgar créditos y acompañamiento al pequeño productor de la finca integral productiva.</w:t>
      </w:r>
    </w:p>
    <w:p w:rsidR="00C26C01" w:rsidRDefault="00C26C01" w:rsidP="008B1B0C">
      <w:pPr>
        <w:spacing w:after="0" w:line="240" w:lineRule="auto"/>
        <w:jc w:val="both"/>
        <w:rPr>
          <w:rFonts w:ascii="Arial" w:hAnsi="Arial" w:cs="Arial"/>
          <w:sz w:val="20"/>
          <w:szCs w:val="20"/>
        </w:rPr>
      </w:pPr>
    </w:p>
    <w:p w:rsidR="004B4A04" w:rsidRDefault="00C26C01" w:rsidP="00AA3F73">
      <w:pPr>
        <w:spacing w:after="0" w:line="240" w:lineRule="auto"/>
        <w:jc w:val="both"/>
        <w:rPr>
          <w:rFonts w:ascii="Arial" w:hAnsi="Arial" w:cs="Arial"/>
          <w:sz w:val="20"/>
          <w:szCs w:val="20"/>
        </w:rPr>
      </w:pPr>
      <w:r>
        <w:rPr>
          <w:rFonts w:ascii="Arial" w:hAnsi="Arial" w:cs="Arial"/>
          <w:sz w:val="20"/>
          <w:szCs w:val="20"/>
        </w:rPr>
        <w:t xml:space="preserve"> </w:t>
      </w:r>
      <w:r w:rsidR="00D841AF">
        <w:rPr>
          <w:rFonts w:ascii="Arial" w:hAnsi="Arial" w:cs="Arial"/>
          <w:sz w:val="20"/>
          <w:szCs w:val="20"/>
        </w:rPr>
        <w:t>Una vez presentado el informe, p</w:t>
      </w:r>
      <w:r w:rsidR="004B4A04" w:rsidRPr="004B4A04">
        <w:rPr>
          <w:rFonts w:ascii="Arial" w:hAnsi="Arial" w:cs="Arial"/>
          <w:sz w:val="20"/>
          <w:szCs w:val="20"/>
        </w:rPr>
        <w:t>or unanimidad, se acuerda:</w:t>
      </w:r>
    </w:p>
    <w:p w:rsidR="00AE2EF4" w:rsidRPr="004B4A04" w:rsidRDefault="00AE2EF4" w:rsidP="00AA3F73">
      <w:pPr>
        <w:spacing w:after="0" w:line="240" w:lineRule="auto"/>
        <w:jc w:val="both"/>
        <w:rPr>
          <w:rFonts w:ascii="Arial" w:hAnsi="Arial" w:cs="Arial"/>
          <w:sz w:val="20"/>
          <w:szCs w:val="20"/>
        </w:rPr>
      </w:pPr>
    </w:p>
    <w:p w:rsidR="004B4A04" w:rsidRPr="004B4A04" w:rsidRDefault="004B4A04" w:rsidP="004B4A04">
      <w:pPr>
        <w:spacing w:after="0" w:line="240" w:lineRule="auto"/>
        <w:jc w:val="both"/>
        <w:rPr>
          <w:rFonts w:ascii="Arial" w:hAnsi="Arial" w:cs="Arial"/>
          <w:sz w:val="20"/>
          <w:szCs w:val="20"/>
        </w:rPr>
      </w:pPr>
      <w:r w:rsidRPr="004B4A04">
        <w:rPr>
          <w:rFonts w:ascii="Arial" w:hAnsi="Arial" w:cs="Arial"/>
          <w:b/>
          <w:bCs/>
          <w:sz w:val="20"/>
          <w:szCs w:val="20"/>
        </w:rPr>
        <w:t>ACUERDO SÉTIMO</w:t>
      </w:r>
      <w:r w:rsidR="0013535F">
        <w:rPr>
          <w:rFonts w:ascii="Arial" w:hAnsi="Arial" w:cs="Arial"/>
          <w:sz w:val="20"/>
          <w:szCs w:val="20"/>
        </w:rPr>
        <w:t xml:space="preserve">. La Junta Directiva aprueba </w:t>
      </w:r>
      <w:r w:rsidRPr="004B4A04">
        <w:rPr>
          <w:rFonts w:ascii="Arial" w:hAnsi="Arial" w:cs="Arial"/>
          <w:sz w:val="20"/>
          <w:szCs w:val="20"/>
        </w:rPr>
        <w:t>continuar con el avance en el proceso de acreditación de Fonafifo como operador del Sistema Banca para el Desarrollo.</w:t>
      </w:r>
    </w:p>
    <w:p w:rsidR="004B4A04" w:rsidRDefault="004B4A04" w:rsidP="004B4A04">
      <w:pPr>
        <w:spacing w:after="0" w:line="240" w:lineRule="auto"/>
        <w:jc w:val="both"/>
        <w:rPr>
          <w:rFonts w:ascii="Arial" w:hAnsi="Arial" w:cs="Arial"/>
          <w:sz w:val="20"/>
          <w:szCs w:val="20"/>
        </w:rPr>
      </w:pPr>
    </w:p>
    <w:p w:rsidR="004B4A04" w:rsidRPr="00C909ED" w:rsidRDefault="004B4A04" w:rsidP="004B4A04">
      <w:pPr>
        <w:spacing w:after="0" w:line="240" w:lineRule="auto"/>
        <w:jc w:val="both"/>
        <w:rPr>
          <w:rFonts w:ascii="Arial" w:hAnsi="Arial" w:cs="Arial"/>
        </w:rPr>
      </w:pPr>
      <w:r w:rsidRPr="004B4A04">
        <w:rPr>
          <w:rFonts w:ascii="Arial" w:hAnsi="Arial" w:cs="Arial"/>
          <w:sz w:val="20"/>
          <w:szCs w:val="20"/>
        </w:rPr>
        <w:t xml:space="preserve">Asimismo, instruye a la administración para que realice las gestiones necesarias ante la Dirección de Crédito Público del Ministerio de Hacienda para solicitar la autorización para tal fin. </w:t>
      </w:r>
      <w:r w:rsidRPr="004B4A04">
        <w:rPr>
          <w:rFonts w:ascii="Arial" w:hAnsi="Arial" w:cs="Arial"/>
          <w:b/>
          <w:bCs/>
          <w:sz w:val="20"/>
          <w:szCs w:val="20"/>
        </w:rPr>
        <w:t>ACUERDO FIRME</w:t>
      </w:r>
      <w:r w:rsidRPr="00C909ED">
        <w:rPr>
          <w:rFonts w:ascii="Arial" w:hAnsi="Arial" w:cs="Arial"/>
        </w:rPr>
        <w:t>. </w:t>
      </w:r>
    </w:p>
    <w:p w:rsidR="00B21B41" w:rsidRDefault="00B21B41" w:rsidP="00757F33">
      <w:pPr>
        <w:spacing w:after="0" w:line="240" w:lineRule="auto"/>
        <w:jc w:val="both"/>
        <w:rPr>
          <w:rFonts w:ascii="Arial" w:hAnsi="Arial" w:cs="Arial"/>
          <w:sz w:val="20"/>
          <w:szCs w:val="20"/>
        </w:rPr>
      </w:pPr>
    </w:p>
    <w:p w:rsidR="00757F33" w:rsidRDefault="00757F33" w:rsidP="00757F33">
      <w:pPr>
        <w:spacing w:after="0" w:line="240" w:lineRule="auto"/>
        <w:jc w:val="both"/>
        <w:rPr>
          <w:rFonts w:ascii="Arial" w:hAnsi="Arial" w:cs="Arial"/>
          <w:b/>
          <w:sz w:val="20"/>
          <w:szCs w:val="20"/>
          <w:u w:val="single"/>
        </w:rPr>
      </w:pPr>
      <w:r>
        <w:rPr>
          <w:rStyle w:val="normaltextrun"/>
          <w:rFonts w:ascii="Arial" w:hAnsi="Arial" w:cs="Arial"/>
          <w:b/>
          <w:bCs/>
          <w:sz w:val="20"/>
          <w:szCs w:val="20"/>
        </w:rPr>
        <w:t xml:space="preserve">ARTÍCULO N°6: </w:t>
      </w:r>
      <w:r w:rsidRPr="00757F33">
        <w:rPr>
          <w:rFonts w:ascii="Arial" w:hAnsi="Arial" w:cs="Arial"/>
          <w:b/>
          <w:sz w:val="20"/>
          <w:szCs w:val="20"/>
          <w:u w:val="single"/>
        </w:rPr>
        <w:t>Informe Comisión caso Cuestamoras Bosques S.A.</w:t>
      </w:r>
    </w:p>
    <w:p w:rsidR="00757F33" w:rsidRDefault="00757F33" w:rsidP="00757F33">
      <w:pPr>
        <w:spacing w:after="0" w:line="240" w:lineRule="auto"/>
        <w:jc w:val="both"/>
        <w:rPr>
          <w:rFonts w:ascii="Arial" w:hAnsi="Arial" w:cs="Arial"/>
          <w:b/>
          <w:sz w:val="20"/>
          <w:szCs w:val="20"/>
          <w:u w:val="single"/>
        </w:rPr>
      </w:pPr>
    </w:p>
    <w:p w:rsidR="009E3A89" w:rsidRPr="009E3A89" w:rsidRDefault="005712E4" w:rsidP="009E3A89">
      <w:pPr>
        <w:spacing w:after="0" w:line="240" w:lineRule="auto"/>
        <w:jc w:val="both"/>
        <w:rPr>
          <w:rFonts w:ascii="Arial" w:hAnsi="Arial" w:cs="Arial"/>
          <w:sz w:val="20"/>
          <w:szCs w:val="20"/>
        </w:rPr>
      </w:pPr>
      <w:r w:rsidRPr="005712E4">
        <w:rPr>
          <w:rFonts w:ascii="Arial" w:hAnsi="Arial" w:cs="Arial"/>
          <w:sz w:val="20"/>
          <w:szCs w:val="20"/>
        </w:rPr>
        <w:t xml:space="preserve">El señor Ricardo Granados </w:t>
      </w:r>
      <w:r w:rsidR="00373A3C">
        <w:rPr>
          <w:rFonts w:ascii="Arial" w:hAnsi="Arial" w:cs="Arial"/>
          <w:sz w:val="20"/>
          <w:szCs w:val="20"/>
        </w:rPr>
        <w:t>hace de conocimiento de la Junta Directiva el Informe</w:t>
      </w:r>
      <w:r w:rsidR="009E3A89">
        <w:rPr>
          <w:rFonts w:ascii="Arial" w:hAnsi="Arial" w:cs="Arial"/>
          <w:sz w:val="20"/>
          <w:szCs w:val="20"/>
        </w:rPr>
        <w:t xml:space="preserve"> elaborado por la </w:t>
      </w:r>
      <w:r w:rsidR="009E3A89" w:rsidRPr="009E3A89">
        <w:rPr>
          <w:rFonts w:ascii="Arial" w:hAnsi="Arial" w:cs="Arial"/>
          <w:sz w:val="20"/>
          <w:szCs w:val="20"/>
        </w:rPr>
        <w:t>Comisión caso Cuestamoras Bosques S.A.</w:t>
      </w:r>
    </w:p>
    <w:p w:rsidR="009E3A89" w:rsidRPr="009E3A89" w:rsidRDefault="009E3A89" w:rsidP="009E3A89">
      <w:pPr>
        <w:spacing w:after="0" w:line="240" w:lineRule="auto"/>
        <w:jc w:val="both"/>
        <w:rPr>
          <w:rFonts w:ascii="Arial" w:hAnsi="Arial" w:cs="Arial"/>
          <w:sz w:val="20"/>
          <w:szCs w:val="20"/>
        </w:rPr>
      </w:pPr>
    </w:p>
    <w:p w:rsidR="009E3A89" w:rsidRPr="009E3A89" w:rsidRDefault="009E3A89" w:rsidP="009E3A89">
      <w:pPr>
        <w:spacing w:after="0" w:line="240" w:lineRule="auto"/>
        <w:jc w:val="both"/>
        <w:rPr>
          <w:rFonts w:ascii="Arial" w:hAnsi="Arial" w:cs="Arial"/>
          <w:sz w:val="20"/>
          <w:szCs w:val="20"/>
        </w:rPr>
      </w:pPr>
      <w:r w:rsidRPr="009E3A89">
        <w:rPr>
          <w:rFonts w:ascii="Arial" w:hAnsi="Arial" w:cs="Arial"/>
          <w:sz w:val="20"/>
          <w:szCs w:val="20"/>
        </w:rPr>
        <w:t>Dado lo anterior, por unanimidad se acuerda:</w:t>
      </w:r>
    </w:p>
    <w:p w:rsidR="009E3A89" w:rsidRDefault="009E3A89" w:rsidP="00757F33">
      <w:pPr>
        <w:spacing w:after="0" w:line="240" w:lineRule="auto"/>
        <w:jc w:val="both"/>
        <w:rPr>
          <w:rFonts w:ascii="Arial" w:hAnsi="Arial" w:cs="Arial"/>
          <w:b/>
          <w:bCs/>
          <w:sz w:val="20"/>
          <w:szCs w:val="20"/>
        </w:rPr>
      </w:pPr>
    </w:p>
    <w:p w:rsidR="00757F33" w:rsidRPr="009E3A89" w:rsidRDefault="009E3A89" w:rsidP="00757F33">
      <w:pPr>
        <w:spacing w:after="0" w:line="240" w:lineRule="auto"/>
        <w:jc w:val="both"/>
        <w:rPr>
          <w:rFonts w:ascii="Arial" w:hAnsi="Arial" w:cs="Arial"/>
          <w:sz w:val="20"/>
          <w:szCs w:val="20"/>
          <w:u w:val="single"/>
        </w:rPr>
      </w:pPr>
      <w:r>
        <w:rPr>
          <w:rFonts w:ascii="Arial" w:hAnsi="Arial" w:cs="Arial"/>
          <w:b/>
          <w:bCs/>
          <w:sz w:val="20"/>
          <w:szCs w:val="20"/>
        </w:rPr>
        <w:t xml:space="preserve">ACUERDO OCTAVO. </w:t>
      </w:r>
      <w:r w:rsidRPr="009E3A89">
        <w:rPr>
          <w:rFonts w:ascii="Arial" w:hAnsi="Arial" w:cs="Arial"/>
          <w:bCs/>
          <w:sz w:val="20"/>
          <w:szCs w:val="20"/>
        </w:rPr>
        <w:t xml:space="preserve">La Junta Directiva da por conocido y recibido el informe elaborado por </w:t>
      </w:r>
      <w:r w:rsidRPr="009E3A89">
        <w:rPr>
          <w:rFonts w:ascii="Arial" w:hAnsi="Arial" w:cs="Arial"/>
          <w:sz w:val="20"/>
          <w:szCs w:val="20"/>
        </w:rPr>
        <w:t xml:space="preserve">la Comisión conformada para analizar el caso Cuestamoras Bosques S.A. </w:t>
      </w:r>
      <w:r w:rsidRPr="009E3A89">
        <w:rPr>
          <w:rFonts w:ascii="Arial" w:hAnsi="Arial" w:cs="Arial"/>
          <w:b/>
          <w:bCs/>
          <w:sz w:val="20"/>
          <w:szCs w:val="20"/>
        </w:rPr>
        <w:t>ACUERDO FIRME.</w:t>
      </w:r>
    </w:p>
    <w:p w:rsidR="00757F33" w:rsidRDefault="00757F33" w:rsidP="00757F33">
      <w:pPr>
        <w:spacing w:after="0" w:line="240" w:lineRule="auto"/>
        <w:jc w:val="both"/>
        <w:rPr>
          <w:rFonts w:ascii="Arial" w:hAnsi="Arial" w:cs="Arial"/>
          <w:b/>
          <w:sz w:val="20"/>
          <w:szCs w:val="20"/>
          <w:u w:val="single"/>
        </w:rPr>
      </w:pPr>
    </w:p>
    <w:p w:rsidR="00757F33" w:rsidRDefault="00757F33" w:rsidP="00757F33">
      <w:pPr>
        <w:spacing w:after="0" w:line="240" w:lineRule="auto"/>
        <w:jc w:val="both"/>
        <w:rPr>
          <w:rFonts w:ascii="Arial" w:hAnsi="Arial" w:cs="Arial"/>
          <w:b/>
          <w:sz w:val="20"/>
          <w:szCs w:val="20"/>
          <w:u w:val="single"/>
        </w:rPr>
      </w:pPr>
      <w:r w:rsidRPr="00757F33">
        <w:rPr>
          <w:rStyle w:val="normaltextrun"/>
          <w:rFonts w:ascii="Arial" w:hAnsi="Arial" w:cs="Arial"/>
          <w:b/>
          <w:bCs/>
          <w:sz w:val="20"/>
          <w:szCs w:val="20"/>
        </w:rPr>
        <w:t>ARTÍCULO N°7: </w:t>
      </w:r>
      <w:r w:rsidR="00920562" w:rsidRPr="00757F33">
        <w:rPr>
          <w:rFonts w:ascii="Arial" w:hAnsi="Arial" w:cs="Arial"/>
          <w:b/>
          <w:sz w:val="20"/>
          <w:szCs w:val="20"/>
          <w:u w:val="single"/>
        </w:rPr>
        <w:t>PUNTOS VARIOS</w:t>
      </w:r>
    </w:p>
    <w:p w:rsidR="00757F33" w:rsidRPr="00757F33" w:rsidRDefault="00757F33" w:rsidP="00757F33">
      <w:pPr>
        <w:spacing w:after="0" w:line="240" w:lineRule="auto"/>
        <w:jc w:val="both"/>
        <w:rPr>
          <w:rFonts w:ascii="Arial" w:hAnsi="Arial" w:cs="Arial"/>
          <w:b/>
          <w:sz w:val="20"/>
          <w:szCs w:val="20"/>
          <w:u w:val="single"/>
        </w:rPr>
      </w:pPr>
    </w:p>
    <w:p w:rsidR="00757F33" w:rsidRDefault="00757F33" w:rsidP="00757F33">
      <w:pPr>
        <w:pStyle w:val="Prrafodelista"/>
        <w:numPr>
          <w:ilvl w:val="0"/>
          <w:numId w:val="9"/>
        </w:numPr>
        <w:spacing w:after="0" w:line="240" w:lineRule="auto"/>
        <w:ind w:left="0" w:firstLine="0"/>
        <w:contextualSpacing w:val="0"/>
        <w:jc w:val="both"/>
        <w:rPr>
          <w:rFonts w:ascii="Arial" w:hAnsi="Arial" w:cs="Arial"/>
          <w:b/>
          <w:sz w:val="20"/>
          <w:szCs w:val="20"/>
        </w:rPr>
      </w:pPr>
      <w:r w:rsidRPr="00757F33">
        <w:rPr>
          <w:rFonts w:ascii="Arial" w:hAnsi="Arial" w:cs="Arial"/>
          <w:b/>
          <w:sz w:val="20"/>
          <w:szCs w:val="20"/>
        </w:rPr>
        <w:t>EXPEDIENTES LLAMADOS A AUDIENCIA</w:t>
      </w:r>
    </w:p>
    <w:p w:rsidR="00757F33" w:rsidRDefault="00757F33" w:rsidP="00757F33">
      <w:pPr>
        <w:spacing w:after="0" w:line="240" w:lineRule="auto"/>
        <w:jc w:val="both"/>
        <w:rPr>
          <w:rFonts w:ascii="Arial" w:hAnsi="Arial" w:cs="Arial"/>
          <w:b/>
          <w:sz w:val="20"/>
          <w:szCs w:val="20"/>
        </w:rPr>
      </w:pPr>
    </w:p>
    <w:p w:rsidR="006E588C" w:rsidRDefault="006E588C" w:rsidP="006E588C">
      <w:pPr>
        <w:jc w:val="both"/>
        <w:rPr>
          <w:rFonts w:ascii="Arial" w:hAnsi="Arial" w:cs="Arial"/>
          <w:sz w:val="20"/>
          <w:szCs w:val="20"/>
        </w:rPr>
      </w:pPr>
      <w:r w:rsidRPr="0032007C">
        <w:rPr>
          <w:rFonts w:ascii="Arial" w:hAnsi="Arial" w:cs="Arial"/>
          <w:sz w:val="20"/>
          <w:szCs w:val="20"/>
        </w:rPr>
        <w:t>La Dirección Jurídica informa que es necesario establecer un procedimiento ordinario para determinar la existencia de incumplimiento de los contratos</w:t>
      </w:r>
      <w:r w:rsidR="00F63288">
        <w:rPr>
          <w:rFonts w:ascii="Arial" w:hAnsi="Arial" w:cs="Arial"/>
          <w:sz w:val="20"/>
          <w:szCs w:val="20"/>
        </w:rPr>
        <w:t xml:space="preserve"> de PSA</w:t>
      </w:r>
      <w:r w:rsidRPr="0032007C">
        <w:rPr>
          <w:rFonts w:ascii="Arial" w:hAnsi="Arial" w:cs="Arial"/>
          <w:sz w:val="20"/>
          <w:szCs w:val="20"/>
        </w:rPr>
        <w:t>.</w:t>
      </w:r>
    </w:p>
    <w:p w:rsidR="00711210" w:rsidRDefault="0092380E" w:rsidP="006E588C">
      <w:pPr>
        <w:jc w:val="both"/>
        <w:rPr>
          <w:rFonts w:ascii="Arial" w:hAnsi="Arial" w:cs="Arial"/>
          <w:sz w:val="20"/>
          <w:szCs w:val="20"/>
        </w:rPr>
      </w:pPr>
      <w:r>
        <w:rPr>
          <w:rFonts w:ascii="Arial" w:hAnsi="Arial" w:cs="Arial"/>
          <w:sz w:val="20"/>
          <w:szCs w:val="20"/>
        </w:rPr>
        <w:t>El señor Franklin Paniagua consulta de qué meses es esa cantidad de incumplimientos.</w:t>
      </w:r>
    </w:p>
    <w:p w:rsidR="00711210" w:rsidRDefault="0092380E" w:rsidP="006E588C">
      <w:pPr>
        <w:jc w:val="both"/>
        <w:rPr>
          <w:rFonts w:ascii="Arial" w:hAnsi="Arial" w:cs="Arial"/>
          <w:sz w:val="20"/>
          <w:szCs w:val="20"/>
        </w:rPr>
      </w:pPr>
      <w:r>
        <w:rPr>
          <w:rFonts w:ascii="Arial" w:hAnsi="Arial" w:cs="Arial"/>
          <w:sz w:val="20"/>
          <w:szCs w:val="20"/>
        </w:rPr>
        <w:t xml:space="preserve">El señor Ricardo Granados responde que esos incumplimientos son del último </w:t>
      </w:r>
      <w:r w:rsidR="00711210">
        <w:rPr>
          <w:rFonts w:ascii="Arial" w:hAnsi="Arial" w:cs="Arial"/>
          <w:sz w:val="20"/>
          <w:szCs w:val="20"/>
        </w:rPr>
        <w:t xml:space="preserve">mes, </w:t>
      </w:r>
      <w:r>
        <w:rPr>
          <w:rFonts w:ascii="Arial" w:hAnsi="Arial" w:cs="Arial"/>
          <w:sz w:val="20"/>
          <w:szCs w:val="20"/>
        </w:rPr>
        <w:t>generalmente</w:t>
      </w:r>
      <w:r w:rsidR="00711210">
        <w:rPr>
          <w:rFonts w:ascii="Arial" w:hAnsi="Arial" w:cs="Arial"/>
          <w:sz w:val="20"/>
          <w:szCs w:val="20"/>
        </w:rPr>
        <w:t xml:space="preserve"> no son tantos, </w:t>
      </w:r>
      <w:r>
        <w:rPr>
          <w:rFonts w:ascii="Arial" w:hAnsi="Arial" w:cs="Arial"/>
          <w:sz w:val="20"/>
          <w:szCs w:val="20"/>
        </w:rPr>
        <w:t>incluso</w:t>
      </w:r>
      <w:r w:rsidR="00711210">
        <w:rPr>
          <w:rFonts w:ascii="Arial" w:hAnsi="Arial" w:cs="Arial"/>
          <w:sz w:val="20"/>
          <w:szCs w:val="20"/>
        </w:rPr>
        <w:t xml:space="preserve"> en un mes a veces no llegan, sin embargo, puede ser que obedezca al nuevo </w:t>
      </w:r>
      <w:r>
        <w:rPr>
          <w:rFonts w:ascii="Arial" w:hAnsi="Arial" w:cs="Arial"/>
          <w:sz w:val="20"/>
          <w:szCs w:val="20"/>
        </w:rPr>
        <w:t>esquema</w:t>
      </w:r>
      <w:r w:rsidR="00711210">
        <w:rPr>
          <w:rFonts w:ascii="Arial" w:hAnsi="Arial" w:cs="Arial"/>
          <w:sz w:val="20"/>
          <w:szCs w:val="20"/>
        </w:rPr>
        <w:t xml:space="preserve"> de monitoreo con </w:t>
      </w:r>
      <w:r>
        <w:rPr>
          <w:rFonts w:ascii="Arial" w:hAnsi="Arial" w:cs="Arial"/>
          <w:sz w:val="20"/>
          <w:szCs w:val="20"/>
        </w:rPr>
        <w:t>satélite</w:t>
      </w:r>
      <w:r w:rsidR="00711210">
        <w:rPr>
          <w:rFonts w:ascii="Arial" w:hAnsi="Arial" w:cs="Arial"/>
          <w:sz w:val="20"/>
          <w:szCs w:val="20"/>
        </w:rPr>
        <w:t>.</w:t>
      </w:r>
    </w:p>
    <w:p w:rsidR="00430F56" w:rsidRDefault="0092380E" w:rsidP="006E588C">
      <w:pPr>
        <w:jc w:val="both"/>
        <w:rPr>
          <w:rFonts w:ascii="Arial" w:hAnsi="Arial" w:cs="Arial"/>
          <w:sz w:val="20"/>
          <w:szCs w:val="20"/>
        </w:rPr>
      </w:pPr>
      <w:r>
        <w:rPr>
          <w:rFonts w:ascii="Arial" w:hAnsi="Arial" w:cs="Arial"/>
          <w:sz w:val="20"/>
          <w:szCs w:val="20"/>
        </w:rPr>
        <w:t xml:space="preserve">El señor </w:t>
      </w:r>
      <w:r w:rsidR="00711210">
        <w:rPr>
          <w:rFonts w:ascii="Arial" w:hAnsi="Arial" w:cs="Arial"/>
          <w:sz w:val="20"/>
          <w:szCs w:val="20"/>
        </w:rPr>
        <w:t>Gilmar</w:t>
      </w:r>
      <w:r>
        <w:rPr>
          <w:rFonts w:ascii="Arial" w:hAnsi="Arial" w:cs="Arial"/>
          <w:sz w:val="20"/>
          <w:szCs w:val="20"/>
        </w:rPr>
        <w:t xml:space="preserve"> Navarrete señala que, en</w:t>
      </w:r>
      <w:r w:rsidR="00711210">
        <w:rPr>
          <w:rFonts w:ascii="Arial" w:hAnsi="Arial" w:cs="Arial"/>
          <w:sz w:val="20"/>
          <w:szCs w:val="20"/>
        </w:rPr>
        <w:t xml:space="preserve"> parte se debe a eso, sobre todo con protección de bosque, ya que co</w:t>
      </w:r>
      <w:r>
        <w:rPr>
          <w:rFonts w:ascii="Arial" w:hAnsi="Arial" w:cs="Arial"/>
          <w:sz w:val="20"/>
          <w:szCs w:val="20"/>
        </w:rPr>
        <w:t>n las nuevas herramientas se ha</w:t>
      </w:r>
      <w:r w:rsidR="00711210">
        <w:rPr>
          <w:rFonts w:ascii="Arial" w:hAnsi="Arial" w:cs="Arial"/>
          <w:sz w:val="20"/>
          <w:szCs w:val="20"/>
        </w:rPr>
        <w:t xml:space="preserve"> podido determinar ciertas inconsistencias en cuanto al área ya que se detecta en algunos casos que son </w:t>
      </w:r>
      <w:r>
        <w:rPr>
          <w:rFonts w:ascii="Arial" w:hAnsi="Arial" w:cs="Arial"/>
          <w:sz w:val="20"/>
          <w:szCs w:val="20"/>
        </w:rPr>
        <w:t>menos</w:t>
      </w:r>
      <w:r w:rsidR="00711210">
        <w:rPr>
          <w:rFonts w:ascii="Arial" w:hAnsi="Arial" w:cs="Arial"/>
          <w:sz w:val="20"/>
          <w:szCs w:val="20"/>
        </w:rPr>
        <w:t xml:space="preserve"> </w:t>
      </w:r>
      <w:r>
        <w:rPr>
          <w:rFonts w:ascii="Arial" w:hAnsi="Arial" w:cs="Arial"/>
          <w:sz w:val="20"/>
          <w:szCs w:val="20"/>
        </w:rPr>
        <w:t>hectáreas</w:t>
      </w:r>
      <w:r w:rsidR="00711210">
        <w:rPr>
          <w:rFonts w:ascii="Arial" w:hAnsi="Arial" w:cs="Arial"/>
          <w:sz w:val="20"/>
          <w:szCs w:val="20"/>
        </w:rPr>
        <w:t>.</w:t>
      </w:r>
    </w:p>
    <w:p w:rsidR="00EA4E81" w:rsidRDefault="00EA4E81" w:rsidP="006E588C">
      <w:pPr>
        <w:jc w:val="both"/>
        <w:rPr>
          <w:rFonts w:ascii="Arial" w:hAnsi="Arial" w:cs="Arial"/>
          <w:sz w:val="20"/>
          <w:szCs w:val="20"/>
        </w:rPr>
      </w:pPr>
      <w:r>
        <w:rPr>
          <w:rFonts w:ascii="Arial" w:hAnsi="Arial" w:cs="Arial"/>
          <w:sz w:val="20"/>
          <w:szCs w:val="20"/>
        </w:rPr>
        <w:t xml:space="preserve">El señor Franklin Paniagua sugiere que lo mejor es ajustar el contrato ya que lo peor que se puede hacer es tener muchos de estos expedientes y consulta si a los funcionarios regionales se les brindan las herramientas y la capacidad para buscar </w:t>
      </w:r>
      <w:r w:rsidR="00262D56">
        <w:rPr>
          <w:rFonts w:ascii="Arial" w:hAnsi="Arial" w:cs="Arial"/>
          <w:sz w:val="20"/>
          <w:szCs w:val="20"/>
        </w:rPr>
        <w:t xml:space="preserve">una </w:t>
      </w:r>
      <w:r w:rsidR="00083A45">
        <w:rPr>
          <w:rFonts w:ascii="Arial" w:hAnsi="Arial" w:cs="Arial"/>
          <w:sz w:val="20"/>
          <w:szCs w:val="20"/>
        </w:rPr>
        <w:t>re</w:t>
      </w:r>
      <w:r w:rsidR="00262D56">
        <w:rPr>
          <w:rFonts w:ascii="Arial" w:hAnsi="Arial" w:cs="Arial"/>
          <w:sz w:val="20"/>
          <w:szCs w:val="20"/>
        </w:rPr>
        <w:t>negociación.</w:t>
      </w:r>
    </w:p>
    <w:p w:rsidR="00BD4AB0" w:rsidRDefault="00600079" w:rsidP="006E588C">
      <w:pPr>
        <w:jc w:val="both"/>
        <w:rPr>
          <w:rFonts w:ascii="Arial" w:hAnsi="Arial" w:cs="Arial"/>
          <w:sz w:val="20"/>
          <w:szCs w:val="20"/>
        </w:rPr>
      </w:pPr>
      <w:r>
        <w:rPr>
          <w:rFonts w:ascii="Arial" w:hAnsi="Arial" w:cs="Arial"/>
          <w:sz w:val="20"/>
          <w:szCs w:val="20"/>
        </w:rPr>
        <w:t xml:space="preserve">El señor Granados </w:t>
      </w:r>
      <w:r w:rsidR="002D39B7">
        <w:rPr>
          <w:rFonts w:ascii="Arial" w:hAnsi="Arial" w:cs="Arial"/>
          <w:sz w:val="20"/>
          <w:szCs w:val="20"/>
        </w:rPr>
        <w:t>responde que en una comisión en la que p</w:t>
      </w:r>
      <w:r w:rsidR="00737934">
        <w:rPr>
          <w:rFonts w:ascii="Arial" w:hAnsi="Arial" w:cs="Arial"/>
          <w:sz w:val="20"/>
          <w:szCs w:val="20"/>
        </w:rPr>
        <w:t>articiparon los señores Felipe V</w:t>
      </w:r>
      <w:r w:rsidR="002D39B7">
        <w:rPr>
          <w:rFonts w:ascii="Arial" w:hAnsi="Arial" w:cs="Arial"/>
          <w:sz w:val="20"/>
          <w:szCs w:val="20"/>
        </w:rPr>
        <w:t>ega y Néstor Baltodano, se hicieron cambios a los contratos para hacer una gradualidad de los incumplimientos</w:t>
      </w:r>
      <w:r w:rsidR="00737934">
        <w:rPr>
          <w:rFonts w:ascii="Arial" w:hAnsi="Arial" w:cs="Arial"/>
          <w:sz w:val="20"/>
          <w:szCs w:val="20"/>
        </w:rPr>
        <w:t xml:space="preserve"> para que no todo </w:t>
      </w:r>
      <w:r w:rsidR="004A2051">
        <w:rPr>
          <w:rFonts w:ascii="Arial" w:hAnsi="Arial" w:cs="Arial"/>
          <w:sz w:val="20"/>
          <w:szCs w:val="20"/>
        </w:rPr>
        <w:t xml:space="preserve">incumplimiento </w:t>
      </w:r>
      <w:r w:rsidR="00737934">
        <w:rPr>
          <w:rFonts w:ascii="Arial" w:hAnsi="Arial" w:cs="Arial"/>
          <w:sz w:val="20"/>
          <w:szCs w:val="20"/>
        </w:rPr>
        <w:t>llevara</w:t>
      </w:r>
      <w:r w:rsidR="002D39B7">
        <w:rPr>
          <w:rFonts w:ascii="Arial" w:hAnsi="Arial" w:cs="Arial"/>
          <w:sz w:val="20"/>
          <w:szCs w:val="20"/>
        </w:rPr>
        <w:t xml:space="preserve"> a la ruptura del </w:t>
      </w:r>
      <w:r w:rsidR="00737934">
        <w:rPr>
          <w:rFonts w:ascii="Arial" w:hAnsi="Arial" w:cs="Arial"/>
          <w:sz w:val="20"/>
          <w:szCs w:val="20"/>
        </w:rPr>
        <w:t>contrato,</w:t>
      </w:r>
      <w:r w:rsidR="002D39B7">
        <w:rPr>
          <w:rFonts w:ascii="Arial" w:hAnsi="Arial" w:cs="Arial"/>
          <w:sz w:val="20"/>
          <w:szCs w:val="20"/>
        </w:rPr>
        <w:t xml:space="preserve"> sino que la oficina regional tuviera elementos para llegar a acuerdos. </w:t>
      </w:r>
      <w:r w:rsidR="00737934">
        <w:rPr>
          <w:rFonts w:ascii="Arial" w:hAnsi="Arial" w:cs="Arial"/>
          <w:sz w:val="20"/>
          <w:szCs w:val="20"/>
        </w:rPr>
        <w:t>En</w:t>
      </w:r>
      <w:r w:rsidR="002D39B7">
        <w:rPr>
          <w:rFonts w:ascii="Arial" w:hAnsi="Arial" w:cs="Arial"/>
          <w:sz w:val="20"/>
          <w:szCs w:val="20"/>
        </w:rPr>
        <w:t xml:space="preserve"> lo que se tiene que trabajar es en </w:t>
      </w:r>
      <w:r>
        <w:rPr>
          <w:rFonts w:ascii="Arial" w:hAnsi="Arial" w:cs="Arial"/>
          <w:sz w:val="20"/>
          <w:szCs w:val="20"/>
        </w:rPr>
        <w:t xml:space="preserve">afinar un poco el procedimiento de los </w:t>
      </w:r>
      <w:r w:rsidR="00430F56">
        <w:rPr>
          <w:rFonts w:ascii="Arial" w:hAnsi="Arial" w:cs="Arial"/>
          <w:sz w:val="20"/>
          <w:szCs w:val="20"/>
        </w:rPr>
        <w:t xml:space="preserve">expedientes que se deben presentar </w:t>
      </w:r>
      <w:r>
        <w:rPr>
          <w:rFonts w:ascii="Arial" w:hAnsi="Arial" w:cs="Arial"/>
          <w:sz w:val="20"/>
          <w:szCs w:val="20"/>
        </w:rPr>
        <w:t xml:space="preserve">a </w:t>
      </w:r>
      <w:r w:rsidR="00430F56">
        <w:rPr>
          <w:rFonts w:ascii="Arial" w:hAnsi="Arial" w:cs="Arial"/>
          <w:sz w:val="20"/>
          <w:szCs w:val="20"/>
        </w:rPr>
        <w:t xml:space="preserve">la </w:t>
      </w:r>
      <w:r>
        <w:rPr>
          <w:rFonts w:ascii="Arial" w:hAnsi="Arial" w:cs="Arial"/>
          <w:sz w:val="20"/>
          <w:szCs w:val="20"/>
        </w:rPr>
        <w:t xml:space="preserve">Junta y lo que se pueda </w:t>
      </w:r>
    </w:p>
    <w:p w:rsidR="00BD4AB0" w:rsidRDefault="00BD4AB0" w:rsidP="00BD4AB0">
      <w:pPr>
        <w:spacing w:after="0" w:line="240" w:lineRule="auto"/>
        <w:jc w:val="both"/>
        <w:rPr>
          <w:rFonts w:ascii="Arial" w:hAnsi="Arial" w:cs="Arial"/>
          <w:sz w:val="20"/>
          <w:szCs w:val="20"/>
        </w:rPr>
      </w:pPr>
    </w:p>
    <w:p w:rsidR="00BD4AB0" w:rsidRDefault="00BD4AB0" w:rsidP="00BD4AB0">
      <w:pPr>
        <w:spacing w:after="0" w:line="240" w:lineRule="auto"/>
        <w:jc w:val="both"/>
        <w:rPr>
          <w:rFonts w:ascii="Arial" w:hAnsi="Arial" w:cs="Arial"/>
          <w:sz w:val="20"/>
          <w:szCs w:val="20"/>
        </w:rPr>
      </w:pPr>
    </w:p>
    <w:p w:rsidR="00BD4AB0" w:rsidRDefault="00BD4AB0" w:rsidP="00BD4AB0">
      <w:pPr>
        <w:spacing w:after="0" w:line="240" w:lineRule="auto"/>
        <w:jc w:val="both"/>
        <w:rPr>
          <w:rFonts w:ascii="Arial" w:hAnsi="Arial" w:cs="Arial"/>
          <w:sz w:val="20"/>
          <w:szCs w:val="20"/>
        </w:rPr>
      </w:pPr>
    </w:p>
    <w:p w:rsidR="00BD4AB0" w:rsidRDefault="00BD4AB0" w:rsidP="00BD4AB0">
      <w:pPr>
        <w:spacing w:after="0" w:line="240" w:lineRule="auto"/>
        <w:jc w:val="both"/>
        <w:rPr>
          <w:rFonts w:ascii="Arial" w:hAnsi="Arial" w:cs="Arial"/>
          <w:sz w:val="20"/>
          <w:szCs w:val="20"/>
        </w:rPr>
      </w:pPr>
    </w:p>
    <w:p w:rsidR="00600079" w:rsidRDefault="00600079" w:rsidP="00BD4AB0">
      <w:pPr>
        <w:spacing w:after="0" w:line="240" w:lineRule="auto"/>
        <w:jc w:val="both"/>
        <w:rPr>
          <w:rFonts w:ascii="Arial" w:hAnsi="Arial" w:cs="Arial"/>
          <w:sz w:val="20"/>
          <w:szCs w:val="20"/>
        </w:rPr>
      </w:pPr>
      <w:r>
        <w:rPr>
          <w:rFonts w:ascii="Arial" w:hAnsi="Arial" w:cs="Arial"/>
          <w:sz w:val="20"/>
          <w:szCs w:val="20"/>
        </w:rPr>
        <w:t>resolver en la Oficina Regional</w:t>
      </w:r>
      <w:r w:rsidR="00CF1BFD">
        <w:rPr>
          <w:rFonts w:ascii="Arial" w:hAnsi="Arial" w:cs="Arial"/>
          <w:sz w:val="20"/>
          <w:szCs w:val="20"/>
        </w:rPr>
        <w:t xml:space="preserve"> como una forma de justicia, ya que no se trata de regalarle el dinero a la gente </w:t>
      </w:r>
      <w:r w:rsidR="00013512">
        <w:rPr>
          <w:rFonts w:ascii="Arial" w:hAnsi="Arial" w:cs="Arial"/>
          <w:sz w:val="20"/>
          <w:szCs w:val="20"/>
        </w:rPr>
        <w:t xml:space="preserve">por algo que no </w:t>
      </w:r>
      <w:r w:rsidR="001B6B70">
        <w:rPr>
          <w:rFonts w:ascii="Arial" w:hAnsi="Arial" w:cs="Arial"/>
          <w:sz w:val="20"/>
          <w:szCs w:val="20"/>
        </w:rPr>
        <w:t>generó,</w:t>
      </w:r>
      <w:r w:rsidR="00013512">
        <w:rPr>
          <w:rFonts w:ascii="Arial" w:hAnsi="Arial" w:cs="Arial"/>
          <w:sz w:val="20"/>
          <w:szCs w:val="20"/>
        </w:rPr>
        <w:t xml:space="preserve"> pero también se trata de dar una solución.</w:t>
      </w:r>
    </w:p>
    <w:p w:rsidR="00BD4AB0" w:rsidRDefault="00BD4AB0" w:rsidP="00BD4AB0">
      <w:pPr>
        <w:spacing w:after="0" w:line="240" w:lineRule="auto"/>
        <w:jc w:val="both"/>
        <w:rPr>
          <w:rFonts w:ascii="Arial" w:hAnsi="Arial" w:cs="Arial"/>
          <w:sz w:val="20"/>
          <w:szCs w:val="20"/>
        </w:rPr>
      </w:pPr>
    </w:p>
    <w:p w:rsidR="00277BE0" w:rsidRDefault="001B6B70" w:rsidP="006E588C">
      <w:pPr>
        <w:jc w:val="both"/>
        <w:rPr>
          <w:rFonts w:ascii="Arial" w:hAnsi="Arial" w:cs="Arial"/>
          <w:sz w:val="20"/>
          <w:szCs w:val="20"/>
        </w:rPr>
      </w:pPr>
      <w:r>
        <w:rPr>
          <w:rFonts w:ascii="Arial" w:hAnsi="Arial" w:cs="Arial"/>
          <w:sz w:val="20"/>
          <w:szCs w:val="20"/>
        </w:rPr>
        <w:t>El</w:t>
      </w:r>
      <w:r w:rsidR="00272D19">
        <w:rPr>
          <w:rFonts w:ascii="Arial" w:hAnsi="Arial" w:cs="Arial"/>
          <w:sz w:val="20"/>
          <w:szCs w:val="20"/>
        </w:rPr>
        <w:t xml:space="preserve"> señor Paniagua </w:t>
      </w:r>
      <w:r>
        <w:rPr>
          <w:rFonts w:ascii="Arial" w:hAnsi="Arial" w:cs="Arial"/>
          <w:sz w:val="20"/>
          <w:szCs w:val="20"/>
        </w:rPr>
        <w:t xml:space="preserve">menciona que le preocupa que caiga la Contraloría o una auditoría y diga que se están negociando cosas que no tienen relación, y se debe cuidar ese tema. </w:t>
      </w:r>
      <w:r w:rsidR="00F32A4A">
        <w:rPr>
          <w:rFonts w:ascii="Arial" w:hAnsi="Arial" w:cs="Arial"/>
          <w:sz w:val="20"/>
          <w:szCs w:val="20"/>
        </w:rPr>
        <w:t>Los contratos deben tener una cláusula de mediación o renegociación que permita reajustarlos.</w:t>
      </w:r>
    </w:p>
    <w:p w:rsidR="008B5F89" w:rsidRDefault="00272D19" w:rsidP="006E588C">
      <w:pPr>
        <w:jc w:val="both"/>
        <w:rPr>
          <w:rFonts w:ascii="Arial" w:hAnsi="Arial" w:cs="Arial"/>
          <w:sz w:val="20"/>
          <w:szCs w:val="20"/>
        </w:rPr>
      </w:pPr>
      <w:r>
        <w:rPr>
          <w:rFonts w:ascii="Arial" w:hAnsi="Arial" w:cs="Arial"/>
          <w:sz w:val="20"/>
          <w:szCs w:val="20"/>
        </w:rPr>
        <w:t xml:space="preserve">El señor Mauricio Chacón </w:t>
      </w:r>
      <w:r w:rsidR="00F22ED1">
        <w:rPr>
          <w:rFonts w:ascii="Arial" w:hAnsi="Arial" w:cs="Arial"/>
          <w:sz w:val="20"/>
          <w:szCs w:val="20"/>
        </w:rPr>
        <w:t>menciona que este es u</w:t>
      </w:r>
      <w:r w:rsidR="005412B7">
        <w:rPr>
          <w:rFonts w:ascii="Arial" w:hAnsi="Arial" w:cs="Arial"/>
          <w:sz w:val="20"/>
          <w:szCs w:val="20"/>
        </w:rPr>
        <w:t>n</w:t>
      </w:r>
      <w:r w:rsidR="00F22ED1">
        <w:rPr>
          <w:rFonts w:ascii="Arial" w:hAnsi="Arial" w:cs="Arial"/>
          <w:sz w:val="20"/>
          <w:szCs w:val="20"/>
        </w:rPr>
        <w:t xml:space="preserve"> tema muy interesante, la existencia de una herramienta tecnológica que evidencia lo que se hace bien y lo que se hace no tan bien. Se debe ver cómo hacer para que ese instrumento tecnológico no nos sirva para generar un </w:t>
      </w:r>
      <w:r w:rsidR="008B5F89">
        <w:rPr>
          <w:rFonts w:ascii="Arial" w:hAnsi="Arial" w:cs="Arial"/>
          <w:sz w:val="20"/>
          <w:szCs w:val="20"/>
        </w:rPr>
        <w:t>conflicto,</w:t>
      </w:r>
      <w:r w:rsidR="00F22ED1">
        <w:rPr>
          <w:rFonts w:ascii="Arial" w:hAnsi="Arial" w:cs="Arial"/>
          <w:sz w:val="20"/>
          <w:szCs w:val="20"/>
        </w:rPr>
        <w:t xml:space="preserve"> sino que sirva para resolver y anticipar el conflicto. </w:t>
      </w:r>
      <w:r w:rsidR="008B5F89">
        <w:rPr>
          <w:rFonts w:ascii="Arial" w:hAnsi="Arial" w:cs="Arial"/>
          <w:sz w:val="20"/>
          <w:szCs w:val="20"/>
        </w:rPr>
        <w:t>En este caso en particular se piensa en c</w:t>
      </w:r>
      <w:r w:rsidR="00F22ED1">
        <w:rPr>
          <w:rFonts w:ascii="Arial" w:hAnsi="Arial" w:cs="Arial"/>
          <w:sz w:val="20"/>
          <w:szCs w:val="20"/>
        </w:rPr>
        <w:t>ómo hacer para genera</w:t>
      </w:r>
      <w:r w:rsidR="008B5F89">
        <w:rPr>
          <w:rFonts w:ascii="Arial" w:hAnsi="Arial" w:cs="Arial"/>
          <w:sz w:val="20"/>
          <w:szCs w:val="20"/>
        </w:rPr>
        <w:t>r</w:t>
      </w:r>
      <w:r w:rsidR="00F22ED1">
        <w:rPr>
          <w:rFonts w:ascii="Arial" w:hAnsi="Arial" w:cs="Arial"/>
          <w:sz w:val="20"/>
          <w:szCs w:val="20"/>
        </w:rPr>
        <w:t xml:space="preserve"> los procedimientos </w:t>
      </w:r>
      <w:r w:rsidR="008B5F89">
        <w:rPr>
          <w:rFonts w:ascii="Arial" w:hAnsi="Arial" w:cs="Arial"/>
          <w:sz w:val="20"/>
          <w:szCs w:val="20"/>
        </w:rPr>
        <w:t xml:space="preserve">legítimos para que cuando sea viable esa conciliación, en vista de que hay un instrumento tecnológico que no existía antes, se pueda mediar y conciliar para que se den los ajustes necesarios, ya sea que la gente devuelva el dinero o que reforeste la parte que decía que tenía y no tiene. </w:t>
      </w:r>
    </w:p>
    <w:p w:rsidR="00F22ED1" w:rsidRDefault="008B5F89" w:rsidP="006E588C">
      <w:pPr>
        <w:jc w:val="both"/>
        <w:rPr>
          <w:rFonts w:ascii="Arial" w:hAnsi="Arial" w:cs="Arial"/>
          <w:sz w:val="20"/>
          <w:szCs w:val="20"/>
        </w:rPr>
      </w:pPr>
      <w:r>
        <w:rPr>
          <w:rFonts w:ascii="Arial" w:hAnsi="Arial" w:cs="Arial"/>
          <w:sz w:val="20"/>
          <w:szCs w:val="20"/>
        </w:rPr>
        <w:t xml:space="preserve">Asimismo, se debe asegurar que </w:t>
      </w:r>
      <w:r w:rsidR="0055637E">
        <w:rPr>
          <w:rFonts w:ascii="Arial" w:hAnsi="Arial" w:cs="Arial"/>
          <w:sz w:val="20"/>
          <w:szCs w:val="20"/>
        </w:rPr>
        <w:t>los procedimiento</w:t>
      </w:r>
      <w:r>
        <w:rPr>
          <w:rFonts w:ascii="Arial" w:hAnsi="Arial" w:cs="Arial"/>
          <w:sz w:val="20"/>
          <w:szCs w:val="20"/>
        </w:rPr>
        <w:t xml:space="preserve">s </w:t>
      </w:r>
      <w:r w:rsidR="0055637E">
        <w:rPr>
          <w:rFonts w:ascii="Arial" w:hAnsi="Arial" w:cs="Arial"/>
          <w:sz w:val="20"/>
          <w:szCs w:val="20"/>
        </w:rPr>
        <w:t>definidos</w:t>
      </w:r>
      <w:r>
        <w:rPr>
          <w:rFonts w:ascii="Arial" w:hAnsi="Arial" w:cs="Arial"/>
          <w:sz w:val="20"/>
          <w:szCs w:val="20"/>
        </w:rPr>
        <w:t xml:space="preserve"> para solventar ese cambio </w:t>
      </w:r>
      <w:r w:rsidR="0055637E">
        <w:rPr>
          <w:rFonts w:ascii="Arial" w:hAnsi="Arial" w:cs="Arial"/>
          <w:sz w:val="20"/>
          <w:szCs w:val="20"/>
        </w:rPr>
        <w:t>tengan legitimidad ya que cualquiera puede decir que se está pagando bosques que no existían.</w:t>
      </w:r>
    </w:p>
    <w:p w:rsidR="00F22ED1" w:rsidRDefault="00021EE9" w:rsidP="006E588C">
      <w:pPr>
        <w:jc w:val="both"/>
        <w:rPr>
          <w:rFonts w:ascii="Arial" w:hAnsi="Arial" w:cs="Arial"/>
          <w:sz w:val="20"/>
          <w:szCs w:val="20"/>
        </w:rPr>
      </w:pPr>
      <w:r>
        <w:rPr>
          <w:rFonts w:ascii="Arial" w:hAnsi="Arial" w:cs="Arial"/>
          <w:sz w:val="20"/>
          <w:szCs w:val="20"/>
        </w:rPr>
        <w:t xml:space="preserve">El señor </w:t>
      </w:r>
      <w:r w:rsidR="00C02936">
        <w:rPr>
          <w:rFonts w:ascii="Arial" w:hAnsi="Arial" w:cs="Arial"/>
          <w:sz w:val="20"/>
          <w:szCs w:val="20"/>
        </w:rPr>
        <w:t xml:space="preserve">Nestor propone que antes de pasar esto a procedimiento administrativo se cree </w:t>
      </w:r>
      <w:r w:rsidR="00673395">
        <w:rPr>
          <w:rFonts w:ascii="Arial" w:hAnsi="Arial" w:cs="Arial"/>
          <w:sz w:val="20"/>
          <w:szCs w:val="20"/>
        </w:rPr>
        <w:t>que una</w:t>
      </w:r>
      <w:r w:rsidR="00C02936">
        <w:rPr>
          <w:rFonts w:ascii="Arial" w:hAnsi="Arial" w:cs="Arial"/>
          <w:sz w:val="20"/>
          <w:szCs w:val="20"/>
        </w:rPr>
        <w:t xml:space="preserve"> </w:t>
      </w:r>
      <w:r w:rsidR="00673395">
        <w:rPr>
          <w:rFonts w:ascii="Arial" w:hAnsi="Arial" w:cs="Arial"/>
          <w:sz w:val="20"/>
          <w:szCs w:val="20"/>
        </w:rPr>
        <w:t>comisión</w:t>
      </w:r>
      <w:r w:rsidR="00C02936">
        <w:rPr>
          <w:rFonts w:ascii="Arial" w:hAnsi="Arial" w:cs="Arial"/>
          <w:sz w:val="20"/>
          <w:szCs w:val="20"/>
        </w:rPr>
        <w:t xml:space="preserve"> de mediación y que las oficinas regionales manejen este tema </w:t>
      </w:r>
    </w:p>
    <w:p w:rsidR="004E161A" w:rsidRDefault="00D120FA" w:rsidP="006E588C">
      <w:pPr>
        <w:jc w:val="both"/>
        <w:rPr>
          <w:rFonts w:ascii="Arial" w:hAnsi="Arial" w:cs="Arial"/>
          <w:sz w:val="20"/>
          <w:szCs w:val="20"/>
        </w:rPr>
      </w:pPr>
      <w:r>
        <w:rPr>
          <w:rFonts w:ascii="Arial" w:hAnsi="Arial" w:cs="Arial"/>
          <w:sz w:val="20"/>
          <w:szCs w:val="20"/>
        </w:rPr>
        <w:t xml:space="preserve">El señor </w:t>
      </w:r>
      <w:r w:rsidR="00673395">
        <w:rPr>
          <w:rFonts w:ascii="Arial" w:hAnsi="Arial" w:cs="Arial"/>
          <w:sz w:val="20"/>
          <w:szCs w:val="20"/>
        </w:rPr>
        <w:t xml:space="preserve">Ricardo </w:t>
      </w:r>
      <w:r>
        <w:rPr>
          <w:rFonts w:ascii="Arial" w:hAnsi="Arial" w:cs="Arial"/>
          <w:sz w:val="20"/>
          <w:szCs w:val="20"/>
        </w:rPr>
        <w:t xml:space="preserve">Granados indica </w:t>
      </w:r>
      <w:r w:rsidR="008B0098">
        <w:rPr>
          <w:rFonts w:ascii="Arial" w:hAnsi="Arial" w:cs="Arial"/>
          <w:sz w:val="20"/>
          <w:szCs w:val="20"/>
        </w:rPr>
        <w:t>que,</w:t>
      </w:r>
      <w:r>
        <w:rPr>
          <w:rFonts w:ascii="Arial" w:hAnsi="Arial" w:cs="Arial"/>
          <w:sz w:val="20"/>
          <w:szCs w:val="20"/>
        </w:rPr>
        <w:t xml:space="preserve"> de la lista presentada, hay</w:t>
      </w:r>
      <w:r w:rsidR="00673395">
        <w:rPr>
          <w:rFonts w:ascii="Arial" w:hAnsi="Arial" w:cs="Arial"/>
          <w:sz w:val="20"/>
          <w:szCs w:val="20"/>
        </w:rPr>
        <w:t xml:space="preserve"> como 5 </w:t>
      </w:r>
      <w:r>
        <w:rPr>
          <w:rFonts w:ascii="Arial" w:hAnsi="Arial" w:cs="Arial"/>
          <w:sz w:val="20"/>
          <w:szCs w:val="20"/>
        </w:rPr>
        <w:t xml:space="preserve">expedientes </w:t>
      </w:r>
      <w:r w:rsidR="00673395">
        <w:rPr>
          <w:rFonts w:ascii="Arial" w:hAnsi="Arial" w:cs="Arial"/>
          <w:sz w:val="20"/>
          <w:szCs w:val="20"/>
        </w:rPr>
        <w:t>de reforestación lo que es un tema aparte, por ta</w:t>
      </w:r>
      <w:r>
        <w:rPr>
          <w:rFonts w:ascii="Arial" w:hAnsi="Arial" w:cs="Arial"/>
          <w:sz w:val="20"/>
          <w:szCs w:val="20"/>
        </w:rPr>
        <w:t xml:space="preserve">nto, </w:t>
      </w:r>
      <w:r w:rsidR="00753405">
        <w:rPr>
          <w:rFonts w:ascii="Arial" w:hAnsi="Arial" w:cs="Arial"/>
          <w:sz w:val="20"/>
          <w:szCs w:val="20"/>
        </w:rPr>
        <w:t>propone elevar a procedimiento los contratos de</w:t>
      </w:r>
      <w:r w:rsidR="00673395">
        <w:rPr>
          <w:rFonts w:ascii="Arial" w:hAnsi="Arial" w:cs="Arial"/>
          <w:sz w:val="20"/>
          <w:szCs w:val="20"/>
        </w:rPr>
        <w:t xml:space="preserve"> reforestación y </w:t>
      </w:r>
      <w:r w:rsidR="00753405">
        <w:rPr>
          <w:rFonts w:ascii="Arial" w:hAnsi="Arial" w:cs="Arial"/>
          <w:sz w:val="20"/>
          <w:szCs w:val="20"/>
        </w:rPr>
        <w:t>dejar para valoración de la Dirección de PSA y Dirección de Asuntos Jurídicos</w:t>
      </w:r>
      <w:r w:rsidR="00673395">
        <w:rPr>
          <w:rFonts w:ascii="Arial" w:hAnsi="Arial" w:cs="Arial"/>
          <w:sz w:val="20"/>
          <w:szCs w:val="20"/>
        </w:rPr>
        <w:t xml:space="preserve"> </w:t>
      </w:r>
      <w:r w:rsidR="00753405">
        <w:rPr>
          <w:rFonts w:ascii="Arial" w:hAnsi="Arial" w:cs="Arial"/>
          <w:sz w:val="20"/>
          <w:szCs w:val="20"/>
        </w:rPr>
        <w:t>aquellos de protección de bosque</w:t>
      </w:r>
      <w:r w:rsidR="00673395">
        <w:rPr>
          <w:rFonts w:ascii="Arial" w:hAnsi="Arial" w:cs="Arial"/>
          <w:sz w:val="20"/>
          <w:szCs w:val="20"/>
        </w:rPr>
        <w:t xml:space="preserve"> </w:t>
      </w:r>
      <w:r w:rsidR="00753405">
        <w:rPr>
          <w:rFonts w:ascii="Arial" w:hAnsi="Arial" w:cs="Arial"/>
          <w:sz w:val="20"/>
          <w:szCs w:val="20"/>
        </w:rPr>
        <w:t xml:space="preserve">con el fin de presentar un informe a la Junta </w:t>
      </w:r>
      <w:r w:rsidR="004E161A">
        <w:rPr>
          <w:rFonts w:ascii="Arial" w:hAnsi="Arial" w:cs="Arial"/>
          <w:sz w:val="20"/>
          <w:szCs w:val="20"/>
        </w:rPr>
        <w:t>Directiva.</w:t>
      </w:r>
    </w:p>
    <w:p w:rsidR="00694DE5" w:rsidRDefault="004E161A" w:rsidP="00694DE5">
      <w:pPr>
        <w:jc w:val="both"/>
        <w:rPr>
          <w:rFonts w:ascii="Arial" w:hAnsi="Arial" w:cs="Arial"/>
          <w:sz w:val="20"/>
          <w:szCs w:val="20"/>
        </w:rPr>
      </w:pPr>
      <w:r>
        <w:rPr>
          <w:rFonts w:ascii="Arial" w:hAnsi="Arial" w:cs="Arial"/>
          <w:sz w:val="20"/>
          <w:szCs w:val="20"/>
        </w:rPr>
        <w:t>El señor Franklin Paniagua sugiere que se elabore un mecanismo para atención de disputas</w:t>
      </w:r>
      <w:r w:rsidR="00694DE5">
        <w:rPr>
          <w:rFonts w:ascii="Arial" w:hAnsi="Arial" w:cs="Arial"/>
          <w:sz w:val="20"/>
          <w:szCs w:val="20"/>
        </w:rPr>
        <w:t>.</w:t>
      </w:r>
    </w:p>
    <w:p w:rsidR="00757F33" w:rsidRDefault="006E588C" w:rsidP="00694DE5">
      <w:pPr>
        <w:jc w:val="both"/>
        <w:rPr>
          <w:rFonts w:ascii="Arial" w:hAnsi="Arial" w:cs="Arial"/>
          <w:sz w:val="20"/>
          <w:szCs w:val="20"/>
        </w:rPr>
      </w:pPr>
      <w:r w:rsidRPr="0032007C">
        <w:rPr>
          <w:rFonts w:ascii="Arial" w:hAnsi="Arial" w:cs="Arial"/>
          <w:sz w:val="20"/>
          <w:szCs w:val="20"/>
        </w:rPr>
        <w:t>Debidamente discutido, por unanimidad se acuerda</w:t>
      </w:r>
      <w:r w:rsidR="00F63288">
        <w:rPr>
          <w:rFonts w:ascii="Arial" w:hAnsi="Arial" w:cs="Arial"/>
          <w:sz w:val="20"/>
          <w:szCs w:val="20"/>
        </w:rPr>
        <w:t>:</w:t>
      </w:r>
    </w:p>
    <w:p w:rsidR="00200FB8" w:rsidRDefault="00753405" w:rsidP="00BE4F8F">
      <w:pPr>
        <w:spacing w:after="0" w:line="240" w:lineRule="auto"/>
        <w:jc w:val="both"/>
        <w:rPr>
          <w:rFonts w:ascii="Arial" w:hAnsi="Arial" w:cs="Arial"/>
          <w:b/>
          <w:sz w:val="20"/>
          <w:szCs w:val="20"/>
        </w:rPr>
      </w:pPr>
      <w:r w:rsidRPr="00753405">
        <w:rPr>
          <w:rFonts w:ascii="Arial" w:hAnsi="Arial" w:cs="Arial"/>
          <w:b/>
          <w:bCs/>
          <w:sz w:val="20"/>
          <w:szCs w:val="20"/>
        </w:rPr>
        <w:t xml:space="preserve">ACUERDO NOVENO. </w:t>
      </w:r>
      <w:r w:rsidR="00920562" w:rsidRPr="00753405">
        <w:rPr>
          <w:rFonts w:ascii="Arial" w:hAnsi="Arial" w:cs="Arial"/>
          <w:color w:val="000000"/>
          <w:sz w:val="20"/>
          <w:szCs w:val="20"/>
          <w:bdr w:val="none" w:sz="0" w:space="0" w:color="auto" w:frame="1"/>
          <w:shd w:val="clear" w:color="auto" w:fill="FFFFFF"/>
        </w:rPr>
        <w:t>De conformidad con lo dispuesto en el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rtículo 308 y siguientes de la Ley General de la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dministración Pública, deber</w:t>
      </w:r>
      <w:r w:rsidR="00920562" w:rsidRPr="00753405">
        <w:rPr>
          <w:rStyle w:val="mark5qmlal0yf"/>
          <w:rFonts w:ascii="Arial" w:hAnsi="Arial" w:cs="Arial"/>
          <w:color w:val="000000"/>
          <w:sz w:val="20"/>
          <w:szCs w:val="20"/>
          <w:bdr w:val="none" w:sz="0" w:space="0" w:color="auto" w:frame="1"/>
          <w:shd w:val="clear" w:color="auto" w:fill="FFFFFF"/>
        </w:rPr>
        <w:t>á</w:t>
      </w:r>
      <w:r w:rsidR="00920562" w:rsidRPr="00753405">
        <w:rPr>
          <w:rFonts w:ascii="Arial" w:hAnsi="Arial" w:cs="Arial"/>
          <w:color w:val="000000"/>
          <w:sz w:val="20"/>
          <w:szCs w:val="20"/>
          <w:bdr w:val="none" w:sz="0" w:space="0" w:color="auto" w:frame="1"/>
          <w:shd w:val="clear" w:color="auto" w:fill="FFFFFF"/>
        </w:rPr>
        <w:t> iniciarse un procedimiento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dministrativo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 fin de que la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dministración pueda contar con todos los elementos que le permitan resolver – como en derecho corresponda- el presente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sunto, para lo cual se nombra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 la Dirección Jurídica como Órgano Director del Procedimiento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dministrativo de los expedientes seguidos </w:t>
      </w:r>
      <w:r w:rsidR="00920562" w:rsidRPr="00753405">
        <w:rPr>
          <w:rStyle w:val="mark5qmlal0yf"/>
          <w:rFonts w:ascii="Arial" w:hAnsi="Arial" w:cs="Arial"/>
          <w:color w:val="000000"/>
          <w:sz w:val="20"/>
          <w:szCs w:val="20"/>
          <w:bdr w:val="none" w:sz="0" w:space="0" w:color="auto" w:frame="1"/>
          <w:shd w:val="clear" w:color="auto" w:fill="FFFFFF"/>
        </w:rPr>
        <w:t>a</w:t>
      </w:r>
      <w:r w:rsidR="00920562" w:rsidRPr="00753405">
        <w:rPr>
          <w:rFonts w:ascii="Arial" w:hAnsi="Arial" w:cs="Arial"/>
          <w:color w:val="000000"/>
          <w:sz w:val="20"/>
          <w:szCs w:val="20"/>
          <w:bdr w:val="none" w:sz="0" w:space="0" w:color="auto" w:frame="1"/>
          <w:shd w:val="clear" w:color="auto" w:fill="FFFFFF"/>
        </w:rPr>
        <w:t>l efecto</w:t>
      </w:r>
      <w:r w:rsidR="00D603EE">
        <w:rPr>
          <w:rFonts w:ascii="Arial" w:hAnsi="Arial" w:cs="Arial"/>
          <w:color w:val="000000"/>
          <w:sz w:val="20"/>
          <w:szCs w:val="20"/>
          <w:bdr w:val="none" w:sz="0" w:space="0" w:color="auto" w:frame="1"/>
          <w:shd w:val="clear" w:color="auto" w:fill="FFFFFF"/>
        </w:rPr>
        <w:t>:</w:t>
      </w:r>
    </w:p>
    <w:p w:rsidR="00200FB8" w:rsidRDefault="00200FB8" w:rsidP="00B835B1">
      <w:pPr>
        <w:spacing w:after="0" w:line="240" w:lineRule="auto"/>
        <w:rPr>
          <w:rFonts w:ascii="Arial" w:hAnsi="Arial" w:cs="Arial"/>
          <w:b/>
          <w:sz w:val="20"/>
          <w:szCs w:val="20"/>
        </w:rPr>
      </w:pPr>
    </w:p>
    <w:p w:rsidR="00B835B1" w:rsidRPr="00001F21" w:rsidRDefault="00B835B1" w:rsidP="00B835B1">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SILVIA ELENA VINDAS CAMACHO</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SA-01-20-0127-2010</w:t>
      </w:r>
    </w:p>
    <w:p w:rsidR="00B835B1" w:rsidRPr="00001F21" w:rsidRDefault="00B835B1" w:rsidP="00B835B1">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SILVIA ELENA VINDAS CAMACHO</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201F1E"/>
          <w:sz w:val="20"/>
          <w:szCs w:val="20"/>
          <w:bdr w:val="none" w:sz="0" w:space="0" w:color="auto" w:frame="1"/>
          <w:lang w:val="es-ES" w:eastAsia="es-ES"/>
        </w:rPr>
        <w:t>SA-01-20-0168-2012</w:t>
      </w:r>
    </w:p>
    <w:p w:rsidR="00B835B1" w:rsidRPr="00B835B1" w:rsidRDefault="00B835B1" w:rsidP="00B835B1">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3-101-573250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SC-01-20-169-2012</w:t>
      </w:r>
    </w:p>
    <w:p w:rsidR="00B835B1" w:rsidRDefault="00B835B1" w:rsidP="00B835B1">
      <w:pPr>
        <w:spacing w:after="0" w:line="240" w:lineRule="auto"/>
        <w:rPr>
          <w:rFonts w:ascii="Arial" w:eastAsia="Times New Roman" w:hAnsi="Arial" w:cs="Arial"/>
          <w:color w:val="000000"/>
          <w:sz w:val="20"/>
          <w:szCs w:val="20"/>
          <w:bdr w:val="none" w:sz="0" w:space="0" w:color="auto" w:frame="1"/>
          <w:lang w:val="es-ES" w:eastAsia="es-ES"/>
        </w:rPr>
      </w:pPr>
      <w:r w:rsidRPr="00001F21">
        <w:rPr>
          <w:rFonts w:ascii="Arial" w:eastAsia="Times New Roman" w:hAnsi="Arial" w:cs="Arial"/>
          <w:color w:val="000000"/>
          <w:sz w:val="20"/>
          <w:szCs w:val="20"/>
          <w:bdr w:val="none" w:sz="0" w:space="0" w:color="auto" w:frame="1"/>
          <w:lang w:val="es-ES" w:eastAsia="es-ES"/>
        </w:rPr>
        <w:t xml:space="preserve">REFORESTACIONES Y TRANSPORTES </w:t>
      </w:r>
    </w:p>
    <w:p w:rsidR="00B835B1" w:rsidRPr="00001F21" w:rsidRDefault="00B835B1" w:rsidP="00B835B1">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RODRIGUEZ Y ARAYA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SC-01-20-0214-2011</w:t>
      </w:r>
    </w:p>
    <w:p w:rsidR="00B835B1" w:rsidRPr="00001F21" w:rsidRDefault="00B835B1" w:rsidP="00B835B1">
      <w:pPr>
        <w:spacing w:after="0" w:line="240" w:lineRule="auto"/>
        <w:rPr>
          <w:rFonts w:ascii="Calibri" w:eastAsia="Times New Roman" w:hAnsi="Calibri" w:cs="Calibri"/>
          <w:color w:val="201F1E"/>
          <w:lang w:val="es-ES" w:eastAsia="es-ES"/>
        </w:rPr>
      </w:pPr>
      <w:r w:rsidRPr="00001F21">
        <w:rPr>
          <w:rFonts w:ascii="Arial" w:eastAsia="Times New Roman" w:hAnsi="Arial" w:cs="Arial"/>
          <w:color w:val="000000"/>
          <w:sz w:val="20"/>
          <w:szCs w:val="20"/>
          <w:bdr w:val="none" w:sz="0" w:space="0" w:color="auto" w:frame="1"/>
          <w:lang w:val="es-ES" w:eastAsia="es-ES"/>
        </w:rPr>
        <w:t>W SETENTA Y CINCO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SJ-01-24-0364-2016</w:t>
      </w:r>
    </w:p>
    <w:p w:rsidR="00B835B1" w:rsidRDefault="00B835B1" w:rsidP="00B835B1">
      <w:pPr>
        <w:spacing w:after="0" w:line="240" w:lineRule="auto"/>
        <w:rPr>
          <w:rFonts w:ascii="Arial" w:eastAsia="Times New Roman" w:hAnsi="Arial" w:cs="Arial"/>
          <w:b/>
          <w:color w:val="000000"/>
          <w:sz w:val="20"/>
          <w:szCs w:val="20"/>
          <w:bdr w:val="none" w:sz="0" w:space="0" w:color="auto" w:frame="1"/>
          <w:lang w:val="es-ES" w:eastAsia="es-ES"/>
        </w:rPr>
      </w:pPr>
      <w:r w:rsidRPr="00001F21">
        <w:rPr>
          <w:rFonts w:ascii="Arial" w:eastAsia="Times New Roman" w:hAnsi="Arial" w:cs="Arial"/>
          <w:color w:val="000000"/>
          <w:sz w:val="20"/>
          <w:szCs w:val="20"/>
          <w:bdr w:val="none" w:sz="0" w:space="0" w:color="auto" w:frame="1"/>
          <w:lang w:val="es-ES" w:eastAsia="es-ES"/>
        </w:rPr>
        <w:t>FORESTALES YAZZOR S.A.</w:t>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Pr>
          <w:rFonts w:ascii="Calibri" w:eastAsia="Times New Roman" w:hAnsi="Calibri" w:cs="Calibri"/>
          <w:color w:val="201F1E"/>
          <w:lang w:val="es-ES" w:eastAsia="es-ES"/>
        </w:rPr>
        <w:tab/>
      </w:r>
      <w:r w:rsidRPr="00001F21">
        <w:rPr>
          <w:rFonts w:ascii="Arial" w:eastAsia="Times New Roman" w:hAnsi="Arial" w:cs="Arial"/>
          <w:color w:val="000000"/>
          <w:sz w:val="20"/>
          <w:szCs w:val="20"/>
          <w:bdr w:val="none" w:sz="0" w:space="0" w:color="auto" w:frame="1"/>
          <w:lang w:val="es-ES" w:eastAsia="es-ES"/>
        </w:rPr>
        <w:t>SC-01-20-0351-2008</w:t>
      </w:r>
      <w:r>
        <w:rPr>
          <w:rFonts w:ascii="Arial" w:eastAsia="Times New Roman" w:hAnsi="Arial" w:cs="Arial"/>
          <w:color w:val="000000"/>
          <w:sz w:val="20"/>
          <w:szCs w:val="20"/>
          <w:bdr w:val="none" w:sz="0" w:space="0" w:color="auto" w:frame="1"/>
          <w:lang w:val="es-ES" w:eastAsia="es-ES"/>
        </w:rPr>
        <w:t xml:space="preserve">. </w:t>
      </w:r>
      <w:r w:rsidRPr="00B835B1">
        <w:rPr>
          <w:rFonts w:ascii="Arial" w:eastAsia="Times New Roman" w:hAnsi="Arial" w:cs="Arial"/>
          <w:b/>
          <w:color w:val="000000"/>
          <w:sz w:val="20"/>
          <w:szCs w:val="20"/>
          <w:bdr w:val="none" w:sz="0" w:space="0" w:color="auto" w:frame="1"/>
          <w:lang w:val="es-ES" w:eastAsia="es-ES"/>
        </w:rPr>
        <w:t>ACUERDO FIRME.</w:t>
      </w:r>
    </w:p>
    <w:p w:rsidR="00BD4AB0" w:rsidRDefault="00BD4AB0" w:rsidP="00694DE5">
      <w:pPr>
        <w:jc w:val="both"/>
        <w:rPr>
          <w:rFonts w:ascii="Arial" w:hAnsi="Arial" w:cs="Arial"/>
          <w:b/>
          <w:bCs/>
          <w:color w:val="201F1E"/>
          <w:sz w:val="20"/>
          <w:szCs w:val="20"/>
          <w:bdr w:val="none" w:sz="0" w:space="0" w:color="auto" w:frame="1"/>
        </w:rPr>
      </w:pPr>
    </w:p>
    <w:p w:rsidR="00694DE5" w:rsidRPr="00694DE5" w:rsidRDefault="00694DE5" w:rsidP="00694DE5">
      <w:pPr>
        <w:jc w:val="both"/>
        <w:rPr>
          <w:rFonts w:ascii="Arial" w:hAnsi="Arial" w:cs="Arial"/>
          <w:bCs/>
          <w:color w:val="201F1E"/>
          <w:sz w:val="20"/>
          <w:szCs w:val="20"/>
          <w:bdr w:val="none" w:sz="0" w:space="0" w:color="auto" w:frame="1"/>
        </w:rPr>
      </w:pPr>
      <w:r w:rsidRPr="00C95EA0">
        <w:rPr>
          <w:rFonts w:ascii="Arial" w:hAnsi="Arial" w:cs="Arial"/>
          <w:b/>
          <w:bCs/>
          <w:color w:val="201F1E"/>
          <w:sz w:val="20"/>
          <w:szCs w:val="20"/>
          <w:bdr w:val="none" w:sz="0" w:space="0" w:color="auto" w:frame="1"/>
        </w:rPr>
        <w:t>ACUERDO DÉCIMO</w:t>
      </w:r>
      <w:r>
        <w:rPr>
          <w:rFonts w:ascii="Arial" w:hAnsi="Arial" w:cs="Arial"/>
          <w:b/>
          <w:bCs/>
          <w:color w:val="201F1E"/>
          <w:sz w:val="20"/>
          <w:szCs w:val="20"/>
          <w:bdr w:val="none" w:sz="0" w:space="0" w:color="auto" w:frame="1"/>
        </w:rPr>
        <w:t xml:space="preserve">. </w:t>
      </w:r>
      <w:r w:rsidRPr="00694DE5">
        <w:rPr>
          <w:rFonts w:ascii="Arial" w:hAnsi="Arial" w:cs="Arial"/>
          <w:bCs/>
          <w:color w:val="201F1E"/>
          <w:sz w:val="20"/>
          <w:szCs w:val="20"/>
          <w:bdr w:val="none" w:sz="0" w:space="0" w:color="auto" w:frame="1"/>
        </w:rPr>
        <w:t xml:space="preserve">Se instruye a la </w:t>
      </w:r>
      <w:r w:rsidRPr="00694DE5">
        <w:rPr>
          <w:rFonts w:ascii="Arial" w:hAnsi="Arial" w:cs="Arial"/>
          <w:sz w:val="20"/>
          <w:szCs w:val="20"/>
        </w:rPr>
        <w:t xml:space="preserve">Dirección de PSA y Dirección de Asuntos Jurídicos para </w:t>
      </w:r>
      <w:r w:rsidR="00E27A1C" w:rsidRPr="00694DE5">
        <w:rPr>
          <w:rFonts w:ascii="Arial" w:hAnsi="Arial" w:cs="Arial"/>
          <w:sz w:val="20"/>
          <w:szCs w:val="20"/>
        </w:rPr>
        <w:t>que,</w:t>
      </w:r>
      <w:r w:rsidRPr="00694DE5">
        <w:rPr>
          <w:rFonts w:ascii="Arial" w:hAnsi="Arial" w:cs="Arial"/>
          <w:sz w:val="20"/>
          <w:szCs w:val="20"/>
        </w:rPr>
        <w:t xml:space="preserve"> </w:t>
      </w:r>
      <w:r w:rsidR="007279C4">
        <w:rPr>
          <w:rFonts w:ascii="Arial" w:hAnsi="Arial" w:cs="Arial"/>
          <w:sz w:val="20"/>
          <w:szCs w:val="20"/>
        </w:rPr>
        <w:t>de forma conjunta,</w:t>
      </w:r>
      <w:r w:rsidRPr="00694DE5">
        <w:rPr>
          <w:rFonts w:ascii="Arial" w:hAnsi="Arial" w:cs="Arial"/>
          <w:sz w:val="20"/>
          <w:szCs w:val="20"/>
        </w:rPr>
        <w:t xml:space="preserve"> valoren </w:t>
      </w:r>
      <w:r w:rsidRPr="00694DE5">
        <w:rPr>
          <w:rFonts w:ascii="Arial" w:hAnsi="Arial" w:cs="Arial"/>
          <w:bCs/>
          <w:color w:val="201F1E"/>
          <w:sz w:val="20"/>
          <w:szCs w:val="20"/>
          <w:bdr w:val="none" w:sz="0" w:space="0" w:color="auto" w:frame="1"/>
        </w:rPr>
        <w:t xml:space="preserve">los expedientes de protección de bosque </w:t>
      </w:r>
      <w:r w:rsidR="00E27A1C">
        <w:rPr>
          <w:rFonts w:ascii="Arial" w:hAnsi="Arial" w:cs="Arial"/>
          <w:bCs/>
          <w:color w:val="201F1E"/>
          <w:sz w:val="20"/>
          <w:szCs w:val="20"/>
          <w:bdr w:val="none" w:sz="0" w:space="0" w:color="auto" w:frame="1"/>
        </w:rPr>
        <w:t>con el fin de verificar si dichos expedientes</w:t>
      </w:r>
      <w:r w:rsidR="001F7FF8">
        <w:rPr>
          <w:rFonts w:ascii="Arial" w:hAnsi="Arial" w:cs="Arial"/>
          <w:bCs/>
          <w:color w:val="201F1E"/>
          <w:sz w:val="20"/>
          <w:szCs w:val="20"/>
          <w:bdr w:val="none" w:sz="0" w:space="0" w:color="auto" w:frame="1"/>
        </w:rPr>
        <w:t xml:space="preserve"> ameritan la apertura de un</w:t>
      </w:r>
      <w:r w:rsidR="00E27A1C">
        <w:rPr>
          <w:rFonts w:ascii="Arial" w:hAnsi="Arial" w:cs="Arial"/>
          <w:bCs/>
          <w:color w:val="201F1E"/>
          <w:sz w:val="20"/>
          <w:szCs w:val="20"/>
          <w:bdr w:val="none" w:sz="0" w:space="0" w:color="auto" w:frame="1"/>
        </w:rPr>
        <w:t xml:space="preserve"> procedimiento </w:t>
      </w:r>
      <w:r w:rsidR="001F7FF8">
        <w:rPr>
          <w:rFonts w:ascii="Arial" w:hAnsi="Arial" w:cs="Arial"/>
          <w:bCs/>
          <w:color w:val="201F1E"/>
          <w:sz w:val="20"/>
          <w:szCs w:val="20"/>
          <w:bdr w:val="none" w:sz="0" w:space="0" w:color="auto" w:frame="1"/>
        </w:rPr>
        <w:t>administrativo considerando la oportunidad</w:t>
      </w:r>
      <w:r w:rsidR="00E56921">
        <w:rPr>
          <w:rFonts w:ascii="Arial" w:hAnsi="Arial" w:cs="Arial"/>
          <w:bCs/>
          <w:color w:val="201F1E"/>
          <w:sz w:val="20"/>
          <w:szCs w:val="20"/>
          <w:bdr w:val="none" w:sz="0" w:space="0" w:color="auto" w:frame="1"/>
        </w:rPr>
        <w:t xml:space="preserve"> y</w:t>
      </w:r>
      <w:r w:rsidR="001F7FF8">
        <w:rPr>
          <w:rFonts w:ascii="Arial" w:hAnsi="Arial" w:cs="Arial"/>
          <w:bCs/>
          <w:color w:val="201F1E"/>
          <w:sz w:val="20"/>
          <w:szCs w:val="20"/>
          <w:bdr w:val="none" w:sz="0" w:space="0" w:color="auto" w:frame="1"/>
        </w:rPr>
        <w:t xml:space="preserve"> la razonabilidad de incumplimiento y lo </w:t>
      </w:r>
      <w:r w:rsidR="001F7FF8">
        <w:rPr>
          <w:rFonts w:ascii="Arial" w:hAnsi="Arial" w:cs="Arial"/>
          <w:sz w:val="20"/>
          <w:szCs w:val="20"/>
        </w:rPr>
        <w:t>presenten</w:t>
      </w:r>
      <w:r>
        <w:rPr>
          <w:rFonts w:ascii="Arial" w:hAnsi="Arial" w:cs="Arial"/>
          <w:sz w:val="20"/>
          <w:szCs w:val="20"/>
        </w:rPr>
        <w:t xml:space="preserve"> en la próxima sesión</w:t>
      </w:r>
      <w:r w:rsidR="001F7FF8">
        <w:rPr>
          <w:rFonts w:ascii="Arial" w:hAnsi="Arial" w:cs="Arial"/>
          <w:sz w:val="20"/>
          <w:szCs w:val="20"/>
        </w:rPr>
        <w:t xml:space="preserve">. </w:t>
      </w:r>
      <w:r w:rsidRPr="00694DE5">
        <w:rPr>
          <w:rFonts w:ascii="Arial" w:hAnsi="Arial" w:cs="Arial"/>
          <w:b/>
          <w:sz w:val="20"/>
          <w:szCs w:val="20"/>
        </w:rPr>
        <w:t>ACUERDO FIRME</w:t>
      </w:r>
      <w:r>
        <w:rPr>
          <w:rFonts w:ascii="Arial" w:hAnsi="Arial" w:cs="Arial"/>
          <w:sz w:val="20"/>
          <w:szCs w:val="20"/>
        </w:rPr>
        <w:t>.</w:t>
      </w:r>
    </w:p>
    <w:p w:rsidR="00694DE5" w:rsidRDefault="00694DE5" w:rsidP="00B835B1">
      <w:pPr>
        <w:spacing w:after="0" w:line="240" w:lineRule="auto"/>
        <w:rPr>
          <w:rFonts w:ascii="Arial" w:eastAsia="Times New Roman" w:hAnsi="Arial" w:cs="Arial"/>
          <w:b/>
          <w:color w:val="000000"/>
          <w:sz w:val="20"/>
          <w:szCs w:val="20"/>
          <w:bdr w:val="none" w:sz="0" w:space="0" w:color="auto" w:frame="1"/>
          <w:lang w:val="es-ES" w:eastAsia="es-ES"/>
        </w:rPr>
      </w:pPr>
    </w:p>
    <w:p w:rsidR="00BF2BDD" w:rsidRDefault="00BF2BDD" w:rsidP="00757F33">
      <w:pPr>
        <w:spacing w:after="0" w:line="240" w:lineRule="auto"/>
        <w:jc w:val="both"/>
        <w:rPr>
          <w:rFonts w:ascii="Arial" w:hAnsi="Arial" w:cs="Arial"/>
          <w:sz w:val="20"/>
          <w:szCs w:val="20"/>
        </w:rPr>
      </w:pPr>
    </w:p>
    <w:p w:rsidR="00BF2BDD" w:rsidRDefault="00BF2BDD" w:rsidP="00757F33">
      <w:pPr>
        <w:spacing w:after="0" w:line="240" w:lineRule="auto"/>
        <w:jc w:val="both"/>
        <w:rPr>
          <w:rFonts w:ascii="Arial" w:hAnsi="Arial" w:cs="Arial"/>
          <w:sz w:val="20"/>
          <w:szCs w:val="20"/>
        </w:rPr>
      </w:pPr>
    </w:p>
    <w:p w:rsidR="00BD4AB0" w:rsidRDefault="00BD4AB0" w:rsidP="00757F33">
      <w:pPr>
        <w:spacing w:after="0" w:line="240" w:lineRule="auto"/>
        <w:jc w:val="both"/>
        <w:rPr>
          <w:rFonts w:ascii="Arial" w:hAnsi="Arial" w:cs="Arial"/>
          <w:sz w:val="20"/>
          <w:szCs w:val="20"/>
        </w:rPr>
      </w:pPr>
    </w:p>
    <w:p w:rsidR="00BD4AB0" w:rsidRDefault="00BD4AB0" w:rsidP="00757F33">
      <w:pPr>
        <w:spacing w:after="0" w:line="240" w:lineRule="auto"/>
        <w:jc w:val="both"/>
        <w:rPr>
          <w:rFonts w:ascii="Arial" w:hAnsi="Arial" w:cs="Arial"/>
          <w:sz w:val="20"/>
          <w:szCs w:val="20"/>
        </w:rPr>
      </w:pPr>
    </w:p>
    <w:p w:rsidR="00BD4AB0" w:rsidRDefault="00BD4AB0" w:rsidP="00757F33">
      <w:pPr>
        <w:spacing w:after="0" w:line="240" w:lineRule="auto"/>
        <w:jc w:val="both"/>
        <w:rPr>
          <w:rFonts w:ascii="Arial" w:hAnsi="Arial" w:cs="Arial"/>
          <w:sz w:val="20"/>
          <w:szCs w:val="20"/>
        </w:rPr>
      </w:pPr>
    </w:p>
    <w:p w:rsidR="00BD4AB0" w:rsidRDefault="00BD4AB0" w:rsidP="00757F33">
      <w:pPr>
        <w:spacing w:after="0" w:line="240" w:lineRule="auto"/>
        <w:jc w:val="both"/>
        <w:rPr>
          <w:rFonts w:ascii="Arial" w:hAnsi="Arial" w:cs="Arial"/>
          <w:sz w:val="20"/>
          <w:szCs w:val="20"/>
        </w:rPr>
      </w:pPr>
    </w:p>
    <w:p w:rsidR="00757F33" w:rsidRPr="00034ADE" w:rsidRDefault="00034ADE" w:rsidP="00757F33">
      <w:pPr>
        <w:spacing w:after="0" w:line="240" w:lineRule="auto"/>
        <w:jc w:val="both"/>
        <w:rPr>
          <w:rFonts w:ascii="Arial" w:hAnsi="Arial" w:cs="Arial"/>
          <w:sz w:val="20"/>
          <w:szCs w:val="20"/>
        </w:rPr>
      </w:pPr>
      <w:r w:rsidRPr="00034ADE">
        <w:rPr>
          <w:rFonts w:ascii="Arial" w:hAnsi="Arial" w:cs="Arial"/>
          <w:sz w:val="20"/>
          <w:szCs w:val="20"/>
        </w:rPr>
        <w:t>Por otra parte, se menciona acerca del siguiente incumplimiento en contratación administrativa:</w:t>
      </w:r>
    </w:p>
    <w:p w:rsidR="00034ADE" w:rsidRPr="00034ADE" w:rsidRDefault="00034ADE" w:rsidP="00757F33">
      <w:pPr>
        <w:spacing w:after="0" w:line="240" w:lineRule="auto"/>
        <w:jc w:val="both"/>
        <w:rPr>
          <w:rFonts w:ascii="Arial" w:hAnsi="Arial" w:cs="Arial"/>
          <w:sz w:val="20"/>
          <w:szCs w:val="20"/>
        </w:rPr>
      </w:pPr>
    </w:p>
    <w:p w:rsidR="00EB4055" w:rsidRPr="00EB4055" w:rsidRDefault="00EB4055" w:rsidP="00EB4055">
      <w:pPr>
        <w:shd w:val="clear" w:color="auto" w:fill="FFFFFF"/>
        <w:spacing w:after="0" w:line="240" w:lineRule="auto"/>
        <w:jc w:val="both"/>
        <w:rPr>
          <w:rFonts w:ascii="Arial" w:eastAsia="Times New Roman" w:hAnsi="Arial" w:cs="Arial"/>
          <w:color w:val="201F1E"/>
          <w:sz w:val="20"/>
          <w:szCs w:val="20"/>
          <w:lang w:eastAsia="es-CR"/>
        </w:rPr>
      </w:pPr>
      <w:r w:rsidRPr="00EB4055">
        <w:rPr>
          <w:rFonts w:ascii="Arial" w:eastAsia="Times New Roman" w:hAnsi="Arial" w:cs="Arial"/>
          <w:color w:val="000000"/>
          <w:sz w:val="20"/>
          <w:szCs w:val="20"/>
          <w:bdr w:val="none" w:sz="0" w:space="0" w:color="auto" w:frame="1"/>
          <w:lang w:eastAsia="es-CR"/>
        </w:rPr>
        <w:t>Licitación número 2020CD-000050-0012100001</w:t>
      </w:r>
    </w:p>
    <w:p w:rsidR="00EB4055" w:rsidRPr="00EB4055" w:rsidRDefault="00EB4055" w:rsidP="00EB4055">
      <w:pPr>
        <w:shd w:val="clear" w:color="auto" w:fill="FFFFFF"/>
        <w:spacing w:after="0" w:line="240" w:lineRule="auto"/>
        <w:jc w:val="both"/>
        <w:rPr>
          <w:rFonts w:ascii="Arial" w:eastAsia="Times New Roman" w:hAnsi="Arial" w:cs="Arial"/>
          <w:color w:val="201F1E"/>
          <w:sz w:val="20"/>
          <w:szCs w:val="20"/>
          <w:lang w:eastAsia="es-CR"/>
        </w:rPr>
      </w:pPr>
      <w:r w:rsidRPr="00EB4055">
        <w:rPr>
          <w:rFonts w:ascii="Arial" w:eastAsia="Times New Roman" w:hAnsi="Arial" w:cs="Arial"/>
          <w:color w:val="000000"/>
          <w:sz w:val="20"/>
          <w:szCs w:val="20"/>
          <w:bdr w:val="none" w:sz="0" w:space="0" w:color="auto" w:frame="1"/>
          <w:lang w:eastAsia="es-CR"/>
        </w:rPr>
        <w:t>Compra de caretas, mascarilla re-utilizables, mascarilla desechable, guantes de nitrilo, respiradores y filtros.</w:t>
      </w:r>
    </w:p>
    <w:p w:rsidR="00EB4055" w:rsidRPr="00EB4055" w:rsidRDefault="00EB4055" w:rsidP="00EB4055">
      <w:pPr>
        <w:shd w:val="clear" w:color="auto" w:fill="FFFFFF"/>
        <w:spacing w:after="0" w:line="240" w:lineRule="auto"/>
        <w:jc w:val="both"/>
        <w:rPr>
          <w:rFonts w:ascii="Arial" w:eastAsia="Times New Roman" w:hAnsi="Arial" w:cs="Arial"/>
          <w:color w:val="201F1E"/>
          <w:sz w:val="20"/>
          <w:szCs w:val="20"/>
          <w:lang w:eastAsia="es-CR"/>
        </w:rPr>
      </w:pPr>
      <w:r w:rsidRPr="00EB4055">
        <w:rPr>
          <w:rFonts w:ascii="Arial" w:eastAsia="Times New Roman" w:hAnsi="Arial" w:cs="Arial"/>
          <w:color w:val="000000"/>
          <w:sz w:val="20"/>
          <w:szCs w:val="20"/>
          <w:bdr w:val="none" w:sz="0" w:space="0" w:color="auto" w:frame="1"/>
          <w:lang w:eastAsia="es-CR"/>
        </w:rPr>
        <w:t>Adjudicada la partida N°3 a la empresa </w:t>
      </w:r>
      <w:r w:rsidRPr="00EB4055">
        <w:rPr>
          <w:rFonts w:ascii="Arial" w:eastAsia="Times New Roman" w:hAnsi="Arial" w:cs="Arial"/>
          <w:bCs/>
          <w:color w:val="000000"/>
          <w:sz w:val="20"/>
          <w:szCs w:val="20"/>
          <w:bdr w:val="none" w:sz="0" w:space="0" w:color="auto" w:frame="1"/>
          <w:lang w:eastAsia="es-CR"/>
        </w:rPr>
        <w:t>Sondel Sociedad Anónima</w:t>
      </w:r>
    </w:p>
    <w:p w:rsidR="00EB4055" w:rsidRPr="00EB4055" w:rsidRDefault="00EB4055" w:rsidP="00EB4055">
      <w:pPr>
        <w:shd w:val="clear" w:color="auto" w:fill="FFFFFF"/>
        <w:spacing w:after="0" w:line="240" w:lineRule="auto"/>
        <w:jc w:val="both"/>
        <w:rPr>
          <w:rFonts w:ascii="Arial" w:eastAsia="Times New Roman" w:hAnsi="Arial" w:cs="Arial"/>
          <w:color w:val="201F1E"/>
          <w:sz w:val="20"/>
          <w:szCs w:val="20"/>
          <w:lang w:eastAsia="es-CR"/>
        </w:rPr>
      </w:pPr>
      <w:r w:rsidRPr="00EB4055">
        <w:rPr>
          <w:rFonts w:ascii="Arial" w:eastAsia="Times New Roman" w:hAnsi="Arial" w:cs="Arial"/>
          <w:color w:val="000000"/>
          <w:sz w:val="20"/>
          <w:szCs w:val="20"/>
          <w:bdr w:val="none" w:sz="0" w:space="0" w:color="auto" w:frame="1"/>
          <w:lang w:eastAsia="es-CR"/>
        </w:rPr>
        <w:t>El plazo de entrega vencía el día 14 de agosto de 2020, sin embargo la empresa solicitó una ampliación del plazo, por lo que se le brindó la prorroga con fecha límite de entrega el día 30 de octubre de 2020, no obstante en fecha 16 de noviembre de 2020, solicitó la rescisión por mutuo acuerdo de la línea N°4, denominada “Guantes de Nitrilo”, lo cual fue rechazado al no aportar documentación probatoria de la situación que le impidió entregar el suministro, en el plazo establecido según los términos pactados en el cartel.</w:t>
      </w:r>
    </w:p>
    <w:p w:rsidR="00034ADE" w:rsidRDefault="00034ADE" w:rsidP="00757F33">
      <w:pPr>
        <w:spacing w:after="0" w:line="240" w:lineRule="auto"/>
        <w:jc w:val="both"/>
        <w:rPr>
          <w:rFonts w:ascii="Arial" w:hAnsi="Arial" w:cs="Arial"/>
          <w:b/>
          <w:sz w:val="20"/>
          <w:szCs w:val="20"/>
        </w:rPr>
      </w:pPr>
    </w:p>
    <w:p w:rsidR="00F63288" w:rsidRPr="00EB4055" w:rsidRDefault="00EB4055" w:rsidP="00757F33">
      <w:pPr>
        <w:spacing w:after="0" w:line="240" w:lineRule="auto"/>
        <w:jc w:val="both"/>
        <w:rPr>
          <w:rFonts w:ascii="Arial" w:hAnsi="Arial" w:cs="Arial"/>
          <w:sz w:val="20"/>
          <w:szCs w:val="20"/>
        </w:rPr>
      </w:pPr>
      <w:r w:rsidRPr="00EB4055">
        <w:rPr>
          <w:rFonts w:ascii="Arial" w:hAnsi="Arial" w:cs="Arial"/>
          <w:sz w:val="20"/>
          <w:szCs w:val="20"/>
        </w:rPr>
        <w:t>Por unanimidad se acuerda:</w:t>
      </w:r>
    </w:p>
    <w:p w:rsidR="00F63288" w:rsidRDefault="00F63288" w:rsidP="00757F33">
      <w:pPr>
        <w:spacing w:after="0" w:line="240" w:lineRule="auto"/>
        <w:jc w:val="both"/>
        <w:rPr>
          <w:rFonts w:ascii="Arial" w:hAnsi="Arial" w:cs="Arial"/>
          <w:b/>
          <w:sz w:val="20"/>
          <w:szCs w:val="20"/>
        </w:rPr>
      </w:pPr>
    </w:p>
    <w:p w:rsidR="00034ADE" w:rsidRPr="00C95EA0" w:rsidRDefault="00034ADE" w:rsidP="00034ADE">
      <w:pPr>
        <w:pStyle w:val="xxxxxxmsonormal"/>
        <w:shd w:val="clear" w:color="auto" w:fill="FFFFFF"/>
        <w:spacing w:before="0" w:beforeAutospacing="0" w:after="0" w:afterAutospacing="0"/>
        <w:jc w:val="both"/>
        <w:rPr>
          <w:rFonts w:ascii="Arial" w:hAnsi="Arial" w:cs="Arial"/>
          <w:color w:val="201F1E"/>
          <w:sz w:val="20"/>
          <w:szCs w:val="20"/>
        </w:rPr>
      </w:pPr>
      <w:r w:rsidRPr="00C95EA0">
        <w:rPr>
          <w:rFonts w:ascii="Arial" w:hAnsi="Arial" w:cs="Arial"/>
          <w:b/>
          <w:bCs/>
          <w:color w:val="201F1E"/>
          <w:sz w:val="20"/>
          <w:szCs w:val="20"/>
          <w:bdr w:val="none" w:sz="0" w:space="0" w:color="auto" w:frame="1"/>
        </w:rPr>
        <w:t xml:space="preserve">ACUERDO </w:t>
      </w:r>
      <w:r w:rsidR="00C95EA0" w:rsidRPr="00C95EA0">
        <w:rPr>
          <w:rFonts w:ascii="Arial" w:hAnsi="Arial" w:cs="Arial"/>
          <w:b/>
          <w:bCs/>
          <w:color w:val="201F1E"/>
          <w:sz w:val="20"/>
          <w:szCs w:val="20"/>
          <w:bdr w:val="none" w:sz="0" w:space="0" w:color="auto" w:frame="1"/>
        </w:rPr>
        <w:t>DÉCIMO</w:t>
      </w:r>
      <w:r w:rsidR="00694DE5">
        <w:rPr>
          <w:rFonts w:ascii="Arial" w:hAnsi="Arial" w:cs="Arial"/>
          <w:b/>
          <w:bCs/>
          <w:color w:val="201F1E"/>
          <w:sz w:val="20"/>
          <w:szCs w:val="20"/>
          <w:bdr w:val="none" w:sz="0" w:space="0" w:color="auto" w:frame="1"/>
        </w:rPr>
        <w:t xml:space="preserve"> PRIMERO</w:t>
      </w:r>
      <w:r w:rsidRPr="00C95EA0">
        <w:rPr>
          <w:rFonts w:ascii="Arial" w:hAnsi="Arial" w:cs="Arial"/>
          <w:color w:val="201F1E"/>
          <w:sz w:val="20"/>
          <w:szCs w:val="20"/>
          <w:bdr w:val="none" w:sz="0" w:space="0" w:color="auto" w:frame="1"/>
          <w:lang w:val="es-ES"/>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contratación seguida al efecto:</w:t>
      </w:r>
    </w:p>
    <w:p w:rsidR="00034ADE" w:rsidRPr="00C909ED" w:rsidRDefault="00034ADE" w:rsidP="00034ADE">
      <w:pPr>
        <w:pStyle w:val="xxxxxxmsonormal"/>
        <w:shd w:val="clear" w:color="auto" w:fill="FFFFFF"/>
        <w:spacing w:before="0" w:beforeAutospacing="0" w:after="0" w:afterAutospacing="0"/>
        <w:jc w:val="both"/>
        <w:rPr>
          <w:rFonts w:ascii="Arial" w:hAnsi="Arial" w:cs="Arial"/>
          <w:color w:val="201F1E"/>
          <w:sz w:val="22"/>
          <w:szCs w:val="22"/>
        </w:rPr>
      </w:pPr>
      <w:r w:rsidRPr="00C909ED">
        <w:rPr>
          <w:rFonts w:ascii="Arial" w:hAnsi="Arial" w:cs="Arial"/>
          <w:color w:val="201F1E"/>
          <w:sz w:val="22"/>
          <w:szCs w:val="22"/>
          <w:bdr w:val="none" w:sz="0" w:space="0" w:color="auto" w:frame="1"/>
          <w:lang w:val="es-ES"/>
        </w:rPr>
        <w:t> </w:t>
      </w:r>
    </w:p>
    <w:p w:rsidR="00034ADE" w:rsidRPr="00C95EA0" w:rsidRDefault="00034ADE" w:rsidP="00034ADE">
      <w:pPr>
        <w:pStyle w:val="xxxxxxmsonormal"/>
        <w:shd w:val="clear" w:color="auto" w:fill="FFFFFF"/>
        <w:spacing w:before="0" w:beforeAutospacing="0" w:after="0" w:afterAutospacing="0" w:line="330" w:lineRule="atLeast"/>
        <w:jc w:val="both"/>
        <w:rPr>
          <w:rFonts w:ascii="Arial" w:hAnsi="Arial" w:cs="Arial"/>
          <w:color w:val="201F1E"/>
          <w:sz w:val="20"/>
          <w:szCs w:val="20"/>
        </w:rPr>
      </w:pPr>
      <w:r w:rsidRPr="00C95EA0">
        <w:rPr>
          <w:rFonts w:ascii="Arial" w:hAnsi="Arial" w:cs="Arial"/>
          <w:b/>
          <w:bCs/>
          <w:color w:val="201F1E"/>
          <w:sz w:val="20"/>
          <w:szCs w:val="20"/>
          <w:bdr w:val="none" w:sz="0" w:space="0" w:color="auto" w:frame="1"/>
        </w:rPr>
        <w:t>Empresa Contratista:                           No. Expediente de Contratación</w:t>
      </w:r>
    </w:p>
    <w:p w:rsidR="00034ADE" w:rsidRPr="00C95EA0" w:rsidRDefault="00034ADE" w:rsidP="00034ADE">
      <w:pPr>
        <w:spacing w:after="0" w:line="240" w:lineRule="auto"/>
        <w:jc w:val="both"/>
        <w:rPr>
          <w:rFonts w:ascii="Arial" w:hAnsi="Arial" w:cs="Arial"/>
          <w:sz w:val="20"/>
          <w:szCs w:val="20"/>
        </w:rPr>
      </w:pPr>
      <w:r w:rsidRPr="00C95EA0">
        <w:rPr>
          <w:rFonts w:ascii="Arial" w:hAnsi="Arial" w:cs="Arial"/>
          <w:sz w:val="20"/>
          <w:szCs w:val="20"/>
        </w:rPr>
        <w:t>Sondel Sociedad Anónima</w:t>
      </w:r>
      <w:r w:rsidRPr="00C95EA0">
        <w:rPr>
          <w:rFonts w:ascii="Arial" w:hAnsi="Arial" w:cs="Arial"/>
          <w:sz w:val="20"/>
          <w:szCs w:val="20"/>
        </w:rPr>
        <w:tab/>
        <w:t xml:space="preserve">            2020CD-000050-0012100001. </w:t>
      </w:r>
      <w:r w:rsidRPr="00C95EA0">
        <w:rPr>
          <w:rFonts w:ascii="Arial" w:hAnsi="Arial" w:cs="Arial"/>
          <w:b/>
          <w:sz w:val="20"/>
          <w:szCs w:val="20"/>
        </w:rPr>
        <w:t>ACUERDO FIRME</w:t>
      </w:r>
      <w:r w:rsidRPr="00C95EA0">
        <w:rPr>
          <w:rFonts w:ascii="Arial" w:hAnsi="Arial" w:cs="Arial"/>
          <w:sz w:val="20"/>
          <w:szCs w:val="20"/>
        </w:rPr>
        <w:t>.</w:t>
      </w:r>
    </w:p>
    <w:p w:rsidR="00757F33" w:rsidRPr="00757F33" w:rsidRDefault="00757F33" w:rsidP="00757F33">
      <w:pPr>
        <w:spacing w:after="0" w:line="240" w:lineRule="auto"/>
        <w:jc w:val="both"/>
        <w:rPr>
          <w:rFonts w:ascii="Arial" w:hAnsi="Arial" w:cs="Arial"/>
          <w:b/>
          <w:sz w:val="20"/>
          <w:szCs w:val="20"/>
        </w:rPr>
      </w:pPr>
    </w:p>
    <w:p w:rsidR="00757F33" w:rsidRDefault="00757F33" w:rsidP="00757F33">
      <w:pPr>
        <w:pStyle w:val="Prrafodelista"/>
        <w:numPr>
          <w:ilvl w:val="0"/>
          <w:numId w:val="9"/>
        </w:numPr>
        <w:spacing w:after="0" w:line="240" w:lineRule="auto"/>
        <w:ind w:left="0" w:firstLine="0"/>
        <w:contextualSpacing w:val="0"/>
        <w:jc w:val="both"/>
        <w:rPr>
          <w:rFonts w:ascii="Arial" w:hAnsi="Arial" w:cs="Arial"/>
          <w:b/>
          <w:sz w:val="20"/>
          <w:szCs w:val="20"/>
        </w:rPr>
      </w:pPr>
      <w:r w:rsidRPr="00757F33">
        <w:rPr>
          <w:rFonts w:ascii="Arial" w:hAnsi="Arial" w:cs="Arial"/>
          <w:b/>
          <w:sz w:val="20"/>
          <w:szCs w:val="20"/>
        </w:rPr>
        <w:t>PROGRAMACIÓN FECHA SESIÓN DE ENERO 2020</w:t>
      </w:r>
    </w:p>
    <w:p w:rsidR="00757F33" w:rsidRDefault="00757F33" w:rsidP="00757F33">
      <w:pPr>
        <w:spacing w:after="0" w:line="240" w:lineRule="auto"/>
        <w:jc w:val="both"/>
        <w:rPr>
          <w:rFonts w:ascii="Arial" w:hAnsi="Arial" w:cs="Arial"/>
          <w:b/>
          <w:sz w:val="20"/>
          <w:szCs w:val="20"/>
        </w:rPr>
      </w:pPr>
    </w:p>
    <w:p w:rsidR="00757F33" w:rsidRPr="00036C34" w:rsidRDefault="00036C34" w:rsidP="00757F33">
      <w:pPr>
        <w:spacing w:after="0" w:line="240" w:lineRule="auto"/>
        <w:jc w:val="both"/>
        <w:rPr>
          <w:rFonts w:ascii="Arial" w:hAnsi="Arial" w:cs="Arial"/>
          <w:sz w:val="20"/>
          <w:szCs w:val="20"/>
        </w:rPr>
      </w:pPr>
      <w:r w:rsidRPr="00036C34">
        <w:rPr>
          <w:rFonts w:ascii="Arial" w:hAnsi="Arial" w:cs="Arial"/>
          <w:sz w:val="20"/>
          <w:szCs w:val="20"/>
        </w:rPr>
        <w:t>El señor Jorge Mario Rodríguez comenta que, según el calendario de sesiones de Junta, la próxima sesión corresponde el 13 de enero, sin embargo, se propone realizar la sesión, el miércoles 20 de enero debido a que se tiene que hacer el cierre de ejecución presupuestaria.</w:t>
      </w:r>
    </w:p>
    <w:p w:rsidR="00036C34" w:rsidRPr="00036C34" w:rsidRDefault="00036C34" w:rsidP="00757F33">
      <w:pPr>
        <w:spacing w:after="0" w:line="240" w:lineRule="auto"/>
        <w:jc w:val="both"/>
        <w:rPr>
          <w:rFonts w:ascii="Arial" w:hAnsi="Arial" w:cs="Arial"/>
          <w:sz w:val="20"/>
          <w:szCs w:val="20"/>
        </w:rPr>
      </w:pPr>
    </w:p>
    <w:p w:rsidR="00036C34" w:rsidRPr="00036C34" w:rsidRDefault="00036C34" w:rsidP="00757F33">
      <w:pPr>
        <w:spacing w:after="0" w:line="240" w:lineRule="auto"/>
        <w:jc w:val="both"/>
        <w:rPr>
          <w:rFonts w:ascii="Arial" w:hAnsi="Arial" w:cs="Arial"/>
          <w:sz w:val="20"/>
          <w:szCs w:val="20"/>
        </w:rPr>
      </w:pPr>
      <w:r w:rsidRPr="00036C34">
        <w:rPr>
          <w:rFonts w:ascii="Arial" w:hAnsi="Arial" w:cs="Arial"/>
          <w:sz w:val="20"/>
          <w:szCs w:val="20"/>
        </w:rPr>
        <w:t>Por lo anterior, por unanimidad se acuerda:</w:t>
      </w:r>
    </w:p>
    <w:p w:rsidR="00757F33" w:rsidRPr="00036C34" w:rsidRDefault="00757F33" w:rsidP="00757F33">
      <w:pPr>
        <w:spacing w:after="0" w:line="240" w:lineRule="auto"/>
        <w:jc w:val="both"/>
        <w:rPr>
          <w:rFonts w:ascii="Arial" w:hAnsi="Arial" w:cs="Arial"/>
          <w:sz w:val="20"/>
          <w:szCs w:val="20"/>
        </w:rPr>
      </w:pPr>
    </w:p>
    <w:p w:rsidR="00757F33" w:rsidRDefault="00073573" w:rsidP="00757F33">
      <w:pPr>
        <w:spacing w:after="0" w:line="240" w:lineRule="auto"/>
        <w:jc w:val="both"/>
        <w:rPr>
          <w:rFonts w:ascii="Arial" w:hAnsi="Arial" w:cs="Arial"/>
          <w:b/>
          <w:sz w:val="20"/>
          <w:szCs w:val="20"/>
        </w:rPr>
      </w:pPr>
      <w:r>
        <w:rPr>
          <w:rFonts w:ascii="Arial" w:hAnsi="Arial" w:cs="Arial"/>
          <w:b/>
          <w:sz w:val="20"/>
          <w:szCs w:val="20"/>
        </w:rPr>
        <w:t xml:space="preserve">ACUERDO DÉCIMO SEGUNDO. </w:t>
      </w:r>
      <w:r w:rsidRPr="00940829">
        <w:rPr>
          <w:rFonts w:ascii="Arial" w:hAnsi="Arial" w:cs="Arial"/>
          <w:sz w:val="20"/>
          <w:szCs w:val="20"/>
        </w:rPr>
        <w:t xml:space="preserve">La Junta Directiva </w:t>
      </w:r>
      <w:r>
        <w:rPr>
          <w:rFonts w:ascii="Arial" w:hAnsi="Arial" w:cs="Arial"/>
          <w:sz w:val="20"/>
          <w:szCs w:val="20"/>
        </w:rPr>
        <w:t xml:space="preserve">acuerda realizar la sesión de Junta Directiva el miércoles 20 de </w:t>
      </w:r>
      <w:r w:rsidR="00E2200B">
        <w:rPr>
          <w:rFonts w:ascii="Arial" w:hAnsi="Arial" w:cs="Arial"/>
          <w:sz w:val="20"/>
          <w:szCs w:val="20"/>
        </w:rPr>
        <w:t>enero a las 9:00 a.m</w:t>
      </w:r>
      <w:r>
        <w:rPr>
          <w:rFonts w:ascii="Arial" w:hAnsi="Arial" w:cs="Arial"/>
          <w:sz w:val="20"/>
          <w:szCs w:val="20"/>
        </w:rPr>
        <w:t>.</w:t>
      </w:r>
      <w:r>
        <w:rPr>
          <w:rFonts w:ascii="Arial" w:hAnsi="Arial" w:cs="Arial"/>
          <w:b/>
          <w:sz w:val="20"/>
          <w:szCs w:val="20"/>
        </w:rPr>
        <w:t xml:space="preserve"> ACUERDO FIRME.</w:t>
      </w:r>
    </w:p>
    <w:p w:rsidR="00757F33" w:rsidRPr="00757F33" w:rsidRDefault="00757F33" w:rsidP="00757F33">
      <w:pPr>
        <w:spacing w:after="0" w:line="240" w:lineRule="auto"/>
        <w:jc w:val="both"/>
        <w:rPr>
          <w:rFonts w:ascii="Arial" w:hAnsi="Arial" w:cs="Arial"/>
          <w:b/>
          <w:sz w:val="20"/>
          <w:szCs w:val="20"/>
        </w:rPr>
      </w:pPr>
    </w:p>
    <w:p w:rsidR="00757F33" w:rsidRPr="00757F33" w:rsidRDefault="00757F33" w:rsidP="00757F33">
      <w:pPr>
        <w:pStyle w:val="Prrafodelista"/>
        <w:numPr>
          <w:ilvl w:val="0"/>
          <w:numId w:val="9"/>
        </w:numPr>
        <w:spacing w:after="0" w:line="240" w:lineRule="auto"/>
        <w:ind w:left="0" w:firstLine="0"/>
        <w:contextualSpacing w:val="0"/>
        <w:jc w:val="both"/>
        <w:rPr>
          <w:rFonts w:ascii="Arial" w:hAnsi="Arial" w:cs="Arial"/>
          <w:b/>
          <w:sz w:val="20"/>
          <w:szCs w:val="20"/>
        </w:rPr>
      </w:pPr>
      <w:r w:rsidRPr="00757F33">
        <w:rPr>
          <w:rFonts w:ascii="Arial" w:hAnsi="Arial" w:cs="Arial"/>
          <w:b/>
          <w:sz w:val="20"/>
          <w:szCs w:val="20"/>
        </w:rPr>
        <w:t>PROYECTO DE LEY 20.212 GESTIÓN INTEGRADA DEL RECURSO HÍDRICO</w:t>
      </w:r>
    </w:p>
    <w:p w:rsidR="00757F33" w:rsidRPr="00757F33" w:rsidRDefault="00757F33" w:rsidP="00757F33">
      <w:pPr>
        <w:spacing w:after="0" w:line="240" w:lineRule="auto"/>
        <w:jc w:val="both"/>
        <w:rPr>
          <w:rFonts w:ascii="Arial" w:hAnsi="Arial" w:cs="Arial"/>
          <w:b/>
          <w:sz w:val="20"/>
          <w:szCs w:val="20"/>
          <w:lang w:val="es-ES_tradnl"/>
        </w:rPr>
      </w:pPr>
    </w:p>
    <w:p w:rsidR="003C1782" w:rsidRPr="0099436C" w:rsidRDefault="0099436C" w:rsidP="00E153B7">
      <w:pPr>
        <w:spacing w:after="0" w:line="240" w:lineRule="auto"/>
        <w:jc w:val="both"/>
        <w:rPr>
          <w:rFonts w:ascii="Arial" w:hAnsi="Arial" w:cs="Arial"/>
          <w:sz w:val="20"/>
          <w:szCs w:val="20"/>
          <w:lang w:val="es-ES_tradnl"/>
        </w:rPr>
      </w:pPr>
      <w:r w:rsidRPr="0099436C">
        <w:rPr>
          <w:rFonts w:ascii="Arial" w:hAnsi="Arial" w:cs="Arial"/>
          <w:sz w:val="20"/>
          <w:szCs w:val="20"/>
          <w:lang w:val="es-ES_tradnl"/>
        </w:rPr>
        <w:t xml:space="preserve">El señor Jorge Mario Rodríguez </w:t>
      </w:r>
      <w:r w:rsidR="007A253C">
        <w:rPr>
          <w:rFonts w:ascii="Arial" w:hAnsi="Arial" w:cs="Arial"/>
          <w:sz w:val="20"/>
          <w:szCs w:val="20"/>
          <w:lang w:val="es-ES_tradnl"/>
        </w:rPr>
        <w:t>menciona que este punto se incluyó en agenda a solicitud</w:t>
      </w:r>
      <w:r w:rsidR="0038747B">
        <w:rPr>
          <w:rFonts w:ascii="Arial" w:hAnsi="Arial" w:cs="Arial"/>
          <w:sz w:val="20"/>
          <w:szCs w:val="20"/>
          <w:lang w:val="es-ES_tradnl"/>
        </w:rPr>
        <w:t xml:space="preserve"> </w:t>
      </w:r>
      <w:r w:rsidR="007A253C">
        <w:rPr>
          <w:rFonts w:ascii="Arial" w:hAnsi="Arial" w:cs="Arial"/>
          <w:sz w:val="20"/>
          <w:szCs w:val="20"/>
          <w:lang w:val="es-ES_tradnl"/>
        </w:rPr>
        <w:t>del señor Gustavo Elizondo, sin embargo, él no pudo estar pre</w:t>
      </w:r>
      <w:r w:rsidR="008B1A5E">
        <w:rPr>
          <w:rFonts w:ascii="Arial" w:hAnsi="Arial" w:cs="Arial"/>
          <w:sz w:val="20"/>
          <w:szCs w:val="20"/>
          <w:lang w:val="es-ES_tradnl"/>
        </w:rPr>
        <w:t xml:space="preserve">sente hoy en la sesión, por lo que se propone </w:t>
      </w:r>
      <w:r w:rsidR="004C43BC">
        <w:rPr>
          <w:rFonts w:ascii="Arial" w:hAnsi="Arial" w:cs="Arial"/>
          <w:sz w:val="20"/>
          <w:szCs w:val="20"/>
          <w:lang w:val="es-ES_tradnl"/>
        </w:rPr>
        <w:t>verlo en</w:t>
      </w:r>
      <w:r w:rsidR="0038747B">
        <w:rPr>
          <w:rFonts w:ascii="Arial" w:hAnsi="Arial" w:cs="Arial"/>
          <w:sz w:val="20"/>
          <w:szCs w:val="20"/>
          <w:lang w:val="es-ES_tradnl"/>
        </w:rPr>
        <w:t xml:space="preserve"> la sesión </w:t>
      </w:r>
      <w:r w:rsidR="007A253C">
        <w:rPr>
          <w:rFonts w:ascii="Arial" w:hAnsi="Arial" w:cs="Arial"/>
          <w:sz w:val="20"/>
          <w:szCs w:val="20"/>
          <w:lang w:val="es-ES_tradnl"/>
        </w:rPr>
        <w:t xml:space="preserve">de enero para </w:t>
      </w:r>
      <w:r w:rsidR="0038747B">
        <w:rPr>
          <w:rFonts w:ascii="Arial" w:hAnsi="Arial" w:cs="Arial"/>
          <w:sz w:val="20"/>
          <w:szCs w:val="20"/>
          <w:lang w:val="es-ES_tradnl"/>
        </w:rPr>
        <w:t xml:space="preserve">que el señor </w:t>
      </w:r>
      <w:r w:rsidR="007A253C">
        <w:rPr>
          <w:rFonts w:ascii="Arial" w:hAnsi="Arial" w:cs="Arial"/>
          <w:sz w:val="20"/>
          <w:szCs w:val="20"/>
          <w:lang w:val="es-ES_tradnl"/>
        </w:rPr>
        <w:t xml:space="preserve">Elizondo comparta lo </w:t>
      </w:r>
      <w:r w:rsidR="002C5DFC">
        <w:rPr>
          <w:rFonts w:ascii="Arial" w:hAnsi="Arial" w:cs="Arial"/>
          <w:sz w:val="20"/>
          <w:szCs w:val="20"/>
          <w:lang w:val="es-ES_tradnl"/>
        </w:rPr>
        <w:t>referente</w:t>
      </w:r>
      <w:r w:rsidR="0038747B">
        <w:rPr>
          <w:rFonts w:ascii="Arial" w:hAnsi="Arial" w:cs="Arial"/>
          <w:sz w:val="20"/>
          <w:szCs w:val="20"/>
          <w:lang w:val="es-ES_tradnl"/>
        </w:rPr>
        <w:t xml:space="preserve"> a este tema.</w:t>
      </w:r>
    </w:p>
    <w:p w:rsidR="00BD4AB0" w:rsidRDefault="00BD4AB0" w:rsidP="00E153B7">
      <w:pPr>
        <w:spacing w:after="0" w:line="240" w:lineRule="auto"/>
        <w:jc w:val="both"/>
        <w:rPr>
          <w:rFonts w:ascii="Arial" w:hAnsi="Arial" w:cs="Arial"/>
          <w:b/>
          <w:sz w:val="20"/>
          <w:szCs w:val="20"/>
          <w:lang w:val="es-ES_tradnl"/>
        </w:rPr>
      </w:pPr>
    </w:p>
    <w:p w:rsidR="000A2F88" w:rsidRDefault="000A2F88" w:rsidP="00E153B7">
      <w:pPr>
        <w:spacing w:after="0" w:line="240" w:lineRule="auto"/>
        <w:jc w:val="both"/>
        <w:rPr>
          <w:rFonts w:ascii="Arial" w:hAnsi="Arial" w:cs="Arial"/>
          <w:b/>
          <w:sz w:val="20"/>
          <w:szCs w:val="20"/>
          <w:lang w:val="es-ES_tradnl"/>
        </w:rPr>
      </w:pPr>
      <w:r w:rsidRPr="00BE1F82">
        <w:rPr>
          <w:rFonts w:ascii="Arial" w:hAnsi="Arial" w:cs="Arial"/>
          <w:b/>
          <w:sz w:val="20"/>
          <w:szCs w:val="20"/>
          <w:lang w:val="es-ES_tradnl"/>
        </w:rPr>
        <w:t xml:space="preserve">Sin más asuntos por tratar se levanta la sesión a </w:t>
      </w:r>
      <w:r w:rsidRPr="00062EA0">
        <w:rPr>
          <w:rFonts w:ascii="Arial" w:hAnsi="Arial" w:cs="Arial"/>
          <w:b/>
          <w:sz w:val="20"/>
          <w:szCs w:val="20"/>
          <w:lang w:val="es-ES_tradnl"/>
        </w:rPr>
        <w:t xml:space="preserve">las </w:t>
      </w:r>
      <w:r w:rsidR="00062EA0" w:rsidRPr="00062EA0">
        <w:rPr>
          <w:rFonts w:ascii="Arial" w:hAnsi="Arial" w:cs="Arial"/>
          <w:b/>
          <w:sz w:val="20"/>
          <w:szCs w:val="20"/>
          <w:lang w:val="es-ES_tradnl"/>
        </w:rPr>
        <w:t>04:31 p</w:t>
      </w:r>
      <w:r w:rsidRPr="00062EA0">
        <w:rPr>
          <w:rFonts w:ascii="Arial" w:hAnsi="Arial" w:cs="Arial"/>
          <w:b/>
          <w:sz w:val="20"/>
          <w:szCs w:val="20"/>
          <w:lang w:val="es-ES_tradnl"/>
        </w:rPr>
        <w:t>.m.</w:t>
      </w:r>
    </w:p>
    <w:p w:rsidR="00D87738" w:rsidRPr="00BE1F82" w:rsidRDefault="00D87738" w:rsidP="00E153B7">
      <w:pPr>
        <w:spacing w:after="0" w:line="240" w:lineRule="auto"/>
        <w:jc w:val="both"/>
        <w:rPr>
          <w:rFonts w:ascii="Arial" w:hAnsi="Arial" w:cs="Arial"/>
          <w:b/>
          <w:sz w:val="20"/>
          <w:szCs w:val="20"/>
        </w:rPr>
      </w:pPr>
      <w:bookmarkStart w:id="0" w:name="_GoBack"/>
      <w:bookmarkEnd w:id="0"/>
    </w:p>
    <w:tbl>
      <w:tblPr>
        <w:tblpPr w:leftFromText="180" w:rightFromText="180" w:vertAnchor="text" w:horzAnchor="margin" w:tblpY="189"/>
        <w:tblW w:w="8704" w:type="dxa"/>
        <w:tblLayout w:type="fixed"/>
        <w:tblCellMar>
          <w:left w:w="70" w:type="dxa"/>
          <w:right w:w="70" w:type="dxa"/>
        </w:tblCellMar>
        <w:tblLook w:val="0000" w:firstRow="0" w:lastRow="0" w:firstColumn="0" w:lastColumn="0" w:noHBand="0" w:noVBand="0"/>
      </w:tblPr>
      <w:tblGrid>
        <w:gridCol w:w="4964"/>
        <w:gridCol w:w="3740"/>
      </w:tblGrid>
      <w:tr w:rsidR="000A2F88" w:rsidRPr="00BE1F82" w:rsidTr="000A2F88">
        <w:trPr>
          <w:trHeight w:val="851"/>
        </w:trPr>
        <w:tc>
          <w:tcPr>
            <w:tcW w:w="4964" w:type="dxa"/>
          </w:tcPr>
          <w:p w:rsidR="000A2F88" w:rsidRPr="00BE1F82" w:rsidRDefault="000A2F88" w:rsidP="00E153B7">
            <w:pPr>
              <w:spacing w:after="0" w:line="240" w:lineRule="auto"/>
              <w:jc w:val="both"/>
              <w:rPr>
                <w:rFonts w:ascii="Arial" w:eastAsia="Batang" w:hAnsi="Arial" w:cs="Arial"/>
                <w:b/>
                <w:sz w:val="20"/>
                <w:szCs w:val="20"/>
              </w:rPr>
            </w:pPr>
          </w:p>
          <w:p w:rsidR="000A2F88" w:rsidRPr="00BE1F82" w:rsidRDefault="000A2F88" w:rsidP="00E153B7">
            <w:pPr>
              <w:spacing w:after="0" w:line="240" w:lineRule="auto"/>
              <w:jc w:val="both"/>
              <w:rPr>
                <w:rFonts w:ascii="Arial" w:eastAsia="Batang" w:hAnsi="Arial" w:cs="Arial"/>
                <w:b/>
                <w:sz w:val="20"/>
                <w:szCs w:val="20"/>
              </w:rPr>
            </w:pPr>
            <w:r w:rsidRPr="00BE1F82">
              <w:rPr>
                <w:rFonts w:ascii="Arial" w:eastAsia="Batang" w:hAnsi="Arial" w:cs="Arial"/>
                <w:b/>
                <w:sz w:val="20"/>
                <w:szCs w:val="20"/>
              </w:rPr>
              <w:t xml:space="preserve">SR. </w:t>
            </w:r>
            <w:r w:rsidR="003C1782" w:rsidRPr="003C1782">
              <w:rPr>
                <w:rFonts w:ascii="Arial" w:eastAsia="Batang" w:hAnsi="Arial" w:cs="Arial"/>
                <w:b/>
                <w:sz w:val="20"/>
                <w:szCs w:val="20"/>
              </w:rPr>
              <w:t xml:space="preserve"> FRANKLIN PANIAGUA ALFARO</w:t>
            </w:r>
          </w:p>
          <w:p w:rsidR="000A2F88" w:rsidRPr="00BE1F82" w:rsidRDefault="003C1782" w:rsidP="00E153B7">
            <w:pPr>
              <w:spacing w:after="0" w:line="240" w:lineRule="auto"/>
              <w:jc w:val="both"/>
              <w:rPr>
                <w:rFonts w:ascii="Arial" w:eastAsia="Batang" w:hAnsi="Arial" w:cs="Arial"/>
                <w:b/>
                <w:sz w:val="20"/>
                <w:szCs w:val="20"/>
              </w:rPr>
            </w:pPr>
            <w:r>
              <w:rPr>
                <w:rFonts w:ascii="Arial" w:eastAsia="Batang" w:hAnsi="Arial" w:cs="Arial"/>
                <w:b/>
                <w:sz w:val="20"/>
                <w:szCs w:val="20"/>
              </w:rPr>
              <w:t xml:space="preserve"> </w:t>
            </w:r>
            <w:r w:rsidR="000A2F88" w:rsidRPr="00BE1F82">
              <w:rPr>
                <w:rFonts w:ascii="Arial" w:eastAsia="Batang" w:hAnsi="Arial" w:cs="Arial"/>
                <w:b/>
                <w:sz w:val="20"/>
                <w:szCs w:val="20"/>
              </w:rPr>
              <w:t>PRESIDENTE</w:t>
            </w:r>
            <w:r>
              <w:rPr>
                <w:rFonts w:ascii="Arial" w:eastAsia="Batang" w:hAnsi="Arial" w:cs="Arial"/>
                <w:b/>
                <w:sz w:val="20"/>
                <w:szCs w:val="20"/>
              </w:rPr>
              <w:t xml:space="preserve"> SUPLENTE</w:t>
            </w:r>
            <w:r w:rsidR="000A2F88" w:rsidRPr="00BE1F82">
              <w:rPr>
                <w:rFonts w:ascii="Arial" w:eastAsia="Batang" w:hAnsi="Arial" w:cs="Arial"/>
                <w:b/>
                <w:sz w:val="20"/>
                <w:szCs w:val="20"/>
              </w:rPr>
              <w:tab/>
            </w:r>
          </w:p>
        </w:tc>
        <w:tc>
          <w:tcPr>
            <w:tcW w:w="3740" w:type="dxa"/>
          </w:tcPr>
          <w:p w:rsidR="000A2F88" w:rsidRPr="00BE1F82" w:rsidRDefault="000A2F88" w:rsidP="00E153B7">
            <w:pPr>
              <w:spacing w:after="0" w:line="240" w:lineRule="auto"/>
              <w:jc w:val="both"/>
              <w:rPr>
                <w:rFonts w:ascii="Arial" w:eastAsia="Batang" w:hAnsi="Arial" w:cs="Arial"/>
                <w:b/>
                <w:sz w:val="20"/>
                <w:szCs w:val="20"/>
              </w:rPr>
            </w:pPr>
          </w:p>
          <w:p w:rsidR="000A2F88" w:rsidRPr="00BE1F82" w:rsidRDefault="000A2F88" w:rsidP="00E153B7">
            <w:pPr>
              <w:spacing w:after="0" w:line="240" w:lineRule="auto"/>
              <w:jc w:val="both"/>
              <w:rPr>
                <w:rFonts w:ascii="Arial" w:eastAsia="Batang" w:hAnsi="Arial" w:cs="Arial"/>
                <w:b/>
                <w:sz w:val="20"/>
                <w:szCs w:val="20"/>
              </w:rPr>
            </w:pPr>
            <w:r w:rsidRPr="00BE1F82">
              <w:rPr>
                <w:rFonts w:ascii="Arial" w:eastAsia="Batang" w:hAnsi="Arial" w:cs="Arial"/>
                <w:b/>
                <w:sz w:val="20"/>
                <w:szCs w:val="20"/>
              </w:rPr>
              <w:t>SR. LUIS FELIPE VEGA MONGE</w:t>
            </w:r>
          </w:p>
          <w:p w:rsidR="000A2F88" w:rsidRPr="00BE1F82" w:rsidRDefault="000A2F88" w:rsidP="00E153B7">
            <w:pPr>
              <w:spacing w:after="0" w:line="240" w:lineRule="auto"/>
              <w:jc w:val="both"/>
              <w:rPr>
                <w:rFonts w:ascii="Arial" w:eastAsia="Batang" w:hAnsi="Arial" w:cs="Arial"/>
                <w:b/>
                <w:sz w:val="20"/>
                <w:szCs w:val="20"/>
              </w:rPr>
            </w:pPr>
            <w:r w:rsidRPr="00BE1F82">
              <w:rPr>
                <w:rFonts w:ascii="Arial" w:eastAsia="Batang" w:hAnsi="Arial" w:cs="Arial"/>
                <w:b/>
                <w:sz w:val="20"/>
                <w:szCs w:val="20"/>
              </w:rPr>
              <w:t>SECRETARIO</w:t>
            </w:r>
          </w:p>
        </w:tc>
      </w:tr>
    </w:tbl>
    <w:p w:rsidR="003A3650" w:rsidRPr="009A2F3E" w:rsidRDefault="003A3650" w:rsidP="00694B0E">
      <w:pPr>
        <w:jc w:val="both"/>
        <w:rPr>
          <w:rFonts w:ascii="Arial" w:hAnsi="Arial" w:cs="Arial"/>
          <w:sz w:val="20"/>
          <w:szCs w:val="20"/>
        </w:rPr>
      </w:pPr>
    </w:p>
    <w:sectPr w:rsidR="003A3650" w:rsidRPr="009A2F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65BA0"/>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15:restartNumberingAfterBreak="0">
    <w:nsid w:val="299A21E8"/>
    <w:multiLevelType w:val="hybridMultilevel"/>
    <w:tmpl w:val="89422C2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2" w15:restartNumberingAfterBreak="0">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 w15:restartNumberingAfterBreak="0">
    <w:nsid w:val="34DF0F5E"/>
    <w:multiLevelType w:val="hybridMultilevel"/>
    <w:tmpl w:val="863E9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BE20418"/>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abstractNum w:abstractNumId="5" w15:restartNumberingAfterBreak="0">
    <w:nsid w:val="511848D0"/>
    <w:multiLevelType w:val="hybridMultilevel"/>
    <w:tmpl w:val="1C3454BE"/>
    <w:lvl w:ilvl="0" w:tplc="60CCF2B6">
      <w:start w:val="1"/>
      <w:numFmt w:val="bullet"/>
      <w:lvlText w:val="•"/>
      <w:lvlJc w:val="left"/>
      <w:pPr>
        <w:tabs>
          <w:tab w:val="num" w:pos="720"/>
        </w:tabs>
        <w:ind w:left="720" w:hanging="360"/>
      </w:pPr>
      <w:rPr>
        <w:rFonts w:ascii="Arial" w:hAnsi="Arial"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B33A78"/>
    <w:multiLevelType w:val="hybridMultilevel"/>
    <w:tmpl w:val="ABDA68B4"/>
    <w:lvl w:ilvl="0" w:tplc="140A000B">
      <w:start w:val="1"/>
      <w:numFmt w:val="bullet"/>
      <w:lvlText w:val=""/>
      <w:lvlJc w:val="left"/>
      <w:pPr>
        <w:tabs>
          <w:tab w:val="num" w:pos="720"/>
        </w:tabs>
        <w:ind w:left="720" w:hanging="360"/>
      </w:pPr>
      <w:rPr>
        <w:rFonts w:ascii="Wingdings" w:hAnsi="Wingdings" w:hint="default"/>
      </w:rPr>
    </w:lvl>
    <w:lvl w:ilvl="1" w:tplc="E44608DC">
      <w:numFmt w:val="bullet"/>
      <w:lvlText w:val="•"/>
      <w:lvlJc w:val="left"/>
      <w:pPr>
        <w:tabs>
          <w:tab w:val="num" w:pos="1440"/>
        </w:tabs>
        <w:ind w:left="1440" w:hanging="360"/>
      </w:pPr>
      <w:rPr>
        <w:rFonts w:ascii="Arial" w:hAnsi="Arial" w:hint="default"/>
      </w:rPr>
    </w:lvl>
    <w:lvl w:ilvl="2" w:tplc="344EE1DE">
      <w:numFmt w:val="bullet"/>
      <w:lvlText w:val="•"/>
      <w:lvlJc w:val="left"/>
      <w:pPr>
        <w:tabs>
          <w:tab w:val="num" w:pos="2160"/>
        </w:tabs>
        <w:ind w:left="2160" w:hanging="360"/>
      </w:pPr>
      <w:rPr>
        <w:rFonts w:ascii="Arial" w:hAnsi="Arial" w:hint="default"/>
      </w:rPr>
    </w:lvl>
    <w:lvl w:ilvl="3" w:tplc="8E4698A8" w:tentative="1">
      <w:start w:val="1"/>
      <w:numFmt w:val="bullet"/>
      <w:lvlText w:val="•"/>
      <w:lvlJc w:val="left"/>
      <w:pPr>
        <w:tabs>
          <w:tab w:val="num" w:pos="2880"/>
        </w:tabs>
        <w:ind w:left="2880" w:hanging="360"/>
      </w:pPr>
      <w:rPr>
        <w:rFonts w:ascii="Arial" w:hAnsi="Arial" w:hint="default"/>
      </w:rPr>
    </w:lvl>
    <w:lvl w:ilvl="4" w:tplc="F6085BA2" w:tentative="1">
      <w:start w:val="1"/>
      <w:numFmt w:val="bullet"/>
      <w:lvlText w:val="•"/>
      <w:lvlJc w:val="left"/>
      <w:pPr>
        <w:tabs>
          <w:tab w:val="num" w:pos="3600"/>
        </w:tabs>
        <w:ind w:left="3600" w:hanging="360"/>
      </w:pPr>
      <w:rPr>
        <w:rFonts w:ascii="Arial" w:hAnsi="Arial" w:hint="default"/>
      </w:rPr>
    </w:lvl>
    <w:lvl w:ilvl="5" w:tplc="E7287DBA" w:tentative="1">
      <w:start w:val="1"/>
      <w:numFmt w:val="bullet"/>
      <w:lvlText w:val="•"/>
      <w:lvlJc w:val="left"/>
      <w:pPr>
        <w:tabs>
          <w:tab w:val="num" w:pos="4320"/>
        </w:tabs>
        <w:ind w:left="4320" w:hanging="360"/>
      </w:pPr>
      <w:rPr>
        <w:rFonts w:ascii="Arial" w:hAnsi="Arial" w:hint="default"/>
      </w:rPr>
    </w:lvl>
    <w:lvl w:ilvl="6" w:tplc="B66CFDD2" w:tentative="1">
      <w:start w:val="1"/>
      <w:numFmt w:val="bullet"/>
      <w:lvlText w:val="•"/>
      <w:lvlJc w:val="left"/>
      <w:pPr>
        <w:tabs>
          <w:tab w:val="num" w:pos="5040"/>
        </w:tabs>
        <w:ind w:left="5040" w:hanging="360"/>
      </w:pPr>
      <w:rPr>
        <w:rFonts w:ascii="Arial" w:hAnsi="Arial" w:hint="default"/>
      </w:rPr>
    </w:lvl>
    <w:lvl w:ilvl="7" w:tplc="EFFC204A" w:tentative="1">
      <w:start w:val="1"/>
      <w:numFmt w:val="bullet"/>
      <w:lvlText w:val="•"/>
      <w:lvlJc w:val="left"/>
      <w:pPr>
        <w:tabs>
          <w:tab w:val="num" w:pos="5760"/>
        </w:tabs>
        <w:ind w:left="5760" w:hanging="360"/>
      </w:pPr>
      <w:rPr>
        <w:rFonts w:ascii="Arial" w:hAnsi="Arial" w:hint="default"/>
      </w:rPr>
    </w:lvl>
    <w:lvl w:ilvl="8" w:tplc="224866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9A3959"/>
    <w:multiLevelType w:val="hybridMultilevel"/>
    <w:tmpl w:val="82AA3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577BDF"/>
    <w:multiLevelType w:val="hybridMultilevel"/>
    <w:tmpl w:val="00D2BCA2"/>
    <w:lvl w:ilvl="0" w:tplc="14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74C03855"/>
    <w:multiLevelType w:val="hybridMultilevel"/>
    <w:tmpl w:val="BAFAA722"/>
    <w:lvl w:ilvl="0" w:tplc="45089F4C">
      <w:start w:val="1"/>
      <w:numFmt w:val="bullet"/>
      <w:lvlText w:val="•"/>
      <w:lvlJc w:val="left"/>
      <w:pPr>
        <w:tabs>
          <w:tab w:val="num" w:pos="720"/>
        </w:tabs>
        <w:ind w:left="720" w:hanging="360"/>
      </w:pPr>
      <w:rPr>
        <w:rFonts w:ascii="Arial" w:hAnsi="Arial" w:hint="default"/>
      </w:rPr>
    </w:lvl>
    <w:lvl w:ilvl="1" w:tplc="BC3CFF7E" w:tentative="1">
      <w:start w:val="1"/>
      <w:numFmt w:val="bullet"/>
      <w:lvlText w:val="•"/>
      <w:lvlJc w:val="left"/>
      <w:pPr>
        <w:tabs>
          <w:tab w:val="num" w:pos="1440"/>
        </w:tabs>
        <w:ind w:left="1440" w:hanging="360"/>
      </w:pPr>
      <w:rPr>
        <w:rFonts w:ascii="Arial" w:hAnsi="Arial" w:hint="default"/>
      </w:rPr>
    </w:lvl>
    <w:lvl w:ilvl="2" w:tplc="2DC896E6" w:tentative="1">
      <w:start w:val="1"/>
      <w:numFmt w:val="bullet"/>
      <w:lvlText w:val="•"/>
      <w:lvlJc w:val="left"/>
      <w:pPr>
        <w:tabs>
          <w:tab w:val="num" w:pos="2160"/>
        </w:tabs>
        <w:ind w:left="2160" w:hanging="360"/>
      </w:pPr>
      <w:rPr>
        <w:rFonts w:ascii="Arial" w:hAnsi="Arial" w:hint="default"/>
      </w:rPr>
    </w:lvl>
    <w:lvl w:ilvl="3" w:tplc="A52024B2" w:tentative="1">
      <w:start w:val="1"/>
      <w:numFmt w:val="bullet"/>
      <w:lvlText w:val="•"/>
      <w:lvlJc w:val="left"/>
      <w:pPr>
        <w:tabs>
          <w:tab w:val="num" w:pos="2880"/>
        </w:tabs>
        <w:ind w:left="2880" w:hanging="360"/>
      </w:pPr>
      <w:rPr>
        <w:rFonts w:ascii="Arial" w:hAnsi="Arial" w:hint="default"/>
      </w:rPr>
    </w:lvl>
    <w:lvl w:ilvl="4" w:tplc="4A46D076" w:tentative="1">
      <w:start w:val="1"/>
      <w:numFmt w:val="bullet"/>
      <w:lvlText w:val="•"/>
      <w:lvlJc w:val="left"/>
      <w:pPr>
        <w:tabs>
          <w:tab w:val="num" w:pos="3600"/>
        </w:tabs>
        <w:ind w:left="3600" w:hanging="360"/>
      </w:pPr>
      <w:rPr>
        <w:rFonts w:ascii="Arial" w:hAnsi="Arial" w:hint="default"/>
      </w:rPr>
    </w:lvl>
    <w:lvl w:ilvl="5" w:tplc="D4B84206" w:tentative="1">
      <w:start w:val="1"/>
      <w:numFmt w:val="bullet"/>
      <w:lvlText w:val="•"/>
      <w:lvlJc w:val="left"/>
      <w:pPr>
        <w:tabs>
          <w:tab w:val="num" w:pos="4320"/>
        </w:tabs>
        <w:ind w:left="4320" w:hanging="360"/>
      </w:pPr>
      <w:rPr>
        <w:rFonts w:ascii="Arial" w:hAnsi="Arial" w:hint="default"/>
      </w:rPr>
    </w:lvl>
    <w:lvl w:ilvl="6" w:tplc="67408706" w:tentative="1">
      <w:start w:val="1"/>
      <w:numFmt w:val="bullet"/>
      <w:lvlText w:val="•"/>
      <w:lvlJc w:val="left"/>
      <w:pPr>
        <w:tabs>
          <w:tab w:val="num" w:pos="5040"/>
        </w:tabs>
        <w:ind w:left="5040" w:hanging="360"/>
      </w:pPr>
      <w:rPr>
        <w:rFonts w:ascii="Arial" w:hAnsi="Arial" w:hint="default"/>
      </w:rPr>
    </w:lvl>
    <w:lvl w:ilvl="7" w:tplc="875EC4D4" w:tentative="1">
      <w:start w:val="1"/>
      <w:numFmt w:val="bullet"/>
      <w:lvlText w:val="•"/>
      <w:lvlJc w:val="left"/>
      <w:pPr>
        <w:tabs>
          <w:tab w:val="num" w:pos="5760"/>
        </w:tabs>
        <w:ind w:left="5760" w:hanging="360"/>
      </w:pPr>
      <w:rPr>
        <w:rFonts w:ascii="Arial" w:hAnsi="Arial" w:hint="default"/>
      </w:rPr>
    </w:lvl>
    <w:lvl w:ilvl="8" w:tplc="A2AE59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BC580E"/>
    <w:multiLevelType w:val="hybridMultilevel"/>
    <w:tmpl w:val="CC9E79B6"/>
    <w:lvl w:ilvl="0" w:tplc="B1C20BD0">
      <w:start w:val="1"/>
      <w:numFmt w:val="bullet"/>
      <w:lvlText w:val="•"/>
      <w:lvlJc w:val="left"/>
      <w:pPr>
        <w:tabs>
          <w:tab w:val="num" w:pos="720"/>
        </w:tabs>
        <w:ind w:left="720" w:hanging="360"/>
      </w:pPr>
      <w:rPr>
        <w:rFonts w:ascii="Arial" w:hAnsi="Arial" w:hint="default"/>
      </w:rPr>
    </w:lvl>
    <w:lvl w:ilvl="1" w:tplc="9AA40622">
      <w:numFmt w:val="bullet"/>
      <w:lvlText w:val="•"/>
      <w:lvlJc w:val="left"/>
      <w:pPr>
        <w:tabs>
          <w:tab w:val="num" w:pos="1440"/>
        </w:tabs>
        <w:ind w:left="1440" w:hanging="360"/>
      </w:pPr>
      <w:rPr>
        <w:rFonts w:ascii="Arial" w:hAnsi="Arial" w:hint="default"/>
      </w:rPr>
    </w:lvl>
    <w:lvl w:ilvl="2" w:tplc="95846710" w:tentative="1">
      <w:start w:val="1"/>
      <w:numFmt w:val="bullet"/>
      <w:lvlText w:val="•"/>
      <w:lvlJc w:val="left"/>
      <w:pPr>
        <w:tabs>
          <w:tab w:val="num" w:pos="2160"/>
        </w:tabs>
        <w:ind w:left="2160" w:hanging="360"/>
      </w:pPr>
      <w:rPr>
        <w:rFonts w:ascii="Arial" w:hAnsi="Arial" w:hint="default"/>
      </w:rPr>
    </w:lvl>
    <w:lvl w:ilvl="3" w:tplc="4074EE10" w:tentative="1">
      <w:start w:val="1"/>
      <w:numFmt w:val="bullet"/>
      <w:lvlText w:val="•"/>
      <w:lvlJc w:val="left"/>
      <w:pPr>
        <w:tabs>
          <w:tab w:val="num" w:pos="2880"/>
        </w:tabs>
        <w:ind w:left="2880" w:hanging="360"/>
      </w:pPr>
      <w:rPr>
        <w:rFonts w:ascii="Arial" w:hAnsi="Arial" w:hint="default"/>
      </w:rPr>
    </w:lvl>
    <w:lvl w:ilvl="4" w:tplc="74FC64F0" w:tentative="1">
      <w:start w:val="1"/>
      <w:numFmt w:val="bullet"/>
      <w:lvlText w:val="•"/>
      <w:lvlJc w:val="left"/>
      <w:pPr>
        <w:tabs>
          <w:tab w:val="num" w:pos="3600"/>
        </w:tabs>
        <w:ind w:left="3600" w:hanging="360"/>
      </w:pPr>
      <w:rPr>
        <w:rFonts w:ascii="Arial" w:hAnsi="Arial" w:hint="default"/>
      </w:rPr>
    </w:lvl>
    <w:lvl w:ilvl="5" w:tplc="AA8657CE" w:tentative="1">
      <w:start w:val="1"/>
      <w:numFmt w:val="bullet"/>
      <w:lvlText w:val="•"/>
      <w:lvlJc w:val="left"/>
      <w:pPr>
        <w:tabs>
          <w:tab w:val="num" w:pos="4320"/>
        </w:tabs>
        <w:ind w:left="4320" w:hanging="360"/>
      </w:pPr>
      <w:rPr>
        <w:rFonts w:ascii="Arial" w:hAnsi="Arial" w:hint="default"/>
      </w:rPr>
    </w:lvl>
    <w:lvl w:ilvl="6" w:tplc="E93AF30C" w:tentative="1">
      <w:start w:val="1"/>
      <w:numFmt w:val="bullet"/>
      <w:lvlText w:val="•"/>
      <w:lvlJc w:val="left"/>
      <w:pPr>
        <w:tabs>
          <w:tab w:val="num" w:pos="5040"/>
        </w:tabs>
        <w:ind w:left="5040" w:hanging="360"/>
      </w:pPr>
      <w:rPr>
        <w:rFonts w:ascii="Arial" w:hAnsi="Arial" w:hint="default"/>
      </w:rPr>
    </w:lvl>
    <w:lvl w:ilvl="7" w:tplc="92544EE0" w:tentative="1">
      <w:start w:val="1"/>
      <w:numFmt w:val="bullet"/>
      <w:lvlText w:val="•"/>
      <w:lvlJc w:val="left"/>
      <w:pPr>
        <w:tabs>
          <w:tab w:val="num" w:pos="5760"/>
        </w:tabs>
        <w:ind w:left="5760" w:hanging="360"/>
      </w:pPr>
      <w:rPr>
        <w:rFonts w:ascii="Arial" w:hAnsi="Arial" w:hint="default"/>
      </w:rPr>
    </w:lvl>
    <w:lvl w:ilvl="8" w:tplc="47A28E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A57350"/>
    <w:multiLevelType w:val="hybridMultilevel"/>
    <w:tmpl w:val="1CBE0372"/>
    <w:lvl w:ilvl="0" w:tplc="140A0015">
      <w:start w:val="1"/>
      <w:numFmt w:val="upperLetter"/>
      <w:lvlText w:val="%1."/>
      <w:lvlJc w:val="left"/>
      <w:pPr>
        <w:ind w:left="1070" w:hanging="360"/>
      </w:pPr>
    </w:lvl>
    <w:lvl w:ilvl="1" w:tplc="140A0019">
      <w:start w:val="1"/>
      <w:numFmt w:val="lowerLetter"/>
      <w:lvlText w:val="%2."/>
      <w:lvlJc w:val="left"/>
      <w:pPr>
        <w:ind w:left="2008" w:hanging="360"/>
      </w:pPr>
    </w:lvl>
    <w:lvl w:ilvl="2" w:tplc="140A001B" w:tentative="1">
      <w:start w:val="1"/>
      <w:numFmt w:val="lowerRoman"/>
      <w:lvlText w:val="%3."/>
      <w:lvlJc w:val="right"/>
      <w:pPr>
        <w:ind w:left="2728" w:hanging="180"/>
      </w:pPr>
    </w:lvl>
    <w:lvl w:ilvl="3" w:tplc="140A000F" w:tentative="1">
      <w:start w:val="1"/>
      <w:numFmt w:val="decimal"/>
      <w:lvlText w:val="%4."/>
      <w:lvlJc w:val="left"/>
      <w:pPr>
        <w:ind w:left="3448" w:hanging="360"/>
      </w:pPr>
    </w:lvl>
    <w:lvl w:ilvl="4" w:tplc="140A0019" w:tentative="1">
      <w:start w:val="1"/>
      <w:numFmt w:val="lowerLetter"/>
      <w:lvlText w:val="%5."/>
      <w:lvlJc w:val="left"/>
      <w:pPr>
        <w:ind w:left="4168" w:hanging="360"/>
      </w:pPr>
    </w:lvl>
    <w:lvl w:ilvl="5" w:tplc="140A001B" w:tentative="1">
      <w:start w:val="1"/>
      <w:numFmt w:val="lowerRoman"/>
      <w:lvlText w:val="%6."/>
      <w:lvlJc w:val="right"/>
      <w:pPr>
        <w:ind w:left="4888" w:hanging="180"/>
      </w:pPr>
    </w:lvl>
    <w:lvl w:ilvl="6" w:tplc="140A000F" w:tentative="1">
      <w:start w:val="1"/>
      <w:numFmt w:val="decimal"/>
      <w:lvlText w:val="%7."/>
      <w:lvlJc w:val="left"/>
      <w:pPr>
        <w:ind w:left="5608" w:hanging="360"/>
      </w:pPr>
    </w:lvl>
    <w:lvl w:ilvl="7" w:tplc="140A0019" w:tentative="1">
      <w:start w:val="1"/>
      <w:numFmt w:val="lowerLetter"/>
      <w:lvlText w:val="%8."/>
      <w:lvlJc w:val="left"/>
      <w:pPr>
        <w:ind w:left="6328" w:hanging="360"/>
      </w:pPr>
    </w:lvl>
    <w:lvl w:ilvl="8" w:tplc="140A001B" w:tentative="1">
      <w:start w:val="1"/>
      <w:numFmt w:val="lowerRoman"/>
      <w:lvlText w:val="%9."/>
      <w:lvlJc w:val="right"/>
      <w:pPr>
        <w:ind w:left="7048" w:hanging="180"/>
      </w:pPr>
    </w:lvl>
  </w:abstractNum>
  <w:num w:numId="1">
    <w:abstractNumId w:val="1"/>
  </w:num>
  <w:num w:numId="2">
    <w:abstractNumId w:val="2"/>
  </w:num>
  <w:num w:numId="3">
    <w:abstractNumId w:val="8"/>
  </w:num>
  <w:num w:numId="4">
    <w:abstractNumId w:val="3"/>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73"/>
    <w:rsid w:val="000079EC"/>
    <w:rsid w:val="00013512"/>
    <w:rsid w:val="00021EE9"/>
    <w:rsid w:val="00027886"/>
    <w:rsid w:val="00033C60"/>
    <w:rsid w:val="00034ADE"/>
    <w:rsid w:val="00035128"/>
    <w:rsid w:val="0003653B"/>
    <w:rsid w:val="00036C34"/>
    <w:rsid w:val="00062EA0"/>
    <w:rsid w:val="00066825"/>
    <w:rsid w:val="00073573"/>
    <w:rsid w:val="00080900"/>
    <w:rsid w:val="00083A45"/>
    <w:rsid w:val="00083F53"/>
    <w:rsid w:val="000A29EB"/>
    <w:rsid w:val="000A2F88"/>
    <w:rsid w:val="000B3BA7"/>
    <w:rsid w:val="000C0994"/>
    <w:rsid w:val="000C3F1E"/>
    <w:rsid w:val="000C5C5C"/>
    <w:rsid w:val="000D1B4F"/>
    <w:rsid w:val="00101B46"/>
    <w:rsid w:val="00103450"/>
    <w:rsid w:val="00114CDB"/>
    <w:rsid w:val="00126973"/>
    <w:rsid w:val="00131E4D"/>
    <w:rsid w:val="00133110"/>
    <w:rsid w:val="0013535F"/>
    <w:rsid w:val="00147D80"/>
    <w:rsid w:val="00153168"/>
    <w:rsid w:val="00163C52"/>
    <w:rsid w:val="001815C5"/>
    <w:rsid w:val="0018436D"/>
    <w:rsid w:val="001844DF"/>
    <w:rsid w:val="001A0DE8"/>
    <w:rsid w:val="001A54C3"/>
    <w:rsid w:val="001B6B70"/>
    <w:rsid w:val="001B7548"/>
    <w:rsid w:val="001D752F"/>
    <w:rsid w:val="001E0C10"/>
    <w:rsid w:val="001E29B5"/>
    <w:rsid w:val="001F7FF8"/>
    <w:rsid w:val="00200FB8"/>
    <w:rsid w:val="00221267"/>
    <w:rsid w:val="00221A4E"/>
    <w:rsid w:val="00241169"/>
    <w:rsid w:val="00250042"/>
    <w:rsid w:val="00253801"/>
    <w:rsid w:val="00257D90"/>
    <w:rsid w:val="00262D56"/>
    <w:rsid w:val="00272D19"/>
    <w:rsid w:val="00277BE0"/>
    <w:rsid w:val="00280F7E"/>
    <w:rsid w:val="002843E5"/>
    <w:rsid w:val="002860D1"/>
    <w:rsid w:val="00292A8A"/>
    <w:rsid w:val="00295786"/>
    <w:rsid w:val="00296D7E"/>
    <w:rsid w:val="002B1F65"/>
    <w:rsid w:val="002B2BEA"/>
    <w:rsid w:val="002C5DFC"/>
    <w:rsid w:val="002D39B7"/>
    <w:rsid w:val="002D3A5C"/>
    <w:rsid w:val="0030275D"/>
    <w:rsid w:val="003051C5"/>
    <w:rsid w:val="00306899"/>
    <w:rsid w:val="003079A4"/>
    <w:rsid w:val="00313DEC"/>
    <w:rsid w:val="003150BD"/>
    <w:rsid w:val="00315473"/>
    <w:rsid w:val="003228B5"/>
    <w:rsid w:val="00345130"/>
    <w:rsid w:val="00373A3C"/>
    <w:rsid w:val="0038747B"/>
    <w:rsid w:val="003918A1"/>
    <w:rsid w:val="0039705A"/>
    <w:rsid w:val="003A1FCA"/>
    <w:rsid w:val="003A3650"/>
    <w:rsid w:val="003B0968"/>
    <w:rsid w:val="003B18BF"/>
    <w:rsid w:val="003B5003"/>
    <w:rsid w:val="003B6002"/>
    <w:rsid w:val="003C1782"/>
    <w:rsid w:val="003E1DA1"/>
    <w:rsid w:val="003E4E86"/>
    <w:rsid w:val="003E7AB9"/>
    <w:rsid w:val="003F1E1C"/>
    <w:rsid w:val="003F3717"/>
    <w:rsid w:val="00430F56"/>
    <w:rsid w:val="00436B60"/>
    <w:rsid w:val="004461D2"/>
    <w:rsid w:val="00455251"/>
    <w:rsid w:val="00473D12"/>
    <w:rsid w:val="00476B36"/>
    <w:rsid w:val="00481FA8"/>
    <w:rsid w:val="0048695D"/>
    <w:rsid w:val="00486D8C"/>
    <w:rsid w:val="00487415"/>
    <w:rsid w:val="00490C99"/>
    <w:rsid w:val="00494B80"/>
    <w:rsid w:val="004A2051"/>
    <w:rsid w:val="004B08C9"/>
    <w:rsid w:val="004B4A04"/>
    <w:rsid w:val="004B7396"/>
    <w:rsid w:val="004C43BC"/>
    <w:rsid w:val="004C45BA"/>
    <w:rsid w:val="004C50F0"/>
    <w:rsid w:val="004E161A"/>
    <w:rsid w:val="004F1246"/>
    <w:rsid w:val="00510549"/>
    <w:rsid w:val="005268CE"/>
    <w:rsid w:val="00527EC4"/>
    <w:rsid w:val="005412B7"/>
    <w:rsid w:val="0055058B"/>
    <w:rsid w:val="00551935"/>
    <w:rsid w:val="0055637E"/>
    <w:rsid w:val="0056023D"/>
    <w:rsid w:val="005712E4"/>
    <w:rsid w:val="00571743"/>
    <w:rsid w:val="00571918"/>
    <w:rsid w:val="00581BEF"/>
    <w:rsid w:val="005A1F63"/>
    <w:rsid w:val="005A4555"/>
    <w:rsid w:val="005D004B"/>
    <w:rsid w:val="005E318C"/>
    <w:rsid w:val="005E4C63"/>
    <w:rsid w:val="005E61A1"/>
    <w:rsid w:val="00600079"/>
    <w:rsid w:val="00602AD9"/>
    <w:rsid w:val="006209D9"/>
    <w:rsid w:val="00622A9C"/>
    <w:rsid w:val="0065323F"/>
    <w:rsid w:val="0065575F"/>
    <w:rsid w:val="006608A8"/>
    <w:rsid w:val="00670BAB"/>
    <w:rsid w:val="00673395"/>
    <w:rsid w:val="0067457E"/>
    <w:rsid w:val="006757F7"/>
    <w:rsid w:val="006932A0"/>
    <w:rsid w:val="0069446C"/>
    <w:rsid w:val="00694B0E"/>
    <w:rsid w:val="00694DE5"/>
    <w:rsid w:val="00695407"/>
    <w:rsid w:val="00696A0D"/>
    <w:rsid w:val="006B201A"/>
    <w:rsid w:val="006B5C8C"/>
    <w:rsid w:val="006C04AD"/>
    <w:rsid w:val="006D046B"/>
    <w:rsid w:val="006D7AEC"/>
    <w:rsid w:val="006E588C"/>
    <w:rsid w:val="006F0476"/>
    <w:rsid w:val="006F4AEC"/>
    <w:rsid w:val="00703FC5"/>
    <w:rsid w:val="00706EA6"/>
    <w:rsid w:val="007111CA"/>
    <w:rsid w:val="00711210"/>
    <w:rsid w:val="00716124"/>
    <w:rsid w:val="007223AA"/>
    <w:rsid w:val="0072385F"/>
    <w:rsid w:val="007279C4"/>
    <w:rsid w:val="00737934"/>
    <w:rsid w:val="00737E73"/>
    <w:rsid w:val="00744154"/>
    <w:rsid w:val="00745049"/>
    <w:rsid w:val="00745AAB"/>
    <w:rsid w:val="007517C0"/>
    <w:rsid w:val="00753405"/>
    <w:rsid w:val="00757F33"/>
    <w:rsid w:val="00776DE2"/>
    <w:rsid w:val="0078114D"/>
    <w:rsid w:val="007814E9"/>
    <w:rsid w:val="00790F75"/>
    <w:rsid w:val="007A253C"/>
    <w:rsid w:val="007A4A88"/>
    <w:rsid w:val="007A5144"/>
    <w:rsid w:val="007E541A"/>
    <w:rsid w:val="007E6DD9"/>
    <w:rsid w:val="007E7450"/>
    <w:rsid w:val="007F4FE0"/>
    <w:rsid w:val="0080795E"/>
    <w:rsid w:val="00854E48"/>
    <w:rsid w:val="0086172A"/>
    <w:rsid w:val="00863482"/>
    <w:rsid w:val="00864A1B"/>
    <w:rsid w:val="00865C89"/>
    <w:rsid w:val="00870F66"/>
    <w:rsid w:val="008849C6"/>
    <w:rsid w:val="00890DEB"/>
    <w:rsid w:val="008B0098"/>
    <w:rsid w:val="008B1A5E"/>
    <w:rsid w:val="008B1B0C"/>
    <w:rsid w:val="008B5F89"/>
    <w:rsid w:val="008D4DD5"/>
    <w:rsid w:val="008E0670"/>
    <w:rsid w:val="008E0E89"/>
    <w:rsid w:val="008E23DB"/>
    <w:rsid w:val="008F4A08"/>
    <w:rsid w:val="00915B0D"/>
    <w:rsid w:val="00920562"/>
    <w:rsid w:val="0092380E"/>
    <w:rsid w:val="00927E89"/>
    <w:rsid w:val="00940829"/>
    <w:rsid w:val="00944C34"/>
    <w:rsid w:val="009651D2"/>
    <w:rsid w:val="00992D6A"/>
    <w:rsid w:val="0099436C"/>
    <w:rsid w:val="009A2763"/>
    <w:rsid w:val="009A2F3E"/>
    <w:rsid w:val="009C355F"/>
    <w:rsid w:val="009D1580"/>
    <w:rsid w:val="009E08BA"/>
    <w:rsid w:val="009E3A89"/>
    <w:rsid w:val="009F38A9"/>
    <w:rsid w:val="009F557D"/>
    <w:rsid w:val="00A1610A"/>
    <w:rsid w:val="00A20AB0"/>
    <w:rsid w:val="00A263F3"/>
    <w:rsid w:val="00A32616"/>
    <w:rsid w:val="00A327E7"/>
    <w:rsid w:val="00A455D0"/>
    <w:rsid w:val="00A643DE"/>
    <w:rsid w:val="00A7170D"/>
    <w:rsid w:val="00A81096"/>
    <w:rsid w:val="00A960FE"/>
    <w:rsid w:val="00AA33D4"/>
    <w:rsid w:val="00AA3F73"/>
    <w:rsid w:val="00AA570E"/>
    <w:rsid w:val="00AB5BBC"/>
    <w:rsid w:val="00AC6510"/>
    <w:rsid w:val="00AE2EF4"/>
    <w:rsid w:val="00AF1CC9"/>
    <w:rsid w:val="00B03F48"/>
    <w:rsid w:val="00B05681"/>
    <w:rsid w:val="00B11CE0"/>
    <w:rsid w:val="00B21B41"/>
    <w:rsid w:val="00B264CC"/>
    <w:rsid w:val="00B32DCC"/>
    <w:rsid w:val="00B34760"/>
    <w:rsid w:val="00B3528A"/>
    <w:rsid w:val="00B37A26"/>
    <w:rsid w:val="00B40AD4"/>
    <w:rsid w:val="00B4270C"/>
    <w:rsid w:val="00B46762"/>
    <w:rsid w:val="00B71A7A"/>
    <w:rsid w:val="00B835B1"/>
    <w:rsid w:val="00B877CA"/>
    <w:rsid w:val="00B972FC"/>
    <w:rsid w:val="00B9739E"/>
    <w:rsid w:val="00BB46EB"/>
    <w:rsid w:val="00BC13DB"/>
    <w:rsid w:val="00BD0BA0"/>
    <w:rsid w:val="00BD371A"/>
    <w:rsid w:val="00BD4AB0"/>
    <w:rsid w:val="00BD7B1A"/>
    <w:rsid w:val="00BE1F82"/>
    <w:rsid w:val="00BE2AB4"/>
    <w:rsid w:val="00BE4F8F"/>
    <w:rsid w:val="00BF114D"/>
    <w:rsid w:val="00BF2BDD"/>
    <w:rsid w:val="00C011E0"/>
    <w:rsid w:val="00C02936"/>
    <w:rsid w:val="00C04BC3"/>
    <w:rsid w:val="00C114EB"/>
    <w:rsid w:val="00C17F34"/>
    <w:rsid w:val="00C26C01"/>
    <w:rsid w:val="00C356C4"/>
    <w:rsid w:val="00C428F1"/>
    <w:rsid w:val="00C54914"/>
    <w:rsid w:val="00C55EBF"/>
    <w:rsid w:val="00C6280D"/>
    <w:rsid w:val="00C644AA"/>
    <w:rsid w:val="00C65DAC"/>
    <w:rsid w:val="00C72682"/>
    <w:rsid w:val="00C768A6"/>
    <w:rsid w:val="00C95EA0"/>
    <w:rsid w:val="00CA0E9E"/>
    <w:rsid w:val="00CA4342"/>
    <w:rsid w:val="00CC59F1"/>
    <w:rsid w:val="00CD5CA9"/>
    <w:rsid w:val="00CF1BFD"/>
    <w:rsid w:val="00CF362A"/>
    <w:rsid w:val="00D04B70"/>
    <w:rsid w:val="00D120FA"/>
    <w:rsid w:val="00D1768A"/>
    <w:rsid w:val="00D603EE"/>
    <w:rsid w:val="00D61F98"/>
    <w:rsid w:val="00D65089"/>
    <w:rsid w:val="00D74405"/>
    <w:rsid w:val="00D80A2F"/>
    <w:rsid w:val="00D841AF"/>
    <w:rsid w:val="00D86948"/>
    <w:rsid w:val="00D87738"/>
    <w:rsid w:val="00D949C6"/>
    <w:rsid w:val="00D970C7"/>
    <w:rsid w:val="00DA12B0"/>
    <w:rsid w:val="00DB070D"/>
    <w:rsid w:val="00DC0A6F"/>
    <w:rsid w:val="00DD1EC4"/>
    <w:rsid w:val="00DE2425"/>
    <w:rsid w:val="00DE384D"/>
    <w:rsid w:val="00DF2399"/>
    <w:rsid w:val="00E122FB"/>
    <w:rsid w:val="00E139CC"/>
    <w:rsid w:val="00E14276"/>
    <w:rsid w:val="00E153B7"/>
    <w:rsid w:val="00E2200B"/>
    <w:rsid w:val="00E22F7B"/>
    <w:rsid w:val="00E27A1C"/>
    <w:rsid w:val="00E41B57"/>
    <w:rsid w:val="00E46893"/>
    <w:rsid w:val="00E50357"/>
    <w:rsid w:val="00E53E97"/>
    <w:rsid w:val="00E56921"/>
    <w:rsid w:val="00E56EB3"/>
    <w:rsid w:val="00E631D5"/>
    <w:rsid w:val="00E63D66"/>
    <w:rsid w:val="00E666B2"/>
    <w:rsid w:val="00E7644E"/>
    <w:rsid w:val="00E874DF"/>
    <w:rsid w:val="00E92BC9"/>
    <w:rsid w:val="00E97952"/>
    <w:rsid w:val="00EA4E81"/>
    <w:rsid w:val="00EB4055"/>
    <w:rsid w:val="00EC7941"/>
    <w:rsid w:val="00EE0022"/>
    <w:rsid w:val="00EE339E"/>
    <w:rsid w:val="00F03F20"/>
    <w:rsid w:val="00F0495B"/>
    <w:rsid w:val="00F22ED1"/>
    <w:rsid w:val="00F32451"/>
    <w:rsid w:val="00F32A4A"/>
    <w:rsid w:val="00F42EF0"/>
    <w:rsid w:val="00F46D28"/>
    <w:rsid w:val="00F567E3"/>
    <w:rsid w:val="00F63288"/>
    <w:rsid w:val="00F71E6B"/>
    <w:rsid w:val="00F72137"/>
    <w:rsid w:val="00F74EA7"/>
    <w:rsid w:val="00F81132"/>
    <w:rsid w:val="00F82E6A"/>
    <w:rsid w:val="00F83F77"/>
    <w:rsid w:val="00F914D3"/>
    <w:rsid w:val="00F93E82"/>
    <w:rsid w:val="00F9429D"/>
    <w:rsid w:val="00FA39C1"/>
    <w:rsid w:val="00FB55DE"/>
    <w:rsid w:val="00FC3190"/>
    <w:rsid w:val="00FD5180"/>
    <w:rsid w:val="00FE051D"/>
    <w:rsid w:val="00FE57C6"/>
    <w:rsid w:val="00FE5CD9"/>
    <w:rsid w:val="00FF02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5301"/>
  <w15:chartTrackingRefBased/>
  <w15:docId w15:val="{2A5D93CE-A819-414A-8A45-D6F87D35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4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547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315473"/>
  </w:style>
  <w:style w:type="character" w:customStyle="1" w:styleId="normaltextrun">
    <w:name w:val="normaltextrun"/>
    <w:basedOn w:val="Fuentedeprrafopredeter"/>
    <w:rsid w:val="00315473"/>
  </w:style>
  <w:style w:type="paragraph" w:styleId="Prrafodelista">
    <w:name w:val="List Paragraph"/>
    <w:basedOn w:val="Normal"/>
    <w:uiPriority w:val="34"/>
    <w:qFormat/>
    <w:rsid w:val="00C17F34"/>
    <w:pPr>
      <w:ind w:left="720"/>
      <w:contextualSpacing/>
    </w:pPr>
  </w:style>
  <w:style w:type="paragraph" w:customStyle="1" w:styleId="Default">
    <w:name w:val="Default"/>
    <w:rsid w:val="00027886"/>
    <w:pPr>
      <w:autoSpaceDE w:val="0"/>
      <w:autoSpaceDN w:val="0"/>
      <w:adjustRightInd w:val="0"/>
      <w:spacing w:after="0" w:line="240" w:lineRule="auto"/>
    </w:pPr>
    <w:rPr>
      <w:rFonts w:ascii="Arial" w:hAnsi="Arial" w:cs="Arial"/>
      <w:color w:val="000000"/>
      <w:sz w:val="24"/>
      <w:szCs w:val="24"/>
      <w:lang w:val="es-ES"/>
    </w:rPr>
  </w:style>
  <w:style w:type="character" w:customStyle="1" w:styleId="mark5qmlal0yf">
    <w:name w:val="mark5qmlal0yf"/>
    <w:basedOn w:val="Fuentedeprrafopredeter"/>
    <w:rsid w:val="00920562"/>
  </w:style>
  <w:style w:type="paragraph" w:customStyle="1" w:styleId="xxxxxxmsonormal">
    <w:name w:val="x_x_x_x_x_x_msonormal"/>
    <w:basedOn w:val="Normal"/>
    <w:rsid w:val="00034AD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696A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6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02990">
      <w:bodyDiv w:val="1"/>
      <w:marLeft w:val="0"/>
      <w:marRight w:val="0"/>
      <w:marTop w:val="0"/>
      <w:marBottom w:val="0"/>
      <w:divBdr>
        <w:top w:val="none" w:sz="0" w:space="0" w:color="auto"/>
        <w:left w:val="none" w:sz="0" w:space="0" w:color="auto"/>
        <w:bottom w:val="none" w:sz="0" w:space="0" w:color="auto"/>
        <w:right w:val="none" w:sz="0" w:space="0" w:color="auto"/>
      </w:divBdr>
      <w:divsChild>
        <w:div w:id="1079399645">
          <w:marLeft w:val="360"/>
          <w:marRight w:val="0"/>
          <w:marTop w:val="200"/>
          <w:marBottom w:val="0"/>
          <w:divBdr>
            <w:top w:val="none" w:sz="0" w:space="0" w:color="auto"/>
            <w:left w:val="none" w:sz="0" w:space="0" w:color="auto"/>
            <w:bottom w:val="none" w:sz="0" w:space="0" w:color="auto"/>
            <w:right w:val="none" w:sz="0" w:space="0" w:color="auto"/>
          </w:divBdr>
        </w:div>
      </w:divsChild>
    </w:div>
    <w:div w:id="1330015165">
      <w:bodyDiv w:val="1"/>
      <w:marLeft w:val="0"/>
      <w:marRight w:val="0"/>
      <w:marTop w:val="0"/>
      <w:marBottom w:val="0"/>
      <w:divBdr>
        <w:top w:val="none" w:sz="0" w:space="0" w:color="auto"/>
        <w:left w:val="none" w:sz="0" w:space="0" w:color="auto"/>
        <w:bottom w:val="none" w:sz="0" w:space="0" w:color="auto"/>
        <w:right w:val="none" w:sz="0" w:space="0" w:color="auto"/>
      </w:divBdr>
      <w:divsChild>
        <w:div w:id="440492275">
          <w:marLeft w:val="360"/>
          <w:marRight w:val="0"/>
          <w:marTop w:val="200"/>
          <w:marBottom w:val="0"/>
          <w:divBdr>
            <w:top w:val="none" w:sz="0" w:space="0" w:color="auto"/>
            <w:left w:val="none" w:sz="0" w:space="0" w:color="auto"/>
            <w:bottom w:val="none" w:sz="0" w:space="0" w:color="auto"/>
            <w:right w:val="none" w:sz="0" w:space="0" w:color="auto"/>
          </w:divBdr>
        </w:div>
        <w:div w:id="539632047">
          <w:marLeft w:val="1080"/>
          <w:marRight w:val="0"/>
          <w:marTop w:val="100"/>
          <w:marBottom w:val="0"/>
          <w:divBdr>
            <w:top w:val="none" w:sz="0" w:space="0" w:color="auto"/>
            <w:left w:val="none" w:sz="0" w:space="0" w:color="auto"/>
            <w:bottom w:val="none" w:sz="0" w:space="0" w:color="auto"/>
            <w:right w:val="none" w:sz="0" w:space="0" w:color="auto"/>
          </w:divBdr>
        </w:div>
        <w:div w:id="1591234094">
          <w:marLeft w:val="1800"/>
          <w:marRight w:val="0"/>
          <w:marTop w:val="100"/>
          <w:marBottom w:val="0"/>
          <w:divBdr>
            <w:top w:val="none" w:sz="0" w:space="0" w:color="auto"/>
            <w:left w:val="none" w:sz="0" w:space="0" w:color="auto"/>
            <w:bottom w:val="none" w:sz="0" w:space="0" w:color="auto"/>
            <w:right w:val="none" w:sz="0" w:space="0" w:color="auto"/>
          </w:divBdr>
        </w:div>
        <w:div w:id="967247598">
          <w:marLeft w:val="1800"/>
          <w:marRight w:val="0"/>
          <w:marTop w:val="100"/>
          <w:marBottom w:val="0"/>
          <w:divBdr>
            <w:top w:val="none" w:sz="0" w:space="0" w:color="auto"/>
            <w:left w:val="none" w:sz="0" w:space="0" w:color="auto"/>
            <w:bottom w:val="none" w:sz="0" w:space="0" w:color="auto"/>
            <w:right w:val="none" w:sz="0" w:space="0" w:color="auto"/>
          </w:divBdr>
        </w:div>
        <w:div w:id="1910379744">
          <w:marLeft w:val="1800"/>
          <w:marRight w:val="0"/>
          <w:marTop w:val="100"/>
          <w:marBottom w:val="0"/>
          <w:divBdr>
            <w:top w:val="none" w:sz="0" w:space="0" w:color="auto"/>
            <w:left w:val="none" w:sz="0" w:space="0" w:color="auto"/>
            <w:bottom w:val="none" w:sz="0" w:space="0" w:color="auto"/>
            <w:right w:val="none" w:sz="0" w:space="0" w:color="auto"/>
          </w:divBdr>
        </w:div>
        <w:div w:id="2098211952">
          <w:marLeft w:val="360"/>
          <w:marRight w:val="0"/>
          <w:marTop w:val="200"/>
          <w:marBottom w:val="0"/>
          <w:divBdr>
            <w:top w:val="none" w:sz="0" w:space="0" w:color="auto"/>
            <w:left w:val="none" w:sz="0" w:space="0" w:color="auto"/>
            <w:bottom w:val="none" w:sz="0" w:space="0" w:color="auto"/>
            <w:right w:val="none" w:sz="0" w:space="0" w:color="auto"/>
          </w:divBdr>
        </w:div>
      </w:divsChild>
    </w:div>
    <w:div w:id="1567572355">
      <w:bodyDiv w:val="1"/>
      <w:marLeft w:val="0"/>
      <w:marRight w:val="0"/>
      <w:marTop w:val="0"/>
      <w:marBottom w:val="0"/>
      <w:divBdr>
        <w:top w:val="none" w:sz="0" w:space="0" w:color="auto"/>
        <w:left w:val="none" w:sz="0" w:space="0" w:color="auto"/>
        <w:bottom w:val="none" w:sz="0" w:space="0" w:color="auto"/>
        <w:right w:val="none" w:sz="0" w:space="0" w:color="auto"/>
      </w:divBdr>
      <w:divsChild>
        <w:div w:id="936325197">
          <w:marLeft w:val="360"/>
          <w:marRight w:val="0"/>
          <w:marTop w:val="200"/>
          <w:marBottom w:val="0"/>
          <w:divBdr>
            <w:top w:val="none" w:sz="0" w:space="0" w:color="auto"/>
            <w:left w:val="none" w:sz="0" w:space="0" w:color="auto"/>
            <w:bottom w:val="none" w:sz="0" w:space="0" w:color="auto"/>
            <w:right w:val="none" w:sz="0" w:space="0" w:color="auto"/>
          </w:divBdr>
        </w:div>
        <w:div w:id="220361061">
          <w:marLeft w:val="1080"/>
          <w:marRight w:val="0"/>
          <w:marTop w:val="100"/>
          <w:marBottom w:val="0"/>
          <w:divBdr>
            <w:top w:val="none" w:sz="0" w:space="0" w:color="auto"/>
            <w:left w:val="none" w:sz="0" w:space="0" w:color="auto"/>
            <w:bottom w:val="none" w:sz="0" w:space="0" w:color="auto"/>
            <w:right w:val="none" w:sz="0" w:space="0" w:color="auto"/>
          </w:divBdr>
        </w:div>
        <w:div w:id="1325578">
          <w:marLeft w:val="1080"/>
          <w:marRight w:val="0"/>
          <w:marTop w:val="100"/>
          <w:marBottom w:val="0"/>
          <w:divBdr>
            <w:top w:val="none" w:sz="0" w:space="0" w:color="auto"/>
            <w:left w:val="none" w:sz="0" w:space="0" w:color="auto"/>
            <w:bottom w:val="none" w:sz="0" w:space="0" w:color="auto"/>
            <w:right w:val="none" w:sz="0" w:space="0" w:color="auto"/>
          </w:divBdr>
        </w:div>
        <w:div w:id="10212482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12</Pages>
  <Words>4174</Words>
  <Characters>22962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cp:lastModifiedBy>
  <cp:revision>364</cp:revision>
  <cp:lastPrinted>2021-01-20T18:23:00Z</cp:lastPrinted>
  <dcterms:created xsi:type="dcterms:W3CDTF">2020-12-07T16:56:00Z</dcterms:created>
  <dcterms:modified xsi:type="dcterms:W3CDTF">2021-01-20T18:25:00Z</dcterms:modified>
</cp:coreProperties>
</file>