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4DA5" w:rsidRPr="00516770" w:rsidRDefault="00144DA5" w:rsidP="00E153B7">
      <w:pPr>
        <w:spacing w:after="0" w:line="240" w:lineRule="auto"/>
        <w:jc w:val="center"/>
        <w:rPr>
          <w:rFonts w:ascii="Arial" w:hAnsi="Arial" w:cs="Arial"/>
          <w:b/>
          <w:bCs/>
          <w:sz w:val="20"/>
          <w:szCs w:val="20"/>
        </w:rPr>
      </w:pPr>
    </w:p>
    <w:p w14:paraId="0A37501D" w14:textId="77777777" w:rsidR="00144DA5" w:rsidRPr="00516770" w:rsidRDefault="00144DA5" w:rsidP="00E153B7">
      <w:pPr>
        <w:spacing w:after="0" w:line="240" w:lineRule="auto"/>
        <w:jc w:val="center"/>
        <w:rPr>
          <w:rFonts w:ascii="Arial" w:hAnsi="Arial" w:cs="Arial"/>
          <w:b/>
          <w:bCs/>
          <w:sz w:val="20"/>
          <w:szCs w:val="20"/>
        </w:rPr>
      </w:pPr>
    </w:p>
    <w:p w14:paraId="5DAB6C7B" w14:textId="77777777" w:rsidR="00144DA5" w:rsidRPr="00516770" w:rsidRDefault="00144DA5" w:rsidP="00E153B7">
      <w:pPr>
        <w:spacing w:after="0" w:line="240" w:lineRule="auto"/>
        <w:jc w:val="center"/>
        <w:rPr>
          <w:rFonts w:ascii="Arial" w:hAnsi="Arial" w:cs="Arial"/>
          <w:b/>
          <w:bCs/>
          <w:sz w:val="20"/>
          <w:szCs w:val="20"/>
        </w:rPr>
      </w:pPr>
    </w:p>
    <w:p w14:paraId="02EB378F" w14:textId="77777777" w:rsidR="00144DA5" w:rsidRPr="00516770" w:rsidRDefault="00144DA5" w:rsidP="00E153B7">
      <w:pPr>
        <w:spacing w:after="0" w:line="240" w:lineRule="auto"/>
        <w:jc w:val="center"/>
        <w:rPr>
          <w:rFonts w:ascii="Arial" w:hAnsi="Arial" w:cs="Arial"/>
          <w:b/>
          <w:bCs/>
          <w:sz w:val="20"/>
          <w:szCs w:val="20"/>
        </w:rPr>
      </w:pPr>
    </w:p>
    <w:p w14:paraId="46BF9CB0" w14:textId="77777777" w:rsidR="00315473" w:rsidRPr="00516770" w:rsidRDefault="003B5C76" w:rsidP="00E153B7">
      <w:pPr>
        <w:spacing w:after="0" w:line="240" w:lineRule="auto"/>
        <w:jc w:val="center"/>
        <w:rPr>
          <w:rFonts w:ascii="Arial" w:hAnsi="Arial" w:cs="Arial"/>
          <w:b/>
          <w:bCs/>
          <w:sz w:val="20"/>
          <w:szCs w:val="20"/>
        </w:rPr>
      </w:pPr>
      <w:r w:rsidRPr="00516770">
        <w:rPr>
          <w:rFonts w:ascii="Arial" w:hAnsi="Arial" w:cs="Arial"/>
          <w:b/>
          <w:bCs/>
          <w:sz w:val="20"/>
          <w:szCs w:val="20"/>
        </w:rPr>
        <w:t>ACTA 01-2021</w:t>
      </w:r>
    </w:p>
    <w:p w14:paraId="06CDF8E4" w14:textId="77777777" w:rsidR="00315473" w:rsidRPr="00516770" w:rsidRDefault="00315473" w:rsidP="00E153B7">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0F5850A6" w14:textId="77777777" w:rsidR="00315473" w:rsidRPr="00516770" w:rsidRDefault="00315473" w:rsidP="00E153B7">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6A05A809" w14:textId="77777777" w:rsidR="003C1782" w:rsidRPr="00516770" w:rsidRDefault="003C1782" w:rsidP="00E153B7">
      <w:pPr>
        <w:pStyle w:val="Default"/>
        <w:jc w:val="both"/>
        <w:rPr>
          <w:b/>
          <w:bCs/>
          <w:color w:val="auto"/>
          <w:sz w:val="20"/>
          <w:szCs w:val="20"/>
          <w:lang w:val="es-CR"/>
        </w:rPr>
      </w:pPr>
    </w:p>
    <w:p w14:paraId="5B8BBC6E" w14:textId="77777777" w:rsidR="003C1782" w:rsidRPr="00516770" w:rsidRDefault="003C1782" w:rsidP="00E153B7">
      <w:pPr>
        <w:pStyle w:val="Default"/>
        <w:jc w:val="both"/>
        <w:rPr>
          <w:color w:val="auto"/>
          <w:sz w:val="20"/>
          <w:szCs w:val="20"/>
        </w:rPr>
      </w:pPr>
      <w:r w:rsidRPr="00516770">
        <w:rPr>
          <w:color w:val="auto"/>
          <w:sz w:val="20"/>
          <w:szCs w:val="20"/>
        </w:rPr>
        <w:t xml:space="preserve">Sesión Ordinaria de la Junta Directiva del Fondo Nacional de Financiamiento Forestal, celebrada el miércoles </w:t>
      </w:r>
      <w:r w:rsidR="00AE556F" w:rsidRPr="00516770">
        <w:rPr>
          <w:color w:val="auto"/>
          <w:sz w:val="20"/>
          <w:szCs w:val="20"/>
        </w:rPr>
        <w:t xml:space="preserve">20 de enero de dos mil </w:t>
      </w:r>
      <w:proofErr w:type="spellStart"/>
      <w:r w:rsidR="00AE556F" w:rsidRPr="00516770">
        <w:rPr>
          <w:color w:val="auto"/>
          <w:sz w:val="20"/>
          <w:szCs w:val="20"/>
        </w:rPr>
        <w:t>veinti</w:t>
      </w:r>
      <w:proofErr w:type="spellEnd"/>
      <w:r w:rsidR="00AE556F" w:rsidRPr="00516770">
        <w:rPr>
          <w:color w:val="auto"/>
          <w:sz w:val="20"/>
          <w:szCs w:val="20"/>
        </w:rPr>
        <w:t xml:space="preserve"> uno </w:t>
      </w:r>
      <w:r w:rsidR="00414720" w:rsidRPr="00516770">
        <w:rPr>
          <w:color w:val="auto"/>
          <w:sz w:val="20"/>
          <w:szCs w:val="20"/>
        </w:rPr>
        <w:t>a las 09:00 a</w:t>
      </w:r>
      <w:r w:rsidRPr="00516770">
        <w:rPr>
          <w:color w:val="auto"/>
          <w:sz w:val="20"/>
          <w:szCs w:val="20"/>
        </w:rPr>
        <w:t xml:space="preserve">.m., en </w:t>
      </w:r>
      <w:r w:rsidR="00414720" w:rsidRPr="00516770">
        <w:rPr>
          <w:color w:val="auto"/>
          <w:sz w:val="20"/>
          <w:szCs w:val="20"/>
        </w:rPr>
        <w:t>presencia virtual.</w:t>
      </w:r>
    </w:p>
    <w:p w14:paraId="5A39BBE3" w14:textId="77777777" w:rsidR="003C1782" w:rsidRPr="00516770" w:rsidRDefault="003C1782" w:rsidP="00E153B7">
      <w:pPr>
        <w:pStyle w:val="Default"/>
        <w:jc w:val="both"/>
        <w:rPr>
          <w:b/>
          <w:bCs/>
          <w:color w:val="auto"/>
          <w:sz w:val="20"/>
          <w:szCs w:val="20"/>
        </w:rPr>
      </w:pPr>
    </w:p>
    <w:p w14:paraId="6E281092" w14:textId="77777777" w:rsidR="003C1782" w:rsidRPr="00516770" w:rsidRDefault="003C1782" w:rsidP="00E153B7">
      <w:pPr>
        <w:pStyle w:val="Default"/>
        <w:jc w:val="both"/>
        <w:rPr>
          <w:color w:val="auto"/>
          <w:sz w:val="20"/>
          <w:szCs w:val="20"/>
        </w:rPr>
      </w:pPr>
      <w:r w:rsidRPr="00516770">
        <w:rPr>
          <w:b/>
          <w:bCs/>
          <w:color w:val="auto"/>
          <w:sz w:val="20"/>
          <w:szCs w:val="20"/>
        </w:rPr>
        <w:t xml:space="preserve">SR. FRANKLIN PANIAGUA ALFARO </w:t>
      </w:r>
      <w:r w:rsidRPr="00516770">
        <w:rPr>
          <w:b/>
          <w:bCs/>
          <w:color w:val="auto"/>
          <w:sz w:val="20"/>
          <w:szCs w:val="20"/>
        </w:rPr>
        <w:tab/>
      </w:r>
      <w:r w:rsidRPr="00516770">
        <w:rPr>
          <w:b/>
          <w:bCs/>
          <w:color w:val="auto"/>
          <w:sz w:val="20"/>
          <w:szCs w:val="20"/>
        </w:rPr>
        <w:tab/>
        <w:t xml:space="preserve">PRESIDENTE </w:t>
      </w:r>
      <w:r w:rsidR="00034ADD" w:rsidRPr="00516770">
        <w:rPr>
          <w:b/>
          <w:bCs/>
          <w:color w:val="auto"/>
          <w:sz w:val="20"/>
          <w:szCs w:val="20"/>
        </w:rPr>
        <w:t>SUPLENTE</w:t>
      </w:r>
    </w:p>
    <w:p w14:paraId="5E11A2C5" w14:textId="77777777" w:rsidR="003C1782" w:rsidRPr="00516770" w:rsidRDefault="003C1782" w:rsidP="00E153B7">
      <w:pPr>
        <w:pStyle w:val="Default"/>
        <w:jc w:val="both"/>
        <w:rPr>
          <w:color w:val="auto"/>
          <w:sz w:val="20"/>
          <w:szCs w:val="20"/>
        </w:rPr>
      </w:pPr>
      <w:r w:rsidRPr="00516770">
        <w:rPr>
          <w:b/>
          <w:bCs/>
          <w:color w:val="auto"/>
          <w:sz w:val="20"/>
          <w:szCs w:val="20"/>
        </w:rPr>
        <w:t xml:space="preserve">SR. </w:t>
      </w:r>
      <w:r w:rsidR="00517795" w:rsidRPr="00516770">
        <w:rPr>
          <w:b/>
          <w:bCs/>
          <w:color w:val="auto"/>
          <w:sz w:val="20"/>
          <w:szCs w:val="20"/>
        </w:rPr>
        <w:t xml:space="preserve">ROBERTO AZOFEIFA RODRIGUEZ </w:t>
      </w:r>
      <w:r w:rsidR="00517795" w:rsidRPr="00516770">
        <w:rPr>
          <w:b/>
          <w:bCs/>
          <w:color w:val="auto"/>
          <w:sz w:val="20"/>
          <w:szCs w:val="20"/>
        </w:rPr>
        <w:tab/>
      </w:r>
      <w:r w:rsidRPr="00516770">
        <w:rPr>
          <w:b/>
          <w:bCs/>
          <w:color w:val="auto"/>
          <w:sz w:val="20"/>
          <w:szCs w:val="20"/>
        </w:rPr>
        <w:t xml:space="preserve">VICEPRESIDENTE </w:t>
      </w:r>
      <w:r w:rsidR="00517795" w:rsidRPr="00516770">
        <w:rPr>
          <w:b/>
          <w:bCs/>
          <w:color w:val="auto"/>
          <w:sz w:val="20"/>
          <w:szCs w:val="20"/>
        </w:rPr>
        <w:t>SUPLENTE</w:t>
      </w:r>
    </w:p>
    <w:p w14:paraId="264AC1FE" w14:textId="77777777" w:rsidR="003C1782" w:rsidRPr="00516770" w:rsidRDefault="003C1782" w:rsidP="00E153B7">
      <w:pPr>
        <w:pStyle w:val="Default"/>
        <w:jc w:val="both"/>
        <w:rPr>
          <w:color w:val="auto"/>
          <w:sz w:val="20"/>
          <w:szCs w:val="20"/>
        </w:rPr>
      </w:pPr>
      <w:r w:rsidRPr="00516770">
        <w:rPr>
          <w:b/>
          <w:bCs/>
          <w:color w:val="auto"/>
          <w:sz w:val="20"/>
          <w:szCs w:val="20"/>
        </w:rPr>
        <w:t>SR.</w:t>
      </w:r>
      <w:r w:rsidR="00F20B57" w:rsidRPr="00516770">
        <w:rPr>
          <w:b/>
          <w:bCs/>
          <w:color w:val="auto"/>
          <w:sz w:val="20"/>
          <w:szCs w:val="20"/>
        </w:rPr>
        <w:t xml:space="preserve"> </w:t>
      </w:r>
      <w:r w:rsidR="00F20B57" w:rsidRPr="00516770">
        <w:rPr>
          <w:rFonts w:eastAsia="Batang"/>
          <w:b/>
          <w:color w:val="auto"/>
          <w:sz w:val="20"/>
          <w:szCs w:val="20"/>
        </w:rPr>
        <w:t>GEOVANNY QUIRÓS HERRERA</w:t>
      </w:r>
      <w:r w:rsidR="00F20B57" w:rsidRPr="00516770">
        <w:rPr>
          <w:b/>
          <w:bCs/>
          <w:color w:val="auto"/>
          <w:sz w:val="20"/>
          <w:szCs w:val="20"/>
        </w:rPr>
        <w:tab/>
      </w:r>
      <w:r w:rsidR="00F20B57" w:rsidRPr="00516770">
        <w:rPr>
          <w:b/>
          <w:bCs/>
          <w:color w:val="auto"/>
          <w:sz w:val="20"/>
          <w:szCs w:val="20"/>
        </w:rPr>
        <w:tab/>
      </w:r>
      <w:r w:rsidRPr="00516770">
        <w:rPr>
          <w:b/>
          <w:bCs/>
          <w:color w:val="auto"/>
          <w:sz w:val="20"/>
          <w:szCs w:val="20"/>
        </w:rPr>
        <w:t xml:space="preserve">SECRETARIO </w:t>
      </w:r>
      <w:r w:rsidR="00F20B57" w:rsidRPr="00516770">
        <w:rPr>
          <w:b/>
          <w:bCs/>
          <w:color w:val="auto"/>
          <w:sz w:val="20"/>
          <w:szCs w:val="20"/>
        </w:rPr>
        <w:t>SUPLENTE</w:t>
      </w:r>
    </w:p>
    <w:p w14:paraId="5F505196" w14:textId="77777777" w:rsidR="00F20B57" w:rsidRPr="00516770" w:rsidRDefault="00F20B57" w:rsidP="00E153B7">
      <w:pPr>
        <w:pStyle w:val="Default"/>
        <w:jc w:val="both"/>
        <w:rPr>
          <w:b/>
          <w:bCs/>
          <w:color w:val="auto"/>
          <w:sz w:val="20"/>
          <w:szCs w:val="20"/>
        </w:rPr>
      </w:pPr>
      <w:r w:rsidRPr="00516770">
        <w:rPr>
          <w:b/>
          <w:bCs/>
          <w:color w:val="auto"/>
          <w:sz w:val="20"/>
          <w:szCs w:val="20"/>
        </w:rPr>
        <w:t>SR</w:t>
      </w:r>
      <w:r w:rsidR="003C1782" w:rsidRPr="00516770">
        <w:rPr>
          <w:b/>
          <w:bCs/>
          <w:color w:val="auto"/>
          <w:sz w:val="20"/>
          <w:szCs w:val="20"/>
        </w:rPr>
        <w:t xml:space="preserve">. </w:t>
      </w:r>
      <w:r w:rsidRPr="00516770">
        <w:rPr>
          <w:b/>
          <w:bCs/>
          <w:color w:val="auto"/>
          <w:sz w:val="20"/>
          <w:szCs w:val="20"/>
        </w:rPr>
        <w:t xml:space="preserve">GUSTAVO ELIZONDO FALLAS </w:t>
      </w:r>
      <w:r w:rsidRPr="00516770">
        <w:rPr>
          <w:b/>
          <w:bCs/>
          <w:color w:val="auto"/>
          <w:sz w:val="20"/>
          <w:szCs w:val="20"/>
        </w:rPr>
        <w:tab/>
      </w:r>
      <w:r w:rsidRPr="00516770">
        <w:rPr>
          <w:b/>
          <w:bCs/>
          <w:color w:val="auto"/>
          <w:sz w:val="20"/>
          <w:szCs w:val="20"/>
        </w:rPr>
        <w:tab/>
        <w:t>TESORERO</w:t>
      </w:r>
    </w:p>
    <w:p w14:paraId="3099E7CA" w14:textId="77777777" w:rsidR="003C1782" w:rsidRPr="00516770" w:rsidRDefault="003C1782" w:rsidP="00E153B7">
      <w:pPr>
        <w:pStyle w:val="Default"/>
        <w:jc w:val="both"/>
        <w:rPr>
          <w:color w:val="auto"/>
          <w:sz w:val="20"/>
          <w:szCs w:val="20"/>
        </w:rPr>
      </w:pPr>
      <w:r w:rsidRPr="00516770">
        <w:rPr>
          <w:b/>
          <w:bCs/>
          <w:color w:val="auto"/>
          <w:sz w:val="20"/>
          <w:szCs w:val="20"/>
        </w:rPr>
        <w:t xml:space="preserve">SR. NÉSTOR BALTODANO VARGAS </w:t>
      </w:r>
      <w:r w:rsidRPr="00516770">
        <w:rPr>
          <w:b/>
          <w:bCs/>
          <w:color w:val="auto"/>
          <w:sz w:val="20"/>
          <w:szCs w:val="20"/>
        </w:rPr>
        <w:tab/>
      </w:r>
      <w:r w:rsidRPr="00516770">
        <w:rPr>
          <w:b/>
          <w:bCs/>
          <w:color w:val="auto"/>
          <w:sz w:val="20"/>
          <w:szCs w:val="20"/>
        </w:rPr>
        <w:tab/>
        <w:t xml:space="preserve">VOCAL </w:t>
      </w:r>
    </w:p>
    <w:p w14:paraId="41C8F396" w14:textId="77777777" w:rsidR="003C1782" w:rsidRPr="00516770" w:rsidRDefault="003C1782" w:rsidP="00E153B7">
      <w:pPr>
        <w:pStyle w:val="Default"/>
        <w:jc w:val="both"/>
        <w:rPr>
          <w:color w:val="auto"/>
          <w:sz w:val="20"/>
          <w:szCs w:val="20"/>
        </w:rPr>
      </w:pPr>
    </w:p>
    <w:p w14:paraId="5036025D" w14:textId="77777777" w:rsidR="003C1782" w:rsidRPr="00516770" w:rsidRDefault="003C1782" w:rsidP="00E153B7">
      <w:pPr>
        <w:pStyle w:val="Default"/>
        <w:jc w:val="both"/>
        <w:rPr>
          <w:color w:val="auto"/>
          <w:sz w:val="20"/>
          <w:szCs w:val="20"/>
        </w:rPr>
      </w:pPr>
      <w:r w:rsidRPr="00516770">
        <w:rPr>
          <w:color w:val="auto"/>
          <w:sz w:val="20"/>
          <w:szCs w:val="20"/>
        </w:rPr>
        <w:t>Participan los señores Jorge Mario Rodríguez Zúñiga-Director General, Ricardo Granados Calderón- Director Legal de Fonafifo y la Sra. Johanna Gamboa Corrales- Secretaria de actas.</w:t>
      </w:r>
    </w:p>
    <w:p w14:paraId="29D6B04F" w14:textId="77777777" w:rsidR="003C1782" w:rsidRPr="00516770" w:rsidRDefault="003C1782" w:rsidP="00E153B7">
      <w:pPr>
        <w:pStyle w:val="Default"/>
        <w:jc w:val="both"/>
        <w:rPr>
          <w:color w:val="auto"/>
          <w:sz w:val="20"/>
          <w:szCs w:val="20"/>
        </w:rPr>
      </w:pPr>
      <w:r w:rsidRPr="00516770">
        <w:rPr>
          <w:color w:val="auto"/>
          <w:sz w:val="20"/>
          <w:szCs w:val="20"/>
        </w:rPr>
        <w:t xml:space="preserve"> </w:t>
      </w:r>
    </w:p>
    <w:p w14:paraId="48FADC52" w14:textId="24B435E5" w:rsidR="003C1782" w:rsidRPr="00516770" w:rsidRDefault="003C1782" w:rsidP="00E153B7">
      <w:pPr>
        <w:pStyle w:val="Default"/>
        <w:jc w:val="both"/>
        <w:rPr>
          <w:color w:val="auto"/>
          <w:sz w:val="20"/>
          <w:szCs w:val="20"/>
        </w:rPr>
      </w:pPr>
      <w:r w:rsidRPr="00516770">
        <w:rPr>
          <w:color w:val="auto"/>
          <w:sz w:val="20"/>
          <w:szCs w:val="20"/>
        </w:rPr>
        <w:t>Ausentes con justificación: Miembros t</w:t>
      </w:r>
      <w:r w:rsidR="00414720" w:rsidRPr="00516770">
        <w:rPr>
          <w:color w:val="auto"/>
          <w:sz w:val="20"/>
          <w:szCs w:val="20"/>
        </w:rPr>
        <w:t xml:space="preserve">itulares, Andrea Meza Murillo, </w:t>
      </w:r>
      <w:r w:rsidR="007860DA" w:rsidRPr="00516770">
        <w:rPr>
          <w:color w:val="auto"/>
          <w:sz w:val="20"/>
          <w:szCs w:val="20"/>
        </w:rPr>
        <w:t>Felipe Vega Monge</w:t>
      </w:r>
      <w:r w:rsidR="00414720" w:rsidRPr="00516770">
        <w:rPr>
          <w:color w:val="auto"/>
          <w:sz w:val="20"/>
          <w:szCs w:val="20"/>
        </w:rPr>
        <w:t xml:space="preserve"> y Mauricio </w:t>
      </w:r>
      <w:r w:rsidR="76C3E1A6" w:rsidRPr="00516770">
        <w:rPr>
          <w:color w:val="auto"/>
          <w:sz w:val="20"/>
          <w:szCs w:val="20"/>
        </w:rPr>
        <w:t>Chacón</w:t>
      </w:r>
      <w:r w:rsidR="00414720" w:rsidRPr="00516770">
        <w:rPr>
          <w:color w:val="auto"/>
          <w:sz w:val="20"/>
          <w:szCs w:val="20"/>
        </w:rPr>
        <w:t xml:space="preserve"> Navarro</w:t>
      </w:r>
      <w:r w:rsidRPr="00516770">
        <w:rPr>
          <w:color w:val="auto"/>
          <w:sz w:val="20"/>
          <w:szCs w:val="20"/>
        </w:rPr>
        <w:t xml:space="preserve">. </w:t>
      </w:r>
    </w:p>
    <w:p w14:paraId="72A3D3EC" w14:textId="77777777" w:rsidR="003C1782" w:rsidRPr="00516770" w:rsidRDefault="003C1782" w:rsidP="00E153B7">
      <w:pPr>
        <w:pStyle w:val="Default"/>
        <w:jc w:val="both"/>
        <w:rPr>
          <w:color w:val="auto"/>
          <w:sz w:val="20"/>
          <w:szCs w:val="20"/>
        </w:rPr>
      </w:pPr>
    </w:p>
    <w:p w14:paraId="1FE7C7CA" w14:textId="77777777" w:rsidR="003C1782" w:rsidRPr="00516770" w:rsidRDefault="003C1782" w:rsidP="00E153B7">
      <w:pPr>
        <w:pStyle w:val="Default"/>
        <w:jc w:val="both"/>
        <w:textAlignment w:val="baseline"/>
        <w:rPr>
          <w:color w:val="auto"/>
          <w:sz w:val="20"/>
          <w:szCs w:val="20"/>
        </w:rPr>
      </w:pPr>
      <w:r w:rsidRPr="00516770">
        <w:rPr>
          <w:color w:val="auto"/>
          <w:sz w:val="20"/>
          <w:szCs w:val="20"/>
        </w:rPr>
        <w:t>Invitados: La señora Zoila Rodríguez para pres</w:t>
      </w:r>
      <w:r w:rsidR="007860DA" w:rsidRPr="00516770">
        <w:rPr>
          <w:color w:val="auto"/>
          <w:sz w:val="20"/>
          <w:szCs w:val="20"/>
        </w:rPr>
        <w:t>entación de la parte financiera.</w:t>
      </w:r>
    </w:p>
    <w:p w14:paraId="0D0B940D" w14:textId="77777777" w:rsidR="007860DA" w:rsidRPr="00516770" w:rsidRDefault="007860DA" w:rsidP="00E153B7">
      <w:pPr>
        <w:pStyle w:val="Default"/>
        <w:jc w:val="both"/>
        <w:textAlignment w:val="baseline"/>
        <w:rPr>
          <w:color w:val="auto"/>
          <w:sz w:val="20"/>
          <w:szCs w:val="20"/>
        </w:rPr>
      </w:pPr>
    </w:p>
    <w:p w14:paraId="48359CF5" w14:textId="77777777" w:rsidR="00315473" w:rsidRPr="00516770"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0E27B00A" w14:textId="77777777" w:rsidR="00315473" w:rsidRPr="00516770"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p>
    <w:p w14:paraId="7CC4C612" w14:textId="77777777" w:rsidR="00B3528A" w:rsidRPr="00516770" w:rsidRDefault="00275971" w:rsidP="00B3528A">
      <w:pPr>
        <w:pStyle w:val="Default"/>
        <w:jc w:val="both"/>
        <w:textAlignment w:val="baseline"/>
        <w:rPr>
          <w:color w:val="auto"/>
          <w:sz w:val="20"/>
          <w:szCs w:val="20"/>
        </w:rPr>
      </w:pPr>
      <w:r w:rsidRPr="00516770">
        <w:rPr>
          <w:color w:val="auto"/>
          <w:sz w:val="20"/>
          <w:szCs w:val="20"/>
        </w:rPr>
        <w:t>Se menciona que la agenda N°01-2021</w:t>
      </w:r>
      <w:r w:rsidR="00B3528A" w:rsidRPr="00516770">
        <w:rPr>
          <w:color w:val="auto"/>
          <w:sz w:val="20"/>
          <w:szCs w:val="20"/>
        </w:rPr>
        <w:t xml:space="preserve"> contiene los siguientes puntos:</w:t>
      </w:r>
    </w:p>
    <w:p w14:paraId="60061E4C" w14:textId="77777777" w:rsidR="00497122" w:rsidRPr="00516770" w:rsidRDefault="00497122" w:rsidP="00497122">
      <w:pPr>
        <w:spacing w:after="0" w:line="240" w:lineRule="auto"/>
        <w:jc w:val="both"/>
        <w:rPr>
          <w:rFonts w:ascii="Arial" w:hAnsi="Arial" w:cs="Arial"/>
          <w:sz w:val="24"/>
          <w:szCs w:val="24"/>
        </w:rPr>
      </w:pPr>
    </w:p>
    <w:p w14:paraId="640685F1"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Lectura y aprobación de la agenda del día</w:t>
      </w:r>
    </w:p>
    <w:p w14:paraId="44EAFD9C" w14:textId="77777777" w:rsidR="00497122" w:rsidRPr="00516770" w:rsidRDefault="00497122" w:rsidP="00497122">
      <w:pPr>
        <w:pStyle w:val="Prrafodelista"/>
        <w:spacing w:after="0" w:line="240" w:lineRule="auto"/>
        <w:ind w:left="709"/>
        <w:contextualSpacing w:val="0"/>
        <w:jc w:val="both"/>
        <w:rPr>
          <w:rFonts w:ascii="Arial" w:hAnsi="Arial" w:cs="Arial"/>
          <w:sz w:val="20"/>
          <w:szCs w:val="20"/>
        </w:rPr>
      </w:pPr>
    </w:p>
    <w:p w14:paraId="77D797D7"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Lectura y aprobación Acta N°11-2020</w:t>
      </w:r>
    </w:p>
    <w:p w14:paraId="4B94D5A5" w14:textId="77777777" w:rsidR="00497122" w:rsidRPr="00516770" w:rsidRDefault="00497122" w:rsidP="00497122">
      <w:pPr>
        <w:spacing w:after="0" w:line="240" w:lineRule="auto"/>
        <w:jc w:val="both"/>
        <w:rPr>
          <w:rFonts w:ascii="Arial" w:hAnsi="Arial" w:cs="Arial"/>
          <w:sz w:val="20"/>
          <w:szCs w:val="20"/>
        </w:rPr>
      </w:pPr>
    </w:p>
    <w:p w14:paraId="30188A07"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Ejecución Plan-Presupuesto Fonafifo y Fideicomiso</w:t>
      </w:r>
    </w:p>
    <w:p w14:paraId="3DEEC669" w14:textId="77777777" w:rsidR="00497122" w:rsidRPr="00516770" w:rsidRDefault="00497122" w:rsidP="00497122">
      <w:pPr>
        <w:spacing w:after="0" w:line="240" w:lineRule="auto"/>
        <w:jc w:val="both"/>
        <w:rPr>
          <w:rFonts w:ascii="Arial" w:hAnsi="Arial" w:cs="Arial"/>
          <w:sz w:val="20"/>
          <w:szCs w:val="20"/>
        </w:rPr>
      </w:pPr>
    </w:p>
    <w:p w14:paraId="21259917"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 xml:space="preserve">Presupuesto aprobado 2021 Fonafifo y Fideicomiso </w:t>
      </w:r>
    </w:p>
    <w:p w14:paraId="3656B9AB" w14:textId="77777777" w:rsidR="00497122" w:rsidRPr="00516770" w:rsidRDefault="00497122" w:rsidP="00497122">
      <w:pPr>
        <w:spacing w:after="0" w:line="240" w:lineRule="auto"/>
        <w:jc w:val="both"/>
        <w:rPr>
          <w:rFonts w:ascii="Arial" w:hAnsi="Arial" w:cs="Arial"/>
          <w:sz w:val="20"/>
          <w:szCs w:val="20"/>
        </w:rPr>
      </w:pPr>
    </w:p>
    <w:p w14:paraId="5A018E4D"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Modificación Presupuestaria N°1-2021 Fonafifo y Fideicomiso</w:t>
      </w:r>
    </w:p>
    <w:p w14:paraId="0A6959E7" w14:textId="77777777" w:rsidR="00497122" w:rsidRPr="00516770" w:rsidRDefault="00497122" w:rsidP="00497122">
      <w:pPr>
        <w:spacing w:after="0" w:line="240" w:lineRule="auto"/>
        <w:jc w:val="both"/>
        <w:rPr>
          <w:rFonts w:ascii="Arial" w:hAnsi="Arial" w:cs="Arial"/>
          <w:sz w:val="20"/>
          <w:szCs w:val="20"/>
        </w:rPr>
      </w:pPr>
      <w:r w:rsidRPr="00516770">
        <w:rPr>
          <w:rFonts w:ascii="Arial" w:hAnsi="Arial" w:cs="Arial"/>
          <w:sz w:val="20"/>
          <w:szCs w:val="20"/>
        </w:rPr>
        <w:t xml:space="preserve"> </w:t>
      </w:r>
    </w:p>
    <w:p w14:paraId="7A00BA7D"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Presupuesto Extraordinario N°1-2021 Fonafifo y Fideicomiso</w:t>
      </w:r>
    </w:p>
    <w:p w14:paraId="45FB0818" w14:textId="77777777" w:rsidR="00497122" w:rsidRPr="00516770" w:rsidRDefault="00497122" w:rsidP="00497122">
      <w:pPr>
        <w:pStyle w:val="Prrafodelista"/>
        <w:rPr>
          <w:rFonts w:ascii="Arial" w:hAnsi="Arial" w:cs="Arial"/>
          <w:sz w:val="20"/>
          <w:szCs w:val="20"/>
        </w:rPr>
      </w:pPr>
    </w:p>
    <w:p w14:paraId="1F257EAF"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Lectura de correspondencia:</w:t>
      </w:r>
    </w:p>
    <w:p w14:paraId="049F31CB" w14:textId="77777777" w:rsidR="00497122" w:rsidRPr="00516770" w:rsidRDefault="00497122" w:rsidP="00497122">
      <w:pPr>
        <w:pStyle w:val="Prrafodelista"/>
        <w:rPr>
          <w:rFonts w:ascii="Arial" w:hAnsi="Arial" w:cs="Arial"/>
          <w:sz w:val="20"/>
          <w:szCs w:val="20"/>
        </w:rPr>
      </w:pPr>
    </w:p>
    <w:p w14:paraId="068071DF" w14:textId="77777777" w:rsidR="00497122" w:rsidRPr="00516770" w:rsidRDefault="00497122" w:rsidP="00497122">
      <w:pPr>
        <w:pStyle w:val="Prrafodelista"/>
        <w:numPr>
          <w:ilvl w:val="0"/>
          <w:numId w:val="14"/>
        </w:numPr>
        <w:spacing w:after="0" w:line="240" w:lineRule="auto"/>
        <w:contextualSpacing w:val="0"/>
        <w:jc w:val="both"/>
        <w:rPr>
          <w:rFonts w:ascii="Arial" w:hAnsi="Arial" w:cs="Arial"/>
          <w:sz w:val="20"/>
          <w:szCs w:val="20"/>
        </w:rPr>
      </w:pPr>
      <w:r w:rsidRPr="00516770">
        <w:rPr>
          <w:rFonts w:ascii="Arial" w:hAnsi="Arial" w:cs="Arial"/>
          <w:sz w:val="20"/>
          <w:szCs w:val="20"/>
        </w:rPr>
        <w:t>Correspondencia recibida:</w:t>
      </w:r>
    </w:p>
    <w:p w14:paraId="53128261" w14:textId="77777777" w:rsidR="00497122" w:rsidRPr="00516770" w:rsidRDefault="00497122" w:rsidP="00497122">
      <w:pPr>
        <w:pStyle w:val="Prrafodelista"/>
        <w:spacing w:after="0" w:line="240" w:lineRule="auto"/>
        <w:ind w:left="709"/>
        <w:contextualSpacing w:val="0"/>
        <w:jc w:val="both"/>
        <w:rPr>
          <w:rFonts w:ascii="Arial" w:hAnsi="Arial" w:cs="Arial"/>
          <w:sz w:val="20"/>
          <w:szCs w:val="20"/>
        </w:rPr>
      </w:pPr>
    </w:p>
    <w:p w14:paraId="495BF40D" w14:textId="77777777" w:rsidR="00497122" w:rsidRPr="00516770" w:rsidRDefault="00497122" w:rsidP="00497122">
      <w:pPr>
        <w:pStyle w:val="Prrafodelista"/>
        <w:spacing w:after="0" w:line="240" w:lineRule="auto"/>
        <w:ind w:left="709"/>
        <w:contextualSpacing w:val="0"/>
        <w:jc w:val="both"/>
        <w:rPr>
          <w:rFonts w:ascii="Arial" w:eastAsia="Times New Roman" w:hAnsi="Arial" w:cs="Arial"/>
          <w:sz w:val="20"/>
          <w:szCs w:val="20"/>
        </w:rPr>
      </w:pPr>
      <w:r w:rsidRPr="00516770">
        <w:rPr>
          <w:rFonts w:ascii="Arial" w:eastAsia="Times New Roman" w:hAnsi="Arial" w:cs="Arial"/>
          <w:sz w:val="20"/>
          <w:szCs w:val="20"/>
        </w:rPr>
        <w:t xml:space="preserve">Oficio </w:t>
      </w:r>
      <w:proofErr w:type="spellStart"/>
      <w:r w:rsidRPr="00516770">
        <w:rPr>
          <w:rFonts w:ascii="Arial" w:eastAsia="Times New Roman" w:hAnsi="Arial" w:cs="Arial"/>
          <w:sz w:val="20"/>
          <w:szCs w:val="20"/>
        </w:rPr>
        <w:t>Unafor</w:t>
      </w:r>
      <w:proofErr w:type="spellEnd"/>
      <w:r w:rsidRPr="00516770">
        <w:rPr>
          <w:rFonts w:ascii="Arial" w:eastAsia="Times New Roman" w:hAnsi="Arial" w:cs="Arial"/>
          <w:sz w:val="20"/>
          <w:szCs w:val="20"/>
        </w:rPr>
        <w:t xml:space="preserve"> Chorotega</w:t>
      </w:r>
    </w:p>
    <w:p w14:paraId="62486C05" w14:textId="77777777" w:rsidR="00497122" w:rsidRPr="00516770" w:rsidRDefault="00497122" w:rsidP="00497122">
      <w:pPr>
        <w:pStyle w:val="Prrafodelista"/>
        <w:spacing w:after="0" w:line="240" w:lineRule="auto"/>
        <w:ind w:left="709"/>
        <w:contextualSpacing w:val="0"/>
        <w:jc w:val="both"/>
        <w:rPr>
          <w:rFonts w:ascii="Arial" w:eastAsia="Times New Roman" w:hAnsi="Arial" w:cs="Arial"/>
          <w:sz w:val="20"/>
          <w:szCs w:val="20"/>
        </w:rPr>
      </w:pPr>
    </w:p>
    <w:p w14:paraId="2D469325" w14:textId="77777777" w:rsidR="00497122" w:rsidRPr="00516770" w:rsidRDefault="00497122" w:rsidP="00497122">
      <w:pPr>
        <w:pStyle w:val="Prrafodelista"/>
        <w:spacing w:after="0" w:line="240" w:lineRule="auto"/>
        <w:ind w:left="709"/>
        <w:contextualSpacing w:val="0"/>
        <w:jc w:val="both"/>
        <w:rPr>
          <w:rFonts w:ascii="Arial" w:hAnsi="Arial" w:cs="Arial"/>
          <w:sz w:val="20"/>
          <w:szCs w:val="20"/>
        </w:rPr>
      </w:pPr>
      <w:r w:rsidRPr="00516770">
        <w:rPr>
          <w:rFonts w:ascii="Arial" w:eastAsia="Times New Roman" w:hAnsi="Arial" w:cs="Arial"/>
          <w:sz w:val="20"/>
          <w:szCs w:val="20"/>
        </w:rPr>
        <w:t>Informe de Evaluación de la Gestión Contractual 2020 y su contribución al logro de los objetivos del Plan Estratégico</w:t>
      </w:r>
    </w:p>
    <w:p w14:paraId="4101652C" w14:textId="77777777" w:rsidR="00497122" w:rsidRPr="00516770" w:rsidRDefault="00497122" w:rsidP="00497122">
      <w:pPr>
        <w:pStyle w:val="Prrafodelista"/>
        <w:spacing w:after="0" w:line="240" w:lineRule="auto"/>
        <w:ind w:left="709"/>
        <w:jc w:val="both"/>
        <w:rPr>
          <w:rFonts w:ascii="Arial" w:eastAsia="Times New Roman" w:hAnsi="Arial" w:cs="Arial"/>
          <w:sz w:val="20"/>
          <w:szCs w:val="20"/>
        </w:rPr>
      </w:pPr>
    </w:p>
    <w:p w14:paraId="4A844425" w14:textId="77777777" w:rsidR="00497122" w:rsidRPr="00516770" w:rsidRDefault="00497122" w:rsidP="00497122">
      <w:pPr>
        <w:pStyle w:val="Prrafodelista"/>
        <w:spacing w:after="0" w:line="240" w:lineRule="auto"/>
        <w:ind w:left="709"/>
        <w:jc w:val="both"/>
        <w:rPr>
          <w:rFonts w:ascii="Arial" w:eastAsia="Times New Roman" w:hAnsi="Arial" w:cs="Arial"/>
          <w:sz w:val="20"/>
          <w:szCs w:val="20"/>
        </w:rPr>
      </w:pPr>
      <w:r w:rsidRPr="00516770">
        <w:rPr>
          <w:rFonts w:ascii="Arial" w:eastAsia="Times New Roman" w:hAnsi="Arial" w:cs="Arial"/>
          <w:sz w:val="20"/>
          <w:szCs w:val="20"/>
        </w:rPr>
        <w:t>Informe de Labores de la Contraloría de Servicios para el año 2020</w:t>
      </w:r>
    </w:p>
    <w:p w14:paraId="4B99056E" w14:textId="77777777" w:rsidR="00497122" w:rsidRPr="00516770" w:rsidRDefault="00497122" w:rsidP="00497122">
      <w:pPr>
        <w:spacing w:after="0" w:line="240" w:lineRule="auto"/>
        <w:jc w:val="both"/>
        <w:rPr>
          <w:rFonts w:ascii="Arial" w:hAnsi="Arial" w:cs="Arial"/>
          <w:sz w:val="20"/>
          <w:szCs w:val="20"/>
        </w:rPr>
      </w:pPr>
    </w:p>
    <w:p w14:paraId="1E00D11D" w14:textId="77777777" w:rsidR="00497122" w:rsidRPr="00516770" w:rsidRDefault="00497122" w:rsidP="00497122">
      <w:pPr>
        <w:pStyle w:val="Prrafodelista"/>
        <w:numPr>
          <w:ilvl w:val="0"/>
          <w:numId w:val="7"/>
        </w:numPr>
        <w:spacing w:after="0" w:line="240" w:lineRule="auto"/>
        <w:ind w:left="709" w:hanging="709"/>
        <w:contextualSpacing w:val="0"/>
        <w:jc w:val="both"/>
        <w:rPr>
          <w:rFonts w:ascii="Arial" w:hAnsi="Arial" w:cs="Arial"/>
          <w:sz w:val="20"/>
          <w:szCs w:val="20"/>
        </w:rPr>
      </w:pPr>
      <w:r w:rsidRPr="00516770">
        <w:rPr>
          <w:rFonts w:ascii="Arial" w:hAnsi="Arial" w:cs="Arial"/>
          <w:sz w:val="20"/>
          <w:szCs w:val="20"/>
        </w:rPr>
        <w:t>Puntos varios</w:t>
      </w:r>
    </w:p>
    <w:p w14:paraId="1299C43A" w14:textId="77777777" w:rsidR="00497122" w:rsidRPr="00516770" w:rsidRDefault="00497122" w:rsidP="00497122">
      <w:pPr>
        <w:rPr>
          <w:rFonts w:ascii="Arial" w:hAnsi="Arial" w:cs="Arial"/>
          <w:sz w:val="20"/>
          <w:szCs w:val="20"/>
        </w:rPr>
      </w:pPr>
    </w:p>
    <w:p w14:paraId="4B33B68F" w14:textId="4768BB36" w:rsidR="00497122" w:rsidRDefault="00497122" w:rsidP="00497122">
      <w:pPr>
        <w:pStyle w:val="Prrafodelista"/>
        <w:numPr>
          <w:ilvl w:val="0"/>
          <w:numId w:val="8"/>
        </w:numPr>
        <w:spacing w:after="0" w:line="240" w:lineRule="auto"/>
        <w:ind w:left="0" w:firstLine="709"/>
        <w:contextualSpacing w:val="0"/>
        <w:jc w:val="both"/>
        <w:rPr>
          <w:rFonts w:ascii="Arial" w:hAnsi="Arial" w:cs="Arial"/>
          <w:sz w:val="20"/>
          <w:szCs w:val="20"/>
        </w:rPr>
      </w:pPr>
      <w:r w:rsidRPr="00516770">
        <w:rPr>
          <w:rFonts w:ascii="Arial" w:hAnsi="Arial" w:cs="Arial"/>
          <w:sz w:val="20"/>
          <w:szCs w:val="20"/>
        </w:rPr>
        <w:t>Expedientes llamados a audiencia</w:t>
      </w:r>
    </w:p>
    <w:p w14:paraId="17E2E854" w14:textId="76F78C98" w:rsidR="006B3A1C" w:rsidRDefault="006B3A1C" w:rsidP="006B3A1C">
      <w:pPr>
        <w:pStyle w:val="Prrafodelista"/>
        <w:spacing w:after="0" w:line="240" w:lineRule="auto"/>
        <w:ind w:left="709"/>
        <w:contextualSpacing w:val="0"/>
        <w:jc w:val="both"/>
        <w:rPr>
          <w:rFonts w:ascii="Arial" w:hAnsi="Arial" w:cs="Arial"/>
          <w:sz w:val="20"/>
          <w:szCs w:val="20"/>
        </w:rPr>
      </w:pPr>
    </w:p>
    <w:p w14:paraId="11D99843" w14:textId="63B2EB53" w:rsidR="006B3A1C" w:rsidRDefault="006B3A1C" w:rsidP="006B3A1C">
      <w:pPr>
        <w:pStyle w:val="Prrafodelista"/>
        <w:spacing w:after="0" w:line="240" w:lineRule="auto"/>
        <w:ind w:left="709"/>
        <w:contextualSpacing w:val="0"/>
        <w:jc w:val="both"/>
        <w:rPr>
          <w:rFonts w:ascii="Arial" w:hAnsi="Arial" w:cs="Arial"/>
          <w:sz w:val="20"/>
          <w:szCs w:val="20"/>
        </w:rPr>
      </w:pPr>
    </w:p>
    <w:p w14:paraId="61FAB6B4" w14:textId="6A3FF247" w:rsidR="006B3A1C" w:rsidRDefault="006B3A1C" w:rsidP="006B3A1C">
      <w:pPr>
        <w:pStyle w:val="Prrafodelista"/>
        <w:spacing w:after="0" w:line="240" w:lineRule="auto"/>
        <w:ind w:left="709"/>
        <w:contextualSpacing w:val="0"/>
        <w:jc w:val="both"/>
        <w:rPr>
          <w:rFonts w:ascii="Arial" w:hAnsi="Arial" w:cs="Arial"/>
          <w:sz w:val="20"/>
          <w:szCs w:val="20"/>
        </w:rPr>
      </w:pPr>
    </w:p>
    <w:p w14:paraId="323E744C" w14:textId="21004DAB" w:rsidR="006B3A1C" w:rsidRDefault="006B3A1C" w:rsidP="006B3A1C">
      <w:pPr>
        <w:pStyle w:val="Prrafodelista"/>
        <w:spacing w:after="0" w:line="240" w:lineRule="auto"/>
        <w:ind w:left="709"/>
        <w:contextualSpacing w:val="0"/>
        <w:jc w:val="both"/>
        <w:rPr>
          <w:rFonts w:ascii="Arial" w:hAnsi="Arial" w:cs="Arial"/>
          <w:sz w:val="20"/>
          <w:szCs w:val="20"/>
        </w:rPr>
      </w:pPr>
    </w:p>
    <w:p w14:paraId="23B06C98" w14:textId="77777777" w:rsidR="006B3A1C" w:rsidRPr="00516770" w:rsidRDefault="006B3A1C" w:rsidP="006B3A1C">
      <w:pPr>
        <w:pStyle w:val="Prrafodelista"/>
        <w:spacing w:after="0" w:line="240" w:lineRule="auto"/>
        <w:ind w:left="709"/>
        <w:contextualSpacing w:val="0"/>
        <w:jc w:val="both"/>
        <w:rPr>
          <w:rFonts w:ascii="Arial" w:hAnsi="Arial" w:cs="Arial"/>
          <w:sz w:val="20"/>
          <w:szCs w:val="20"/>
        </w:rPr>
      </w:pPr>
    </w:p>
    <w:p w14:paraId="7EFB51BA" w14:textId="77777777" w:rsidR="00497122" w:rsidRPr="00516770" w:rsidRDefault="00497122" w:rsidP="00497122">
      <w:pPr>
        <w:pStyle w:val="Prrafodelista"/>
        <w:numPr>
          <w:ilvl w:val="0"/>
          <w:numId w:val="8"/>
        </w:numPr>
        <w:spacing w:after="0" w:line="240" w:lineRule="auto"/>
        <w:ind w:left="0" w:firstLine="709"/>
        <w:contextualSpacing w:val="0"/>
        <w:jc w:val="both"/>
        <w:rPr>
          <w:rFonts w:ascii="Arial" w:hAnsi="Arial" w:cs="Arial"/>
          <w:sz w:val="20"/>
          <w:szCs w:val="20"/>
        </w:rPr>
      </w:pPr>
      <w:r w:rsidRPr="00516770">
        <w:rPr>
          <w:rFonts w:ascii="Arial" w:hAnsi="Arial" w:cs="Arial"/>
          <w:sz w:val="20"/>
          <w:szCs w:val="20"/>
        </w:rPr>
        <w:t>Situación disponibilidad presupuestaria áreas nuevas de PSA para 2021</w:t>
      </w:r>
    </w:p>
    <w:p w14:paraId="5F033861" w14:textId="77777777" w:rsidR="00497122" w:rsidRPr="00516770" w:rsidRDefault="00497122" w:rsidP="00497122">
      <w:pPr>
        <w:pStyle w:val="Prrafodelista"/>
        <w:numPr>
          <w:ilvl w:val="0"/>
          <w:numId w:val="8"/>
        </w:numPr>
        <w:spacing w:after="0" w:line="240" w:lineRule="auto"/>
        <w:ind w:left="0" w:firstLine="709"/>
        <w:contextualSpacing w:val="0"/>
        <w:jc w:val="both"/>
        <w:rPr>
          <w:rFonts w:ascii="Arial" w:hAnsi="Arial" w:cs="Arial"/>
          <w:sz w:val="20"/>
          <w:szCs w:val="20"/>
        </w:rPr>
      </w:pPr>
      <w:r w:rsidRPr="00516770">
        <w:rPr>
          <w:rFonts w:ascii="Arial" w:hAnsi="Arial" w:cs="Arial"/>
          <w:sz w:val="20"/>
          <w:szCs w:val="20"/>
        </w:rPr>
        <w:t>Situación apoyo presupuestario programa PSA sistemas Mixtos</w:t>
      </w:r>
    </w:p>
    <w:p w14:paraId="4DDBEF00" w14:textId="77777777" w:rsidR="00497122" w:rsidRPr="00516770" w:rsidRDefault="00497122" w:rsidP="00497122">
      <w:pPr>
        <w:pStyle w:val="Prrafodelista"/>
        <w:spacing w:after="0" w:line="240" w:lineRule="auto"/>
        <w:ind w:left="709"/>
        <w:contextualSpacing w:val="0"/>
        <w:jc w:val="both"/>
        <w:rPr>
          <w:rFonts w:ascii="Arial" w:hAnsi="Arial" w:cs="Arial"/>
          <w:sz w:val="20"/>
          <w:szCs w:val="20"/>
        </w:rPr>
      </w:pPr>
    </w:p>
    <w:p w14:paraId="1BE12852" w14:textId="77777777" w:rsidR="00497122" w:rsidRPr="00516770" w:rsidRDefault="00497122" w:rsidP="00497122">
      <w:pPr>
        <w:pStyle w:val="Prrafodelista"/>
        <w:spacing w:after="0" w:line="240" w:lineRule="auto"/>
        <w:ind w:left="0"/>
        <w:contextualSpacing w:val="0"/>
        <w:jc w:val="both"/>
        <w:rPr>
          <w:rFonts w:ascii="Arial" w:hAnsi="Arial" w:cs="Arial"/>
          <w:sz w:val="20"/>
          <w:szCs w:val="20"/>
        </w:rPr>
      </w:pPr>
      <w:r w:rsidRPr="00516770">
        <w:rPr>
          <w:rFonts w:ascii="Arial" w:hAnsi="Arial" w:cs="Arial"/>
          <w:sz w:val="20"/>
          <w:szCs w:val="20"/>
        </w:rPr>
        <w:t>Una vez presentada la agenda, por unanimidad se acuerda:</w:t>
      </w:r>
    </w:p>
    <w:p w14:paraId="3461D779" w14:textId="77777777" w:rsidR="00144DA5" w:rsidRPr="00516770" w:rsidRDefault="00144DA5" w:rsidP="00497122">
      <w:pPr>
        <w:pStyle w:val="Prrafodelista"/>
        <w:spacing w:after="0" w:line="240" w:lineRule="auto"/>
        <w:ind w:left="0"/>
        <w:contextualSpacing w:val="0"/>
        <w:jc w:val="both"/>
        <w:rPr>
          <w:rFonts w:ascii="Arial" w:hAnsi="Arial" w:cs="Arial"/>
          <w:b/>
          <w:sz w:val="20"/>
          <w:szCs w:val="20"/>
        </w:rPr>
      </w:pPr>
    </w:p>
    <w:p w14:paraId="58FDA81F" w14:textId="77777777" w:rsidR="00497122" w:rsidRPr="00516770" w:rsidRDefault="00497122" w:rsidP="00497122">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sidRPr="00516770">
        <w:rPr>
          <w:rFonts w:ascii="Arial" w:hAnsi="Arial" w:cs="Arial"/>
          <w:sz w:val="20"/>
          <w:szCs w:val="20"/>
        </w:rPr>
        <w:t xml:space="preserve">. Se aprueba la agenda N°01-2021. </w:t>
      </w:r>
      <w:r w:rsidRPr="00516770">
        <w:rPr>
          <w:rFonts w:ascii="Arial" w:hAnsi="Arial" w:cs="Arial"/>
          <w:b/>
          <w:sz w:val="20"/>
          <w:szCs w:val="20"/>
        </w:rPr>
        <w:t>ACUERDO FIRME</w:t>
      </w:r>
      <w:r w:rsidRPr="00516770">
        <w:rPr>
          <w:rFonts w:ascii="Arial" w:hAnsi="Arial" w:cs="Arial"/>
          <w:sz w:val="20"/>
          <w:szCs w:val="20"/>
        </w:rPr>
        <w:t>.</w:t>
      </w:r>
    </w:p>
    <w:p w14:paraId="3CF2D8B6" w14:textId="77777777" w:rsidR="003C1782" w:rsidRPr="00516770" w:rsidRDefault="003C1782" w:rsidP="00E153B7">
      <w:pPr>
        <w:spacing w:after="0" w:line="240" w:lineRule="auto"/>
        <w:jc w:val="both"/>
        <w:rPr>
          <w:rFonts w:ascii="Arial" w:hAnsi="Arial" w:cs="Arial"/>
          <w:b/>
          <w:sz w:val="20"/>
          <w:szCs w:val="20"/>
          <w:lang w:val="es-ES_tradnl"/>
        </w:rPr>
      </w:pPr>
    </w:p>
    <w:p w14:paraId="21DA8C5F" w14:textId="77777777" w:rsidR="00497122" w:rsidRPr="00516770" w:rsidRDefault="00497122" w:rsidP="00497122">
      <w:pPr>
        <w:spacing w:after="0" w:line="240" w:lineRule="auto"/>
        <w:jc w:val="both"/>
        <w:rPr>
          <w:rFonts w:ascii="Arial" w:hAnsi="Arial" w:cs="Arial"/>
          <w:b/>
          <w:sz w:val="20"/>
          <w:szCs w:val="20"/>
          <w:u w:val="single"/>
          <w:lang w:val="es-ES_tradnl"/>
        </w:rPr>
      </w:pPr>
      <w:r w:rsidRPr="00516770">
        <w:rPr>
          <w:rFonts w:ascii="Arial" w:hAnsi="Arial" w:cs="Arial"/>
          <w:b/>
          <w:sz w:val="20"/>
          <w:szCs w:val="20"/>
          <w:lang w:val="es-ES_tradnl"/>
        </w:rPr>
        <w:t xml:space="preserve">ARTÍCULO N°2: </w:t>
      </w:r>
      <w:r w:rsidRPr="00516770">
        <w:rPr>
          <w:rFonts w:ascii="Arial" w:hAnsi="Arial" w:cs="Arial"/>
          <w:b/>
          <w:sz w:val="20"/>
          <w:szCs w:val="20"/>
          <w:u w:val="single"/>
          <w:lang w:val="es-ES_tradnl"/>
        </w:rPr>
        <w:t>LECTURA Y APROBACIÓN ACTA N°11-2020</w:t>
      </w:r>
    </w:p>
    <w:p w14:paraId="0FB78278" w14:textId="77777777" w:rsidR="00497122" w:rsidRPr="00516770" w:rsidRDefault="00497122" w:rsidP="00497122">
      <w:pPr>
        <w:spacing w:after="0" w:line="240" w:lineRule="auto"/>
        <w:jc w:val="both"/>
        <w:rPr>
          <w:rFonts w:ascii="Arial" w:hAnsi="Arial" w:cs="Arial"/>
          <w:b/>
          <w:sz w:val="20"/>
          <w:szCs w:val="20"/>
          <w:lang w:val="es-ES_tradnl"/>
        </w:rPr>
      </w:pPr>
    </w:p>
    <w:p w14:paraId="78EB12D8" w14:textId="77777777" w:rsidR="00497122" w:rsidRPr="00516770" w:rsidRDefault="00497122" w:rsidP="00497122">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Los miembros de Junta Directiva manifiestan no tener objeción al acta de la sesión Nº11-2020.</w:t>
      </w:r>
    </w:p>
    <w:p w14:paraId="535983AF" w14:textId="77777777" w:rsidR="00497122" w:rsidRPr="00516770" w:rsidRDefault="00497122" w:rsidP="00497122">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 </w:t>
      </w:r>
    </w:p>
    <w:p w14:paraId="49A8D089" w14:textId="77777777" w:rsidR="00497122" w:rsidRPr="00516770" w:rsidRDefault="00497122" w:rsidP="00497122">
      <w:pPr>
        <w:spacing w:after="0" w:line="240" w:lineRule="auto"/>
        <w:jc w:val="both"/>
        <w:rPr>
          <w:rFonts w:ascii="Arial" w:hAnsi="Arial" w:cs="Arial"/>
          <w:sz w:val="20"/>
          <w:szCs w:val="20"/>
          <w:lang w:val="es-ES_tradnl"/>
        </w:rPr>
      </w:pPr>
      <w:r w:rsidRPr="00516770">
        <w:rPr>
          <w:rFonts w:ascii="Arial" w:hAnsi="Arial" w:cs="Arial"/>
          <w:sz w:val="20"/>
          <w:szCs w:val="20"/>
          <w:lang w:val="es-ES_tradnl"/>
        </w:rPr>
        <w:t>Por tanto, por unanimidad se acuerda:</w:t>
      </w:r>
    </w:p>
    <w:p w14:paraId="1FC39945" w14:textId="77777777" w:rsidR="00497122" w:rsidRPr="00516770" w:rsidRDefault="00497122" w:rsidP="00497122">
      <w:pPr>
        <w:spacing w:after="0" w:line="240" w:lineRule="auto"/>
        <w:jc w:val="both"/>
        <w:rPr>
          <w:rFonts w:ascii="Arial" w:hAnsi="Arial" w:cs="Arial"/>
          <w:b/>
          <w:sz w:val="20"/>
          <w:szCs w:val="20"/>
          <w:lang w:val="es-ES_tradnl"/>
        </w:rPr>
      </w:pPr>
    </w:p>
    <w:p w14:paraId="29877948" w14:textId="77777777" w:rsidR="003C1782" w:rsidRPr="00516770" w:rsidRDefault="00497122" w:rsidP="005F40E0">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ACUERDO SEGUNDO. </w:t>
      </w:r>
      <w:r w:rsidRPr="00516770">
        <w:rPr>
          <w:rFonts w:ascii="Arial" w:hAnsi="Arial" w:cs="Arial"/>
          <w:sz w:val="20"/>
          <w:szCs w:val="20"/>
          <w:lang w:val="es-ES_tradnl"/>
        </w:rPr>
        <w:t>Se aprueba el Acta N°11-2020</w:t>
      </w:r>
      <w:r w:rsidRPr="00516770">
        <w:rPr>
          <w:rFonts w:ascii="Arial" w:hAnsi="Arial" w:cs="Arial"/>
          <w:b/>
          <w:sz w:val="20"/>
          <w:szCs w:val="20"/>
          <w:lang w:val="es-ES_tradnl"/>
        </w:rPr>
        <w:t>. ACUERDO FIRME.</w:t>
      </w:r>
    </w:p>
    <w:p w14:paraId="0562CB0E" w14:textId="77777777" w:rsidR="003C1782" w:rsidRPr="00516770" w:rsidRDefault="003C1782" w:rsidP="005F40E0">
      <w:pPr>
        <w:spacing w:after="0" w:line="240" w:lineRule="auto"/>
        <w:jc w:val="both"/>
        <w:rPr>
          <w:rFonts w:ascii="Arial" w:hAnsi="Arial" w:cs="Arial"/>
          <w:b/>
          <w:sz w:val="20"/>
          <w:szCs w:val="20"/>
          <w:lang w:val="es-ES_tradnl"/>
        </w:rPr>
      </w:pPr>
    </w:p>
    <w:p w14:paraId="5B940C8A" w14:textId="77777777" w:rsidR="005F40E0" w:rsidRPr="00516770" w:rsidRDefault="005F40E0" w:rsidP="005F40E0">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N°3: </w:t>
      </w:r>
      <w:r w:rsidRPr="00516770">
        <w:rPr>
          <w:rFonts w:ascii="Arial" w:hAnsi="Arial" w:cs="Arial"/>
          <w:b/>
          <w:sz w:val="20"/>
          <w:szCs w:val="20"/>
          <w:u w:val="single"/>
        </w:rPr>
        <w:t>EJECUCIÓN PLAN-PRESUPUESTO FONAFIFO Y FIDEICOMISO</w:t>
      </w:r>
    </w:p>
    <w:p w14:paraId="7069AE4A" w14:textId="77777777" w:rsidR="00BE0412" w:rsidRPr="00516770" w:rsidRDefault="00BE0412" w:rsidP="005F40E0">
      <w:pPr>
        <w:spacing w:after="0" w:line="240" w:lineRule="auto"/>
        <w:jc w:val="both"/>
        <w:rPr>
          <w:rFonts w:ascii="Arial" w:hAnsi="Arial" w:cs="Arial"/>
          <w:b/>
          <w:sz w:val="20"/>
          <w:szCs w:val="20"/>
          <w:u w:val="single"/>
        </w:rPr>
      </w:pPr>
    </w:p>
    <w:p w14:paraId="12A97D7D"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La señora Zoila Rodríguez presenta las metas alcanzadas en cuanto a la ejecución del Plan Presupuesto al cierre del IV Trimestre 2020, según el siguiente cuadro:</w:t>
      </w:r>
    </w:p>
    <w:p w14:paraId="0B3FDF02" w14:textId="77777777" w:rsidR="00BE0412" w:rsidRPr="00516770" w:rsidRDefault="00BE0412" w:rsidP="00BE0412">
      <w:pPr>
        <w:spacing w:after="0" w:line="240" w:lineRule="auto"/>
        <w:jc w:val="both"/>
        <w:rPr>
          <w:rFonts w:ascii="Arial" w:hAnsi="Arial" w:cs="Arial"/>
          <w:b/>
          <w:sz w:val="20"/>
          <w:szCs w:val="20"/>
          <w:u w:val="single"/>
        </w:rPr>
      </w:pPr>
    </w:p>
    <w:p w14:paraId="2C5B04DA" w14:textId="77777777" w:rsidR="00BE0412" w:rsidRPr="00516770" w:rsidRDefault="00BE0412" w:rsidP="00BE0412">
      <w:pPr>
        <w:spacing w:after="0" w:line="240" w:lineRule="auto"/>
        <w:jc w:val="both"/>
        <w:rPr>
          <w:rFonts w:ascii="Arial" w:hAnsi="Arial" w:cs="Arial"/>
          <w:b/>
          <w:sz w:val="20"/>
          <w:szCs w:val="20"/>
          <w:u w:val="single"/>
        </w:rPr>
      </w:pPr>
      <w:r w:rsidRPr="00516770">
        <w:rPr>
          <w:noProof/>
          <w:lang w:eastAsia="es-CR"/>
        </w:rPr>
        <w:drawing>
          <wp:inline distT="0" distB="0" distL="0" distR="0" wp14:anchorId="73C00FCE" wp14:editId="2A2B527D">
            <wp:extent cx="5612130" cy="40862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612130" cy="4086225"/>
                    </a:xfrm>
                    <a:prstGeom prst="rect">
                      <a:avLst/>
                    </a:prstGeom>
                  </pic:spPr>
                </pic:pic>
              </a:graphicData>
            </a:graphic>
          </wp:inline>
        </w:drawing>
      </w:r>
    </w:p>
    <w:p w14:paraId="3AD5F0B8" w14:textId="4242C408" w:rsidR="006B3A1C" w:rsidRDefault="006B3A1C">
      <w:pPr>
        <w:rPr>
          <w:rFonts w:ascii="Arial" w:hAnsi="Arial" w:cs="Arial"/>
          <w:b/>
          <w:sz w:val="20"/>
          <w:szCs w:val="20"/>
          <w:u w:val="single"/>
        </w:rPr>
      </w:pPr>
      <w:r>
        <w:rPr>
          <w:rFonts w:ascii="Arial" w:hAnsi="Arial" w:cs="Arial"/>
          <w:b/>
          <w:sz w:val="20"/>
          <w:szCs w:val="20"/>
          <w:u w:val="single"/>
        </w:rPr>
        <w:br w:type="page"/>
      </w:r>
    </w:p>
    <w:p w14:paraId="16674552" w14:textId="12DB092C" w:rsidR="00BE0412" w:rsidRDefault="00BE0412" w:rsidP="00BE0412">
      <w:pPr>
        <w:spacing w:after="0" w:line="240" w:lineRule="auto"/>
        <w:jc w:val="both"/>
        <w:rPr>
          <w:rFonts w:ascii="Arial" w:hAnsi="Arial" w:cs="Arial"/>
          <w:b/>
          <w:sz w:val="20"/>
          <w:szCs w:val="20"/>
          <w:u w:val="single"/>
        </w:rPr>
      </w:pPr>
    </w:p>
    <w:p w14:paraId="77FBA12B" w14:textId="0B62D3B4" w:rsidR="006B3A1C" w:rsidRDefault="006B3A1C" w:rsidP="00BE0412">
      <w:pPr>
        <w:spacing w:after="0" w:line="240" w:lineRule="auto"/>
        <w:jc w:val="both"/>
        <w:rPr>
          <w:rFonts w:ascii="Arial" w:hAnsi="Arial" w:cs="Arial"/>
          <w:b/>
          <w:sz w:val="20"/>
          <w:szCs w:val="20"/>
          <w:u w:val="single"/>
        </w:rPr>
      </w:pPr>
    </w:p>
    <w:p w14:paraId="69605536" w14:textId="2FB1FAFE" w:rsidR="006B3A1C" w:rsidRDefault="006B3A1C" w:rsidP="00BE0412">
      <w:pPr>
        <w:spacing w:after="0" w:line="240" w:lineRule="auto"/>
        <w:jc w:val="both"/>
        <w:rPr>
          <w:rFonts w:ascii="Arial" w:hAnsi="Arial" w:cs="Arial"/>
          <w:b/>
          <w:sz w:val="20"/>
          <w:szCs w:val="20"/>
          <w:u w:val="single"/>
        </w:rPr>
      </w:pPr>
    </w:p>
    <w:p w14:paraId="59F6BE36" w14:textId="77777777" w:rsidR="006B3A1C" w:rsidRPr="00516770" w:rsidRDefault="006B3A1C" w:rsidP="00BE0412">
      <w:pPr>
        <w:spacing w:after="0" w:line="240" w:lineRule="auto"/>
        <w:jc w:val="both"/>
        <w:rPr>
          <w:rFonts w:ascii="Arial" w:hAnsi="Arial" w:cs="Arial"/>
          <w:b/>
          <w:sz w:val="20"/>
          <w:szCs w:val="20"/>
          <w:u w:val="single"/>
        </w:rPr>
      </w:pPr>
    </w:p>
    <w:p w14:paraId="3C808E4C"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Asimismo, la señora Rodríguez explica que en la ejecución del Fonafifo, en la parte de ingresos, se logró ejecutar un 97% de lo que se tenía presupuestado. Un aspecto importante en la ejecución del Fonafifo es que el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logró transferir el 95% del impuesto a los combustibles y esto a pesar de las grandes restricciones de recursos que se tuvieron durante el 2020.</w:t>
      </w:r>
    </w:p>
    <w:p w14:paraId="2ADFD014" w14:textId="77777777" w:rsidR="00BE0412" w:rsidRPr="00516770" w:rsidRDefault="00BE0412" w:rsidP="00BE0412">
      <w:pPr>
        <w:spacing w:after="0" w:line="240" w:lineRule="auto"/>
        <w:jc w:val="both"/>
        <w:rPr>
          <w:rFonts w:ascii="Arial" w:hAnsi="Arial" w:cs="Arial"/>
          <w:sz w:val="20"/>
          <w:szCs w:val="20"/>
        </w:rPr>
      </w:pPr>
    </w:p>
    <w:p w14:paraId="673E5A44"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En la parte de egresos se ejecutó un 95% en comparación con el año 2019 en donde se ejecutó un 87%.</w:t>
      </w:r>
    </w:p>
    <w:p w14:paraId="5E19DC16" w14:textId="77777777" w:rsidR="00BE0412" w:rsidRPr="00516770" w:rsidRDefault="00BE0412" w:rsidP="00BE0412">
      <w:pPr>
        <w:spacing w:after="0" w:line="240" w:lineRule="auto"/>
        <w:jc w:val="both"/>
        <w:rPr>
          <w:rFonts w:ascii="Arial" w:hAnsi="Arial" w:cs="Arial"/>
          <w:sz w:val="20"/>
          <w:szCs w:val="20"/>
        </w:rPr>
      </w:pPr>
    </w:p>
    <w:p w14:paraId="211D1BB9" w14:textId="77777777" w:rsidR="00BE0412" w:rsidRPr="00516770" w:rsidRDefault="00BE0412" w:rsidP="00BE0412">
      <w:pPr>
        <w:spacing w:after="0" w:line="240" w:lineRule="auto"/>
        <w:jc w:val="both"/>
        <w:rPr>
          <w:rFonts w:ascii="Arial" w:hAnsi="Arial" w:cs="Arial"/>
          <w:sz w:val="20"/>
          <w:szCs w:val="20"/>
        </w:rPr>
      </w:pPr>
    </w:p>
    <w:p w14:paraId="74BD58FA"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 El detalle de la ejecución presupuestaria en el Fonafifo se detalla a continuación: </w:t>
      </w:r>
    </w:p>
    <w:p w14:paraId="1F0B67AF" w14:textId="77777777" w:rsidR="00BE0412" w:rsidRPr="00516770" w:rsidRDefault="00BE0412" w:rsidP="00BE0412">
      <w:pPr>
        <w:spacing w:after="0" w:line="240" w:lineRule="auto"/>
        <w:jc w:val="both"/>
        <w:rPr>
          <w:rFonts w:ascii="Arial" w:hAnsi="Arial" w:cs="Arial"/>
          <w:sz w:val="20"/>
          <w:szCs w:val="20"/>
        </w:rPr>
      </w:pPr>
    </w:p>
    <w:p w14:paraId="1395579A" w14:textId="77777777" w:rsidR="00BE0412" w:rsidRPr="00516770" w:rsidRDefault="00BE0412" w:rsidP="00BE0412">
      <w:pPr>
        <w:spacing w:after="0" w:line="240" w:lineRule="auto"/>
        <w:jc w:val="both"/>
        <w:rPr>
          <w:rFonts w:ascii="Arial" w:hAnsi="Arial" w:cs="Arial"/>
          <w:b/>
          <w:sz w:val="20"/>
          <w:szCs w:val="20"/>
          <w:u w:val="single"/>
        </w:rPr>
      </w:pPr>
      <w:r w:rsidRPr="00516770">
        <w:rPr>
          <w:noProof/>
          <w:lang w:eastAsia="es-CR"/>
        </w:rPr>
        <w:drawing>
          <wp:inline distT="0" distB="0" distL="0" distR="0" wp14:anchorId="5B085A9A" wp14:editId="6A88B3F0">
            <wp:extent cx="5886450" cy="43434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86450" cy="4343400"/>
                    </a:xfrm>
                    <a:prstGeom prst="rect">
                      <a:avLst/>
                    </a:prstGeom>
                    <a:ln>
                      <a:solidFill>
                        <a:schemeClr val="tx1"/>
                      </a:solidFill>
                    </a:ln>
                  </pic:spPr>
                </pic:pic>
              </a:graphicData>
            </a:graphic>
          </wp:inline>
        </w:drawing>
      </w:r>
    </w:p>
    <w:p w14:paraId="634E7D2B" w14:textId="77777777" w:rsidR="00BE0412" w:rsidRPr="00516770" w:rsidRDefault="00BE0412" w:rsidP="00BE0412">
      <w:pPr>
        <w:spacing w:after="0" w:line="240" w:lineRule="auto"/>
        <w:jc w:val="both"/>
        <w:rPr>
          <w:rFonts w:ascii="Arial" w:hAnsi="Arial" w:cs="Arial"/>
          <w:sz w:val="20"/>
          <w:szCs w:val="20"/>
        </w:rPr>
      </w:pPr>
    </w:p>
    <w:p w14:paraId="5524CCBC"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El señor Jorge Mario Rodríguez menciona que históricamente Fonafifo no ha tenido una ejecución tan alta como lo fue la del año 2020, a pesar de la situación de la pandemia, y esto es producto de las acciones que de parte de la Junta Directiva se han tomado, por ejemplo, el planteamiento de 16 acciones que permitieran mejorar la ejecución del Programa de Pago por Servicios Ambientales. </w:t>
      </w:r>
    </w:p>
    <w:p w14:paraId="7FCF3AA2" w14:textId="77777777" w:rsidR="00BE0412" w:rsidRPr="00516770" w:rsidRDefault="00BE0412" w:rsidP="00BE0412">
      <w:pPr>
        <w:spacing w:after="0" w:line="240" w:lineRule="auto"/>
        <w:jc w:val="both"/>
        <w:rPr>
          <w:rFonts w:ascii="Arial" w:hAnsi="Arial" w:cs="Arial"/>
          <w:sz w:val="20"/>
          <w:szCs w:val="20"/>
        </w:rPr>
      </w:pPr>
    </w:p>
    <w:p w14:paraId="4C096019" w14:textId="69EBF295" w:rsidR="00BE0412" w:rsidRDefault="00BE0412" w:rsidP="00BE0412">
      <w:pPr>
        <w:spacing w:after="0" w:line="240" w:lineRule="auto"/>
        <w:jc w:val="both"/>
        <w:rPr>
          <w:rFonts w:ascii="Arial" w:hAnsi="Arial" w:cs="Arial"/>
          <w:sz w:val="20"/>
          <w:szCs w:val="20"/>
        </w:rPr>
      </w:pPr>
      <w:r w:rsidRPr="00516770">
        <w:rPr>
          <w:rFonts w:ascii="Arial" w:hAnsi="Arial" w:cs="Arial"/>
          <w:sz w:val="20"/>
          <w:szCs w:val="20"/>
        </w:rPr>
        <w:t>Dado lo anterior, la administración agradece a la Junta por las decisiones tomadas, estas acciones fueron muy acertadas y se refleja en los resultados los cuales son muy positivos, además esto permite la inyección de recursos a la economía y particularmente a la economía rural.</w:t>
      </w:r>
    </w:p>
    <w:p w14:paraId="1BC63D96" w14:textId="1F3555D9" w:rsidR="006B3A1C" w:rsidRDefault="006B3A1C" w:rsidP="00BE0412">
      <w:pPr>
        <w:spacing w:after="0" w:line="240" w:lineRule="auto"/>
        <w:jc w:val="both"/>
        <w:rPr>
          <w:rFonts w:ascii="Arial" w:hAnsi="Arial" w:cs="Arial"/>
          <w:sz w:val="20"/>
          <w:szCs w:val="20"/>
        </w:rPr>
      </w:pPr>
    </w:p>
    <w:p w14:paraId="5C2B1BB4" w14:textId="7CD2B93B" w:rsidR="006B3A1C" w:rsidRDefault="006B3A1C" w:rsidP="00BE0412">
      <w:pPr>
        <w:spacing w:after="0" w:line="240" w:lineRule="auto"/>
        <w:jc w:val="both"/>
        <w:rPr>
          <w:rFonts w:ascii="Arial" w:hAnsi="Arial" w:cs="Arial"/>
          <w:sz w:val="20"/>
          <w:szCs w:val="20"/>
        </w:rPr>
      </w:pPr>
    </w:p>
    <w:p w14:paraId="3B18FB67" w14:textId="487178B5" w:rsidR="006B3A1C" w:rsidRDefault="006B3A1C" w:rsidP="00BE0412">
      <w:pPr>
        <w:spacing w:after="0" w:line="240" w:lineRule="auto"/>
        <w:jc w:val="both"/>
        <w:rPr>
          <w:rFonts w:ascii="Arial" w:hAnsi="Arial" w:cs="Arial"/>
          <w:sz w:val="20"/>
          <w:szCs w:val="20"/>
        </w:rPr>
      </w:pPr>
    </w:p>
    <w:p w14:paraId="44308CDF" w14:textId="15992E0B" w:rsidR="006B3A1C" w:rsidRDefault="006B3A1C" w:rsidP="00BE0412">
      <w:pPr>
        <w:spacing w:after="0" w:line="240" w:lineRule="auto"/>
        <w:jc w:val="both"/>
        <w:rPr>
          <w:rFonts w:ascii="Arial" w:hAnsi="Arial" w:cs="Arial"/>
          <w:sz w:val="20"/>
          <w:szCs w:val="20"/>
        </w:rPr>
      </w:pPr>
    </w:p>
    <w:p w14:paraId="3088061B" w14:textId="6D5F16CB" w:rsidR="006B3A1C" w:rsidRDefault="006B3A1C" w:rsidP="00BE0412">
      <w:pPr>
        <w:spacing w:after="0" w:line="240" w:lineRule="auto"/>
        <w:jc w:val="both"/>
        <w:rPr>
          <w:rFonts w:ascii="Arial" w:hAnsi="Arial" w:cs="Arial"/>
          <w:sz w:val="20"/>
          <w:szCs w:val="20"/>
        </w:rPr>
      </w:pPr>
    </w:p>
    <w:p w14:paraId="73FA538B" w14:textId="77777777" w:rsidR="006B3A1C" w:rsidRPr="00516770" w:rsidRDefault="006B3A1C" w:rsidP="00BE0412">
      <w:pPr>
        <w:spacing w:after="0" w:line="240" w:lineRule="auto"/>
        <w:jc w:val="both"/>
        <w:rPr>
          <w:rFonts w:ascii="Arial" w:hAnsi="Arial" w:cs="Arial"/>
          <w:sz w:val="20"/>
          <w:szCs w:val="20"/>
        </w:rPr>
      </w:pPr>
    </w:p>
    <w:p w14:paraId="1EB873AE" w14:textId="77777777" w:rsidR="00BE0412" w:rsidRPr="00516770" w:rsidRDefault="00BE0412" w:rsidP="00BE0412">
      <w:pPr>
        <w:spacing w:after="0" w:line="240" w:lineRule="auto"/>
        <w:jc w:val="both"/>
        <w:rPr>
          <w:rFonts w:ascii="Arial" w:hAnsi="Arial" w:cs="Arial"/>
          <w:sz w:val="20"/>
          <w:szCs w:val="20"/>
        </w:rPr>
      </w:pPr>
    </w:p>
    <w:p w14:paraId="253A9076"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El señor Gustavo Elizondo indica que las decisiones que se tomaron fueron excelentes y le satisface mucho ver el comportamiento que se tuvo en la parte de crédito forestal ya que es una línea que cuesta levantar y también en sistemas mixtos es de valorar las metas alcanzadas.</w:t>
      </w:r>
    </w:p>
    <w:p w14:paraId="52C4C5D3" w14:textId="77777777" w:rsidR="00BE0412" w:rsidRPr="00516770" w:rsidRDefault="00BE0412" w:rsidP="00BE0412">
      <w:pPr>
        <w:spacing w:after="0" w:line="240" w:lineRule="auto"/>
        <w:jc w:val="both"/>
        <w:rPr>
          <w:rFonts w:ascii="Arial" w:hAnsi="Arial" w:cs="Arial"/>
          <w:sz w:val="20"/>
          <w:szCs w:val="20"/>
        </w:rPr>
      </w:pPr>
    </w:p>
    <w:p w14:paraId="61E60A04"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 xml:space="preserve">Por otra parte, la señora Zoila Rodríguez informa que, en la ejecución presupuestaria del Fideicomiso, en la parte de ingresos se logró la captación del 93% de los recursos presupuestados, principalmente en lo referente a transferencias provenientes del Fonafifo por un 81% y transferencias donación REDD+ por un 90%. </w:t>
      </w:r>
    </w:p>
    <w:p w14:paraId="511B178A"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En cuanto a la cartera de crédito, a pesar de la situación económica del país, se logró una recuperación de la cartera de crédito de un 159%.</w:t>
      </w:r>
    </w:p>
    <w:p w14:paraId="1762EC0A"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 xml:space="preserve">Asimismo, en el Fideicomiso se ejecutaron recursos por ¢2.970 millones, de los cuales ¢800 millones corresponden a superávit. Con estos recursos se financiaron egresos por la suma de  ¢2.154 millones, correspondientes al 67 % en cuanto a egresos. </w:t>
      </w:r>
    </w:p>
    <w:p w14:paraId="49060C7B"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La principal partida presupuestaria fue servicios con un monto de ¢1.025 millones que corresponde principalmente a la estrategia REDD+ y con todos esos recursos se logró el pago de contrataciones que estaban en ejecución.</w:t>
      </w:r>
    </w:p>
    <w:p w14:paraId="0819A427"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El resumen se detalla a continuación:</w:t>
      </w:r>
    </w:p>
    <w:p w14:paraId="5ABB1AFF" w14:textId="77777777" w:rsidR="00BE0412" w:rsidRPr="00516770" w:rsidRDefault="00BE0412" w:rsidP="00BE0412">
      <w:pPr>
        <w:spacing w:after="0" w:line="240" w:lineRule="auto"/>
        <w:jc w:val="both"/>
        <w:rPr>
          <w:rFonts w:ascii="Arial" w:hAnsi="Arial" w:cs="Arial"/>
          <w:sz w:val="20"/>
          <w:szCs w:val="20"/>
        </w:rPr>
      </w:pPr>
    </w:p>
    <w:p w14:paraId="570796A1" w14:textId="77777777" w:rsidR="00BE0412" w:rsidRPr="00516770" w:rsidRDefault="00BE0412" w:rsidP="00BE0412">
      <w:pPr>
        <w:spacing w:after="0" w:line="240" w:lineRule="auto"/>
        <w:jc w:val="both"/>
        <w:rPr>
          <w:rFonts w:ascii="Arial" w:hAnsi="Arial" w:cs="Arial"/>
          <w:b/>
          <w:sz w:val="20"/>
          <w:szCs w:val="20"/>
          <w:u w:val="single"/>
        </w:rPr>
      </w:pPr>
      <w:r w:rsidRPr="00516770">
        <w:rPr>
          <w:noProof/>
          <w:lang w:eastAsia="es-CR"/>
        </w:rPr>
        <w:drawing>
          <wp:inline distT="0" distB="0" distL="0" distR="0" wp14:anchorId="196BF0E8" wp14:editId="5D05AB47">
            <wp:extent cx="5612130" cy="30575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a:extLst>
                        <a:ext uri="{28A0092B-C50C-407E-A947-70E740481C1C}">
                          <a14:useLocalDpi xmlns:a14="http://schemas.microsoft.com/office/drawing/2010/main" val="0"/>
                        </a:ext>
                      </a:extLst>
                    </a:blip>
                    <a:stretch>
                      <a:fillRect/>
                    </a:stretch>
                  </pic:blipFill>
                  <pic:spPr>
                    <a:xfrm>
                      <a:off x="0" y="0"/>
                      <a:ext cx="5612130" cy="3057525"/>
                    </a:xfrm>
                    <a:prstGeom prst="rect">
                      <a:avLst/>
                    </a:prstGeom>
                  </pic:spPr>
                </pic:pic>
              </a:graphicData>
            </a:graphic>
          </wp:inline>
        </w:drawing>
      </w:r>
    </w:p>
    <w:p w14:paraId="592A9134" w14:textId="77777777" w:rsidR="00BE0412" w:rsidRPr="00516770" w:rsidRDefault="00BE0412" w:rsidP="00BE0412">
      <w:pPr>
        <w:rPr>
          <w:rFonts w:ascii="Arial" w:hAnsi="Arial" w:cs="Arial"/>
          <w:sz w:val="20"/>
          <w:szCs w:val="20"/>
        </w:rPr>
      </w:pPr>
    </w:p>
    <w:p w14:paraId="51115540" w14:textId="6563E79E" w:rsidR="00BE0412" w:rsidRDefault="00BE0412" w:rsidP="00BE0412">
      <w:pPr>
        <w:jc w:val="both"/>
        <w:rPr>
          <w:rFonts w:ascii="Arial" w:hAnsi="Arial" w:cs="Arial"/>
          <w:sz w:val="20"/>
          <w:szCs w:val="20"/>
        </w:rPr>
      </w:pPr>
      <w:r w:rsidRPr="00516770">
        <w:rPr>
          <w:rFonts w:ascii="Arial" w:hAnsi="Arial" w:cs="Arial"/>
          <w:sz w:val="20"/>
          <w:szCs w:val="20"/>
        </w:rPr>
        <w:t xml:space="preserve">La señora Rodríguez </w:t>
      </w:r>
      <w:r w:rsidR="001400C8" w:rsidRPr="00516770">
        <w:rPr>
          <w:rFonts w:ascii="Arial" w:hAnsi="Arial" w:cs="Arial"/>
          <w:sz w:val="20"/>
          <w:szCs w:val="20"/>
        </w:rPr>
        <w:t>muestra</w:t>
      </w:r>
      <w:r w:rsidRPr="00516770">
        <w:rPr>
          <w:rFonts w:ascii="Arial" w:hAnsi="Arial" w:cs="Arial"/>
          <w:sz w:val="20"/>
          <w:szCs w:val="20"/>
        </w:rPr>
        <w:t xml:space="preserve"> que, en la liquidación presupuestaria del </w:t>
      </w:r>
      <w:r w:rsidR="001400C8" w:rsidRPr="00516770">
        <w:rPr>
          <w:rFonts w:ascii="Arial" w:hAnsi="Arial" w:cs="Arial"/>
          <w:sz w:val="20"/>
          <w:szCs w:val="20"/>
        </w:rPr>
        <w:t xml:space="preserve">Fonafifo, </w:t>
      </w:r>
      <w:r w:rsidRPr="00516770">
        <w:rPr>
          <w:rFonts w:ascii="Arial" w:hAnsi="Arial" w:cs="Arial"/>
          <w:sz w:val="20"/>
          <w:szCs w:val="20"/>
        </w:rPr>
        <w:t xml:space="preserve">de los ¢10 mil millones que se tenía </w:t>
      </w:r>
      <w:r w:rsidR="001400C8" w:rsidRPr="00516770">
        <w:rPr>
          <w:rFonts w:ascii="Arial" w:hAnsi="Arial" w:cs="Arial"/>
          <w:sz w:val="20"/>
          <w:szCs w:val="20"/>
        </w:rPr>
        <w:t>en superávit acumulado se cierra</w:t>
      </w:r>
      <w:r w:rsidRPr="00516770">
        <w:rPr>
          <w:rFonts w:ascii="Arial" w:hAnsi="Arial" w:cs="Arial"/>
          <w:sz w:val="20"/>
          <w:szCs w:val="20"/>
        </w:rPr>
        <w:t xml:space="preserve"> el periodo con ¢294 millones, la disminución corresponde al uso de recursos en el pago</w:t>
      </w:r>
      <w:r w:rsidR="001400C8" w:rsidRPr="00516770">
        <w:rPr>
          <w:rFonts w:ascii="Arial" w:hAnsi="Arial" w:cs="Arial"/>
          <w:sz w:val="20"/>
          <w:szCs w:val="20"/>
        </w:rPr>
        <w:t xml:space="preserve"> de servicios ambientales y a</w:t>
      </w:r>
      <w:r w:rsidRPr="00516770">
        <w:rPr>
          <w:rFonts w:ascii="Arial" w:hAnsi="Arial" w:cs="Arial"/>
          <w:sz w:val="20"/>
          <w:szCs w:val="20"/>
        </w:rPr>
        <w:t>l traslado de recursos al Ministerio de Hacienda para completar el presupuesto del periodo 2021.En el caso del Fideicomiso cierra con un superávit de ¢1.231 millones, según se muestra en el siguiente cuadro:</w:t>
      </w:r>
    </w:p>
    <w:p w14:paraId="6A003A29" w14:textId="2780D6F0" w:rsidR="006B3A1C" w:rsidRDefault="006B3A1C" w:rsidP="006B3A1C">
      <w:pPr>
        <w:spacing w:after="0" w:line="240" w:lineRule="auto"/>
        <w:jc w:val="both"/>
        <w:rPr>
          <w:rFonts w:ascii="Arial" w:hAnsi="Arial" w:cs="Arial"/>
          <w:sz w:val="20"/>
          <w:szCs w:val="20"/>
        </w:rPr>
      </w:pPr>
    </w:p>
    <w:p w14:paraId="14C26DC3" w14:textId="01F98AA4" w:rsidR="006B3A1C" w:rsidRDefault="006B3A1C" w:rsidP="006B3A1C">
      <w:pPr>
        <w:spacing w:after="0" w:line="240" w:lineRule="auto"/>
        <w:jc w:val="both"/>
        <w:rPr>
          <w:rFonts w:ascii="Arial" w:hAnsi="Arial" w:cs="Arial"/>
          <w:sz w:val="20"/>
          <w:szCs w:val="20"/>
        </w:rPr>
      </w:pPr>
    </w:p>
    <w:p w14:paraId="5D485CEA" w14:textId="3C2164B6" w:rsidR="006B3A1C" w:rsidRDefault="006B3A1C" w:rsidP="006B3A1C">
      <w:pPr>
        <w:spacing w:after="0" w:line="240" w:lineRule="auto"/>
        <w:jc w:val="both"/>
        <w:rPr>
          <w:rFonts w:ascii="Arial" w:hAnsi="Arial" w:cs="Arial"/>
          <w:sz w:val="20"/>
          <w:szCs w:val="20"/>
        </w:rPr>
      </w:pPr>
    </w:p>
    <w:p w14:paraId="68217394" w14:textId="77777777" w:rsidR="006B3A1C" w:rsidRPr="00516770" w:rsidRDefault="006B3A1C" w:rsidP="006B3A1C">
      <w:pPr>
        <w:spacing w:after="0" w:line="240" w:lineRule="auto"/>
        <w:jc w:val="both"/>
        <w:rPr>
          <w:rFonts w:ascii="Arial" w:hAnsi="Arial" w:cs="Arial"/>
          <w:sz w:val="20"/>
          <w:szCs w:val="20"/>
        </w:rPr>
      </w:pPr>
    </w:p>
    <w:p w14:paraId="2F81A5C9" w14:textId="7FDD565E" w:rsidR="00BE0412" w:rsidRPr="00516770" w:rsidRDefault="00BE0412" w:rsidP="00BE0412">
      <w:pPr>
        <w:rPr>
          <w:rFonts w:ascii="Arial" w:hAnsi="Arial" w:cs="Arial"/>
          <w:sz w:val="20"/>
          <w:szCs w:val="20"/>
        </w:rPr>
      </w:pPr>
      <w:r w:rsidRPr="00516770">
        <w:rPr>
          <w:noProof/>
          <w:lang w:eastAsia="es-CR"/>
        </w:rPr>
        <w:drawing>
          <wp:inline distT="0" distB="0" distL="0" distR="0" wp14:anchorId="3D88A912" wp14:editId="3ECAEF0E">
            <wp:extent cx="5612130" cy="245745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8">
                      <a:extLst>
                        <a:ext uri="{28A0092B-C50C-407E-A947-70E740481C1C}">
                          <a14:useLocalDpi xmlns:a14="http://schemas.microsoft.com/office/drawing/2010/main" val="0"/>
                        </a:ext>
                      </a:extLst>
                    </a:blip>
                    <a:stretch>
                      <a:fillRect/>
                    </a:stretch>
                  </pic:blipFill>
                  <pic:spPr>
                    <a:xfrm>
                      <a:off x="0" y="0"/>
                      <a:ext cx="5612130" cy="2457450"/>
                    </a:xfrm>
                    <a:prstGeom prst="rect">
                      <a:avLst/>
                    </a:prstGeom>
                  </pic:spPr>
                </pic:pic>
              </a:graphicData>
            </a:graphic>
          </wp:inline>
        </w:drawing>
      </w:r>
    </w:p>
    <w:p w14:paraId="1BC1CFB6"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 xml:space="preserve">Los ¢294 millones, están constituidos por un superávit libre de ¢6 millones correspondiente a superávit libre de periodos anteriores, que no fue utilizado y que se </w:t>
      </w:r>
      <w:proofErr w:type="gramStart"/>
      <w:r w:rsidRPr="00516770">
        <w:rPr>
          <w:rFonts w:ascii="Arial" w:hAnsi="Arial" w:cs="Arial"/>
          <w:sz w:val="20"/>
          <w:szCs w:val="20"/>
        </w:rPr>
        <w:t>debe  trasladar</w:t>
      </w:r>
      <w:proofErr w:type="gramEnd"/>
      <w:r w:rsidRPr="00516770">
        <w:rPr>
          <w:rFonts w:ascii="Arial" w:hAnsi="Arial" w:cs="Arial"/>
          <w:sz w:val="20"/>
          <w:szCs w:val="20"/>
        </w:rPr>
        <w:t xml:space="preserve"> al Ministerio de Hacienda en cumplimiento a la Ley 9371 “Ley de Eficiencia en la Administración de los Recursos” . Los restantes ¢287 millones se están incorporando en el presupuesto extraordinario para ser utilizados en el 2021.</w:t>
      </w:r>
    </w:p>
    <w:p w14:paraId="754A3BBA" w14:textId="77777777" w:rsidR="00BE0412" w:rsidRPr="00516770" w:rsidRDefault="00BE0412" w:rsidP="00BE0412">
      <w:pPr>
        <w:jc w:val="both"/>
        <w:rPr>
          <w:rFonts w:ascii="Arial" w:hAnsi="Arial" w:cs="Arial"/>
          <w:sz w:val="20"/>
          <w:szCs w:val="20"/>
        </w:rPr>
      </w:pPr>
      <w:r w:rsidRPr="00516770">
        <w:rPr>
          <w:rFonts w:ascii="Arial" w:hAnsi="Arial" w:cs="Arial"/>
          <w:sz w:val="20"/>
          <w:szCs w:val="20"/>
        </w:rPr>
        <w:t>En el Fideicomiso, parte de los recursos del superávit están presupuestados para ser utilizados en el 2021 en el programa de crédito forestal y gastos operativos del Fideicomiso.</w:t>
      </w:r>
    </w:p>
    <w:p w14:paraId="3BE23AC4" w14:textId="694757F2" w:rsidR="00BE0412" w:rsidRDefault="00BE0412" w:rsidP="00BE0412">
      <w:pPr>
        <w:spacing w:after="0" w:line="240" w:lineRule="auto"/>
        <w:jc w:val="both"/>
        <w:rPr>
          <w:rFonts w:ascii="Arial" w:hAnsi="Arial" w:cs="Arial"/>
          <w:b/>
          <w:sz w:val="20"/>
          <w:szCs w:val="20"/>
          <w:u w:val="single"/>
        </w:rPr>
      </w:pPr>
      <w:r w:rsidRPr="00516770">
        <w:rPr>
          <w:noProof/>
          <w:lang w:eastAsia="es-CR"/>
        </w:rPr>
        <w:drawing>
          <wp:inline distT="0" distB="0" distL="0" distR="0" wp14:anchorId="0A41CBEC" wp14:editId="1938DC6D">
            <wp:extent cx="5612130" cy="3724275"/>
            <wp:effectExtent l="0" t="0" r="762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9">
                      <a:extLst>
                        <a:ext uri="{28A0092B-C50C-407E-A947-70E740481C1C}">
                          <a14:useLocalDpi xmlns:a14="http://schemas.microsoft.com/office/drawing/2010/main" val="0"/>
                        </a:ext>
                      </a:extLst>
                    </a:blip>
                    <a:stretch>
                      <a:fillRect/>
                    </a:stretch>
                  </pic:blipFill>
                  <pic:spPr>
                    <a:xfrm>
                      <a:off x="0" y="0"/>
                      <a:ext cx="5612130" cy="3724275"/>
                    </a:xfrm>
                    <a:prstGeom prst="rect">
                      <a:avLst/>
                    </a:prstGeom>
                  </pic:spPr>
                </pic:pic>
              </a:graphicData>
            </a:graphic>
          </wp:inline>
        </w:drawing>
      </w:r>
    </w:p>
    <w:p w14:paraId="7105CC3B" w14:textId="0678F42A" w:rsidR="006B3A1C" w:rsidRDefault="006B3A1C" w:rsidP="00BE0412">
      <w:pPr>
        <w:spacing w:after="0" w:line="240" w:lineRule="auto"/>
        <w:jc w:val="both"/>
        <w:rPr>
          <w:rFonts w:ascii="Arial" w:hAnsi="Arial" w:cs="Arial"/>
          <w:b/>
          <w:sz w:val="20"/>
          <w:szCs w:val="20"/>
          <w:u w:val="single"/>
        </w:rPr>
      </w:pPr>
    </w:p>
    <w:p w14:paraId="693BA521" w14:textId="303AD3D5" w:rsidR="006B3A1C" w:rsidRDefault="006B3A1C" w:rsidP="00BE0412">
      <w:pPr>
        <w:spacing w:after="0" w:line="240" w:lineRule="auto"/>
        <w:jc w:val="both"/>
        <w:rPr>
          <w:rFonts w:ascii="Arial" w:hAnsi="Arial" w:cs="Arial"/>
          <w:b/>
          <w:sz w:val="20"/>
          <w:szCs w:val="20"/>
          <w:u w:val="single"/>
        </w:rPr>
      </w:pPr>
    </w:p>
    <w:p w14:paraId="5BDD5AFC" w14:textId="55F84FC2" w:rsidR="006B3A1C" w:rsidRDefault="006B3A1C" w:rsidP="00BE0412">
      <w:pPr>
        <w:spacing w:after="0" w:line="240" w:lineRule="auto"/>
        <w:jc w:val="both"/>
        <w:rPr>
          <w:rFonts w:ascii="Arial" w:hAnsi="Arial" w:cs="Arial"/>
          <w:b/>
          <w:sz w:val="20"/>
          <w:szCs w:val="20"/>
          <w:u w:val="single"/>
        </w:rPr>
      </w:pPr>
    </w:p>
    <w:p w14:paraId="3218B9FE" w14:textId="77777777" w:rsidR="006B3A1C" w:rsidRPr="00516770" w:rsidRDefault="006B3A1C" w:rsidP="00BE0412">
      <w:pPr>
        <w:spacing w:after="0" w:line="240" w:lineRule="auto"/>
        <w:jc w:val="both"/>
        <w:rPr>
          <w:rFonts w:ascii="Arial" w:hAnsi="Arial" w:cs="Arial"/>
          <w:b/>
          <w:sz w:val="20"/>
          <w:szCs w:val="20"/>
          <w:u w:val="single"/>
        </w:rPr>
      </w:pPr>
    </w:p>
    <w:p w14:paraId="70F55621" w14:textId="77777777" w:rsidR="00BE0412" w:rsidRPr="00516770" w:rsidRDefault="00BE0412" w:rsidP="00BE0412">
      <w:pPr>
        <w:spacing w:after="0" w:line="240" w:lineRule="auto"/>
        <w:jc w:val="both"/>
        <w:rPr>
          <w:rFonts w:ascii="Arial" w:hAnsi="Arial" w:cs="Arial"/>
          <w:b/>
          <w:sz w:val="20"/>
          <w:szCs w:val="20"/>
          <w:u w:val="single"/>
        </w:rPr>
      </w:pPr>
    </w:p>
    <w:p w14:paraId="0EF62388"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Una vez realizada la presentación, por unanimidad se acuerda:</w:t>
      </w:r>
    </w:p>
    <w:p w14:paraId="13BDCF7B" w14:textId="77777777" w:rsidR="00BE0412" w:rsidRPr="00516770" w:rsidRDefault="00BE0412" w:rsidP="00BE0412">
      <w:pPr>
        <w:spacing w:after="0" w:line="240" w:lineRule="auto"/>
        <w:jc w:val="both"/>
        <w:rPr>
          <w:rFonts w:ascii="Arial" w:hAnsi="Arial" w:cs="Arial"/>
          <w:sz w:val="20"/>
          <w:szCs w:val="20"/>
        </w:rPr>
      </w:pPr>
    </w:p>
    <w:p w14:paraId="73CD6890"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b/>
          <w:sz w:val="20"/>
          <w:szCs w:val="20"/>
        </w:rPr>
        <w:t>ACUERDO TERCERO</w:t>
      </w:r>
      <w:r w:rsidRPr="00516770">
        <w:rPr>
          <w:rFonts w:ascii="Arial" w:hAnsi="Arial" w:cs="Arial"/>
          <w:sz w:val="20"/>
          <w:szCs w:val="20"/>
        </w:rPr>
        <w:t xml:space="preserve">. Se aprueba el informe de ejecución y evaluación del Plan-Presupuesto 2020, presentado por la administración del Fondo Nacional de Financiamiento Forestal, correspondiente al cierre del cuarto trimestre del 2020. La administración hace constar que dicho informe cumple con el bloque de legalidad vigente. </w:t>
      </w:r>
      <w:r w:rsidRPr="00516770">
        <w:rPr>
          <w:rFonts w:ascii="Arial" w:hAnsi="Arial" w:cs="Arial"/>
          <w:b/>
          <w:sz w:val="20"/>
          <w:szCs w:val="20"/>
        </w:rPr>
        <w:t>ACUERDO FIRME.</w:t>
      </w:r>
    </w:p>
    <w:p w14:paraId="2A315613" w14:textId="77777777" w:rsidR="00BE0412" w:rsidRPr="00516770" w:rsidRDefault="00BE0412" w:rsidP="00BE0412">
      <w:pPr>
        <w:spacing w:after="0" w:line="240" w:lineRule="auto"/>
        <w:jc w:val="both"/>
        <w:rPr>
          <w:rFonts w:ascii="Arial" w:hAnsi="Arial" w:cs="Arial"/>
          <w:sz w:val="20"/>
          <w:szCs w:val="20"/>
        </w:rPr>
      </w:pPr>
    </w:p>
    <w:p w14:paraId="41BFD0D2" w14:textId="77777777" w:rsidR="00BE0412" w:rsidRPr="00516770" w:rsidRDefault="00BE0412" w:rsidP="00BE0412">
      <w:pPr>
        <w:spacing w:after="0" w:line="240" w:lineRule="auto"/>
        <w:jc w:val="both"/>
        <w:rPr>
          <w:rFonts w:ascii="Arial" w:hAnsi="Arial" w:cs="Arial"/>
          <w:b/>
          <w:sz w:val="20"/>
          <w:szCs w:val="20"/>
        </w:rPr>
      </w:pPr>
      <w:r w:rsidRPr="00516770">
        <w:rPr>
          <w:rFonts w:ascii="Arial" w:hAnsi="Arial" w:cs="Arial"/>
          <w:b/>
          <w:sz w:val="20"/>
          <w:szCs w:val="20"/>
        </w:rPr>
        <w:t>ACUERDO CUARTO</w:t>
      </w:r>
      <w:r w:rsidRPr="00516770">
        <w:rPr>
          <w:rFonts w:ascii="Arial" w:hAnsi="Arial" w:cs="Arial"/>
          <w:sz w:val="20"/>
          <w:szCs w:val="20"/>
        </w:rPr>
        <w:t xml:space="preserve">. Se aprueba el informe de ejecución y evaluación del Plan-Presupuesto 2020, presentado por la administración del Fideicomiso 544 FONAFIFO/BNCR, correspondiente al cierre del cuarto trimestre del 2020. La administración hace constar que dicho informe cumple con el bloque de legalidad vigente. </w:t>
      </w:r>
      <w:r w:rsidRPr="00516770">
        <w:rPr>
          <w:rFonts w:ascii="Arial" w:hAnsi="Arial" w:cs="Arial"/>
          <w:b/>
          <w:sz w:val="20"/>
          <w:szCs w:val="20"/>
        </w:rPr>
        <w:t>ACUERDO FIRME.</w:t>
      </w:r>
    </w:p>
    <w:p w14:paraId="76BAF1C9" w14:textId="77777777" w:rsidR="00BE0412" w:rsidRPr="00516770" w:rsidRDefault="00BE0412" w:rsidP="00BE0412">
      <w:pPr>
        <w:spacing w:after="0" w:line="240" w:lineRule="auto"/>
        <w:jc w:val="both"/>
        <w:rPr>
          <w:rFonts w:ascii="Arial" w:hAnsi="Arial" w:cs="Arial"/>
          <w:b/>
          <w:sz w:val="20"/>
          <w:szCs w:val="20"/>
          <w:u w:val="single"/>
        </w:rPr>
      </w:pPr>
    </w:p>
    <w:p w14:paraId="7CDAA2A1" w14:textId="77777777" w:rsidR="00BE0412" w:rsidRPr="00516770" w:rsidRDefault="00BE0412" w:rsidP="00BE0412">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N°4: </w:t>
      </w:r>
      <w:r w:rsidRPr="00516770">
        <w:rPr>
          <w:rFonts w:ascii="Arial" w:hAnsi="Arial" w:cs="Arial"/>
          <w:b/>
          <w:sz w:val="20"/>
          <w:szCs w:val="20"/>
          <w:u w:val="single"/>
        </w:rPr>
        <w:t xml:space="preserve">PRESUPUESTO APROBADO 2021 FONAFIFO Y FIDEICOMISO </w:t>
      </w:r>
    </w:p>
    <w:p w14:paraId="6A9DE901" w14:textId="77777777" w:rsidR="00BE0412" w:rsidRPr="00516770" w:rsidRDefault="00BE0412" w:rsidP="00BE0412">
      <w:pPr>
        <w:spacing w:after="0" w:line="240" w:lineRule="auto"/>
        <w:jc w:val="both"/>
        <w:rPr>
          <w:rFonts w:ascii="Arial" w:hAnsi="Arial" w:cs="Arial"/>
          <w:b/>
          <w:sz w:val="20"/>
          <w:szCs w:val="20"/>
          <w:u w:val="single"/>
        </w:rPr>
      </w:pPr>
    </w:p>
    <w:p w14:paraId="4700C891"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señora Zoila Rodríguez explica los ajustes que se dieron en el presupuesto de Fonafifo para el 2021 el cual fue aprobado por la Asamblea Legislativa, según se detalla a continuación: </w:t>
      </w:r>
    </w:p>
    <w:p w14:paraId="041B5086" w14:textId="77777777" w:rsidR="00BE0412" w:rsidRPr="00516770" w:rsidRDefault="00BE0412" w:rsidP="00BE0412">
      <w:pPr>
        <w:spacing w:after="0" w:line="240" w:lineRule="auto"/>
        <w:jc w:val="both"/>
        <w:rPr>
          <w:rFonts w:ascii="Arial" w:hAnsi="Arial" w:cs="Arial"/>
          <w:b/>
          <w:sz w:val="20"/>
          <w:szCs w:val="20"/>
          <w:u w:val="single"/>
        </w:rPr>
      </w:pPr>
    </w:p>
    <w:p w14:paraId="33603051" w14:textId="2522B18D" w:rsidR="00BE0412" w:rsidRPr="00516770" w:rsidRDefault="00BE0412" w:rsidP="00BE0412">
      <w:pPr>
        <w:spacing w:after="0" w:line="240" w:lineRule="auto"/>
        <w:jc w:val="both"/>
        <w:rPr>
          <w:rFonts w:ascii="Arial" w:hAnsi="Arial" w:cs="Arial"/>
          <w:b/>
          <w:sz w:val="20"/>
          <w:szCs w:val="20"/>
          <w:u w:val="single"/>
        </w:rPr>
      </w:pPr>
    </w:p>
    <w:p w14:paraId="0C2A71FD" w14:textId="77777777" w:rsidR="00BE0412" w:rsidRPr="00516770" w:rsidRDefault="00BE0412" w:rsidP="00BE0412">
      <w:pPr>
        <w:spacing w:after="0" w:line="240" w:lineRule="auto"/>
        <w:jc w:val="center"/>
        <w:rPr>
          <w:rFonts w:ascii="Arial" w:hAnsi="Arial" w:cs="Arial"/>
          <w:sz w:val="20"/>
          <w:szCs w:val="20"/>
        </w:rPr>
      </w:pPr>
      <w:r w:rsidRPr="00516770">
        <w:rPr>
          <w:noProof/>
          <w:lang w:eastAsia="es-CR"/>
        </w:rPr>
        <w:drawing>
          <wp:inline distT="0" distB="0" distL="0" distR="0" wp14:anchorId="356D0436" wp14:editId="32475174">
            <wp:extent cx="5172075" cy="3431277"/>
            <wp:effectExtent l="19050" t="19050" r="9525"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3396" cy="3438788"/>
                    </a:xfrm>
                    <a:prstGeom prst="rect">
                      <a:avLst/>
                    </a:prstGeom>
                    <a:ln>
                      <a:solidFill>
                        <a:schemeClr val="tx1"/>
                      </a:solidFill>
                    </a:ln>
                  </pic:spPr>
                </pic:pic>
              </a:graphicData>
            </a:graphic>
          </wp:inline>
        </w:drawing>
      </w:r>
    </w:p>
    <w:p w14:paraId="5363B33A" w14:textId="77777777" w:rsidR="00BE0412" w:rsidRPr="00516770" w:rsidRDefault="00BE0412" w:rsidP="00BE0412">
      <w:pPr>
        <w:spacing w:after="0" w:line="240" w:lineRule="auto"/>
        <w:jc w:val="center"/>
        <w:rPr>
          <w:rFonts w:ascii="Arial" w:hAnsi="Arial" w:cs="Arial"/>
          <w:sz w:val="20"/>
          <w:szCs w:val="20"/>
        </w:rPr>
      </w:pPr>
    </w:p>
    <w:p w14:paraId="32DF9A61"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señora Rodríguez menciona que, en la parte operativa hubo una reducción a solicitud del Ministerio de Hacienda de casi ¢600 millones, lo que implicó que se presentara un presupuesto a la Asamblea Legislativa de ¢14.718 millones y en la aprobación de la Asamblea hubo un nuevo recorte por ¢610 millones, por lo que el presupuesto aprobado fue de ¢14.107 millones. </w:t>
      </w:r>
    </w:p>
    <w:p w14:paraId="47323AB4" w14:textId="3F022871" w:rsidR="00BE0412" w:rsidRDefault="00BE0412" w:rsidP="00BE0412">
      <w:pPr>
        <w:spacing w:after="0" w:line="240" w:lineRule="auto"/>
        <w:jc w:val="both"/>
        <w:rPr>
          <w:rFonts w:ascii="Arial" w:hAnsi="Arial" w:cs="Arial"/>
          <w:sz w:val="20"/>
          <w:szCs w:val="20"/>
        </w:rPr>
      </w:pPr>
    </w:p>
    <w:p w14:paraId="50D6560F" w14:textId="49B06394" w:rsidR="006B3A1C" w:rsidRDefault="006B3A1C" w:rsidP="00BE0412">
      <w:pPr>
        <w:spacing w:after="0" w:line="240" w:lineRule="auto"/>
        <w:jc w:val="both"/>
        <w:rPr>
          <w:rFonts w:ascii="Arial" w:hAnsi="Arial" w:cs="Arial"/>
          <w:sz w:val="20"/>
          <w:szCs w:val="20"/>
        </w:rPr>
      </w:pPr>
    </w:p>
    <w:p w14:paraId="0EE8EE59" w14:textId="190C8E0C" w:rsidR="006B3A1C" w:rsidRDefault="006B3A1C" w:rsidP="00BE0412">
      <w:pPr>
        <w:spacing w:after="0" w:line="240" w:lineRule="auto"/>
        <w:jc w:val="both"/>
        <w:rPr>
          <w:rFonts w:ascii="Arial" w:hAnsi="Arial" w:cs="Arial"/>
          <w:sz w:val="20"/>
          <w:szCs w:val="20"/>
        </w:rPr>
      </w:pPr>
    </w:p>
    <w:p w14:paraId="11B2214D" w14:textId="79B450A0" w:rsidR="006B3A1C" w:rsidRDefault="006B3A1C" w:rsidP="00BE0412">
      <w:pPr>
        <w:spacing w:after="0" w:line="240" w:lineRule="auto"/>
        <w:jc w:val="both"/>
        <w:rPr>
          <w:rFonts w:ascii="Arial" w:hAnsi="Arial" w:cs="Arial"/>
          <w:sz w:val="20"/>
          <w:szCs w:val="20"/>
        </w:rPr>
      </w:pPr>
    </w:p>
    <w:p w14:paraId="1585F92C" w14:textId="4FB4C7F4" w:rsidR="006B3A1C" w:rsidRDefault="006B3A1C" w:rsidP="00BE0412">
      <w:pPr>
        <w:spacing w:after="0" w:line="240" w:lineRule="auto"/>
        <w:jc w:val="both"/>
        <w:rPr>
          <w:rFonts w:ascii="Arial" w:hAnsi="Arial" w:cs="Arial"/>
          <w:sz w:val="20"/>
          <w:szCs w:val="20"/>
        </w:rPr>
      </w:pPr>
    </w:p>
    <w:p w14:paraId="6567B39B" w14:textId="56622496" w:rsidR="006B3A1C" w:rsidRDefault="006B3A1C" w:rsidP="00BE0412">
      <w:pPr>
        <w:spacing w:after="0" w:line="240" w:lineRule="auto"/>
        <w:jc w:val="both"/>
        <w:rPr>
          <w:rFonts w:ascii="Arial" w:hAnsi="Arial" w:cs="Arial"/>
          <w:sz w:val="20"/>
          <w:szCs w:val="20"/>
        </w:rPr>
      </w:pPr>
    </w:p>
    <w:p w14:paraId="0E22822F" w14:textId="5CE909EF" w:rsidR="006B3A1C" w:rsidRDefault="006B3A1C" w:rsidP="00BE0412">
      <w:pPr>
        <w:spacing w:after="0" w:line="240" w:lineRule="auto"/>
        <w:jc w:val="both"/>
        <w:rPr>
          <w:rFonts w:ascii="Arial" w:hAnsi="Arial" w:cs="Arial"/>
          <w:sz w:val="20"/>
          <w:szCs w:val="20"/>
        </w:rPr>
      </w:pPr>
    </w:p>
    <w:p w14:paraId="732EECE3" w14:textId="77777777" w:rsidR="006B3A1C" w:rsidRPr="00516770" w:rsidRDefault="006B3A1C" w:rsidP="00BE0412">
      <w:pPr>
        <w:spacing w:after="0" w:line="240" w:lineRule="auto"/>
        <w:jc w:val="both"/>
        <w:rPr>
          <w:rFonts w:ascii="Arial" w:hAnsi="Arial" w:cs="Arial"/>
          <w:sz w:val="20"/>
          <w:szCs w:val="20"/>
        </w:rPr>
      </w:pPr>
    </w:p>
    <w:p w14:paraId="6D02DF75"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Tal como se ha comentado en otras sesiones, ese presupuesto, no es suficiente para atender lo que se tenía programado en el Plan Estratégico Institucional 2020-2025 que era por ¢21.000 millones. Por lo cual es necesario presentar un presupuesto extraordinario que complemente con recursos de superávit el presupuesto aprobado. </w:t>
      </w:r>
    </w:p>
    <w:p w14:paraId="22438411" w14:textId="77777777" w:rsidR="00BE0412" w:rsidRPr="00516770" w:rsidRDefault="00BE0412" w:rsidP="00BE0412">
      <w:pPr>
        <w:spacing w:after="0" w:line="240" w:lineRule="auto"/>
        <w:jc w:val="center"/>
        <w:rPr>
          <w:rFonts w:ascii="Arial" w:hAnsi="Arial" w:cs="Arial"/>
          <w:sz w:val="20"/>
          <w:szCs w:val="20"/>
        </w:rPr>
      </w:pPr>
    </w:p>
    <w:p w14:paraId="132E3DB2" w14:textId="77777777" w:rsidR="00BE0412" w:rsidRPr="00516770" w:rsidRDefault="00BE0412" w:rsidP="00BE0412">
      <w:pPr>
        <w:spacing w:after="0" w:line="240" w:lineRule="auto"/>
        <w:rPr>
          <w:rFonts w:ascii="Arial" w:hAnsi="Arial" w:cs="Arial"/>
          <w:sz w:val="20"/>
          <w:szCs w:val="20"/>
        </w:rPr>
      </w:pPr>
      <w:r w:rsidRPr="00516770">
        <w:rPr>
          <w:rFonts w:ascii="Arial" w:hAnsi="Arial" w:cs="Arial"/>
          <w:sz w:val="20"/>
          <w:szCs w:val="20"/>
        </w:rPr>
        <w:t>Se detalla en el siguiente cuadro, la reducción de 17% en el presupuesto:</w:t>
      </w:r>
    </w:p>
    <w:p w14:paraId="70018E02" w14:textId="77777777" w:rsidR="00BE0412" w:rsidRPr="00516770" w:rsidRDefault="00BE0412" w:rsidP="00BE0412">
      <w:pPr>
        <w:spacing w:after="0" w:line="240" w:lineRule="auto"/>
        <w:rPr>
          <w:rFonts w:ascii="Arial" w:hAnsi="Arial" w:cs="Arial"/>
          <w:sz w:val="20"/>
          <w:szCs w:val="20"/>
        </w:rPr>
      </w:pPr>
    </w:p>
    <w:p w14:paraId="06B1D359" w14:textId="77777777" w:rsidR="00BE0412" w:rsidRPr="00516770" w:rsidRDefault="00BE0412" w:rsidP="00BE0412">
      <w:pPr>
        <w:spacing w:after="0" w:line="240" w:lineRule="auto"/>
        <w:jc w:val="center"/>
        <w:rPr>
          <w:rFonts w:ascii="Arial" w:hAnsi="Arial" w:cs="Arial"/>
          <w:sz w:val="20"/>
          <w:szCs w:val="20"/>
        </w:rPr>
      </w:pPr>
      <w:r w:rsidRPr="00516770">
        <w:rPr>
          <w:noProof/>
          <w:lang w:eastAsia="es-CR"/>
        </w:rPr>
        <w:drawing>
          <wp:inline distT="0" distB="0" distL="0" distR="0" wp14:anchorId="750C8DB4" wp14:editId="531EA841">
            <wp:extent cx="4866640" cy="1609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4867285" cy="1609938"/>
                    </a:xfrm>
                    <a:prstGeom prst="rect">
                      <a:avLst/>
                    </a:prstGeom>
                  </pic:spPr>
                </pic:pic>
              </a:graphicData>
            </a:graphic>
          </wp:inline>
        </w:drawing>
      </w:r>
    </w:p>
    <w:p w14:paraId="6F05B11B" w14:textId="77777777" w:rsidR="00BE0412" w:rsidRPr="00516770" w:rsidRDefault="00BE0412" w:rsidP="00BE0412">
      <w:pPr>
        <w:spacing w:after="0" w:line="240" w:lineRule="auto"/>
        <w:rPr>
          <w:rFonts w:ascii="Arial" w:hAnsi="Arial" w:cs="Arial"/>
          <w:sz w:val="20"/>
          <w:szCs w:val="20"/>
        </w:rPr>
      </w:pPr>
    </w:p>
    <w:p w14:paraId="4868465B" w14:textId="77777777" w:rsidR="00BE0412" w:rsidRPr="00516770" w:rsidRDefault="00BE0412" w:rsidP="00BE0412">
      <w:pPr>
        <w:spacing w:after="0" w:line="240" w:lineRule="auto"/>
        <w:jc w:val="center"/>
        <w:rPr>
          <w:rFonts w:ascii="Arial" w:hAnsi="Arial" w:cs="Arial"/>
          <w:sz w:val="20"/>
          <w:szCs w:val="20"/>
        </w:rPr>
      </w:pPr>
    </w:p>
    <w:p w14:paraId="635FDA1D"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Esta disminución presupuestaria lleva a hacer restructuraciones a nivel operativo, se tiene menos recursos para atender los gastos operativos e igualmente se tiene menos recursos para atender las obligaciones financieras en el Programa de Pago de Servicios Ambientales, principalmente para la contratación de nuevas hectáreas.</w:t>
      </w:r>
    </w:p>
    <w:p w14:paraId="6F3F6831" w14:textId="77777777" w:rsidR="00BE0412" w:rsidRPr="00516770" w:rsidRDefault="00BE0412" w:rsidP="00BE0412">
      <w:pPr>
        <w:spacing w:after="0" w:line="240" w:lineRule="auto"/>
        <w:jc w:val="both"/>
        <w:rPr>
          <w:rFonts w:ascii="Arial" w:hAnsi="Arial" w:cs="Arial"/>
          <w:sz w:val="20"/>
          <w:szCs w:val="20"/>
        </w:rPr>
      </w:pPr>
    </w:p>
    <w:p w14:paraId="6E8D21F3"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A nivel operativo todas las diferentes Direcciones y Oficinas Regionales se ven afectadas con esta disminución, lo que se refleja en el siguiente cuadro:</w:t>
      </w:r>
    </w:p>
    <w:p w14:paraId="375C54C0" w14:textId="77777777" w:rsidR="00BE0412" w:rsidRPr="00516770" w:rsidRDefault="00BE0412" w:rsidP="00BE0412">
      <w:pPr>
        <w:spacing w:after="0" w:line="240" w:lineRule="auto"/>
        <w:jc w:val="both"/>
        <w:rPr>
          <w:rFonts w:ascii="Arial" w:hAnsi="Arial" w:cs="Arial"/>
          <w:sz w:val="20"/>
          <w:szCs w:val="20"/>
        </w:rPr>
      </w:pPr>
    </w:p>
    <w:p w14:paraId="6C2C0BC2" w14:textId="77777777" w:rsidR="00BE0412" w:rsidRPr="00516770" w:rsidRDefault="00BE0412" w:rsidP="00BE0412">
      <w:pPr>
        <w:spacing w:after="0" w:line="240" w:lineRule="auto"/>
        <w:jc w:val="both"/>
        <w:rPr>
          <w:rFonts w:ascii="Arial" w:hAnsi="Arial" w:cs="Arial"/>
          <w:sz w:val="20"/>
          <w:szCs w:val="20"/>
        </w:rPr>
      </w:pPr>
      <w:r w:rsidRPr="00516770">
        <w:rPr>
          <w:noProof/>
          <w:lang w:eastAsia="es-CR"/>
        </w:rPr>
        <w:drawing>
          <wp:inline distT="0" distB="0" distL="0" distR="0" wp14:anchorId="43ACF8E6" wp14:editId="1A54C7D1">
            <wp:extent cx="5612130" cy="3324225"/>
            <wp:effectExtent l="19050" t="19050" r="26670"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324225"/>
                    </a:xfrm>
                    <a:prstGeom prst="rect">
                      <a:avLst/>
                    </a:prstGeom>
                    <a:ln>
                      <a:solidFill>
                        <a:schemeClr val="tx1"/>
                      </a:solidFill>
                    </a:ln>
                  </pic:spPr>
                </pic:pic>
              </a:graphicData>
            </a:graphic>
          </wp:inline>
        </w:drawing>
      </w:r>
    </w:p>
    <w:p w14:paraId="70CC12A6" w14:textId="77777777" w:rsidR="00BE0412" w:rsidRPr="00516770" w:rsidRDefault="00BE0412" w:rsidP="00BE0412">
      <w:pPr>
        <w:spacing w:after="0" w:line="240" w:lineRule="auto"/>
        <w:jc w:val="center"/>
        <w:rPr>
          <w:rFonts w:ascii="Arial" w:hAnsi="Arial" w:cs="Arial"/>
          <w:sz w:val="20"/>
          <w:szCs w:val="20"/>
        </w:rPr>
      </w:pPr>
    </w:p>
    <w:p w14:paraId="41B4B5AC" w14:textId="77777777" w:rsidR="006B3A1C" w:rsidRDefault="006B3A1C" w:rsidP="00BE0412">
      <w:pPr>
        <w:spacing w:after="0" w:line="240" w:lineRule="auto"/>
        <w:jc w:val="both"/>
        <w:rPr>
          <w:rFonts w:ascii="Arial" w:hAnsi="Arial" w:cs="Arial"/>
          <w:sz w:val="20"/>
          <w:szCs w:val="20"/>
        </w:rPr>
      </w:pPr>
    </w:p>
    <w:p w14:paraId="40A0B099" w14:textId="77777777" w:rsidR="006B3A1C" w:rsidRDefault="006B3A1C" w:rsidP="00BE0412">
      <w:pPr>
        <w:spacing w:after="0" w:line="240" w:lineRule="auto"/>
        <w:jc w:val="both"/>
        <w:rPr>
          <w:rFonts w:ascii="Arial" w:hAnsi="Arial" w:cs="Arial"/>
          <w:sz w:val="20"/>
          <w:szCs w:val="20"/>
        </w:rPr>
      </w:pPr>
    </w:p>
    <w:p w14:paraId="77BD7086" w14:textId="77777777" w:rsidR="006B3A1C" w:rsidRDefault="006B3A1C" w:rsidP="00BE0412">
      <w:pPr>
        <w:spacing w:after="0" w:line="240" w:lineRule="auto"/>
        <w:jc w:val="both"/>
        <w:rPr>
          <w:rFonts w:ascii="Arial" w:hAnsi="Arial" w:cs="Arial"/>
          <w:sz w:val="20"/>
          <w:szCs w:val="20"/>
        </w:rPr>
      </w:pPr>
    </w:p>
    <w:p w14:paraId="4BF1825E" w14:textId="77777777" w:rsidR="006B3A1C" w:rsidRDefault="006B3A1C" w:rsidP="00BE0412">
      <w:pPr>
        <w:spacing w:after="0" w:line="240" w:lineRule="auto"/>
        <w:jc w:val="both"/>
        <w:rPr>
          <w:rFonts w:ascii="Arial" w:hAnsi="Arial" w:cs="Arial"/>
          <w:sz w:val="20"/>
          <w:szCs w:val="20"/>
        </w:rPr>
      </w:pPr>
    </w:p>
    <w:p w14:paraId="620E1E0D" w14:textId="77777777" w:rsidR="006B3A1C" w:rsidRDefault="006B3A1C" w:rsidP="00BE0412">
      <w:pPr>
        <w:spacing w:after="0" w:line="240" w:lineRule="auto"/>
        <w:jc w:val="both"/>
        <w:rPr>
          <w:rFonts w:ascii="Arial" w:hAnsi="Arial" w:cs="Arial"/>
          <w:sz w:val="20"/>
          <w:szCs w:val="20"/>
        </w:rPr>
      </w:pPr>
    </w:p>
    <w:p w14:paraId="5FF47033" w14:textId="0B233DFF"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La señora Rodríguez señala que, se había identificado que, para 2021, se necesitaban recursos por ¢21.000 millones, de los cuales ¢17.000 millones eran recursos frescos, y ¢4.200 millones se iban a financiar con superávit acumulado. Este superávit, más los ¢14.000 millones aprobados hace un monto de ¢18.000 millones en recursos programados.</w:t>
      </w:r>
    </w:p>
    <w:p w14:paraId="3F814525" w14:textId="77777777" w:rsidR="00BE0412" w:rsidRPr="00516770" w:rsidRDefault="00BE0412" w:rsidP="00BE0412">
      <w:pPr>
        <w:spacing w:after="0" w:line="240" w:lineRule="auto"/>
        <w:jc w:val="both"/>
        <w:rPr>
          <w:rFonts w:ascii="Arial" w:hAnsi="Arial" w:cs="Arial"/>
          <w:sz w:val="20"/>
          <w:szCs w:val="20"/>
        </w:rPr>
      </w:pPr>
    </w:p>
    <w:p w14:paraId="5D467681" w14:textId="64914A92"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Lo anterior, implica que la disminución en presupuesto es de ¢2.899 millones. En el presupuesto extraordinari</w:t>
      </w:r>
      <w:r w:rsidR="00197C28" w:rsidRPr="00516770">
        <w:rPr>
          <w:rFonts w:ascii="Arial" w:hAnsi="Arial" w:cs="Arial"/>
          <w:sz w:val="20"/>
          <w:szCs w:val="20"/>
        </w:rPr>
        <w:t>o que se está proponiendo se va</w:t>
      </w:r>
      <w:r w:rsidR="00284752" w:rsidRPr="00516770">
        <w:rPr>
          <w:rFonts w:ascii="Arial" w:hAnsi="Arial" w:cs="Arial"/>
          <w:sz w:val="20"/>
          <w:szCs w:val="20"/>
        </w:rPr>
        <w:t>n</w:t>
      </w:r>
      <w:r w:rsidRPr="00516770">
        <w:rPr>
          <w:rFonts w:ascii="Arial" w:hAnsi="Arial" w:cs="Arial"/>
          <w:sz w:val="20"/>
          <w:szCs w:val="20"/>
        </w:rPr>
        <w:t xml:space="preserve"> a inyectar recursos del superávit.</w:t>
      </w:r>
    </w:p>
    <w:p w14:paraId="733D1970" w14:textId="77777777" w:rsidR="00BE0412" w:rsidRPr="00516770" w:rsidRDefault="00BE0412" w:rsidP="00BE0412">
      <w:pPr>
        <w:spacing w:after="0" w:line="240" w:lineRule="auto"/>
        <w:jc w:val="both"/>
        <w:rPr>
          <w:rFonts w:ascii="Arial" w:hAnsi="Arial" w:cs="Arial"/>
          <w:sz w:val="20"/>
          <w:szCs w:val="20"/>
        </w:rPr>
      </w:pPr>
    </w:p>
    <w:p w14:paraId="0A05D115"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 El señor Jorge Mario Rodríguez comenta que, la administración hizo las gestiones correspondientes ante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en donde se envió un oficio solicitando a la señora Ministra para que gire las instrucciones a Financiero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para que esos recursos sean incorporados y enviados al Ministerio de Hacienda para que ahí los incorporen en el presupuesto extraordinario a presentar.</w:t>
      </w:r>
    </w:p>
    <w:p w14:paraId="1C32BB9E" w14:textId="77777777" w:rsidR="00BE0412" w:rsidRPr="00516770" w:rsidRDefault="00BE0412" w:rsidP="00BE0412">
      <w:pPr>
        <w:spacing w:after="0" w:line="240" w:lineRule="auto"/>
        <w:jc w:val="both"/>
        <w:rPr>
          <w:rFonts w:ascii="Arial" w:hAnsi="Arial" w:cs="Arial"/>
          <w:sz w:val="20"/>
          <w:szCs w:val="20"/>
        </w:rPr>
      </w:pPr>
    </w:p>
    <w:p w14:paraId="61545D96"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El Oficial Mayor y la parte financiera de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han sido muy proactivos y precisamente hoy se debe enviar el desglose del superávit manifestando la urgencia y necesidad que se tiene para que ese presupuesto sea elaborado y aprobado por la Asamblea Legislativa.</w:t>
      </w:r>
    </w:p>
    <w:p w14:paraId="7C971E60"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El señor Gustavo Elizondo consulta porqué la parte de crédito forestal tiene mayor disminución en un 50%, asimismo, consulta cómo va la hoja de ruta con respecto a los recursos externos logrados el año pasado que deben incorporarse al presupuesto.</w:t>
      </w:r>
    </w:p>
    <w:p w14:paraId="4C7555BD" w14:textId="77777777" w:rsidR="00BE0412" w:rsidRPr="00516770" w:rsidRDefault="00BE0412" w:rsidP="00BE0412">
      <w:pPr>
        <w:spacing w:after="0" w:line="240" w:lineRule="auto"/>
        <w:jc w:val="both"/>
        <w:rPr>
          <w:rFonts w:ascii="Arial" w:hAnsi="Arial" w:cs="Arial"/>
          <w:sz w:val="20"/>
          <w:szCs w:val="20"/>
        </w:rPr>
      </w:pPr>
    </w:p>
    <w:p w14:paraId="4C672015"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La señora Rodríguez responde que, en la parte de crédito forestal, la disminución del 50% corresponde solamente a una de las fuentes de financiamiento de crédito forestal, que es el impuesto a la madera. Adicionalmente a esto, se tiene otras fuentes de financiamiento como lo es la recuperación de cartera de crédito, superávit en el fideicomiso, por lo cual el presupuesto para este año para crédito es de casi  ¢1.000 millones.</w:t>
      </w:r>
    </w:p>
    <w:p w14:paraId="2B46991A" w14:textId="77777777" w:rsidR="00BE0412" w:rsidRPr="00516770" w:rsidRDefault="00BE0412" w:rsidP="00BE0412">
      <w:pPr>
        <w:spacing w:after="0" w:line="240" w:lineRule="auto"/>
        <w:jc w:val="both"/>
        <w:rPr>
          <w:rFonts w:ascii="Arial" w:hAnsi="Arial" w:cs="Arial"/>
          <w:sz w:val="20"/>
          <w:szCs w:val="20"/>
        </w:rPr>
      </w:pPr>
    </w:p>
    <w:p w14:paraId="4E6C3B42"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El señor Jorge Mario Rodríguez aclara que, se está en proceso de cumplir con los requisitos, para el Banco Mundial uno de los requisitos es presentar el primer informe de monitoreo el cual se está concluyendo y una vez presentado el Fondo Cooperativo de Carbono para los Bosques tiene 4 meses para hacer la revisión y verificación y se espera que en el segundo semestre estén ingresando esos recursos tanto del FCPF como del Fondo Verde del Clima. </w:t>
      </w:r>
    </w:p>
    <w:p w14:paraId="292A3163" w14:textId="77777777" w:rsidR="00BE0412" w:rsidRPr="00516770" w:rsidRDefault="00BE0412" w:rsidP="00BE0412">
      <w:pPr>
        <w:spacing w:after="0" w:line="240" w:lineRule="auto"/>
        <w:jc w:val="both"/>
        <w:rPr>
          <w:rFonts w:ascii="Arial" w:hAnsi="Arial" w:cs="Arial"/>
          <w:sz w:val="20"/>
          <w:szCs w:val="20"/>
        </w:rPr>
      </w:pPr>
    </w:p>
    <w:p w14:paraId="52B577B5"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Por otra parte, la señora Zoila Rodríguez menciona que, en el Fideicomiso, se tiene un presupuesto aprobado por ¢12.500 millones de los cuales ¢10.900 millones corresponden al PSA y se están realizando las gestiones para que el Fideicomiso reciba las primeras transferencias por parte del Presupuesto Nacional y empezar con los pagos de contratos por servicios ambientales.</w:t>
      </w:r>
    </w:p>
    <w:p w14:paraId="16BE454E" w14:textId="77777777" w:rsidR="00BE0412" w:rsidRPr="00516770" w:rsidRDefault="00BE0412" w:rsidP="00BE0412">
      <w:pPr>
        <w:spacing w:after="0" w:line="240" w:lineRule="auto"/>
        <w:jc w:val="both"/>
        <w:rPr>
          <w:rFonts w:ascii="Arial" w:hAnsi="Arial" w:cs="Arial"/>
          <w:sz w:val="20"/>
          <w:szCs w:val="20"/>
        </w:rPr>
      </w:pPr>
    </w:p>
    <w:p w14:paraId="1C75800E" w14:textId="77777777" w:rsidR="00BE0412" w:rsidRPr="00516770" w:rsidRDefault="00BE0412" w:rsidP="00BE0412">
      <w:pPr>
        <w:spacing w:after="0" w:line="240" w:lineRule="auto"/>
        <w:rPr>
          <w:rFonts w:ascii="Arial" w:hAnsi="Arial" w:cs="Arial"/>
          <w:sz w:val="20"/>
          <w:szCs w:val="20"/>
        </w:rPr>
      </w:pPr>
      <w:r w:rsidRPr="00516770">
        <w:rPr>
          <w:rFonts w:ascii="Arial" w:hAnsi="Arial" w:cs="Arial"/>
          <w:sz w:val="20"/>
          <w:szCs w:val="20"/>
        </w:rPr>
        <w:t>Una vez realizada la presentación, por unanimidad se acuerda:</w:t>
      </w:r>
    </w:p>
    <w:p w14:paraId="62BE4DD5" w14:textId="77777777" w:rsidR="00BE0412" w:rsidRPr="00516770" w:rsidRDefault="00BE0412" w:rsidP="00BE0412">
      <w:pPr>
        <w:spacing w:after="0" w:line="240" w:lineRule="auto"/>
        <w:rPr>
          <w:rFonts w:ascii="Arial" w:hAnsi="Arial" w:cs="Arial"/>
          <w:sz w:val="20"/>
          <w:szCs w:val="20"/>
        </w:rPr>
      </w:pPr>
    </w:p>
    <w:p w14:paraId="39BCDFC9"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b/>
          <w:sz w:val="20"/>
          <w:szCs w:val="20"/>
        </w:rPr>
        <w:t xml:space="preserve">ACUERDO QUINTO. </w:t>
      </w:r>
      <w:r w:rsidRPr="00516770">
        <w:rPr>
          <w:rFonts w:ascii="Arial" w:hAnsi="Arial" w:cs="Arial"/>
          <w:sz w:val="20"/>
          <w:szCs w:val="20"/>
        </w:rPr>
        <w:t xml:space="preserve">La Junta Directiva da por conocida y recibida la presentación sobre el presupuesto aprobado 2021 de Fonafifo y Fideicomiso, realizada por la señora Zoila Rodríguez. </w:t>
      </w:r>
      <w:r w:rsidRPr="00516770">
        <w:rPr>
          <w:rFonts w:ascii="Arial" w:hAnsi="Arial" w:cs="Arial"/>
          <w:b/>
          <w:sz w:val="20"/>
          <w:szCs w:val="20"/>
        </w:rPr>
        <w:t>ACUERDO FIRME.</w:t>
      </w:r>
    </w:p>
    <w:p w14:paraId="1DE20214" w14:textId="77777777" w:rsidR="00BE0412" w:rsidRPr="00516770" w:rsidRDefault="00BE0412" w:rsidP="00BE0412">
      <w:pPr>
        <w:spacing w:after="0" w:line="240" w:lineRule="auto"/>
        <w:rPr>
          <w:rFonts w:ascii="Arial" w:hAnsi="Arial" w:cs="Arial"/>
          <w:sz w:val="20"/>
          <w:szCs w:val="20"/>
        </w:rPr>
      </w:pPr>
    </w:p>
    <w:p w14:paraId="02768DDD" w14:textId="77777777" w:rsidR="00BE0412" w:rsidRPr="00516770" w:rsidRDefault="00BE0412" w:rsidP="00BE0412">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N°5: </w:t>
      </w:r>
      <w:r w:rsidRPr="00516770">
        <w:rPr>
          <w:rFonts w:ascii="Arial" w:hAnsi="Arial" w:cs="Arial"/>
          <w:b/>
          <w:sz w:val="20"/>
          <w:szCs w:val="20"/>
          <w:u w:val="single"/>
        </w:rPr>
        <w:t>MODIFICACIÓN PRESUPUESTARIA N°1-2021 FONAFIFO Y FIDEICOMISO</w:t>
      </w:r>
    </w:p>
    <w:p w14:paraId="192D0D89" w14:textId="77777777" w:rsidR="00BE0412" w:rsidRPr="00516770" w:rsidRDefault="00BE0412" w:rsidP="00BE0412">
      <w:pPr>
        <w:spacing w:after="0" w:line="240" w:lineRule="auto"/>
        <w:jc w:val="both"/>
        <w:rPr>
          <w:rFonts w:ascii="Arial" w:hAnsi="Arial" w:cs="Arial"/>
          <w:b/>
          <w:sz w:val="20"/>
          <w:szCs w:val="20"/>
          <w:u w:val="single"/>
        </w:rPr>
      </w:pPr>
    </w:p>
    <w:p w14:paraId="706D07BA" w14:textId="52A3BE53" w:rsidR="00BE0412"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señora Zoila Rodríguez aclara que a partir de este año el Fonafifo </w:t>
      </w:r>
      <w:r w:rsidR="006A7081" w:rsidRPr="00516770">
        <w:rPr>
          <w:rFonts w:ascii="Arial" w:hAnsi="Arial" w:cs="Arial"/>
          <w:sz w:val="20"/>
          <w:szCs w:val="20"/>
        </w:rPr>
        <w:t>tiene dos formas de variar</w:t>
      </w:r>
      <w:r w:rsidRPr="00516770">
        <w:rPr>
          <w:rFonts w:ascii="Arial" w:hAnsi="Arial" w:cs="Arial"/>
          <w:sz w:val="20"/>
          <w:szCs w:val="20"/>
        </w:rPr>
        <w:t xml:space="preserve"> su presupuesto; la primera mediante una modificación por Decreto que es tramitada por medio </w:t>
      </w:r>
      <w:proofErr w:type="gramStart"/>
      <w:r w:rsidRPr="00516770">
        <w:rPr>
          <w:rFonts w:ascii="Arial" w:hAnsi="Arial" w:cs="Arial"/>
          <w:sz w:val="20"/>
          <w:szCs w:val="20"/>
        </w:rPr>
        <w:t>del  Ministerio</w:t>
      </w:r>
      <w:proofErr w:type="gramEnd"/>
      <w:r w:rsidRPr="00516770">
        <w:rPr>
          <w:rFonts w:ascii="Arial" w:hAnsi="Arial" w:cs="Arial"/>
          <w:sz w:val="20"/>
          <w:szCs w:val="20"/>
        </w:rPr>
        <w:t xml:space="preserve"> de Hacienda y que se realiza cuando se necesita variar el presupuesto entre </w:t>
      </w:r>
      <w:proofErr w:type="spellStart"/>
      <w:r w:rsidRPr="00516770">
        <w:rPr>
          <w:rFonts w:ascii="Arial" w:hAnsi="Arial" w:cs="Arial"/>
          <w:sz w:val="20"/>
          <w:szCs w:val="20"/>
        </w:rPr>
        <w:t>subpartidas</w:t>
      </w:r>
      <w:proofErr w:type="spellEnd"/>
      <w:r w:rsidRPr="00516770">
        <w:rPr>
          <w:rFonts w:ascii="Arial" w:hAnsi="Arial" w:cs="Arial"/>
          <w:sz w:val="20"/>
          <w:szCs w:val="20"/>
        </w:rPr>
        <w:t xml:space="preserve"> de una misma partida presupuestaria. </w:t>
      </w:r>
    </w:p>
    <w:p w14:paraId="6EC95BAD" w14:textId="3DCF00C5" w:rsidR="006B3A1C" w:rsidRDefault="006B3A1C" w:rsidP="00BE0412">
      <w:pPr>
        <w:spacing w:after="0" w:line="240" w:lineRule="auto"/>
        <w:jc w:val="both"/>
        <w:rPr>
          <w:rFonts w:ascii="Arial" w:hAnsi="Arial" w:cs="Arial"/>
          <w:sz w:val="20"/>
          <w:szCs w:val="20"/>
        </w:rPr>
      </w:pPr>
    </w:p>
    <w:p w14:paraId="495D6866" w14:textId="1F7ADAF0" w:rsidR="006B3A1C" w:rsidRDefault="006B3A1C" w:rsidP="00BE0412">
      <w:pPr>
        <w:spacing w:after="0" w:line="240" w:lineRule="auto"/>
        <w:jc w:val="both"/>
        <w:rPr>
          <w:rFonts w:ascii="Arial" w:hAnsi="Arial" w:cs="Arial"/>
          <w:sz w:val="20"/>
          <w:szCs w:val="20"/>
        </w:rPr>
      </w:pPr>
    </w:p>
    <w:p w14:paraId="472DE069" w14:textId="4606F0F7" w:rsidR="006B3A1C" w:rsidRDefault="006B3A1C" w:rsidP="00BE0412">
      <w:pPr>
        <w:spacing w:after="0" w:line="240" w:lineRule="auto"/>
        <w:jc w:val="both"/>
        <w:rPr>
          <w:rFonts w:ascii="Arial" w:hAnsi="Arial" w:cs="Arial"/>
          <w:sz w:val="20"/>
          <w:szCs w:val="20"/>
        </w:rPr>
      </w:pPr>
    </w:p>
    <w:p w14:paraId="1356FEE3" w14:textId="0B7D0510" w:rsidR="006B3A1C" w:rsidRDefault="006B3A1C" w:rsidP="00BE0412">
      <w:pPr>
        <w:spacing w:after="0" w:line="240" w:lineRule="auto"/>
        <w:jc w:val="both"/>
        <w:rPr>
          <w:rFonts w:ascii="Arial" w:hAnsi="Arial" w:cs="Arial"/>
          <w:sz w:val="20"/>
          <w:szCs w:val="20"/>
        </w:rPr>
      </w:pPr>
    </w:p>
    <w:p w14:paraId="5637EBF0" w14:textId="77777777" w:rsidR="006B3A1C" w:rsidRPr="00516770" w:rsidRDefault="006B3A1C" w:rsidP="00BE0412">
      <w:pPr>
        <w:spacing w:after="0" w:line="240" w:lineRule="auto"/>
        <w:jc w:val="both"/>
        <w:rPr>
          <w:rFonts w:ascii="Arial" w:hAnsi="Arial" w:cs="Arial"/>
          <w:sz w:val="20"/>
          <w:szCs w:val="20"/>
        </w:rPr>
      </w:pPr>
    </w:p>
    <w:p w14:paraId="21CE5BF0" w14:textId="77777777" w:rsidR="00BE0412" w:rsidRPr="00516770" w:rsidRDefault="00BE0412" w:rsidP="00BE0412">
      <w:pPr>
        <w:spacing w:after="0" w:line="240" w:lineRule="auto"/>
        <w:jc w:val="both"/>
        <w:rPr>
          <w:rFonts w:ascii="Arial" w:hAnsi="Arial" w:cs="Arial"/>
          <w:sz w:val="20"/>
          <w:szCs w:val="20"/>
        </w:rPr>
      </w:pPr>
    </w:p>
    <w:p w14:paraId="04A9D949"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Y la segunda forma es mediante un presupuesto extraordinario que tramita el Ministerio de Hacienda para ser aprobado por la Asamblea  Legislativa y se utiliza cuando se necesitan incorporar nuevos recursos y realizar cambios entre diferentes partidas presupuestarias.</w:t>
      </w:r>
    </w:p>
    <w:p w14:paraId="030189DC"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 </w:t>
      </w:r>
    </w:p>
    <w:p w14:paraId="6D126335" w14:textId="6169003B"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primera modificación presupuestaria de este año se debe </w:t>
      </w:r>
      <w:r w:rsidR="00DD0276" w:rsidRPr="00516770">
        <w:rPr>
          <w:rFonts w:ascii="Arial" w:hAnsi="Arial" w:cs="Arial"/>
          <w:sz w:val="20"/>
          <w:szCs w:val="20"/>
        </w:rPr>
        <w:t>presentar</w:t>
      </w:r>
      <w:r w:rsidRPr="00516770">
        <w:rPr>
          <w:rFonts w:ascii="Arial" w:hAnsi="Arial" w:cs="Arial"/>
          <w:sz w:val="20"/>
          <w:szCs w:val="20"/>
        </w:rPr>
        <w:t xml:space="preserve"> ante el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w:t>
      </w:r>
      <w:r w:rsidR="00DD0276" w:rsidRPr="00516770">
        <w:rPr>
          <w:rFonts w:ascii="Arial" w:hAnsi="Arial" w:cs="Arial"/>
          <w:sz w:val="20"/>
          <w:szCs w:val="20"/>
        </w:rPr>
        <w:t>el 25 de febrero, p</w:t>
      </w:r>
      <w:r w:rsidRPr="00516770">
        <w:rPr>
          <w:rFonts w:ascii="Arial" w:hAnsi="Arial" w:cs="Arial"/>
          <w:sz w:val="20"/>
          <w:szCs w:val="20"/>
        </w:rPr>
        <w:t>or lo cual, la propuesta se presenta a continuación, según</w:t>
      </w:r>
      <w:r w:rsidR="00DD0276" w:rsidRPr="00516770">
        <w:rPr>
          <w:rFonts w:ascii="Arial" w:hAnsi="Arial" w:cs="Arial"/>
          <w:sz w:val="20"/>
          <w:szCs w:val="20"/>
        </w:rPr>
        <w:t xml:space="preserve"> las siguientes consideraciones:</w:t>
      </w:r>
    </w:p>
    <w:p w14:paraId="7574E17D" w14:textId="77777777" w:rsidR="00BE0412" w:rsidRPr="00516770" w:rsidRDefault="00BE0412" w:rsidP="00BE0412">
      <w:pPr>
        <w:spacing w:after="0" w:line="240" w:lineRule="auto"/>
        <w:jc w:val="both"/>
        <w:rPr>
          <w:rFonts w:ascii="Arial" w:hAnsi="Arial" w:cs="Arial"/>
          <w:sz w:val="20"/>
          <w:szCs w:val="20"/>
        </w:rPr>
      </w:pPr>
    </w:p>
    <w:p w14:paraId="1FFB6549" w14:textId="77777777" w:rsidR="00BE0412" w:rsidRPr="00516770" w:rsidRDefault="00BE0412" w:rsidP="00BE0412">
      <w:pPr>
        <w:pStyle w:val="Prrafodelista"/>
        <w:numPr>
          <w:ilvl w:val="0"/>
          <w:numId w:val="22"/>
        </w:numPr>
        <w:spacing w:after="0" w:line="240" w:lineRule="auto"/>
        <w:jc w:val="both"/>
        <w:rPr>
          <w:rFonts w:ascii="Arial" w:hAnsi="Arial" w:cs="Arial"/>
          <w:sz w:val="20"/>
          <w:szCs w:val="20"/>
        </w:rPr>
      </w:pPr>
      <w:r w:rsidRPr="00516770">
        <w:rPr>
          <w:rFonts w:ascii="Arial" w:hAnsi="Arial" w:cs="Arial"/>
          <w:sz w:val="20"/>
          <w:szCs w:val="20"/>
        </w:rPr>
        <w:t xml:space="preserve">Se requiere redistribuir el disponible del presupuesto en remuneraciones entre sus mismas </w:t>
      </w:r>
      <w:proofErr w:type="spellStart"/>
      <w:r w:rsidRPr="00516770">
        <w:rPr>
          <w:rFonts w:ascii="Arial" w:hAnsi="Arial" w:cs="Arial"/>
          <w:sz w:val="20"/>
          <w:szCs w:val="20"/>
        </w:rPr>
        <w:t>subpartidas</w:t>
      </w:r>
      <w:proofErr w:type="spellEnd"/>
      <w:r w:rsidRPr="00516770">
        <w:rPr>
          <w:rFonts w:ascii="Arial" w:hAnsi="Arial" w:cs="Arial"/>
          <w:sz w:val="20"/>
          <w:szCs w:val="20"/>
        </w:rPr>
        <w:t xml:space="preserve"> para complementar el pago a la CCSS.</w:t>
      </w:r>
    </w:p>
    <w:p w14:paraId="0A695227" w14:textId="77777777" w:rsidR="00BE0412" w:rsidRPr="00516770" w:rsidRDefault="00BE0412" w:rsidP="00BE0412">
      <w:pPr>
        <w:pStyle w:val="Prrafodelista"/>
        <w:numPr>
          <w:ilvl w:val="0"/>
          <w:numId w:val="22"/>
        </w:numPr>
        <w:spacing w:after="0" w:line="240" w:lineRule="auto"/>
        <w:jc w:val="both"/>
        <w:rPr>
          <w:rFonts w:ascii="Arial" w:hAnsi="Arial" w:cs="Arial"/>
          <w:sz w:val="20"/>
          <w:szCs w:val="20"/>
        </w:rPr>
      </w:pPr>
      <w:r w:rsidRPr="00516770">
        <w:rPr>
          <w:rFonts w:ascii="Arial" w:hAnsi="Arial" w:cs="Arial"/>
          <w:sz w:val="20"/>
          <w:szCs w:val="20"/>
        </w:rPr>
        <w:t xml:space="preserve">Se requiere redistribuir el disponible del presupuesto en servicios para complementar pago por  servicio de correo, publicaciones y fotocopiado, viáticos, transporte y el pago de la auditoria externa. </w:t>
      </w:r>
    </w:p>
    <w:p w14:paraId="0581513A" w14:textId="77777777" w:rsidR="00BE0412" w:rsidRPr="00516770" w:rsidRDefault="00BE0412" w:rsidP="00BE0412">
      <w:pPr>
        <w:pStyle w:val="Prrafodelista"/>
        <w:numPr>
          <w:ilvl w:val="0"/>
          <w:numId w:val="22"/>
        </w:numPr>
        <w:spacing w:after="0" w:line="240" w:lineRule="auto"/>
        <w:jc w:val="both"/>
        <w:rPr>
          <w:rFonts w:ascii="Arial" w:hAnsi="Arial" w:cs="Arial"/>
          <w:sz w:val="20"/>
          <w:szCs w:val="20"/>
        </w:rPr>
      </w:pPr>
      <w:r w:rsidRPr="00516770">
        <w:rPr>
          <w:rFonts w:ascii="Arial" w:hAnsi="Arial" w:cs="Arial"/>
          <w:sz w:val="20"/>
          <w:szCs w:val="20"/>
        </w:rPr>
        <w:t>Se requiere redistribuir el disponible del presupuesto en materiales y suministros para complementar el pago por combustible, la adquisición de firmas digitales y el pago por una contratación de vestimenta institucional del 2020.</w:t>
      </w:r>
    </w:p>
    <w:p w14:paraId="4D15D43E" w14:textId="77777777" w:rsidR="00BE0412" w:rsidRPr="00516770" w:rsidRDefault="00BE0412" w:rsidP="00BE0412">
      <w:pPr>
        <w:pStyle w:val="Prrafodelista"/>
        <w:numPr>
          <w:ilvl w:val="0"/>
          <w:numId w:val="22"/>
        </w:numPr>
        <w:spacing w:after="0" w:line="240" w:lineRule="auto"/>
        <w:jc w:val="both"/>
        <w:rPr>
          <w:rFonts w:ascii="Arial" w:hAnsi="Arial" w:cs="Arial"/>
          <w:sz w:val="20"/>
          <w:szCs w:val="20"/>
        </w:rPr>
      </w:pPr>
      <w:r w:rsidRPr="00516770">
        <w:rPr>
          <w:rFonts w:ascii="Arial" w:hAnsi="Arial" w:cs="Arial"/>
          <w:sz w:val="20"/>
          <w:szCs w:val="20"/>
        </w:rPr>
        <w:t xml:space="preserve">Se requiere redistribuir el disponible del presupuesto en bienes duraderos para complementar el pago por la renovación de licencias antivirus a nivel institucional. </w:t>
      </w:r>
    </w:p>
    <w:p w14:paraId="0D0553DD" w14:textId="3A1A362A" w:rsidR="00BE0412" w:rsidRPr="00516770" w:rsidRDefault="00BE0412" w:rsidP="00BE0412">
      <w:pPr>
        <w:spacing w:after="0" w:line="240" w:lineRule="auto"/>
        <w:jc w:val="both"/>
        <w:rPr>
          <w:rFonts w:ascii="Arial" w:hAnsi="Arial" w:cs="Arial"/>
          <w:b/>
          <w:sz w:val="20"/>
          <w:szCs w:val="20"/>
          <w:u w:val="single"/>
        </w:rPr>
      </w:pPr>
    </w:p>
    <w:p w14:paraId="206EFAA3" w14:textId="77777777" w:rsidR="00BE0412" w:rsidRPr="00516770" w:rsidRDefault="00BE0412" w:rsidP="00BE0412">
      <w:pPr>
        <w:spacing w:after="0" w:line="240" w:lineRule="auto"/>
        <w:jc w:val="center"/>
        <w:rPr>
          <w:rFonts w:ascii="Arial" w:hAnsi="Arial" w:cs="Arial"/>
          <w:sz w:val="20"/>
          <w:szCs w:val="20"/>
        </w:rPr>
      </w:pPr>
      <w:r w:rsidRPr="00516770">
        <w:rPr>
          <w:noProof/>
          <w:lang w:eastAsia="es-CR"/>
        </w:rPr>
        <w:drawing>
          <wp:inline distT="0" distB="0" distL="0" distR="0" wp14:anchorId="5C64B9F4" wp14:editId="03F3C6B1">
            <wp:extent cx="3990340" cy="21240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4012335" cy="2135783"/>
                    </a:xfrm>
                    <a:prstGeom prst="rect">
                      <a:avLst/>
                    </a:prstGeom>
                  </pic:spPr>
                </pic:pic>
              </a:graphicData>
            </a:graphic>
          </wp:inline>
        </w:drawing>
      </w:r>
    </w:p>
    <w:p w14:paraId="5C91FF47"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 </w:t>
      </w:r>
    </w:p>
    <w:p w14:paraId="67FB2C3E" w14:textId="4D4A2689"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En cuanto al Fideicomiso, las modificaciones presupuestarias se sigue</w:t>
      </w:r>
      <w:r w:rsidR="007572F3" w:rsidRPr="00516770">
        <w:rPr>
          <w:rFonts w:ascii="Arial" w:hAnsi="Arial" w:cs="Arial"/>
          <w:sz w:val="20"/>
          <w:szCs w:val="20"/>
        </w:rPr>
        <w:t>n presentando ante la Contralorí</w:t>
      </w:r>
      <w:r w:rsidRPr="00516770">
        <w:rPr>
          <w:rFonts w:ascii="Arial" w:hAnsi="Arial" w:cs="Arial"/>
          <w:sz w:val="20"/>
          <w:szCs w:val="20"/>
        </w:rPr>
        <w:t xml:space="preserve">a General </w:t>
      </w:r>
      <w:r w:rsidR="007572F3" w:rsidRPr="00516770">
        <w:rPr>
          <w:rFonts w:ascii="Arial" w:hAnsi="Arial" w:cs="Arial"/>
          <w:sz w:val="20"/>
          <w:szCs w:val="20"/>
        </w:rPr>
        <w:t xml:space="preserve">de la República y se presenta </w:t>
      </w:r>
      <w:r w:rsidRPr="00516770">
        <w:rPr>
          <w:rFonts w:ascii="Arial" w:hAnsi="Arial" w:cs="Arial"/>
          <w:sz w:val="20"/>
          <w:szCs w:val="20"/>
        </w:rPr>
        <w:t>la siguiente propu</w:t>
      </w:r>
      <w:r w:rsidR="007572F3" w:rsidRPr="00516770">
        <w:rPr>
          <w:rFonts w:ascii="Arial" w:hAnsi="Arial" w:cs="Arial"/>
          <w:sz w:val="20"/>
          <w:szCs w:val="20"/>
        </w:rPr>
        <w:t>esta, considerando lo siguiente:</w:t>
      </w:r>
    </w:p>
    <w:p w14:paraId="29DD447B" w14:textId="77777777" w:rsidR="00BE0412" w:rsidRPr="00516770" w:rsidRDefault="00BE0412" w:rsidP="00BE0412">
      <w:pPr>
        <w:spacing w:after="0" w:line="240" w:lineRule="auto"/>
        <w:jc w:val="both"/>
        <w:rPr>
          <w:rFonts w:ascii="Arial" w:hAnsi="Arial" w:cs="Arial"/>
          <w:sz w:val="20"/>
          <w:szCs w:val="20"/>
        </w:rPr>
      </w:pPr>
    </w:p>
    <w:p w14:paraId="2898E320"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lang w:val="es-ES_tradnl"/>
        </w:rPr>
        <w:t xml:space="preserve">1. </w:t>
      </w:r>
      <w:r w:rsidRPr="00516770">
        <w:rPr>
          <w:rFonts w:ascii="Arial" w:hAnsi="Arial" w:cs="Arial"/>
          <w:sz w:val="20"/>
          <w:szCs w:val="20"/>
        </w:rPr>
        <w:t xml:space="preserve">Se requiere realizar el pago de las contrataciones pendientes de la estrategia REDD+ que permitan finiquitar el proyecto de donación la Donación </w:t>
      </w:r>
      <w:r w:rsidRPr="00516770">
        <w:rPr>
          <w:rFonts w:ascii="Arial" w:hAnsi="Arial" w:cs="Arial"/>
          <w:sz w:val="20"/>
          <w:szCs w:val="20"/>
          <w:lang w:val="es-MX"/>
        </w:rPr>
        <w:t>TF0A2303-CR</w:t>
      </w:r>
      <w:r w:rsidRPr="00516770">
        <w:rPr>
          <w:rFonts w:ascii="Arial" w:hAnsi="Arial" w:cs="Arial"/>
          <w:sz w:val="20"/>
          <w:szCs w:val="20"/>
        </w:rPr>
        <w:t>.</w:t>
      </w:r>
    </w:p>
    <w:p w14:paraId="0C4DFE32"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2. Es necesario complementar el monto para la d</w:t>
      </w:r>
      <w:r w:rsidRPr="00516770">
        <w:rPr>
          <w:rFonts w:ascii="Arial" w:hAnsi="Arial" w:cs="Arial"/>
          <w:sz w:val="20"/>
          <w:szCs w:val="20"/>
          <w:lang w:val="es-MX"/>
        </w:rPr>
        <w:t>evolución de recursos no utilizados al Banco Mundial, por cierre de dicha donación</w:t>
      </w:r>
      <w:r w:rsidRPr="00516770">
        <w:rPr>
          <w:rFonts w:ascii="Arial" w:hAnsi="Arial" w:cs="Arial"/>
          <w:sz w:val="20"/>
          <w:szCs w:val="20"/>
        </w:rPr>
        <w:t xml:space="preserve">. </w:t>
      </w:r>
    </w:p>
    <w:p w14:paraId="271D8727" w14:textId="77777777" w:rsidR="00BE0412" w:rsidRPr="00516770" w:rsidRDefault="00BE0412" w:rsidP="00BE0412">
      <w:pPr>
        <w:spacing w:after="0" w:line="240" w:lineRule="auto"/>
        <w:jc w:val="both"/>
        <w:rPr>
          <w:rFonts w:ascii="Arial" w:hAnsi="Arial" w:cs="Arial"/>
          <w:sz w:val="20"/>
          <w:szCs w:val="20"/>
        </w:rPr>
      </w:pPr>
    </w:p>
    <w:p w14:paraId="32D6A57B" w14:textId="3A129458" w:rsidR="00BE0412" w:rsidRDefault="00BE0412" w:rsidP="00BE0412">
      <w:pPr>
        <w:spacing w:after="0" w:line="240" w:lineRule="auto"/>
        <w:jc w:val="center"/>
        <w:rPr>
          <w:rFonts w:ascii="Arial" w:hAnsi="Arial" w:cs="Arial"/>
          <w:sz w:val="20"/>
          <w:szCs w:val="20"/>
        </w:rPr>
      </w:pPr>
      <w:r w:rsidRPr="00516770">
        <w:rPr>
          <w:noProof/>
          <w:lang w:eastAsia="es-CR"/>
        </w:rPr>
        <w:drawing>
          <wp:inline distT="0" distB="0" distL="0" distR="0" wp14:anchorId="40CF3F7A" wp14:editId="351D249E">
            <wp:extent cx="3895090" cy="14954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4">
                      <a:extLst>
                        <a:ext uri="{28A0092B-C50C-407E-A947-70E740481C1C}">
                          <a14:useLocalDpi xmlns:a14="http://schemas.microsoft.com/office/drawing/2010/main" val="0"/>
                        </a:ext>
                      </a:extLst>
                    </a:blip>
                    <a:stretch>
                      <a:fillRect/>
                    </a:stretch>
                  </pic:blipFill>
                  <pic:spPr>
                    <a:xfrm>
                      <a:off x="0" y="0"/>
                      <a:ext cx="3903282" cy="1498570"/>
                    </a:xfrm>
                    <a:prstGeom prst="rect">
                      <a:avLst/>
                    </a:prstGeom>
                  </pic:spPr>
                </pic:pic>
              </a:graphicData>
            </a:graphic>
          </wp:inline>
        </w:drawing>
      </w:r>
    </w:p>
    <w:p w14:paraId="75D1D0BA" w14:textId="0D416AD5" w:rsidR="006B3A1C" w:rsidRDefault="006B3A1C" w:rsidP="00BE0412">
      <w:pPr>
        <w:spacing w:after="0" w:line="240" w:lineRule="auto"/>
        <w:jc w:val="center"/>
        <w:rPr>
          <w:rFonts w:ascii="Arial" w:hAnsi="Arial" w:cs="Arial"/>
          <w:sz w:val="20"/>
          <w:szCs w:val="20"/>
        </w:rPr>
      </w:pPr>
    </w:p>
    <w:p w14:paraId="21AC1937" w14:textId="6250106B" w:rsidR="006B3A1C" w:rsidRDefault="006B3A1C" w:rsidP="00BE0412">
      <w:pPr>
        <w:spacing w:after="0" w:line="240" w:lineRule="auto"/>
        <w:jc w:val="center"/>
        <w:rPr>
          <w:rFonts w:ascii="Arial" w:hAnsi="Arial" w:cs="Arial"/>
          <w:sz w:val="20"/>
          <w:szCs w:val="20"/>
        </w:rPr>
      </w:pPr>
    </w:p>
    <w:p w14:paraId="3492D6FA" w14:textId="004E0333" w:rsidR="006B3A1C" w:rsidRDefault="006B3A1C" w:rsidP="00BE0412">
      <w:pPr>
        <w:spacing w:after="0" w:line="240" w:lineRule="auto"/>
        <w:jc w:val="center"/>
        <w:rPr>
          <w:rFonts w:ascii="Arial" w:hAnsi="Arial" w:cs="Arial"/>
          <w:sz w:val="20"/>
          <w:szCs w:val="20"/>
        </w:rPr>
      </w:pPr>
    </w:p>
    <w:p w14:paraId="4BDD6EDA" w14:textId="77777777" w:rsidR="006B3A1C" w:rsidRPr="00516770" w:rsidRDefault="006B3A1C" w:rsidP="00BE0412">
      <w:pPr>
        <w:spacing w:after="0" w:line="240" w:lineRule="auto"/>
        <w:jc w:val="center"/>
        <w:rPr>
          <w:rFonts w:ascii="Arial" w:hAnsi="Arial" w:cs="Arial"/>
          <w:sz w:val="20"/>
          <w:szCs w:val="20"/>
        </w:rPr>
      </w:pPr>
    </w:p>
    <w:p w14:paraId="6F973001" w14:textId="77777777" w:rsidR="00BE0412" w:rsidRPr="00516770" w:rsidRDefault="00BE0412" w:rsidP="00BE0412">
      <w:pPr>
        <w:spacing w:after="0" w:line="240" w:lineRule="auto"/>
        <w:jc w:val="both"/>
        <w:rPr>
          <w:rFonts w:ascii="Arial" w:hAnsi="Arial" w:cs="Arial"/>
          <w:sz w:val="20"/>
          <w:szCs w:val="20"/>
        </w:rPr>
      </w:pPr>
    </w:p>
    <w:p w14:paraId="16198BC7"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Una vez presentada la modificación, por unanimidad se acuerda:</w:t>
      </w:r>
    </w:p>
    <w:p w14:paraId="6D141D0B" w14:textId="77777777" w:rsidR="00BE0412" w:rsidRPr="00516770" w:rsidRDefault="00BE0412" w:rsidP="00BE0412">
      <w:pPr>
        <w:spacing w:after="0" w:line="240" w:lineRule="auto"/>
        <w:jc w:val="both"/>
        <w:rPr>
          <w:rFonts w:ascii="Arial" w:hAnsi="Arial" w:cs="Arial"/>
          <w:sz w:val="20"/>
          <w:szCs w:val="20"/>
        </w:rPr>
      </w:pPr>
    </w:p>
    <w:p w14:paraId="37AB2156" w14:textId="51C01858" w:rsidR="00BE0412" w:rsidRPr="00516770" w:rsidRDefault="00BE0412" w:rsidP="00BE0412">
      <w:pPr>
        <w:spacing w:after="0" w:line="240" w:lineRule="auto"/>
        <w:jc w:val="both"/>
        <w:rPr>
          <w:rFonts w:ascii="Arial" w:hAnsi="Arial" w:cs="Arial"/>
          <w:sz w:val="20"/>
          <w:szCs w:val="20"/>
        </w:rPr>
      </w:pPr>
      <w:r w:rsidRPr="00516770">
        <w:rPr>
          <w:rFonts w:ascii="Arial" w:hAnsi="Arial" w:cs="Arial"/>
          <w:b/>
          <w:sz w:val="20"/>
          <w:szCs w:val="20"/>
        </w:rPr>
        <w:t xml:space="preserve">ACUERDO SEXTO. </w:t>
      </w:r>
      <w:r w:rsidRPr="00516770">
        <w:rPr>
          <w:rFonts w:ascii="Arial" w:hAnsi="Arial" w:cs="Arial"/>
          <w:sz w:val="20"/>
          <w:szCs w:val="20"/>
        </w:rPr>
        <w:t xml:space="preserve">Se aprueba </w:t>
      </w:r>
      <w:r w:rsidR="00780AD0" w:rsidRPr="00516770">
        <w:rPr>
          <w:rFonts w:ascii="Arial" w:hAnsi="Arial" w:cs="Arial"/>
          <w:sz w:val="20"/>
          <w:szCs w:val="20"/>
        </w:rPr>
        <w:t>la</w:t>
      </w:r>
      <w:r w:rsidRPr="00516770">
        <w:rPr>
          <w:rFonts w:ascii="Arial" w:hAnsi="Arial" w:cs="Arial"/>
          <w:sz w:val="20"/>
          <w:szCs w:val="20"/>
        </w:rPr>
        <w:t xml:space="preserve"> modificación presupuestaria Nº 1-2021 del Fondo Nacional de Financiamiento Forestal, cuyos aumentos y disminuciones corresponden a la suma de </w:t>
      </w:r>
      <w:r w:rsidRPr="00516770">
        <w:rPr>
          <w:rFonts w:ascii="Arial" w:hAnsi="Arial" w:cs="Arial"/>
          <w:b/>
          <w:bCs/>
          <w:sz w:val="20"/>
          <w:szCs w:val="20"/>
        </w:rPr>
        <w:t>¢45, 109,921</w:t>
      </w:r>
      <w:r w:rsidRPr="00516770">
        <w:rPr>
          <w:rFonts w:ascii="Arial" w:hAnsi="Arial" w:cs="Arial"/>
          <w:sz w:val="20"/>
          <w:szCs w:val="20"/>
        </w:rPr>
        <w:t xml:space="preserve">. Para que sea remitido al Ministerio de Ambiente y Energía para su respectivo trámite ante el Ministerio de Hacienda. </w:t>
      </w:r>
      <w:r w:rsidRPr="00516770">
        <w:rPr>
          <w:rFonts w:ascii="Arial" w:hAnsi="Arial" w:cs="Arial"/>
          <w:b/>
          <w:sz w:val="20"/>
          <w:szCs w:val="20"/>
        </w:rPr>
        <w:t>ACUERDO FIRME</w:t>
      </w:r>
      <w:r w:rsidRPr="00516770">
        <w:rPr>
          <w:rFonts w:ascii="Arial" w:hAnsi="Arial" w:cs="Arial"/>
          <w:sz w:val="20"/>
          <w:szCs w:val="20"/>
        </w:rPr>
        <w:t>.</w:t>
      </w:r>
    </w:p>
    <w:p w14:paraId="3B2AC146" w14:textId="77777777" w:rsidR="00BE0412" w:rsidRPr="00516770" w:rsidRDefault="00BE0412" w:rsidP="00BE0412">
      <w:pPr>
        <w:spacing w:after="0" w:line="240" w:lineRule="auto"/>
        <w:ind w:left="720"/>
        <w:jc w:val="both"/>
        <w:rPr>
          <w:rFonts w:ascii="Arial" w:hAnsi="Arial" w:cs="Arial"/>
          <w:sz w:val="20"/>
          <w:szCs w:val="20"/>
        </w:rPr>
      </w:pPr>
    </w:p>
    <w:p w14:paraId="72457CE2"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b/>
          <w:sz w:val="20"/>
          <w:szCs w:val="20"/>
        </w:rPr>
        <w:t xml:space="preserve">ACUERDO SÉTIMO. </w:t>
      </w:r>
      <w:r w:rsidRPr="00516770">
        <w:rPr>
          <w:rFonts w:ascii="Arial" w:hAnsi="Arial" w:cs="Arial"/>
          <w:sz w:val="20"/>
          <w:szCs w:val="20"/>
        </w:rPr>
        <w:t xml:space="preserve">Se aprueba la modificación presupuestaria Nº1-2021 del Fideicomiso 544 FONAFIFO/BNCR, cuyos aumentos y disminuciones corresponden a la suma de </w:t>
      </w:r>
      <w:r w:rsidRPr="00516770">
        <w:rPr>
          <w:rFonts w:ascii="Arial" w:hAnsi="Arial" w:cs="Arial"/>
          <w:b/>
          <w:bCs/>
          <w:sz w:val="20"/>
          <w:szCs w:val="20"/>
        </w:rPr>
        <w:t>¢191, 035,310</w:t>
      </w:r>
      <w:r w:rsidRPr="00516770">
        <w:rPr>
          <w:rFonts w:ascii="Arial" w:hAnsi="Arial" w:cs="Arial"/>
          <w:sz w:val="20"/>
          <w:szCs w:val="20"/>
        </w:rPr>
        <w:t xml:space="preserve">. La administración hace constar que dicha modificación cumple con el bloque de legalidad vigente. </w:t>
      </w:r>
      <w:r w:rsidRPr="00516770">
        <w:rPr>
          <w:rFonts w:ascii="Arial" w:hAnsi="Arial" w:cs="Arial"/>
          <w:b/>
          <w:sz w:val="20"/>
          <w:szCs w:val="20"/>
        </w:rPr>
        <w:t>ACUERDO FIRME.</w:t>
      </w:r>
    </w:p>
    <w:p w14:paraId="6ED4DDDD" w14:textId="77777777" w:rsidR="00BE0412" w:rsidRPr="00516770" w:rsidRDefault="00BE0412" w:rsidP="00BE0412">
      <w:pPr>
        <w:spacing w:after="0" w:line="240" w:lineRule="auto"/>
        <w:jc w:val="both"/>
        <w:rPr>
          <w:rFonts w:ascii="Arial" w:hAnsi="Arial" w:cs="Arial"/>
          <w:sz w:val="20"/>
          <w:szCs w:val="20"/>
        </w:rPr>
      </w:pPr>
    </w:p>
    <w:p w14:paraId="7750598C" w14:textId="77777777" w:rsidR="00BE0412" w:rsidRPr="00516770" w:rsidRDefault="00BE0412" w:rsidP="00BE0412">
      <w:pPr>
        <w:spacing w:after="0" w:line="240" w:lineRule="auto"/>
        <w:jc w:val="both"/>
        <w:rPr>
          <w:rFonts w:ascii="Arial" w:hAnsi="Arial" w:cs="Arial"/>
          <w:sz w:val="20"/>
          <w:szCs w:val="20"/>
        </w:rPr>
      </w:pPr>
    </w:p>
    <w:p w14:paraId="60885036" w14:textId="77777777" w:rsidR="00BE0412" w:rsidRPr="00516770" w:rsidRDefault="00BE0412" w:rsidP="00BE0412">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N°6: </w:t>
      </w:r>
      <w:r w:rsidRPr="00516770">
        <w:rPr>
          <w:rFonts w:ascii="Arial" w:hAnsi="Arial" w:cs="Arial"/>
          <w:b/>
          <w:sz w:val="20"/>
          <w:szCs w:val="20"/>
          <w:u w:val="single"/>
        </w:rPr>
        <w:t>PRESUPUESTO EXTRAORDINARIO N°1-2021 FONAFIFO Y FIDEICOMISO</w:t>
      </w:r>
    </w:p>
    <w:p w14:paraId="687A074C" w14:textId="77777777" w:rsidR="00BE0412" w:rsidRPr="00516770" w:rsidRDefault="00BE0412" w:rsidP="00BE0412">
      <w:pPr>
        <w:spacing w:after="0" w:line="240" w:lineRule="auto"/>
        <w:jc w:val="both"/>
        <w:rPr>
          <w:rFonts w:ascii="Arial" w:hAnsi="Arial" w:cs="Arial"/>
          <w:sz w:val="20"/>
          <w:szCs w:val="20"/>
        </w:rPr>
      </w:pPr>
    </w:p>
    <w:p w14:paraId="2C76ED17" w14:textId="367CD6D9"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señora Zoila Rodríguez señala que, debido a la necesidad de incorporar en el Presupuesto Nacional los recursos de superávit trasladados al Ministerio de Hacienda  para complementar el Presupuesto aprobado y atender las obligaciones financieras del Programa de Pago  por Servicios Ambientales, se debe remitir la propuesta de un presupuesto extraordinario ante el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en el momento en que indique. La idea es aprovechar esta sesión para que la Junta Directiva la apruebe y en el momento en que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indique, proceder con el trámite respectivo. Hasta el momento</w:t>
      </w:r>
      <w:r w:rsidR="00406048" w:rsidRPr="00516770">
        <w:rPr>
          <w:rFonts w:ascii="Arial" w:hAnsi="Arial" w:cs="Arial"/>
          <w:sz w:val="20"/>
          <w:szCs w:val="20"/>
        </w:rPr>
        <w:t>,</w:t>
      </w:r>
      <w:r w:rsidRPr="00516770">
        <w:rPr>
          <w:rFonts w:ascii="Arial" w:hAnsi="Arial" w:cs="Arial"/>
          <w:sz w:val="20"/>
          <w:szCs w:val="20"/>
        </w:rPr>
        <w:t xml:space="preserve"> el Ministerio de Hacienda no ha </w:t>
      </w:r>
      <w:r w:rsidR="00406048" w:rsidRPr="00516770">
        <w:rPr>
          <w:rFonts w:ascii="Arial" w:hAnsi="Arial" w:cs="Arial"/>
          <w:sz w:val="20"/>
          <w:szCs w:val="20"/>
        </w:rPr>
        <w:t>señalado</w:t>
      </w:r>
      <w:r w:rsidRPr="00516770">
        <w:rPr>
          <w:rFonts w:ascii="Arial" w:hAnsi="Arial" w:cs="Arial"/>
          <w:sz w:val="20"/>
          <w:szCs w:val="20"/>
        </w:rPr>
        <w:t xml:space="preserve"> una fecha </w:t>
      </w:r>
      <w:r w:rsidR="00406048" w:rsidRPr="00516770">
        <w:rPr>
          <w:rFonts w:ascii="Arial" w:hAnsi="Arial" w:cs="Arial"/>
          <w:sz w:val="20"/>
          <w:szCs w:val="20"/>
        </w:rPr>
        <w:t>para su respectivo trámite ante</w:t>
      </w:r>
      <w:r w:rsidRPr="00516770">
        <w:rPr>
          <w:rFonts w:ascii="Arial" w:hAnsi="Arial" w:cs="Arial"/>
          <w:sz w:val="20"/>
          <w:szCs w:val="20"/>
        </w:rPr>
        <w:t xml:space="preserve"> la Asamblea Legislativa.</w:t>
      </w:r>
    </w:p>
    <w:p w14:paraId="69725635" w14:textId="77777777" w:rsidR="00BE0412" w:rsidRPr="00516770" w:rsidRDefault="00BE0412" w:rsidP="00BE0412">
      <w:pPr>
        <w:spacing w:after="0" w:line="240" w:lineRule="auto"/>
        <w:jc w:val="both"/>
        <w:rPr>
          <w:rFonts w:ascii="Arial" w:hAnsi="Arial" w:cs="Arial"/>
          <w:sz w:val="20"/>
          <w:szCs w:val="20"/>
        </w:rPr>
      </w:pPr>
    </w:p>
    <w:p w14:paraId="62621AB3"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 xml:space="preserve">La señora Rodríguez, además aclara que, en primera instancia el Ministerio de Hacienda había dado indicaciones de que los superávits fueran trasferidos al Fondo General, sin embargo, el 21 de diciembre envió una circular para que no se enviaran directamente al Fondo General, sino que ellos iban a </w:t>
      </w:r>
      <w:proofErr w:type="spellStart"/>
      <w:r w:rsidRPr="00516770">
        <w:rPr>
          <w:rFonts w:ascii="Arial" w:hAnsi="Arial" w:cs="Arial"/>
          <w:sz w:val="20"/>
          <w:szCs w:val="20"/>
        </w:rPr>
        <w:t>aperturar</w:t>
      </w:r>
      <w:proofErr w:type="spellEnd"/>
      <w:r w:rsidRPr="00516770">
        <w:rPr>
          <w:rFonts w:ascii="Arial" w:hAnsi="Arial" w:cs="Arial"/>
          <w:sz w:val="20"/>
          <w:szCs w:val="20"/>
        </w:rPr>
        <w:t xml:space="preserve"> cuentas de caja única denominadas “Resultados de Periodos Anteriores”, a nombre de cada institución para que depositaran los recursos de superávit. Por ello a fin de año devolvieron los recursos y a inicios de este, se transfirieron a la nueva cuenta.</w:t>
      </w:r>
    </w:p>
    <w:p w14:paraId="68A730FF" w14:textId="77777777" w:rsidR="00BE0412" w:rsidRPr="00516770" w:rsidRDefault="00BE0412" w:rsidP="00BE0412">
      <w:pPr>
        <w:spacing w:after="0" w:line="240" w:lineRule="auto"/>
        <w:jc w:val="both"/>
        <w:rPr>
          <w:rFonts w:ascii="Arial" w:hAnsi="Arial" w:cs="Arial"/>
          <w:b/>
          <w:sz w:val="20"/>
          <w:szCs w:val="20"/>
          <w:u w:val="single"/>
        </w:rPr>
      </w:pPr>
    </w:p>
    <w:p w14:paraId="710F9D05"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Lo bueno es que estos recursos aún tienen la titularidad que son de Fonafifo y en este momento en esa cuenta se tiene ¢4.200 millones del superávit que se presupuestó el año pasado, más ¢1.595 millones adicionales de superávit especifico de periodos anteriores (2019 hacia atrás), asimismo en el 2020 se generó un superávit específico de ¢287 millones que se está aprovechando para incorporar en este presupuesto extraordinario.</w:t>
      </w:r>
    </w:p>
    <w:p w14:paraId="7F07C8B7" w14:textId="77777777" w:rsidR="00BE0412" w:rsidRPr="00516770" w:rsidRDefault="00BE0412" w:rsidP="00BE0412">
      <w:pPr>
        <w:spacing w:after="0" w:line="240" w:lineRule="auto"/>
        <w:jc w:val="both"/>
        <w:rPr>
          <w:rFonts w:ascii="Arial" w:hAnsi="Arial" w:cs="Arial"/>
          <w:b/>
          <w:sz w:val="20"/>
          <w:szCs w:val="20"/>
          <w:u w:val="single"/>
        </w:rPr>
      </w:pPr>
    </w:p>
    <w:p w14:paraId="68AC1714" w14:textId="77777777" w:rsidR="00BE0412" w:rsidRPr="00516770" w:rsidRDefault="00BE0412" w:rsidP="00BE0412">
      <w:pPr>
        <w:spacing w:after="0" w:line="240" w:lineRule="auto"/>
        <w:jc w:val="both"/>
        <w:rPr>
          <w:rFonts w:ascii="Arial" w:hAnsi="Arial" w:cs="Arial"/>
          <w:bCs/>
          <w:sz w:val="20"/>
          <w:szCs w:val="20"/>
          <w:lang w:val="es-ES_tradnl"/>
        </w:rPr>
      </w:pPr>
      <w:r w:rsidRPr="00516770">
        <w:rPr>
          <w:rFonts w:ascii="Arial" w:hAnsi="Arial" w:cs="Arial"/>
          <w:bCs/>
          <w:sz w:val="20"/>
          <w:szCs w:val="20"/>
          <w:lang w:val="es-ES_tradnl"/>
        </w:rPr>
        <w:t>En el Fonafifo, se necesita presentar un presupuesto extraordinario considerando que:</w:t>
      </w:r>
    </w:p>
    <w:p w14:paraId="2CFE4B2F" w14:textId="77777777" w:rsidR="00BE0412" w:rsidRPr="00516770" w:rsidRDefault="00BE0412" w:rsidP="00BE0412">
      <w:pPr>
        <w:spacing w:after="0" w:line="240" w:lineRule="auto"/>
        <w:jc w:val="both"/>
        <w:rPr>
          <w:rFonts w:ascii="Arial" w:hAnsi="Arial" w:cs="Arial"/>
          <w:sz w:val="20"/>
          <w:szCs w:val="20"/>
        </w:rPr>
      </w:pPr>
    </w:p>
    <w:p w14:paraId="329719A6" w14:textId="77777777" w:rsidR="00BE0412" w:rsidRPr="00516770" w:rsidRDefault="00BE0412" w:rsidP="00BE0412">
      <w:pPr>
        <w:numPr>
          <w:ilvl w:val="0"/>
          <w:numId w:val="19"/>
        </w:numPr>
        <w:spacing w:after="0" w:line="240" w:lineRule="auto"/>
        <w:jc w:val="both"/>
        <w:rPr>
          <w:rFonts w:ascii="Arial" w:hAnsi="Arial" w:cs="Arial"/>
          <w:sz w:val="20"/>
          <w:szCs w:val="20"/>
        </w:rPr>
      </w:pPr>
      <w:r w:rsidRPr="00516770">
        <w:rPr>
          <w:rFonts w:ascii="Arial" w:hAnsi="Arial" w:cs="Arial"/>
          <w:sz w:val="20"/>
          <w:szCs w:val="20"/>
          <w:lang w:val="es-ES_tradnl"/>
        </w:rPr>
        <w:t xml:space="preserve">Se requiere presupuestar la transferencia al Fideicomiso 544 FONAFIFO/BNCR por </w:t>
      </w:r>
      <w:r w:rsidRPr="00516770">
        <w:rPr>
          <w:rFonts w:ascii="Arial" w:hAnsi="Arial" w:cs="Arial"/>
          <w:b/>
          <w:bCs/>
          <w:sz w:val="20"/>
          <w:szCs w:val="20"/>
        </w:rPr>
        <w:t>¢6.047.477.691</w:t>
      </w:r>
      <w:r w:rsidRPr="00516770">
        <w:rPr>
          <w:rFonts w:ascii="Arial" w:hAnsi="Arial" w:cs="Arial"/>
          <w:sz w:val="20"/>
          <w:szCs w:val="20"/>
        </w:rPr>
        <w:t>, correspondiente al superávit específico del FONAFIFO, para complementar el presupuesto aprobado para el pago de contratos por servicios ambientales.</w:t>
      </w:r>
    </w:p>
    <w:p w14:paraId="69BFCB65" w14:textId="77777777" w:rsidR="00BE0412" w:rsidRPr="00516770" w:rsidRDefault="00BE0412" w:rsidP="00BE0412">
      <w:pPr>
        <w:numPr>
          <w:ilvl w:val="0"/>
          <w:numId w:val="19"/>
        </w:numPr>
        <w:spacing w:after="0" w:line="240" w:lineRule="auto"/>
        <w:jc w:val="both"/>
        <w:rPr>
          <w:rFonts w:ascii="Arial" w:hAnsi="Arial" w:cs="Arial"/>
          <w:sz w:val="20"/>
          <w:szCs w:val="20"/>
        </w:rPr>
      </w:pPr>
      <w:r w:rsidRPr="00516770">
        <w:rPr>
          <w:rFonts w:ascii="Arial" w:hAnsi="Arial" w:cs="Arial"/>
          <w:sz w:val="20"/>
          <w:szCs w:val="20"/>
        </w:rPr>
        <w:t>Se requiere complementar el presupuesto aprobado para bienes para el financiamiento de las compras adjudicadas en el 2020, pendientes de pago y la adquisición de licencias antivirus.</w:t>
      </w:r>
    </w:p>
    <w:p w14:paraId="7DEAD693" w14:textId="77777777" w:rsidR="00BE0412" w:rsidRPr="00516770" w:rsidRDefault="00BE0412" w:rsidP="00BE0412">
      <w:pPr>
        <w:spacing w:after="0" w:line="240" w:lineRule="auto"/>
        <w:jc w:val="both"/>
        <w:rPr>
          <w:rFonts w:ascii="Arial" w:hAnsi="Arial" w:cs="Arial"/>
          <w:sz w:val="20"/>
          <w:szCs w:val="20"/>
        </w:rPr>
      </w:pPr>
    </w:p>
    <w:p w14:paraId="3536D364"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Lo anterior se detalla a continuación:</w:t>
      </w:r>
    </w:p>
    <w:p w14:paraId="13588543" w14:textId="08F28B4D" w:rsidR="00BE0412" w:rsidRDefault="00BE0412" w:rsidP="00BE0412">
      <w:pPr>
        <w:spacing w:after="0" w:line="240" w:lineRule="auto"/>
        <w:jc w:val="both"/>
        <w:rPr>
          <w:rFonts w:ascii="Arial" w:hAnsi="Arial" w:cs="Arial"/>
          <w:b/>
          <w:sz w:val="20"/>
          <w:szCs w:val="20"/>
          <w:u w:val="single"/>
        </w:rPr>
      </w:pPr>
    </w:p>
    <w:p w14:paraId="5BD6AC43" w14:textId="559B7562" w:rsidR="006B3A1C" w:rsidRDefault="006B3A1C" w:rsidP="00BE0412">
      <w:pPr>
        <w:spacing w:after="0" w:line="240" w:lineRule="auto"/>
        <w:jc w:val="both"/>
        <w:rPr>
          <w:rFonts w:ascii="Arial" w:hAnsi="Arial" w:cs="Arial"/>
          <w:b/>
          <w:sz w:val="20"/>
          <w:szCs w:val="20"/>
          <w:u w:val="single"/>
        </w:rPr>
      </w:pPr>
    </w:p>
    <w:p w14:paraId="47F311C9" w14:textId="52FE160C" w:rsidR="006B3A1C" w:rsidRDefault="006B3A1C" w:rsidP="00BE0412">
      <w:pPr>
        <w:spacing w:after="0" w:line="240" w:lineRule="auto"/>
        <w:jc w:val="both"/>
        <w:rPr>
          <w:rFonts w:ascii="Arial" w:hAnsi="Arial" w:cs="Arial"/>
          <w:b/>
          <w:sz w:val="20"/>
          <w:szCs w:val="20"/>
          <w:u w:val="single"/>
        </w:rPr>
      </w:pPr>
    </w:p>
    <w:p w14:paraId="78A0B5E1" w14:textId="486E6BAE" w:rsidR="006B3A1C" w:rsidRDefault="006B3A1C" w:rsidP="00BE0412">
      <w:pPr>
        <w:spacing w:after="0" w:line="240" w:lineRule="auto"/>
        <w:jc w:val="both"/>
        <w:rPr>
          <w:rFonts w:ascii="Arial" w:hAnsi="Arial" w:cs="Arial"/>
          <w:b/>
          <w:sz w:val="20"/>
          <w:szCs w:val="20"/>
          <w:u w:val="single"/>
        </w:rPr>
      </w:pPr>
    </w:p>
    <w:p w14:paraId="4F25BE43" w14:textId="47CFBC25" w:rsidR="006B3A1C" w:rsidRDefault="006B3A1C" w:rsidP="006B3A1C">
      <w:pPr>
        <w:spacing w:after="0" w:line="240" w:lineRule="auto"/>
        <w:jc w:val="both"/>
        <w:rPr>
          <w:rFonts w:ascii="Arial" w:hAnsi="Arial" w:cs="Arial"/>
          <w:b/>
          <w:sz w:val="20"/>
          <w:szCs w:val="20"/>
          <w:u w:val="single"/>
        </w:rPr>
      </w:pPr>
    </w:p>
    <w:p w14:paraId="0771B960" w14:textId="30E15ADD" w:rsidR="006B3A1C" w:rsidRDefault="006B3A1C" w:rsidP="006B3A1C">
      <w:pPr>
        <w:spacing w:after="0" w:line="240" w:lineRule="auto"/>
        <w:jc w:val="both"/>
        <w:rPr>
          <w:rFonts w:ascii="Arial" w:hAnsi="Arial" w:cs="Arial"/>
          <w:b/>
          <w:sz w:val="20"/>
          <w:szCs w:val="20"/>
          <w:u w:val="single"/>
        </w:rPr>
      </w:pPr>
    </w:p>
    <w:p w14:paraId="50679299" w14:textId="306FC7E8" w:rsidR="006B3A1C" w:rsidRDefault="006B3A1C" w:rsidP="006B3A1C">
      <w:pPr>
        <w:spacing w:after="0" w:line="240" w:lineRule="auto"/>
        <w:jc w:val="both"/>
        <w:rPr>
          <w:rFonts w:ascii="Arial" w:hAnsi="Arial" w:cs="Arial"/>
          <w:b/>
          <w:sz w:val="20"/>
          <w:szCs w:val="20"/>
          <w:u w:val="single"/>
        </w:rPr>
      </w:pPr>
    </w:p>
    <w:p w14:paraId="4B54DE55" w14:textId="77777777" w:rsidR="006B3A1C" w:rsidRPr="00516770" w:rsidRDefault="006B3A1C" w:rsidP="006B3A1C">
      <w:pPr>
        <w:spacing w:after="0" w:line="240" w:lineRule="auto"/>
        <w:jc w:val="both"/>
        <w:rPr>
          <w:rFonts w:ascii="Arial" w:hAnsi="Arial" w:cs="Arial"/>
          <w:b/>
          <w:sz w:val="20"/>
          <w:szCs w:val="20"/>
          <w:u w:val="single"/>
        </w:rPr>
      </w:pPr>
    </w:p>
    <w:p w14:paraId="45FD1E53" w14:textId="77777777" w:rsidR="00BE0412" w:rsidRPr="00516770" w:rsidRDefault="00BE0412" w:rsidP="00BE0412">
      <w:pPr>
        <w:spacing w:after="0" w:line="240" w:lineRule="auto"/>
        <w:jc w:val="center"/>
        <w:rPr>
          <w:rFonts w:ascii="Arial" w:hAnsi="Arial" w:cs="Arial"/>
          <w:b/>
          <w:sz w:val="20"/>
          <w:szCs w:val="20"/>
          <w:u w:val="single"/>
        </w:rPr>
      </w:pPr>
      <w:r w:rsidRPr="00516770">
        <w:rPr>
          <w:noProof/>
          <w:lang w:eastAsia="es-CR"/>
        </w:rPr>
        <w:drawing>
          <wp:inline distT="0" distB="0" distL="0" distR="0" wp14:anchorId="7850D715" wp14:editId="50583C2F">
            <wp:extent cx="4010025" cy="2378710"/>
            <wp:effectExtent l="0" t="0" r="9525"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5">
                      <a:extLst>
                        <a:ext uri="{28A0092B-C50C-407E-A947-70E740481C1C}">
                          <a14:useLocalDpi xmlns:a14="http://schemas.microsoft.com/office/drawing/2010/main" val="0"/>
                        </a:ext>
                      </a:extLst>
                    </a:blip>
                    <a:stretch>
                      <a:fillRect/>
                    </a:stretch>
                  </pic:blipFill>
                  <pic:spPr>
                    <a:xfrm>
                      <a:off x="0" y="0"/>
                      <a:ext cx="4010025" cy="2378710"/>
                    </a:xfrm>
                    <a:prstGeom prst="rect">
                      <a:avLst/>
                    </a:prstGeom>
                  </pic:spPr>
                </pic:pic>
              </a:graphicData>
            </a:graphic>
          </wp:inline>
        </w:drawing>
      </w:r>
    </w:p>
    <w:p w14:paraId="1A813ED4" w14:textId="77777777" w:rsidR="00BE0412" w:rsidRPr="00516770" w:rsidRDefault="00BE0412" w:rsidP="00BE0412">
      <w:pPr>
        <w:spacing w:after="0" w:line="240" w:lineRule="auto"/>
        <w:jc w:val="both"/>
        <w:rPr>
          <w:rFonts w:ascii="Arial" w:hAnsi="Arial" w:cs="Arial"/>
          <w:b/>
          <w:sz w:val="20"/>
          <w:szCs w:val="20"/>
          <w:u w:val="single"/>
        </w:rPr>
      </w:pPr>
    </w:p>
    <w:p w14:paraId="6B541B56" w14:textId="77777777" w:rsidR="00BE0412" w:rsidRPr="00516770" w:rsidRDefault="00BE0412" w:rsidP="00BE0412">
      <w:pPr>
        <w:spacing w:after="0" w:line="240" w:lineRule="auto"/>
        <w:jc w:val="both"/>
        <w:rPr>
          <w:rFonts w:ascii="Arial" w:hAnsi="Arial" w:cs="Arial"/>
          <w:b/>
          <w:sz w:val="20"/>
          <w:szCs w:val="20"/>
          <w:u w:val="single"/>
        </w:rPr>
      </w:pPr>
    </w:p>
    <w:p w14:paraId="14A9A7A8" w14:textId="77777777" w:rsidR="00BE0412" w:rsidRPr="00516770" w:rsidRDefault="00BE0412" w:rsidP="00BE0412">
      <w:pPr>
        <w:spacing w:after="0" w:line="240" w:lineRule="auto"/>
        <w:jc w:val="both"/>
        <w:rPr>
          <w:rFonts w:ascii="Arial" w:hAnsi="Arial" w:cs="Arial"/>
          <w:b/>
          <w:sz w:val="20"/>
          <w:szCs w:val="20"/>
        </w:rPr>
      </w:pPr>
      <w:r w:rsidRPr="00516770">
        <w:rPr>
          <w:rFonts w:ascii="Arial" w:hAnsi="Arial" w:cs="Arial"/>
          <w:b/>
          <w:sz w:val="20"/>
          <w:szCs w:val="20"/>
        </w:rPr>
        <w:t xml:space="preserve">En cuanto a Fideicomiso: </w:t>
      </w:r>
    </w:p>
    <w:p w14:paraId="4B91A3C9" w14:textId="77777777" w:rsidR="00BE0412" w:rsidRPr="00516770" w:rsidRDefault="00BE0412" w:rsidP="00BE0412">
      <w:pPr>
        <w:spacing w:after="0" w:line="240" w:lineRule="auto"/>
        <w:jc w:val="both"/>
        <w:rPr>
          <w:rFonts w:ascii="Arial" w:hAnsi="Arial" w:cs="Arial"/>
          <w:sz w:val="20"/>
          <w:szCs w:val="20"/>
        </w:rPr>
      </w:pPr>
    </w:p>
    <w:p w14:paraId="2D452200"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Se requiere complementar el presupuesto aprobado para el pago de contratos por servicios ambientales por el monto de ¢6.047.477.691.</w:t>
      </w:r>
    </w:p>
    <w:p w14:paraId="50361485" w14:textId="77777777" w:rsidR="00BE0412" w:rsidRPr="00516770" w:rsidRDefault="00BE0412" w:rsidP="00BE0412">
      <w:pPr>
        <w:spacing w:after="0" w:line="240" w:lineRule="auto"/>
        <w:jc w:val="both"/>
        <w:rPr>
          <w:rFonts w:ascii="Arial" w:hAnsi="Arial" w:cs="Arial"/>
          <w:b/>
          <w:sz w:val="20"/>
          <w:szCs w:val="20"/>
          <w:u w:val="single"/>
        </w:rPr>
      </w:pPr>
    </w:p>
    <w:p w14:paraId="45BE06D6" w14:textId="77777777" w:rsidR="00BE0412" w:rsidRPr="00516770" w:rsidRDefault="00BE0412" w:rsidP="00BE0412">
      <w:pPr>
        <w:spacing w:after="0" w:line="240" w:lineRule="auto"/>
        <w:jc w:val="both"/>
        <w:rPr>
          <w:rFonts w:ascii="Arial" w:hAnsi="Arial" w:cs="Arial"/>
          <w:b/>
          <w:sz w:val="20"/>
          <w:szCs w:val="20"/>
          <w:u w:val="single"/>
        </w:rPr>
      </w:pPr>
    </w:p>
    <w:p w14:paraId="26191563" w14:textId="77777777" w:rsidR="00BE0412" w:rsidRPr="00516770" w:rsidRDefault="00BE0412" w:rsidP="00BE0412">
      <w:pPr>
        <w:spacing w:after="0" w:line="240" w:lineRule="auto"/>
        <w:jc w:val="both"/>
        <w:rPr>
          <w:rFonts w:ascii="Arial" w:hAnsi="Arial" w:cs="Arial"/>
          <w:sz w:val="20"/>
          <w:szCs w:val="20"/>
        </w:rPr>
      </w:pPr>
    </w:p>
    <w:p w14:paraId="2B56420B"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El detalle del presupuesto extraordinario en el Fideicomiso se detalla a continuación:</w:t>
      </w:r>
    </w:p>
    <w:p w14:paraId="273079FD" w14:textId="77777777" w:rsidR="00BE0412" w:rsidRPr="00516770" w:rsidRDefault="00BE0412" w:rsidP="00BE0412">
      <w:pPr>
        <w:spacing w:after="0" w:line="240" w:lineRule="auto"/>
        <w:jc w:val="both"/>
        <w:rPr>
          <w:rFonts w:ascii="Arial" w:hAnsi="Arial" w:cs="Arial"/>
          <w:b/>
          <w:sz w:val="20"/>
          <w:szCs w:val="20"/>
          <w:u w:val="single"/>
        </w:rPr>
      </w:pPr>
    </w:p>
    <w:p w14:paraId="09C49829" w14:textId="77777777" w:rsidR="00BE0412" w:rsidRPr="00516770" w:rsidRDefault="00BE0412" w:rsidP="00BE0412">
      <w:pPr>
        <w:spacing w:after="0" w:line="240" w:lineRule="auto"/>
        <w:jc w:val="both"/>
        <w:rPr>
          <w:rFonts w:ascii="Arial" w:hAnsi="Arial" w:cs="Arial"/>
          <w:b/>
          <w:sz w:val="20"/>
          <w:szCs w:val="20"/>
          <w:u w:val="single"/>
        </w:rPr>
      </w:pPr>
      <w:r w:rsidRPr="00516770">
        <w:rPr>
          <w:noProof/>
          <w:lang w:eastAsia="es-CR"/>
        </w:rPr>
        <w:drawing>
          <wp:inline distT="0" distB="0" distL="0" distR="0" wp14:anchorId="6409C524" wp14:editId="65DCEFC2">
            <wp:extent cx="5114925" cy="1647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6">
                      <a:extLst>
                        <a:ext uri="{28A0092B-C50C-407E-A947-70E740481C1C}">
                          <a14:useLocalDpi xmlns:a14="http://schemas.microsoft.com/office/drawing/2010/main" val="0"/>
                        </a:ext>
                      </a:extLst>
                    </a:blip>
                    <a:stretch>
                      <a:fillRect/>
                    </a:stretch>
                  </pic:blipFill>
                  <pic:spPr>
                    <a:xfrm>
                      <a:off x="0" y="0"/>
                      <a:ext cx="5114925" cy="1647825"/>
                    </a:xfrm>
                    <a:prstGeom prst="rect">
                      <a:avLst/>
                    </a:prstGeom>
                  </pic:spPr>
                </pic:pic>
              </a:graphicData>
            </a:graphic>
          </wp:inline>
        </w:drawing>
      </w:r>
    </w:p>
    <w:p w14:paraId="560E07AD" w14:textId="77777777" w:rsidR="00BE0412" w:rsidRPr="00516770" w:rsidRDefault="00BE0412" w:rsidP="00BE0412">
      <w:pPr>
        <w:spacing w:after="0" w:line="240" w:lineRule="auto"/>
        <w:jc w:val="both"/>
        <w:rPr>
          <w:rFonts w:ascii="Arial" w:hAnsi="Arial" w:cs="Arial"/>
          <w:sz w:val="20"/>
          <w:szCs w:val="20"/>
        </w:rPr>
      </w:pPr>
    </w:p>
    <w:p w14:paraId="73496D2F" w14:textId="77777777" w:rsidR="00BE0412" w:rsidRPr="00516770" w:rsidRDefault="00BE0412" w:rsidP="00BE0412">
      <w:pPr>
        <w:spacing w:after="0" w:line="240" w:lineRule="auto"/>
        <w:jc w:val="both"/>
        <w:rPr>
          <w:rFonts w:ascii="Arial" w:hAnsi="Arial" w:cs="Arial"/>
          <w:sz w:val="20"/>
          <w:szCs w:val="20"/>
        </w:rPr>
      </w:pPr>
      <w:r w:rsidRPr="00516770">
        <w:rPr>
          <w:rFonts w:ascii="Arial" w:hAnsi="Arial" w:cs="Arial"/>
          <w:sz w:val="20"/>
          <w:szCs w:val="20"/>
        </w:rPr>
        <w:t>Una vez presentado el presupuesto extraordinario, por unanimidad se acuerda:</w:t>
      </w:r>
    </w:p>
    <w:p w14:paraId="62EE8F25" w14:textId="77777777" w:rsidR="00BE0412" w:rsidRPr="00516770" w:rsidRDefault="00BE0412" w:rsidP="00BE0412">
      <w:pPr>
        <w:spacing w:after="0" w:line="240" w:lineRule="auto"/>
        <w:jc w:val="both"/>
        <w:rPr>
          <w:rFonts w:ascii="Arial" w:hAnsi="Arial" w:cs="Arial"/>
          <w:b/>
          <w:sz w:val="20"/>
          <w:szCs w:val="20"/>
        </w:rPr>
      </w:pPr>
    </w:p>
    <w:p w14:paraId="74F66E02" w14:textId="25DC47D7" w:rsidR="00BE0412" w:rsidRPr="00516770" w:rsidRDefault="00BE0412" w:rsidP="00BE0412">
      <w:pPr>
        <w:spacing w:after="0" w:line="240" w:lineRule="auto"/>
        <w:jc w:val="both"/>
        <w:rPr>
          <w:rFonts w:ascii="Arial" w:hAnsi="Arial" w:cs="Arial"/>
          <w:b/>
          <w:sz w:val="20"/>
          <w:szCs w:val="20"/>
        </w:rPr>
      </w:pPr>
      <w:r w:rsidRPr="00516770">
        <w:rPr>
          <w:rFonts w:ascii="Arial" w:hAnsi="Arial" w:cs="Arial"/>
          <w:b/>
          <w:sz w:val="20"/>
          <w:szCs w:val="20"/>
        </w:rPr>
        <w:t xml:space="preserve">ACUERDO OCTAVO. </w:t>
      </w:r>
      <w:r w:rsidRPr="00516770">
        <w:rPr>
          <w:rFonts w:ascii="Arial" w:hAnsi="Arial" w:cs="Arial"/>
          <w:sz w:val="20"/>
          <w:szCs w:val="20"/>
        </w:rPr>
        <w:t xml:space="preserve">Se aprueba </w:t>
      </w:r>
      <w:r w:rsidR="004E1D26" w:rsidRPr="00516770">
        <w:rPr>
          <w:rFonts w:ascii="Arial" w:hAnsi="Arial" w:cs="Arial"/>
          <w:sz w:val="20"/>
          <w:szCs w:val="20"/>
        </w:rPr>
        <w:t xml:space="preserve">el </w:t>
      </w:r>
      <w:r w:rsidRPr="00516770">
        <w:rPr>
          <w:rFonts w:ascii="Arial" w:hAnsi="Arial" w:cs="Arial"/>
          <w:sz w:val="20"/>
          <w:szCs w:val="20"/>
        </w:rPr>
        <w:t>Presupuesto Extraordinario Nº 1-2021 del Fondo Nacional de Financiamiento Forestal, por la suma de ¢6.084.267.691. Para que sea remitido al Ministerio de Ambiente y Energía para su respectivo trámite ante el Ministerio de Hacienda y la Asamblea Legislativa</w:t>
      </w:r>
      <w:r w:rsidRPr="00516770">
        <w:rPr>
          <w:rFonts w:ascii="Arial" w:hAnsi="Arial" w:cs="Arial"/>
          <w:b/>
          <w:sz w:val="20"/>
          <w:szCs w:val="20"/>
        </w:rPr>
        <w:t>. ACUERDO FIRME.</w:t>
      </w:r>
    </w:p>
    <w:p w14:paraId="2CE72E53" w14:textId="77777777" w:rsidR="00BE0412" w:rsidRPr="00516770" w:rsidRDefault="00BE0412" w:rsidP="00BE0412">
      <w:pPr>
        <w:spacing w:after="0" w:line="240" w:lineRule="auto"/>
        <w:jc w:val="both"/>
        <w:rPr>
          <w:rFonts w:ascii="Arial" w:hAnsi="Arial" w:cs="Arial"/>
          <w:b/>
          <w:sz w:val="20"/>
          <w:szCs w:val="20"/>
        </w:rPr>
      </w:pPr>
    </w:p>
    <w:p w14:paraId="3BE8F9B3" w14:textId="11E22E8F" w:rsidR="00BE0412" w:rsidRDefault="00BE0412" w:rsidP="00BE0412">
      <w:pPr>
        <w:jc w:val="both"/>
        <w:rPr>
          <w:rFonts w:ascii="Arial" w:hAnsi="Arial" w:cs="Arial"/>
          <w:b/>
          <w:sz w:val="20"/>
          <w:szCs w:val="20"/>
        </w:rPr>
      </w:pPr>
      <w:r w:rsidRPr="00516770">
        <w:rPr>
          <w:rFonts w:ascii="Arial" w:hAnsi="Arial" w:cs="Arial"/>
          <w:b/>
          <w:sz w:val="20"/>
          <w:szCs w:val="20"/>
        </w:rPr>
        <w:t xml:space="preserve">ACUERDO NOVENO. </w:t>
      </w:r>
      <w:r w:rsidRPr="00516770">
        <w:rPr>
          <w:rFonts w:ascii="Arial" w:hAnsi="Arial" w:cs="Arial"/>
          <w:sz w:val="20"/>
          <w:szCs w:val="20"/>
        </w:rPr>
        <w:t>Se aprueba el Presupuesto Extraordinario Nº 1-2021 del Fideicomiso 544 FONAFIFO/BNCR, por la suma de ¢6.047.477.691, el cual la administración hace constar que cumple con el bloque de legalidad vigente para ser remitido a la Contraloría General de la República para su respectiva aprobación</w:t>
      </w:r>
      <w:r w:rsidRPr="00516770">
        <w:rPr>
          <w:rFonts w:ascii="Arial" w:hAnsi="Arial" w:cs="Arial"/>
          <w:b/>
          <w:sz w:val="20"/>
          <w:szCs w:val="20"/>
        </w:rPr>
        <w:t>. ACUERDO FIRME.</w:t>
      </w:r>
    </w:p>
    <w:p w14:paraId="344258DA" w14:textId="77777777" w:rsidR="006B3A1C" w:rsidRDefault="006B3A1C" w:rsidP="006B3A1C">
      <w:pPr>
        <w:spacing w:after="0" w:line="240" w:lineRule="auto"/>
        <w:jc w:val="both"/>
        <w:rPr>
          <w:rFonts w:ascii="Arial" w:hAnsi="Arial" w:cs="Arial"/>
          <w:b/>
          <w:sz w:val="20"/>
          <w:szCs w:val="20"/>
        </w:rPr>
      </w:pPr>
    </w:p>
    <w:p w14:paraId="671F970B" w14:textId="77777777" w:rsidR="006B3A1C" w:rsidRDefault="006B3A1C" w:rsidP="006B3A1C">
      <w:pPr>
        <w:spacing w:after="0" w:line="240" w:lineRule="auto"/>
        <w:jc w:val="both"/>
        <w:rPr>
          <w:rFonts w:ascii="Arial" w:hAnsi="Arial" w:cs="Arial"/>
          <w:b/>
          <w:sz w:val="20"/>
          <w:szCs w:val="20"/>
        </w:rPr>
      </w:pPr>
    </w:p>
    <w:p w14:paraId="0CDAEFA8" w14:textId="77777777" w:rsidR="006B3A1C" w:rsidRDefault="006B3A1C" w:rsidP="006B3A1C">
      <w:pPr>
        <w:spacing w:after="0" w:line="240" w:lineRule="auto"/>
        <w:jc w:val="both"/>
        <w:rPr>
          <w:rFonts w:ascii="Arial" w:hAnsi="Arial" w:cs="Arial"/>
          <w:b/>
          <w:sz w:val="20"/>
          <w:szCs w:val="20"/>
        </w:rPr>
      </w:pPr>
    </w:p>
    <w:p w14:paraId="204DACFD" w14:textId="77777777" w:rsidR="006B3A1C" w:rsidRDefault="006B3A1C" w:rsidP="006B3A1C">
      <w:pPr>
        <w:spacing w:after="0" w:line="240" w:lineRule="auto"/>
        <w:jc w:val="both"/>
        <w:rPr>
          <w:rFonts w:ascii="Arial" w:hAnsi="Arial" w:cs="Arial"/>
          <w:b/>
          <w:sz w:val="20"/>
          <w:szCs w:val="20"/>
        </w:rPr>
      </w:pPr>
    </w:p>
    <w:p w14:paraId="0D8785CE" w14:textId="77777777" w:rsidR="006B3A1C" w:rsidRDefault="006B3A1C" w:rsidP="006B3A1C">
      <w:pPr>
        <w:spacing w:after="0" w:line="240" w:lineRule="auto"/>
        <w:jc w:val="both"/>
        <w:rPr>
          <w:rFonts w:ascii="Arial" w:hAnsi="Arial" w:cs="Arial"/>
          <w:b/>
          <w:sz w:val="20"/>
          <w:szCs w:val="20"/>
        </w:rPr>
      </w:pPr>
    </w:p>
    <w:p w14:paraId="34D5C08F" w14:textId="5EF23927" w:rsidR="005F40E0" w:rsidRPr="00516770" w:rsidRDefault="005F40E0" w:rsidP="006B3A1C">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N°7: </w:t>
      </w:r>
      <w:r w:rsidRPr="00516770">
        <w:rPr>
          <w:rFonts w:ascii="Arial" w:hAnsi="Arial" w:cs="Arial"/>
          <w:b/>
          <w:sz w:val="20"/>
          <w:szCs w:val="20"/>
          <w:u w:val="single"/>
        </w:rPr>
        <w:t>LECTURA DE CORRESPONDENCIA</w:t>
      </w:r>
    </w:p>
    <w:p w14:paraId="2A1F701D" w14:textId="77777777" w:rsidR="005F40E0" w:rsidRPr="00516770" w:rsidRDefault="005F40E0" w:rsidP="005F40E0">
      <w:pPr>
        <w:spacing w:after="0" w:line="240" w:lineRule="auto"/>
        <w:jc w:val="both"/>
        <w:rPr>
          <w:rFonts w:ascii="Arial" w:hAnsi="Arial" w:cs="Arial"/>
          <w:b/>
          <w:sz w:val="20"/>
          <w:szCs w:val="20"/>
          <w:u w:val="single"/>
        </w:rPr>
      </w:pPr>
    </w:p>
    <w:p w14:paraId="52CA7640" w14:textId="77777777" w:rsidR="005F40E0" w:rsidRPr="00516770" w:rsidRDefault="005F40E0" w:rsidP="005F40E0">
      <w:pPr>
        <w:spacing w:after="0" w:line="240" w:lineRule="auto"/>
        <w:jc w:val="both"/>
        <w:rPr>
          <w:rFonts w:ascii="Arial" w:hAnsi="Arial" w:cs="Arial"/>
          <w:b/>
          <w:sz w:val="20"/>
          <w:szCs w:val="20"/>
        </w:rPr>
      </w:pPr>
      <w:r w:rsidRPr="00516770">
        <w:rPr>
          <w:rFonts w:ascii="Arial" w:hAnsi="Arial" w:cs="Arial"/>
          <w:b/>
          <w:sz w:val="20"/>
          <w:szCs w:val="20"/>
        </w:rPr>
        <w:t>Se hace de conocimiento la siguiente correspondencia recibida:</w:t>
      </w:r>
    </w:p>
    <w:p w14:paraId="03EFCA41" w14:textId="77777777" w:rsidR="005F40E0" w:rsidRPr="00516770" w:rsidRDefault="005F40E0" w:rsidP="005F40E0">
      <w:pPr>
        <w:spacing w:after="0" w:line="240" w:lineRule="auto"/>
        <w:jc w:val="both"/>
        <w:rPr>
          <w:rFonts w:ascii="Arial" w:hAnsi="Arial" w:cs="Arial"/>
          <w:sz w:val="20"/>
          <w:szCs w:val="20"/>
        </w:rPr>
      </w:pPr>
    </w:p>
    <w:p w14:paraId="06B1C9E5" w14:textId="77777777" w:rsidR="005F40E0" w:rsidRPr="00516770" w:rsidRDefault="005F40E0" w:rsidP="005F40E0">
      <w:pPr>
        <w:pStyle w:val="Prrafodelista"/>
        <w:numPr>
          <w:ilvl w:val="0"/>
          <w:numId w:val="15"/>
        </w:numPr>
        <w:spacing w:after="0" w:line="240" w:lineRule="auto"/>
        <w:ind w:left="0" w:firstLine="0"/>
        <w:contextualSpacing w:val="0"/>
        <w:jc w:val="both"/>
        <w:rPr>
          <w:rFonts w:ascii="Arial" w:eastAsia="Times New Roman" w:hAnsi="Arial" w:cs="Arial"/>
          <w:sz w:val="20"/>
          <w:szCs w:val="20"/>
        </w:rPr>
      </w:pPr>
      <w:r w:rsidRPr="00516770">
        <w:rPr>
          <w:rFonts w:ascii="Arial" w:eastAsia="Times New Roman" w:hAnsi="Arial" w:cs="Arial"/>
          <w:sz w:val="20"/>
          <w:szCs w:val="20"/>
        </w:rPr>
        <w:t xml:space="preserve">Oficio </w:t>
      </w:r>
      <w:proofErr w:type="spellStart"/>
      <w:r w:rsidRPr="00516770">
        <w:rPr>
          <w:rFonts w:ascii="Arial" w:eastAsia="Times New Roman" w:hAnsi="Arial" w:cs="Arial"/>
          <w:sz w:val="20"/>
          <w:szCs w:val="20"/>
        </w:rPr>
        <w:t>Unafor</w:t>
      </w:r>
      <w:proofErr w:type="spellEnd"/>
      <w:r w:rsidRPr="00516770">
        <w:rPr>
          <w:rFonts w:ascii="Arial" w:eastAsia="Times New Roman" w:hAnsi="Arial" w:cs="Arial"/>
          <w:sz w:val="20"/>
          <w:szCs w:val="20"/>
        </w:rPr>
        <w:t xml:space="preserve"> Chorotega</w:t>
      </w:r>
    </w:p>
    <w:p w14:paraId="5F96A722" w14:textId="77777777" w:rsidR="003F233E" w:rsidRPr="00516770" w:rsidRDefault="003F233E" w:rsidP="003F233E">
      <w:pPr>
        <w:spacing w:after="0" w:line="240" w:lineRule="auto"/>
        <w:jc w:val="both"/>
        <w:rPr>
          <w:rFonts w:ascii="Arial" w:eastAsia="Times New Roman" w:hAnsi="Arial" w:cs="Arial"/>
          <w:sz w:val="20"/>
          <w:szCs w:val="20"/>
        </w:rPr>
      </w:pPr>
    </w:p>
    <w:p w14:paraId="6C2E8448" w14:textId="77777777" w:rsidR="00786C13" w:rsidRPr="00516770" w:rsidRDefault="003F233E"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 xml:space="preserve">El señor Jorge Mario Rodríguez </w:t>
      </w:r>
      <w:r w:rsidR="0030342F" w:rsidRPr="00516770">
        <w:rPr>
          <w:rFonts w:ascii="Arial" w:eastAsia="Times New Roman" w:hAnsi="Arial" w:cs="Arial"/>
          <w:sz w:val="20"/>
          <w:szCs w:val="20"/>
        </w:rPr>
        <w:t xml:space="preserve">señala que se recibió un oficio </w:t>
      </w:r>
      <w:r w:rsidR="00786C13" w:rsidRPr="00516770">
        <w:rPr>
          <w:rFonts w:ascii="Arial" w:eastAsia="Times New Roman" w:hAnsi="Arial" w:cs="Arial"/>
          <w:sz w:val="20"/>
          <w:szCs w:val="20"/>
        </w:rPr>
        <w:t xml:space="preserve">por parte de </w:t>
      </w:r>
      <w:proofErr w:type="spellStart"/>
      <w:r w:rsidR="00786C13" w:rsidRPr="00516770">
        <w:rPr>
          <w:rFonts w:ascii="Arial" w:eastAsia="Times New Roman" w:hAnsi="Arial" w:cs="Arial"/>
          <w:sz w:val="20"/>
          <w:szCs w:val="20"/>
        </w:rPr>
        <w:t>Unafor</w:t>
      </w:r>
      <w:proofErr w:type="spellEnd"/>
      <w:r w:rsidR="00786C13" w:rsidRPr="00516770">
        <w:rPr>
          <w:rFonts w:ascii="Arial" w:eastAsia="Times New Roman" w:hAnsi="Arial" w:cs="Arial"/>
          <w:sz w:val="20"/>
          <w:szCs w:val="20"/>
        </w:rPr>
        <w:t xml:space="preserve"> Chorotega en el cual solicitan a la señora Ministra y a la Junta Directiva </w:t>
      </w:r>
      <w:r w:rsidR="00745767" w:rsidRPr="00516770">
        <w:rPr>
          <w:rFonts w:ascii="Arial" w:eastAsia="Times New Roman" w:hAnsi="Arial" w:cs="Arial"/>
          <w:sz w:val="20"/>
          <w:szCs w:val="20"/>
        </w:rPr>
        <w:t>tres cosas puntuales</w:t>
      </w:r>
      <w:r w:rsidR="00786C13" w:rsidRPr="00516770">
        <w:rPr>
          <w:rFonts w:ascii="Arial" w:eastAsia="Times New Roman" w:hAnsi="Arial" w:cs="Arial"/>
          <w:sz w:val="20"/>
          <w:szCs w:val="20"/>
        </w:rPr>
        <w:t xml:space="preserve">: </w:t>
      </w:r>
    </w:p>
    <w:p w14:paraId="5B95CD12" w14:textId="77777777" w:rsidR="00786C13" w:rsidRPr="00516770" w:rsidRDefault="00786C13" w:rsidP="003F233E">
      <w:pPr>
        <w:spacing w:after="0" w:line="240" w:lineRule="auto"/>
        <w:jc w:val="both"/>
        <w:rPr>
          <w:rFonts w:ascii="Arial" w:eastAsia="Times New Roman" w:hAnsi="Arial" w:cs="Arial"/>
          <w:sz w:val="20"/>
          <w:szCs w:val="20"/>
        </w:rPr>
      </w:pPr>
    </w:p>
    <w:p w14:paraId="18DF80F9" w14:textId="77777777" w:rsidR="003F233E" w:rsidRPr="00516770" w:rsidRDefault="00786C13"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U</w:t>
      </w:r>
      <w:r w:rsidR="00F05596" w:rsidRPr="00516770">
        <w:rPr>
          <w:rFonts w:ascii="Arial" w:eastAsia="Times New Roman" w:hAnsi="Arial" w:cs="Arial"/>
          <w:sz w:val="20"/>
          <w:szCs w:val="20"/>
        </w:rPr>
        <w:t>na</w:t>
      </w:r>
      <w:r w:rsidRPr="00516770">
        <w:rPr>
          <w:rFonts w:ascii="Arial" w:eastAsia="Times New Roman" w:hAnsi="Arial" w:cs="Arial"/>
          <w:sz w:val="20"/>
          <w:szCs w:val="20"/>
        </w:rPr>
        <w:t xml:space="preserve"> es una solicitud de </w:t>
      </w:r>
      <w:r w:rsidR="002E6241" w:rsidRPr="00516770">
        <w:rPr>
          <w:rFonts w:ascii="Arial" w:eastAsia="Times New Roman" w:hAnsi="Arial" w:cs="Arial"/>
          <w:sz w:val="20"/>
          <w:szCs w:val="20"/>
        </w:rPr>
        <w:t>que exista equidad en el programa de PSA, ya que alegan que, una</w:t>
      </w:r>
      <w:r w:rsidRPr="00516770">
        <w:rPr>
          <w:rFonts w:ascii="Arial" w:eastAsia="Times New Roman" w:hAnsi="Arial" w:cs="Arial"/>
          <w:sz w:val="20"/>
          <w:szCs w:val="20"/>
        </w:rPr>
        <w:t xml:space="preserve"> mujer o indígena </w:t>
      </w:r>
      <w:r w:rsidR="002E6241" w:rsidRPr="00516770">
        <w:rPr>
          <w:rFonts w:ascii="Arial" w:eastAsia="Times New Roman" w:hAnsi="Arial" w:cs="Arial"/>
          <w:sz w:val="20"/>
          <w:szCs w:val="20"/>
        </w:rPr>
        <w:t>por su condición tienen puntos adicionales en la matriz de valoración lo cual les permite mayor posibilidad de que una solicitud les sea aprobada en la selección.</w:t>
      </w:r>
    </w:p>
    <w:p w14:paraId="5220BBB2" w14:textId="77777777" w:rsidR="002E6241" w:rsidRPr="00516770" w:rsidRDefault="002E6241" w:rsidP="003F233E">
      <w:pPr>
        <w:spacing w:after="0" w:line="240" w:lineRule="auto"/>
        <w:jc w:val="both"/>
        <w:rPr>
          <w:rFonts w:ascii="Arial" w:eastAsia="Times New Roman" w:hAnsi="Arial" w:cs="Arial"/>
          <w:sz w:val="20"/>
          <w:szCs w:val="20"/>
        </w:rPr>
      </w:pPr>
    </w:p>
    <w:p w14:paraId="673A60FA" w14:textId="77777777" w:rsidR="003F233E" w:rsidRPr="00516770" w:rsidRDefault="003B5624"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Otro punto es que mencionan porqué se cam</w:t>
      </w:r>
      <w:r w:rsidR="002E6241" w:rsidRPr="00516770">
        <w:rPr>
          <w:rFonts w:ascii="Arial" w:eastAsia="Times New Roman" w:hAnsi="Arial" w:cs="Arial"/>
          <w:sz w:val="20"/>
          <w:szCs w:val="20"/>
        </w:rPr>
        <w:t>bian los corredores biológicos</w:t>
      </w:r>
      <w:r w:rsidRPr="00516770">
        <w:rPr>
          <w:rFonts w:ascii="Arial" w:eastAsia="Times New Roman" w:hAnsi="Arial" w:cs="Arial"/>
          <w:sz w:val="20"/>
          <w:szCs w:val="20"/>
        </w:rPr>
        <w:t xml:space="preserve">, </w:t>
      </w:r>
      <w:r w:rsidR="002E6241" w:rsidRPr="00516770">
        <w:rPr>
          <w:rFonts w:ascii="Arial" w:eastAsia="Times New Roman" w:hAnsi="Arial" w:cs="Arial"/>
          <w:sz w:val="20"/>
          <w:szCs w:val="20"/>
        </w:rPr>
        <w:t xml:space="preserve">un año </w:t>
      </w:r>
      <w:r w:rsidRPr="00516770">
        <w:rPr>
          <w:rFonts w:ascii="Arial" w:eastAsia="Times New Roman" w:hAnsi="Arial" w:cs="Arial"/>
          <w:sz w:val="20"/>
          <w:szCs w:val="20"/>
        </w:rPr>
        <w:t>sí</w:t>
      </w:r>
      <w:r w:rsidR="002E6241" w:rsidRPr="00516770">
        <w:rPr>
          <w:rFonts w:ascii="Arial" w:eastAsia="Times New Roman" w:hAnsi="Arial" w:cs="Arial"/>
          <w:sz w:val="20"/>
          <w:szCs w:val="20"/>
        </w:rPr>
        <w:t xml:space="preserve"> y otro no</w:t>
      </w:r>
      <w:r w:rsidRPr="00516770">
        <w:rPr>
          <w:rFonts w:ascii="Arial" w:eastAsia="Times New Roman" w:hAnsi="Arial" w:cs="Arial"/>
          <w:sz w:val="20"/>
          <w:szCs w:val="20"/>
        </w:rPr>
        <w:t>,</w:t>
      </w:r>
      <w:r w:rsidR="002E6241" w:rsidRPr="00516770">
        <w:rPr>
          <w:rFonts w:ascii="Arial" w:eastAsia="Times New Roman" w:hAnsi="Arial" w:cs="Arial"/>
          <w:sz w:val="20"/>
          <w:szCs w:val="20"/>
        </w:rPr>
        <w:t xml:space="preserve"> </w:t>
      </w:r>
      <w:r w:rsidRPr="00516770">
        <w:rPr>
          <w:rFonts w:ascii="Arial" w:eastAsia="Times New Roman" w:hAnsi="Arial" w:cs="Arial"/>
          <w:sz w:val="20"/>
          <w:szCs w:val="20"/>
        </w:rPr>
        <w:t xml:space="preserve">ya que eso </w:t>
      </w:r>
      <w:r w:rsidR="002E6241" w:rsidRPr="00516770">
        <w:rPr>
          <w:rFonts w:ascii="Arial" w:eastAsia="Times New Roman" w:hAnsi="Arial" w:cs="Arial"/>
          <w:sz w:val="20"/>
          <w:szCs w:val="20"/>
        </w:rPr>
        <w:t xml:space="preserve">implica que algunas fincas que estaban </w:t>
      </w:r>
      <w:r w:rsidRPr="00516770">
        <w:rPr>
          <w:rFonts w:ascii="Arial" w:eastAsia="Times New Roman" w:hAnsi="Arial" w:cs="Arial"/>
          <w:sz w:val="20"/>
          <w:szCs w:val="20"/>
        </w:rPr>
        <w:t>recibiendo PSA, queden fuera en la valoración del año siguiente, al modifica</w:t>
      </w:r>
      <w:r w:rsidR="00474031" w:rsidRPr="00516770">
        <w:rPr>
          <w:rFonts w:ascii="Arial" w:eastAsia="Times New Roman" w:hAnsi="Arial" w:cs="Arial"/>
          <w:sz w:val="20"/>
          <w:szCs w:val="20"/>
        </w:rPr>
        <w:t>r</w:t>
      </w:r>
      <w:r w:rsidRPr="00516770">
        <w:rPr>
          <w:rFonts w:ascii="Arial" w:eastAsia="Times New Roman" w:hAnsi="Arial" w:cs="Arial"/>
          <w:sz w:val="20"/>
          <w:szCs w:val="20"/>
        </w:rPr>
        <w:t xml:space="preserve">se esos corredores y ya no existir como prioridad dentro del </w:t>
      </w:r>
      <w:r w:rsidR="007D5C06" w:rsidRPr="00516770">
        <w:rPr>
          <w:rFonts w:ascii="Arial" w:eastAsia="Times New Roman" w:hAnsi="Arial" w:cs="Arial"/>
          <w:sz w:val="20"/>
          <w:szCs w:val="20"/>
        </w:rPr>
        <w:t>Sinac.</w:t>
      </w:r>
    </w:p>
    <w:p w14:paraId="13CB595B" w14:textId="77777777" w:rsidR="003B5624" w:rsidRPr="00516770" w:rsidRDefault="003B5624" w:rsidP="003F233E">
      <w:pPr>
        <w:spacing w:after="0" w:line="240" w:lineRule="auto"/>
        <w:jc w:val="both"/>
        <w:rPr>
          <w:rFonts w:ascii="Arial" w:eastAsia="Times New Roman" w:hAnsi="Arial" w:cs="Arial"/>
          <w:sz w:val="20"/>
          <w:szCs w:val="20"/>
        </w:rPr>
      </w:pPr>
    </w:p>
    <w:p w14:paraId="7B61AB34" w14:textId="77777777" w:rsidR="003B5624" w:rsidRPr="00516770" w:rsidRDefault="003B5624"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 xml:space="preserve">El </w:t>
      </w:r>
      <w:r w:rsidR="007C7E52" w:rsidRPr="00516770">
        <w:rPr>
          <w:rFonts w:ascii="Arial" w:eastAsia="Times New Roman" w:hAnsi="Arial" w:cs="Arial"/>
          <w:sz w:val="20"/>
          <w:szCs w:val="20"/>
        </w:rPr>
        <w:t>último</w:t>
      </w:r>
      <w:r w:rsidRPr="00516770">
        <w:rPr>
          <w:rFonts w:ascii="Arial" w:eastAsia="Times New Roman" w:hAnsi="Arial" w:cs="Arial"/>
          <w:sz w:val="20"/>
          <w:szCs w:val="20"/>
        </w:rPr>
        <w:t xml:space="preserve"> punto, es que </w:t>
      </w:r>
      <w:r w:rsidR="007C7E52" w:rsidRPr="00516770">
        <w:rPr>
          <w:rFonts w:ascii="Arial" w:eastAsia="Times New Roman" w:hAnsi="Arial" w:cs="Arial"/>
          <w:sz w:val="20"/>
          <w:szCs w:val="20"/>
        </w:rPr>
        <w:t xml:space="preserve">solicitan que la </w:t>
      </w:r>
      <w:r w:rsidR="007D5C06" w:rsidRPr="00516770">
        <w:rPr>
          <w:rFonts w:ascii="Arial" w:eastAsia="Times New Roman" w:hAnsi="Arial" w:cs="Arial"/>
          <w:sz w:val="20"/>
          <w:szCs w:val="20"/>
        </w:rPr>
        <w:t>distribución d</w:t>
      </w:r>
      <w:r w:rsidR="007C7E52" w:rsidRPr="00516770">
        <w:rPr>
          <w:rFonts w:ascii="Arial" w:eastAsia="Times New Roman" w:hAnsi="Arial" w:cs="Arial"/>
          <w:sz w:val="20"/>
          <w:szCs w:val="20"/>
        </w:rPr>
        <w:t>e</w:t>
      </w:r>
      <w:r w:rsidR="007D5C06" w:rsidRPr="00516770">
        <w:rPr>
          <w:rFonts w:ascii="Arial" w:eastAsia="Times New Roman" w:hAnsi="Arial" w:cs="Arial"/>
          <w:sz w:val="20"/>
          <w:szCs w:val="20"/>
        </w:rPr>
        <w:t xml:space="preserve"> </w:t>
      </w:r>
      <w:r w:rsidR="007C7E52" w:rsidRPr="00516770">
        <w:rPr>
          <w:rFonts w:ascii="Arial" w:eastAsia="Times New Roman" w:hAnsi="Arial" w:cs="Arial"/>
          <w:sz w:val="20"/>
          <w:szCs w:val="20"/>
        </w:rPr>
        <w:t xml:space="preserve">las </w:t>
      </w:r>
      <w:r w:rsidR="007D5C06" w:rsidRPr="00516770">
        <w:rPr>
          <w:rFonts w:ascii="Arial" w:eastAsia="Times New Roman" w:hAnsi="Arial" w:cs="Arial"/>
          <w:sz w:val="20"/>
          <w:szCs w:val="20"/>
        </w:rPr>
        <w:t>hectáreas nueva</w:t>
      </w:r>
      <w:r w:rsidR="007C7E52" w:rsidRPr="00516770">
        <w:rPr>
          <w:rFonts w:ascii="Arial" w:eastAsia="Times New Roman" w:hAnsi="Arial" w:cs="Arial"/>
          <w:sz w:val="20"/>
          <w:szCs w:val="20"/>
        </w:rPr>
        <w:t>s</w:t>
      </w:r>
      <w:r w:rsidR="007D5C06" w:rsidRPr="00516770">
        <w:rPr>
          <w:rFonts w:ascii="Arial" w:eastAsia="Times New Roman" w:hAnsi="Arial" w:cs="Arial"/>
          <w:sz w:val="20"/>
          <w:szCs w:val="20"/>
        </w:rPr>
        <w:t xml:space="preserve"> </w:t>
      </w:r>
      <w:r w:rsidR="007C7E52" w:rsidRPr="00516770">
        <w:rPr>
          <w:rFonts w:ascii="Arial" w:eastAsia="Times New Roman" w:hAnsi="Arial" w:cs="Arial"/>
          <w:sz w:val="20"/>
          <w:szCs w:val="20"/>
        </w:rPr>
        <w:t xml:space="preserve">de PSA </w:t>
      </w:r>
      <w:r w:rsidR="007D5C06" w:rsidRPr="00516770">
        <w:rPr>
          <w:rFonts w:ascii="Arial" w:eastAsia="Times New Roman" w:hAnsi="Arial" w:cs="Arial"/>
          <w:sz w:val="20"/>
          <w:szCs w:val="20"/>
        </w:rPr>
        <w:t>se haga por oficinas como se hacía antes del 2011.</w:t>
      </w:r>
    </w:p>
    <w:p w14:paraId="6D9C8D39" w14:textId="77777777" w:rsidR="00BC7289" w:rsidRPr="00516770" w:rsidRDefault="00BC7289" w:rsidP="003F233E">
      <w:pPr>
        <w:spacing w:after="0" w:line="240" w:lineRule="auto"/>
        <w:jc w:val="both"/>
        <w:rPr>
          <w:rFonts w:ascii="Arial" w:eastAsia="Times New Roman" w:hAnsi="Arial" w:cs="Arial"/>
          <w:sz w:val="20"/>
          <w:szCs w:val="20"/>
        </w:rPr>
      </w:pPr>
    </w:p>
    <w:p w14:paraId="2FD00337" w14:textId="77777777" w:rsidR="007D5C06" w:rsidRPr="00516770" w:rsidRDefault="00BC7289"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 xml:space="preserve">El señor Rodríguez </w:t>
      </w:r>
      <w:r w:rsidR="003A5812" w:rsidRPr="00516770">
        <w:rPr>
          <w:rFonts w:ascii="Arial" w:eastAsia="Times New Roman" w:hAnsi="Arial" w:cs="Arial"/>
          <w:sz w:val="20"/>
          <w:szCs w:val="20"/>
        </w:rPr>
        <w:t>recuerda</w:t>
      </w:r>
      <w:r w:rsidRPr="00516770">
        <w:rPr>
          <w:rFonts w:ascii="Arial" w:eastAsia="Times New Roman" w:hAnsi="Arial" w:cs="Arial"/>
          <w:sz w:val="20"/>
          <w:szCs w:val="20"/>
        </w:rPr>
        <w:t xml:space="preserve"> que</w:t>
      </w:r>
      <w:r w:rsidR="003A5812" w:rsidRPr="00516770">
        <w:rPr>
          <w:rFonts w:ascii="Arial" w:eastAsia="Times New Roman" w:hAnsi="Arial" w:cs="Arial"/>
          <w:sz w:val="20"/>
          <w:szCs w:val="20"/>
        </w:rPr>
        <w:t>,</w:t>
      </w:r>
      <w:r w:rsidRPr="00516770">
        <w:rPr>
          <w:rFonts w:ascii="Arial" w:eastAsia="Times New Roman" w:hAnsi="Arial" w:cs="Arial"/>
          <w:sz w:val="20"/>
          <w:szCs w:val="20"/>
        </w:rPr>
        <w:t xml:space="preserve"> como Junta Directiva y avalado por las autoridades del </w:t>
      </w:r>
      <w:r w:rsidR="003A5812" w:rsidRPr="00516770">
        <w:rPr>
          <w:rFonts w:ascii="Arial" w:eastAsia="Times New Roman" w:hAnsi="Arial" w:cs="Arial"/>
          <w:sz w:val="20"/>
          <w:szCs w:val="20"/>
        </w:rPr>
        <w:t>Ministerio</w:t>
      </w:r>
      <w:r w:rsidRPr="00516770">
        <w:rPr>
          <w:rFonts w:ascii="Arial" w:eastAsia="Times New Roman" w:hAnsi="Arial" w:cs="Arial"/>
          <w:sz w:val="20"/>
          <w:szCs w:val="20"/>
        </w:rPr>
        <w:t xml:space="preserve">, siempre se consideró </w:t>
      </w:r>
      <w:r w:rsidR="003A5812" w:rsidRPr="00516770">
        <w:rPr>
          <w:rFonts w:ascii="Arial" w:eastAsia="Times New Roman" w:hAnsi="Arial" w:cs="Arial"/>
          <w:sz w:val="20"/>
          <w:szCs w:val="20"/>
        </w:rPr>
        <w:t>como una acción positiva darle cierto puntaje a las solicitudes que presentan mujeres y que la finca está a nombre de ellas, para favorecer esa inclusión.</w:t>
      </w:r>
    </w:p>
    <w:p w14:paraId="675E05EE" w14:textId="77777777" w:rsidR="003A5812" w:rsidRPr="00516770" w:rsidRDefault="003A5812" w:rsidP="003F233E">
      <w:pPr>
        <w:spacing w:after="0" w:line="240" w:lineRule="auto"/>
        <w:jc w:val="both"/>
        <w:rPr>
          <w:rFonts w:ascii="Arial" w:eastAsia="Times New Roman" w:hAnsi="Arial" w:cs="Arial"/>
          <w:sz w:val="20"/>
          <w:szCs w:val="20"/>
        </w:rPr>
      </w:pPr>
    </w:p>
    <w:p w14:paraId="4D1C354A" w14:textId="77777777" w:rsidR="003F233E" w:rsidRPr="00516770" w:rsidRDefault="00AF222D"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Con respecto a</w:t>
      </w:r>
      <w:r w:rsidR="003A5812" w:rsidRPr="00516770">
        <w:rPr>
          <w:rFonts w:ascii="Arial" w:eastAsia="Times New Roman" w:hAnsi="Arial" w:cs="Arial"/>
          <w:sz w:val="20"/>
          <w:szCs w:val="20"/>
        </w:rPr>
        <w:t xml:space="preserve">l punto de </w:t>
      </w:r>
      <w:r w:rsidR="001F4655" w:rsidRPr="00516770">
        <w:rPr>
          <w:rFonts w:ascii="Arial" w:eastAsia="Times New Roman" w:hAnsi="Arial" w:cs="Arial"/>
          <w:sz w:val="20"/>
          <w:szCs w:val="20"/>
        </w:rPr>
        <w:t>corredores</w:t>
      </w:r>
      <w:r w:rsidR="003A5812" w:rsidRPr="00516770">
        <w:rPr>
          <w:rFonts w:ascii="Arial" w:eastAsia="Times New Roman" w:hAnsi="Arial" w:cs="Arial"/>
          <w:sz w:val="20"/>
          <w:szCs w:val="20"/>
        </w:rPr>
        <w:t xml:space="preserve"> biológicos</w:t>
      </w:r>
      <w:r w:rsidRPr="00516770">
        <w:rPr>
          <w:rFonts w:ascii="Arial" w:eastAsia="Times New Roman" w:hAnsi="Arial" w:cs="Arial"/>
          <w:sz w:val="20"/>
          <w:szCs w:val="20"/>
        </w:rPr>
        <w:t>,</w:t>
      </w:r>
      <w:r w:rsidR="003A5812" w:rsidRPr="00516770">
        <w:rPr>
          <w:rFonts w:ascii="Arial" w:eastAsia="Times New Roman" w:hAnsi="Arial" w:cs="Arial"/>
          <w:sz w:val="20"/>
          <w:szCs w:val="20"/>
        </w:rPr>
        <w:t xml:space="preserve"> cabe aclarar que la </w:t>
      </w:r>
      <w:r w:rsidR="001F4655" w:rsidRPr="00516770">
        <w:rPr>
          <w:rFonts w:ascii="Arial" w:eastAsia="Times New Roman" w:hAnsi="Arial" w:cs="Arial"/>
          <w:sz w:val="20"/>
          <w:szCs w:val="20"/>
        </w:rPr>
        <w:t>nota</w:t>
      </w:r>
      <w:r w:rsidR="003A5812" w:rsidRPr="00516770">
        <w:rPr>
          <w:rFonts w:ascii="Arial" w:eastAsia="Times New Roman" w:hAnsi="Arial" w:cs="Arial"/>
          <w:sz w:val="20"/>
          <w:szCs w:val="20"/>
        </w:rPr>
        <w:t xml:space="preserve"> está errada, ya que</w:t>
      </w:r>
      <w:r w:rsidR="001F4655" w:rsidRPr="00516770">
        <w:rPr>
          <w:rFonts w:ascii="Arial" w:eastAsia="Times New Roman" w:hAnsi="Arial" w:cs="Arial"/>
          <w:sz w:val="20"/>
          <w:szCs w:val="20"/>
        </w:rPr>
        <w:t xml:space="preserve"> quien oficializa los corredores biológicos es el SINAC y Fonafifo tiene la cata de corredores biológicos del 2017 y esa es la que está vigente, por tanto, no es cierto lo que dice la nota de que todos los años cambian y por eso quedan fuera.</w:t>
      </w:r>
    </w:p>
    <w:p w14:paraId="2FC17F8B" w14:textId="77777777" w:rsidR="001F4655" w:rsidRPr="00516770" w:rsidRDefault="001F4655" w:rsidP="003F233E">
      <w:pPr>
        <w:spacing w:after="0" w:line="240" w:lineRule="auto"/>
        <w:jc w:val="both"/>
        <w:rPr>
          <w:rFonts w:ascii="Arial" w:eastAsia="Times New Roman" w:hAnsi="Arial" w:cs="Arial"/>
          <w:sz w:val="20"/>
          <w:szCs w:val="20"/>
        </w:rPr>
      </w:pPr>
    </w:p>
    <w:p w14:paraId="4924DF83" w14:textId="77777777" w:rsidR="001F4655" w:rsidRPr="00516770" w:rsidRDefault="001F4655"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Con respecto a la solicitud que hacen de</w:t>
      </w:r>
      <w:r w:rsidR="00D5093D" w:rsidRPr="00516770">
        <w:rPr>
          <w:rFonts w:ascii="Arial" w:eastAsia="Times New Roman" w:hAnsi="Arial" w:cs="Arial"/>
          <w:sz w:val="20"/>
          <w:szCs w:val="20"/>
        </w:rPr>
        <w:t xml:space="preserve"> que cada oficina regional tenga cierta cantidad de hectáreas nuevas según el historial de colocación que tiene no es factible ya que </w:t>
      </w:r>
      <w:r w:rsidR="00AF222D" w:rsidRPr="00516770">
        <w:rPr>
          <w:rFonts w:ascii="Arial" w:eastAsia="Times New Roman" w:hAnsi="Arial" w:cs="Arial"/>
          <w:sz w:val="20"/>
          <w:szCs w:val="20"/>
        </w:rPr>
        <w:t xml:space="preserve">en </w:t>
      </w:r>
      <w:r w:rsidR="00D5093D" w:rsidRPr="00516770">
        <w:rPr>
          <w:rFonts w:ascii="Arial" w:eastAsia="Times New Roman" w:hAnsi="Arial" w:cs="Arial"/>
          <w:sz w:val="20"/>
          <w:szCs w:val="20"/>
        </w:rPr>
        <w:t>la evaluación que hizo la C</w:t>
      </w:r>
      <w:r w:rsidR="00AF222D" w:rsidRPr="00516770">
        <w:rPr>
          <w:rFonts w:ascii="Arial" w:eastAsia="Times New Roman" w:hAnsi="Arial" w:cs="Arial"/>
          <w:sz w:val="20"/>
          <w:szCs w:val="20"/>
        </w:rPr>
        <w:t xml:space="preserve">ontraloría </w:t>
      </w:r>
      <w:r w:rsidR="00D5093D" w:rsidRPr="00516770">
        <w:rPr>
          <w:rFonts w:ascii="Arial" w:eastAsia="Times New Roman" w:hAnsi="Arial" w:cs="Arial"/>
          <w:sz w:val="20"/>
          <w:szCs w:val="20"/>
        </w:rPr>
        <w:t>G</w:t>
      </w:r>
      <w:r w:rsidR="00AF222D" w:rsidRPr="00516770">
        <w:rPr>
          <w:rFonts w:ascii="Arial" w:eastAsia="Times New Roman" w:hAnsi="Arial" w:cs="Arial"/>
          <w:sz w:val="20"/>
          <w:szCs w:val="20"/>
        </w:rPr>
        <w:t xml:space="preserve">eneral de la </w:t>
      </w:r>
      <w:r w:rsidR="00D5093D" w:rsidRPr="00516770">
        <w:rPr>
          <w:rFonts w:ascii="Arial" w:eastAsia="Times New Roman" w:hAnsi="Arial" w:cs="Arial"/>
          <w:sz w:val="20"/>
          <w:szCs w:val="20"/>
        </w:rPr>
        <w:t>R</w:t>
      </w:r>
      <w:r w:rsidR="00AF222D" w:rsidRPr="00516770">
        <w:rPr>
          <w:rFonts w:ascii="Arial" w:eastAsia="Times New Roman" w:hAnsi="Arial" w:cs="Arial"/>
          <w:sz w:val="20"/>
          <w:szCs w:val="20"/>
        </w:rPr>
        <w:t>epública</w:t>
      </w:r>
      <w:r w:rsidR="00D5093D" w:rsidRPr="00516770">
        <w:rPr>
          <w:rFonts w:ascii="Arial" w:eastAsia="Times New Roman" w:hAnsi="Arial" w:cs="Arial"/>
          <w:sz w:val="20"/>
          <w:szCs w:val="20"/>
        </w:rPr>
        <w:t xml:space="preserve"> en el 2011</w:t>
      </w:r>
      <w:r w:rsidR="00AF222D" w:rsidRPr="00516770">
        <w:rPr>
          <w:rFonts w:ascii="Arial" w:eastAsia="Times New Roman" w:hAnsi="Arial" w:cs="Arial"/>
          <w:sz w:val="20"/>
          <w:szCs w:val="20"/>
        </w:rPr>
        <w:t>, se</w:t>
      </w:r>
      <w:r w:rsidR="00D5093D" w:rsidRPr="00516770">
        <w:rPr>
          <w:rFonts w:ascii="Arial" w:eastAsia="Times New Roman" w:hAnsi="Arial" w:cs="Arial"/>
          <w:sz w:val="20"/>
          <w:szCs w:val="20"/>
        </w:rPr>
        <w:t xml:space="preserve"> emite la  directriz de que Fonafifo no tiene que hacer ese trabajo por oficina regional, sino que se tiene que recibir todas las solicitudes, valorar todas y cada una de ellas, en el caso de protección de bosque, y que se seleccione la que mayor puntaje tenga, indistintamente en el lugar del país que esté.</w:t>
      </w:r>
    </w:p>
    <w:p w14:paraId="0A4F7224" w14:textId="77777777" w:rsidR="003F233E" w:rsidRPr="00516770" w:rsidRDefault="003F233E" w:rsidP="003F233E">
      <w:pPr>
        <w:spacing w:after="0" w:line="240" w:lineRule="auto"/>
        <w:jc w:val="both"/>
        <w:rPr>
          <w:rFonts w:ascii="Arial" w:eastAsia="Times New Roman" w:hAnsi="Arial" w:cs="Arial"/>
          <w:sz w:val="20"/>
          <w:szCs w:val="20"/>
        </w:rPr>
      </w:pPr>
    </w:p>
    <w:p w14:paraId="2E183145" w14:textId="77777777" w:rsidR="003F233E" w:rsidRPr="00516770" w:rsidRDefault="00A154D4"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 xml:space="preserve">El señor Rodríguez señala que la intención es </w:t>
      </w:r>
      <w:r w:rsidR="006A4630" w:rsidRPr="00516770">
        <w:rPr>
          <w:rFonts w:ascii="Arial" w:eastAsia="Times New Roman" w:hAnsi="Arial" w:cs="Arial"/>
          <w:sz w:val="20"/>
          <w:szCs w:val="20"/>
        </w:rPr>
        <w:t xml:space="preserve">preparar un borrador de respuesta en esa línea y una vez preparado el borrador enviar a la señora Ministra para contestar a </w:t>
      </w:r>
      <w:proofErr w:type="spellStart"/>
      <w:r w:rsidR="006A4630" w:rsidRPr="00516770">
        <w:rPr>
          <w:rFonts w:ascii="Arial" w:eastAsia="Times New Roman" w:hAnsi="Arial" w:cs="Arial"/>
          <w:sz w:val="20"/>
          <w:szCs w:val="20"/>
        </w:rPr>
        <w:t>Unafor</w:t>
      </w:r>
      <w:proofErr w:type="spellEnd"/>
      <w:r w:rsidR="006A4630" w:rsidRPr="00516770">
        <w:rPr>
          <w:rFonts w:ascii="Arial" w:eastAsia="Times New Roman" w:hAnsi="Arial" w:cs="Arial"/>
          <w:sz w:val="20"/>
          <w:szCs w:val="20"/>
        </w:rPr>
        <w:t>.</w:t>
      </w:r>
    </w:p>
    <w:p w14:paraId="5AE48A43" w14:textId="77777777" w:rsidR="00A154D4" w:rsidRPr="00516770" w:rsidRDefault="00A154D4" w:rsidP="003F233E">
      <w:pPr>
        <w:spacing w:after="0" w:line="240" w:lineRule="auto"/>
        <w:jc w:val="both"/>
        <w:rPr>
          <w:rFonts w:ascii="Arial" w:eastAsia="Times New Roman" w:hAnsi="Arial" w:cs="Arial"/>
          <w:sz w:val="20"/>
          <w:szCs w:val="20"/>
        </w:rPr>
      </w:pPr>
    </w:p>
    <w:p w14:paraId="6E2876AF" w14:textId="77777777" w:rsidR="00A154D4" w:rsidRPr="00516770" w:rsidRDefault="00BE03C9" w:rsidP="003F233E">
      <w:pPr>
        <w:spacing w:after="0" w:line="240" w:lineRule="auto"/>
        <w:jc w:val="both"/>
        <w:rPr>
          <w:rFonts w:ascii="Arial" w:eastAsia="Times New Roman" w:hAnsi="Arial" w:cs="Arial"/>
          <w:sz w:val="20"/>
          <w:szCs w:val="20"/>
        </w:rPr>
      </w:pPr>
      <w:r w:rsidRPr="00516770">
        <w:rPr>
          <w:rFonts w:ascii="Arial" w:eastAsia="Times New Roman" w:hAnsi="Arial" w:cs="Arial"/>
          <w:sz w:val="20"/>
          <w:szCs w:val="20"/>
        </w:rPr>
        <w:t>Una vez discutido, por unanimidad se acuerda:</w:t>
      </w:r>
    </w:p>
    <w:p w14:paraId="50F40DEB" w14:textId="77777777" w:rsidR="00BE03C9" w:rsidRPr="00516770" w:rsidRDefault="00BE03C9" w:rsidP="003F233E">
      <w:pPr>
        <w:spacing w:after="0" w:line="240" w:lineRule="auto"/>
        <w:jc w:val="both"/>
        <w:rPr>
          <w:rFonts w:ascii="Arial" w:eastAsia="Times New Roman" w:hAnsi="Arial" w:cs="Arial"/>
          <w:sz w:val="20"/>
          <w:szCs w:val="20"/>
        </w:rPr>
      </w:pPr>
    </w:p>
    <w:p w14:paraId="67CDED4A" w14:textId="77777777" w:rsidR="00BE03C9" w:rsidRPr="00516770" w:rsidRDefault="00267E9D" w:rsidP="55323DE9">
      <w:pPr>
        <w:spacing w:after="0" w:line="240" w:lineRule="auto"/>
        <w:jc w:val="both"/>
        <w:rPr>
          <w:rFonts w:ascii="Arial" w:eastAsia="Times New Roman" w:hAnsi="Arial" w:cs="Arial"/>
          <w:b/>
          <w:bCs/>
          <w:sz w:val="20"/>
          <w:szCs w:val="20"/>
        </w:rPr>
      </w:pPr>
      <w:r w:rsidRPr="00516770">
        <w:rPr>
          <w:rFonts w:ascii="Arial" w:eastAsia="Times New Roman" w:hAnsi="Arial" w:cs="Arial"/>
          <w:b/>
          <w:bCs/>
          <w:sz w:val="20"/>
          <w:szCs w:val="20"/>
        </w:rPr>
        <w:t>ACUERDO DÉCIMO</w:t>
      </w:r>
      <w:r w:rsidRPr="00516770">
        <w:rPr>
          <w:rFonts w:ascii="Arial" w:eastAsia="Times New Roman" w:hAnsi="Arial" w:cs="Arial"/>
          <w:sz w:val="20"/>
          <w:szCs w:val="20"/>
        </w:rPr>
        <w:t>.</w:t>
      </w:r>
      <w:r w:rsidR="00AD1DC6" w:rsidRPr="00516770">
        <w:rPr>
          <w:rFonts w:ascii="Arial" w:eastAsia="Times New Roman" w:hAnsi="Arial" w:cs="Arial"/>
          <w:sz w:val="20"/>
          <w:szCs w:val="20"/>
        </w:rPr>
        <w:t xml:space="preserve"> La Junta Directiva instruye a la administración para que prepare un borrador de respuest</w:t>
      </w:r>
      <w:r w:rsidR="00E667E9" w:rsidRPr="00516770">
        <w:rPr>
          <w:rFonts w:ascii="Arial" w:eastAsia="Times New Roman" w:hAnsi="Arial" w:cs="Arial"/>
          <w:sz w:val="20"/>
          <w:szCs w:val="20"/>
        </w:rPr>
        <w:t xml:space="preserve">a a la carta de </w:t>
      </w:r>
      <w:proofErr w:type="spellStart"/>
      <w:r w:rsidR="00E667E9" w:rsidRPr="00516770">
        <w:rPr>
          <w:rFonts w:ascii="Arial" w:eastAsia="Times New Roman" w:hAnsi="Arial" w:cs="Arial"/>
          <w:sz w:val="20"/>
          <w:szCs w:val="20"/>
        </w:rPr>
        <w:t>Unafor</w:t>
      </w:r>
      <w:proofErr w:type="spellEnd"/>
      <w:r w:rsidR="00E667E9" w:rsidRPr="00516770">
        <w:rPr>
          <w:rFonts w:ascii="Arial" w:eastAsia="Times New Roman" w:hAnsi="Arial" w:cs="Arial"/>
          <w:sz w:val="20"/>
          <w:szCs w:val="20"/>
        </w:rPr>
        <w:t xml:space="preserve">, </w:t>
      </w:r>
      <w:r w:rsidR="00F33B20" w:rsidRPr="00516770">
        <w:rPr>
          <w:rFonts w:ascii="Arial" w:eastAsia="Times New Roman" w:hAnsi="Arial" w:cs="Arial"/>
          <w:sz w:val="20"/>
          <w:szCs w:val="20"/>
        </w:rPr>
        <w:t xml:space="preserve">considerando los temas expuestos y se remita </w:t>
      </w:r>
      <w:r w:rsidR="00E667E9" w:rsidRPr="00516770">
        <w:rPr>
          <w:rFonts w:ascii="Arial" w:eastAsia="Times New Roman" w:hAnsi="Arial" w:cs="Arial"/>
          <w:sz w:val="20"/>
          <w:szCs w:val="20"/>
        </w:rPr>
        <w:t xml:space="preserve">para </w:t>
      </w:r>
      <w:r w:rsidR="00F33B20" w:rsidRPr="00516770">
        <w:rPr>
          <w:rFonts w:ascii="Arial" w:eastAsia="Times New Roman" w:hAnsi="Arial" w:cs="Arial"/>
          <w:sz w:val="20"/>
          <w:szCs w:val="20"/>
        </w:rPr>
        <w:t>valoración</w:t>
      </w:r>
      <w:r w:rsidR="00E667E9" w:rsidRPr="00516770">
        <w:rPr>
          <w:rFonts w:ascii="Arial" w:eastAsia="Times New Roman" w:hAnsi="Arial" w:cs="Arial"/>
          <w:sz w:val="20"/>
          <w:szCs w:val="20"/>
        </w:rPr>
        <w:t xml:space="preserve"> de la señora </w:t>
      </w:r>
      <w:r w:rsidR="00F33B20" w:rsidRPr="00516770">
        <w:rPr>
          <w:rFonts w:ascii="Arial" w:eastAsia="Times New Roman" w:hAnsi="Arial" w:cs="Arial"/>
          <w:sz w:val="20"/>
          <w:szCs w:val="20"/>
        </w:rPr>
        <w:t>Ministra</w:t>
      </w:r>
      <w:r w:rsidR="00E667E9" w:rsidRPr="00516770">
        <w:rPr>
          <w:rFonts w:ascii="Arial" w:eastAsia="Times New Roman" w:hAnsi="Arial" w:cs="Arial"/>
          <w:sz w:val="20"/>
          <w:szCs w:val="20"/>
        </w:rPr>
        <w:t xml:space="preserve">, </w:t>
      </w:r>
      <w:r w:rsidR="00F33B20" w:rsidRPr="00516770">
        <w:rPr>
          <w:rFonts w:ascii="Arial" w:eastAsia="Times New Roman" w:hAnsi="Arial" w:cs="Arial"/>
          <w:sz w:val="20"/>
          <w:szCs w:val="20"/>
        </w:rPr>
        <w:t xml:space="preserve">a fin de coordinar el envío respectivo. </w:t>
      </w:r>
      <w:r w:rsidR="00F33B20" w:rsidRPr="00516770">
        <w:rPr>
          <w:rFonts w:ascii="Arial" w:eastAsia="Times New Roman" w:hAnsi="Arial" w:cs="Arial"/>
          <w:b/>
          <w:bCs/>
          <w:sz w:val="20"/>
          <w:szCs w:val="20"/>
        </w:rPr>
        <w:t>ACUERDO FIRME.</w:t>
      </w:r>
    </w:p>
    <w:p w14:paraId="77A52294" w14:textId="77777777" w:rsidR="005F40E0" w:rsidRPr="00516770" w:rsidRDefault="005F40E0" w:rsidP="005F40E0">
      <w:pPr>
        <w:pStyle w:val="Prrafodelista"/>
        <w:spacing w:after="0" w:line="240" w:lineRule="auto"/>
        <w:ind w:left="0"/>
        <w:contextualSpacing w:val="0"/>
        <w:jc w:val="both"/>
        <w:rPr>
          <w:rFonts w:ascii="Arial" w:eastAsia="Times New Roman" w:hAnsi="Arial" w:cs="Arial"/>
          <w:sz w:val="20"/>
          <w:szCs w:val="20"/>
        </w:rPr>
      </w:pPr>
    </w:p>
    <w:p w14:paraId="05F84A83" w14:textId="77777777" w:rsidR="005F40E0" w:rsidRPr="00516770" w:rsidRDefault="005F40E0" w:rsidP="005F40E0">
      <w:pPr>
        <w:pStyle w:val="Prrafodelista"/>
        <w:numPr>
          <w:ilvl w:val="0"/>
          <w:numId w:val="15"/>
        </w:numPr>
        <w:spacing w:after="0" w:line="240" w:lineRule="auto"/>
        <w:ind w:left="0" w:firstLine="0"/>
        <w:contextualSpacing w:val="0"/>
        <w:jc w:val="both"/>
        <w:rPr>
          <w:rFonts w:ascii="Arial" w:hAnsi="Arial" w:cs="Arial"/>
          <w:sz w:val="20"/>
          <w:szCs w:val="20"/>
        </w:rPr>
      </w:pPr>
      <w:r w:rsidRPr="00516770">
        <w:rPr>
          <w:rFonts w:ascii="Arial" w:eastAsia="Times New Roman" w:hAnsi="Arial" w:cs="Arial"/>
          <w:sz w:val="20"/>
          <w:szCs w:val="20"/>
        </w:rPr>
        <w:t>Informe de Evaluación de la Gestión Contractual 2020 y su contribución al logro de los objetivos del Plan Estratégico</w:t>
      </w:r>
    </w:p>
    <w:p w14:paraId="007DCDA8" w14:textId="77777777" w:rsidR="0020624A" w:rsidRPr="00516770" w:rsidRDefault="0020624A" w:rsidP="005F40E0">
      <w:pPr>
        <w:pStyle w:val="Prrafodelista"/>
        <w:spacing w:after="0" w:line="240" w:lineRule="auto"/>
        <w:ind w:left="0"/>
        <w:jc w:val="both"/>
        <w:rPr>
          <w:rFonts w:ascii="Arial" w:eastAsia="Times New Roman" w:hAnsi="Arial" w:cs="Arial"/>
          <w:sz w:val="20"/>
          <w:szCs w:val="20"/>
        </w:rPr>
      </w:pPr>
    </w:p>
    <w:p w14:paraId="3D4FAA18" w14:textId="77777777" w:rsidR="005F40E0" w:rsidRPr="00516770" w:rsidRDefault="005F40E0" w:rsidP="005F40E0">
      <w:pPr>
        <w:pStyle w:val="Prrafodelista"/>
        <w:numPr>
          <w:ilvl w:val="0"/>
          <w:numId w:val="15"/>
        </w:numPr>
        <w:spacing w:after="0" w:line="240" w:lineRule="auto"/>
        <w:ind w:left="0" w:firstLine="0"/>
        <w:jc w:val="both"/>
        <w:rPr>
          <w:rFonts w:ascii="Arial" w:eastAsia="Times New Roman" w:hAnsi="Arial" w:cs="Arial"/>
          <w:sz w:val="20"/>
          <w:szCs w:val="20"/>
        </w:rPr>
      </w:pPr>
      <w:r w:rsidRPr="00516770">
        <w:rPr>
          <w:rFonts w:ascii="Arial" w:eastAsia="Times New Roman" w:hAnsi="Arial" w:cs="Arial"/>
          <w:sz w:val="20"/>
          <w:szCs w:val="20"/>
        </w:rPr>
        <w:t>Informe de Labores de la Contraloría de Servicios para el año 2020</w:t>
      </w:r>
    </w:p>
    <w:p w14:paraId="450EA2D7" w14:textId="2324F43F" w:rsidR="005F40E0" w:rsidRDefault="005F40E0" w:rsidP="005F40E0">
      <w:pPr>
        <w:spacing w:after="0" w:line="240" w:lineRule="auto"/>
        <w:jc w:val="both"/>
        <w:rPr>
          <w:rFonts w:ascii="Arial" w:hAnsi="Arial" w:cs="Arial"/>
          <w:sz w:val="20"/>
          <w:szCs w:val="20"/>
        </w:rPr>
      </w:pPr>
    </w:p>
    <w:p w14:paraId="5BBAE881" w14:textId="2C7691FA" w:rsidR="006B3A1C" w:rsidRDefault="006B3A1C" w:rsidP="005F40E0">
      <w:pPr>
        <w:spacing w:after="0" w:line="240" w:lineRule="auto"/>
        <w:jc w:val="both"/>
        <w:rPr>
          <w:rFonts w:ascii="Arial" w:hAnsi="Arial" w:cs="Arial"/>
          <w:sz w:val="20"/>
          <w:szCs w:val="20"/>
        </w:rPr>
      </w:pPr>
    </w:p>
    <w:p w14:paraId="5BCAF9FD" w14:textId="14E53468" w:rsidR="006B3A1C" w:rsidRDefault="006B3A1C" w:rsidP="005F40E0">
      <w:pPr>
        <w:spacing w:after="0" w:line="240" w:lineRule="auto"/>
        <w:jc w:val="both"/>
        <w:rPr>
          <w:rFonts w:ascii="Arial" w:hAnsi="Arial" w:cs="Arial"/>
          <w:sz w:val="20"/>
          <w:szCs w:val="20"/>
        </w:rPr>
      </w:pPr>
    </w:p>
    <w:p w14:paraId="381836EC" w14:textId="13FFDDF8" w:rsidR="006B3A1C" w:rsidRDefault="006B3A1C" w:rsidP="005F40E0">
      <w:pPr>
        <w:spacing w:after="0" w:line="240" w:lineRule="auto"/>
        <w:jc w:val="both"/>
        <w:rPr>
          <w:rFonts w:ascii="Arial" w:hAnsi="Arial" w:cs="Arial"/>
          <w:sz w:val="20"/>
          <w:szCs w:val="20"/>
        </w:rPr>
      </w:pPr>
    </w:p>
    <w:p w14:paraId="59F32B97" w14:textId="60DC180B" w:rsidR="006B3A1C" w:rsidRDefault="006B3A1C" w:rsidP="005F40E0">
      <w:pPr>
        <w:spacing w:after="0" w:line="240" w:lineRule="auto"/>
        <w:jc w:val="both"/>
        <w:rPr>
          <w:rFonts w:ascii="Arial" w:hAnsi="Arial" w:cs="Arial"/>
          <w:sz w:val="20"/>
          <w:szCs w:val="20"/>
        </w:rPr>
      </w:pPr>
    </w:p>
    <w:p w14:paraId="7693562E" w14:textId="77777777" w:rsidR="006B3A1C" w:rsidRPr="00516770" w:rsidRDefault="006B3A1C" w:rsidP="005F40E0">
      <w:pPr>
        <w:spacing w:after="0" w:line="240" w:lineRule="auto"/>
        <w:jc w:val="both"/>
        <w:rPr>
          <w:rFonts w:ascii="Arial" w:hAnsi="Arial" w:cs="Arial"/>
          <w:sz w:val="20"/>
          <w:szCs w:val="20"/>
        </w:rPr>
      </w:pPr>
    </w:p>
    <w:p w14:paraId="62663D58" w14:textId="77777777" w:rsidR="005F40E0" w:rsidRPr="00516770" w:rsidRDefault="00BF42DB" w:rsidP="005F40E0">
      <w:pPr>
        <w:spacing w:after="0" w:line="240" w:lineRule="auto"/>
        <w:jc w:val="both"/>
        <w:rPr>
          <w:rFonts w:ascii="Arial" w:hAnsi="Arial" w:cs="Arial"/>
          <w:sz w:val="20"/>
          <w:szCs w:val="20"/>
        </w:rPr>
      </w:pPr>
      <w:r w:rsidRPr="00516770">
        <w:rPr>
          <w:rFonts w:ascii="Arial" w:hAnsi="Arial" w:cs="Arial"/>
          <w:sz w:val="20"/>
          <w:szCs w:val="20"/>
        </w:rPr>
        <w:t>Se menciona que estos dos informes fueron enviados por correo para conocimiento.</w:t>
      </w:r>
    </w:p>
    <w:p w14:paraId="3DD355C9" w14:textId="77777777" w:rsidR="00EF543D" w:rsidRPr="00516770" w:rsidRDefault="00EF543D" w:rsidP="005F40E0">
      <w:pPr>
        <w:spacing w:after="0" w:line="240" w:lineRule="auto"/>
        <w:jc w:val="both"/>
        <w:rPr>
          <w:rFonts w:ascii="Arial" w:hAnsi="Arial" w:cs="Arial"/>
          <w:sz w:val="20"/>
          <w:szCs w:val="20"/>
        </w:rPr>
      </w:pPr>
    </w:p>
    <w:p w14:paraId="785EB672" w14:textId="77777777" w:rsidR="000164C8" w:rsidRPr="00516770" w:rsidRDefault="00EF543D" w:rsidP="000164C8">
      <w:pPr>
        <w:spacing w:after="0" w:line="240" w:lineRule="auto"/>
        <w:jc w:val="both"/>
        <w:rPr>
          <w:rFonts w:ascii="Arial" w:hAnsi="Arial" w:cs="Arial"/>
          <w:sz w:val="20"/>
          <w:szCs w:val="20"/>
        </w:rPr>
      </w:pPr>
      <w:r w:rsidRPr="00516770">
        <w:rPr>
          <w:rFonts w:ascii="Arial" w:hAnsi="Arial" w:cs="Arial"/>
          <w:sz w:val="20"/>
          <w:szCs w:val="20"/>
        </w:rPr>
        <w:t xml:space="preserve">El señor Roberto Azofeifa </w:t>
      </w:r>
      <w:r w:rsidR="000164C8" w:rsidRPr="00516770">
        <w:rPr>
          <w:rFonts w:ascii="Arial" w:hAnsi="Arial" w:cs="Arial"/>
          <w:sz w:val="20"/>
          <w:szCs w:val="20"/>
        </w:rPr>
        <w:t>felicita por estos aportes. En particular el informe anual de labores, ya que considera que es un informe muy bien estructurado y concreto en cada una de sus secciones y titulares.</w:t>
      </w:r>
    </w:p>
    <w:p w14:paraId="1A81F0B1" w14:textId="77777777" w:rsidR="000164C8" w:rsidRPr="00516770" w:rsidRDefault="000164C8" w:rsidP="005F40E0">
      <w:pPr>
        <w:spacing w:after="0" w:line="240" w:lineRule="auto"/>
        <w:jc w:val="both"/>
        <w:rPr>
          <w:rFonts w:ascii="Arial" w:hAnsi="Arial" w:cs="Arial"/>
          <w:sz w:val="20"/>
          <w:szCs w:val="20"/>
        </w:rPr>
      </w:pPr>
    </w:p>
    <w:p w14:paraId="44C9FBE9" w14:textId="77777777" w:rsidR="005F40E0" w:rsidRPr="00516770" w:rsidRDefault="007E60CE" w:rsidP="005F40E0">
      <w:pPr>
        <w:spacing w:after="0" w:line="240" w:lineRule="auto"/>
        <w:jc w:val="both"/>
        <w:rPr>
          <w:rFonts w:ascii="Arial" w:hAnsi="Arial" w:cs="Arial"/>
          <w:sz w:val="20"/>
          <w:szCs w:val="20"/>
        </w:rPr>
      </w:pPr>
      <w:r w:rsidRPr="00516770">
        <w:rPr>
          <w:rFonts w:ascii="Arial" w:hAnsi="Arial" w:cs="Arial"/>
          <w:sz w:val="20"/>
          <w:szCs w:val="20"/>
        </w:rPr>
        <w:t>Una vez presentada la correspondencia, por unanimidad se acuerda:</w:t>
      </w:r>
    </w:p>
    <w:p w14:paraId="717AAFBA" w14:textId="77777777" w:rsidR="007E60CE" w:rsidRPr="00516770" w:rsidRDefault="007E60CE" w:rsidP="005F40E0">
      <w:pPr>
        <w:spacing w:after="0" w:line="240" w:lineRule="auto"/>
        <w:jc w:val="both"/>
        <w:rPr>
          <w:rFonts w:ascii="Arial" w:hAnsi="Arial" w:cs="Arial"/>
          <w:b/>
          <w:sz w:val="20"/>
          <w:szCs w:val="20"/>
          <w:u w:val="single"/>
        </w:rPr>
      </w:pPr>
    </w:p>
    <w:p w14:paraId="72098D4A" w14:textId="77777777" w:rsidR="00EF543D" w:rsidRPr="00516770" w:rsidRDefault="00EF543D" w:rsidP="005F40E0">
      <w:pPr>
        <w:spacing w:after="0" w:line="240" w:lineRule="auto"/>
        <w:jc w:val="both"/>
        <w:rPr>
          <w:rFonts w:ascii="Arial" w:eastAsia="Times New Roman" w:hAnsi="Arial" w:cs="Arial"/>
          <w:sz w:val="20"/>
          <w:szCs w:val="20"/>
        </w:rPr>
      </w:pPr>
      <w:r w:rsidRPr="00516770">
        <w:rPr>
          <w:rFonts w:ascii="Arial" w:eastAsia="Times New Roman" w:hAnsi="Arial" w:cs="Arial"/>
          <w:b/>
          <w:sz w:val="20"/>
          <w:szCs w:val="20"/>
        </w:rPr>
        <w:t>ACUERDO DÉCIMO PRIMERO</w:t>
      </w:r>
      <w:r w:rsidRPr="00516770">
        <w:rPr>
          <w:rFonts w:ascii="Arial" w:eastAsia="Times New Roman" w:hAnsi="Arial" w:cs="Arial"/>
          <w:sz w:val="20"/>
          <w:szCs w:val="20"/>
        </w:rPr>
        <w:t>. La Junta Directiva da por conocida y recibida la siguiente correspondencia:</w:t>
      </w:r>
    </w:p>
    <w:p w14:paraId="56EE48EE" w14:textId="77777777" w:rsidR="00EF543D" w:rsidRPr="00516770" w:rsidRDefault="00EF543D" w:rsidP="005F40E0">
      <w:pPr>
        <w:spacing w:after="0" w:line="240" w:lineRule="auto"/>
        <w:jc w:val="both"/>
        <w:rPr>
          <w:rFonts w:ascii="Arial" w:eastAsia="Times New Roman" w:hAnsi="Arial" w:cs="Arial"/>
          <w:b/>
          <w:sz w:val="20"/>
          <w:szCs w:val="20"/>
        </w:rPr>
      </w:pPr>
    </w:p>
    <w:p w14:paraId="0991C0D5" w14:textId="77777777" w:rsidR="00EF543D" w:rsidRPr="00516770" w:rsidRDefault="00EF543D" w:rsidP="00EF543D">
      <w:pPr>
        <w:pStyle w:val="Prrafodelista"/>
        <w:numPr>
          <w:ilvl w:val="0"/>
          <w:numId w:val="15"/>
        </w:numPr>
        <w:spacing w:after="0" w:line="240" w:lineRule="auto"/>
        <w:ind w:left="0" w:firstLine="0"/>
        <w:contextualSpacing w:val="0"/>
        <w:jc w:val="both"/>
        <w:rPr>
          <w:rFonts w:ascii="Arial" w:eastAsia="Times New Roman" w:hAnsi="Arial" w:cs="Arial"/>
          <w:sz w:val="20"/>
          <w:szCs w:val="20"/>
        </w:rPr>
      </w:pPr>
      <w:r w:rsidRPr="00516770">
        <w:rPr>
          <w:rFonts w:ascii="Arial" w:eastAsia="Times New Roman" w:hAnsi="Arial" w:cs="Arial"/>
          <w:sz w:val="20"/>
          <w:szCs w:val="20"/>
        </w:rPr>
        <w:t xml:space="preserve">Oficio </w:t>
      </w:r>
      <w:proofErr w:type="spellStart"/>
      <w:r w:rsidRPr="00516770">
        <w:rPr>
          <w:rFonts w:ascii="Arial" w:eastAsia="Times New Roman" w:hAnsi="Arial" w:cs="Arial"/>
          <w:sz w:val="20"/>
          <w:szCs w:val="20"/>
        </w:rPr>
        <w:t>Unafor</w:t>
      </w:r>
      <w:proofErr w:type="spellEnd"/>
      <w:r w:rsidRPr="00516770">
        <w:rPr>
          <w:rFonts w:ascii="Arial" w:eastAsia="Times New Roman" w:hAnsi="Arial" w:cs="Arial"/>
          <w:sz w:val="20"/>
          <w:szCs w:val="20"/>
        </w:rPr>
        <w:t xml:space="preserve"> Chorotega</w:t>
      </w:r>
    </w:p>
    <w:p w14:paraId="447EC58E" w14:textId="77777777" w:rsidR="00EF543D" w:rsidRPr="00516770" w:rsidRDefault="00EF543D" w:rsidP="00EF543D">
      <w:pPr>
        <w:pStyle w:val="Prrafodelista"/>
        <w:numPr>
          <w:ilvl w:val="0"/>
          <w:numId w:val="15"/>
        </w:numPr>
        <w:spacing w:after="0" w:line="240" w:lineRule="auto"/>
        <w:ind w:left="0" w:firstLine="0"/>
        <w:contextualSpacing w:val="0"/>
        <w:jc w:val="both"/>
        <w:rPr>
          <w:rFonts w:ascii="Arial" w:hAnsi="Arial" w:cs="Arial"/>
          <w:sz w:val="20"/>
          <w:szCs w:val="20"/>
        </w:rPr>
      </w:pPr>
      <w:r w:rsidRPr="00516770">
        <w:rPr>
          <w:rFonts w:ascii="Arial" w:eastAsia="Times New Roman" w:hAnsi="Arial" w:cs="Arial"/>
          <w:sz w:val="20"/>
          <w:szCs w:val="20"/>
        </w:rPr>
        <w:t>Informe de Evaluación de la Gestión Contractual 2020 y su contribución al logro de los objetivos del Plan Estratégico</w:t>
      </w:r>
    </w:p>
    <w:p w14:paraId="12E2BF9E" w14:textId="77777777" w:rsidR="00EF543D" w:rsidRPr="00516770" w:rsidRDefault="00EF543D" w:rsidP="00EF543D">
      <w:pPr>
        <w:pStyle w:val="Prrafodelista"/>
        <w:numPr>
          <w:ilvl w:val="0"/>
          <w:numId w:val="15"/>
        </w:numPr>
        <w:spacing w:after="0" w:line="240" w:lineRule="auto"/>
        <w:ind w:left="0" w:firstLine="0"/>
        <w:jc w:val="both"/>
        <w:rPr>
          <w:rFonts w:ascii="Arial" w:eastAsia="Times New Roman" w:hAnsi="Arial" w:cs="Arial"/>
          <w:sz w:val="20"/>
          <w:szCs w:val="20"/>
        </w:rPr>
      </w:pPr>
      <w:r w:rsidRPr="00516770">
        <w:rPr>
          <w:rFonts w:ascii="Arial" w:eastAsia="Times New Roman" w:hAnsi="Arial" w:cs="Arial"/>
          <w:sz w:val="20"/>
          <w:szCs w:val="20"/>
        </w:rPr>
        <w:t xml:space="preserve">Informe de Labores de la Contraloría de Servicios para el año 2020. </w:t>
      </w:r>
      <w:r w:rsidRPr="00516770">
        <w:rPr>
          <w:rFonts w:ascii="Arial" w:eastAsia="Times New Roman" w:hAnsi="Arial" w:cs="Arial"/>
          <w:b/>
          <w:sz w:val="20"/>
          <w:szCs w:val="20"/>
        </w:rPr>
        <w:t>ACUERDO FIRME</w:t>
      </w:r>
      <w:r w:rsidRPr="00516770">
        <w:rPr>
          <w:rFonts w:ascii="Arial" w:eastAsia="Times New Roman" w:hAnsi="Arial" w:cs="Arial"/>
          <w:sz w:val="20"/>
          <w:szCs w:val="20"/>
        </w:rPr>
        <w:t>.</w:t>
      </w:r>
    </w:p>
    <w:p w14:paraId="2908EB2C" w14:textId="77777777" w:rsidR="007E60CE" w:rsidRPr="00516770" w:rsidRDefault="007E60CE" w:rsidP="005F40E0">
      <w:pPr>
        <w:spacing w:after="0" w:line="240" w:lineRule="auto"/>
        <w:jc w:val="both"/>
        <w:rPr>
          <w:rFonts w:ascii="Arial" w:hAnsi="Arial" w:cs="Arial"/>
          <w:b/>
          <w:sz w:val="20"/>
          <w:szCs w:val="20"/>
          <w:u w:val="single"/>
        </w:rPr>
      </w:pPr>
    </w:p>
    <w:p w14:paraId="40E25637" w14:textId="77777777" w:rsidR="00B220D1" w:rsidRPr="00516770" w:rsidRDefault="005F40E0" w:rsidP="00B220D1">
      <w:pPr>
        <w:spacing w:after="0" w:line="240" w:lineRule="auto"/>
        <w:jc w:val="both"/>
        <w:rPr>
          <w:rFonts w:ascii="Arial" w:hAnsi="Arial" w:cs="Arial"/>
          <w:b/>
          <w:sz w:val="20"/>
          <w:szCs w:val="20"/>
          <w:u w:val="single"/>
        </w:rPr>
      </w:pPr>
      <w:r w:rsidRPr="00516770">
        <w:rPr>
          <w:rFonts w:ascii="Arial" w:hAnsi="Arial" w:cs="Arial"/>
          <w:b/>
          <w:sz w:val="20"/>
          <w:szCs w:val="20"/>
          <w:lang w:val="es-ES_tradnl"/>
        </w:rPr>
        <w:t xml:space="preserve">ARTÍCULO N°8: </w:t>
      </w:r>
      <w:r w:rsidR="00B220D1" w:rsidRPr="00516770">
        <w:rPr>
          <w:rFonts w:ascii="Arial" w:hAnsi="Arial" w:cs="Arial"/>
          <w:b/>
          <w:sz w:val="20"/>
          <w:szCs w:val="20"/>
          <w:u w:val="single"/>
        </w:rPr>
        <w:t>PUNTOS VARIOS</w:t>
      </w:r>
    </w:p>
    <w:p w14:paraId="121FD38A" w14:textId="77777777" w:rsidR="00B220D1" w:rsidRPr="00516770" w:rsidRDefault="00B220D1" w:rsidP="00B220D1">
      <w:pPr>
        <w:rPr>
          <w:rFonts w:ascii="Arial" w:hAnsi="Arial" w:cs="Arial"/>
          <w:sz w:val="20"/>
          <w:szCs w:val="20"/>
        </w:rPr>
      </w:pPr>
    </w:p>
    <w:p w14:paraId="2DA4BD1A" w14:textId="77777777" w:rsidR="00B220D1" w:rsidRPr="00516770" w:rsidRDefault="00B220D1" w:rsidP="00B220D1">
      <w:pPr>
        <w:pStyle w:val="Prrafodelista"/>
        <w:numPr>
          <w:ilvl w:val="0"/>
          <w:numId w:val="16"/>
        </w:numPr>
        <w:spacing w:after="0" w:line="240" w:lineRule="auto"/>
        <w:contextualSpacing w:val="0"/>
        <w:jc w:val="both"/>
        <w:rPr>
          <w:rFonts w:ascii="Arial" w:hAnsi="Arial" w:cs="Arial"/>
          <w:b/>
          <w:sz w:val="20"/>
          <w:szCs w:val="20"/>
        </w:rPr>
      </w:pPr>
      <w:r w:rsidRPr="00516770">
        <w:rPr>
          <w:rFonts w:ascii="Arial" w:hAnsi="Arial" w:cs="Arial"/>
          <w:b/>
          <w:sz w:val="20"/>
          <w:szCs w:val="20"/>
        </w:rPr>
        <w:t>EXPEDIENTES LLAMADOS A AUDIENCIA</w:t>
      </w:r>
    </w:p>
    <w:p w14:paraId="1FE2DD96" w14:textId="77777777" w:rsidR="00B220D1" w:rsidRPr="00516770" w:rsidRDefault="00B220D1" w:rsidP="00B220D1">
      <w:pPr>
        <w:spacing w:after="0" w:line="240" w:lineRule="auto"/>
        <w:jc w:val="both"/>
        <w:rPr>
          <w:rFonts w:ascii="Arial" w:hAnsi="Arial" w:cs="Arial"/>
          <w:b/>
          <w:sz w:val="20"/>
          <w:szCs w:val="20"/>
        </w:rPr>
      </w:pPr>
    </w:p>
    <w:p w14:paraId="27357532" w14:textId="26EAD6E1" w:rsidR="00B220D1" w:rsidRPr="00516770" w:rsidRDefault="7C971A0E" w:rsidP="583E8B47">
      <w:pPr>
        <w:spacing w:after="0" w:line="240" w:lineRule="auto"/>
        <w:jc w:val="both"/>
        <w:rPr>
          <w:rFonts w:ascii="Arial" w:hAnsi="Arial" w:cs="Arial"/>
          <w:sz w:val="20"/>
          <w:szCs w:val="20"/>
        </w:rPr>
      </w:pPr>
      <w:r w:rsidRPr="00516770">
        <w:rPr>
          <w:rFonts w:ascii="Arial" w:hAnsi="Arial" w:cs="Arial"/>
          <w:sz w:val="20"/>
          <w:szCs w:val="20"/>
        </w:rPr>
        <w:t>El señor Ricardo Granados explica que en la sesi</w:t>
      </w:r>
      <w:r w:rsidR="3792CED7" w:rsidRPr="00516770">
        <w:rPr>
          <w:rFonts w:ascii="Arial" w:hAnsi="Arial" w:cs="Arial"/>
          <w:sz w:val="20"/>
          <w:szCs w:val="20"/>
        </w:rPr>
        <w:t>ó</w:t>
      </w:r>
      <w:r w:rsidRPr="00516770">
        <w:rPr>
          <w:rFonts w:ascii="Arial" w:hAnsi="Arial" w:cs="Arial"/>
          <w:sz w:val="20"/>
          <w:szCs w:val="20"/>
        </w:rPr>
        <w:t xml:space="preserve">n de diciembre </w:t>
      </w:r>
      <w:r w:rsidR="7B271D7E" w:rsidRPr="00516770">
        <w:rPr>
          <w:rFonts w:ascii="Arial" w:hAnsi="Arial" w:cs="Arial"/>
          <w:sz w:val="20"/>
          <w:szCs w:val="20"/>
        </w:rPr>
        <w:t xml:space="preserve">se </w:t>
      </w:r>
      <w:r w:rsidR="0D3A94A4" w:rsidRPr="00516770">
        <w:rPr>
          <w:rFonts w:ascii="Arial" w:hAnsi="Arial" w:cs="Arial"/>
          <w:sz w:val="20"/>
          <w:szCs w:val="20"/>
        </w:rPr>
        <w:t>habló</w:t>
      </w:r>
      <w:r w:rsidR="7B271D7E" w:rsidRPr="00516770">
        <w:rPr>
          <w:rFonts w:ascii="Arial" w:hAnsi="Arial" w:cs="Arial"/>
          <w:sz w:val="20"/>
          <w:szCs w:val="20"/>
        </w:rPr>
        <w:t xml:space="preserve"> sobre el tema de los expedientes llamados a </w:t>
      </w:r>
      <w:r w:rsidR="7C54D0DC" w:rsidRPr="00516770">
        <w:rPr>
          <w:rFonts w:ascii="Arial" w:hAnsi="Arial" w:cs="Arial"/>
          <w:sz w:val="20"/>
          <w:szCs w:val="20"/>
        </w:rPr>
        <w:t>audiencia</w:t>
      </w:r>
      <w:r w:rsidR="7B271D7E" w:rsidRPr="00516770">
        <w:rPr>
          <w:rFonts w:ascii="Arial" w:hAnsi="Arial" w:cs="Arial"/>
          <w:sz w:val="20"/>
          <w:szCs w:val="20"/>
        </w:rPr>
        <w:t xml:space="preserve"> y se decidió que </w:t>
      </w:r>
      <w:r w:rsidR="0DD441A6" w:rsidRPr="00516770">
        <w:rPr>
          <w:rFonts w:ascii="Arial" w:hAnsi="Arial" w:cs="Arial"/>
          <w:sz w:val="20"/>
          <w:szCs w:val="20"/>
        </w:rPr>
        <w:t>él</w:t>
      </w:r>
      <w:r w:rsidR="7B271D7E" w:rsidRPr="00516770">
        <w:rPr>
          <w:rFonts w:ascii="Arial" w:hAnsi="Arial" w:cs="Arial"/>
          <w:sz w:val="20"/>
          <w:szCs w:val="20"/>
        </w:rPr>
        <w:t xml:space="preserve"> junto con el señor Gilmar Navarrete iban a revisar los expedientes </w:t>
      </w:r>
      <w:r w:rsidR="1B9A80BB" w:rsidRPr="00516770">
        <w:rPr>
          <w:rFonts w:ascii="Arial" w:hAnsi="Arial" w:cs="Arial"/>
          <w:sz w:val="20"/>
          <w:szCs w:val="20"/>
        </w:rPr>
        <w:t xml:space="preserve">previamente, a fin de filtrar si </w:t>
      </w:r>
      <w:r w:rsidR="0280AEAF" w:rsidRPr="00516770">
        <w:rPr>
          <w:rFonts w:ascii="Arial" w:hAnsi="Arial" w:cs="Arial"/>
          <w:sz w:val="20"/>
          <w:szCs w:val="20"/>
        </w:rPr>
        <w:t>había</w:t>
      </w:r>
      <w:r w:rsidR="1B9A80BB" w:rsidRPr="00516770">
        <w:rPr>
          <w:rFonts w:ascii="Arial" w:hAnsi="Arial" w:cs="Arial"/>
          <w:sz w:val="20"/>
          <w:szCs w:val="20"/>
        </w:rPr>
        <w:t xml:space="preserve"> algunos que </w:t>
      </w:r>
      <w:r w:rsidR="67D5EE49" w:rsidRPr="00516770">
        <w:rPr>
          <w:rFonts w:ascii="Arial" w:hAnsi="Arial" w:cs="Arial"/>
          <w:sz w:val="20"/>
          <w:szCs w:val="20"/>
        </w:rPr>
        <w:t>podrían</w:t>
      </w:r>
      <w:r w:rsidR="1B9A80BB" w:rsidRPr="00516770">
        <w:rPr>
          <w:rFonts w:ascii="Arial" w:hAnsi="Arial" w:cs="Arial"/>
          <w:sz w:val="20"/>
          <w:szCs w:val="20"/>
        </w:rPr>
        <w:t xml:space="preserve"> tener otra </w:t>
      </w:r>
      <w:r w:rsidR="02E1CE64" w:rsidRPr="00516770">
        <w:rPr>
          <w:rFonts w:ascii="Arial" w:hAnsi="Arial" w:cs="Arial"/>
          <w:sz w:val="20"/>
          <w:szCs w:val="20"/>
        </w:rPr>
        <w:t>solución</w:t>
      </w:r>
      <w:r w:rsidR="1B9A80BB" w:rsidRPr="00516770">
        <w:rPr>
          <w:rFonts w:ascii="Arial" w:hAnsi="Arial" w:cs="Arial"/>
          <w:sz w:val="20"/>
          <w:szCs w:val="20"/>
        </w:rPr>
        <w:t xml:space="preserve"> que no fuera iniciar un procedimiento y gestionar el fin o </w:t>
      </w:r>
      <w:r w:rsidR="7B4CBBC7" w:rsidRPr="00516770">
        <w:rPr>
          <w:rFonts w:ascii="Arial" w:hAnsi="Arial" w:cs="Arial"/>
          <w:sz w:val="20"/>
          <w:szCs w:val="20"/>
        </w:rPr>
        <w:t>disolución</w:t>
      </w:r>
      <w:r w:rsidR="1B9A80BB" w:rsidRPr="00516770">
        <w:rPr>
          <w:rFonts w:ascii="Arial" w:hAnsi="Arial" w:cs="Arial"/>
          <w:sz w:val="20"/>
          <w:szCs w:val="20"/>
        </w:rPr>
        <w:t xml:space="preserve"> del c</w:t>
      </w:r>
      <w:r w:rsidR="10C53C6D" w:rsidRPr="00516770">
        <w:rPr>
          <w:rFonts w:ascii="Arial" w:hAnsi="Arial" w:cs="Arial"/>
          <w:sz w:val="20"/>
          <w:szCs w:val="20"/>
        </w:rPr>
        <w:t>ontrato.</w:t>
      </w:r>
    </w:p>
    <w:p w14:paraId="00B79DA9" w14:textId="475E3E56" w:rsidR="00B220D1" w:rsidRPr="00516770" w:rsidRDefault="00B220D1" w:rsidP="583E8B47">
      <w:pPr>
        <w:spacing w:after="0" w:line="240" w:lineRule="auto"/>
        <w:jc w:val="both"/>
        <w:rPr>
          <w:rFonts w:ascii="Arial" w:hAnsi="Arial" w:cs="Arial"/>
          <w:sz w:val="20"/>
          <w:szCs w:val="20"/>
        </w:rPr>
      </w:pPr>
    </w:p>
    <w:p w14:paraId="5F7338CA" w14:textId="7C3945DD" w:rsidR="00B220D1" w:rsidRPr="00516770" w:rsidRDefault="7857F911" w:rsidP="583E8B47">
      <w:pPr>
        <w:spacing w:after="0" w:line="240" w:lineRule="auto"/>
        <w:jc w:val="both"/>
        <w:rPr>
          <w:rFonts w:ascii="Arial" w:hAnsi="Arial" w:cs="Arial"/>
          <w:sz w:val="20"/>
          <w:szCs w:val="20"/>
        </w:rPr>
      </w:pPr>
      <w:r w:rsidRPr="00516770">
        <w:rPr>
          <w:rFonts w:ascii="Arial" w:hAnsi="Arial" w:cs="Arial"/>
          <w:sz w:val="20"/>
          <w:szCs w:val="20"/>
        </w:rPr>
        <w:t>La revisión de</w:t>
      </w:r>
      <w:r w:rsidR="0B8F4196" w:rsidRPr="00516770">
        <w:rPr>
          <w:rFonts w:ascii="Arial" w:hAnsi="Arial" w:cs="Arial"/>
          <w:sz w:val="20"/>
          <w:szCs w:val="20"/>
        </w:rPr>
        <w:t xml:space="preserve"> </w:t>
      </w:r>
      <w:r w:rsidRPr="00516770">
        <w:rPr>
          <w:rFonts w:ascii="Arial" w:hAnsi="Arial" w:cs="Arial"/>
          <w:sz w:val="20"/>
          <w:szCs w:val="20"/>
        </w:rPr>
        <w:t xml:space="preserve">los expedientes se </w:t>
      </w:r>
      <w:r w:rsidR="4714E79C" w:rsidRPr="00516770">
        <w:rPr>
          <w:rFonts w:ascii="Arial" w:hAnsi="Arial" w:cs="Arial"/>
          <w:sz w:val="20"/>
          <w:szCs w:val="20"/>
        </w:rPr>
        <w:t>realizó</w:t>
      </w:r>
      <w:r w:rsidRPr="00516770">
        <w:rPr>
          <w:rFonts w:ascii="Arial" w:hAnsi="Arial" w:cs="Arial"/>
          <w:sz w:val="20"/>
          <w:szCs w:val="20"/>
        </w:rPr>
        <w:t xml:space="preserve"> y los </w:t>
      </w:r>
      <w:r w:rsidR="42A2F7A5" w:rsidRPr="00516770">
        <w:rPr>
          <w:rFonts w:ascii="Arial" w:hAnsi="Arial" w:cs="Arial"/>
          <w:sz w:val="20"/>
          <w:szCs w:val="20"/>
        </w:rPr>
        <w:t>contratos</w:t>
      </w:r>
      <w:r w:rsidRPr="00516770">
        <w:rPr>
          <w:rFonts w:ascii="Arial" w:hAnsi="Arial" w:cs="Arial"/>
          <w:sz w:val="20"/>
          <w:szCs w:val="20"/>
        </w:rPr>
        <w:t xml:space="preserve"> de protección de bosque que se presentaron </w:t>
      </w:r>
      <w:r w:rsidR="218D25E3" w:rsidRPr="00516770">
        <w:rPr>
          <w:rFonts w:ascii="Arial" w:hAnsi="Arial" w:cs="Arial"/>
          <w:sz w:val="20"/>
          <w:szCs w:val="20"/>
        </w:rPr>
        <w:t>anteriormente, se</w:t>
      </w:r>
      <w:r w:rsidR="2A0ACB82" w:rsidRPr="00516770">
        <w:rPr>
          <w:rFonts w:ascii="Arial" w:hAnsi="Arial" w:cs="Arial"/>
          <w:sz w:val="20"/>
          <w:szCs w:val="20"/>
        </w:rPr>
        <w:t xml:space="preserve"> incluyeron</w:t>
      </w:r>
      <w:r w:rsidRPr="00516770">
        <w:rPr>
          <w:rFonts w:ascii="Arial" w:hAnsi="Arial" w:cs="Arial"/>
          <w:sz w:val="20"/>
          <w:szCs w:val="20"/>
        </w:rPr>
        <w:t xml:space="preserve"> </w:t>
      </w:r>
      <w:r w:rsidR="4BF1F462" w:rsidRPr="00516770">
        <w:rPr>
          <w:rFonts w:ascii="Arial" w:hAnsi="Arial" w:cs="Arial"/>
          <w:sz w:val="20"/>
          <w:szCs w:val="20"/>
        </w:rPr>
        <w:t>nuevamente</w:t>
      </w:r>
      <w:r w:rsidRPr="00516770">
        <w:rPr>
          <w:rFonts w:ascii="Arial" w:hAnsi="Arial" w:cs="Arial"/>
          <w:sz w:val="20"/>
          <w:szCs w:val="20"/>
        </w:rPr>
        <w:t xml:space="preserve"> para esta </w:t>
      </w:r>
      <w:r w:rsidR="541EAF40" w:rsidRPr="00516770">
        <w:rPr>
          <w:rFonts w:ascii="Arial" w:hAnsi="Arial" w:cs="Arial"/>
          <w:sz w:val="20"/>
          <w:szCs w:val="20"/>
        </w:rPr>
        <w:t>sesión</w:t>
      </w:r>
      <w:r w:rsidRPr="00516770">
        <w:rPr>
          <w:rFonts w:ascii="Arial" w:hAnsi="Arial" w:cs="Arial"/>
          <w:sz w:val="20"/>
          <w:szCs w:val="20"/>
        </w:rPr>
        <w:t xml:space="preserve"> ya que se </w:t>
      </w:r>
      <w:r w:rsidR="16683FAC" w:rsidRPr="00516770">
        <w:rPr>
          <w:rFonts w:ascii="Arial" w:hAnsi="Arial" w:cs="Arial"/>
          <w:sz w:val="20"/>
          <w:szCs w:val="20"/>
        </w:rPr>
        <w:t>determinó</w:t>
      </w:r>
      <w:r w:rsidRPr="00516770">
        <w:rPr>
          <w:rFonts w:ascii="Arial" w:hAnsi="Arial" w:cs="Arial"/>
          <w:sz w:val="20"/>
          <w:szCs w:val="20"/>
        </w:rPr>
        <w:t xml:space="preserve"> que </w:t>
      </w:r>
      <w:r w:rsidR="7731DF32" w:rsidRPr="00516770">
        <w:rPr>
          <w:rFonts w:ascii="Arial" w:hAnsi="Arial" w:cs="Arial"/>
          <w:sz w:val="20"/>
          <w:szCs w:val="20"/>
        </w:rPr>
        <w:t>la razón</w:t>
      </w:r>
      <w:r w:rsidR="7D144374" w:rsidRPr="00516770">
        <w:rPr>
          <w:rFonts w:ascii="Arial" w:hAnsi="Arial" w:cs="Arial"/>
          <w:sz w:val="20"/>
          <w:szCs w:val="20"/>
        </w:rPr>
        <w:t xml:space="preserve"> de apertura no se</w:t>
      </w:r>
      <w:r w:rsidR="41812E5A" w:rsidRPr="00516770">
        <w:rPr>
          <w:rFonts w:ascii="Arial" w:hAnsi="Arial" w:cs="Arial"/>
          <w:sz w:val="20"/>
          <w:szCs w:val="20"/>
        </w:rPr>
        <w:t xml:space="preserve"> puede resolver con hacer cambios o </w:t>
      </w:r>
      <w:r w:rsidR="51533B4B" w:rsidRPr="00516770">
        <w:rPr>
          <w:rFonts w:ascii="Arial" w:hAnsi="Arial" w:cs="Arial"/>
          <w:sz w:val="20"/>
          <w:szCs w:val="20"/>
        </w:rPr>
        <w:t>ajustes,</w:t>
      </w:r>
      <w:r w:rsidR="41812E5A" w:rsidRPr="00516770">
        <w:rPr>
          <w:rFonts w:ascii="Arial" w:hAnsi="Arial" w:cs="Arial"/>
          <w:sz w:val="20"/>
          <w:szCs w:val="20"/>
        </w:rPr>
        <w:t xml:space="preserve"> </w:t>
      </w:r>
      <w:r w:rsidR="390CFEC4" w:rsidRPr="00516770">
        <w:rPr>
          <w:rFonts w:ascii="Arial" w:hAnsi="Arial" w:cs="Arial"/>
          <w:sz w:val="20"/>
          <w:szCs w:val="20"/>
        </w:rPr>
        <w:t>sino</w:t>
      </w:r>
      <w:r w:rsidR="41812E5A" w:rsidRPr="00516770">
        <w:rPr>
          <w:rFonts w:ascii="Arial" w:hAnsi="Arial" w:cs="Arial"/>
          <w:sz w:val="20"/>
          <w:szCs w:val="20"/>
        </w:rPr>
        <w:t xml:space="preserve"> que </w:t>
      </w:r>
      <w:r w:rsidR="4E0CC7AC" w:rsidRPr="00516770">
        <w:rPr>
          <w:rFonts w:ascii="Arial" w:hAnsi="Arial" w:cs="Arial"/>
          <w:sz w:val="20"/>
          <w:szCs w:val="20"/>
        </w:rPr>
        <w:t>existe</w:t>
      </w:r>
      <w:r w:rsidR="41812E5A" w:rsidRPr="00516770">
        <w:rPr>
          <w:rFonts w:ascii="Arial" w:hAnsi="Arial" w:cs="Arial"/>
          <w:sz w:val="20"/>
          <w:szCs w:val="20"/>
        </w:rPr>
        <w:t xml:space="preserve">n problemas </w:t>
      </w:r>
      <w:r w:rsidR="3999677F" w:rsidRPr="00516770">
        <w:rPr>
          <w:rFonts w:ascii="Arial" w:hAnsi="Arial" w:cs="Arial"/>
          <w:sz w:val="20"/>
          <w:szCs w:val="20"/>
        </w:rPr>
        <w:t>relacionados</w:t>
      </w:r>
      <w:r w:rsidR="41812E5A" w:rsidRPr="00516770">
        <w:rPr>
          <w:rFonts w:ascii="Arial" w:hAnsi="Arial" w:cs="Arial"/>
          <w:sz w:val="20"/>
          <w:szCs w:val="20"/>
        </w:rPr>
        <w:t xml:space="preserve"> con el pla</w:t>
      </w:r>
      <w:r w:rsidR="7CB94ED8" w:rsidRPr="00516770">
        <w:rPr>
          <w:rFonts w:ascii="Arial" w:hAnsi="Arial" w:cs="Arial"/>
          <w:sz w:val="20"/>
          <w:szCs w:val="20"/>
        </w:rPr>
        <w:t>n</w:t>
      </w:r>
      <w:r w:rsidR="41812E5A" w:rsidRPr="00516770">
        <w:rPr>
          <w:rFonts w:ascii="Arial" w:hAnsi="Arial" w:cs="Arial"/>
          <w:sz w:val="20"/>
          <w:szCs w:val="20"/>
        </w:rPr>
        <w:t xml:space="preserve">o y el </w:t>
      </w:r>
      <w:r w:rsidR="60DBE4D9" w:rsidRPr="00516770">
        <w:rPr>
          <w:rFonts w:ascii="Arial" w:hAnsi="Arial" w:cs="Arial"/>
          <w:sz w:val="20"/>
          <w:szCs w:val="20"/>
        </w:rPr>
        <w:t>Ca</w:t>
      </w:r>
      <w:r w:rsidR="41812E5A" w:rsidRPr="00516770">
        <w:rPr>
          <w:rFonts w:ascii="Arial" w:hAnsi="Arial" w:cs="Arial"/>
          <w:sz w:val="20"/>
          <w:szCs w:val="20"/>
        </w:rPr>
        <w:t>ta</w:t>
      </w:r>
      <w:r w:rsidR="62632F86" w:rsidRPr="00516770">
        <w:rPr>
          <w:rFonts w:ascii="Arial" w:hAnsi="Arial" w:cs="Arial"/>
          <w:sz w:val="20"/>
          <w:szCs w:val="20"/>
        </w:rPr>
        <w:t>stro N</w:t>
      </w:r>
      <w:r w:rsidR="41812E5A" w:rsidRPr="00516770">
        <w:rPr>
          <w:rFonts w:ascii="Arial" w:hAnsi="Arial" w:cs="Arial"/>
          <w:sz w:val="20"/>
          <w:szCs w:val="20"/>
        </w:rPr>
        <w:t xml:space="preserve">acional y hay </w:t>
      </w:r>
      <w:r w:rsidR="3F7DDB74" w:rsidRPr="00516770">
        <w:rPr>
          <w:rFonts w:ascii="Arial" w:hAnsi="Arial" w:cs="Arial"/>
          <w:sz w:val="20"/>
          <w:szCs w:val="20"/>
        </w:rPr>
        <w:t>advertencias</w:t>
      </w:r>
      <w:r w:rsidR="41812E5A" w:rsidRPr="00516770">
        <w:rPr>
          <w:rFonts w:ascii="Arial" w:hAnsi="Arial" w:cs="Arial"/>
          <w:sz w:val="20"/>
          <w:szCs w:val="20"/>
        </w:rPr>
        <w:t xml:space="preserve"> </w:t>
      </w:r>
      <w:r w:rsidR="113D6716" w:rsidRPr="00516770">
        <w:rPr>
          <w:rFonts w:ascii="Arial" w:hAnsi="Arial" w:cs="Arial"/>
          <w:sz w:val="20"/>
          <w:szCs w:val="20"/>
        </w:rPr>
        <w:t>a</w:t>
      </w:r>
      <w:r w:rsidR="41812E5A" w:rsidRPr="00516770">
        <w:rPr>
          <w:rFonts w:ascii="Arial" w:hAnsi="Arial" w:cs="Arial"/>
          <w:sz w:val="20"/>
          <w:szCs w:val="20"/>
        </w:rPr>
        <w:t>dminis</w:t>
      </w:r>
      <w:r w:rsidR="34BA6089" w:rsidRPr="00516770">
        <w:rPr>
          <w:rFonts w:ascii="Arial" w:hAnsi="Arial" w:cs="Arial"/>
          <w:sz w:val="20"/>
          <w:szCs w:val="20"/>
        </w:rPr>
        <w:t>trativas</w:t>
      </w:r>
      <w:r w:rsidR="41812E5A" w:rsidRPr="00516770">
        <w:rPr>
          <w:rFonts w:ascii="Arial" w:hAnsi="Arial" w:cs="Arial"/>
          <w:sz w:val="20"/>
          <w:szCs w:val="20"/>
        </w:rPr>
        <w:t xml:space="preserve"> y denuncias de </w:t>
      </w:r>
      <w:r w:rsidR="22554B60" w:rsidRPr="00516770">
        <w:rPr>
          <w:rFonts w:ascii="Arial" w:hAnsi="Arial" w:cs="Arial"/>
          <w:sz w:val="20"/>
          <w:szCs w:val="20"/>
        </w:rPr>
        <w:t>S</w:t>
      </w:r>
      <w:r w:rsidR="41812E5A" w:rsidRPr="00516770">
        <w:rPr>
          <w:rFonts w:ascii="Arial" w:hAnsi="Arial" w:cs="Arial"/>
          <w:sz w:val="20"/>
          <w:szCs w:val="20"/>
        </w:rPr>
        <w:t>inac sob</w:t>
      </w:r>
      <w:r w:rsidR="57A401EB" w:rsidRPr="00516770">
        <w:rPr>
          <w:rFonts w:ascii="Arial" w:hAnsi="Arial" w:cs="Arial"/>
          <w:sz w:val="20"/>
          <w:szCs w:val="20"/>
        </w:rPr>
        <w:t>re</w:t>
      </w:r>
      <w:r w:rsidR="41812E5A" w:rsidRPr="00516770">
        <w:rPr>
          <w:rFonts w:ascii="Arial" w:hAnsi="Arial" w:cs="Arial"/>
          <w:sz w:val="20"/>
          <w:szCs w:val="20"/>
        </w:rPr>
        <w:t xml:space="preserve"> algunas talas ilegales.</w:t>
      </w:r>
    </w:p>
    <w:p w14:paraId="573CB912" w14:textId="34B35C01" w:rsidR="00B220D1" w:rsidRPr="00516770" w:rsidRDefault="00B220D1" w:rsidP="583E8B47">
      <w:pPr>
        <w:spacing w:after="0" w:line="240" w:lineRule="auto"/>
        <w:jc w:val="both"/>
        <w:rPr>
          <w:rFonts w:ascii="Arial" w:hAnsi="Arial" w:cs="Arial"/>
          <w:b/>
          <w:bCs/>
          <w:sz w:val="20"/>
          <w:szCs w:val="20"/>
          <w:highlight w:val="green"/>
        </w:rPr>
      </w:pPr>
    </w:p>
    <w:p w14:paraId="07F023C8" w14:textId="335A1E63" w:rsidR="00B220D1" w:rsidRPr="00516770" w:rsidRDefault="41812E5A" w:rsidP="583E8B47">
      <w:pPr>
        <w:spacing w:after="0" w:line="240" w:lineRule="auto"/>
        <w:jc w:val="both"/>
        <w:rPr>
          <w:rFonts w:ascii="Arial" w:hAnsi="Arial" w:cs="Arial"/>
          <w:sz w:val="20"/>
          <w:szCs w:val="20"/>
        </w:rPr>
      </w:pPr>
      <w:r w:rsidRPr="00516770">
        <w:rPr>
          <w:rFonts w:ascii="Arial" w:hAnsi="Arial" w:cs="Arial"/>
          <w:sz w:val="20"/>
          <w:szCs w:val="20"/>
        </w:rPr>
        <w:t xml:space="preserve">El señor Granados menciona </w:t>
      </w:r>
      <w:r w:rsidR="67AE7CCD" w:rsidRPr="00516770">
        <w:rPr>
          <w:rFonts w:ascii="Arial" w:hAnsi="Arial" w:cs="Arial"/>
          <w:sz w:val="20"/>
          <w:szCs w:val="20"/>
        </w:rPr>
        <w:t>que,</w:t>
      </w:r>
      <w:r w:rsidRPr="00516770">
        <w:rPr>
          <w:rFonts w:ascii="Arial" w:hAnsi="Arial" w:cs="Arial"/>
          <w:sz w:val="20"/>
          <w:szCs w:val="20"/>
        </w:rPr>
        <w:t xml:space="preserve"> para </w:t>
      </w:r>
      <w:r w:rsidR="085C0A35" w:rsidRPr="00516770">
        <w:rPr>
          <w:rFonts w:ascii="Arial" w:hAnsi="Arial" w:cs="Arial"/>
          <w:sz w:val="20"/>
          <w:szCs w:val="20"/>
        </w:rPr>
        <w:t>futuros</w:t>
      </w:r>
      <w:r w:rsidRPr="00516770">
        <w:rPr>
          <w:rFonts w:ascii="Arial" w:hAnsi="Arial" w:cs="Arial"/>
          <w:sz w:val="20"/>
          <w:szCs w:val="20"/>
        </w:rPr>
        <w:t xml:space="preserve"> casos, se va a continuar </w:t>
      </w:r>
      <w:r w:rsidR="42E42439" w:rsidRPr="00516770">
        <w:rPr>
          <w:rFonts w:ascii="Arial" w:hAnsi="Arial" w:cs="Arial"/>
          <w:sz w:val="20"/>
          <w:szCs w:val="20"/>
        </w:rPr>
        <w:t>filtrando</w:t>
      </w:r>
      <w:r w:rsidRPr="00516770">
        <w:rPr>
          <w:rFonts w:ascii="Arial" w:hAnsi="Arial" w:cs="Arial"/>
          <w:sz w:val="20"/>
          <w:szCs w:val="20"/>
        </w:rPr>
        <w:t xml:space="preserve"> la info</w:t>
      </w:r>
      <w:r w:rsidR="7F1E1B44" w:rsidRPr="00516770">
        <w:rPr>
          <w:rFonts w:ascii="Arial" w:hAnsi="Arial" w:cs="Arial"/>
          <w:sz w:val="20"/>
          <w:szCs w:val="20"/>
        </w:rPr>
        <w:t>rmación</w:t>
      </w:r>
      <w:r w:rsidRPr="00516770">
        <w:rPr>
          <w:rFonts w:ascii="Arial" w:hAnsi="Arial" w:cs="Arial"/>
          <w:sz w:val="20"/>
          <w:szCs w:val="20"/>
        </w:rPr>
        <w:t xml:space="preserve"> para que solo ten</w:t>
      </w:r>
      <w:r w:rsidR="3E52B766" w:rsidRPr="00516770">
        <w:rPr>
          <w:rFonts w:ascii="Arial" w:hAnsi="Arial" w:cs="Arial"/>
          <w:sz w:val="20"/>
          <w:szCs w:val="20"/>
        </w:rPr>
        <w:t>g</w:t>
      </w:r>
      <w:r w:rsidRPr="00516770">
        <w:rPr>
          <w:rFonts w:ascii="Arial" w:hAnsi="Arial" w:cs="Arial"/>
          <w:sz w:val="20"/>
          <w:szCs w:val="20"/>
        </w:rPr>
        <w:t xml:space="preserve">an que llegar a Junta </w:t>
      </w:r>
      <w:r w:rsidR="1296BC68" w:rsidRPr="00516770">
        <w:rPr>
          <w:rFonts w:ascii="Arial" w:hAnsi="Arial" w:cs="Arial"/>
          <w:sz w:val="20"/>
          <w:szCs w:val="20"/>
        </w:rPr>
        <w:t>Directiva</w:t>
      </w:r>
      <w:r w:rsidRPr="00516770">
        <w:rPr>
          <w:rFonts w:ascii="Arial" w:hAnsi="Arial" w:cs="Arial"/>
          <w:sz w:val="20"/>
          <w:szCs w:val="20"/>
        </w:rPr>
        <w:t xml:space="preserve"> los</w:t>
      </w:r>
      <w:r w:rsidR="72FDC6B0" w:rsidRPr="00516770">
        <w:rPr>
          <w:rFonts w:ascii="Arial" w:hAnsi="Arial" w:cs="Arial"/>
          <w:sz w:val="20"/>
          <w:szCs w:val="20"/>
        </w:rPr>
        <w:t xml:space="preserve"> </w:t>
      </w:r>
      <w:r w:rsidRPr="00516770">
        <w:rPr>
          <w:rFonts w:ascii="Arial" w:hAnsi="Arial" w:cs="Arial"/>
          <w:sz w:val="20"/>
          <w:szCs w:val="20"/>
        </w:rPr>
        <w:t xml:space="preserve">que ameriten un proceso de </w:t>
      </w:r>
      <w:r w:rsidR="7DC224B5" w:rsidRPr="00516770">
        <w:rPr>
          <w:rFonts w:ascii="Arial" w:hAnsi="Arial" w:cs="Arial"/>
          <w:sz w:val="20"/>
          <w:szCs w:val="20"/>
        </w:rPr>
        <w:t>revisión</w:t>
      </w:r>
      <w:r w:rsidRPr="00516770">
        <w:rPr>
          <w:rFonts w:ascii="Arial" w:hAnsi="Arial" w:cs="Arial"/>
          <w:sz w:val="20"/>
          <w:szCs w:val="20"/>
        </w:rPr>
        <w:t xml:space="preserve"> d</w:t>
      </w:r>
      <w:r w:rsidR="4A0766E5" w:rsidRPr="00516770">
        <w:rPr>
          <w:rFonts w:ascii="Arial" w:hAnsi="Arial" w:cs="Arial"/>
          <w:sz w:val="20"/>
          <w:szCs w:val="20"/>
        </w:rPr>
        <w:t>e</w:t>
      </w:r>
      <w:r w:rsidRPr="00516770">
        <w:rPr>
          <w:rFonts w:ascii="Arial" w:hAnsi="Arial" w:cs="Arial"/>
          <w:sz w:val="20"/>
          <w:szCs w:val="20"/>
        </w:rPr>
        <w:t xml:space="preserve"> fondo.</w:t>
      </w:r>
    </w:p>
    <w:p w14:paraId="0F21FEDC" w14:textId="0AAC2E79" w:rsidR="583E8B47" w:rsidRPr="00516770" w:rsidRDefault="583E8B47" w:rsidP="583E8B47">
      <w:pPr>
        <w:spacing w:after="0" w:line="240" w:lineRule="auto"/>
        <w:jc w:val="both"/>
        <w:rPr>
          <w:rFonts w:ascii="Arial" w:hAnsi="Arial" w:cs="Arial"/>
          <w:sz w:val="20"/>
          <w:szCs w:val="20"/>
        </w:rPr>
      </w:pPr>
    </w:p>
    <w:p w14:paraId="14BFBB3E" w14:textId="4C216464" w:rsidR="16F9C31D" w:rsidRPr="00516770" w:rsidRDefault="16F9C31D" w:rsidP="583E8B47">
      <w:pPr>
        <w:spacing w:after="0" w:line="240" w:lineRule="auto"/>
        <w:jc w:val="both"/>
        <w:rPr>
          <w:rFonts w:ascii="Arial" w:eastAsia="Arial" w:hAnsi="Arial" w:cs="Arial"/>
          <w:sz w:val="20"/>
          <w:szCs w:val="20"/>
        </w:rPr>
      </w:pPr>
      <w:r w:rsidRPr="00516770">
        <w:rPr>
          <w:rFonts w:ascii="Arial" w:hAnsi="Arial" w:cs="Arial"/>
          <w:sz w:val="20"/>
          <w:szCs w:val="20"/>
        </w:rPr>
        <w:t>Dado lo anterior, l</w:t>
      </w:r>
      <w:r w:rsidRPr="00516770">
        <w:rPr>
          <w:rFonts w:ascii="Arial" w:eastAsia="Arial" w:hAnsi="Arial" w:cs="Arial"/>
          <w:sz w:val="20"/>
          <w:szCs w:val="20"/>
        </w:rPr>
        <w:t>a Dirección Jurídica informa que es necesario establecer un procedimiento ordinario para determinar la existencia de incumplimiento de los contratos.</w:t>
      </w:r>
    </w:p>
    <w:p w14:paraId="17354898" w14:textId="1E91BA84" w:rsidR="583E8B47" w:rsidRPr="00516770" w:rsidRDefault="583E8B47" w:rsidP="583E8B47">
      <w:pPr>
        <w:spacing w:after="0" w:line="240" w:lineRule="auto"/>
        <w:jc w:val="both"/>
        <w:rPr>
          <w:rFonts w:ascii="Arial" w:eastAsia="Arial" w:hAnsi="Arial" w:cs="Arial"/>
          <w:sz w:val="20"/>
          <w:szCs w:val="20"/>
        </w:rPr>
      </w:pPr>
    </w:p>
    <w:p w14:paraId="175D51BE" w14:textId="43DD3FEA" w:rsidR="16F9C31D" w:rsidRPr="00516770" w:rsidRDefault="16F9C31D" w:rsidP="583E8B47">
      <w:pPr>
        <w:spacing w:after="0" w:line="240" w:lineRule="auto"/>
        <w:jc w:val="both"/>
        <w:rPr>
          <w:rFonts w:ascii="Arial" w:eastAsia="Arial" w:hAnsi="Arial" w:cs="Arial"/>
          <w:sz w:val="20"/>
          <w:szCs w:val="20"/>
        </w:rPr>
      </w:pPr>
      <w:r w:rsidRPr="00516770">
        <w:rPr>
          <w:rFonts w:ascii="Arial" w:eastAsia="Arial" w:hAnsi="Arial" w:cs="Arial"/>
          <w:sz w:val="20"/>
          <w:szCs w:val="20"/>
        </w:rPr>
        <w:t>Debidamente discutido, por unanimidad se acuerda:</w:t>
      </w:r>
    </w:p>
    <w:p w14:paraId="7C641D5B" w14:textId="1395123C" w:rsidR="583E8B47" w:rsidRPr="00516770" w:rsidRDefault="583E8B47" w:rsidP="583E8B47">
      <w:pPr>
        <w:spacing w:after="0" w:line="240" w:lineRule="auto"/>
        <w:jc w:val="both"/>
        <w:rPr>
          <w:rFonts w:ascii="Arial" w:eastAsia="Arial" w:hAnsi="Arial" w:cs="Arial"/>
          <w:sz w:val="20"/>
          <w:szCs w:val="20"/>
        </w:rPr>
      </w:pPr>
    </w:p>
    <w:p w14:paraId="38BC4DDB" w14:textId="53E28678" w:rsidR="16F9C31D" w:rsidRPr="00516770" w:rsidRDefault="16F9C31D" w:rsidP="583E8B47">
      <w:pPr>
        <w:spacing w:after="0" w:line="240" w:lineRule="auto"/>
        <w:jc w:val="both"/>
        <w:rPr>
          <w:rFonts w:ascii="Arial" w:eastAsia="Arial" w:hAnsi="Arial" w:cs="Arial"/>
          <w:sz w:val="20"/>
          <w:szCs w:val="20"/>
        </w:rPr>
      </w:pPr>
      <w:r w:rsidRPr="00516770">
        <w:rPr>
          <w:rFonts w:ascii="Arial" w:eastAsia="Arial" w:hAnsi="Arial" w:cs="Arial"/>
          <w:b/>
          <w:bCs/>
          <w:sz w:val="20"/>
          <w:szCs w:val="20"/>
        </w:rPr>
        <w:t xml:space="preserve">ACUERDO </w:t>
      </w:r>
      <w:r w:rsidRPr="00516770">
        <w:rPr>
          <w:rFonts w:ascii="Arial" w:eastAsia="Times New Roman" w:hAnsi="Arial" w:cs="Arial"/>
          <w:b/>
          <w:bCs/>
          <w:sz w:val="20"/>
          <w:szCs w:val="20"/>
        </w:rPr>
        <w:t xml:space="preserve">DÉCIMO </w:t>
      </w:r>
      <w:r w:rsidR="06DCCB73" w:rsidRPr="00516770">
        <w:rPr>
          <w:rFonts w:ascii="Arial" w:eastAsia="Times New Roman" w:hAnsi="Arial" w:cs="Arial"/>
          <w:b/>
          <w:bCs/>
          <w:sz w:val="20"/>
          <w:szCs w:val="20"/>
        </w:rPr>
        <w:t>SEGUNDO.</w:t>
      </w:r>
      <w:r w:rsidRPr="00516770">
        <w:rPr>
          <w:rFonts w:ascii="Arial" w:eastAsia="Arial" w:hAnsi="Arial" w:cs="Arial"/>
          <w:b/>
          <w:bCs/>
          <w:sz w:val="20"/>
          <w:szCs w:val="20"/>
        </w:rPr>
        <w:t xml:space="preserve"> </w:t>
      </w:r>
      <w:r w:rsidRPr="00516770">
        <w:rPr>
          <w:rFonts w:ascii="Arial" w:eastAsia="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633B00BA" w14:textId="78BC4024" w:rsidR="583E8B47" w:rsidRPr="00516770" w:rsidRDefault="583E8B47" w:rsidP="583E8B47">
      <w:pPr>
        <w:spacing w:after="0" w:line="240" w:lineRule="auto"/>
        <w:jc w:val="both"/>
        <w:rPr>
          <w:rFonts w:ascii="Arial" w:hAnsi="Arial" w:cs="Arial"/>
          <w:sz w:val="20"/>
          <w:szCs w:val="20"/>
        </w:rPr>
      </w:pPr>
    </w:p>
    <w:tbl>
      <w:tblPr>
        <w:tblW w:w="0" w:type="auto"/>
        <w:tblLayout w:type="fixed"/>
        <w:tblLook w:val="04A0" w:firstRow="1" w:lastRow="0" w:firstColumn="1" w:lastColumn="0" w:noHBand="0" w:noVBand="1"/>
      </w:tblPr>
      <w:tblGrid>
        <w:gridCol w:w="4418"/>
        <w:gridCol w:w="4418"/>
      </w:tblGrid>
      <w:tr w:rsidR="00516770" w:rsidRPr="00516770" w14:paraId="62DD309E" w14:textId="77777777" w:rsidTr="583E8B47">
        <w:tc>
          <w:tcPr>
            <w:tcW w:w="4418" w:type="dxa"/>
          </w:tcPr>
          <w:p w14:paraId="529381D3" w14:textId="1E2E1E4C" w:rsidR="583E8B47" w:rsidRPr="00516770" w:rsidRDefault="583E8B47" w:rsidP="583E8B47">
            <w:pPr>
              <w:spacing w:line="240" w:lineRule="auto"/>
              <w:rPr>
                <w:rFonts w:ascii="Arial" w:eastAsia="Arial" w:hAnsi="Arial" w:cs="Arial"/>
                <w:sz w:val="20"/>
                <w:szCs w:val="20"/>
              </w:rPr>
            </w:pPr>
            <w:r w:rsidRPr="00516770">
              <w:rPr>
                <w:rFonts w:ascii="Arial" w:eastAsia="Arial" w:hAnsi="Arial" w:cs="Arial"/>
                <w:sz w:val="20"/>
                <w:szCs w:val="20"/>
                <w:lang w:val="es-ES"/>
              </w:rPr>
              <w:t>COMPAÑÍA BRAVI DE GRECIA S.R.L.</w:t>
            </w:r>
          </w:p>
        </w:tc>
        <w:tc>
          <w:tcPr>
            <w:tcW w:w="4418" w:type="dxa"/>
          </w:tcPr>
          <w:p w14:paraId="50AF81C9" w14:textId="75FF9C56" w:rsidR="62CDCA2A" w:rsidRPr="00516770" w:rsidRDefault="62CDCA2A" w:rsidP="583E8B47">
            <w:pPr>
              <w:spacing w:line="240" w:lineRule="auto"/>
              <w:jc w:val="center"/>
              <w:rPr>
                <w:rFonts w:ascii="Arial" w:eastAsia="Arial" w:hAnsi="Arial" w:cs="Arial"/>
                <w:sz w:val="20"/>
                <w:szCs w:val="20"/>
                <w:lang w:val="es-ES"/>
              </w:rPr>
            </w:pPr>
            <w:r w:rsidRPr="00516770">
              <w:rPr>
                <w:rFonts w:ascii="Arial" w:eastAsia="Arial" w:hAnsi="Arial" w:cs="Arial"/>
                <w:sz w:val="20"/>
                <w:szCs w:val="20"/>
                <w:lang w:val="es-ES"/>
              </w:rPr>
              <w:t xml:space="preserve">  </w:t>
            </w:r>
            <w:r w:rsidR="583E8B47" w:rsidRPr="00516770">
              <w:rPr>
                <w:rFonts w:ascii="Arial" w:eastAsia="Arial" w:hAnsi="Arial" w:cs="Arial"/>
                <w:sz w:val="20"/>
                <w:szCs w:val="20"/>
                <w:lang w:val="es-ES"/>
              </w:rPr>
              <w:t>SJ-01-222-0025-2017</w:t>
            </w:r>
          </w:p>
        </w:tc>
      </w:tr>
      <w:tr w:rsidR="00516770" w:rsidRPr="00516770" w14:paraId="5545F928" w14:textId="77777777" w:rsidTr="583E8B47">
        <w:tc>
          <w:tcPr>
            <w:tcW w:w="4418" w:type="dxa"/>
          </w:tcPr>
          <w:p w14:paraId="61B0141C" w14:textId="07998EE7" w:rsidR="583E8B47" w:rsidRPr="00516770" w:rsidRDefault="583E8B47" w:rsidP="583E8B47">
            <w:pPr>
              <w:spacing w:line="240" w:lineRule="auto"/>
              <w:rPr>
                <w:rFonts w:ascii="Arial" w:eastAsia="Arial" w:hAnsi="Arial" w:cs="Arial"/>
                <w:sz w:val="20"/>
                <w:szCs w:val="20"/>
              </w:rPr>
            </w:pPr>
            <w:r w:rsidRPr="00516770">
              <w:rPr>
                <w:rFonts w:ascii="Arial" w:eastAsia="Arial" w:hAnsi="Arial" w:cs="Arial"/>
                <w:sz w:val="20"/>
                <w:szCs w:val="20"/>
                <w:lang w:val="es-ES"/>
              </w:rPr>
              <w:t>LAS CATARATITAS J.G.R</w:t>
            </w:r>
          </w:p>
        </w:tc>
        <w:tc>
          <w:tcPr>
            <w:tcW w:w="4418" w:type="dxa"/>
          </w:tcPr>
          <w:p w14:paraId="3A04DFBA" w14:textId="6B79D191" w:rsidR="583E8B47" w:rsidRPr="00516770" w:rsidRDefault="583E8B47" w:rsidP="583E8B47">
            <w:pPr>
              <w:spacing w:line="240" w:lineRule="auto"/>
              <w:jc w:val="center"/>
              <w:rPr>
                <w:rFonts w:ascii="Arial" w:eastAsia="Arial" w:hAnsi="Arial" w:cs="Arial"/>
                <w:sz w:val="20"/>
                <w:szCs w:val="20"/>
              </w:rPr>
            </w:pPr>
            <w:r w:rsidRPr="00516770">
              <w:rPr>
                <w:rFonts w:ascii="Arial" w:eastAsia="Arial" w:hAnsi="Arial" w:cs="Arial"/>
                <w:sz w:val="20"/>
                <w:szCs w:val="20"/>
                <w:lang w:val="es-ES"/>
              </w:rPr>
              <w:t>SJ-01-22-0085-2017</w:t>
            </w:r>
          </w:p>
        </w:tc>
      </w:tr>
      <w:tr w:rsidR="00516770" w:rsidRPr="00516770" w14:paraId="6FE17707" w14:textId="77777777" w:rsidTr="583E8B47">
        <w:tc>
          <w:tcPr>
            <w:tcW w:w="4418" w:type="dxa"/>
          </w:tcPr>
          <w:p w14:paraId="3ABA6BF9" w14:textId="40429F4E" w:rsidR="583E8B47" w:rsidRPr="00516770" w:rsidRDefault="583E8B47" w:rsidP="583E8B47">
            <w:pPr>
              <w:spacing w:line="240" w:lineRule="auto"/>
              <w:rPr>
                <w:rFonts w:ascii="Arial" w:eastAsia="Arial" w:hAnsi="Arial" w:cs="Arial"/>
                <w:sz w:val="20"/>
                <w:szCs w:val="20"/>
              </w:rPr>
            </w:pPr>
            <w:r w:rsidRPr="00516770">
              <w:rPr>
                <w:rFonts w:ascii="Arial" w:eastAsia="Arial" w:hAnsi="Arial" w:cs="Arial"/>
                <w:sz w:val="20"/>
                <w:szCs w:val="20"/>
                <w:lang w:val="es-ES"/>
              </w:rPr>
              <w:t>GLADYS DIAS CHINCHILLA</w:t>
            </w:r>
          </w:p>
        </w:tc>
        <w:tc>
          <w:tcPr>
            <w:tcW w:w="4418" w:type="dxa"/>
          </w:tcPr>
          <w:p w14:paraId="3B086C70" w14:textId="551BCCCD" w:rsidR="583E8B47" w:rsidRPr="00516770" w:rsidRDefault="583E8B47" w:rsidP="583E8B47">
            <w:pPr>
              <w:spacing w:line="240" w:lineRule="auto"/>
              <w:jc w:val="center"/>
              <w:rPr>
                <w:rFonts w:ascii="Arial" w:eastAsia="Arial" w:hAnsi="Arial" w:cs="Arial"/>
                <w:sz w:val="20"/>
                <w:szCs w:val="20"/>
              </w:rPr>
            </w:pPr>
            <w:r w:rsidRPr="00516770">
              <w:rPr>
                <w:rFonts w:ascii="Arial" w:eastAsia="Arial" w:hAnsi="Arial" w:cs="Arial"/>
                <w:sz w:val="20"/>
                <w:szCs w:val="20"/>
                <w:lang w:val="es-ES"/>
              </w:rPr>
              <w:t>SJ-02-22-0126-2019</w:t>
            </w:r>
          </w:p>
        </w:tc>
      </w:tr>
      <w:tr w:rsidR="006B3A1C" w:rsidRPr="00516770" w14:paraId="33EE919D" w14:textId="77777777" w:rsidTr="583E8B47">
        <w:tc>
          <w:tcPr>
            <w:tcW w:w="4418" w:type="dxa"/>
          </w:tcPr>
          <w:p w14:paraId="4B31935B" w14:textId="77777777" w:rsidR="006B3A1C" w:rsidRPr="00516770" w:rsidRDefault="006B3A1C" w:rsidP="006B3A1C">
            <w:pPr>
              <w:spacing w:after="0" w:line="240" w:lineRule="auto"/>
              <w:rPr>
                <w:rFonts w:ascii="Arial" w:eastAsia="Arial" w:hAnsi="Arial" w:cs="Arial"/>
                <w:sz w:val="20"/>
                <w:szCs w:val="20"/>
                <w:lang w:val="es-ES"/>
              </w:rPr>
            </w:pPr>
          </w:p>
        </w:tc>
        <w:tc>
          <w:tcPr>
            <w:tcW w:w="4418" w:type="dxa"/>
          </w:tcPr>
          <w:p w14:paraId="47EEEC5D" w14:textId="77777777" w:rsidR="006B3A1C" w:rsidRPr="00516770" w:rsidRDefault="006B3A1C" w:rsidP="583E8B47">
            <w:pPr>
              <w:spacing w:line="240" w:lineRule="auto"/>
              <w:jc w:val="center"/>
              <w:rPr>
                <w:rFonts w:ascii="Arial" w:eastAsia="Arial" w:hAnsi="Arial" w:cs="Arial"/>
                <w:sz w:val="20"/>
                <w:szCs w:val="20"/>
                <w:lang w:val="es-ES"/>
              </w:rPr>
            </w:pPr>
          </w:p>
        </w:tc>
      </w:tr>
      <w:tr w:rsidR="006B3A1C" w:rsidRPr="00516770" w14:paraId="3CA7B3BF" w14:textId="77777777" w:rsidTr="583E8B47">
        <w:tc>
          <w:tcPr>
            <w:tcW w:w="4418" w:type="dxa"/>
          </w:tcPr>
          <w:p w14:paraId="282C5FDE" w14:textId="77777777" w:rsidR="006B3A1C" w:rsidRDefault="006B3A1C" w:rsidP="006B3A1C">
            <w:pPr>
              <w:spacing w:after="0" w:line="240" w:lineRule="auto"/>
              <w:rPr>
                <w:rFonts w:ascii="Arial" w:eastAsia="Arial" w:hAnsi="Arial" w:cs="Arial"/>
                <w:sz w:val="20"/>
                <w:szCs w:val="20"/>
                <w:lang w:val="es-ES"/>
              </w:rPr>
            </w:pPr>
          </w:p>
          <w:p w14:paraId="003FD63E" w14:textId="77777777" w:rsidR="00C71189" w:rsidRDefault="00C71189" w:rsidP="006B3A1C">
            <w:pPr>
              <w:spacing w:after="0" w:line="240" w:lineRule="auto"/>
              <w:rPr>
                <w:rFonts w:ascii="Arial" w:eastAsia="Arial" w:hAnsi="Arial" w:cs="Arial"/>
                <w:sz w:val="20"/>
                <w:szCs w:val="20"/>
                <w:lang w:val="es-ES"/>
              </w:rPr>
            </w:pPr>
          </w:p>
          <w:p w14:paraId="2E39CE0B" w14:textId="49669A72" w:rsidR="00C71189" w:rsidRPr="00516770" w:rsidRDefault="00C71189" w:rsidP="006B3A1C">
            <w:pPr>
              <w:spacing w:after="0" w:line="240" w:lineRule="auto"/>
              <w:rPr>
                <w:rFonts w:ascii="Arial" w:eastAsia="Arial" w:hAnsi="Arial" w:cs="Arial"/>
                <w:sz w:val="20"/>
                <w:szCs w:val="20"/>
                <w:lang w:val="es-ES"/>
              </w:rPr>
            </w:pPr>
          </w:p>
        </w:tc>
        <w:tc>
          <w:tcPr>
            <w:tcW w:w="4418" w:type="dxa"/>
          </w:tcPr>
          <w:p w14:paraId="7AA23A68" w14:textId="77777777" w:rsidR="006B3A1C" w:rsidRPr="00516770" w:rsidRDefault="006B3A1C" w:rsidP="583E8B47">
            <w:pPr>
              <w:spacing w:line="240" w:lineRule="auto"/>
              <w:jc w:val="center"/>
              <w:rPr>
                <w:rFonts w:ascii="Arial" w:eastAsia="Arial" w:hAnsi="Arial" w:cs="Arial"/>
                <w:sz w:val="20"/>
                <w:szCs w:val="20"/>
                <w:lang w:val="es-ES"/>
              </w:rPr>
            </w:pPr>
          </w:p>
        </w:tc>
      </w:tr>
      <w:tr w:rsidR="00516770" w:rsidRPr="00516770" w14:paraId="14A4F85C" w14:textId="77777777" w:rsidTr="583E8B47">
        <w:tc>
          <w:tcPr>
            <w:tcW w:w="4418" w:type="dxa"/>
          </w:tcPr>
          <w:p w14:paraId="113D240E" w14:textId="4B0B801C" w:rsidR="583E8B47" w:rsidRPr="00516770" w:rsidRDefault="583E8B47" w:rsidP="006B3A1C">
            <w:pPr>
              <w:spacing w:after="0" w:line="240" w:lineRule="auto"/>
              <w:rPr>
                <w:rFonts w:ascii="Arial" w:eastAsia="Arial" w:hAnsi="Arial" w:cs="Arial"/>
                <w:sz w:val="20"/>
                <w:szCs w:val="20"/>
              </w:rPr>
            </w:pPr>
            <w:r w:rsidRPr="00516770">
              <w:rPr>
                <w:rFonts w:ascii="Arial" w:eastAsia="Arial" w:hAnsi="Arial" w:cs="Arial"/>
                <w:sz w:val="20"/>
                <w:szCs w:val="20"/>
                <w:lang w:val="es-ES"/>
              </w:rPr>
              <w:t>CORPORACION SANTA BRIGIDA S.A.</w:t>
            </w:r>
          </w:p>
        </w:tc>
        <w:tc>
          <w:tcPr>
            <w:tcW w:w="4418" w:type="dxa"/>
          </w:tcPr>
          <w:p w14:paraId="091C3812" w14:textId="04940038" w:rsidR="583E8B47" w:rsidRPr="00516770" w:rsidRDefault="583E8B47" w:rsidP="583E8B47">
            <w:pPr>
              <w:spacing w:line="240" w:lineRule="auto"/>
              <w:jc w:val="center"/>
              <w:rPr>
                <w:rFonts w:ascii="Arial" w:eastAsia="Arial" w:hAnsi="Arial" w:cs="Arial"/>
                <w:sz w:val="20"/>
                <w:szCs w:val="20"/>
              </w:rPr>
            </w:pPr>
            <w:r w:rsidRPr="00516770">
              <w:rPr>
                <w:rFonts w:ascii="Arial" w:eastAsia="Arial" w:hAnsi="Arial" w:cs="Arial"/>
                <w:sz w:val="20"/>
                <w:szCs w:val="20"/>
                <w:lang w:val="es-ES"/>
              </w:rPr>
              <w:t>NI-01-22-0041-2017</w:t>
            </w:r>
          </w:p>
        </w:tc>
      </w:tr>
      <w:tr w:rsidR="00516770" w:rsidRPr="00516770" w14:paraId="098EC8E6" w14:textId="77777777" w:rsidTr="583E8B47">
        <w:tc>
          <w:tcPr>
            <w:tcW w:w="4418" w:type="dxa"/>
          </w:tcPr>
          <w:p w14:paraId="7BD38FCF" w14:textId="6E038E3B" w:rsidR="583E8B47" w:rsidRPr="00516770" w:rsidRDefault="583E8B47" w:rsidP="583E8B47">
            <w:pPr>
              <w:spacing w:line="240" w:lineRule="auto"/>
              <w:rPr>
                <w:rFonts w:ascii="Arial" w:eastAsia="Arial" w:hAnsi="Arial" w:cs="Arial"/>
                <w:sz w:val="20"/>
                <w:szCs w:val="20"/>
              </w:rPr>
            </w:pPr>
            <w:r w:rsidRPr="00516770">
              <w:rPr>
                <w:rFonts w:ascii="Arial" w:eastAsia="Arial" w:hAnsi="Arial" w:cs="Arial"/>
                <w:sz w:val="20"/>
                <w:szCs w:val="20"/>
                <w:lang w:val="es-ES"/>
              </w:rPr>
              <w:t>ESTACION ECOLOGICA ARANCIBIA S.A.</w:t>
            </w:r>
          </w:p>
        </w:tc>
        <w:tc>
          <w:tcPr>
            <w:tcW w:w="4418" w:type="dxa"/>
          </w:tcPr>
          <w:p w14:paraId="6D986295" w14:textId="5A2B534B" w:rsidR="583E8B47" w:rsidRPr="00516770" w:rsidRDefault="583E8B47" w:rsidP="583E8B47">
            <w:pPr>
              <w:spacing w:line="240" w:lineRule="auto"/>
              <w:jc w:val="center"/>
              <w:rPr>
                <w:rFonts w:ascii="Arial" w:eastAsia="Arial" w:hAnsi="Arial" w:cs="Arial"/>
                <w:sz w:val="20"/>
                <w:szCs w:val="20"/>
              </w:rPr>
            </w:pPr>
            <w:r w:rsidRPr="00516770">
              <w:rPr>
                <w:rFonts w:ascii="Arial" w:eastAsia="Arial" w:hAnsi="Arial" w:cs="Arial"/>
                <w:sz w:val="20"/>
                <w:szCs w:val="20"/>
                <w:lang w:val="es-ES"/>
              </w:rPr>
              <w:t>SJ-01-22-0050-2012</w:t>
            </w:r>
          </w:p>
        </w:tc>
      </w:tr>
      <w:tr w:rsidR="00516770" w:rsidRPr="00516770" w14:paraId="48F3DDAC" w14:textId="77777777" w:rsidTr="583E8B47">
        <w:tc>
          <w:tcPr>
            <w:tcW w:w="4418" w:type="dxa"/>
          </w:tcPr>
          <w:p w14:paraId="2AFDDC74" w14:textId="00BDE97C" w:rsidR="583E8B47" w:rsidRPr="00516770" w:rsidRDefault="583E8B47" w:rsidP="583E8B47">
            <w:pPr>
              <w:rPr>
                <w:rFonts w:ascii="Arial" w:eastAsia="Arial" w:hAnsi="Arial" w:cs="Arial"/>
                <w:sz w:val="20"/>
                <w:szCs w:val="20"/>
              </w:rPr>
            </w:pPr>
            <w:r w:rsidRPr="00516770">
              <w:rPr>
                <w:rFonts w:ascii="Arial" w:eastAsia="Arial" w:hAnsi="Arial" w:cs="Arial"/>
                <w:sz w:val="20"/>
                <w:szCs w:val="20"/>
              </w:rPr>
              <w:t xml:space="preserve">TRES-CIENTO UNO-SETECIENTOS DIECINUEVE MIL </w:t>
            </w:r>
            <w:r w:rsidRPr="00516770">
              <w:br/>
            </w:r>
            <w:r w:rsidRPr="00516770">
              <w:rPr>
                <w:rFonts w:ascii="Arial" w:eastAsia="Arial" w:hAnsi="Arial" w:cs="Arial"/>
                <w:sz w:val="20"/>
                <w:szCs w:val="20"/>
              </w:rPr>
              <w:t>TRESCIENTOS VEINTITRES S.A.</w:t>
            </w:r>
          </w:p>
        </w:tc>
        <w:tc>
          <w:tcPr>
            <w:tcW w:w="4418" w:type="dxa"/>
          </w:tcPr>
          <w:p w14:paraId="7BDC2FF6" w14:textId="7C9B5956" w:rsidR="583E8B47" w:rsidRPr="00516770" w:rsidRDefault="583E8B47" w:rsidP="583E8B47">
            <w:pPr>
              <w:jc w:val="center"/>
              <w:rPr>
                <w:rFonts w:ascii="Arial" w:eastAsia="Arial" w:hAnsi="Arial" w:cs="Arial"/>
                <w:sz w:val="20"/>
                <w:szCs w:val="20"/>
              </w:rPr>
            </w:pPr>
            <w:r w:rsidRPr="00516770">
              <w:rPr>
                <w:rFonts w:ascii="Arial" w:eastAsia="Arial" w:hAnsi="Arial" w:cs="Arial"/>
                <w:sz w:val="20"/>
                <w:szCs w:val="20"/>
              </w:rPr>
              <w:t>SJ-01-22-0106-2018</w:t>
            </w:r>
          </w:p>
        </w:tc>
      </w:tr>
      <w:tr w:rsidR="00516770" w:rsidRPr="00516770" w14:paraId="749A0F6B" w14:textId="77777777" w:rsidTr="583E8B47">
        <w:tc>
          <w:tcPr>
            <w:tcW w:w="4418" w:type="dxa"/>
          </w:tcPr>
          <w:p w14:paraId="57F45AA8" w14:textId="6EB36CFB" w:rsidR="583E8B47" w:rsidRPr="00516770" w:rsidRDefault="583E8B47" w:rsidP="583E8B47">
            <w:pPr>
              <w:rPr>
                <w:rFonts w:ascii="Arial" w:eastAsia="Arial" w:hAnsi="Arial" w:cs="Arial"/>
                <w:sz w:val="20"/>
                <w:szCs w:val="20"/>
              </w:rPr>
            </w:pPr>
            <w:r w:rsidRPr="00516770">
              <w:rPr>
                <w:rFonts w:ascii="Arial" w:eastAsia="Arial" w:hAnsi="Arial" w:cs="Arial"/>
                <w:sz w:val="20"/>
                <w:szCs w:val="20"/>
              </w:rPr>
              <w:t>REFORESTACIONES Y TRANSPORTES RODRIGUEZ Y ARAYA S.A.</w:t>
            </w:r>
          </w:p>
        </w:tc>
        <w:tc>
          <w:tcPr>
            <w:tcW w:w="4418" w:type="dxa"/>
          </w:tcPr>
          <w:p w14:paraId="4A1CC70B" w14:textId="4726F04D" w:rsidR="583E8B47" w:rsidRPr="00516770" w:rsidRDefault="583E8B47" w:rsidP="583E8B47">
            <w:pPr>
              <w:jc w:val="center"/>
              <w:rPr>
                <w:rFonts w:ascii="Arial" w:eastAsia="Arial" w:hAnsi="Arial" w:cs="Arial"/>
                <w:sz w:val="20"/>
                <w:szCs w:val="20"/>
              </w:rPr>
            </w:pPr>
            <w:r w:rsidRPr="00516770">
              <w:rPr>
                <w:rFonts w:ascii="Arial" w:eastAsia="Arial" w:hAnsi="Arial" w:cs="Arial"/>
                <w:sz w:val="20"/>
                <w:szCs w:val="20"/>
              </w:rPr>
              <w:t>SC-01-20-0380-2009</w:t>
            </w:r>
          </w:p>
        </w:tc>
      </w:tr>
      <w:tr w:rsidR="00516770" w:rsidRPr="00516770" w14:paraId="0FA92E68" w14:textId="77777777" w:rsidTr="583E8B47">
        <w:tc>
          <w:tcPr>
            <w:tcW w:w="4418" w:type="dxa"/>
          </w:tcPr>
          <w:p w14:paraId="09068904" w14:textId="3A404836" w:rsidR="583E8B47" w:rsidRPr="00516770" w:rsidRDefault="583E8B47" w:rsidP="583E8B47">
            <w:pPr>
              <w:rPr>
                <w:rFonts w:ascii="Arial" w:eastAsia="Arial" w:hAnsi="Arial" w:cs="Arial"/>
                <w:sz w:val="20"/>
                <w:szCs w:val="20"/>
              </w:rPr>
            </w:pPr>
            <w:r w:rsidRPr="00516770">
              <w:rPr>
                <w:rFonts w:ascii="Arial" w:eastAsia="Arial" w:hAnsi="Arial" w:cs="Arial"/>
                <w:sz w:val="20"/>
                <w:szCs w:val="20"/>
              </w:rPr>
              <w:t>OLGER QUIEL ROJAS</w:t>
            </w:r>
          </w:p>
        </w:tc>
        <w:tc>
          <w:tcPr>
            <w:tcW w:w="4418" w:type="dxa"/>
          </w:tcPr>
          <w:p w14:paraId="32169ACD" w14:textId="1CAF5929" w:rsidR="583E8B47" w:rsidRPr="00516770" w:rsidRDefault="583E8B47" w:rsidP="583E8B47">
            <w:pPr>
              <w:jc w:val="center"/>
              <w:rPr>
                <w:rFonts w:ascii="Arial" w:eastAsia="Arial" w:hAnsi="Arial" w:cs="Arial"/>
                <w:sz w:val="20"/>
                <w:szCs w:val="20"/>
              </w:rPr>
            </w:pPr>
            <w:r w:rsidRPr="00516770">
              <w:rPr>
                <w:rFonts w:ascii="Arial" w:eastAsia="Arial" w:hAnsi="Arial" w:cs="Arial"/>
                <w:sz w:val="20"/>
                <w:szCs w:val="20"/>
              </w:rPr>
              <w:t>PN-01-234-0008-2013</w:t>
            </w:r>
            <w:r w:rsidR="19E0B0FE" w:rsidRPr="00516770">
              <w:rPr>
                <w:rFonts w:ascii="Arial" w:eastAsia="Arial" w:hAnsi="Arial" w:cs="Arial"/>
                <w:sz w:val="20"/>
                <w:szCs w:val="20"/>
              </w:rPr>
              <w:t xml:space="preserve">. </w:t>
            </w:r>
            <w:r w:rsidR="19E0B0FE" w:rsidRPr="00516770">
              <w:rPr>
                <w:rFonts w:ascii="Arial" w:eastAsia="Arial" w:hAnsi="Arial" w:cs="Arial"/>
                <w:b/>
                <w:bCs/>
                <w:sz w:val="20"/>
                <w:szCs w:val="20"/>
              </w:rPr>
              <w:t>ACUERDO FIRME.</w:t>
            </w:r>
          </w:p>
        </w:tc>
      </w:tr>
    </w:tbl>
    <w:p w14:paraId="02A9D108" w14:textId="6255081A" w:rsidR="583E8B47" w:rsidRPr="00516770" w:rsidRDefault="583E8B47" w:rsidP="583E8B47">
      <w:pPr>
        <w:spacing w:after="0" w:line="240" w:lineRule="auto"/>
        <w:jc w:val="both"/>
        <w:rPr>
          <w:rFonts w:ascii="Arial" w:hAnsi="Arial" w:cs="Arial"/>
          <w:b/>
          <w:bCs/>
          <w:sz w:val="20"/>
          <w:szCs w:val="20"/>
          <w:highlight w:val="green"/>
        </w:rPr>
      </w:pPr>
    </w:p>
    <w:p w14:paraId="27E795F4" w14:textId="77777777" w:rsidR="00B220D1" w:rsidRPr="00516770" w:rsidRDefault="00B220D1" w:rsidP="00B220D1">
      <w:pPr>
        <w:pStyle w:val="Prrafodelista"/>
        <w:numPr>
          <w:ilvl w:val="0"/>
          <w:numId w:val="16"/>
        </w:numPr>
        <w:spacing w:after="0" w:line="240" w:lineRule="auto"/>
        <w:contextualSpacing w:val="0"/>
        <w:jc w:val="both"/>
        <w:rPr>
          <w:rFonts w:ascii="Arial" w:hAnsi="Arial" w:cs="Arial"/>
          <w:b/>
          <w:sz w:val="20"/>
          <w:szCs w:val="20"/>
        </w:rPr>
      </w:pPr>
      <w:r w:rsidRPr="00516770">
        <w:rPr>
          <w:rFonts w:ascii="Arial" w:hAnsi="Arial" w:cs="Arial"/>
          <w:b/>
          <w:sz w:val="20"/>
          <w:szCs w:val="20"/>
        </w:rPr>
        <w:t>SITUACIÓN DISPONIBILIDAD PRESUPUESTARIA ÁREAS NUEVAS DE PSA PARA 2021</w:t>
      </w:r>
    </w:p>
    <w:p w14:paraId="4BDB5498" w14:textId="77777777" w:rsidR="00B220D1" w:rsidRPr="00516770" w:rsidRDefault="00B220D1" w:rsidP="00B220D1">
      <w:pPr>
        <w:spacing w:after="0" w:line="240" w:lineRule="auto"/>
        <w:jc w:val="both"/>
        <w:rPr>
          <w:rFonts w:ascii="Arial" w:hAnsi="Arial" w:cs="Arial"/>
          <w:b/>
          <w:sz w:val="20"/>
          <w:szCs w:val="20"/>
        </w:rPr>
      </w:pPr>
    </w:p>
    <w:p w14:paraId="54738AF4" w14:textId="37745580" w:rsidR="00B220D1" w:rsidRPr="00516770" w:rsidRDefault="6877C13E" w:rsidP="583E8B47">
      <w:pPr>
        <w:spacing w:after="0" w:line="240" w:lineRule="auto"/>
        <w:jc w:val="both"/>
        <w:rPr>
          <w:rFonts w:ascii="Arial" w:hAnsi="Arial" w:cs="Arial"/>
          <w:sz w:val="20"/>
          <w:szCs w:val="20"/>
        </w:rPr>
      </w:pPr>
      <w:r w:rsidRPr="00516770">
        <w:rPr>
          <w:rFonts w:ascii="Arial" w:hAnsi="Arial" w:cs="Arial"/>
          <w:sz w:val="20"/>
          <w:szCs w:val="20"/>
        </w:rPr>
        <w:t xml:space="preserve">El señor Jorge Mario </w:t>
      </w:r>
      <w:r w:rsidR="45AEC3BB" w:rsidRPr="00516770">
        <w:rPr>
          <w:rFonts w:ascii="Arial" w:hAnsi="Arial" w:cs="Arial"/>
          <w:sz w:val="20"/>
          <w:szCs w:val="20"/>
        </w:rPr>
        <w:t>Rodríguez</w:t>
      </w:r>
      <w:r w:rsidRPr="00516770">
        <w:rPr>
          <w:rFonts w:ascii="Arial" w:hAnsi="Arial" w:cs="Arial"/>
          <w:sz w:val="20"/>
          <w:szCs w:val="20"/>
        </w:rPr>
        <w:t xml:space="preserve"> </w:t>
      </w:r>
      <w:r w:rsidR="5CA850FC" w:rsidRPr="00516770">
        <w:rPr>
          <w:rFonts w:ascii="Arial" w:hAnsi="Arial" w:cs="Arial"/>
          <w:sz w:val="20"/>
          <w:szCs w:val="20"/>
        </w:rPr>
        <w:t>solicit</w:t>
      </w:r>
      <w:r w:rsidRPr="00516770">
        <w:rPr>
          <w:rFonts w:ascii="Arial" w:hAnsi="Arial" w:cs="Arial"/>
          <w:sz w:val="20"/>
          <w:szCs w:val="20"/>
        </w:rPr>
        <w:t>a que, con respecto a este t</w:t>
      </w:r>
      <w:r w:rsidR="7BEF7A24" w:rsidRPr="00516770">
        <w:rPr>
          <w:rFonts w:ascii="Arial" w:hAnsi="Arial" w:cs="Arial"/>
          <w:sz w:val="20"/>
          <w:szCs w:val="20"/>
        </w:rPr>
        <w:t xml:space="preserve">ema, se </w:t>
      </w:r>
      <w:r w:rsidR="3860FB59" w:rsidRPr="00516770">
        <w:rPr>
          <w:rFonts w:ascii="Arial" w:hAnsi="Arial" w:cs="Arial"/>
          <w:sz w:val="20"/>
          <w:szCs w:val="20"/>
        </w:rPr>
        <w:t>dé</w:t>
      </w:r>
      <w:r w:rsidR="7BEF7A24" w:rsidRPr="00516770">
        <w:rPr>
          <w:rFonts w:ascii="Arial" w:hAnsi="Arial" w:cs="Arial"/>
          <w:sz w:val="20"/>
          <w:szCs w:val="20"/>
        </w:rPr>
        <w:t xml:space="preserve"> t</w:t>
      </w:r>
      <w:r w:rsidR="00237D60" w:rsidRPr="00516770">
        <w:rPr>
          <w:rFonts w:ascii="Arial" w:hAnsi="Arial" w:cs="Arial"/>
          <w:sz w:val="20"/>
          <w:szCs w:val="20"/>
        </w:rPr>
        <w:t xml:space="preserve">iempo </w:t>
      </w:r>
      <w:r w:rsidR="580E5F45" w:rsidRPr="00516770">
        <w:rPr>
          <w:rFonts w:ascii="Arial" w:hAnsi="Arial" w:cs="Arial"/>
          <w:sz w:val="20"/>
          <w:szCs w:val="20"/>
        </w:rPr>
        <w:t xml:space="preserve">a la sesión de febrero, </w:t>
      </w:r>
      <w:r w:rsidR="00237D60" w:rsidRPr="00516770">
        <w:rPr>
          <w:rFonts w:ascii="Arial" w:hAnsi="Arial" w:cs="Arial"/>
          <w:sz w:val="20"/>
          <w:szCs w:val="20"/>
        </w:rPr>
        <w:t xml:space="preserve">para </w:t>
      </w:r>
      <w:r w:rsidR="28D77301" w:rsidRPr="00516770">
        <w:rPr>
          <w:rFonts w:ascii="Arial" w:hAnsi="Arial" w:cs="Arial"/>
          <w:sz w:val="20"/>
          <w:szCs w:val="20"/>
        </w:rPr>
        <w:t>presentar a la Junta Directiva</w:t>
      </w:r>
      <w:r w:rsidR="16151323" w:rsidRPr="00516770">
        <w:rPr>
          <w:rFonts w:ascii="Arial" w:hAnsi="Arial" w:cs="Arial"/>
          <w:sz w:val="20"/>
          <w:szCs w:val="20"/>
        </w:rPr>
        <w:t>, con mayor certeza,</w:t>
      </w:r>
      <w:r w:rsidR="00237D60" w:rsidRPr="00516770">
        <w:rPr>
          <w:rFonts w:ascii="Arial" w:hAnsi="Arial" w:cs="Arial"/>
          <w:sz w:val="20"/>
          <w:szCs w:val="20"/>
        </w:rPr>
        <w:t xml:space="preserve"> </w:t>
      </w:r>
      <w:r w:rsidR="36A6C75F" w:rsidRPr="00516770">
        <w:rPr>
          <w:rFonts w:ascii="Arial" w:hAnsi="Arial" w:cs="Arial"/>
          <w:sz w:val="20"/>
          <w:szCs w:val="20"/>
        </w:rPr>
        <w:t>cuáles</w:t>
      </w:r>
      <w:r w:rsidR="7177C4F4" w:rsidRPr="00516770">
        <w:rPr>
          <w:rFonts w:ascii="Arial" w:hAnsi="Arial" w:cs="Arial"/>
          <w:sz w:val="20"/>
          <w:szCs w:val="20"/>
        </w:rPr>
        <w:t xml:space="preserve"> </w:t>
      </w:r>
      <w:r w:rsidR="336FF9FC" w:rsidRPr="00516770">
        <w:rPr>
          <w:rFonts w:ascii="Arial" w:hAnsi="Arial" w:cs="Arial"/>
          <w:sz w:val="20"/>
          <w:szCs w:val="20"/>
        </w:rPr>
        <w:t>serán</w:t>
      </w:r>
      <w:r w:rsidR="7177C4F4" w:rsidRPr="00516770">
        <w:rPr>
          <w:rFonts w:ascii="Arial" w:hAnsi="Arial" w:cs="Arial"/>
          <w:sz w:val="20"/>
          <w:szCs w:val="20"/>
        </w:rPr>
        <w:t xml:space="preserve"> los recursos que </w:t>
      </w:r>
      <w:r w:rsidR="1944F454" w:rsidRPr="00516770">
        <w:rPr>
          <w:rFonts w:ascii="Arial" w:hAnsi="Arial" w:cs="Arial"/>
          <w:sz w:val="20"/>
          <w:szCs w:val="20"/>
        </w:rPr>
        <w:t>eventualmente</w:t>
      </w:r>
      <w:r w:rsidR="7177C4F4" w:rsidRPr="00516770">
        <w:rPr>
          <w:rFonts w:ascii="Arial" w:hAnsi="Arial" w:cs="Arial"/>
          <w:sz w:val="20"/>
          <w:szCs w:val="20"/>
        </w:rPr>
        <w:t>, se podrán tener disponibles para el 2021 e informar cu</w:t>
      </w:r>
      <w:r w:rsidR="01CA7F94" w:rsidRPr="00516770">
        <w:rPr>
          <w:rFonts w:ascii="Arial" w:hAnsi="Arial" w:cs="Arial"/>
          <w:sz w:val="20"/>
          <w:szCs w:val="20"/>
        </w:rPr>
        <w:t>á</w:t>
      </w:r>
      <w:r w:rsidR="7177C4F4" w:rsidRPr="00516770">
        <w:rPr>
          <w:rFonts w:ascii="Arial" w:hAnsi="Arial" w:cs="Arial"/>
          <w:sz w:val="20"/>
          <w:szCs w:val="20"/>
        </w:rPr>
        <w:t xml:space="preserve">nto de esos recursos </w:t>
      </w:r>
      <w:r w:rsidR="116F1BD0" w:rsidRPr="00516770">
        <w:rPr>
          <w:rFonts w:ascii="Arial" w:hAnsi="Arial" w:cs="Arial"/>
          <w:sz w:val="20"/>
          <w:szCs w:val="20"/>
        </w:rPr>
        <w:t>será</w:t>
      </w:r>
      <w:r w:rsidR="32D12B7E" w:rsidRPr="00516770">
        <w:rPr>
          <w:rFonts w:ascii="Arial" w:hAnsi="Arial" w:cs="Arial"/>
          <w:sz w:val="20"/>
          <w:szCs w:val="20"/>
        </w:rPr>
        <w:t>n</w:t>
      </w:r>
      <w:r w:rsidR="7177C4F4" w:rsidRPr="00516770">
        <w:rPr>
          <w:rFonts w:ascii="Arial" w:hAnsi="Arial" w:cs="Arial"/>
          <w:sz w:val="20"/>
          <w:szCs w:val="20"/>
        </w:rPr>
        <w:t xml:space="preserve"> para </w:t>
      </w:r>
      <w:r w:rsidR="03DEF940" w:rsidRPr="00516770">
        <w:rPr>
          <w:rFonts w:ascii="Arial" w:hAnsi="Arial" w:cs="Arial"/>
          <w:sz w:val="20"/>
          <w:szCs w:val="20"/>
        </w:rPr>
        <w:t>atender</w:t>
      </w:r>
      <w:r w:rsidR="7177C4F4" w:rsidRPr="00516770">
        <w:rPr>
          <w:rFonts w:ascii="Arial" w:hAnsi="Arial" w:cs="Arial"/>
          <w:sz w:val="20"/>
          <w:szCs w:val="20"/>
        </w:rPr>
        <w:t xml:space="preserve"> compromiso</w:t>
      </w:r>
      <w:r w:rsidR="4E59FC26" w:rsidRPr="00516770">
        <w:rPr>
          <w:rFonts w:ascii="Arial" w:hAnsi="Arial" w:cs="Arial"/>
          <w:sz w:val="20"/>
          <w:szCs w:val="20"/>
        </w:rPr>
        <w:t>s</w:t>
      </w:r>
      <w:r w:rsidR="7177C4F4" w:rsidRPr="00516770">
        <w:rPr>
          <w:rFonts w:ascii="Arial" w:hAnsi="Arial" w:cs="Arial"/>
          <w:sz w:val="20"/>
          <w:szCs w:val="20"/>
        </w:rPr>
        <w:t xml:space="preserve"> de </w:t>
      </w:r>
      <w:r w:rsidR="5ECCCCF5" w:rsidRPr="00516770">
        <w:rPr>
          <w:rFonts w:ascii="Arial" w:hAnsi="Arial" w:cs="Arial"/>
          <w:sz w:val="20"/>
          <w:szCs w:val="20"/>
        </w:rPr>
        <w:t>contratos</w:t>
      </w:r>
      <w:r w:rsidR="7177C4F4" w:rsidRPr="00516770">
        <w:rPr>
          <w:rFonts w:ascii="Arial" w:hAnsi="Arial" w:cs="Arial"/>
          <w:sz w:val="20"/>
          <w:szCs w:val="20"/>
        </w:rPr>
        <w:t xml:space="preserve"> firmados y vigentes y</w:t>
      </w:r>
      <w:r w:rsidR="7A8657DB" w:rsidRPr="00516770">
        <w:rPr>
          <w:rFonts w:ascii="Arial" w:hAnsi="Arial" w:cs="Arial"/>
          <w:sz w:val="20"/>
          <w:szCs w:val="20"/>
        </w:rPr>
        <w:t xml:space="preserve"> </w:t>
      </w:r>
      <w:r w:rsidR="2543AC10" w:rsidRPr="00516770">
        <w:rPr>
          <w:rFonts w:ascii="Arial" w:hAnsi="Arial" w:cs="Arial"/>
          <w:sz w:val="20"/>
          <w:szCs w:val="20"/>
        </w:rPr>
        <w:t>cu</w:t>
      </w:r>
      <w:r w:rsidR="6EBF7F96" w:rsidRPr="00516770">
        <w:rPr>
          <w:rFonts w:ascii="Arial" w:hAnsi="Arial" w:cs="Arial"/>
          <w:sz w:val="20"/>
          <w:szCs w:val="20"/>
        </w:rPr>
        <w:t>á</w:t>
      </w:r>
      <w:r w:rsidR="2543AC10" w:rsidRPr="00516770">
        <w:rPr>
          <w:rFonts w:ascii="Arial" w:hAnsi="Arial" w:cs="Arial"/>
          <w:sz w:val="20"/>
          <w:szCs w:val="20"/>
        </w:rPr>
        <w:t xml:space="preserve">nto es la disponibilidad de </w:t>
      </w:r>
      <w:r w:rsidR="2C9A87E9" w:rsidRPr="00516770">
        <w:rPr>
          <w:rFonts w:ascii="Arial" w:hAnsi="Arial" w:cs="Arial"/>
          <w:sz w:val="20"/>
          <w:szCs w:val="20"/>
        </w:rPr>
        <w:t>recursos</w:t>
      </w:r>
      <w:r w:rsidR="2543AC10" w:rsidRPr="00516770">
        <w:rPr>
          <w:rFonts w:ascii="Arial" w:hAnsi="Arial" w:cs="Arial"/>
          <w:sz w:val="20"/>
          <w:szCs w:val="20"/>
        </w:rPr>
        <w:t xml:space="preserve"> para</w:t>
      </w:r>
      <w:r w:rsidR="00237D60" w:rsidRPr="00516770">
        <w:rPr>
          <w:rFonts w:ascii="Arial" w:hAnsi="Arial" w:cs="Arial"/>
          <w:sz w:val="20"/>
          <w:szCs w:val="20"/>
        </w:rPr>
        <w:t xml:space="preserve"> h</w:t>
      </w:r>
      <w:r w:rsidR="008335DF" w:rsidRPr="00516770">
        <w:rPr>
          <w:rFonts w:ascii="Arial" w:hAnsi="Arial" w:cs="Arial"/>
          <w:sz w:val="20"/>
          <w:szCs w:val="20"/>
        </w:rPr>
        <w:t>ectáre</w:t>
      </w:r>
      <w:r w:rsidR="00237D60" w:rsidRPr="00516770">
        <w:rPr>
          <w:rFonts w:ascii="Arial" w:hAnsi="Arial" w:cs="Arial"/>
          <w:sz w:val="20"/>
          <w:szCs w:val="20"/>
        </w:rPr>
        <w:t xml:space="preserve">as nuevas se van a </w:t>
      </w:r>
      <w:r w:rsidR="008335DF" w:rsidRPr="00516770">
        <w:rPr>
          <w:rFonts w:ascii="Arial" w:hAnsi="Arial" w:cs="Arial"/>
          <w:sz w:val="20"/>
          <w:szCs w:val="20"/>
        </w:rPr>
        <w:t>incorporar</w:t>
      </w:r>
      <w:r w:rsidR="00237D60" w:rsidRPr="00516770">
        <w:rPr>
          <w:rFonts w:ascii="Arial" w:hAnsi="Arial" w:cs="Arial"/>
          <w:sz w:val="20"/>
          <w:szCs w:val="20"/>
        </w:rPr>
        <w:t xml:space="preserve"> en PSA 20</w:t>
      </w:r>
      <w:r w:rsidR="008335DF" w:rsidRPr="00516770">
        <w:rPr>
          <w:rFonts w:ascii="Arial" w:hAnsi="Arial" w:cs="Arial"/>
          <w:sz w:val="20"/>
          <w:szCs w:val="20"/>
        </w:rPr>
        <w:t>21</w:t>
      </w:r>
      <w:r w:rsidR="1A1A0175" w:rsidRPr="00516770">
        <w:rPr>
          <w:rFonts w:ascii="Arial" w:hAnsi="Arial" w:cs="Arial"/>
          <w:sz w:val="20"/>
          <w:szCs w:val="20"/>
        </w:rPr>
        <w:t>.</w:t>
      </w:r>
    </w:p>
    <w:p w14:paraId="46ABBD8F" w14:textId="77777777" w:rsidR="00B220D1" w:rsidRPr="00516770" w:rsidRDefault="00B220D1" w:rsidP="00B220D1">
      <w:pPr>
        <w:spacing w:after="0" w:line="240" w:lineRule="auto"/>
        <w:jc w:val="both"/>
        <w:rPr>
          <w:rFonts w:ascii="Arial" w:hAnsi="Arial" w:cs="Arial"/>
          <w:b/>
          <w:sz w:val="20"/>
          <w:szCs w:val="20"/>
        </w:rPr>
      </w:pPr>
    </w:p>
    <w:p w14:paraId="7839DA2E" w14:textId="77777777" w:rsidR="00B220D1" w:rsidRPr="00516770" w:rsidRDefault="00B220D1" w:rsidP="00B220D1">
      <w:pPr>
        <w:pStyle w:val="Prrafodelista"/>
        <w:numPr>
          <w:ilvl w:val="0"/>
          <w:numId w:val="16"/>
        </w:numPr>
        <w:spacing w:after="0" w:line="240" w:lineRule="auto"/>
        <w:contextualSpacing w:val="0"/>
        <w:jc w:val="both"/>
        <w:rPr>
          <w:rFonts w:ascii="Arial" w:hAnsi="Arial" w:cs="Arial"/>
          <w:b/>
          <w:sz w:val="20"/>
          <w:szCs w:val="20"/>
        </w:rPr>
      </w:pPr>
      <w:r w:rsidRPr="00516770">
        <w:rPr>
          <w:rFonts w:ascii="Arial" w:hAnsi="Arial" w:cs="Arial"/>
          <w:b/>
          <w:sz w:val="20"/>
          <w:szCs w:val="20"/>
        </w:rPr>
        <w:t>SITUACIÓN APOYO PRESUPUESTARIO PROGRAMA PSA SISTEMAS MIXTOS</w:t>
      </w:r>
    </w:p>
    <w:p w14:paraId="06BBA33E" w14:textId="77777777" w:rsidR="00497122" w:rsidRPr="00516770" w:rsidRDefault="00497122" w:rsidP="00B220D1">
      <w:pPr>
        <w:spacing w:after="0" w:line="240" w:lineRule="auto"/>
        <w:jc w:val="both"/>
        <w:rPr>
          <w:rFonts w:ascii="Arial" w:hAnsi="Arial" w:cs="Arial"/>
          <w:b/>
          <w:sz w:val="20"/>
          <w:szCs w:val="20"/>
          <w:lang w:val="es-ES_tradnl"/>
        </w:rPr>
      </w:pPr>
    </w:p>
    <w:p w14:paraId="464FCBC1" w14:textId="79D2F58D" w:rsidR="00497122" w:rsidRPr="00516770" w:rsidRDefault="129B4B64" w:rsidP="583E8B47">
      <w:pPr>
        <w:spacing w:after="0" w:line="240" w:lineRule="auto"/>
        <w:jc w:val="both"/>
        <w:rPr>
          <w:rFonts w:ascii="Arial" w:hAnsi="Arial" w:cs="Arial"/>
          <w:sz w:val="20"/>
          <w:szCs w:val="20"/>
          <w:lang w:val="es-ES"/>
        </w:rPr>
      </w:pPr>
      <w:r w:rsidRPr="00516770">
        <w:rPr>
          <w:rFonts w:ascii="Arial" w:hAnsi="Arial" w:cs="Arial"/>
          <w:sz w:val="20"/>
          <w:szCs w:val="20"/>
          <w:lang w:val="es-ES"/>
        </w:rPr>
        <w:t>El señor Roberto Azofeifa</w:t>
      </w:r>
      <w:r w:rsidR="343BD397" w:rsidRPr="00516770">
        <w:rPr>
          <w:rFonts w:ascii="Arial" w:hAnsi="Arial" w:cs="Arial"/>
          <w:sz w:val="20"/>
          <w:szCs w:val="20"/>
          <w:lang w:val="es-ES"/>
        </w:rPr>
        <w:t xml:space="preserve"> manifiesta que</w:t>
      </w:r>
      <w:r w:rsidR="26286DC2" w:rsidRPr="00516770">
        <w:rPr>
          <w:rFonts w:ascii="Arial" w:hAnsi="Arial" w:cs="Arial"/>
          <w:sz w:val="20"/>
          <w:szCs w:val="20"/>
          <w:lang w:val="es-ES"/>
        </w:rPr>
        <w:t>,</w:t>
      </w:r>
      <w:r w:rsidR="343BD397" w:rsidRPr="00516770">
        <w:rPr>
          <w:rFonts w:ascii="Arial" w:hAnsi="Arial" w:cs="Arial"/>
          <w:sz w:val="20"/>
          <w:szCs w:val="20"/>
          <w:lang w:val="es-ES"/>
        </w:rPr>
        <w:t xml:space="preserve"> seg</w:t>
      </w:r>
      <w:r w:rsidR="0DABE1EE" w:rsidRPr="00516770">
        <w:rPr>
          <w:rFonts w:ascii="Arial" w:hAnsi="Arial" w:cs="Arial"/>
          <w:sz w:val="20"/>
          <w:szCs w:val="20"/>
          <w:lang w:val="es-ES"/>
        </w:rPr>
        <w:t>ú</w:t>
      </w:r>
      <w:r w:rsidR="343BD397" w:rsidRPr="00516770">
        <w:rPr>
          <w:rFonts w:ascii="Arial" w:hAnsi="Arial" w:cs="Arial"/>
          <w:sz w:val="20"/>
          <w:szCs w:val="20"/>
          <w:lang w:val="es-ES"/>
        </w:rPr>
        <w:t>n lo expuesto por el señor Jorge Mario Rodríguez en el punto anterior,</w:t>
      </w:r>
      <w:r w:rsidRPr="00516770">
        <w:rPr>
          <w:rFonts w:ascii="Arial" w:hAnsi="Arial" w:cs="Arial"/>
          <w:sz w:val="20"/>
          <w:szCs w:val="20"/>
          <w:lang w:val="es-ES"/>
        </w:rPr>
        <w:t xml:space="preserve"> </w:t>
      </w:r>
      <w:r w:rsidR="2555AB61" w:rsidRPr="00516770">
        <w:rPr>
          <w:rFonts w:ascii="Arial" w:hAnsi="Arial" w:cs="Arial"/>
          <w:sz w:val="20"/>
          <w:szCs w:val="20"/>
          <w:lang w:val="es-ES"/>
        </w:rPr>
        <w:t xml:space="preserve">en este momento </w:t>
      </w:r>
      <w:r w:rsidRPr="00516770">
        <w:rPr>
          <w:rFonts w:ascii="Arial" w:hAnsi="Arial" w:cs="Arial"/>
          <w:sz w:val="20"/>
          <w:szCs w:val="20"/>
          <w:lang w:val="es-ES"/>
        </w:rPr>
        <w:t xml:space="preserve">no es posible </w:t>
      </w:r>
      <w:r w:rsidR="0870535A" w:rsidRPr="00516770">
        <w:rPr>
          <w:rFonts w:ascii="Arial" w:hAnsi="Arial" w:cs="Arial"/>
          <w:sz w:val="20"/>
          <w:szCs w:val="20"/>
          <w:lang w:val="es-ES"/>
        </w:rPr>
        <w:t>trat</w:t>
      </w:r>
      <w:r w:rsidR="2E01B6C0" w:rsidRPr="00516770">
        <w:rPr>
          <w:rFonts w:ascii="Arial" w:hAnsi="Arial" w:cs="Arial"/>
          <w:sz w:val="20"/>
          <w:szCs w:val="20"/>
          <w:lang w:val="es-ES"/>
        </w:rPr>
        <w:t>ar</w:t>
      </w:r>
      <w:r w:rsidR="0870535A" w:rsidRPr="00516770">
        <w:rPr>
          <w:rFonts w:ascii="Arial" w:hAnsi="Arial" w:cs="Arial"/>
          <w:sz w:val="20"/>
          <w:szCs w:val="20"/>
          <w:lang w:val="es-ES"/>
        </w:rPr>
        <w:t xml:space="preserve"> e</w:t>
      </w:r>
      <w:r w:rsidR="2DEC9BA2" w:rsidRPr="00516770">
        <w:rPr>
          <w:rFonts w:ascii="Arial" w:hAnsi="Arial" w:cs="Arial"/>
          <w:sz w:val="20"/>
          <w:szCs w:val="20"/>
          <w:lang w:val="es-ES"/>
        </w:rPr>
        <w:t>ste</w:t>
      </w:r>
      <w:r w:rsidR="0870535A" w:rsidRPr="00516770">
        <w:rPr>
          <w:rFonts w:ascii="Arial" w:hAnsi="Arial" w:cs="Arial"/>
          <w:sz w:val="20"/>
          <w:szCs w:val="20"/>
          <w:lang w:val="es-ES"/>
        </w:rPr>
        <w:t xml:space="preserve"> tema</w:t>
      </w:r>
      <w:r w:rsidRPr="00516770">
        <w:rPr>
          <w:rFonts w:ascii="Arial" w:hAnsi="Arial" w:cs="Arial"/>
          <w:sz w:val="20"/>
          <w:szCs w:val="20"/>
          <w:lang w:val="es-ES"/>
        </w:rPr>
        <w:t xml:space="preserve"> ya que es mejor esperar a la sesi</w:t>
      </w:r>
      <w:r w:rsidR="4A0229CE" w:rsidRPr="00516770">
        <w:rPr>
          <w:rFonts w:ascii="Arial" w:hAnsi="Arial" w:cs="Arial"/>
          <w:sz w:val="20"/>
          <w:szCs w:val="20"/>
          <w:lang w:val="es-ES"/>
        </w:rPr>
        <w:t>ó</w:t>
      </w:r>
      <w:r w:rsidRPr="00516770">
        <w:rPr>
          <w:rFonts w:ascii="Arial" w:hAnsi="Arial" w:cs="Arial"/>
          <w:sz w:val="20"/>
          <w:szCs w:val="20"/>
          <w:lang w:val="es-ES"/>
        </w:rPr>
        <w:t>n de feb</w:t>
      </w:r>
      <w:r w:rsidR="61E7F7DF" w:rsidRPr="00516770">
        <w:rPr>
          <w:rFonts w:ascii="Arial" w:hAnsi="Arial" w:cs="Arial"/>
          <w:sz w:val="20"/>
          <w:szCs w:val="20"/>
          <w:lang w:val="es-ES"/>
        </w:rPr>
        <w:t>re</w:t>
      </w:r>
      <w:r w:rsidR="4667327F" w:rsidRPr="00516770">
        <w:rPr>
          <w:rFonts w:ascii="Arial" w:hAnsi="Arial" w:cs="Arial"/>
          <w:sz w:val="20"/>
          <w:szCs w:val="20"/>
          <w:lang w:val="es-ES"/>
        </w:rPr>
        <w:t>ro</w:t>
      </w:r>
      <w:r w:rsidR="30164CF3" w:rsidRPr="00516770">
        <w:rPr>
          <w:rFonts w:ascii="Arial" w:hAnsi="Arial" w:cs="Arial"/>
          <w:sz w:val="20"/>
          <w:szCs w:val="20"/>
          <w:lang w:val="es-ES"/>
        </w:rPr>
        <w:t xml:space="preserve"> para det</w:t>
      </w:r>
      <w:r w:rsidR="64E4F5C3" w:rsidRPr="00516770">
        <w:rPr>
          <w:rFonts w:ascii="Arial" w:hAnsi="Arial" w:cs="Arial"/>
          <w:sz w:val="20"/>
          <w:szCs w:val="20"/>
          <w:lang w:val="es-ES"/>
        </w:rPr>
        <w:t>ermin</w:t>
      </w:r>
      <w:r w:rsidR="30164CF3" w:rsidRPr="00516770">
        <w:rPr>
          <w:rFonts w:ascii="Arial" w:hAnsi="Arial" w:cs="Arial"/>
          <w:sz w:val="20"/>
          <w:szCs w:val="20"/>
          <w:lang w:val="es-ES"/>
        </w:rPr>
        <w:t xml:space="preserve">ar </w:t>
      </w:r>
      <w:r w:rsidR="17780902" w:rsidRPr="00516770">
        <w:rPr>
          <w:rFonts w:ascii="Arial" w:hAnsi="Arial" w:cs="Arial"/>
          <w:sz w:val="20"/>
          <w:szCs w:val="20"/>
          <w:lang w:val="es-ES"/>
        </w:rPr>
        <w:t>el destino de</w:t>
      </w:r>
      <w:r w:rsidR="30164CF3" w:rsidRPr="00516770">
        <w:rPr>
          <w:rFonts w:ascii="Arial" w:hAnsi="Arial" w:cs="Arial"/>
          <w:sz w:val="20"/>
          <w:szCs w:val="20"/>
          <w:lang w:val="es-ES"/>
        </w:rPr>
        <w:t xml:space="preserve"> los recursos presupuest</w:t>
      </w:r>
      <w:r w:rsidR="441EE214" w:rsidRPr="00516770">
        <w:rPr>
          <w:rFonts w:ascii="Arial" w:hAnsi="Arial" w:cs="Arial"/>
          <w:sz w:val="20"/>
          <w:szCs w:val="20"/>
          <w:lang w:val="es-ES"/>
        </w:rPr>
        <w:t>arios</w:t>
      </w:r>
      <w:r w:rsidR="5CDA1E90" w:rsidRPr="00516770">
        <w:rPr>
          <w:rFonts w:ascii="Arial" w:hAnsi="Arial" w:cs="Arial"/>
          <w:sz w:val="20"/>
          <w:szCs w:val="20"/>
          <w:lang w:val="es-ES"/>
        </w:rPr>
        <w:t xml:space="preserve"> y tomar las decisiones respectivas.</w:t>
      </w:r>
    </w:p>
    <w:p w14:paraId="5C8C6B09" w14:textId="77777777" w:rsidR="00497122" w:rsidRPr="00516770" w:rsidRDefault="00497122" w:rsidP="583E8B47">
      <w:pPr>
        <w:spacing w:after="0" w:line="240" w:lineRule="auto"/>
        <w:jc w:val="both"/>
        <w:rPr>
          <w:rFonts w:ascii="Arial" w:hAnsi="Arial" w:cs="Arial"/>
          <w:sz w:val="20"/>
          <w:szCs w:val="20"/>
          <w:lang w:val="es-ES"/>
        </w:rPr>
      </w:pPr>
    </w:p>
    <w:p w14:paraId="5C71F136" w14:textId="1D0C2F9A" w:rsidR="00497122" w:rsidRPr="00516770" w:rsidRDefault="5CDA1E90" w:rsidP="583E8B47">
      <w:pPr>
        <w:spacing w:after="0" w:line="240" w:lineRule="auto"/>
        <w:jc w:val="both"/>
        <w:rPr>
          <w:rFonts w:ascii="Arial" w:hAnsi="Arial" w:cs="Arial"/>
          <w:sz w:val="20"/>
          <w:szCs w:val="20"/>
          <w:lang w:val="es-ES"/>
        </w:rPr>
      </w:pPr>
      <w:r w:rsidRPr="00516770">
        <w:rPr>
          <w:rFonts w:ascii="Arial" w:hAnsi="Arial" w:cs="Arial"/>
          <w:sz w:val="20"/>
          <w:szCs w:val="20"/>
          <w:lang w:val="es-ES"/>
        </w:rPr>
        <w:t>El señor Gustavo Elizondo</w:t>
      </w:r>
      <w:r w:rsidR="565254D2" w:rsidRPr="00516770">
        <w:rPr>
          <w:rFonts w:ascii="Arial" w:hAnsi="Arial" w:cs="Arial"/>
          <w:sz w:val="20"/>
          <w:szCs w:val="20"/>
          <w:lang w:val="es-ES"/>
        </w:rPr>
        <w:t xml:space="preserve"> </w:t>
      </w:r>
      <w:r w:rsidR="75B2A070" w:rsidRPr="00516770">
        <w:rPr>
          <w:rFonts w:ascii="Arial" w:hAnsi="Arial" w:cs="Arial"/>
          <w:sz w:val="20"/>
          <w:szCs w:val="20"/>
          <w:lang w:val="es-ES"/>
        </w:rPr>
        <w:t>manifiesta</w:t>
      </w:r>
      <w:r w:rsidR="7EACB1AA" w:rsidRPr="00516770">
        <w:rPr>
          <w:rFonts w:ascii="Arial" w:hAnsi="Arial" w:cs="Arial"/>
          <w:sz w:val="20"/>
          <w:szCs w:val="20"/>
          <w:lang w:val="es-ES"/>
        </w:rPr>
        <w:t xml:space="preserve"> que, con respecto a la modificaci</w:t>
      </w:r>
      <w:r w:rsidR="5EBAEF19" w:rsidRPr="00516770">
        <w:rPr>
          <w:rFonts w:ascii="Arial" w:hAnsi="Arial" w:cs="Arial"/>
          <w:sz w:val="20"/>
          <w:szCs w:val="20"/>
          <w:lang w:val="es-ES"/>
        </w:rPr>
        <w:t>ó</w:t>
      </w:r>
      <w:r w:rsidR="7EACB1AA" w:rsidRPr="00516770">
        <w:rPr>
          <w:rFonts w:ascii="Arial" w:hAnsi="Arial" w:cs="Arial"/>
          <w:sz w:val="20"/>
          <w:szCs w:val="20"/>
          <w:lang w:val="es-ES"/>
        </w:rPr>
        <w:t>n presupuestaria es importante defi</w:t>
      </w:r>
      <w:r w:rsidR="525CED0E" w:rsidRPr="00516770">
        <w:rPr>
          <w:rFonts w:ascii="Arial" w:hAnsi="Arial" w:cs="Arial"/>
          <w:sz w:val="20"/>
          <w:szCs w:val="20"/>
          <w:lang w:val="es-ES"/>
        </w:rPr>
        <w:t>n</w:t>
      </w:r>
      <w:r w:rsidR="7EACB1AA" w:rsidRPr="00516770">
        <w:rPr>
          <w:rFonts w:ascii="Arial" w:hAnsi="Arial" w:cs="Arial"/>
          <w:sz w:val="20"/>
          <w:szCs w:val="20"/>
          <w:lang w:val="es-ES"/>
        </w:rPr>
        <w:t>ir c</w:t>
      </w:r>
      <w:r w:rsidR="4AFC54F8" w:rsidRPr="00516770">
        <w:rPr>
          <w:rFonts w:ascii="Arial" w:hAnsi="Arial" w:cs="Arial"/>
          <w:sz w:val="20"/>
          <w:szCs w:val="20"/>
          <w:lang w:val="es-ES"/>
        </w:rPr>
        <w:t>ó</w:t>
      </w:r>
      <w:r w:rsidR="7EACB1AA" w:rsidRPr="00516770">
        <w:rPr>
          <w:rFonts w:ascii="Arial" w:hAnsi="Arial" w:cs="Arial"/>
          <w:sz w:val="20"/>
          <w:szCs w:val="20"/>
          <w:lang w:val="es-ES"/>
        </w:rPr>
        <w:t>mo se va a manejar la situaci</w:t>
      </w:r>
      <w:r w:rsidR="568AEDBA" w:rsidRPr="00516770">
        <w:rPr>
          <w:rFonts w:ascii="Arial" w:hAnsi="Arial" w:cs="Arial"/>
          <w:sz w:val="20"/>
          <w:szCs w:val="20"/>
          <w:lang w:val="es-ES"/>
        </w:rPr>
        <w:t>ó</w:t>
      </w:r>
      <w:r w:rsidR="7EACB1AA" w:rsidRPr="00516770">
        <w:rPr>
          <w:rFonts w:ascii="Arial" w:hAnsi="Arial" w:cs="Arial"/>
          <w:sz w:val="20"/>
          <w:szCs w:val="20"/>
          <w:lang w:val="es-ES"/>
        </w:rPr>
        <w:t>n y si se puede hacer alg</w:t>
      </w:r>
      <w:r w:rsidR="493B1BC8" w:rsidRPr="00516770">
        <w:rPr>
          <w:rFonts w:ascii="Arial" w:hAnsi="Arial" w:cs="Arial"/>
          <w:sz w:val="20"/>
          <w:szCs w:val="20"/>
          <w:lang w:val="es-ES"/>
        </w:rPr>
        <w:t>ú</w:t>
      </w:r>
      <w:r w:rsidR="7EACB1AA" w:rsidRPr="00516770">
        <w:rPr>
          <w:rFonts w:ascii="Arial" w:hAnsi="Arial" w:cs="Arial"/>
          <w:sz w:val="20"/>
          <w:szCs w:val="20"/>
          <w:lang w:val="es-ES"/>
        </w:rPr>
        <w:t>n tipo de</w:t>
      </w:r>
      <w:r w:rsidR="77DD738D" w:rsidRPr="00516770">
        <w:rPr>
          <w:rFonts w:ascii="Arial" w:hAnsi="Arial" w:cs="Arial"/>
          <w:sz w:val="20"/>
          <w:szCs w:val="20"/>
          <w:lang w:val="es-ES"/>
        </w:rPr>
        <w:t xml:space="preserve"> </w:t>
      </w:r>
      <w:r w:rsidR="7EACB1AA" w:rsidRPr="00516770">
        <w:rPr>
          <w:rFonts w:ascii="Arial" w:hAnsi="Arial" w:cs="Arial"/>
          <w:sz w:val="20"/>
          <w:szCs w:val="20"/>
          <w:lang w:val="es-ES"/>
        </w:rPr>
        <w:t>lobby</w:t>
      </w:r>
      <w:r w:rsidR="35C669AD" w:rsidRPr="00516770">
        <w:rPr>
          <w:rFonts w:ascii="Arial" w:hAnsi="Arial" w:cs="Arial"/>
          <w:sz w:val="20"/>
          <w:szCs w:val="20"/>
          <w:lang w:val="es-ES"/>
        </w:rPr>
        <w:t xml:space="preserve"> o conversaci</w:t>
      </w:r>
      <w:r w:rsidR="2F18FE00" w:rsidRPr="00516770">
        <w:rPr>
          <w:rFonts w:ascii="Arial" w:hAnsi="Arial" w:cs="Arial"/>
          <w:sz w:val="20"/>
          <w:szCs w:val="20"/>
          <w:lang w:val="es-ES"/>
        </w:rPr>
        <w:t>ó</w:t>
      </w:r>
      <w:r w:rsidR="35C669AD" w:rsidRPr="00516770">
        <w:rPr>
          <w:rFonts w:ascii="Arial" w:hAnsi="Arial" w:cs="Arial"/>
          <w:sz w:val="20"/>
          <w:szCs w:val="20"/>
          <w:lang w:val="es-ES"/>
        </w:rPr>
        <w:t>n con los dip</w:t>
      </w:r>
      <w:r w:rsidR="1AE24C89" w:rsidRPr="00516770">
        <w:rPr>
          <w:rFonts w:ascii="Arial" w:hAnsi="Arial" w:cs="Arial"/>
          <w:sz w:val="20"/>
          <w:szCs w:val="20"/>
          <w:lang w:val="es-ES"/>
        </w:rPr>
        <w:t>u</w:t>
      </w:r>
      <w:r w:rsidR="35C669AD" w:rsidRPr="00516770">
        <w:rPr>
          <w:rFonts w:ascii="Arial" w:hAnsi="Arial" w:cs="Arial"/>
          <w:sz w:val="20"/>
          <w:szCs w:val="20"/>
          <w:lang w:val="es-ES"/>
        </w:rPr>
        <w:t>tados</w:t>
      </w:r>
      <w:r w:rsidR="3E884A8B" w:rsidRPr="00516770">
        <w:rPr>
          <w:rFonts w:ascii="Arial" w:hAnsi="Arial" w:cs="Arial"/>
          <w:sz w:val="20"/>
          <w:szCs w:val="20"/>
          <w:lang w:val="es-ES"/>
        </w:rPr>
        <w:t xml:space="preserve"> </w:t>
      </w:r>
      <w:r w:rsidR="35C669AD" w:rsidRPr="00516770">
        <w:rPr>
          <w:rFonts w:ascii="Arial" w:hAnsi="Arial" w:cs="Arial"/>
          <w:sz w:val="20"/>
          <w:szCs w:val="20"/>
          <w:lang w:val="es-ES"/>
        </w:rPr>
        <w:t>responsables</w:t>
      </w:r>
      <w:r w:rsidR="55D5530E" w:rsidRPr="00516770">
        <w:rPr>
          <w:rFonts w:ascii="Arial" w:hAnsi="Arial" w:cs="Arial"/>
          <w:sz w:val="20"/>
          <w:szCs w:val="20"/>
          <w:lang w:val="es-ES"/>
        </w:rPr>
        <w:t xml:space="preserve">, </w:t>
      </w:r>
      <w:r w:rsidR="35C669AD" w:rsidRPr="00516770">
        <w:rPr>
          <w:rFonts w:ascii="Arial" w:hAnsi="Arial" w:cs="Arial"/>
          <w:sz w:val="20"/>
          <w:szCs w:val="20"/>
          <w:lang w:val="es-ES"/>
        </w:rPr>
        <w:t>b</w:t>
      </w:r>
      <w:r w:rsidR="50F73478" w:rsidRPr="00516770">
        <w:rPr>
          <w:rFonts w:ascii="Arial" w:hAnsi="Arial" w:cs="Arial"/>
          <w:sz w:val="20"/>
          <w:szCs w:val="20"/>
          <w:lang w:val="es-ES"/>
        </w:rPr>
        <w:t>á</w:t>
      </w:r>
      <w:r w:rsidR="35C669AD" w:rsidRPr="00516770">
        <w:rPr>
          <w:rFonts w:ascii="Arial" w:hAnsi="Arial" w:cs="Arial"/>
          <w:sz w:val="20"/>
          <w:szCs w:val="20"/>
          <w:lang w:val="es-ES"/>
        </w:rPr>
        <w:t>sica</w:t>
      </w:r>
      <w:r w:rsidR="2BFE2A52" w:rsidRPr="00516770">
        <w:rPr>
          <w:rFonts w:ascii="Arial" w:hAnsi="Arial" w:cs="Arial"/>
          <w:sz w:val="20"/>
          <w:szCs w:val="20"/>
          <w:lang w:val="es-ES"/>
        </w:rPr>
        <w:t>m</w:t>
      </w:r>
      <w:r w:rsidR="35C669AD" w:rsidRPr="00516770">
        <w:rPr>
          <w:rFonts w:ascii="Arial" w:hAnsi="Arial" w:cs="Arial"/>
          <w:sz w:val="20"/>
          <w:szCs w:val="20"/>
          <w:lang w:val="es-ES"/>
        </w:rPr>
        <w:t>ente la Comis</w:t>
      </w:r>
      <w:r w:rsidR="132F3164" w:rsidRPr="00516770">
        <w:rPr>
          <w:rFonts w:ascii="Arial" w:hAnsi="Arial" w:cs="Arial"/>
          <w:sz w:val="20"/>
          <w:szCs w:val="20"/>
          <w:lang w:val="es-ES"/>
        </w:rPr>
        <w:t>ió</w:t>
      </w:r>
      <w:r w:rsidR="35C669AD" w:rsidRPr="00516770">
        <w:rPr>
          <w:rFonts w:ascii="Arial" w:hAnsi="Arial" w:cs="Arial"/>
          <w:sz w:val="20"/>
          <w:szCs w:val="20"/>
          <w:lang w:val="es-ES"/>
        </w:rPr>
        <w:t>n de Asuntos Hacendarios</w:t>
      </w:r>
      <w:r w:rsidR="50AAC65E" w:rsidRPr="00516770">
        <w:rPr>
          <w:rFonts w:ascii="Arial" w:hAnsi="Arial" w:cs="Arial"/>
          <w:sz w:val="20"/>
          <w:szCs w:val="20"/>
          <w:lang w:val="es-ES"/>
        </w:rPr>
        <w:t>,</w:t>
      </w:r>
      <w:r w:rsidR="35C669AD" w:rsidRPr="00516770">
        <w:rPr>
          <w:rFonts w:ascii="Arial" w:hAnsi="Arial" w:cs="Arial"/>
          <w:sz w:val="20"/>
          <w:szCs w:val="20"/>
          <w:lang w:val="es-ES"/>
        </w:rPr>
        <w:t xml:space="preserve"> para que esto se </w:t>
      </w:r>
      <w:r w:rsidR="74A13CCE" w:rsidRPr="00516770">
        <w:rPr>
          <w:rFonts w:ascii="Arial" w:hAnsi="Arial" w:cs="Arial"/>
          <w:sz w:val="20"/>
          <w:szCs w:val="20"/>
          <w:lang w:val="es-ES"/>
        </w:rPr>
        <w:t>ap</w:t>
      </w:r>
      <w:r w:rsidR="35C669AD" w:rsidRPr="00516770">
        <w:rPr>
          <w:rFonts w:ascii="Arial" w:hAnsi="Arial" w:cs="Arial"/>
          <w:sz w:val="20"/>
          <w:szCs w:val="20"/>
          <w:lang w:val="es-ES"/>
        </w:rPr>
        <w:t>ruebe en los t</w:t>
      </w:r>
      <w:r w:rsidR="0B7F2DCF" w:rsidRPr="00516770">
        <w:rPr>
          <w:rFonts w:ascii="Arial" w:hAnsi="Arial" w:cs="Arial"/>
          <w:sz w:val="20"/>
          <w:szCs w:val="20"/>
          <w:lang w:val="es-ES"/>
        </w:rPr>
        <w:t>é</w:t>
      </w:r>
      <w:r w:rsidR="35C669AD" w:rsidRPr="00516770">
        <w:rPr>
          <w:rFonts w:ascii="Arial" w:hAnsi="Arial" w:cs="Arial"/>
          <w:sz w:val="20"/>
          <w:szCs w:val="20"/>
          <w:lang w:val="es-ES"/>
        </w:rPr>
        <w:t>rmin</w:t>
      </w:r>
      <w:r w:rsidR="17FE53CC" w:rsidRPr="00516770">
        <w:rPr>
          <w:rFonts w:ascii="Arial" w:hAnsi="Arial" w:cs="Arial"/>
          <w:sz w:val="20"/>
          <w:szCs w:val="20"/>
          <w:lang w:val="es-ES"/>
        </w:rPr>
        <w:t>o</w:t>
      </w:r>
      <w:r w:rsidR="35C669AD" w:rsidRPr="00516770">
        <w:rPr>
          <w:rFonts w:ascii="Arial" w:hAnsi="Arial" w:cs="Arial"/>
          <w:sz w:val="20"/>
          <w:szCs w:val="20"/>
          <w:lang w:val="es-ES"/>
        </w:rPr>
        <w:t xml:space="preserve">s </w:t>
      </w:r>
      <w:r w:rsidR="3B7F4CC3" w:rsidRPr="00516770">
        <w:rPr>
          <w:rFonts w:ascii="Arial" w:hAnsi="Arial" w:cs="Arial"/>
          <w:sz w:val="20"/>
          <w:szCs w:val="20"/>
          <w:lang w:val="es-ES"/>
        </w:rPr>
        <w:t xml:space="preserve">planteados, </w:t>
      </w:r>
      <w:r w:rsidR="2EAF484A" w:rsidRPr="00516770">
        <w:rPr>
          <w:rFonts w:ascii="Arial" w:hAnsi="Arial" w:cs="Arial"/>
          <w:sz w:val="20"/>
          <w:szCs w:val="20"/>
          <w:lang w:val="es-ES"/>
        </w:rPr>
        <w:t>ya que,</w:t>
      </w:r>
      <w:r w:rsidR="7EACB1AA" w:rsidRPr="00516770">
        <w:rPr>
          <w:rFonts w:ascii="Arial" w:hAnsi="Arial" w:cs="Arial"/>
          <w:sz w:val="20"/>
          <w:szCs w:val="20"/>
          <w:lang w:val="es-ES"/>
        </w:rPr>
        <w:t xml:space="preserve"> de no </w:t>
      </w:r>
      <w:r w:rsidR="2ECF685D" w:rsidRPr="00516770">
        <w:rPr>
          <w:rFonts w:ascii="Arial" w:hAnsi="Arial" w:cs="Arial"/>
          <w:sz w:val="20"/>
          <w:szCs w:val="20"/>
          <w:lang w:val="es-ES"/>
        </w:rPr>
        <w:t>se</w:t>
      </w:r>
      <w:r w:rsidR="2F0607BD" w:rsidRPr="00516770">
        <w:rPr>
          <w:rFonts w:ascii="Arial" w:hAnsi="Arial" w:cs="Arial"/>
          <w:sz w:val="20"/>
          <w:szCs w:val="20"/>
          <w:lang w:val="es-ES"/>
        </w:rPr>
        <w:t>r a</w:t>
      </w:r>
      <w:r w:rsidR="2ECF685D" w:rsidRPr="00516770">
        <w:rPr>
          <w:rFonts w:ascii="Arial" w:hAnsi="Arial" w:cs="Arial"/>
          <w:sz w:val="20"/>
          <w:szCs w:val="20"/>
          <w:lang w:val="es-ES"/>
        </w:rPr>
        <w:t>s</w:t>
      </w:r>
      <w:r w:rsidR="19395D36" w:rsidRPr="00516770">
        <w:rPr>
          <w:rFonts w:ascii="Arial" w:hAnsi="Arial" w:cs="Arial"/>
          <w:sz w:val="20"/>
          <w:szCs w:val="20"/>
          <w:lang w:val="es-ES"/>
        </w:rPr>
        <w:t>í,</w:t>
      </w:r>
      <w:r w:rsidR="2ECF685D" w:rsidRPr="00516770">
        <w:rPr>
          <w:rFonts w:ascii="Arial" w:hAnsi="Arial" w:cs="Arial"/>
          <w:sz w:val="20"/>
          <w:szCs w:val="20"/>
          <w:lang w:val="es-ES"/>
        </w:rPr>
        <w:t xml:space="preserve"> la consecuenc</w:t>
      </w:r>
      <w:r w:rsidR="514C91FB" w:rsidRPr="00516770">
        <w:rPr>
          <w:rFonts w:ascii="Arial" w:hAnsi="Arial" w:cs="Arial"/>
          <w:sz w:val="20"/>
          <w:szCs w:val="20"/>
          <w:lang w:val="es-ES"/>
        </w:rPr>
        <w:t>i</w:t>
      </w:r>
      <w:r w:rsidR="2ECF685D" w:rsidRPr="00516770">
        <w:rPr>
          <w:rFonts w:ascii="Arial" w:hAnsi="Arial" w:cs="Arial"/>
          <w:sz w:val="20"/>
          <w:szCs w:val="20"/>
          <w:lang w:val="es-ES"/>
        </w:rPr>
        <w:t xml:space="preserve">a para Fonafifo y </w:t>
      </w:r>
      <w:r w:rsidR="3F647E04" w:rsidRPr="00516770">
        <w:rPr>
          <w:rFonts w:ascii="Arial" w:hAnsi="Arial" w:cs="Arial"/>
          <w:sz w:val="20"/>
          <w:szCs w:val="20"/>
          <w:lang w:val="es-ES"/>
        </w:rPr>
        <w:t xml:space="preserve">sus </w:t>
      </w:r>
      <w:r w:rsidR="2ECF685D" w:rsidRPr="00516770">
        <w:rPr>
          <w:rFonts w:ascii="Arial" w:hAnsi="Arial" w:cs="Arial"/>
          <w:sz w:val="20"/>
          <w:szCs w:val="20"/>
          <w:lang w:val="es-ES"/>
        </w:rPr>
        <w:t>clientes podr</w:t>
      </w:r>
      <w:r w:rsidR="393FBEBA" w:rsidRPr="00516770">
        <w:rPr>
          <w:rFonts w:ascii="Arial" w:hAnsi="Arial" w:cs="Arial"/>
          <w:sz w:val="20"/>
          <w:szCs w:val="20"/>
          <w:lang w:val="es-ES"/>
        </w:rPr>
        <w:t>ía</w:t>
      </w:r>
      <w:r w:rsidR="2ECF685D" w:rsidRPr="00516770">
        <w:rPr>
          <w:rFonts w:ascii="Arial" w:hAnsi="Arial" w:cs="Arial"/>
          <w:sz w:val="20"/>
          <w:szCs w:val="20"/>
          <w:lang w:val="es-ES"/>
        </w:rPr>
        <w:t xml:space="preserve"> tener </w:t>
      </w:r>
      <w:r w:rsidR="0DCE3CAF" w:rsidRPr="00516770">
        <w:rPr>
          <w:rFonts w:ascii="Arial" w:hAnsi="Arial" w:cs="Arial"/>
          <w:sz w:val="20"/>
          <w:szCs w:val="20"/>
          <w:lang w:val="es-ES"/>
        </w:rPr>
        <w:t>efectos negativos.</w:t>
      </w:r>
    </w:p>
    <w:p w14:paraId="62199465" w14:textId="77777777" w:rsidR="00497122" w:rsidRPr="00516770" w:rsidRDefault="00497122" w:rsidP="583E8B47">
      <w:pPr>
        <w:spacing w:after="0" w:line="240" w:lineRule="auto"/>
        <w:jc w:val="both"/>
        <w:rPr>
          <w:rFonts w:ascii="Arial" w:hAnsi="Arial" w:cs="Arial"/>
          <w:b/>
          <w:bCs/>
          <w:sz w:val="20"/>
          <w:szCs w:val="20"/>
          <w:lang w:val="es-ES"/>
        </w:rPr>
      </w:pPr>
    </w:p>
    <w:p w14:paraId="50895670" w14:textId="03311475" w:rsidR="00497122" w:rsidRPr="00516770" w:rsidRDefault="22E682BF" w:rsidP="583E8B47">
      <w:pPr>
        <w:spacing w:after="0" w:line="240" w:lineRule="auto"/>
        <w:jc w:val="both"/>
        <w:rPr>
          <w:rFonts w:ascii="Arial" w:hAnsi="Arial" w:cs="Arial"/>
          <w:sz w:val="20"/>
          <w:szCs w:val="20"/>
          <w:lang w:val="es-ES"/>
        </w:rPr>
      </w:pPr>
      <w:r w:rsidRPr="00516770">
        <w:rPr>
          <w:rFonts w:ascii="Arial" w:hAnsi="Arial" w:cs="Arial"/>
          <w:sz w:val="20"/>
          <w:szCs w:val="20"/>
          <w:lang w:val="es-ES"/>
        </w:rPr>
        <w:t>El señor J</w:t>
      </w:r>
      <w:r w:rsidR="14E900EA" w:rsidRPr="00516770">
        <w:rPr>
          <w:rFonts w:ascii="Arial" w:hAnsi="Arial" w:cs="Arial"/>
          <w:sz w:val="20"/>
          <w:szCs w:val="20"/>
          <w:lang w:val="es-ES"/>
        </w:rPr>
        <w:t>orge</w:t>
      </w:r>
      <w:r w:rsidRPr="00516770">
        <w:rPr>
          <w:rFonts w:ascii="Arial" w:hAnsi="Arial" w:cs="Arial"/>
          <w:sz w:val="20"/>
          <w:szCs w:val="20"/>
        </w:rPr>
        <w:t xml:space="preserve"> Mario Rodríguez responde que, el procedimiento se inicia con el </w:t>
      </w:r>
      <w:proofErr w:type="spellStart"/>
      <w:r w:rsidRPr="00516770">
        <w:rPr>
          <w:rFonts w:ascii="Arial" w:hAnsi="Arial" w:cs="Arial"/>
          <w:sz w:val="20"/>
          <w:szCs w:val="20"/>
        </w:rPr>
        <w:t>Minae</w:t>
      </w:r>
      <w:proofErr w:type="spellEnd"/>
      <w:r w:rsidRPr="00516770">
        <w:rPr>
          <w:rFonts w:ascii="Arial" w:hAnsi="Arial" w:cs="Arial"/>
          <w:sz w:val="20"/>
          <w:szCs w:val="20"/>
        </w:rPr>
        <w:t xml:space="preserve">, sin embargo, </w:t>
      </w:r>
      <w:r w:rsidR="2287DDDD" w:rsidRPr="00516770">
        <w:rPr>
          <w:rFonts w:ascii="Arial" w:hAnsi="Arial" w:cs="Arial"/>
          <w:sz w:val="20"/>
          <w:szCs w:val="20"/>
        </w:rPr>
        <w:t>sugiere esperar c</w:t>
      </w:r>
      <w:r w:rsidR="605B12E3" w:rsidRPr="00516770">
        <w:rPr>
          <w:rFonts w:ascii="Arial" w:hAnsi="Arial" w:cs="Arial"/>
          <w:sz w:val="20"/>
          <w:szCs w:val="20"/>
        </w:rPr>
        <w:t>ó</w:t>
      </w:r>
      <w:r w:rsidR="2287DDDD" w:rsidRPr="00516770">
        <w:rPr>
          <w:rFonts w:ascii="Arial" w:hAnsi="Arial" w:cs="Arial"/>
          <w:sz w:val="20"/>
          <w:szCs w:val="20"/>
        </w:rPr>
        <w:t>mo s</w:t>
      </w:r>
      <w:r w:rsidR="06EB048D" w:rsidRPr="00516770">
        <w:rPr>
          <w:rFonts w:ascii="Arial" w:hAnsi="Arial" w:cs="Arial"/>
          <w:sz w:val="20"/>
          <w:szCs w:val="20"/>
        </w:rPr>
        <w:t xml:space="preserve">e </w:t>
      </w:r>
      <w:r w:rsidR="2287DDDD" w:rsidRPr="00516770">
        <w:rPr>
          <w:rFonts w:ascii="Arial" w:hAnsi="Arial" w:cs="Arial"/>
          <w:sz w:val="20"/>
          <w:szCs w:val="20"/>
        </w:rPr>
        <w:t xml:space="preserve">estructura el presupuesto, ya que </w:t>
      </w:r>
      <w:proofErr w:type="spellStart"/>
      <w:r w:rsidR="2287DDDD" w:rsidRPr="00516770">
        <w:rPr>
          <w:rFonts w:ascii="Arial" w:hAnsi="Arial" w:cs="Arial"/>
          <w:sz w:val="20"/>
          <w:szCs w:val="20"/>
        </w:rPr>
        <w:t>Minae</w:t>
      </w:r>
      <w:proofErr w:type="spellEnd"/>
      <w:r w:rsidR="2287DDDD" w:rsidRPr="00516770">
        <w:rPr>
          <w:rFonts w:ascii="Arial" w:hAnsi="Arial" w:cs="Arial"/>
          <w:sz w:val="20"/>
          <w:szCs w:val="20"/>
        </w:rPr>
        <w:t xml:space="preserve"> </w:t>
      </w:r>
      <w:r w:rsidR="7D8559C4" w:rsidRPr="00516770">
        <w:rPr>
          <w:rFonts w:ascii="Arial" w:hAnsi="Arial" w:cs="Arial"/>
          <w:sz w:val="20"/>
          <w:szCs w:val="20"/>
        </w:rPr>
        <w:t>t</w:t>
      </w:r>
      <w:proofErr w:type="spellStart"/>
      <w:r w:rsidR="2287DDDD" w:rsidRPr="00516770">
        <w:rPr>
          <w:rFonts w:ascii="Arial" w:hAnsi="Arial" w:cs="Arial"/>
          <w:sz w:val="20"/>
          <w:szCs w:val="20"/>
          <w:lang w:val="es-ES"/>
        </w:rPr>
        <w:t>ie</w:t>
      </w:r>
      <w:r w:rsidR="659C3387" w:rsidRPr="00516770">
        <w:rPr>
          <w:rFonts w:ascii="Arial" w:hAnsi="Arial" w:cs="Arial"/>
          <w:sz w:val="20"/>
          <w:szCs w:val="20"/>
          <w:lang w:val="es-ES"/>
        </w:rPr>
        <w:t>n</w:t>
      </w:r>
      <w:r w:rsidR="2287DDDD" w:rsidRPr="00516770">
        <w:rPr>
          <w:rFonts w:ascii="Arial" w:hAnsi="Arial" w:cs="Arial"/>
          <w:sz w:val="20"/>
          <w:szCs w:val="20"/>
          <w:lang w:val="es-ES"/>
        </w:rPr>
        <w:t>e</w:t>
      </w:r>
      <w:proofErr w:type="spellEnd"/>
      <w:r w:rsidR="2287DDDD" w:rsidRPr="00516770">
        <w:rPr>
          <w:rFonts w:ascii="Arial" w:hAnsi="Arial" w:cs="Arial"/>
          <w:sz w:val="20"/>
          <w:szCs w:val="20"/>
          <w:lang w:val="es-ES"/>
        </w:rPr>
        <w:t xml:space="preserve"> que hacer el presupuesto </w:t>
      </w:r>
      <w:r w:rsidR="306D62F6" w:rsidRPr="00516770">
        <w:rPr>
          <w:rFonts w:ascii="Arial" w:hAnsi="Arial" w:cs="Arial"/>
          <w:sz w:val="20"/>
          <w:szCs w:val="20"/>
          <w:lang w:val="es-ES"/>
        </w:rPr>
        <w:t>extraordinario</w:t>
      </w:r>
      <w:r w:rsidR="2287DDDD" w:rsidRPr="00516770">
        <w:rPr>
          <w:rFonts w:ascii="Arial" w:hAnsi="Arial" w:cs="Arial"/>
          <w:sz w:val="20"/>
          <w:szCs w:val="20"/>
          <w:lang w:val="es-ES"/>
        </w:rPr>
        <w:t xml:space="preserve"> </w:t>
      </w:r>
      <w:r w:rsidR="0246635D" w:rsidRPr="00516770">
        <w:rPr>
          <w:rFonts w:ascii="Arial" w:hAnsi="Arial" w:cs="Arial"/>
          <w:sz w:val="20"/>
          <w:szCs w:val="20"/>
          <w:lang w:val="es-ES"/>
        </w:rPr>
        <w:t>incluyendo</w:t>
      </w:r>
      <w:r w:rsidR="2287DDDD" w:rsidRPr="00516770">
        <w:rPr>
          <w:rFonts w:ascii="Arial" w:hAnsi="Arial" w:cs="Arial"/>
          <w:sz w:val="20"/>
          <w:szCs w:val="20"/>
          <w:lang w:val="es-ES"/>
        </w:rPr>
        <w:t xml:space="preserve"> otra</w:t>
      </w:r>
      <w:r w:rsidR="2398520F" w:rsidRPr="00516770">
        <w:rPr>
          <w:rFonts w:ascii="Arial" w:hAnsi="Arial" w:cs="Arial"/>
          <w:sz w:val="20"/>
          <w:szCs w:val="20"/>
          <w:lang w:val="es-ES"/>
        </w:rPr>
        <w:t>s</w:t>
      </w:r>
      <w:r w:rsidR="2287DDDD" w:rsidRPr="00516770">
        <w:rPr>
          <w:rFonts w:ascii="Arial" w:hAnsi="Arial" w:cs="Arial"/>
          <w:sz w:val="20"/>
          <w:szCs w:val="20"/>
          <w:lang w:val="es-ES"/>
        </w:rPr>
        <w:t xml:space="preserve"> dependencias, por </w:t>
      </w:r>
      <w:r w:rsidR="4ADC3699" w:rsidRPr="00516770">
        <w:rPr>
          <w:rFonts w:ascii="Arial" w:hAnsi="Arial" w:cs="Arial"/>
          <w:sz w:val="20"/>
          <w:szCs w:val="20"/>
          <w:lang w:val="es-ES"/>
        </w:rPr>
        <w:t>tan</w:t>
      </w:r>
      <w:r w:rsidR="2287DDDD" w:rsidRPr="00516770">
        <w:rPr>
          <w:rFonts w:ascii="Arial" w:hAnsi="Arial" w:cs="Arial"/>
          <w:sz w:val="20"/>
          <w:szCs w:val="20"/>
          <w:lang w:val="es-ES"/>
        </w:rPr>
        <w:t>to, se debe esperar para ver</w:t>
      </w:r>
      <w:r w:rsidR="37AD2EB0" w:rsidRPr="00516770">
        <w:rPr>
          <w:rFonts w:ascii="Arial" w:hAnsi="Arial" w:cs="Arial"/>
          <w:sz w:val="20"/>
          <w:szCs w:val="20"/>
          <w:lang w:val="es-ES"/>
        </w:rPr>
        <w:t xml:space="preserve"> </w:t>
      </w:r>
      <w:r w:rsidR="2287DDDD" w:rsidRPr="00516770">
        <w:rPr>
          <w:rFonts w:ascii="Arial" w:hAnsi="Arial" w:cs="Arial"/>
          <w:sz w:val="20"/>
          <w:szCs w:val="20"/>
          <w:lang w:val="es-ES"/>
        </w:rPr>
        <w:t>c</w:t>
      </w:r>
      <w:r w:rsidR="495B44B7" w:rsidRPr="00516770">
        <w:rPr>
          <w:rFonts w:ascii="Arial" w:hAnsi="Arial" w:cs="Arial"/>
          <w:sz w:val="20"/>
          <w:szCs w:val="20"/>
          <w:lang w:val="es-ES"/>
        </w:rPr>
        <w:t>ó</w:t>
      </w:r>
      <w:r w:rsidR="2287DDDD" w:rsidRPr="00516770">
        <w:rPr>
          <w:rFonts w:ascii="Arial" w:hAnsi="Arial" w:cs="Arial"/>
          <w:sz w:val="20"/>
          <w:szCs w:val="20"/>
          <w:lang w:val="es-ES"/>
        </w:rPr>
        <w:t xml:space="preserve">mo </w:t>
      </w:r>
      <w:r w:rsidR="44CFC16D" w:rsidRPr="00516770">
        <w:rPr>
          <w:rFonts w:ascii="Arial" w:hAnsi="Arial" w:cs="Arial"/>
          <w:sz w:val="20"/>
          <w:szCs w:val="20"/>
          <w:lang w:val="es-ES"/>
        </w:rPr>
        <w:t>opera</w:t>
      </w:r>
      <w:r w:rsidR="2287DDDD" w:rsidRPr="00516770">
        <w:rPr>
          <w:rFonts w:ascii="Arial" w:hAnsi="Arial" w:cs="Arial"/>
          <w:sz w:val="20"/>
          <w:szCs w:val="20"/>
          <w:lang w:val="es-ES"/>
        </w:rPr>
        <w:t xml:space="preserve"> el tema y las reacciones de las autoridades de Haci</w:t>
      </w:r>
      <w:r w:rsidR="6F4C0A0C" w:rsidRPr="00516770">
        <w:rPr>
          <w:rFonts w:ascii="Arial" w:hAnsi="Arial" w:cs="Arial"/>
          <w:sz w:val="20"/>
          <w:szCs w:val="20"/>
          <w:lang w:val="es-ES"/>
        </w:rPr>
        <w:t>en</w:t>
      </w:r>
      <w:r w:rsidR="2287DDDD" w:rsidRPr="00516770">
        <w:rPr>
          <w:rFonts w:ascii="Arial" w:hAnsi="Arial" w:cs="Arial"/>
          <w:sz w:val="20"/>
          <w:szCs w:val="20"/>
          <w:lang w:val="es-ES"/>
        </w:rPr>
        <w:t>da y a la vez agradece el ofreci</w:t>
      </w:r>
      <w:r w:rsidR="075E0DD2" w:rsidRPr="00516770">
        <w:rPr>
          <w:rFonts w:ascii="Arial" w:hAnsi="Arial" w:cs="Arial"/>
          <w:sz w:val="20"/>
          <w:szCs w:val="20"/>
          <w:lang w:val="es-ES"/>
        </w:rPr>
        <w:t xml:space="preserve">miento </w:t>
      </w:r>
      <w:r w:rsidR="2287DDDD" w:rsidRPr="00516770">
        <w:rPr>
          <w:rFonts w:ascii="Arial" w:hAnsi="Arial" w:cs="Arial"/>
          <w:sz w:val="20"/>
          <w:szCs w:val="20"/>
          <w:lang w:val="es-ES"/>
        </w:rPr>
        <w:t xml:space="preserve">al señor Elizondo para en todo caso realizar el lobby </w:t>
      </w:r>
      <w:r w:rsidR="24ADE9F6" w:rsidRPr="00516770">
        <w:rPr>
          <w:rFonts w:ascii="Arial" w:hAnsi="Arial" w:cs="Arial"/>
          <w:sz w:val="20"/>
          <w:szCs w:val="20"/>
          <w:lang w:val="es-ES"/>
        </w:rPr>
        <w:t>respectivo</w:t>
      </w:r>
      <w:r w:rsidR="2287DDDD" w:rsidRPr="00516770">
        <w:rPr>
          <w:rFonts w:ascii="Arial" w:hAnsi="Arial" w:cs="Arial"/>
          <w:sz w:val="20"/>
          <w:szCs w:val="20"/>
          <w:lang w:val="es-ES"/>
        </w:rPr>
        <w:t xml:space="preserve"> junto con </w:t>
      </w:r>
      <w:proofErr w:type="spellStart"/>
      <w:r w:rsidR="09930110" w:rsidRPr="00516770">
        <w:rPr>
          <w:rFonts w:ascii="Arial" w:hAnsi="Arial" w:cs="Arial"/>
          <w:sz w:val="20"/>
          <w:szCs w:val="20"/>
          <w:lang w:val="es-ES"/>
        </w:rPr>
        <w:t>Minae</w:t>
      </w:r>
      <w:proofErr w:type="spellEnd"/>
      <w:r w:rsidR="09930110" w:rsidRPr="00516770">
        <w:rPr>
          <w:rFonts w:ascii="Arial" w:hAnsi="Arial" w:cs="Arial"/>
          <w:sz w:val="20"/>
          <w:szCs w:val="20"/>
          <w:lang w:val="es-ES"/>
        </w:rPr>
        <w:t>, Junta Directiva y sector privado ya que de esto depende muchos peque</w:t>
      </w:r>
      <w:r w:rsidR="0B9E1BBE" w:rsidRPr="00516770">
        <w:rPr>
          <w:rFonts w:ascii="Arial" w:hAnsi="Arial" w:cs="Arial"/>
          <w:sz w:val="20"/>
          <w:szCs w:val="20"/>
          <w:lang w:val="es-ES"/>
        </w:rPr>
        <w:t>ñ</w:t>
      </w:r>
      <w:r w:rsidR="09930110" w:rsidRPr="00516770">
        <w:rPr>
          <w:rFonts w:ascii="Arial" w:hAnsi="Arial" w:cs="Arial"/>
          <w:sz w:val="20"/>
          <w:szCs w:val="20"/>
          <w:lang w:val="es-ES"/>
        </w:rPr>
        <w:t>os productores.</w:t>
      </w:r>
    </w:p>
    <w:p w14:paraId="68AF5A92" w14:textId="3A43B5FF" w:rsidR="583E8B47" w:rsidRPr="00516770" w:rsidRDefault="583E8B47" w:rsidP="583E8B47">
      <w:pPr>
        <w:spacing w:after="0" w:line="240" w:lineRule="auto"/>
        <w:jc w:val="both"/>
        <w:rPr>
          <w:rFonts w:ascii="Arial" w:hAnsi="Arial" w:cs="Arial"/>
          <w:sz w:val="20"/>
          <w:szCs w:val="20"/>
          <w:lang w:val="es-ES"/>
        </w:rPr>
      </w:pPr>
    </w:p>
    <w:p w14:paraId="2B352CC5" w14:textId="544BCC6B" w:rsidR="583E8B47" w:rsidRPr="00516770" w:rsidRDefault="583E8B47" w:rsidP="583E8B47">
      <w:pPr>
        <w:spacing w:after="0" w:line="240" w:lineRule="auto"/>
        <w:jc w:val="both"/>
        <w:rPr>
          <w:rFonts w:ascii="Arial" w:hAnsi="Arial" w:cs="Arial"/>
          <w:b/>
          <w:bCs/>
          <w:sz w:val="20"/>
          <w:szCs w:val="20"/>
          <w:lang w:val="es-ES"/>
        </w:rPr>
      </w:pPr>
    </w:p>
    <w:p w14:paraId="6061DE79" w14:textId="77777777" w:rsidR="000A2F88" w:rsidRPr="00516770" w:rsidRDefault="000A2F88" w:rsidP="00E153B7">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las </w:t>
      </w:r>
      <w:r w:rsidR="005C4190" w:rsidRPr="00516770">
        <w:rPr>
          <w:rFonts w:ascii="Arial" w:hAnsi="Arial" w:cs="Arial"/>
          <w:b/>
          <w:sz w:val="20"/>
          <w:szCs w:val="20"/>
          <w:lang w:val="es-ES_tradnl"/>
        </w:rPr>
        <w:t>10:43</w:t>
      </w:r>
      <w:r w:rsidR="001256D1" w:rsidRPr="00516770">
        <w:rPr>
          <w:rFonts w:ascii="Arial" w:hAnsi="Arial" w:cs="Arial"/>
          <w:b/>
          <w:sz w:val="20"/>
          <w:szCs w:val="20"/>
          <w:lang w:val="es-ES_tradnl"/>
        </w:rPr>
        <w:t xml:space="preserve"> a</w:t>
      </w:r>
      <w:r w:rsidRPr="00516770">
        <w:rPr>
          <w:rFonts w:ascii="Arial" w:hAnsi="Arial" w:cs="Arial"/>
          <w:b/>
          <w:sz w:val="20"/>
          <w:szCs w:val="20"/>
          <w:lang w:val="es-ES_tradnl"/>
        </w:rPr>
        <w:t>.m.</w:t>
      </w:r>
    </w:p>
    <w:p w14:paraId="38C1F859" w14:textId="77777777" w:rsidR="00BE1F82" w:rsidRPr="00516770" w:rsidRDefault="00BE1F82" w:rsidP="00E153B7">
      <w:pPr>
        <w:spacing w:after="0" w:line="240" w:lineRule="auto"/>
        <w:jc w:val="both"/>
        <w:rPr>
          <w:rFonts w:ascii="Arial" w:hAnsi="Arial" w:cs="Arial"/>
          <w:b/>
          <w:sz w:val="20"/>
          <w:szCs w:val="20"/>
          <w:lang w:val="es-ES_tradnl"/>
        </w:rPr>
      </w:pPr>
    </w:p>
    <w:p w14:paraId="0C8FE7CE" w14:textId="77777777" w:rsidR="00BE1F82" w:rsidRPr="00516770" w:rsidRDefault="00BE1F82" w:rsidP="00E153B7">
      <w:pPr>
        <w:spacing w:after="0" w:line="240" w:lineRule="auto"/>
        <w:jc w:val="both"/>
        <w:rPr>
          <w:rFonts w:ascii="Arial" w:hAnsi="Arial" w:cs="Arial"/>
          <w:b/>
          <w:sz w:val="20"/>
          <w:szCs w:val="20"/>
          <w:lang w:val="es-ES_tradnl"/>
        </w:rPr>
      </w:pPr>
    </w:p>
    <w:p w14:paraId="41004F19" w14:textId="77777777" w:rsidR="000A2F88" w:rsidRPr="00516770" w:rsidRDefault="000A2F88" w:rsidP="00E153B7">
      <w:pPr>
        <w:spacing w:after="0" w:line="240" w:lineRule="auto"/>
        <w:jc w:val="both"/>
        <w:rPr>
          <w:rFonts w:ascii="Arial" w:hAnsi="Arial" w:cs="Arial"/>
          <w:b/>
          <w:sz w:val="20"/>
          <w:szCs w:val="20"/>
        </w:rPr>
      </w:pPr>
      <w:bookmarkStart w:id="0" w:name="_GoBack"/>
      <w:bookmarkEnd w:id="0"/>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516770" w:rsidRPr="00516770" w14:paraId="1FE5D76E" w14:textId="77777777" w:rsidTr="000A2F88">
        <w:trPr>
          <w:trHeight w:val="851"/>
        </w:trPr>
        <w:tc>
          <w:tcPr>
            <w:tcW w:w="4964" w:type="dxa"/>
          </w:tcPr>
          <w:p w14:paraId="67C0C651" w14:textId="77777777" w:rsidR="000A2F88" w:rsidRPr="00516770" w:rsidRDefault="000A2F88" w:rsidP="00E153B7">
            <w:pPr>
              <w:spacing w:after="0" w:line="240" w:lineRule="auto"/>
              <w:jc w:val="both"/>
              <w:rPr>
                <w:rFonts w:ascii="Arial" w:eastAsia="Batang" w:hAnsi="Arial" w:cs="Arial"/>
                <w:b/>
                <w:sz w:val="20"/>
                <w:szCs w:val="20"/>
              </w:rPr>
            </w:pPr>
          </w:p>
          <w:p w14:paraId="2189CB8C" w14:textId="77777777" w:rsidR="000A2F88" w:rsidRPr="00516770" w:rsidRDefault="000A2F88" w:rsidP="00E153B7">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sidR="003C1782" w:rsidRPr="00516770">
              <w:rPr>
                <w:rFonts w:ascii="Arial" w:eastAsia="Batang" w:hAnsi="Arial" w:cs="Arial"/>
                <w:b/>
                <w:sz w:val="20"/>
                <w:szCs w:val="20"/>
              </w:rPr>
              <w:t xml:space="preserve"> FRANKLIN PANIAGUA ALFARO</w:t>
            </w:r>
          </w:p>
          <w:p w14:paraId="2C28221D" w14:textId="77777777" w:rsidR="000A2F88" w:rsidRPr="00516770" w:rsidRDefault="003C1782" w:rsidP="00E153B7">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 </w:t>
            </w:r>
            <w:r w:rsidR="000A2F88" w:rsidRPr="00516770">
              <w:rPr>
                <w:rFonts w:ascii="Arial" w:eastAsia="Batang" w:hAnsi="Arial" w:cs="Arial"/>
                <w:b/>
                <w:sz w:val="20"/>
                <w:szCs w:val="20"/>
              </w:rPr>
              <w:t>PRESIDENTE</w:t>
            </w:r>
            <w:r w:rsidRPr="00516770">
              <w:rPr>
                <w:rFonts w:ascii="Arial" w:eastAsia="Batang" w:hAnsi="Arial" w:cs="Arial"/>
                <w:b/>
                <w:sz w:val="20"/>
                <w:szCs w:val="20"/>
              </w:rPr>
              <w:t xml:space="preserve"> SUPLENTE</w:t>
            </w:r>
            <w:r w:rsidR="000A2F88" w:rsidRPr="00516770">
              <w:rPr>
                <w:rFonts w:ascii="Arial" w:eastAsia="Batang" w:hAnsi="Arial" w:cs="Arial"/>
                <w:b/>
                <w:sz w:val="20"/>
                <w:szCs w:val="20"/>
              </w:rPr>
              <w:tab/>
            </w:r>
          </w:p>
        </w:tc>
        <w:tc>
          <w:tcPr>
            <w:tcW w:w="3740" w:type="dxa"/>
          </w:tcPr>
          <w:p w14:paraId="308D56CC" w14:textId="77777777" w:rsidR="000A2F88" w:rsidRPr="00516770" w:rsidRDefault="000A2F88" w:rsidP="00E153B7">
            <w:pPr>
              <w:spacing w:after="0" w:line="240" w:lineRule="auto"/>
              <w:jc w:val="both"/>
              <w:rPr>
                <w:rFonts w:ascii="Arial" w:eastAsia="Batang" w:hAnsi="Arial" w:cs="Arial"/>
                <w:b/>
                <w:sz w:val="20"/>
                <w:szCs w:val="20"/>
              </w:rPr>
            </w:pPr>
          </w:p>
          <w:p w14:paraId="07D247C6" w14:textId="77777777" w:rsidR="000A2F88" w:rsidRPr="00516770" w:rsidRDefault="000A2F88" w:rsidP="00E153B7">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sidR="001256D1" w:rsidRPr="00516770">
              <w:rPr>
                <w:rFonts w:ascii="Arial" w:eastAsia="Batang" w:hAnsi="Arial" w:cs="Arial"/>
                <w:b/>
                <w:sz w:val="20"/>
                <w:szCs w:val="20"/>
              </w:rPr>
              <w:t>GEOVANNY QUIRÓS HERRERA</w:t>
            </w:r>
          </w:p>
          <w:p w14:paraId="3ACD09F1" w14:textId="77777777" w:rsidR="000A2F88" w:rsidRPr="00516770" w:rsidRDefault="000A2F88" w:rsidP="00E153B7">
            <w:pPr>
              <w:spacing w:after="0" w:line="240" w:lineRule="auto"/>
              <w:jc w:val="both"/>
              <w:rPr>
                <w:rFonts w:ascii="Arial" w:eastAsia="Batang" w:hAnsi="Arial" w:cs="Arial"/>
                <w:b/>
                <w:sz w:val="20"/>
                <w:szCs w:val="20"/>
              </w:rPr>
            </w:pPr>
            <w:r w:rsidRPr="00516770">
              <w:rPr>
                <w:rFonts w:ascii="Arial" w:eastAsia="Batang" w:hAnsi="Arial" w:cs="Arial"/>
                <w:b/>
                <w:sz w:val="20"/>
                <w:szCs w:val="20"/>
              </w:rPr>
              <w:t>SECRETARIO</w:t>
            </w:r>
            <w:r w:rsidR="001256D1" w:rsidRPr="00516770">
              <w:rPr>
                <w:rFonts w:ascii="Arial" w:eastAsia="Batang" w:hAnsi="Arial" w:cs="Arial"/>
                <w:b/>
                <w:sz w:val="20"/>
                <w:szCs w:val="20"/>
              </w:rPr>
              <w:t xml:space="preserve"> SUPLENTE</w:t>
            </w:r>
          </w:p>
        </w:tc>
      </w:tr>
    </w:tbl>
    <w:p w14:paraId="797E50C6" w14:textId="77777777" w:rsidR="003A3650" w:rsidRPr="00516770" w:rsidRDefault="003A3650" w:rsidP="00E153B7">
      <w:pPr>
        <w:jc w:val="both"/>
        <w:rPr>
          <w:rFonts w:ascii="Arial" w:hAnsi="Arial" w:cs="Arial"/>
          <w:sz w:val="20"/>
          <w:szCs w:val="20"/>
        </w:rPr>
      </w:pPr>
    </w:p>
    <w:sectPr w:rsidR="003A3650" w:rsidRPr="005167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13665BA0"/>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3" w15:restartNumberingAfterBreak="0">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 w15:restartNumberingAfterBreak="0">
    <w:nsid w:val="31D02B8E"/>
    <w:multiLevelType w:val="hybridMultilevel"/>
    <w:tmpl w:val="5914C84C"/>
    <w:lvl w:ilvl="0" w:tplc="8D825904">
      <w:start w:val="1"/>
      <w:numFmt w:val="bullet"/>
      <w:lvlText w:val=""/>
      <w:lvlJc w:val="left"/>
      <w:pPr>
        <w:tabs>
          <w:tab w:val="num" w:pos="720"/>
        </w:tabs>
        <w:ind w:left="720" w:hanging="360"/>
      </w:pPr>
      <w:rPr>
        <w:rFonts w:ascii="Wingdings" w:hAnsi="Wingdings" w:hint="default"/>
      </w:rPr>
    </w:lvl>
    <w:lvl w:ilvl="1" w:tplc="55C01E68" w:tentative="1">
      <w:start w:val="1"/>
      <w:numFmt w:val="bullet"/>
      <w:lvlText w:val=""/>
      <w:lvlJc w:val="left"/>
      <w:pPr>
        <w:tabs>
          <w:tab w:val="num" w:pos="1440"/>
        </w:tabs>
        <w:ind w:left="1440" w:hanging="360"/>
      </w:pPr>
      <w:rPr>
        <w:rFonts w:ascii="Wingdings" w:hAnsi="Wingdings" w:hint="default"/>
      </w:rPr>
    </w:lvl>
    <w:lvl w:ilvl="2" w:tplc="D226833E" w:tentative="1">
      <w:start w:val="1"/>
      <w:numFmt w:val="bullet"/>
      <w:lvlText w:val=""/>
      <w:lvlJc w:val="left"/>
      <w:pPr>
        <w:tabs>
          <w:tab w:val="num" w:pos="2160"/>
        </w:tabs>
        <w:ind w:left="2160" w:hanging="360"/>
      </w:pPr>
      <w:rPr>
        <w:rFonts w:ascii="Wingdings" w:hAnsi="Wingdings" w:hint="default"/>
      </w:rPr>
    </w:lvl>
    <w:lvl w:ilvl="3" w:tplc="67FA755C" w:tentative="1">
      <w:start w:val="1"/>
      <w:numFmt w:val="bullet"/>
      <w:lvlText w:val=""/>
      <w:lvlJc w:val="left"/>
      <w:pPr>
        <w:tabs>
          <w:tab w:val="num" w:pos="2880"/>
        </w:tabs>
        <w:ind w:left="2880" w:hanging="360"/>
      </w:pPr>
      <w:rPr>
        <w:rFonts w:ascii="Wingdings" w:hAnsi="Wingdings" w:hint="default"/>
      </w:rPr>
    </w:lvl>
    <w:lvl w:ilvl="4" w:tplc="CF14D6F6" w:tentative="1">
      <w:start w:val="1"/>
      <w:numFmt w:val="bullet"/>
      <w:lvlText w:val=""/>
      <w:lvlJc w:val="left"/>
      <w:pPr>
        <w:tabs>
          <w:tab w:val="num" w:pos="3600"/>
        </w:tabs>
        <w:ind w:left="3600" w:hanging="360"/>
      </w:pPr>
      <w:rPr>
        <w:rFonts w:ascii="Wingdings" w:hAnsi="Wingdings" w:hint="default"/>
      </w:rPr>
    </w:lvl>
    <w:lvl w:ilvl="5" w:tplc="3A589026" w:tentative="1">
      <w:start w:val="1"/>
      <w:numFmt w:val="bullet"/>
      <w:lvlText w:val=""/>
      <w:lvlJc w:val="left"/>
      <w:pPr>
        <w:tabs>
          <w:tab w:val="num" w:pos="4320"/>
        </w:tabs>
        <w:ind w:left="4320" w:hanging="360"/>
      </w:pPr>
      <w:rPr>
        <w:rFonts w:ascii="Wingdings" w:hAnsi="Wingdings" w:hint="default"/>
      </w:rPr>
    </w:lvl>
    <w:lvl w:ilvl="6" w:tplc="92D0BC3C" w:tentative="1">
      <w:start w:val="1"/>
      <w:numFmt w:val="bullet"/>
      <w:lvlText w:val=""/>
      <w:lvlJc w:val="left"/>
      <w:pPr>
        <w:tabs>
          <w:tab w:val="num" w:pos="5040"/>
        </w:tabs>
        <w:ind w:left="5040" w:hanging="360"/>
      </w:pPr>
      <w:rPr>
        <w:rFonts w:ascii="Wingdings" w:hAnsi="Wingdings" w:hint="default"/>
      </w:rPr>
    </w:lvl>
    <w:lvl w:ilvl="7" w:tplc="B8F62FB4" w:tentative="1">
      <w:start w:val="1"/>
      <w:numFmt w:val="bullet"/>
      <w:lvlText w:val=""/>
      <w:lvlJc w:val="left"/>
      <w:pPr>
        <w:tabs>
          <w:tab w:val="num" w:pos="5760"/>
        </w:tabs>
        <w:ind w:left="5760" w:hanging="360"/>
      </w:pPr>
      <w:rPr>
        <w:rFonts w:ascii="Wingdings" w:hAnsi="Wingdings" w:hint="default"/>
      </w:rPr>
    </w:lvl>
    <w:lvl w:ilvl="8" w:tplc="7E90D6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8314B3"/>
    <w:multiLevelType w:val="hybridMultilevel"/>
    <w:tmpl w:val="A4AA8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BE20418"/>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8" w15:restartNumberingAfterBreak="0">
    <w:nsid w:val="4027497A"/>
    <w:multiLevelType w:val="hybridMultilevel"/>
    <w:tmpl w:val="2AE04BC0"/>
    <w:lvl w:ilvl="0" w:tplc="82E2A470">
      <w:start w:val="1"/>
      <w:numFmt w:val="bullet"/>
      <w:lvlText w:val=""/>
      <w:lvlJc w:val="left"/>
      <w:pPr>
        <w:tabs>
          <w:tab w:val="num" w:pos="720"/>
        </w:tabs>
        <w:ind w:left="720" w:hanging="360"/>
      </w:pPr>
      <w:rPr>
        <w:rFonts w:ascii="Wingdings" w:hAnsi="Wingdings" w:hint="default"/>
      </w:rPr>
    </w:lvl>
    <w:lvl w:ilvl="1" w:tplc="FBF8EC0C" w:tentative="1">
      <w:start w:val="1"/>
      <w:numFmt w:val="bullet"/>
      <w:lvlText w:val=""/>
      <w:lvlJc w:val="left"/>
      <w:pPr>
        <w:tabs>
          <w:tab w:val="num" w:pos="1440"/>
        </w:tabs>
        <w:ind w:left="1440" w:hanging="360"/>
      </w:pPr>
      <w:rPr>
        <w:rFonts w:ascii="Wingdings" w:hAnsi="Wingdings" w:hint="default"/>
      </w:rPr>
    </w:lvl>
    <w:lvl w:ilvl="2" w:tplc="3738CA8C" w:tentative="1">
      <w:start w:val="1"/>
      <w:numFmt w:val="bullet"/>
      <w:lvlText w:val=""/>
      <w:lvlJc w:val="left"/>
      <w:pPr>
        <w:tabs>
          <w:tab w:val="num" w:pos="2160"/>
        </w:tabs>
        <w:ind w:left="2160" w:hanging="360"/>
      </w:pPr>
      <w:rPr>
        <w:rFonts w:ascii="Wingdings" w:hAnsi="Wingdings" w:hint="default"/>
      </w:rPr>
    </w:lvl>
    <w:lvl w:ilvl="3" w:tplc="02E2081E" w:tentative="1">
      <w:start w:val="1"/>
      <w:numFmt w:val="bullet"/>
      <w:lvlText w:val=""/>
      <w:lvlJc w:val="left"/>
      <w:pPr>
        <w:tabs>
          <w:tab w:val="num" w:pos="2880"/>
        </w:tabs>
        <w:ind w:left="2880" w:hanging="360"/>
      </w:pPr>
      <w:rPr>
        <w:rFonts w:ascii="Wingdings" w:hAnsi="Wingdings" w:hint="default"/>
      </w:rPr>
    </w:lvl>
    <w:lvl w:ilvl="4" w:tplc="C932F7CE" w:tentative="1">
      <w:start w:val="1"/>
      <w:numFmt w:val="bullet"/>
      <w:lvlText w:val=""/>
      <w:lvlJc w:val="left"/>
      <w:pPr>
        <w:tabs>
          <w:tab w:val="num" w:pos="3600"/>
        </w:tabs>
        <w:ind w:left="3600" w:hanging="360"/>
      </w:pPr>
      <w:rPr>
        <w:rFonts w:ascii="Wingdings" w:hAnsi="Wingdings" w:hint="default"/>
      </w:rPr>
    </w:lvl>
    <w:lvl w:ilvl="5" w:tplc="63423E46" w:tentative="1">
      <w:start w:val="1"/>
      <w:numFmt w:val="bullet"/>
      <w:lvlText w:val=""/>
      <w:lvlJc w:val="left"/>
      <w:pPr>
        <w:tabs>
          <w:tab w:val="num" w:pos="4320"/>
        </w:tabs>
        <w:ind w:left="4320" w:hanging="360"/>
      </w:pPr>
      <w:rPr>
        <w:rFonts w:ascii="Wingdings" w:hAnsi="Wingdings" w:hint="default"/>
      </w:rPr>
    </w:lvl>
    <w:lvl w:ilvl="6" w:tplc="90104E5E" w:tentative="1">
      <w:start w:val="1"/>
      <w:numFmt w:val="bullet"/>
      <w:lvlText w:val=""/>
      <w:lvlJc w:val="left"/>
      <w:pPr>
        <w:tabs>
          <w:tab w:val="num" w:pos="5040"/>
        </w:tabs>
        <w:ind w:left="5040" w:hanging="360"/>
      </w:pPr>
      <w:rPr>
        <w:rFonts w:ascii="Wingdings" w:hAnsi="Wingdings" w:hint="default"/>
      </w:rPr>
    </w:lvl>
    <w:lvl w:ilvl="7" w:tplc="C0DAFBEC" w:tentative="1">
      <w:start w:val="1"/>
      <w:numFmt w:val="bullet"/>
      <w:lvlText w:val=""/>
      <w:lvlJc w:val="left"/>
      <w:pPr>
        <w:tabs>
          <w:tab w:val="num" w:pos="5760"/>
        </w:tabs>
        <w:ind w:left="5760" w:hanging="360"/>
      </w:pPr>
      <w:rPr>
        <w:rFonts w:ascii="Wingdings" w:hAnsi="Wingdings" w:hint="default"/>
      </w:rPr>
    </w:lvl>
    <w:lvl w:ilvl="8" w:tplc="47341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26848"/>
    <w:multiLevelType w:val="hybridMultilevel"/>
    <w:tmpl w:val="CB9C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11848D0"/>
    <w:multiLevelType w:val="hybridMultilevel"/>
    <w:tmpl w:val="1C3454BE"/>
    <w:lvl w:ilvl="0" w:tplc="60CCF2B6">
      <w:start w:val="1"/>
      <w:numFmt w:val="bullet"/>
      <w:lvlText w:val="•"/>
      <w:lvlJc w:val="left"/>
      <w:pPr>
        <w:tabs>
          <w:tab w:val="num" w:pos="720"/>
        </w:tabs>
        <w:ind w:left="720" w:hanging="360"/>
      </w:pPr>
      <w:rPr>
        <w:rFonts w:ascii="Arial" w:hAnsi="Arial"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ED0DAB"/>
    <w:multiLevelType w:val="hybridMultilevel"/>
    <w:tmpl w:val="2F94B62E"/>
    <w:lvl w:ilvl="0" w:tplc="93F8081C">
      <w:start w:val="1"/>
      <w:numFmt w:val="bullet"/>
      <w:lvlText w:val=""/>
      <w:lvlJc w:val="left"/>
      <w:pPr>
        <w:tabs>
          <w:tab w:val="num" w:pos="720"/>
        </w:tabs>
        <w:ind w:left="720" w:hanging="360"/>
      </w:pPr>
      <w:rPr>
        <w:rFonts w:ascii="Wingdings" w:hAnsi="Wingdings" w:hint="default"/>
      </w:rPr>
    </w:lvl>
    <w:lvl w:ilvl="1" w:tplc="7F648F90" w:tentative="1">
      <w:start w:val="1"/>
      <w:numFmt w:val="bullet"/>
      <w:lvlText w:val=""/>
      <w:lvlJc w:val="left"/>
      <w:pPr>
        <w:tabs>
          <w:tab w:val="num" w:pos="1440"/>
        </w:tabs>
        <w:ind w:left="1440" w:hanging="360"/>
      </w:pPr>
      <w:rPr>
        <w:rFonts w:ascii="Wingdings" w:hAnsi="Wingdings" w:hint="default"/>
      </w:rPr>
    </w:lvl>
    <w:lvl w:ilvl="2" w:tplc="067AB32E" w:tentative="1">
      <w:start w:val="1"/>
      <w:numFmt w:val="bullet"/>
      <w:lvlText w:val=""/>
      <w:lvlJc w:val="left"/>
      <w:pPr>
        <w:tabs>
          <w:tab w:val="num" w:pos="2160"/>
        </w:tabs>
        <w:ind w:left="2160" w:hanging="360"/>
      </w:pPr>
      <w:rPr>
        <w:rFonts w:ascii="Wingdings" w:hAnsi="Wingdings" w:hint="default"/>
      </w:rPr>
    </w:lvl>
    <w:lvl w:ilvl="3" w:tplc="614C32AC" w:tentative="1">
      <w:start w:val="1"/>
      <w:numFmt w:val="bullet"/>
      <w:lvlText w:val=""/>
      <w:lvlJc w:val="left"/>
      <w:pPr>
        <w:tabs>
          <w:tab w:val="num" w:pos="2880"/>
        </w:tabs>
        <w:ind w:left="2880" w:hanging="360"/>
      </w:pPr>
      <w:rPr>
        <w:rFonts w:ascii="Wingdings" w:hAnsi="Wingdings" w:hint="default"/>
      </w:rPr>
    </w:lvl>
    <w:lvl w:ilvl="4" w:tplc="65920BA8" w:tentative="1">
      <w:start w:val="1"/>
      <w:numFmt w:val="bullet"/>
      <w:lvlText w:val=""/>
      <w:lvlJc w:val="left"/>
      <w:pPr>
        <w:tabs>
          <w:tab w:val="num" w:pos="3600"/>
        </w:tabs>
        <w:ind w:left="3600" w:hanging="360"/>
      </w:pPr>
      <w:rPr>
        <w:rFonts w:ascii="Wingdings" w:hAnsi="Wingdings" w:hint="default"/>
      </w:rPr>
    </w:lvl>
    <w:lvl w:ilvl="5" w:tplc="91AE25A0" w:tentative="1">
      <w:start w:val="1"/>
      <w:numFmt w:val="bullet"/>
      <w:lvlText w:val=""/>
      <w:lvlJc w:val="left"/>
      <w:pPr>
        <w:tabs>
          <w:tab w:val="num" w:pos="4320"/>
        </w:tabs>
        <w:ind w:left="4320" w:hanging="360"/>
      </w:pPr>
      <w:rPr>
        <w:rFonts w:ascii="Wingdings" w:hAnsi="Wingdings" w:hint="default"/>
      </w:rPr>
    </w:lvl>
    <w:lvl w:ilvl="6" w:tplc="BF385864" w:tentative="1">
      <w:start w:val="1"/>
      <w:numFmt w:val="bullet"/>
      <w:lvlText w:val=""/>
      <w:lvlJc w:val="left"/>
      <w:pPr>
        <w:tabs>
          <w:tab w:val="num" w:pos="5040"/>
        </w:tabs>
        <w:ind w:left="5040" w:hanging="360"/>
      </w:pPr>
      <w:rPr>
        <w:rFonts w:ascii="Wingdings" w:hAnsi="Wingdings" w:hint="default"/>
      </w:rPr>
    </w:lvl>
    <w:lvl w:ilvl="7" w:tplc="4E8E2920" w:tentative="1">
      <w:start w:val="1"/>
      <w:numFmt w:val="bullet"/>
      <w:lvlText w:val=""/>
      <w:lvlJc w:val="left"/>
      <w:pPr>
        <w:tabs>
          <w:tab w:val="num" w:pos="5760"/>
        </w:tabs>
        <w:ind w:left="5760" w:hanging="360"/>
      </w:pPr>
      <w:rPr>
        <w:rFonts w:ascii="Wingdings" w:hAnsi="Wingdings" w:hint="default"/>
      </w:rPr>
    </w:lvl>
    <w:lvl w:ilvl="8" w:tplc="085E6D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33A78"/>
    <w:multiLevelType w:val="hybridMultilevel"/>
    <w:tmpl w:val="ABDA68B4"/>
    <w:lvl w:ilvl="0" w:tplc="140A000B">
      <w:start w:val="1"/>
      <w:numFmt w:val="bullet"/>
      <w:lvlText w:val=""/>
      <w:lvlJc w:val="left"/>
      <w:pPr>
        <w:tabs>
          <w:tab w:val="num" w:pos="720"/>
        </w:tabs>
        <w:ind w:left="720" w:hanging="360"/>
      </w:pPr>
      <w:rPr>
        <w:rFonts w:ascii="Wingdings" w:hAnsi="Wingdings"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9A3959"/>
    <w:multiLevelType w:val="hybridMultilevel"/>
    <w:tmpl w:val="82AA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577BDF"/>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69D02972"/>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16" w15:restartNumberingAfterBreak="0">
    <w:nsid w:val="70C92823"/>
    <w:multiLevelType w:val="hybridMultilevel"/>
    <w:tmpl w:val="00563878"/>
    <w:lvl w:ilvl="0" w:tplc="AF5E2DE2">
      <w:start w:val="1"/>
      <w:numFmt w:val="bullet"/>
      <w:lvlText w:val=""/>
      <w:lvlJc w:val="left"/>
      <w:pPr>
        <w:tabs>
          <w:tab w:val="num" w:pos="720"/>
        </w:tabs>
        <w:ind w:left="720" w:hanging="360"/>
      </w:pPr>
      <w:rPr>
        <w:rFonts w:ascii="Wingdings" w:hAnsi="Wingdings" w:hint="default"/>
      </w:rPr>
    </w:lvl>
    <w:lvl w:ilvl="1" w:tplc="B24CA6B8" w:tentative="1">
      <w:start w:val="1"/>
      <w:numFmt w:val="bullet"/>
      <w:lvlText w:val=""/>
      <w:lvlJc w:val="left"/>
      <w:pPr>
        <w:tabs>
          <w:tab w:val="num" w:pos="1440"/>
        </w:tabs>
        <w:ind w:left="1440" w:hanging="360"/>
      </w:pPr>
      <w:rPr>
        <w:rFonts w:ascii="Wingdings" w:hAnsi="Wingdings" w:hint="default"/>
      </w:rPr>
    </w:lvl>
    <w:lvl w:ilvl="2" w:tplc="71B24894" w:tentative="1">
      <w:start w:val="1"/>
      <w:numFmt w:val="bullet"/>
      <w:lvlText w:val=""/>
      <w:lvlJc w:val="left"/>
      <w:pPr>
        <w:tabs>
          <w:tab w:val="num" w:pos="2160"/>
        </w:tabs>
        <w:ind w:left="2160" w:hanging="360"/>
      </w:pPr>
      <w:rPr>
        <w:rFonts w:ascii="Wingdings" w:hAnsi="Wingdings" w:hint="default"/>
      </w:rPr>
    </w:lvl>
    <w:lvl w:ilvl="3" w:tplc="C1D22454" w:tentative="1">
      <w:start w:val="1"/>
      <w:numFmt w:val="bullet"/>
      <w:lvlText w:val=""/>
      <w:lvlJc w:val="left"/>
      <w:pPr>
        <w:tabs>
          <w:tab w:val="num" w:pos="2880"/>
        </w:tabs>
        <w:ind w:left="2880" w:hanging="360"/>
      </w:pPr>
      <w:rPr>
        <w:rFonts w:ascii="Wingdings" w:hAnsi="Wingdings" w:hint="default"/>
      </w:rPr>
    </w:lvl>
    <w:lvl w:ilvl="4" w:tplc="24C640BE" w:tentative="1">
      <w:start w:val="1"/>
      <w:numFmt w:val="bullet"/>
      <w:lvlText w:val=""/>
      <w:lvlJc w:val="left"/>
      <w:pPr>
        <w:tabs>
          <w:tab w:val="num" w:pos="3600"/>
        </w:tabs>
        <w:ind w:left="3600" w:hanging="360"/>
      </w:pPr>
      <w:rPr>
        <w:rFonts w:ascii="Wingdings" w:hAnsi="Wingdings" w:hint="default"/>
      </w:rPr>
    </w:lvl>
    <w:lvl w:ilvl="5" w:tplc="43707452" w:tentative="1">
      <w:start w:val="1"/>
      <w:numFmt w:val="bullet"/>
      <w:lvlText w:val=""/>
      <w:lvlJc w:val="left"/>
      <w:pPr>
        <w:tabs>
          <w:tab w:val="num" w:pos="4320"/>
        </w:tabs>
        <w:ind w:left="4320" w:hanging="360"/>
      </w:pPr>
      <w:rPr>
        <w:rFonts w:ascii="Wingdings" w:hAnsi="Wingdings" w:hint="default"/>
      </w:rPr>
    </w:lvl>
    <w:lvl w:ilvl="6" w:tplc="C90ED786" w:tentative="1">
      <w:start w:val="1"/>
      <w:numFmt w:val="bullet"/>
      <w:lvlText w:val=""/>
      <w:lvlJc w:val="left"/>
      <w:pPr>
        <w:tabs>
          <w:tab w:val="num" w:pos="5040"/>
        </w:tabs>
        <w:ind w:left="5040" w:hanging="360"/>
      </w:pPr>
      <w:rPr>
        <w:rFonts w:ascii="Wingdings" w:hAnsi="Wingdings" w:hint="default"/>
      </w:rPr>
    </w:lvl>
    <w:lvl w:ilvl="7" w:tplc="CD3C1C64" w:tentative="1">
      <w:start w:val="1"/>
      <w:numFmt w:val="bullet"/>
      <w:lvlText w:val=""/>
      <w:lvlJc w:val="left"/>
      <w:pPr>
        <w:tabs>
          <w:tab w:val="num" w:pos="5760"/>
        </w:tabs>
        <w:ind w:left="5760" w:hanging="360"/>
      </w:pPr>
      <w:rPr>
        <w:rFonts w:ascii="Wingdings" w:hAnsi="Wingdings" w:hint="default"/>
      </w:rPr>
    </w:lvl>
    <w:lvl w:ilvl="8" w:tplc="82E030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C03855"/>
    <w:multiLevelType w:val="hybridMultilevel"/>
    <w:tmpl w:val="BAFAA722"/>
    <w:lvl w:ilvl="0" w:tplc="45089F4C">
      <w:start w:val="1"/>
      <w:numFmt w:val="bullet"/>
      <w:lvlText w:val="•"/>
      <w:lvlJc w:val="left"/>
      <w:pPr>
        <w:tabs>
          <w:tab w:val="num" w:pos="720"/>
        </w:tabs>
        <w:ind w:left="720" w:hanging="360"/>
      </w:pPr>
      <w:rPr>
        <w:rFonts w:ascii="Arial" w:hAnsi="Arial" w:hint="default"/>
      </w:rPr>
    </w:lvl>
    <w:lvl w:ilvl="1" w:tplc="BC3CFF7E" w:tentative="1">
      <w:start w:val="1"/>
      <w:numFmt w:val="bullet"/>
      <w:lvlText w:val="•"/>
      <w:lvlJc w:val="left"/>
      <w:pPr>
        <w:tabs>
          <w:tab w:val="num" w:pos="1440"/>
        </w:tabs>
        <w:ind w:left="1440" w:hanging="360"/>
      </w:pPr>
      <w:rPr>
        <w:rFonts w:ascii="Arial" w:hAnsi="Arial" w:hint="default"/>
      </w:rPr>
    </w:lvl>
    <w:lvl w:ilvl="2" w:tplc="2DC896E6" w:tentative="1">
      <w:start w:val="1"/>
      <w:numFmt w:val="bullet"/>
      <w:lvlText w:val="•"/>
      <w:lvlJc w:val="left"/>
      <w:pPr>
        <w:tabs>
          <w:tab w:val="num" w:pos="2160"/>
        </w:tabs>
        <w:ind w:left="2160" w:hanging="360"/>
      </w:pPr>
      <w:rPr>
        <w:rFonts w:ascii="Arial" w:hAnsi="Arial" w:hint="default"/>
      </w:rPr>
    </w:lvl>
    <w:lvl w:ilvl="3" w:tplc="A52024B2" w:tentative="1">
      <w:start w:val="1"/>
      <w:numFmt w:val="bullet"/>
      <w:lvlText w:val="•"/>
      <w:lvlJc w:val="left"/>
      <w:pPr>
        <w:tabs>
          <w:tab w:val="num" w:pos="2880"/>
        </w:tabs>
        <w:ind w:left="2880" w:hanging="360"/>
      </w:pPr>
      <w:rPr>
        <w:rFonts w:ascii="Arial" w:hAnsi="Arial" w:hint="default"/>
      </w:rPr>
    </w:lvl>
    <w:lvl w:ilvl="4" w:tplc="4A46D076" w:tentative="1">
      <w:start w:val="1"/>
      <w:numFmt w:val="bullet"/>
      <w:lvlText w:val="•"/>
      <w:lvlJc w:val="left"/>
      <w:pPr>
        <w:tabs>
          <w:tab w:val="num" w:pos="3600"/>
        </w:tabs>
        <w:ind w:left="3600" w:hanging="360"/>
      </w:pPr>
      <w:rPr>
        <w:rFonts w:ascii="Arial" w:hAnsi="Arial" w:hint="default"/>
      </w:rPr>
    </w:lvl>
    <w:lvl w:ilvl="5" w:tplc="D4B84206" w:tentative="1">
      <w:start w:val="1"/>
      <w:numFmt w:val="bullet"/>
      <w:lvlText w:val="•"/>
      <w:lvlJc w:val="left"/>
      <w:pPr>
        <w:tabs>
          <w:tab w:val="num" w:pos="4320"/>
        </w:tabs>
        <w:ind w:left="4320" w:hanging="360"/>
      </w:pPr>
      <w:rPr>
        <w:rFonts w:ascii="Arial" w:hAnsi="Arial" w:hint="default"/>
      </w:rPr>
    </w:lvl>
    <w:lvl w:ilvl="6" w:tplc="67408706" w:tentative="1">
      <w:start w:val="1"/>
      <w:numFmt w:val="bullet"/>
      <w:lvlText w:val="•"/>
      <w:lvlJc w:val="left"/>
      <w:pPr>
        <w:tabs>
          <w:tab w:val="num" w:pos="5040"/>
        </w:tabs>
        <w:ind w:left="5040" w:hanging="360"/>
      </w:pPr>
      <w:rPr>
        <w:rFonts w:ascii="Arial" w:hAnsi="Arial" w:hint="default"/>
      </w:rPr>
    </w:lvl>
    <w:lvl w:ilvl="7" w:tplc="875EC4D4" w:tentative="1">
      <w:start w:val="1"/>
      <w:numFmt w:val="bullet"/>
      <w:lvlText w:val="•"/>
      <w:lvlJc w:val="left"/>
      <w:pPr>
        <w:tabs>
          <w:tab w:val="num" w:pos="5760"/>
        </w:tabs>
        <w:ind w:left="5760" w:hanging="360"/>
      </w:pPr>
      <w:rPr>
        <w:rFonts w:ascii="Arial" w:hAnsi="Arial" w:hint="default"/>
      </w:rPr>
    </w:lvl>
    <w:lvl w:ilvl="8" w:tplc="A2AE59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BC580E"/>
    <w:multiLevelType w:val="hybridMultilevel"/>
    <w:tmpl w:val="CC9E79B6"/>
    <w:lvl w:ilvl="0" w:tplc="B1C20BD0">
      <w:start w:val="1"/>
      <w:numFmt w:val="bullet"/>
      <w:lvlText w:val="•"/>
      <w:lvlJc w:val="left"/>
      <w:pPr>
        <w:tabs>
          <w:tab w:val="num" w:pos="720"/>
        </w:tabs>
        <w:ind w:left="720" w:hanging="360"/>
      </w:pPr>
      <w:rPr>
        <w:rFonts w:ascii="Arial" w:hAnsi="Arial" w:hint="default"/>
      </w:rPr>
    </w:lvl>
    <w:lvl w:ilvl="1" w:tplc="9AA40622">
      <w:numFmt w:val="bullet"/>
      <w:lvlText w:val="•"/>
      <w:lvlJc w:val="left"/>
      <w:pPr>
        <w:tabs>
          <w:tab w:val="num" w:pos="1440"/>
        </w:tabs>
        <w:ind w:left="1440" w:hanging="360"/>
      </w:pPr>
      <w:rPr>
        <w:rFonts w:ascii="Arial" w:hAnsi="Arial" w:hint="default"/>
      </w:rPr>
    </w:lvl>
    <w:lvl w:ilvl="2" w:tplc="95846710" w:tentative="1">
      <w:start w:val="1"/>
      <w:numFmt w:val="bullet"/>
      <w:lvlText w:val="•"/>
      <w:lvlJc w:val="left"/>
      <w:pPr>
        <w:tabs>
          <w:tab w:val="num" w:pos="2160"/>
        </w:tabs>
        <w:ind w:left="2160" w:hanging="360"/>
      </w:pPr>
      <w:rPr>
        <w:rFonts w:ascii="Arial" w:hAnsi="Arial" w:hint="default"/>
      </w:rPr>
    </w:lvl>
    <w:lvl w:ilvl="3" w:tplc="4074EE10" w:tentative="1">
      <w:start w:val="1"/>
      <w:numFmt w:val="bullet"/>
      <w:lvlText w:val="•"/>
      <w:lvlJc w:val="left"/>
      <w:pPr>
        <w:tabs>
          <w:tab w:val="num" w:pos="2880"/>
        </w:tabs>
        <w:ind w:left="2880" w:hanging="360"/>
      </w:pPr>
      <w:rPr>
        <w:rFonts w:ascii="Arial" w:hAnsi="Arial" w:hint="default"/>
      </w:rPr>
    </w:lvl>
    <w:lvl w:ilvl="4" w:tplc="74FC64F0" w:tentative="1">
      <w:start w:val="1"/>
      <w:numFmt w:val="bullet"/>
      <w:lvlText w:val="•"/>
      <w:lvlJc w:val="left"/>
      <w:pPr>
        <w:tabs>
          <w:tab w:val="num" w:pos="3600"/>
        </w:tabs>
        <w:ind w:left="3600" w:hanging="360"/>
      </w:pPr>
      <w:rPr>
        <w:rFonts w:ascii="Arial" w:hAnsi="Arial" w:hint="default"/>
      </w:rPr>
    </w:lvl>
    <w:lvl w:ilvl="5" w:tplc="AA8657CE" w:tentative="1">
      <w:start w:val="1"/>
      <w:numFmt w:val="bullet"/>
      <w:lvlText w:val="•"/>
      <w:lvlJc w:val="left"/>
      <w:pPr>
        <w:tabs>
          <w:tab w:val="num" w:pos="4320"/>
        </w:tabs>
        <w:ind w:left="4320" w:hanging="360"/>
      </w:pPr>
      <w:rPr>
        <w:rFonts w:ascii="Arial" w:hAnsi="Arial" w:hint="default"/>
      </w:rPr>
    </w:lvl>
    <w:lvl w:ilvl="6" w:tplc="E93AF30C" w:tentative="1">
      <w:start w:val="1"/>
      <w:numFmt w:val="bullet"/>
      <w:lvlText w:val="•"/>
      <w:lvlJc w:val="left"/>
      <w:pPr>
        <w:tabs>
          <w:tab w:val="num" w:pos="5040"/>
        </w:tabs>
        <w:ind w:left="5040" w:hanging="360"/>
      </w:pPr>
      <w:rPr>
        <w:rFonts w:ascii="Arial" w:hAnsi="Arial" w:hint="default"/>
      </w:rPr>
    </w:lvl>
    <w:lvl w:ilvl="7" w:tplc="92544EE0" w:tentative="1">
      <w:start w:val="1"/>
      <w:numFmt w:val="bullet"/>
      <w:lvlText w:val="•"/>
      <w:lvlJc w:val="left"/>
      <w:pPr>
        <w:tabs>
          <w:tab w:val="num" w:pos="5760"/>
        </w:tabs>
        <w:ind w:left="5760" w:hanging="360"/>
      </w:pPr>
      <w:rPr>
        <w:rFonts w:ascii="Arial" w:hAnsi="Arial" w:hint="default"/>
      </w:rPr>
    </w:lvl>
    <w:lvl w:ilvl="8" w:tplc="47A28E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A57350"/>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0" w15:restartNumberingAfterBreak="0">
    <w:nsid w:val="7F023D07"/>
    <w:multiLevelType w:val="hybridMultilevel"/>
    <w:tmpl w:val="F2EAA99E"/>
    <w:lvl w:ilvl="0" w:tplc="832EF9F8">
      <w:start w:val="1"/>
      <w:numFmt w:val="bullet"/>
      <w:lvlText w:val=""/>
      <w:lvlJc w:val="left"/>
      <w:pPr>
        <w:tabs>
          <w:tab w:val="num" w:pos="720"/>
        </w:tabs>
        <w:ind w:left="720" w:hanging="360"/>
      </w:pPr>
      <w:rPr>
        <w:rFonts w:ascii="Wingdings" w:hAnsi="Wingdings" w:hint="default"/>
      </w:rPr>
    </w:lvl>
    <w:lvl w:ilvl="1" w:tplc="24E4809C" w:tentative="1">
      <w:start w:val="1"/>
      <w:numFmt w:val="bullet"/>
      <w:lvlText w:val=""/>
      <w:lvlJc w:val="left"/>
      <w:pPr>
        <w:tabs>
          <w:tab w:val="num" w:pos="1440"/>
        </w:tabs>
        <w:ind w:left="1440" w:hanging="360"/>
      </w:pPr>
      <w:rPr>
        <w:rFonts w:ascii="Wingdings" w:hAnsi="Wingdings" w:hint="default"/>
      </w:rPr>
    </w:lvl>
    <w:lvl w:ilvl="2" w:tplc="7486D97A" w:tentative="1">
      <w:start w:val="1"/>
      <w:numFmt w:val="bullet"/>
      <w:lvlText w:val=""/>
      <w:lvlJc w:val="left"/>
      <w:pPr>
        <w:tabs>
          <w:tab w:val="num" w:pos="2160"/>
        </w:tabs>
        <w:ind w:left="2160" w:hanging="360"/>
      </w:pPr>
      <w:rPr>
        <w:rFonts w:ascii="Wingdings" w:hAnsi="Wingdings" w:hint="default"/>
      </w:rPr>
    </w:lvl>
    <w:lvl w:ilvl="3" w:tplc="AB2C2462" w:tentative="1">
      <w:start w:val="1"/>
      <w:numFmt w:val="bullet"/>
      <w:lvlText w:val=""/>
      <w:lvlJc w:val="left"/>
      <w:pPr>
        <w:tabs>
          <w:tab w:val="num" w:pos="2880"/>
        </w:tabs>
        <w:ind w:left="2880" w:hanging="360"/>
      </w:pPr>
      <w:rPr>
        <w:rFonts w:ascii="Wingdings" w:hAnsi="Wingdings" w:hint="default"/>
      </w:rPr>
    </w:lvl>
    <w:lvl w:ilvl="4" w:tplc="28E40BF2" w:tentative="1">
      <w:start w:val="1"/>
      <w:numFmt w:val="bullet"/>
      <w:lvlText w:val=""/>
      <w:lvlJc w:val="left"/>
      <w:pPr>
        <w:tabs>
          <w:tab w:val="num" w:pos="3600"/>
        </w:tabs>
        <w:ind w:left="3600" w:hanging="360"/>
      </w:pPr>
      <w:rPr>
        <w:rFonts w:ascii="Wingdings" w:hAnsi="Wingdings" w:hint="default"/>
      </w:rPr>
    </w:lvl>
    <w:lvl w:ilvl="5" w:tplc="C100B952" w:tentative="1">
      <w:start w:val="1"/>
      <w:numFmt w:val="bullet"/>
      <w:lvlText w:val=""/>
      <w:lvlJc w:val="left"/>
      <w:pPr>
        <w:tabs>
          <w:tab w:val="num" w:pos="4320"/>
        </w:tabs>
        <w:ind w:left="4320" w:hanging="360"/>
      </w:pPr>
      <w:rPr>
        <w:rFonts w:ascii="Wingdings" w:hAnsi="Wingdings" w:hint="default"/>
      </w:rPr>
    </w:lvl>
    <w:lvl w:ilvl="6" w:tplc="F7701552" w:tentative="1">
      <w:start w:val="1"/>
      <w:numFmt w:val="bullet"/>
      <w:lvlText w:val=""/>
      <w:lvlJc w:val="left"/>
      <w:pPr>
        <w:tabs>
          <w:tab w:val="num" w:pos="5040"/>
        </w:tabs>
        <w:ind w:left="5040" w:hanging="360"/>
      </w:pPr>
      <w:rPr>
        <w:rFonts w:ascii="Wingdings" w:hAnsi="Wingdings" w:hint="default"/>
      </w:rPr>
    </w:lvl>
    <w:lvl w:ilvl="7" w:tplc="2C74AE78" w:tentative="1">
      <w:start w:val="1"/>
      <w:numFmt w:val="bullet"/>
      <w:lvlText w:val=""/>
      <w:lvlJc w:val="left"/>
      <w:pPr>
        <w:tabs>
          <w:tab w:val="num" w:pos="5760"/>
        </w:tabs>
        <w:ind w:left="5760" w:hanging="360"/>
      </w:pPr>
      <w:rPr>
        <w:rFonts w:ascii="Wingdings" w:hAnsi="Wingdings" w:hint="default"/>
      </w:rPr>
    </w:lvl>
    <w:lvl w:ilvl="8" w:tplc="A50C3BA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4"/>
  </w:num>
  <w:num w:numId="4">
    <w:abstractNumId w:val="5"/>
  </w:num>
  <w:num w:numId="5">
    <w:abstractNumId w:val="1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8"/>
  </w:num>
  <w:num w:numId="11">
    <w:abstractNumId w:val="10"/>
  </w:num>
  <w:num w:numId="12">
    <w:abstractNumId w:val="12"/>
  </w:num>
  <w:num w:numId="13">
    <w:abstractNumId w:val="17"/>
  </w:num>
  <w:num w:numId="14">
    <w:abstractNumId w:val="0"/>
  </w:num>
  <w:num w:numId="15">
    <w:abstractNumId w:val="9"/>
  </w:num>
  <w:num w:numId="16">
    <w:abstractNumId w:val="15"/>
  </w:num>
  <w:num w:numId="17">
    <w:abstractNumId w:val="16"/>
  </w:num>
  <w:num w:numId="18">
    <w:abstractNumId w:val="4"/>
  </w:num>
  <w:num w:numId="19">
    <w:abstractNumId w:val="20"/>
  </w:num>
  <w:num w:numId="20">
    <w:abstractNumId w:val="1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79EC"/>
    <w:rsid w:val="00013512"/>
    <w:rsid w:val="000164C8"/>
    <w:rsid w:val="00017A29"/>
    <w:rsid w:val="00020F2D"/>
    <w:rsid w:val="00021EE9"/>
    <w:rsid w:val="00027886"/>
    <w:rsid w:val="00033C60"/>
    <w:rsid w:val="00034ADD"/>
    <w:rsid w:val="00034ADE"/>
    <w:rsid w:val="00035128"/>
    <w:rsid w:val="0003653B"/>
    <w:rsid w:val="00036C34"/>
    <w:rsid w:val="00052BC3"/>
    <w:rsid w:val="00054316"/>
    <w:rsid w:val="000550C5"/>
    <w:rsid w:val="00062EA0"/>
    <w:rsid w:val="00066825"/>
    <w:rsid w:val="00073573"/>
    <w:rsid w:val="00080900"/>
    <w:rsid w:val="00080921"/>
    <w:rsid w:val="0008141C"/>
    <w:rsid w:val="00083A45"/>
    <w:rsid w:val="00083F53"/>
    <w:rsid w:val="000A29EB"/>
    <w:rsid w:val="000A2F88"/>
    <w:rsid w:val="000B3BA7"/>
    <w:rsid w:val="000C0994"/>
    <w:rsid w:val="000C3F1E"/>
    <w:rsid w:val="000C5C5C"/>
    <w:rsid w:val="000D1B4F"/>
    <w:rsid w:val="000E3C41"/>
    <w:rsid w:val="00101B46"/>
    <w:rsid w:val="00103450"/>
    <w:rsid w:val="00114CDB"/>
    <w:rsid w:val="001256D1"/>
    <w:rsid w:val="00126973"/>
    <w:rsid w:val="00131E4D"/>
    <w:rsid w:val="00133110"/>
    <w:rsid w:val="0013535F"/>
    <w:rsid w:val="001400C8"/>
    <w:rsid w:val="00144DA5"/>
    <w:rsid w:val="00147D80"/>
    <w:rsid w:val="00153168"/>
    <w:rsid w:val="00153A96"/>
    <w:rsid w:val="00163C52"/>
    <w:rsid w:val="001815C5"/>
    <w:rsid w:val="0018436D"/>
    <w:rsid w:val="001844DF"/>
    <w:rsid w:val="00197C28"/>
    <w:rsid w:val="001A0DE8"/>
    <w:rsid w:val="001A54C3"/>
    <w:rsid w:val="001B1047"/>
    <w:rsid w:val="001B6B70"/>
    <w:rsid w:val="001B7548"/>
    <w:rsid w:val="001D752F"/>
    <w:rsid w:val="001E0C10"/>
    <w:rsid w:val="001E29B5"/>
    <w:rsid w:val="001E5804"/>
    <w:rsid w:val="001F4655"/>
    <w:rsid w:val="001F7FF8"/>
    <w:rsid w:val="00200FB8"/>
    <w:rsid w:val="0020624A"/>
    <w:rsid w:val="0021693F"/>
    <w:rsid w:val="00221267"/>
    <w:rsid w:val="00221A4E"/>
    <w:rsid w:val="00232A5A"/>
    <w:rsid w:val="00237D60"/>
    <w:rsid w:val="00241169"/>
    <w:rsid w:val="00245E7E"/>
    <w:rsid w:val="002466D7"/>
    <w:rsid w:val="00250042"/>
    <w:rsid w:val="00253801"/>
    <w:rsid w:val="00257D90"/>
    <w:rsid w:val="00262D56"/>
    <w:rsid w:val="00267E9D"/>
    <w:rsid w:val="00272D19"/>
    <w:rsid w:val="00275971"/>
    <w:rsid w:val="00277BE0"/>
    <w:rsid w:val="00280F7E"/>
    <w:rsid w:val="002843E5"/>
    <w:rsid w:val="00284752"/>
    <w:rsid w:val="002860D1"/>
    <w:rsid w:val="00292A8A"/>
    <w:rsid w:val="00295786"/>
    <w:rsid w:val="00296D7E"/>
    <w:rsid w:val="002A1A23"/>
    <w:rsid w:val="002B1F65"/>
    <w:rsid w:val="002B2BEA"/>
    <w:rsid w:val="002C5DFC"/>
    <w:rsid w:val="002D39B7"/>
    <w:rsid w:val="002D3A5C"/>
    <w:rsid w:val="002E6241"/>
    <w:rsid w:val="002F5A02"/>
    <w:rsid w:val="0030275D"/>
    <w:rsid w:val="0030342F"/>
    <w:rsid w:val="003051C5"/>
    <w:rsid w:val="00306899"/>
    <w:rsid w:val="003079A4"/>
    <w:rsid w:val="00313DEC"/>
    <w:rsid w:val="003150BD"/>
    <w:rsid w:val="00315473"/>
    <w:rsid w:val="003228B5"/>
    <w:rsid w:val="003300CE"/>
    <w:rsid w:val="00345130"/>
    <w:rsid w:val="00364164"/>
    <w:rsid w:val="00373A3C"/>
    <w:rsid w:val="00380B01"/>
    <w:rsid w:val="00383F1A"/>
    <w:rsid w:val="0038747B"/>
    <w:rsid w:val="003918A1"/>
    <w:rsid w:val="0039705A"/>
    <w:rsid w:val="003A1FCA"/>
    <w:rsid w:val="003A3650"/>
    <w:rsid w:val="003A5812"/>
    <w:rsid w:val="003A6B48"/>
    <w:rsid w:val="003B0968"/>
    <w:rsid w:val="003B18BF"/>
    <w:rsid w:val="003B3944"/>
    <w:rsid w:val="003B5003"/>
    <w:rsid w:val="003B5624"/>
    <w:rsid w:val="003B5C76"/>
    <w:rsid w:val="003B6002"/>
    <w:rsid w:val="003C00DF"/>
    <w:rsid w:val="003C1782"/>
    <w:rsid w:val="003E1DA1"/>
    <w:rsid w:val="003E4E86"/>
    <w:rsid w:val="003E7AB9"/>
    <w:rsid w:val="003F1E1C"/>
    <w:rsid w:val="003F233E"/>
    <w:rsid w:val="003F3717"/>
    <w:rsid w:val="00406048"/>
    <w:rsid w:val="0040758B"/>
    <w:rsid w:val="00414720"/>
    <w:rsid w:val="00430F56"/>
    <w:rsid w:val="00436B60"/>
    <w:rsid w:val="004461D2"/>
    <w:rsid w:val="004545BC"/>
    <w:rsid w:val="00455251"/>
    <w:rsid w:val="00466984"/>
    <w:rsid w:val="0046738F"/>
    <w:rsid w:val="00473D12"/>
    <w:rsid w:val="00474031"/>
    <w:rsid w:val="00476B36"/>
    <w:rsid w:val="00481FA8"/>
    <w:rsid w:val="0048695D"/>
    <w:rsid w:val="00486D8C"/>
    <w:rsid w:val="00487415"/>
    <w:rsid w:val="00490C99"/>
    <w:rsid w:val="00494B80"/>
    <w:rsid w:val="00497122"/>
    <w:rsid w:val="0049787C"/>
    <w:rsid w:val="004A2051"/>
    <w:rsid w:val="004A6F4F"/>
    <w:rsid w:val="004B08C9"/>
    <w:rsid w:val="004B4A04"/>
    <w:rsid w:val="004B7396"/>
    <w:rsid w:val="004C43BC"/>
    <w:rsid w:val="004C45BA"/>
    <w:rsid w:val="004C50F0"/>
    <w:rsid w:val="004D45C7"/>
    <w:rsid w:val="004E161A"/>
    <w:rsid w:val="004E1D26"/>
    <w:rsid w:val="004F1246"/>
    <w:rsid w:val="00510549"/>
    <w:rsid w:val="00516770"/>
    <w:rsid w:val="00517795"/>
    <w:rsid w:val="00521C61"/>
    <w:rsid w:val="005268CE"/>
    <w:rsid w:val="00527EC4"/>
    <w:rsid w:val="005301F9"/>
    <w:rsid w:val="005412B7"/>
    <w:rsid w:val="0055058B"/>
    <w:rsid w:val="00551935"/>
    <w:rsid w:val="0055388D"/>
    <w:rsid w:val="0055637E"/>
    <w:rsid w:val="0056023D"/>
    <w:rsid w:val="00560AAD"/>
    <w:rsid w:val="00564A79"/>
    <w:rsid w:val="005712E4"/>
    <w:rsid w:val="00571743"/>
    <w:rsid w:val="00571918"/>
    <w:rsid w:val="00574E6B"/>
    <w:rsid w:val="00581BEF"/>
    <w:rsid w:val="005934C9"/>
    <w:rsid w:val="00594DF8"/>
    <w:rsid w:val="005A1F63"/>
    <w:rsid w:val="005A4555"/>
    <w:rsid w:val="005A4A2D"/>
    <w:rsid w:val="005C4190"/>
    <w:rsid w:val="005D004B"/>
    <w:rsid w:val="005E1079"/>
    <w:rsid w:val="005E318C"/>
    <w:rsid w:val="005E4C63"/>
    <w:rsid w:val="005E61A1"/>
    <w:rsid w:val="005F40E0"/>
    <w:rsid w:val="00600079"/>
    <w:rsid w:val="00600E3F"/>
    <w:rsid w:val="00602AD9"/>
    <w:rsid w:val="006209D9"/>
    <w:rsid w:val="00622A9C"/>
    <w:rsid w:val="00642D6C"/>
    <w:rsid w:val="0065138F"/>
    <w:rsid w:val="0065323F"/>
    <w:rsid w:val="0065575F"/>
    <w:rsid w:val="006608A8"/>
    <w:rsid w:val="00663D65"/>
    <w:rsid w:val="00670BAB"/>
    <w:rsid w:val="00673395"/>
    <w:rsid w:val="0067457E"/>
    <w:rsid w:val="006757F7"/>
    <w:rsid w:val="00680293"/>
    <w:rsid w:val="0068256A"/>
    <w:rsid w:val="006932A0"/>
    <w:rsid w:val="0069446C"/>
    <w:rsid w:val="00694DE5"/>
    <w:rsid w:val="00695407"/>
    <w:rsid w:val="00697FE8"/>
    <w:rsid w:val="006A4630"/>
    <w:rsid w:val="006A7081"/>
    <w:rsid w:val="006B201A"/>
    <w:rsid w:val="006B21A2"/>
    <w:rsid w:val="006B3A1C"/>
    <w:rsid w:val="006B5C8C"/>
    <w:rsid w:val="006C04AD"/>
    <w:rsid w:val="006D046B"/>
    <w:rsid w:val="006D3BEF"/>
    <w:rsid w:val="006D423E"/>
    <w:rsid w:val="006D7AEC"/>
    <w:rsid w:val="006E588C"/>
    <w:rsid w:val="006F0476"/>
    <w:rsid w:val="006F4AEC"/>
    <w:rsid w:val="00703FC5"/>
    <w:rsid w:val="00706EA6"/>
    <w:rsid w:val="007111CA"/>
    <w:rsid w:val="00711210"/>
    <w:rsid w:val="00716124"/>
    <w:rsid w:val="00721C8B"/>
    <w:rsid w:val="007223AA"/>
    <w:rsid w:val="0072385F"/>
    <w:rsid w:val="007279C4"/>
    <w:rsid w:val="00737934"/>
    <w:rsid w:val="00737E73"/>
    <w:rsid w:val="00744154"/>
    <w:rsid w:val="00745049"/>
    <w:rsid w:val="00745767"/>
    <w:rsid w:val="00745AAB"/>
    <w:rsid w:val="007517C0"/>
    <w:rsid w:val="00753405"/>
    <w:rsid w:val="007572F3"/>
    <w:rsid w:val="00757F33"/>
    <w:rsid w:val="00775BEF"/>
    <w:rsid w:val="00776DE2"/>
    <w:rsid w:val="00780AD0"/>
    <w:rsid w:val="0078114D"/>
    <w:rsid w:val="007814E9"/>
    <w:rsid w:val="007860DA"/>
    <w:rsid w:val="00786C13"/>
    <w:rsid w:val="00790F75"/>
    <w:rsid w:val="007A0AC7"/>
    <w:rsid w:val="007A253C"/>
    <w:rsid w:val="007A4A88"/>
    <w:rsid w:val="007A5144"/>
    <w:rsid w:val="007C7E52"/>
    <w:rsid w:val="007D159E"/>
    <w:rsid w:val="007D5C06"/>
    <w:rsid w:val="007E52BE"/>
    <w:rsid w:val="007E541A"/>
    <w:rsid w:val="007E60CE"/>
    <w:rsid w:val="007E6DD9"/>
    <w:rsid w:val="007E7450"/>
    <w:rsid w:val="007F4FE0"/>
    <w:rsid w:val="0080795E"/>
    <w:rsid w:val="00810F32"/>
    <w:rsid w:val="008335DF"/>
    <w:rsid w:val="00837CBA"/>
    <w:rsid w:val="008438CE"/>
    <w:rsid w:val="00854E48"/>
    <w:rsid w:val="0086172A"/>
    <w:rsid w:val="00861E24"/>
    <w:rsid w:val="00863482"/>
    <w:rsid w:val="00864A1B"/>
    <w:rsid w:val="00865C89"/>
    <w:rsid w:val="00870F66"/>
    <w:rsid w:val="00873F54"/>
    <w:rsid w:val="008849C6"/>
    <w:rsid w:val="008902B1"/>
    <w:rsid w:val="00890DEB"/>
    <w:rsid w:val="00891393"/>
    <w:rsid w:val="008B0098"/>
    <w:rsid w:val="008B1A5E"/>
    <w:rsid w:val="008B1B0C"/>
    <w:rsid w:val="008B5F89"/>
    <w:rsid w:val="008C5E85"/>
    <w:rsid w:val="008C73C1"/>
    <w:rsid w:val="008D492E"/>
    <w:rsid w:val="008D4DD5"/>
    <w:rsid w:val="008E0670"/>
    <w:rsid w:val="008E0E89"/>
    <w:rsid w:val="008E23DB"/>
    <w:rsid w:val="008E5E72"/>
    <w:rsid w:val="008F4A08"/>
    <w:rsid w:val="00906D2B"/>
    <w:rsid w:val="00912CE3"/>
    <w:rsid w:val="00914FD3"/>
    <w:rsid w:val="00915B0D"/>
    <w:rsid w:val="00916432"/>
    <w:rsid w:val="00920562"/>
    <w:rsid w:val="0092380E"/>
    <w:rsid w:val="0092674E"/>
    <w:rsid w:val="00927E89"/>
    <w:rsid w:val="00927ECD"/>
    <w:rsid w:val="00940829"/>
    <w:rsid w:val="00944C34"/>
    <w:rsid w:val="009623FC"/>
    <w:rsid w:val="009651D2"/>
    <w:rsid w:val="009779DE"/>
    <w:rsid w:val="00992D6A"/>
    <w:rsid w:val="0099436C"/>
    <w:rsid w:val="009A2763"/>
    <w:rsid w:val="009A2F3E"/>
    <w:rsid w:val="009C355F"/>
    <w:rsid w:val="009D1580"/>
    <w:rsid w:val="009E08BA"/>
    <w:rsid w:val="009E3A89"/>
    <w:rsid w:val="009F557D"/>
    <w:rsid w:val="00A154D4"/>
    <w:rsid w:val="00A1610A"/>
    <w:rsid w:val="00A20AB0"/>
    <w:rsid w:val="00A263F3"/>
    <w:rsid w:val="00A32616"/>
    <w:rsid w:val="00A327E7"/>
    <w:rsid w:val="00A35178"/>
    <w:rsid w:val="00A455D0"/>
    <w:rsid w:val="00A567F0"/>
    <w:rsid w:val="00A62FB2"/>
    <w:rsid w:val="00A643DE"/>
    <w:rsid w:val="00A7170D"/>
    <w:rsid w:val="00A81096"/>
    <w:rsid w:val="00A908CF"/>
    <w:rsid w:val="00A960FE"/>
    <w:rsid w:val="00AA33D4"/>
    <w:rsid w:val="00AA3F73"/>
    <w:rsid w:val="00AA4046"/>
    <w:rsid w:val="00AA570E"/>
    <w:rsid w:val="00AB5BBC"/>
    <w:rsid w:val="00AC0880"/>
    <w:rsid w:val="00AC6510"/>
    <w:rsid w:val="00AD0006"/>
    <w:rsid w:val="00AD1DC6"/>
    <w:rsid w:val="00AE2000"/>
    <w:rsid w:val="00AE2EF4"/>
    <w:rsid w:val="00AE556F"/>
    <w:rsid w:val="00AF1CC9"/>
    <w:rsid w:val="00AF222D"/>
    <w:rsid w:val="00B03F48"/>
    <w:rsid w:val="00B05681"/>
    <w:rsid w:val="00B11CE0"/>
    <w:rsid w:val="00B21B41"/>
    <w:rsid w:val="00B220D1"/>
    <w:rsid w:val="00B264CC"/>
    <w:rsid w:val="00B277FC"/>
    <w:rsid w:val="00B30549"/>
    <w:rsid w:val="00B32DCC"/>
    <w:rsid w:val="00B34760"/>
    <w:rsid w:val="00B3528A"/>
    <w:rsid w:val="00B37A26"/>
    <w:rsid w:val="00B40AD4"/>
    <w:rsid w:val="00B4270C"/>
    <w:rsid w:val="00B46762"/>
    <w:rsid w:val="00B5049D"/>
    <w:rsid w:val="00B65278"/>
    <w:rsid w:val="00B71A7A"/>
    <w:rsid w:val="00B835B1"/>
    <w:rsid w:val="00B877CA"/>
    <w:rsid w:val="00B9691F"/>
    <w:rsid w:val="00B972FC"/>
    <w:rsid w:val="00B9739E"/>
    <w:rsid w:val="00BA253A"/>
    <w:rsid w:val="00BB2183"/>
    <w:rsid w:val="00BB3F28"/>
    <w:rsid w:val="00BB46EB"/>
    <w:rsid w:val="00BC13DB"/>
    <w:rsid w:val="00BC7289"/>
    <w:rsid w:val="00BD0BA0"/>
    <w:rsid w:val="00BD371A"/>
    <w:rsid w:val="00BD7B1A"/>
    <w:rsid w:val="00BE03C9"/>
    <w:rsid w:val="00BE0412"/>
    <w:rsid w:val="00BE1F82"/>
    <w:rsid w:val="00BE2AB4"/>
    <w:rsid w:val="00BE2B7D"/>
    <w:rsid w:val="00BE4F8F"/>
    <w:rsid w:val="00BF114D"/>
    <w:rsid w:val="00BF2BDD"/>
    <w:rsid w:val="00BF42DB"/>
    <w:rsid w:val="00C02936"/>
    <w:rsid w:val="00C04BC3"/>
    <w:rsid w:val="00C114EB"/>
    <w:rsid w:val="00C17F34"/>
    <w:rsid w:val="00C26C01"/>
    <w:rsid w:val="00C33793"/>
    <w:rsid w:val="00C356C4"/>
    <w:rsid w:val="00C428F1"/>
    <w:rsid w:val="00C54914"/>
    <w:rsid w:val="00C54A33"/>
    <w:rsid w:val="00C55EBF"/>
    <w:rsid w:val="00C6280D"/>
    <w:rsid w:val="00C644AA"/>
    <w:rsid w:val="00C65DAC"/>
    <w:rsid w:val="00C71189"/>
    <w:rsid w:val="00C71E4C"/>
    <w:rsid w:val="00C72682"/>
    <w:rsid w:val="00C768A6"/>
    <w:rsid w:val="00C95EA0"/>
    <w:rsid w:val="00C97D11"/>
    <w:rsid w:val="00CA0E9E"/>
    <w:rsid w:val="00CA2D36"/>
    <w:rsid w:val="00CA4342"/>
    <w:rsid w:val="00CB6AB8"/>
    <w:rsid w:val="00CC59F1"/>
    <w:rsid w:val="00CD5CA9"/>
    <w:rsid w:val="00CE6382"/>
    <w:rsid w:val="00CF006A"/>
    <w:rsid w:val="00CF1BFD"/>
    <w:rsid w:val="00CF362A"/>
    <w:rsid w:val="00CF6B83"/>
    <w:rsid w:val="00D04B70"/>
    <w:rsid w:val="00D120FA"/>
    <w:rsid w:val="00D1768A"/>
    <w:rsid w:val="00D5093D"/>
    <w:rsid w:val="00D53172"/>
    <w:rsid w:val="00D53565"/>
    <w:rsid w:val="00D603EE"/>
    <w:rsid w:val="00D61F98"/>
    <w:rsid w:val="00D65089"/>
    <w:rsid w:val="00D74405"/>
    <w:rsid w:val="00D80A2F"/>
    <w:rsid w:val="00D841AF"/>
    <w:rsid w:val="00D86948"/>
    <w:rsid w:val="00D949C6"/>
    <w:rsid w:val="00D970C7"/>
    <w:rsid w:val="00DA12B0"/>
    <w:rsid w:val="00DB070D"/>
    <w:rsid w:val="00DB17F2"/>
    <w:rsid w:val="00DB55E0"/>
    <w:rsid w:val="00DC0A6F"/>
    <w:rsid w:val="00DC5939"/>
    <w:rsid w:val="00DD0276"/>
    <w:rsid w:val="00DD1EC4"/>
    <w:rsid w:val="00DE2425"/>
    <w:rsid w:val="00DE384D"/>
    <w:rsid w:val="00DF2399"/>
    <w:rsid w:val="00E071FD"/>
    <w:rsid w:val="00E122FB"/>
    <w:rsid w:val="00E139CC"/>
    <w:rsid w:val="00E14276"/>
    <w:rsid w:val="00E153B7"/>
    <w:rsid w:val="00E17A29"/>
    <w:rsid w:val="00E2200B"/>
    <w:rsid w:val="00E22F7B"/>
    <w:rsid w:val="00E2749A"/>
    <w:rsid w:val="00E27A1C"/>
    <w:rsid w:val="00E41B57"/>
    <w:rsid w:val="00E43AFE"/>
    <w:rsid w:val="00E45CA8"/>
    <w:rsid w:val="00E46893"/>
    <w:rsid w:val="00E50357"/>
    <w:rsid w:val="00E53E97"/>
    <w:rsid w:val="00E5507B"/>
    <w:rsid w:val="00E56921"/>
    <w:rsid w:val="00E56EB3"/>
    <w:rsid w:val="00E57FB3"/>
    <w:rsid w:val="00E631D5"/>
    <w:rsid w:val="00E63D66"/>
    <w:rsid w:val="00E666B2"/>
    <w:rsid w:val="00E667E9"/>
    <w:rsid w:val="00E670A1"/>
    <w:rsid w:val="00E7575E"/>
    <w:rsid w:val="00E7644E"/>
    <w:rsid w:val="00E7681C"/>
    <w:rsid w:val="00E874DF"/>
    <w:rsid w:val="00E92BC9"/>
    <w:rsid w:val="00E95540"/>
    <w:rsid w:val="00E97952"/>
    <w:rsid w:val="00EA4E81"/>
    <w:rsid w:val="00EB4055"/>
    <w:rsid w:val="00EC7941"/>
    <w:rsid w:val="00ED1532"/>
    <w:rsid w:val="00EE0022"/>
    <w:rsid w:val="00EE339E"/>
    <w:rsid w:val="00EF543D"/>
    <w:rsid w:val="00F01D8D"/>
    <w:rsid w:val="00F03F20"/>
    <w:rsid w:val="00F0495B"/>
    <w:rsid w:val="00F05596"/>
    <w:rsid w:val="00F07C7D"/>
    <w:rsid w:val="00F16929"/>
    <w:rsid w:val="00F20664"/>
    <w:rsid w:val="00F20B57"/>
    <w:rsid w:val="00F22ED1"/>
    <w:rsid w:val="00F27BF4"/>
    <w:rsid w:val="00F32451"/>
    <w:rsid w:val="00F32A4A"/>
    <w:rsid w:val="00F33B20"/>
    <w:rsid w:val="00F42EF0"/>
    <w:rsid w:val="00F46D28"/>
    <w:rsid w:val="00F54203"/>
    <w:rsid w:val="00F54DA6"/>
    <w:rsid w:val="00F550D4"/>
    <w:rsid w:val="00F567E3"/>
    <w:rsid w:val="00F63288"/>
    <w:rsid w:val="00F71E6B"/>
    <w:rsid w:val="00F72137"/>
    <w:rsid w:val="00F74EA7"/>
    <w:rsid w:val="00F81132"/>
    <w:rsid w:val="00F82E6A"/>
    <w:rsid w:val="00F83F77"/>
    <w:rsid w:val="00F8691F"/>
    <w:rsid w:val="00F87681"/>
    <w:rsid w:val="00F87BFC"/>
    <w:rsid w:val="00F914D3"/>
    <w:rsid w:val="00F91D48"/>
    <w:rsid w:val="00F93E82"/>
    <w:rsid w:val="00F9429D"/>
    <w:rsid w:val="00F94C43"/>
    <w:rsid w:val="00F95FA3"/>
    <w:rsid w:val="00FA39C1"/>
    <w:rsid w:val="00FB55DE"/>
    <w:rsid w:val="00FC3190"/>
    <w:rsid w:val="00FD110C"/>
    <w:rsid w:val="00FD5180"/>
    <w:rsid w:val="00FD7E2F"/>
    <w:rsid w:val="00FE051D"/>
    <w:rsid w:val="00FE57C6"/>
    <w:rsid w:val="00FE5CD9"/>
    <w:rsid w:val="00FE7E60"/>
    <w:rsid w:val="00FF0242"/>
    <w:rsid w:val="01CA7F94"/>
    <w:rsid w:val="0246635D"/>
    <w:rsid w:val="0280AEAF"/>
    <w:rsid w:val="02E1CE64"/>
    <w:rsid w:val="03DEF940"/>
    <w:rsid w:val="03F61CC4"/>
    <w:rsid w:val="064C97DE"/>
    <w:rsid w:val="06A1E9CF"/>
    <w:rsid w:val="06A2A266"/>
    <w:rsid w:val="06DCCB73"/>
    <w:rsid w:val="06EB048D"/>
    <w:rsid w:val="06FC92D2"/>
    <w:rsid w:val="075E0DD2"/>
    <w:rsid w:val="079D4B2D"/>
    <w:rsid w:val="085C0A35"/>
    <w:rsid w:val="0870535A"/>
    <w:rsid w:val="08DC2B32"/>
    <w:rsid w:val="09930110"/>
    <w:rsid w:val="0A8A3E1C"/>
    <w:rsid w:val="0ACCFE69"/>
    <w:rsid w:val="0B7F2DCF"/>
    <w:rsid w:val="0B8F4196"/>
    <w:rsid w:val="0B9E1BBE"/>
    <w:rsid w:val="0C61E8F6"/>
    <w:rsid w:val="0D0C9E75"/>
    <w:rsid w:val="0D3A94A4"/>
    <w:rsid w:val="0DABE1EE"/>
    <w:rsid w:val="0DCE3CAF"/>
    <w:rsid w:val="0DD441A6"/>
    <w:rsid w:val="10C53C6D"/>
    <w:rsid w:val="113D6716"/>
    <w:rsid w:val="116F1BD0"/>
    <w:rsid w:val="11D31284"/>
    <w:rsid w:val="12955001"/>
    <w:rsid w:val="1296BC68"/>
    <w:rsid w:val="129B4B64"/>
    <w:rsid w:val="132F3164"/>
    <w:rsid w:val="1473E0AF"/>
    <w:rsid w:val="14E900EA"/>
    <w:rsid w:val="15CCF0C3"/>
    <w:rsid w:val="16151323"/>
    <w:rsid w:val="16189083"/>
    <w:rsid w:val="16683FAC"/>
    <w:rsid w:val="16F9C31D"/>
    <w:rsid w:val="17780902"/>
    <w:rsid w:val="17FE53CC"/>
    <w:rsid w:val="19395D36"/>
    <w:rsid w:val="1944F454"/>
    <w:rsid w:val="19CB55FB"/>
    <w:rsid w:val="19E0B0FE"/>
    <w:rsid w:val="1A1A0175"/>
    <w:rsid w:val="1AE24C89"/>
    <w:rsid w:val="1B9A80BB"/>
    <w:rsid w:val="1D949F50"/>
    <w:rsid w:val="205065DD"/>
    <w:rsid w:val="218D25E3"/>
    <w:rsid w:val="22554B60"/>
    <w:rsid w:val="2287DDDD"/>
    <w:rsid w:val="22D6136D"/>
    <w:rsid w:val="22E682BF"/>
    <w:rsid w:val="2398520F"/>
    <w:rsid w:val="24223335"/>
    <w:rsid w:val="24ADE9F6"/>
    <w:rsid w:val="2543AC10"/>
    <w:rsid w:val="2555AB61"/>
    <w:rsid w:val="26286DC2"/>
    <w:rsid w:val="262DC260"/>
    <w:rsid w:val="271997CD"/>
    <w:rsid w:val="27537A08"/>
    <w:rsid w:val="28473CFB"/>
    <w:rsid w:val="28D77301"/>
    <w:rsid w:val="29244C82"/>
    <w:rsid w:val="2A0ACB82"/>
    <w:rsid w:val="2A3FFDB8"/>
    <w:rsid w:val="2BFE2A52"/>
    <w:rsid w:val="2C9A87E9"/>
    <w:rsid w:val="2DD562BC"/>
    <w:rsid w:val="2DEC9BA2"/>
    <w:rsid w:val="2E01B6C0"/>
    <w:rsid w:val="2EAF484A"/>
    <w:rsid w:val="2ECF685D"/>
    <w:rsid w:val="2F0607BD"/>
    <w:rsid w:val="2F18FE00"/>
    <w:rsid w:val="2FB49675"/>
    <w:rsid w:val="2FED2FC4"/>
    <w:rsid w:val="30164CF3"/>
    <w:rsid w:val="30649169"/>
    <w:rsid w:val="306D62F6"/>
    <w:rsid w:val="32D12B7E"/>
    <w:rsid w:val="335E70B8"/>
    <w:rsid w:val="336FF9FC"/>
    <w:rsid w:val="33DFFA2A"/>
    <w:rsid w:val="343BD397"/>
    <w:rsid w:val="3462F6A1"/>
    <w:rsid w:val="347E9F31"/>
    <w:rsid w:val="34A14D76"/>
    <w:rsid w:val="34BA6089"/>
    <w:rsid w:val="35C669AD"/>
    <w:rsid w:val="366C8D8E"/>
    <w:rsid w:val="36A6C75F"/>
    <w:rsid w:val="3792CED7"/>
    <w:rsid w:val="37AD2EB0"/>
    <w:rsid w:val="384C08B9"/>
    <w:rsid w:val="3860FB59"/>
    <w:rsid w:val="390CFEC4"/>
    <w:rsid w:val="393FBEBA"/>
    <w:rsid w:val="3999677F"/>
    <w:rsid w:val="3B7F4CC3"/>
    <w:rsid w:val="3CD46D76"/>
    <w:rsid w:val="3DC04F6C"/>
    <w:rsid w:val="3E1DAF07"/>
    <w:rsid w:val="3E52B766"/>
    <w:rsid w:val="3E884A8B"/>
    <w:rsid w:val="3F647E04"/>
    <w:rsid w:val="3F7DDB74"/>
    <w:rsid w:val="3F822CE3"/>
    <w:rsid w:val="40611D97"/>
    <w:rsid w:val="41812E5A"/>
    <w:rsid w:val="419917C8"/>
    <w:rsid w:val="41DE8510"/>
    <w:rsid w:val="42A2F7A5"/>
    <w:rsid w:val="42E42439"/>
    <w:rsid w:val="441EE214"/>
    <w:rsid w:val="449E0532"/>
    <w:rsid w:val="44CFC16D"/>
    <w:rsid w:val="45AEC3BB"/>
    <w:rsid w:val="4667327F"/>
    <w:rsid w:val="47149659"/>
    <w:rsid w:val="4714E79C"/>
    <w:rsid w:val="4776744B"/>
    <w:rsid w:val="47DDB9AA"/>
    <w:rsid w:val="493B1BC8"/>
    <w:rsid w:val="495B44B7"/>
    <w:rsid w:val="49798A0B"/>
    <w:rsid w:val="49F221A0"/>
    <w:rsid w:val="49FE1A19"/>
    <w:rsid w:val="4A0229CE"/>
    <w:rsid w:val="4A0766E5"/>
    <w:rsid w:val="4A07FFDD"/>
    <w:rsid w:val="4ADC3699"/>
    <w:rsid w:val="4AFC54F8"/>
    <w:rsid w:val="4BF1F462"/>
    <w:rsid w:val="4E0CC7AC"/>
    <w:rsid w:val="4E59FC26"/>
    <w:rsid w:val="506472F3"/>
    <w:rsid w:val="50AAC65E"/>
    <w:rsid w:val="50C25E73"/>
    <w:rsid w:val="50F73478"/>
    <w:rsid w:val="514C91FB"/>
    <w:rsid w:val="51533B4B"/>
    <w:rsid w:val="51CF49C3"/>
    <w:rsid w:val="525CED0E"/>
    <w:rsid w:val="541EAF40"/>
    <w:rsid w:val="55323DE9"/>
    <w:rsid w:val="55D5530E"/>
    <w:rsid w:val="565254D2"/>
    <w:rsid w:val="568AEDBA"/>
    <w:rsid w:val="56DC9D21"/>
    <w:rsid w:val="57A401EB"/>
    <w:rsid w:val="57B737B7"/>
    <w:rsid w:val="580E5F45"/>
    <w:rsid w:val="583E8B47"/>
    <w:rsid w:val="58CE780A"/>
    <w:rsid w:val="5B48EEA6"/>
    <w:rsid w:val="5CA850FC"/>
    <w:rsid w:val="5CDA1E90"/>
    <w:rsid w:val="5EBAEF19"/>
    <w:rsid w:val="5ECCCCF5"/>
    <w:rsid w:val="5F2B7705"/>
    <w:rsid w:val="5F337BB9"/>
    <w:rsid w:val="601F39F8"/>
    <w:rsid w:val="605B12E3"/>
    <w:rsid w:val="60DBE4D9"/>
    <w:rsid w:val="61ADC4BA"/>
    <w:rsid w:val="61E7F7DF"/>
    <w:rsid w:val="62632F86"/>
    <w:rsid w:val="62C00823"/>
    <w:rsid w:val="62CDCA2A"/>
    <w:rsid w:val="64E4F5C3"/>
    <w:rsid w:val="659C3387"/>
    <w:rsid w:val="67AE7CCD"/>
    <w:rsid w:val="67D5EE49"/>
    <w:rsid w:val="6877C13E"/>
    <w:rsid w:val="6A6743D8"/>
    <w:rsid w:val="6CB9F501"/>
    <w:rsid w:val="6EBF7F96"/>
    <w:rsid w:val="6F4C0A0C"/>
    <w:rsid w:val="7177C4F4"/>
    <w:rsid w:val="722E1E7F"/>
    <w:rsid w:val="726CCC6B"/>
    <w:rsid w:val="72FDC6B0"/>
    <w:rsid w:val="73C0091C"/>
    <w:rsid w:val="73FEE385"/>
    <w:rsid w:val="74A13CCE"/>
    <w:rsid w:val="75B2A070"/>
    <w:rsid w:val="75F5AC04"/>
    <w:rsid w:val="76C3E1A6"/>
    <w:rsid w:val="7731DF32"/>
    <w:rsid w:val="77DD738D"/>
    <w:rsid w:val="782F34D0"/>
    <w:rsid w:val="7857F911"/>
    <w:rsid w:val="79DC4008"/>
    <w:rsid w:val="7A6341F5"/>
    <w:rsid w:val="7A8657DB"/>
    <w:rsid w:val="7AC81575"/>
    <w:rsid w:val="7B271D7E"/>
    <w:rsid w:val="7B4CBBC7"/>
    <w:rsid w:val="7BCB1B01"/>
    <w:rsid w:val="7BEF7A24"/>
    <w:rsid w:val="7C54D0DC"/>
    <w:rsid w:val="7C971A0E"/>
    <w:rsid w:val="7CB94ED8"/>
    <w:rsid w:val="7D144374"/>
    <w:rsid w:val="7D8559C4"/>
    <w:rsid w:val="7DC224B5"/>
    <w:rsid w:val="7E83BA60"/>
    <w:rsid w:val="7EACB1AA"/>
    <w:rsid w:val="7EC7825F"/>
    <w:rsid w:val="7F1E1B44"/>
    <w:rsid w:val="7F816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D32"/>
  <w15:chartTrackingRefBased/>
  <w15:docId w15:val="{2A5D93CE-A819-414A-8A45-D6F87D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547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315473"/>
  </w:style>
  <w:style w:type="character" w:customStyle="1" w:styleId="normaltextrun">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customStyle="1" w:styleId="Default">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customStyle="1" w:styleId="mark5qmlal0yf">
    <w:name w:val="mark5qmlal0yf"/>
    <w:basedOn w:val="Fuentedeprrafopredeter"/>
    <w:rsid w:val="00920562"/>
  </w:style>
  <w:style w:type="paragraph" w:customStyle="1" w:styleId="xxxxxxmsonormal">
    <w:name w:val="x_x_x_x_x_x_msonormal"/>
    <w:basedOn w:val="Normal"/>
    <w:rsid w:val="00034ADE"/>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71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593">
      <w:bodyDiv w:val="1"/>
      <w:marLeft w:val="0"/>
      <w:marRight w:val="0"/>
      <w:marTop w:val="0"/>
      <w:marBottom w:val="0"/>
      <w:divBdr>
        <w:top w:val="none" w:sz="0" w:space="0" w:color="auto"/>
        <w:left w:val="none" w:sz="0" w:space="0" w:color="auto"/>
        <w:bottom w:val="none" w:sz="0" w:space="0" w:color="auto"/>
        <w:right w:val="none" w:sz="0" w:space="0" w:color="auto"/>
      </w:divBdr>
      <w:divsChild>
        <w:div w:id="479079454">
          <w:marLeft w:val="547"/>
          <w:marRight w:val="0"/>
          <w:marTop w:val="115"/>
          <w:marBottom w:val="0"/>
          <w:divBdr>
            <w:top w:val="none" w:sz="0" w:space="0" w:color="auto"/>
            <w:left w:val="none" w:sz="0" w:space="0" w:color="auto"/>
            <w:bottom w:val="none" w:sz="0" w:space="0" w:color="auto"/>
            <w:right w:val="none" w:sz="0" w:space="0" w:color="auto"/>
          </w:divBdr>
        </w:div>
      </w:divsChild>
    </w:div>
    <w:div w:id="627736376">
      <w:bodyDiv w:val="1"/>
      <w:marLeft w:val="0"/>
      <w:marRight w:val="0"/>
      <w:marTop w:val="0"/>
      <w:marBottom w:val="0"/>
      <w:divBdr>
        <w:top w:val="none" w:sz="0" w:space="0" w:color="auto"/>
        <w:left w:val="none" w:sz="0" w:space="0" w:color="auto"/>
        <w:bottom w:val="none" w:sz="0" w:space="0" w:color="auto"/>
        <w:right w:val="none" w:sz="0" w:space="0" w:color="auto"/>
      </w:divBdr>
      <w:divsChild>
        <w:div w:id="362024612">
          <w:marLeft w:val="0"/>
          <w:marRight w:val="0"/>
          <w:marTop w:val="0"/>
          <w:marBottom w:val="0"/>
          <w:divBdr>
            <w:top w:val="none" w:sz="0" w:space="0" w:color="auto"/>
            <w:left w:val="none" w:sz="0" w:space="0" w:color="auto"/>
            <w:bottom w:val="none" w:sz="0" w:space="0" w:color="auto"/>
            <w:right w:val="none" w:sz="0" w:space="0" w:color="auto"/>
          </w:divBdr>
        </w:div>
      </w:divsChild>
    </w:div>
    <w:div w:id="704185180">
      <w:bodyDiv w:val="1"/>
      <w:marLeft w:val="0"/>
      <w:marRight w:val="0"/>
      <w:marTop w:val="0"/>
      <w:marBottom w:val="0"/>
      <w:divBdr>
        <w:top w:val="none" w:sz="0" w:space="0" w:color="auto"/>
        <w:left w:val="none" w:sz="0" w:space="0" w:color="auto"/>
        <w:bottom w:val="none" w:sz="0" w:space="0" w:color="auto"/>
        <w:right w:val="none" w:sz="0" w:space="0" w:color="auto"/>
      </w:divBdr>
      <w:divsChild>
        <w:div w:id="147862856">
          <w:marLeft w:val="547"/>
          <w:marRight w:val="0"/>
          <w:marTop w:val="106"/>
          <w:marBottom w:val="0"/>
          <w:divBdr>
            <w:top w:val="none" w:sz="0" w:space="0" w:color="auto"/>
            <w:left w:val="none" w:sz="0" w:space="0" w:color="auto"/>
            <w:bottom w:val="none" w:sz="0" w:space="0" w:color="auto"/>
            <w:right w:val="none" w:sz="0" w:space="0" w:color="auto"/>
          </w:divBdr>
        </w:div>
        <w:div w:id="1476754545">
          <w:marLeft w:val="547"/>
          <w:marRight w:val="0"/>
          <w:marTop w:val="106"/>
          <w:marBottom w:val="0"/>
          <w:divBdr>
            <w:top w:val="none" w:sz="0" w:space="0" w:color="auto"/>
            <w:left w:val="none" w:sz="0" w:space="0" w:color="auto"/>
            <w:bottom w:val="none" w:sz="0" w:space="0" w:color="auto"/>
            <w:right w:val="none" w:sz="0" w:space="0" w:color="auto"/>
          </w:divBdr>
        </w:div>
      </w:divsChild>
    </w:div>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476027169">
      <w:bodyDiv w:val="1"/>
      <w:marLeft w:val="0"/>
      <w:marRight w:val="0"/>
      <w:marTop w:val="0"/>
      <w:marBottom w:val="0"/>
      <w:divBdr>
        <w:top w:val="none" w:sz="0" w:space="0" w:color="auto"/>
        <w:left w:val="none" w:sz="0" w:space="0" w:color="auto"/>
        <w:bottom w:val="none" w:sz="0" w:space="0" w:color="auto"/>
        <w:right w:val="none" w:sz="0" w:space="0" w:color="auto"/>
      </w:divBdr>
    </w:div>
    <w:div w:id="1511916314">
      <w:bodyDiv w:val="1"/>
      <w:marLeft w:val="0"/>
      <w:marRight w:val="0"/>
      <w:marTop w:val="0"/>
      <w:marBottom w:val="0"/>
      <w:divBdr>
        <w:top w:val="none" w:sz="0" w:space="0" w:color="auto"/>
        <w:left w:val="none" w:sz="0" w:space="0" w:color="auto"/>
        <w:bottom w:val="none" w:sz="0" w:space="0" w:color="auto"/>
        <w:right w:val="none" w:sz="0" w:space="0" w:color="auto"/>
      </w:divBdr>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 w:id="1851094902">
      <w:bodyDiv w:val="1"/>
      <w:marLeft w:val="0"/>
      <w:marRight w:val="0"/>
      <w:marTop w:val="0"/>
      <w:marBottom w:val="0"/>
      <w:divBdr>
        <w:top w:val="none" w:sz="0" w:space="0" w:color="auto"/>
        <w:left w:val="none" w:sz="0" w:space="0" w:color="auto"/>
        <w:bottom w:val="none" w:sz="0" w:space="0" w:color="auto"/>
        <w:right w:val="none" w:sz="0" w:space="0" w:color="auto"/>
      </w:divBdr>
      <w:divsChild>
        <w:div w:id="306594244">
          <w:marLeft w:val="446"/>
          <w:marRight w:val="0"/>
          <w:marTop w:val="0"/>
          <w:marBottom w:val="0"/>
          <w:divBdr>
            <w:top w:val="none" w:sz="0" w:space="0" w:color="auto"/>
            <w:left w:val="none" w:sz="0" w:space="0" w:color="auto"/>
            <w:bottom w:val="none" w:sz="0" w:space="0" w:color="auto"/>
            <w:right w:val="none" w:sz="0" w:space="0" w:color="auto"/>
          </w:divBdr>
        </w:div>
        <w:div w:id="1422487749">
          <w:marLeft w:val="446"/>
          <w:marRight w:val="0"/>
          <w:marTop w:val="0"/>
          <w:marBottom w:val="0"/>
          <w:divBdr>
            <w:top w:val="none" w:sz="0" w:space="0" w:color="auto"/>
            <w:left w:val="none" w:sz="0" w:space="0" w:color="auto"/>
            <w:bottom w:val="none" w:sz="0" w:space="0" w:color="auto"/>
            <w:right w:val="none" w:sz="0" w:space="0" w:color="auto"/>
          </w:divBdr>
        </w:div>
      </w:divsChild>
    </w:div>
    <w:div w:id="1871795783">
      <w:bodyDiv w:val="1"/>
      <w:marLeft w:val="0"/>
      <w:marRight w:val="0"/>
      <w:marTop w:val="0"/>
      <w:marBottom w:val="0"/>
      <w:divBdr>
        <w:top w:val="none" w:sz="0" w:space="0" w:color="auto"/>
        <w:left w:val="none" w:sz="0" w:space="0" w:color="auto"/>
        <w:bottom w:val="none" w:sz="0" w:space="0" w:color="auto"/>
        <w:right w:val="none" w:sz="0" w:space="0" w:color="auto"/>
      </w:divBdr>
    </w:div>
    <w:div w:id="20395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3844</Words>
  <Characters>21143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cp:lastModifiedBy>
  <cp:revision>566</cp:revision>
  <cp:lastPrinted>2021-02-19T17:28:00Z</cp:lastPrinted>
  <dcterms:created xsi:type="dcterms:W3CDTF">2020-12-07T16:56:00Z</dcterms:created>
  <dcterms:modified xsi:type="dcterms:W3CDTF">2021-02-19T17:32:00Z</dcterms:modified>
</cp:coreProperties>
</file>