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844D5" w14:textId="77777777" w:rsidR="00C30B7C" w:rsidRDefault="00C30B7C" w:rsidP="00040995">
      <w:pPr>
        <w:spacing w:after="0" w:line="240" w:lineRule="auto"/>
        <w:jc w:val="center"/>
        <w:rPr>
          <w:rFonts w:ascii="Arial" w:hAnsi="Arial" w:cs="Arial"/>
          <w:b/>
          <w:bCs/>
          <w:sz w:val="20"/>
          <w:szCs w:val="20"/>
        </w:rPr>
      </w:pPr>
    </w:p>
    <w:p w14:paraId="212A6300" w14:textId="77777777" w:rsidR="00C30B7C" w:rsidRDefault="00C30B7C" w:rsidP="00040995">
      <w:pPr>
        <w:spacing w:after="0" w:line="240" w:lineRule="auto"/>
        <w:jc w:val="center"/>
        <w:rPr>
          <w:rFonts w:ascii="Arial" w:hAnsi="Arial" w:cs="Arial"/>
          <w:b/>
          <w:bCs/>
          <w:sz w:val="20"/>
          <w:szCs w:val="20"/>
        </w:rPr>
      </w:pPr>
    </w:p>
    <w:p w14:paraId="058FC645" w14:textId="77777777" w:rsidR="00C30B7C" w:rsidRDefault="00C30B7C" w:rsidP="00040995">
      <w:pPr>
        <w:spacing w:after="0" w:line="240" w:lineRule="auto"/>
        <w:jc w:val="center"/>
        <w:rPr>
          <w:rFonts w:ascii="Arial" w:hAnsi="Arial" w:cs="Arial"/>
          <w:b/>
          <w:bCs/>
          <w:sz w:val="20"/>
          <w:szCs w:val="20"/>
        </w:rPr>
      </w:pPr>
    </w:p>
    <w:p w14:paraId="1ABC41CB" w14:textId="77777777" w:rsidR="00C30B7C" w:rsidRDefault="00C30B7C" w:rsidP="00040995">
      <w:pPr>
        <w:spacing w:after="0" w:line="240" w:lineRule="auto"/>
        <w:jc w:val="center"/>
        <w:rPr>
          <w:rFonts w:ascii="Arial" w:hAnsi="Arial" w:cs="Arial"/>
          <w:b/>
          <w:bCs/>
          <w:sz w:val="20"/>
          <w:szCs w:val="20"/>
        </w:rPr>
      </w:pPr>
    </w:p>
    <w:p w14:paraId="3FE123A2" w14:textId="77B5F671" w:rsidR="00040995" w:rsidRPr="009F41BB" w:rsidRDefault="00040995" w:rsidP="00040995">
      <w:pPr>
        <w:spacing w:after="0" w:line="240" w:lineRule="auto"/>
        <w:jc w:val="center"/>
        <w:rPr>
          <w:rFonts w:ascii="Arial" w:hAnsi="Arial" w:cs="Arial"/>
          <w:b/>
          <w:bCs/>
          <w:sz w:val="20"/>
          <w:szCs w:val="20"/>
        </w:rPr>
      </w:pPr>
      <w:r>
        <w:rPr>
          <w:rFonts w:ascii="Arial" w:hAnsi="Arial" w:cs="Arial"/>
          <w:b/>
          <w:bCs/>
          <w:sz w:val="20"/>
          <w:szCs w:val="20"/>
        </w:rPr>
        <w:t>ACTA 04</w:t>
      </w:r>
      <w:r w:rsidRPr="009F41BB">
        <w:rPr>
          <w:rFonts w:ascii="Arial" w:hAnsi="Arial" w:cs="Arial"/>
          <w:b/>
          <w:bCs/>
          <w:sz w:val="20"/>
          <w:szCs w:val="20"/>
        </w:rPr>
        <w:t>-2021</w:t>
      </w:r>
    </w:p>
    <w:p w14:paraId="3B20CD34" w14:textId="77777777" w:rsidR="00040995" w:rsidRPr="009F41BB" w:rsidRDefault="00040995" w:rsidP="00040995">
      <w:pPr>
        <w:spacing w:after="0" w:line="240" w:lineRule="auto"/>
        <w:jc w:val="center"/>
        <w:rPr>
          <w:rFonts w:ascii="Arial" w:hAnsi="Arial" w:cs="Arial"/>
          <w:b/>
          <w:bCs/>
          <w:sz w:val="20"/>
          <w:szCs w:val="20"/>
        </w:rPr>
      </w:pPr>
      <w:r w:rsidRPr="009F41BB">
        <w:rPr>
          <w:rFonts w:ascii="Arial" w:hAnsi="Arial" w:cs="Arial"/>
          <w:b/>
          <w:bCs/>
          <w:sz w:val="20"/>
          <w:szCs w:val="20"/>
        </w:rPr>
        <w:t>SESIÓN ORDINARIA JUNTA DIRECTIVA</w:t>
      </w:r>
    </w:p>
    <w:p w14:paraId="746D0513" w14:textId="77777777" w:rsidR="00040995" w:rsidRPr="009F41BB" w:rsidRDefault="00040995" w:rsidP="00040995">
      <w:pPr>
        <w:spacing w:after="0" w:line="240" w:lineRule="auto"/>
        <w:jc w:val="center"/>
        <w:rPr>
          <w:rFonts w:ascii="Arial" w:hAnsi="Arial" w:cs="Arial"/>
          <w:b/>
          <w:bCs/>
          <w:sz w:val="20"/>
          <w:szCs w:val="20"/>
        </w:rPr>
      </w:pPr>
      <w:r w:rsidRPr="009F41BB">
        <w:rPr>
          <w:rFonts w:ascii="Arial" w:hAnsi="Arial" w:cs="Arial"/>
          <w:b/>
          <w:bCs/>
          <w:sz w:val="20"/>
          <w:szCs w:val="20"/>
        </w:rPr>
        <w:t>FONDO NACIONAL DE FINANCIAMIENTO FORESTAL</w:t>
      </w:r>
    </w:p>
    <w:p w14:paraId="1568AB28" w14:textId="77777777" w:rsidR="00040995" w:rsidRPr="00F13D5E" w:rsidRDefault="00040995" w:rsidP="00040995">
      <w:pPr>
        <w:pStyle w:val="Default"/>
        <w:jc w:val="both"/>
        <w:rPr>
          <w:bCs/>
          <w:color w:val="auto"/>
          <w:sz w:val="20"/>
          <w:szCs w:val="20"/>
        </w:rPr>
      </w:pPr>
    </w:p>
    <w:p w14:paraId="6B7ADDBE" w14:textId="77777777" w:rsidR="00040995" w:rsidRPr="00F13D5E" w:rsidRDefault="00040995" w:rsidP="00040995">
      <w:pPr>
        <w:pStyle w:val="Default"/>
        <w:jc w:val="both"/>
        <w:rPr>
          <w:color w:val="auto"/>
          <w:sz w:val="20"/>
          <w:szCs w:val="20"/>
        </w:rPr>
      </w:pPr>
      <w:r w:rsidRPr="00F13D5E">
        <w:rPr>
          <w:color w:val="auto"/>
          <w:sz w:val="20"/>
          <w:szCs w:val="20"/>
        </w:rPr>
        <w:t>Sesión Ordinaria de la Junta Directiva del Fondo Nacional de Financiamiento For</w:t>
      </w:r>
      <w:r>
        <w:rPr>
          <w:color w:val="auto"/>
          <w:sz w:val="20"/>
          <w:szCs w:val="20"/>
        </w:rPr>
        <w:t>estal, celebrada el miércoles 14 de abril</w:t>
      </w:r>
      <w:r w:rsidRPr="00F13D5E">
        <w:rPr>
          <w:color w:val="auto"/>
          <w:sz w:val="20"/>
          <w:szCs w:val="20"/>
        </w:rPr>
        <w:t xml:space="preserve"> de dos mil veinti uno a las 09:00 a.m., en presencia virtual.</w:t>
      </w:r>
    </w:p>
    <w:p w14:paraId="6399B569" w14:textId="77777777" w:rsidR="00040995" w:rsidRPr="00786DE7" w:rsidRDefault="00040995" w:rsidP="00040995">
      <w:pPr>
        <w:pStyle w:val="Default"/>
        <w:jc w:val="both"/>
        <w:rPr>
          <w:b/>
          <w:bCs/>
          <w:color w:val="auto"/>
          <w:sz w:val="20"/>
          <w:szCs w:val="20"/>
        </w:rPr>
      </w:pPr>
    </w:p>
    <w:p w14:paraId="1AD172DC" w14:textId="77777777" w:rsidR="00040995" w:rsidRPr="00786DE7" w:rsidRDefault="00040995" w:rsidP="00040995">
      <w:pPr>
        <w:pStyle w:val="Default"/>
        <w:jc w:val="both"/>
        <w:rPr>
          <w:color w:val="auto"/>
          <w:sz w:val="20"/>
          <w:szCs w:val="20"/>
        </w:rPr>
      </w:pPr>
      <w:r w:rsidRPr="00786DE7">
        <w:rPr>
          <w:b/>
          <w:bCs/>
          <w:color w:val="auto"/>
          <w:sz w:val="20"/>
          <w:szCs w:val="20"/>
        </w:rPr>
        <w:t>SR. MAURICIO CHACÓN NAVARRO</w:t>
      </w:r>
      <w:r w:rsidRPr="00786DE7">
        <w:rPr>
          <w:b/>
          <w:bCs/>
          <w:color w:val="auto"/>
          <w:sz w:val="20"/>
          <w:szCs w:val="20"/>
        </w:rPr>
        <w:tab/>
        <w:t xml:space="preserve"> </w:t>
      </w:r>
      <w:r w:rsidRPr="00786DE7">
        <w:rPr>
          <w:b/>
          <w:bCs/>
          <w:color w:val="auto"/>
          <w:sz w:val="20"/>
          <w:szCs w:val="20"/>
        </w:rPr>
        <w:tab/>
        <w:t xml:space="preserve">VICEPRESIDENTE </w:t>
      </w:r>
    </w:p>
    <w:p w14:paraId="7030231B" w14:textId="77777777" w:rsidR="00040995" w:rsidRPr="00786DE7" w:rsidRDefault="00040995" w:rsidP="00040995">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14:paraId="01BFC410" w14:textId="77777777" w:rsidR="00040995" w:rsidRPr="00786DE7" w:rsidRDefault="00040995" w:rsidP="00040995">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14:paraId="34D15A07" w14:textId="77777777" w:rsidR="00040995" w:rsidRPr="00786DE7" w:rsidRDefault="00040995" w:rsidP="00040995">
      <w:pPr>
        <w:pStyle w:val="Default"/>
        <w:jc w:val="both"/>
        <w:rPr>
          <w:color w:val="auto"/>
          <w:sz w:val="20"/>
          <w:szCs w:val="20"/>
        </w:rPr>
      </w:pPr>
      <w:r w:rsidRPr="00786DE7">
        <w:rPr>
          <w:b/>
          <w:bCs/>
          <w:color w:val="auto"/>
          <w:sz w:val="20"/>
          <w:szCs w:val="20"/>
        </w:rPr>
        <w:t>SR.</w:t>
      </w:r>
      <w:r>
        <w:rPr>
          <w:b/>
          <w:bCs/>
          <w:color w:val="auto"/>
          <w:sz w:val="20"/>
          <w:szCs w:val="20"/>
        </w:rPr>
        <w:t xml:space="preserve"> NÉSTOR BALTODANO VARGAS</w:t>
      </w:r>
      <w:r w:rsidRPr="00786DE7">
        <w:rPr>
          <w:b/>
          <w:bCs/>
          <w:color w:val="auto"/>
          <w:sz w:val="20"/>
          <w:szCs w:val="20"/>
        </w:rPr>
        <w:tab/>
      </w:r>
      <w:r w:rsidRPr="00786DE7">
        <w:rPr>
          <w:b/>
          <w:bCs/>
          <w:color w:val="auto"/>
          <w:sz w:val="20"/>
          <w:szCs w:val="20"/>
        </w:rPr>
        <w:tab/>
        <w:t xml:space="preserve">VOCAL </w:t>
      </w:r>
      <w:r>
        <w:rPr>
          <w:b/>
          <w:bCs/>
          <w:color w:val="auto"/>
          <w:sz w:val="20"/>
          <w:szCs w:val="20"/>
        </w:rPr>
        <w:t>SUPLENTE</w:t>
      </w:r>
    </w:p>
    <w:p w14:paraId="5E778B92" w14:textId="77777777" w:rsidR="00040995" w:rsidRPr="00786DE7" w:rsidRDefault="00040995" w:rsidP="00040995">
      <w:pPr>
        <w:pStyle w:val="Default"/>
        <w:jc w:val="both"/>
        <w:rPr>
          <w:color w:val="auto"/>
          <w:sz w:val="20"/>
          <w:szCs w:val="20"/>
        </w:rPr>
      </w:pPr>
    </w:p>
    <w:p w14:paraId="2B324665" w14:textId="77777777" w:rsidR="00040995" w:rsidRPr="00786DE7" w:rsidRDefault="00040995" w:rsidP="00040995">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14:paraId="42C348D0" w14:textId="77777777" w:rsidR="00040995" w:rsidRPr="00786DE7" w:rsidRDefault="00040995" w:rsidP="00040995">
      <w:pPr>
        <w:pStyle w:val="Default"/>
        <w:jc w:val="both"/>
        <w:rPr>
          <w:color w:val="auto"/>
          <w:sz w:val="20"/>
          <w:szCs w:val="20"/>
        </w:rPr>
      </w:pPr>
      <w:r w:rsidRPr="00786DE7">
        <w:rPr>
          <w:color w:val="auto"/>
          <w:sz w:val="20"/>
          <w:szCs w:val="20"/>
        </w:rPr>
        <w:t xml:space="preserve"> </w:t>
      </w:r>
    </w:p>
    <w:p w14:paraId="58CD2F46" w14:textId="77777777" w:rsidR="00040995" w:rsidRPr="007653E0" w:rsidRDefault="00040995" w:rsidP="00040995">
      <w:pPr>
        <w:pStyle w:val="Default"/>
        <w:jc w:val="both"/>
        <w:rPr>
          <w:color w:val="auto"/>
          <w:sz w:val="20"/>
          <w:szCs w:val="20"/>
        </w:rPr>
      </w:pPr>
      <w:r w:rsidRPr="00786DE7">
        <w:rPr>
          <w:color w:val="auto"/>
          <w:sz w:val="20"/>
          <w:szCs w:val="20"/>
        </w:rPr>
        <w:t>Ausentes con justificación: Miembro</w:t>
      </w:r>
      <w:r>
        <w:rPr>
          <w:color w:val="auto"/>
          <w:sz w:val="20"/>
          <w:szCs w:val="20"/>
        </w:rPr>
        <w:t>s</w:t>
      </w:r>
      <w:r w:rsidRPr="00786DE7">
        <w:rPr>
          <w:color w:val="auto"/>
          <w:sz w:val="20"/>
          <w:szCs w:val="20"/>
        </w:rPr>
        <w:t xml:space="preserve"> titular</w:t>
      </w:r>
      <w:r>
        <w:rPr>
          <w:color w:val="auto"/>
          <w:sz w:val="20"/>
          <w:szCs w:val="20"/>
        </w:rPr>
        <w:t>es, Andrea Meza Murillo y</w:t>
      </w:r>
      <w:r w:rsidRPr="007653E0">
        <w:rPr>
          <w:color w:val="auto"/>
          <w:sz w:val="20"/>
          <w:szCs w:val="20"/>
        </w:rPr>
        <w:t xml:space="preserve"> </w:t>
      </w:r>
      <w:r w:rsidRPr="007653E0">
        <w:rPr>
          <w:bCs/>
          <w:color w:val="auto"/>
          <w:sz w:val="20"/>
          <w:szCs w:val="20"/>
        </w:rPr>
        <w:t>Néstor Baltodano Vargas.</w:t>
      </w:r>
    </w:p>
    <w:p w14:paraId="529B76DB" w14:textId="77777777" w:rsidR="00040995" w:rsidRPr="00786DE7" w:rsidRDefault="00040995" w:rsidP="00040995">
      <w:pPr>
        <w:pStyle w:val="Default"/>
        <w:jc w:val="both"/>
        <w:rPr>
          <w:color w:val="auto"/>
          <w:sz w:val="20"/>
          <w:szCs w:val="20"/>
        </w:rPr>
      </w:pPr>
    </w:p>
    <w:p w14:paraId="312B9503" w14:textId="77777777" w:rsidR="00040995" w:rsidRPr="007653E0" w:rsidRDefault="00040995" w:rsidP="00040995">
      <w:pPr>
        <w:pStyle w:val="Default"/>
        <w:jc w:val="both"/>
        <w:rPr>
          <w:color w:val="auto"/>
          <w:sz w:val="20"/>
          <w:szCs w:val="20"/>
        </w:rPr>
      </w:pPr>
      <w:r w:rsidRPr="00786DE7">
        <w:rPr>
          <w:color w:val="auto"/>
          <w:sz w:val="20"/>
          <w:szCs w:val="20"/>
        </w:rPr>
        <w:t xml:space="preserve">Invitados: La señora Zoila Rodríguez y </w:t>
      </w:r>
      <w:r>
        <w:rPr>
          <w:color w:val="auto"/>
          <w:sz w:val="20"/>
          <w:szCs w:val="20"/>
        </w:rPr>
        <w:t xml:space="preserve">el señor Bayardo Reyes para </w:t>
      </w:r>
      <w:r w:rsidRPr="007653E0">
        <w:rPr>
          <w:color w:val="auto"/>
          <w:sz w:val="20"/>
          <w:szCs w:val="20"/>
        </w:rPr>
        <w:t xml:space="preserve">presentación situación proceso de pagos de PSA 2021 y Estados Financieros al cierre del 2020 y el señor </w:t>
      </w:r>
      <w:r w:rsidRPr="00786DE7">
        <w:rPr>
          <w:color w:val="auto"/>
          <w:sz w:val="20"/>
          <w:szCs w:val="20"/>
        </w:rPr>
        <w:t>Gilmar Navarrete para presentación</w:t>
      </w:r>
      <w:r w:rsidRPr="007653E0">
        <w:rPr>
          <w:color w:val="auto"/>
          <w:sz w:val="20"/>
          <w:szCs w:val="20"/>
        </w:rPr>
        <w:t xml:space="preserve"> escenarios de PSA 2021 y nota Forestales Finca La Escondida S.A.</w:t>
      </w:r>
    </w:p>
    <w:p w14:paraId="70006BAE" w14:textId="77777777" w:rsidR="00040995" w:rsidRDefault="00040995" w:rsidP="00040995">
      <w:pPr>
        <w:pStyle w:val="Prrafodelista"/>
        <w:spacing w:after="0" w:line="240" w:lineRule="auto"/>
        <w:ind w:left="0"/>
        <w:jc w:val="both"/>
        <w:rPr>
          <w:rFonts w:ascii="Arial" w:hAnsi="Arial" w:cs="Arial"/>
          <w:b/>
          <w:sz w:val="24"/>
          <w:szCs w:val="24"/>
        </w:rPr>
      </w:pPr>
    </w:p>
    <w:p w14:paraId="5B2FD903" w14:textId="77777777" w:rsidR="00040995" w:rsidRPr="00516770" w:rsidRDefault="00040995" w:rsidP="00040995">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Pr>
          <w:rStyle w:val="normaltextrun"/>
          <w:rFonts w:ascii="Arial" w:hAnsi="Arial" w:cs="Arial"/>
          <w:b/>
          <w:bCs/>
          <w:sz w:val="20"/>
          <w:szCs w:val="20"/>
          <w:u w:val="single"/>
        </w:rPr>
        <w:t>LECTURA Y APROBACIÓN DE LA AGENDA DEL DÍA</w:t>
      </w:r>
      <w:r w:rsidRPr="00516770">
        <w:rPr>
          <w:rStyle w:val="normaltextrun"/>
          <w:rFonts w:ascii="Arial" w:hAnsi="Arial" w:cs="Arial"/>
          <w:b/>
          <w:bCs/>
          <w:sz w:val="20"/>
          <w:szCs w:val="20"/>
        </w:rPr>
        <w:t> </w:t>
      </w:r>
    </w:p>
    <w:p w14:paraId="55A52A05" w14:textId="77777777" w:rsidR="00040995" w:rsidRPr="00516770" w:rsidRDefault="00040995" w:rsidP="00040995">
      <w:pPr>
        <w:pStyle w:val="paragraph"/>
        <w:spacing w:before="0" w:beforeAutospacing="0" w:after="0" w:afterAutospacing="0"/>
        <w:jc w:val="both"/>
        <w:textAlignment w:val="baseline"/>
        <w:rPr>
          <w:rStyle w:val="normaltextrun"/>
          <w:rFonts w:ascii="Arial" w:hAnsi="Arial" w:cs="Arial"/>
          <w:b/>
          <w:bCs/>
          <w:sz w:val="20"/>
          <w:szCs w:val="20"/>
        </w:rPr>
      </w:pPr>
    </w:p>
    <w:p w14:paraId="3C49EB2B" w14:textId="77777777" w:rsidR="00040995" w:rsidRPr="00516770" w:rsidRDefault="00002E67" w:rsidP="00040995">
      <w:pPr>
        <w:pStyle w:val="Default"/>
        <w:jc w:val="both"/>
        <w:textAlignment w:val="baseline"/>
        <w:rPr>
          <w:color w:val="auto"/>
          <w:sz w:val="20"/>
          <w:szCs w:val="20"/>
        </w:rPr>
      </w:pPr>
      <w:r>
        <w:rPr>
          <w:color w:val="auto"/>
          <w:sz w:val="20"/>
          <w:szCs w:val="20"/>
        </w:rPr>
        <w:t>Se menciona que la agenda N°04</w:t>
      </w:r>
      <w:r w:rsidR="00040995" w:rsidRPr="00516770">
        <w:rPr>
          <w:color w:val="auto"/>
          <w:sz w:val="20"/>
          <w:szCs w:val="20"/>
        </w:rPr>
        <w:t>-2021 contiene los siguientes puntos:</w:t>
      </w:r>
    </w:p>
    <w:p w14:paraId="7ACF92EE" w14:textId="77777777" w:rsidR="00040995" w:rsidRPr="003210A4" w:rsidRDefault="00040995" w:rsidP="00040995">
      <w:pPr>
        <w:spacing w:after="0" w:line="240" w:lineRule="auto"/>
        <w:jc w:val="both"/>
        <w:rPr>
          <w:rFonts w:ascii="Arial" w:hAnsi="Arial" w:cs="Arial"/>
          <w:sz w:val="20"/>
          <w:szCs w:val="20"/>
        </w:rPr>
      </w:pPr>
    </w:p>
    <w:p w14:paraId="0844AB27"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Lectura y aprobación de la agenda del día</w:t>
      </w:r>
    </w:p>
    <w:p w14:paraId="4D669FDB" w14:textId="77777777" w:rsidR="003210A4" w:rsidRPr="003210A4" w:rsidRDefault="003210A4" w:rsidP="003210A4">
      <w:pPr>
        <w:pStyle w:val="Prrafodelista"/>
        <w:spacing w:after="0" w:line="240" w:lineRule="auto"/>
        <w:ind w:left="709"/>
        <w:contextualSpacing w:val="0"/>
        <w:jc w:val="both"/>
        <w:rPr>
          <w:rFonts w:ascii="Arial" w:hAnsi="Arial" w:cs="Arial"/>
          <w:sz w:val="20"/>
          <w:szCs w:val="20"/>
        </w:rPr>
      </w:pPr>
    </w:p>
    <w:p w14:paraId="750F603C"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Lectura y aprobación Acta N°03-2021</w:t>
      </w:r>
    </w:p>
    <w:p w14:paraId="69EBC92B" w14:textId="77777777" w:rsidR="003210A4" w:rsidRPr="003210A4" w:rsidRDefault="003210A4" w:rsidP="003210A4">
      <w:pPr>
        <w:pStyle w:val="Prrafodelista"/>
        <w:spacing w:after="0" w:line="240" w:lineRule="auto"/>
        <w:ind w:left="709"/>
        <w:contextualSpacing w:val="0"/>
        <w:jc w:val="both"/>
        <w:rPr>
          <w:rFonts w:ascii="Arial" w:hAnsi="Arial" w:cs="Arial"/>
          <w:sz w:val="20"/>
          <w:szCs w:val="20"/>
        </w:rPr>
      </w:pPr>
    </w:p>
    <w:p w14:paraId="15915BB4"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Lectura y aprobación Acta Extraordinaria N°01-2021 </w:t>
      </w:r>
    </w:p>
    <w:p w14:paraId="0477BD25" w14:textId="77777777" w:rsidR="003210A4" w:rsidRPr="003210A4" w:rsidRDefault="003210A4" w:rsidP="003210A4">
      <w:pPr>
        <w:pStyle w:val="Prrafodelista"/>
        <w:spacing w:after="0" w:line="240" w:lineRule="auto"/>
        <w:ind w:left="709"/>
        <w:contextualSpacing w:val="0"/>
        <w:jc w:val="both"/>
        <w:rPr>
          <w:rFonts w:ascii="Arial" w:hAnsi="Arial" w:cs="Arial"/>
          <w:sz w:val="20"/>
          <w:szCs w:val="20"/>
        </w:rPr>
      </w:pPr>
    </w:p>
    <w:p w14:paraId="009FE320"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Presentación escenarios propuesta Plan-Presupuesto 2022</w:t>
      </w:r>
    </w:p>
    <w:p w14:paraId="10D8FC53" w14:textId="77777777" w:rsidR="003210A4" w:rsidRPr="003210A4" w:rsidRDefault="003210A4" w:rsidP="003210A4">
      <w:pPr>
        <w:pStyle w:val="Prrafodelista"/>
        <w:rPr>
          <w:rFonts w:ascii="Arial" w:hAnsi="Arial" w:cs="Arial"/>
          <w:sz w:val="20"/>
          <w:szCs w:val="20"/>
        </w:rPr>
      </w:pPr>
    </w:p>
    <w:p w14:paraId="6F54AA62"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Reglamento de Caja Chica</w:t>
      </w:r>
    </w:p>
    <w:p w14:paraId="1E1959B8" w14:textId="77777777" w:rsidR="003210A4" w:rsidRPr="003210A4" w:rsidRDefault="003210A4" w:rsidP="003210A4">
      <w:pPr>
        <w:spacing w:after="0" w:line="240" w:lineRule="auto"/>
        <w:jc w:val="both"/>
        <w:rPr>
          <w:rFonts w:ascii="Arial" w:hAnsi="Arial" w:cs="Arial"/>
          <w:sz w:val="20"/>
          <w:szCs w:val="20"/>
        </w:rPr>
      </w:pPr>
    </w:p>
    <w:p w14:paraId="4D93971F"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Propuesta de acciones para mejorar ejecución presupuestaria del PSA  </w:t>
      </w:r>
    </w:p>
    <w:p w14:paraId="321971B4" w14:textId="77777777" w:rsidR="003210A4" w:rsidRPr="003210A4" w:rsidRDefault="003210A4" w:rsidP="003210A4">
      <w:pPr>
        <w:pStyle w:val="paragraph"/>
        <w:spacing w:before="0" w:beforeAutospacing="0" w:after="0" w:afterAutospacing="0"/>
        <w:ind w:left="720"/>
        <w:textAlignment w:val="baseline"/>
        <w:rPr>
          <w:rFonts w:ascii="Arial" w:hAnsi="Arial" w:cs="Arial"/>
          <w:sz w:val="20"/>
          <w:szCs w:val="20"/>
        </w:rPr>
      </w:pPr>
      <w:r w:rsidRPr="003210A4">
        <w:rPr>
          <w:rStyle w:val="eop"/>
          <w:rFonts w:ascii="Arial" w:hAnsi="Arial" w:cs="Arial"/>
          <w:sz w:val="20"/>
          <w:szCs w:val="20"/>
        </w:rPr>
        <w:t> </w:t>
      </w:r>
    </w:p>
    <w:p w14:paraId="152BE062"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Lectura de correspondencia:</w:t>
      </w:r>
    </w:p>
    <w:p w14:paraId="4F4BC8D9" w14:textId="77777777" w:rsidR="003210A4" w:rsidRPr="003210A4" w:rsidRDefault="003210A4" w:rsidP="003210A4">
      <w:pPr>
        <w:spacing w:after="0" w:line="240" w:lineRule="auto"/>
        <w:jc w:val="both"/>
        <w:rPr>
          <w:rFonts w:ascii="Arial" w:hAnsi="Arial" w:cs="Arial"/>
          <w:sz w:val="20"/>
          <w:szCs w:val="20"/>
          <w:highlight w:val="yellow"/>
        </w:rPr>
      </w:pPr>
    </w:p>
    <w:p w14:paraId="2964FDFB" w14:textId="77777777" w:rsidR="003210A4" w:rsidRPr="003210A4" w:rsidRDefault="003210A4" w:rsidP="003210A4">
      <w:pPr>
        <w:pStyle w:val="Prrafodelista"/>
        <w:numPr>
          <w:ilvl w:val="0"/>
          <w:numId w:val="3"/>
        </w:numPr>
        <w:spacing w:after="0" w:line="240" w:lineRule="auto"/>
        <w:contextualSpacing w:val="0"/>
        <w:jc w:val="both"/>
        <w:rPr>
          <w:rFonts w:ascii="Arial" w:hAnsi="Arial" w:cs="Arial"/>
          <w:sz w:val="20"/>
          <w:szCs w:val="20"/>
        </w:rPr>
      </w:pPr>
      <w:r w:rsidRPr="003210A4">
        <w:rPr>
          <w:rFonts w:ascii="Arial" w:hAnsi="Arial" w:cs="Arial"/>
          <w:sz w:val="20"/>
          <w:szCs w:val="20"/>
        </w:rPr>
        <w:t>Correspondencia enviada:</w:t>
      </w:r>
    </w:p>
    <w:p w14:paraId="22705529" w14:textId="77777777" w:rsidR="003210A4" w:rsidRPr="003210A4" w:rsidRDefault="003210A4" w:rsidP="003210A4">
      <w:pPr>
        <w:spacing w:after="0" w:line="240" w:lineRule="auto"/>
        <w:jc w:val="both"/>
        <w:rPr>
          <w:rFonts w:ascii="Arial" w:hAnsi="Arial" w:cs="Arial"/>
          <w:sz w:val="20"/>
          <w:szCs w:val="20"/>
        </w:rPr>
      </w:pPr>
    </w:p>
    <w:p w14:paraId="4A7FCA9A" w14:textId="77777777" w:rsidR="003210A4" w:rsidRPr="003210A4" w:rsidRDefault="003210A4" w:rsidP="003210A4">
      <w:pPr>
        <w:pStyle w:val="Default"/>
        <w:jc w:val="both"/>
        <w:rPr>
          <w:sz w:val="20"/>
          <w:szCs w:val="20"/>
        </w:rPr>
      </w:pPr>
      <w:r w:rsidRPr="003210A4">
        <w:rPr>
          <w:sz w:val="20"/>
          <w:szCs w:val="20"/>
        </w:rPr>
        <w:t>Oficio DG-OF-040-2021 enviado al Ministro de Hacienda con comunicado de acuerdos tomados por la Junta Directiva con respecto a los ajustes en el presupuesto extraordinario 2021</w:t>
      </w:r>
    </w:p>
    <w:p w14:paraId="238C6571" w14:textId="77777777" w:rsidR="003210A4" w:rsidRPr="003210A4" w:rsidRDefault="003210A4" w:rsidP="003210A4">
      <w:pPr>
        <w:pStyle w:val="Default"/>
        <w:jc w:val="both"/>
        <w:rPr>
          <w:rFonts w:eastAsia="Calibri"/>
          <w:color w:val="000000" w:themeColor="text1"/>
          <w:sz w:val="20"/>
          <w:szCs w:val="20"/>
        </w:rPr>
      </w:pPr>
    </w:p>
    <w:p w14:paraId="5C1C5E51" w14:textId="77777777" w:rsidR="003210A4" w:rsidRPr="003210A4" w:rsidRDefault="003210A4" w:rsidP="003210A4">
      <w:pPr>
        <w:pStyle w:val="Default"/>
        <w:jc w:val="both"/>
        <w:rPr>
          <w:rFonts w:eastAsia="Calibri"/>
          <w:color w:val="000000" w:themeColor="text1"/>
          <w:sz w:val="20"/>
          <w:szCs w:val="20"/>
        </w:rPr>
      </w:pPr>
      <w:r w:rsidRPr="003210A4">
        <w:rPr>
          <w:rFonts w:eastAsia="Calibri"/>
          <w:color w:val="000000" w:themeColor="text1"/>
          <w:sz w:val="20"/>
          <w:szCs w:val="20"/>
        </w:rPr>
        <w:t>Oficio ASOFIFO-32-2021: Informe de rendición de cuentas de la Asociación Solidarista de Empleados de Fonafifo</w:t>
      </w:r>
    </w:p>
    <w:p w14:paraId="475B2117" w14:textId="77777777" w:rsidR="003210A4" w:rsidRPr="003210A4" w:rsidRDefault="003210A4" w:rsidP="003210A4">
      <w:pPr>
        <w:spacing w:after="0" w:line="240" w:lineRule="auto"/>
        <w:jc w:val="both"/>
        <w:rPr>
          <w:rFonts w:ascii="Arial" w:hAnsi="Arial" w:cs="Arial"/>
          <w:sz w:val="20"/>
          <w:szCs w:val="20"/>
        </w:rPr>
      </w:pPr>
    </w:p>
    <w:p w14:paraId="0E115D21" w14:textId="77777777" w:rsidR="003210A4" w:rsidRPr="003210A4" w:rsidRDefault="003210A4" w:rsidP="003210A4">
      <w:pPr>
        <w:pStyle w:val="Prrafodelista"/>
        <w:numPr>
          <w:ilvl w:val="0"/>
          <w:numId w:val="2"/>
        </w:numPr>
        <w:spacing w:after="0" w:line="240" w:lineRule="auto"/>
        <w:ind w:left="709" w:hanging="709"/>
        <w:contextualSpacing w:val="0"/>
        <w:jc w:val="both"/>
        <w:rPr>
          <w:rFonts w:ascii="Arial" w:hAnsi="Arial" w:cs="Arial"/>
          <w:sz w:val="20"/>
          <w:szCs w:val="20"/>
        </w:rPr>
      </w:pPr>
      <w:r w:rsidRPr="003210A4">
        <w:rPr>
          <w:rFonts w:ascii="Arial" w:hAnsi="Arial" w:cs="Arial"/>
          <w:sz w:val="20"/>
          <w:szCs w:val="20"/>
        </w:rPr>
        <w:t>Puntos varios</w:t>
      </w:r>
    </w:p>
    <w:p w14:paraId="4B2E726F" w14:textId="77777777" w:rsidR="003210A4" w:rsidRPr="00C72A88" w:rsidRDefault="003210A4" w:rsidP="00C72A88">
      <w:pPr>
        <w:spacing w:after="0" w:line="240" w:lineRule="auto"/>
        <w:jc w:val="both"/>
        <w:rPr>
          <w:rFonts w:ascii="Arial" w:hAnsi="Arial" w:cs="Arial"/>
          <w:sz w:val="20"/>
          <w:szCs w:val="20"/>
        </w:rPr>
      </w:pPr>
    </w:p>
    <w:p w14:paraId="4FE8F60C" w14:textId="77777777" w:rsidR="00040995" w:rsidRDefault="003210A4" w:rsidP="00002E67">
      <w:pPr>
        <w:pStyle w:val="Prrafodelista"/>
        <w:numPr>
          <w:ilvl w:val="0"/>
          <w:numId w:val="4"/>
        </w:numPr>
        <w:spacing w:after="0" w:line="240" w:lineRule="auto"/>
        <w:contextualSpacing w:val="0"/>
        <w:jc w:val="both"/>
        <w:rPr>
          <w:rFonts w:ascii="Arial" w:hAnsi="Arial" w:cs="Arial"/>
          <w:sz w:val="20"/>
          <w:szCs w:val="20"/>
        </w:rPr>
      </w:pPr>
      <w:r w:rsidRPr="003210A4">
        <w:rPr>
          <w:rFonts w:ascii="Arial" w:hAnsi="Arial" w:cs="Arial"/>
          <w:sz w:val="20"/>
          <w:szCs w:val="20"/>
        </w:rPr>
        <w:t>Expedientes llamados a audiencia</w:t>
      </w:r>
    </w:p>
    <w:p w14:paraId="37340F83" w14:textId="77777777" w:rsidR="00002E67" w:rsidRPr="00002E67" w:rsidRDefault="00002E67" w:rsidP="00002E67">
      <w:pPr>
        <w:pStyle w:val="Prrafodelista"/>
        <w:spacing w:after="0" w:line="240" w:lineRule="auto"/>
        <w:ind w:left="1429"/>
        <w:contextualSpacing w:val="0"/>
        <w:jc w:val="both"/>
        <w:rPr>
          <w:rFonts w:ascii="Arial" w:hAnsi="Arial" w:cs="Arial"/>
          <w:sz w:val="20"/>
          <w:szCs w:val="20"/>
        </w:rPr>
      </w:pPr>
    </w:p>
    <w:p w14:paraId="5925A861" w14:textId="77777777" w:rsidR="00C30B7C" w:rsidRDefault="00C30B7C">
      <w:pPr>
        <w:rPr>
          <w:rFonts w:ascii="Arial" w:hAnsi="Arial" w:cs="Arial"/>
          <w:sz w:val="20"/>
          <w:szCs w:val="20"/>
        </w:rPr>
      </w:pPr>
    </w:p>
    <w:p w14:paraId="24FAAB8F" w14:textId="77777777" w:rsidR="00C30B7C" w:rsidRDefault="00C30B7C" w:rsidP="00C30B7C">
      <w:pPr>
        <w:spacing w:after="0" w:line="240" w:lineRule="auto"/>
        <w:rPr>
          <w:rFonts w:ascii="Arial" w:hAnsi="Arial" w:cs="Arial"/>
          <w:sz w:val="20"/>
          <w:szCs w:val="20"/>
        </w:rPr>
      </w:pPr>
    </w:p>
    <w:p w14:paraId="371654A6" w14:textId="77777777" w:rsidR="00C30B7C" w:rsidRDefault="00C30B7C" w:rsidP="00C30B7C">
      <w:pPr>
        <w:spacing w:after="0" w:line="240" w:lineRule="auto"/>
        <w:rPr>
          <w:rFonts w:ascii="Arial" w:hAnsi="Arial" w:cs="Arial"/>
          <w:sz w:val="20"/>
          <w:szCs w:val="20"/>
        </w:rPr>
      </w:pPr>
    </w:p>
    <w:p w14:paraId="772BC2ED" w14:textId="77777777" w:rsidR="00C30B7C" w:rsidRDefault="00C30B7C" w:rsidP="00C30B7C">
      <w:pPr>
        <w:spacing w:after="0" w:line="240" w:lineRule="auto"/>
        <w:rPr>
          <w:rFonts w:ascii="Arial" w:hAnsi="Arial" w:cs="Arial"/>
          <w:sz w:val="20"/>
          <w:szCs w:val="20"/>
        </w:rPr>
      </w:pPr>
    </w:p>
    <w:p w14:paraId="49874884" w14:textId="77777777" w:rsidR="00C30B7C" w:rsidRDefault="00C30B7C" w:rsidP="00C30B7C">
      <w:pPr>
        <w:spacing w:after="0" w:line="240" w:lineRule="auto"/>
        <w:rPr>
          <w:rFonts w:ascii="Arial" w:hAnsi="Arial" w:cs="Arial"/>
          <w:sz w:val="20"/>
          <w:szCs w:val="20"/>
        </w:rPr>
      </w:pPr>
    </w:p>
    <w:p w14:paraId="2392C82B" w14:textId="77777777" w:rsidR="00C30B7C" w:rsidRDefault="00C30B7C" w:rsidP="00C30B7C">
      <w:pPr>
        <w:spacing w:after="0" w:line="240" w:lineRule="auto"/>
        <w:rPr>
          <w:rFonts w:ascii="Arial" w:hAnsi="Arial" w:cs="Arial"/>
          <w:sz w:val="20"/>
          <w:szCs w:val="20"/>
        </w:rPr>
      </w:pPr>
    </w:p>
    <w:p w14:paraId="6343F6AB" w14:textId="65F5D900" w:rsidR="00040995" w:rsidRPr="00002E67" w:rsidRDefault="00002E67" w:rsidP="00C30B7C">
      <w:pPr>
        <w:spacing w:after="0" w:line="240" w:lineRule="auto"/>
        <w:rPr>
          <w:rFonts w:ascii="Arial" w:hAnsi="Arial" w:cs="Arial"/>
          <w:sz w:val="20"/>
          <w:szCs w:val="20"/>
        </w:rPr>
      </w:pPr>
      <w:r w:rsidRPr="00002E67">
        <w:rPr>
          <w:rFonts w:ascii="Arial" w:hAnsi="Arial" w:cs="Arial"/>
          <w:sz w:val="20"/>
          <w:szCs w:val="20"/>
        </w:rPr>
        <w:t>Una vez presentada la agenda, por unanimidad se acuerda:</w:t>
      </w:r>
    </w:p>
    <w:p w14:paraId="693F2156" w14:textId="77777777" w:rsidR="00C30B7C" w:rsidRDefault="00C30B7C" w:rsidP="00040995">
      <w:pPr>
        <w:pStyle w:val="Prrafodelista"/>
        <w:spacing w:after="0" w:line="240" w:lineRule="auto"/>
        <w:ind w:left="0"/>
        <w:contextualSpacing w:val="0"/>
        <w:jc w:val="both"/>
        <w:rPr>
          <w:rFonts w:ascii="Arial" w:hAnsi="Arial" w:cs="Arial"/>
          <w:b/>
          <w:sz w:val="20"/>
          <w:szCs w:val="20"/>
        </w:rPr>
      </w:pPr>
    </w:p>
    <w:p w14:paraId="415AF568" w14:textId="52001C01" w:rsidR="00040995" w:rsidRPr="00516770" w:rsidRDefault="00040995" w:rsidP="00040995">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Pr>
          <w:rFonts w:ascii="Arial" w:hAnsi="Arial" w:cs="Arial"/>
          <w:sz w:val="20"/>
          <w:szCs w:val="20"/>
        </w:rPr>
        <w:t>. Se aprueba la agenda N°04</w:t>
      </w:r>
      <w:r w:rsidRPr="00516770">
        <w:rPr>
          <w:rFonts w:ascii="Arial" w:hAnsi="Arial" w:cs="Arial"/>
          <w:sz w:val="20"/>
          <w:szCs w:val="20"/>
        </w:rPr>
        <w:t xml:space="preserve">-2021. </w:t>
      </w:r>
      <w:r w:rsidRPr="00516770">
        <w:rPr>
          <w:rFonts w:ascii="Arial" w:hAnsi="Arial" w:cs="Arial"/>
          <w:b/>
          <w:sz w:val="20"/>
          <w:szCs w:val="20"/>
        </w:rPr>
        <w:t>ACUERDO FIRME</w:t>
      </w:r>
      <w:r w:rsidRPr="00516770">
        <w:rPr>
          <w:rFonts w:ascii="Arial" w:hAnsi="Arial" w:cs="Arial"/>
          <w:sz w:val="20"/>
          <w:szCs w:val="20"/>
        </w:rPr>
        <w:t>.</w:t>
      </w:r>
    </w:p>
    <w:p w14:paraId="703B4A0D" w14:textId="48CD21F4" w:rsidR="00002E67" w:rsidRDefault="00002E67" w:rsidP="00040995">
      <w:pPr>
        <w:spacing w:after="0" w:line="240" w:lineRule="auto"/>
        <w:jc w:val="both"/>
        <w:rPr>
          <w:rFonts w:ascii="Arial" w:hAnsi="Arial" w:cs="Arial"/>
          <w:b/>
          <w:sz w:val="20"/>
          <w:szCs w:val="20"/>
          <w:lang w:val="es-ES_tradnl"/>
        </w:rPr>
      </w:pPr>
    </w:p>
    <w:p w14:paraId="2D94C318" w14:textId="77777777" w:rsidR="00040995" w:rsidRPr="00516770" w:rsidRDefault="00040995" w:rsidP="00040995">
      <w:pPr>
        <w:spacing w:after="0" w:line="240" w:lineRule="auto"/>
        <w:jc w:val="both"/>
        <w:rPr>
          <w:rFonts w:ascii="Arial" w:hAnsi="Arial" w:cs="Arial"/>
          <w:b/>
          <w:sz w:val="20"/>
          <w:szCs w:val="20"/>
          <w:u w:val="single"/>
          <w:lang w:val="es-ES_tradnl"/>
        </w:rPr>
      </w:pPr>
      <w:r w:rsidRPr="00516770">
        <w:rPr>
          <w:rFonts w:ascii="Arial" w:hAnsi="Arial" w:cs="Arial"/>
          <w:b/>
          <w:sz w:val="20"/>
          <w:szCs w:val="20"/>
          <w:lang w:val="es-ES_tradnl"/>
        </w:rPr>
        <w:t xml:space="preserve">ARTÍCULO N°2: </w:t>
      </w:r>
      <w:r>
        <w:rPr>
          <w:rFonts w:ascii="Arial" w:hAnsi="Arial" w:cs="Arial"/>
          <w:b/>
          <w:sz w:val="20"/>
          <w:szCs w:val="20"/>
          <w:u w:val="single"/>
          <w:lang w:val="es-ES_tradnl"/>
        </w:rPr>
        <w:t>LECTURA Y APROBACIÓN ACTA N°03-2021</w:t>
      </w:r>
    </w:p>
    <w:p w14:paraId="3F0D38A0" w14:textId="77777777" w:rsidR="00040995" w:rsidRPr="00516770" w:rsidRDefault="00040995" w:rsidP="00040995">
      <w:pPr>
        <w:spacing w:after="0" w:line="240" w:lineRule="auto"/>
        <w:jc w:val="both"/>
        <w:rPr>
          <w:rFonts w:ascii="Arial" w:hAnsi="Arial" w:cs="Arial"/>
          <w:b/>
          <w:sz w:val="20"/>
          <w:szCs w:val="20"/>
          <w:lang w:val="es-ES_tradnl"/>
        </w:rPr>
      </w:pPr>
    </w:p>
    <w:p w14:paraId="794221D8" w14:textId="77777777" w:rsidR="00040995" w:rsidRPr="00516770" w:rsidRDefault="00040995" w:rsidP="00040995">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 xml:space="preserve">Los miembros de Junta Directiva manifiestan no tener objeción al acta de la sesión </w:t>
      </w:r>
      <w:r>
        <w:rPr>
          <w:rFonts w:ascii="Arial" w:hAnsi="Arial" w:cs="Arial"/>
          <w:sz w:val="20"/>
          <w:szCs w:val="20"/>
          <w:lang w:val="es-ES_tradnl"/>
        </w:rPr>
        <w:t>Nº03-2021</w:t>
      </w:r>
      <w:r w:rsidRPr="00516770">
        <w:rPr>
          <w:rFonts w:ascii="Arial" w:hAnsi="Arial" w:cs="Arial"/>
          <w:sz w:val="20"/>
          <w:szCs w:val="20"/>
          <w:lang w:val="es-ES_tradnl"/>
        </w:rPr>
        <w:t>.</w:t>
      </w:r>
    </w:p>
    <w:p w14:paraId="791965DC" w14:textId="0A43767B" w:rsidR="00040995" w:rsidRPr="00516770" w:rsidRDefault="00040995" w:rsidP="00040995">
      <w:pPr>
        <w:spacing w:after="0" w:line="240" w:lineRule="auto"/>
        <w:jc w:val="both"/>
        <w:rPr>
          <w:rFonts w:ascii="Arial" w:hAnsi="Arial" w:cs="Arial"/>
          <w:sz w:val="20"/>
          <w:szCs w:val="20"/>
          <w:lang w:val="es-ES_tradnl"/>
        </w:rPr>
      </w:pPr>
    </w:p>
    <w:p w14:paraId="5E6595A4" w14:textId="77777777" w:rsidR="00040995" w:rsidRPr="00516770" w:rsidRDefault="00040995" w:rsidP="00040995">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Por tanto, por unanimidad se acuerda:</w:t>
      </w:r>
    </w:p>
    <w:p w14:paraId="7A2AA3FE" w14:textId="77777777" w:rsidR="00040995" w:rsidRPr="00516770" w:rsidRDefault="00040995" w:rsidP="00040995">
      <w:pPr>
        <w:spacing w:after="0" w:line="240" w:lineRule="auto"/>
        <w:jc w:val="both"/>
        <w:rPr>
          <w:rFonts w:ascii="Arial" w:hAnsi="Arial" w:cs="Arial"/>
          <w:b/>
          <w:sz w:val="20"/>
          <w:szCs w:val="20"/>
          <w:lang w:val="es-ES_tradnl"/>
        </w:rPr>
      </w:pPr>
    </w:p>
    <w:p w14:paraId="50E24B4C" w14:textId="77777777" w:rsidR="00040995" w:rsidRDefault="00040995" w:rsidP="00040995">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SEGUNDO. </w:t>
      </w:r>
      <w:r>
        <w:rPr>
          <w:rFonts w:ascii="Arial" w:hAnsi="Arial" w:cs="Arial"/>
          <w:sz w:val="20"/>
          <w:szCs w:val="20"/>
          <w:lang w:val="es-ES_tradnl"/>
        </w:rPr>
        <w:t>Se aprueba el Acta N°03-2021</w:t>
      </w:r>
      <w:r w:rsidRPr="00516770">
        <w:rPr>
          <w:rFonts w:ascii="Arial" w:hAnsi="Arial" w:cs="Arial"/>
          <w:b/>
          <w:sz w:val="20"/>
          <w:szCs w:val="20"/>
          <w:lang w:val="es-ES_tradnl"/>
        </w:rPr>
        <w:t>. ACUERDO FIRME.</w:t>
      </w:r>
    </w:p>
    <w:p w14:paraId="146F7E8D" w14:textId="77777777" w:rsidR="00002E67" w:rsidRDefault="00002E67" w:rsidP="00040995">
      <w:pPr>
        <w:spacing w:after="0" w:line="240" w:lineRule="auto"/>
        <w:jc w:val="both"/>
        <w:rPr>
          <w:rFonts w:ascii="Arial" w:hAnsi="Arial" w:cs="Arial"/>
          <w:b/>
          <w:sz w:val="20"/>
          <w:szCs w:val="20"/>
          <w:lang w:val="es-ES_tradnl"/>
        </w:rPr>
      </w:pPr>
    </w:p>
    <w:p w14:paraId="145695D5" w14:textId="77777777" w:rsidR="00002E67" w:rsidRPr="003210A4" w:rsidRDefault="00002E67" w:rsidP="00002E67">
      <w:pPr>
        <w:pStyle w:val="Prrafodelista"/>
        <w:spacing w:after="0" w:line="240" w:lineRule="auto"/>
        <w:ind w:left="0"/>
        <w:contextualSpacing w:val="0"/>
        <w:jc w:val="both"/>
        <w:rPr>
          <w:rFonts w:ascii="Arial" w:hAnsi="Arial" w:cs="Arial"/>
          <w:sz w:val="20"/>
          <w:szCs w:val="20"/>
        </w:rPr>
      </w:pPr>
      <w:r>
        <w:rPr>
          <w:rFonts w:ascii="Arial" w:hAnsi="Arial" w:cs="Arial"/>
          <w:b/>
          <w:sz w:val="20"/>
          <w:szCs w:val="20"/>
          <w:lang w:val="es-ES_tradnl"/>
        </w:rPr>
        <w:t>ARTÍCULO N°3</w:t>
      </w:r>
      <w:r w:rsidRPr="00516770">
        <w:rPr>
          <w:rFonts w:ascii="Arial" w:hAnsi="Arial" w:cs="Arial"/>
          <w:b/>
          <w:sz w:val="20"/>
          <w:szCs w:val="20"/>
          <w:lang w:val="es-ES_tradnl"/>
        </w:rPr>
        <w:t xml:space="preserve">: </w:t>
      </w:r>
      <w:r w:rsidRPr="00002E67">
        <w:rPr>
          <w:rFonts w:ascii="Arial" w:hAnsi="Arial" w:cs="Arial"/>
          <w:b/>
          <w:sz w:val="20"/>
          <w:szCs w:val="20"/>
          <w:u w:val="single"/>
        </w:rPr>
        <w:t>LECTURA Y APROBACIÓN ACTA EXTRAORDINARIA N°01-2021</w:t>
      </w:r>
      <w:r w:rsidRPr="003210A4">
        <w:rPr>
          <w:rFonts w:ascii="Arial" w:hAnsi="Arial" w:cs="Arial"/>
          <w:sz w:val="20"/>
          <w:szCs w:val="20"/>
        </w:rPr>
        <w:t> </w:t>
      </w:r>
    </w:p>
    <w:p w14:paraId="58BEBF1B" w14:textId="77777777" w:rsidR="00002E67" w:rsidRPr="003210A4" w:rsidRDefault="00002E67" w:rsidP="00002E67">
      <w:pPr>
        <w:pStyle w:val="Prrafodelista"/>
        <w:spacing w:after="0" w:line="240" w:lineRule="auto"/>
        <w:ind w:left="0"/>
        <w:contextualSpacing w:val="0"/>
        <w:jc w:val="both"/>
        <w:rPr>
          <w:rFonts w:ascii="Arial" w:hAnsi="Arial" w:cs="Arial"/>
          <w:sz w:val="20"/>
          <w:szCs w:val="20"/>
        </w:rPr>
      </w:pPr>
    </w:p>
    <w:p w14:paraId="28B64787" w14:textId="77777777" w:rsidR="006F4269" w:rsidRPr="00516770" w:rsidRDefault="006F4269" w:rsidP="006F4269">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 xml:space="preserve">Los miembros de Junta Directiva manifiestan no tener objeción al acta de la sesión </w:t>
      </w:r>
      <w:r>
        <w:rPr>
          <w:rFonts w:ascii="Arial" w:hAnsi="Arial" w:cs="Arial"/>
          <w:sz w:val="20"/>
          <w:szCs w:val="20"/>
          <w:lang w:val="es-ES_tradnl"/>
        </w:rPr>
        <w:t>extraordinaria Nº01-2021</w:t>
      </w:r>
      <w:r w:rsidRPr="00516770">
        <w:rPr>
          <w:rFonts w:ascii="Arial" w:hAnsi="Arial" w:cs="Arial"/>
          <w:sz w:val="20"/>
          <w:szCs w:val="20"/>
          <w:lang w:val="es-ES_tradnl"/>
        </w:rPr>
        <w:t>.</w:t>
      </w:r>
    </w:p>
    <w:p w14:paraId="73E2BBEA" w14:textId="77777777" w:rsidR="006F4269" w:rsidRPr="00516770" w:rsidRDefault="006F4269" w:rsidP="006F4269">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 </w:t>
      </w:r>
    </w:p>
    <w:p w14:paraId="5C4FF0D9" w14:textId="77777777" w:rsidR="006F4269" w:rsidRPr="00516770" w:rsidRDefault="006F4269" w:rsidP="006F4269">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Por tanto, por unanimidad se acuerda:</w:t>
      </w:r>
    </w:p>
    <w:p w14:paraId="01D7A3F4" w14:textId="77777777" w:rsidR="006F4269" w:rsidRPr="00516770" w:rsidRDefault="006F4269" w:rsidP="006F4269">
      <w:pPr>
        <w:spacing w:after="0" w:line="240" w:lineRule="auto"/>
        <w:jc w:val="both"/>
        <w:rPr>
          <w:rFonts w:ascii="Arial" w:hAnsi="Arial" w:cs="Arial"/>
          <w:b/>
          <w:sz w:val="20"/>
          <w:szCs w:val="20"/>
          <w:lang w:val="es-ES_tradnl"/>
        </w:rPr>
      </w:pPr>
    </w:p>
    <w:p w14:paraId="48B9896D" w14:textId="77777777" w:rsidR="006F4269" w:rsidRPr="00516770" w:rsidRDefault="006F4269" w:rsidP="006F4269">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w:t>
      </w:r>
      <w:r>
        <w:rPr>
          <w:rFonts w:ascii="Arial" w:hAnsi="Arial" w:cs="Arial"/>
          <w:b/>
          <w:sz w:val="20"/>
          <w:szCs w:val="20"/>
          <w:lang w:val="es-ES_tradnl"/>
        </w:rPr>
        <w:t>TERCER</w:t>
      </w:r>
      <w:r w:rsidRPr="00516770">
        <w:rPr>
          <w:rFonts w:ascii="Arial" w:hAnsi="Arial" w:cs="Arial"/>
          <w:b/>
          <w:sz w:val="20"/>
          <w:szCs w:val="20"/>
          <w:lang w:val="es-ES_tradnl"/>
        </w:rPr>
        <w:t xml:space="preserve">O. </w:t>
      </w:r>
      <w:r>
        <w:rPr>
          <w:rFonts w:ascii="Arial" w:hAnsi="Arial" w:cs="Arial"/>
          <w:sz w:val="20"/>
          <w:szCs w:val="20"/>
          <w:lang w:val="es-ES_tradnl"/>
        </w:rPr>
        <w:t>Se aprueba el Acta Extraordinaria N°01-2021</w:t>
      </w:r>
      <w:r w:rsidRPr="00516770">
        <w:rPr>
          <w:rFonts w:ascii="Arial" w:hAnsi="Arial" w:cs="Arial"/>
          <w:b/>
          <w:sz w:val="20"/>
          <w:szCs w:val="20"/>
          <w:lang w:val="es-ES_tradnl"/>
        </w:rPr>
        <w:t>. ACUERDO FIRME.</w:t>
      </w:r>
    </w:p>
    <w:p w14:paraId="10DA06E0" w14:textId="77777777" w:rsidR="005F34CC" w:rsidRDefault="005F34CC" w:rsidP="00002E67">
      <w:pPr>
        <w:pStyle w:val="Prrafodelista"/>
        <w:spacing w:after="0" w:line="240" w:lineRule="auto"/>
        <w:ind w:left="0"/>
        <w:contextualSpacing w:val="0"/>
        <w:jc w:val="both"/>
      </w:pPr>
    </w:p>
    <w:p w14:paraId="1746758D" w14:textId="77777777" w:rsidR="00002E67" w:rsidRPr="005F34CC" w:rsidRDefault="00002E67" w:rsidP="00002E67">
      <w:pPr>
        <w:pStyle w:val="Prrafodelista"/>
        <w:spacing w:after="0" w:line="240" w:lineRule="auto"/>
        <w:ind w:left="0"/>
        <w:contextualSpacing w:val="0"/>
        <w:jc w:val="both"/>
        <w:rPr>
          <w:rFonts w:ascii="Arial" w:hAnsi="Arial" w:cs="Arial"/>
          <w:b/>
          <w:sz w:val="20"/>
          <w:szCs w:val="20"/>
          <w:u w:val="single"/>
        </w:rPr>
      </w:pPr>
      <w:r>
        <w:rPr>
          <w:rFonts w:ascii="Arial" w:hAnsi="Arial" w:cs="Arial"/>
          <w:b/>
          <w:sz w:val="20"/>
          <w:szCs w:val="20"/>
          <w:lang w:val="es-ES_tradnl"/>
        </w:rPr>
        <w:t>ARTÍCULO N°4</w:t>
      </w:r>
      <w:r w:rsidRPr="00516770">
        <w:rPr>
          <w:rFonts w:ascii="Arial" w:hAnsi="Arial" w:cs="Arial"/>
          <w:b/>
          <w:sz w:val="20"/>
          <w:szCs w:val="20"/>
          <w:lang w:val="es-ES_tradnl"/>
        </w:rPr>
        <w:t xml:space="preserve">: </w:t>
      </w:r>
      <w:r w:rsidR="005F34CC" w:rsidRPr="005F34CC">
        <w:rPr>
          <w:rFonts w:ascii="Arial" w:hAnsi="Arial" w:cs="Arial"/>
          <w:b/>
          <w:sz w:val="20"/>
          <w:szCs w:val="20"/>
          <w:u w:val="single"/>
        </w:rPr>
        <w:t>PRESENTACIÓN ESCENARIOS PROPUESTA PLAN-PRESUPUESTO 2022</w:t>
      </w:r>
    </w:p>
    <w:p w14:paraId="05186237" w14:textId="77777777" w:rsidR="00002E67" w:rsidRDefault="00002E67" w:rsidP="00002E67">
      <w:pPr>
        <w:pStyle w:val="Prrafodelista"/>
        <w:ind w:left="0"/>
        <w:rPr>
          <w:rFonts w:ascii="Arial" w:hAnsi="Arial" w:cs="Arial"/>
          <w:sz w:val="20"/>
          <w:szCs w:val="20"/>
        </w:rPr>
      </w:pPr>
    </w:p>
    <w:p w14:paraId="137C901B" w14:textId="542ACA1F" w:rsidR="005F1FEE" w:rsidRDefault="002A6642" w:rsidP="002A6642">
      <w:pPr>
        <w:pStyle w:val="Prrafodelista"/>
        <w:ind w:left="0"/>
        <w:jc w:val="both"/>
        <w:rPr>
          <w:rFonts w:ascii="Arial" w:hAnsi="Arial" w:cs="Arial"/>
          <w:sz w:val="20"/>
          <w:szCs w:val="20"/>
        </w:rPr>
      </w:pPr>
      <w:r>
        <w:rPr>
          <w:rFonts w:ascii="Arial" w:hAnsi="Arial" w:cs="Arial"/>
          <w:sz w:val="20"/>
          <w:szCs w:val="20"/>
        </w:rPr>
        <w:t xml:space="preserve">El señor Jorge Mario Rodríguez menciona que a continuación se presentarán dos escenarios de </w:t>
      </w:r>
      <w:r w:rsidR="006057A3">
        <w:rPr>
          <w:rFonts w:ascii="Arial" w:hAnsi="Arial" w:cs="Arial"/>
          <w:sz w:val="20"/>
          <w:szCs w:val="20"/>
        </w:rPr>
        <w:t>cuál</w:t>
      </w:r>
      <w:r>
        <w:rPr>
          <w:rFonts w:ascii="Arial" w:hAnsi="Arial" w:cs="Arial"/>
          <w:sz w:val="20"/>
          <w:szCs w:val="20"/>
        </w:rPr>
        <w:t xml:space="preserve"> podría ser la situación presupuestaria y en cuanto a hectáreas de PSA para el próximo año.</w:t>
      </w:r>
    </w:p>
    <w:p w14:paraId="2CB11129" w14:textId="77777777" w:rsidR="002A6642" w:rsidRDefault="002A6642" w:rsidP="002A6642">
      <w:pPr>
        <w:pStyle w:val="Prrafodelista"/>
        <w:ind w:left="0"/>
        <w:jc w:val="both"/>
        <w:rPr>
          <w:rFonts w:ascii="Arial" w:hAnsi="Arial" w:cs="Arial"/>
          <w:sz w:val="20"/>
          <w:szCs w:val="20"/>
        </w:rPr>
      </w:pPr>
    </w:p>
    <w:p w14:paraId="1FEC11F6" w14:textId="77777777" w:rsidR="005F1FEE" w:rsidRDefault="002A6642" w:rsidP="002A6642">
      <w:pPr>
        <w:pStyle w:val="Prrafodelista"/>
        <w:ind w:left="0"/>
        <w:jc w:val="both"/>
        <w:rPr>
          <w:rFonts w:ascii="Arial" w:hAnsi="Arial" w:cs="Arial"/>
          <w:sz w:val="20"/>
          <w:szCs w:val="20"/>
        </w:rPr>
      </w:pPr>
      <w:r>
        <w:rPr>
          <w:rFonts w:ascii="Arial" w:hAnsi="Arial" w:cs="Arial"/>
          <w:sz w:val="20"/>
          <w:szCs w:val="20"/>
        </w:rPr>
        <w:t>Fonafifo previo a realizar estos escenarios se dio a la tarea de conseguir certificaciones de Recope sobre la recaudación de los impuestos en diferentes años, con el fin de que eso sirva de insumo como parte del análisis que la Junta hará en esta sesión.</w:t>
      </w:r>
      <w:r w:rsidRPr="002A6642">
        <w:rPr>
          <w:rFonts w:ascii="Arial" w:hAnsi="Arial" w:cs="Arial"/>
          <w:sz w:val="20"/>
          <w:szCs w:val="20"/>
        </w:rPr>
        <w:t xml:space="preserve"> </w:t>
      </w:r>
      <w:r>
        <w:rPr>
          <w:rFonts w:ascii="Arial" w:hAnsi="Arial" w:cs="Arial"/>
          <w:sz w:val="20"/>
          <w:szCs w:val="20"/>
        </w:rPr>
        <w:t xml:space="preserve">En el año 2020 la recaudación </w:t>
      </w:r>
      <w:r w:rsidR="00C278BE">
        <w:rPr>
          <w:rFonts w:ascii="Arial" w:hAnsi="Arial" w:cs="Arial"/>
          <w:sz w:val="20"/>
          <w:szCs w:val="20"/>
        </w:rPr>
        <w:t xml:space="preserve">del impuesto </w:t>
      </w:r>
      <w:r>
        <w:rPr>
          <w:rFonts w:ascii="Arial" w:hAnsi="Arial" w:cs="Arial"/>
          <w:sz w:val="20"/>
          <w:szCs w:val="20"/>
        </w:rPr>
        <w:t>que corresponde a Fonafifo fue por ¢15.811 millones</w:t>
      </w:r>
      <w:r w:rsidR="00C278BE">
        <w:rPr>
          <w:rFonts w:ascii="Arial" w:hAnsi="Arial" w:cs="Arial"/>
          <w:sz w:val="20"/>
          <w:szCs w:val="20"/>
        </w:rPr>
        <w:t xml:space="preserve"> y como se sabe hubo una disminución importante en cuanto al consumo de combustibles </w:t>
      </w:r>
      <w:r w:rsidR="00ED0155">
        <w:rPr>
          <w:rFonts w:ascii="Arial" w:hAnsi="Arial" w:cs="Arial"/>
          <w:sz w:val="20"/>
          <w:szCs w:val="20"/>
        </w:rPr>
        <w:t>ya que para el año 2019 la recaudación fue de ¢19.992 millones.</w:t>
      </w:r>
    </w:p>
    <w:p w14:paraId="3E79C975" w14:textId="77777777" w:rsidR="002A6642" w:rsidRDefault="002A6642" w:rsidP="002A6642">
      <w:pPr>
        <w:pStyle w:val="Prrafodelista"/>
        <w:ind w:left="0"/>
        <w:jc w:val="both"/>
        <w:rPr>
          <w:rFonts w:ascii="Arial" w:hAnsi="Arial" w:cs="Arial"/>
          <w:sz w:val="20"/>
          <w:szCs w:val="20"/>
        </w:rPr>
      </w:pPr>
    </w:p>
    <w:p w14:paraId="61326518" w14:textId="77777777" w:rsidR="002A6642" w:rsidRDefault="002A6642" w:rsidP="000B76A8">
      <w:pPr>
        <w:pStyle w:val="Prrafodelista"/>
        <w:ind w:left="0"/>
        <w:jc w:val="both"/>
        <w:rPr>
          <w:rFonts w:ascii="Arial" w:hAnsi="Arial" w:cs="Arial"/>
          <w:sz w:val="20"/>
          <w:szCs w:val="20"/>
        </w:rPr>
      </w:pPr>
      <w:r>
        <w:rPr>
          <w:rFonts w:ascii="Arial" w:hAnsi="Arial" w:cs="Arial"/>
          <w:sz w:val="20"/>
          <w:szCs w:val="20"/>
        </w:rPr>
        <w:t>Asimismo, el señor Rodríguez señala que</w:t>
      </w:r>
      <w:r w:rsidR="004403CD">
        <w:rPr>
          <w:rFonts w:ascii="Arial" w:hAnsi="Arial" w:cs="Arial"/>
          <w:sz w:val="20"/>
          <w:szCs w:val="20"/>
        </w:rPr>
        <w:t xml:space="preserve"> </w:t>
      </w:r>
      <w:r w:rsidR="00E502F7">
        <w:rPr>
          <w:rFonts w:ascii="Arial" w:hAnsi="Arial" w:cs="Arial"/>
          <w:sz w:val="20"/>
          <w:szCs w:val="20"/>
        </w:rPr>
        <w:t xml:space="preserve">estos ejercicios se han realizado considerando que va a haber una afectación </w:t>
      </w:r>
      <w:r w:rsidR="00EC3139">
        <w:rPr>
          <w:rFonts w:ascii="Arial" w:hAnsi="Arial" w:cs="Arial"/>
          <w:sz w:val="20"/>
          <w:szCs w:val="20"/>
        </w:rPr>
        <w:t xml:space="preserve">con respecto al año </w:t>
      </w:r>
      <w:r w:rsidR="00E502F7">
        <w:rPr>
          <w:rFonts w:ascii="Arial" w:hAnsi="Arial" w:cs="Arial"/>
          <w:sz w:val="20"/>
          <w:szCs w:val="20"/>
        </w:rPr>
        <w:t>2020 de un 50%</w:t>
      </w:r>
      <w:r w:rsidR="00EC3139">
        <w:rPr>
          <w:rFonts w:ascii="Arial" w:hAnsi="Arial" w:cs="Arial"/>
          <w:sz w:val="20"/>
          <w:szCs w:val="20"/>
        </w:rPr>
        <w:t xml:space="preserve"> y en comparación con el 2019.</w:t>
      </w:r>
    </w:p>
    <w:p w14:paraId="655D3085" w14:textId="77777777" w:rsidR="00504F55" w:rsidRDefault="00504F55" w:rsidP="000B76A8">
      <w:pPr>
        <w:pStyle w:val="Prrafodelista"/>
        <w:ind w:left="0"/>
        <w:jc w:val="both"/>
        <w:rPr>
          <w:rFonts w:ascii="Arial" w:hAnsi="Arial" w:cs="Arial"/>
          <w:sz w:val="20"/>
          <w:szCs w:val="20"/>
        </w:rPr>
      </w:pPr>
    </w:p>
    <w:p w14:paraId="431B403F" w14:textId="77777777" w:rsidR="00504F55" w:rsidRDefault="00504F55" w:rsidP="000B76A8">
      <w:pPr>
        <w:pStyle w:val="Prrafodelista"/>
        <w:ind w:left="0"/>
        <w:jc w:val="both"/>
        <w:rPr>
          <w:rFonts w:ascii="Arial" w:hAnsi="Arial" w:cs="Arial"/>
          <w:sz w:val="20"/>
          <w:szCs w:val="20"/>
        </w:rPr>
      </w:pPr>
      <w:r>
        <w:rPr>
          <w:rFonts w:ascii="Arial" w:hAnsi="Arial" w:cs="Arial"/>
          <w:sz w:val="20"/>
          <w:szCs w:val="20"/>
        </w:rPr>
        <w:t>Por otra parte, el señor Rodríguez menciona que, en el 2022 van a finalizar los contratos de protección de bosque a 10 años que se firmaron a en el 2012, y los cuales correspondieron alrededor de 70.000 hectáreas, al día de hoy sin hectáreas nuevas en el 2022 Fonafifo tendría compromisos por 200.000 hectáreas, lo que significaría un monto cercano a los ¢8.000 millones.</w:t>
      </w:r>
    </w:p>
    <w:p w14:paraId="077C9A3D" w14:textId="77777777" w:rsidR="000E3290" w:rsidRDefault="000E3290" w:rsidP="000B76A8">
      <w:pPr>
        <w:pStyle w:val="Prrafodelista"/>
        <w:ind w:left="0"/>
        <w:jc w:val="both"/>
        <w:rPr>
          <w:rFonts w:ascii="Arial" w:hAnsi="Arial" w:cs="Arial"/>
          <w:sz w:val="20"/>
          <w:szCs w:val="20"/>
        </w:rPr>
      </w:pPr>
    </w:p>
    <w:p w14:paraId="5235D879" w14:textId="77777777" w:rsidR="00504F55" w:rsidRDefault="00504F55" w:rsidP="000B76A8">
      <w:pPr>
        <w:pStyle w:val="Prrafodelista"/>
        <w:ind w:left="0"/>
        <w:jc w:val="both"/>
        <w:rPr>
          <w:rFonts w:ascii="Arial" w:hAnsi="Arial" w:cs="Arial"/>
          <w:sz w:val="20"/>
          <w:szCs w:val="20"/>
        </w:rPr>
      </w:pPr>
      <w:r>
        <w:rPr>
          <w:rFonts w:ascii="Arial" w:hAnsi="Arial" w:cs="Arial"/>
          <w:sz w:val="20"/>
          <w:szCs w:val="20"/>
        </w:rPr>
        <w:t>Es por ello que, se está pensando que, para atender y cumplir con lo establecido en el Plan Estratégico Institucional, de tener 300 a 350 mil hectáreas, se necesitaría un presupuesto de ¢16.770 o ¢19 mil millones para PSA.</w:t>
      </w:r>
    </w:p>
    <w:p w14:paraId="76BE6A47" w14:textId="77777777" w:rsidR="005F1FEE" w:rsidRDefault="005F1FEE" w:rsidP="000B76A8">
      <w:pPr>
        <w:pStyle w:val="Prrafodelista"/>
        <w:ind w:left="0"/>
        <w:jc w:val="both"/>
        <w:rPr>
          <w:rFonts w:ascii="Arial" w:hAnsi="Arial" w:cs="Arial"/>
          <w:sz w:val="20"/>
          <w:szCs w:val="20"/>
        </w:rPr>
      </w:pPr>
    </w:p>
    <w:p w14:paraId="4D755DBA" w14:textId="77777777" w:rsidR="00C30B7C" w:rsidRDefault="00C30B7C" w:rsidP="00B039FA">
      <w:pPr>
        <w:pStyle w:val="Prrafodelista"/>
        <w:ind w:left="0"/>
        <w:jc w:val="both"/>
        <w:rPr>
          <w:rFonts w:ascii="Arial" w:hAnsi="Arial" w:cs="Arial"/>
          <w:sz w:val="20"/>
          <w:szCs w:val="20"/>
        </w:rPr>
      </w:pPr>
    </w:p>
    <w:p w14:paraId="5E29E7F2" w14:textId="77777777" w:rsidR="00C30B7C" w:rsidRDefault="00C30B7C" w:rsidP="00B039FA">
      <w:pPr>
        <w:pStyle w:val="Prrafodelista"/>
        <w:ind w:left="0"/>
        <w:jc w:val="both"/>
        <w:rPr>
          <w:rFonts w:ascii="Arial" w:hAnsi="Arial" w:cs="Arial"/>
          <w:sz w:val="20"/>
          <w:szCs w:val="20"/>
        </w:rPr>
      </w:pPr>
    </w:p>
    <w:p w14:paraId="7E4D7F72" w14:textId="77777777" w:rsidR="00C30B7C" w:rsidRDefault="00C30B7C" w:rsidP="00B039FA">
      <w:pPr>
        <w:pStyle w:val="Prrafodelista"/>
        <w:ind w:left="0"/>
        <w:jc w:val="both"/>
        <w:rPr>
          <w:rFonts w:ascii="Arial" w:hAnsi="Arial" w:cs="Arial"/>
          <w:sz w:val="20"/>
          <w:szCs w:val="20"/>
        </w:rPr>
      </w:pPr>
    </w:p>
    <w:p w14:paraId="0D368975" w14:textId="77777777" w:rsidR="00C30B7C" w:rsidRDefault="00C30B7C" w:rsidP="00B039FA">
      <w:pPr>
        <w:pStyle w:val="Prrafodelista"/>
        <w:ind w:left="0"/>
        <w:jc w:val="both"/>
        <w:rPr>
          <w:rFonts w:ascii="Arial" w:hAnsi="Arial" w:cs="Arial"/>
          <w:sz w:val="20"/>
          <w:szCs w:val="20"/>
        </w:rPr>
      </w:pPr>
    </w:p>
    <w:p w14:paraId="4EC64DBF" w14:textId="77777777" w:rsidR="00C30B7C" w:rsidRDefault="00C30B7C" w:rsidP="00B039FA">
      <w:pPr>
        <w:pStyle w:val="Prrafodelista"/>
        <w:ind w:left="0"/>
        <w:jc w:val="both"/>
        <w:rPr>
          <w:rFonts w:ascii="Arial" w:hAnsi="Arial" w:cs="Arial"/>
          <w:sz w:val="20"/>
          <w:szCs w:val="20"/>
        </w:rPr>
      </w:pPr>
    </w:p>
    <w:p w14:paraId="57769ACC" w14:textId="77777777" w:rsidR="00C30B7C" w:rsidRDefault="00C30B7C" w:rsidP="00B039FA">
      <w:pPr>
        <w:pStyle w:val="Prrafodelista"/>
        <w:ind w:left="0"/>
        <w:jc w:val="both"/>
        <w:rPr>
          <w:rFonts w:ascii="Arial" w:hAnsi="Arial" w:cs="Arial"/>
          <w:sz w:val="20"/>
          <w:szCs w:val="20"/>
        </w:rPr>
      </w:pPr>
    </w:p>
    <w:p w14:paraId="0DB5846F" w14:textId="56B7E606" w:rsidR="00C30B7C" w:rsidRDefault="00C30B7C" w:rsidP="00B039FA">
      <w:pPr>
        <w:pStyle w:val="Prrafodelista"/>
        <w:ind w:left="0"/>
        <w:jc w:val="both"/>
        <w:rPr>
          <w:rFonts w:ascii="Arial" w:hAnsi="Arial" w:cs="Arial"/>
          <w:sz w:val="20"/>
          <w:szCs w:val="20"/>
        </w:rPr>
      </w:pPr>
    </w:p>
    <w:p w14:paraId="6800543C" w14:textId="77777777" w:rsidR="00C93887" w:rsidRDefault="00C93887" w:rsidP="00B039FA">
      <w:pPr>
        <w:pStyle w:val="Prrafodelista"/>
        <w:ind w:left="0"/>
        <w:jc w:val="both"/>
        <w:rPr>
          <w:rFonts w:ascii="Arial" w:hAnsi="Arial" w:cs="Arial"/>
          <w:sz w:val="20"/>
          <w:szCs w:val="20"/>
        </w:rPr>
      </w:pPr>
    </w:p>
    <w:p w14:paraId="02001B36" w14:textId="7C1D5E3F" w:rsidR="00B039FA" w:rsidRPr="00DE1872" w:rsidRDefault="00504F55" w:rsidP="00B039FA">
      <w:pPr>
        <w:pStyle w:val="Prrafodelista"/>
        <w:ind w:left="0"/>
        <w:jc w:val="both"/>
        <w:rPr>
          <w:rFonts w:ascii="Arial" w:hAnsi="Arial" w:cs="Arial"/>
          <w:color w:val="FF0000"/>
          <w:sz w:val="20"/>
          <w:szCs w:val="20"/>
        </w:rPr>
      </w:pPr>
      <w:r>
        <w:rPr>
          <w:rFonts w:ascii="Arial" w:hAnsi="Arial" w:cs="Arial"/>
          <w:sz w:val="20"/>
          <w:szCs w:val="20"/>
        </w:rPr>
        <w:t xml:space="preserve">La señora Zoila Rodríguez </w:t>
      </w:r>
      <w:r w:rsidR="00BF4787">
        <w:rPr>
          <w:rFonts w:ascii="Arial" w:hAnsi="Arial" w:cs="Arial"/>
          <w:sz w:val="20"/>
          <w:szCs w:val="20"/>
        </w:rPr>
        <w:t xml:space="preserve">informa que la idea de la presentación de hoy es dar a conocer dos escenarios relacionados con la cantidad de recursos que necesita Fonafifo para lograr mantener </w:t>
      </w:r>
      <w:r w:rsidR="00E148C9">
        <w:rPr>
          <w:rFonts w:ascii="Arial" w:hAnsi="Arial" w:cs="Arial"/>
          <w:sz w:val="20"/>
          <w:szCs w:val="20"/>
        </w:rPr>
        <w:t xml:space="preserve">ya sea </w:t>
      </w:r>
      <w:r w:rsidR="00BF4787" w:rsidRPr="00B039FA">
        <w:rPr>
          <w:rFonts w:ascii="Arial" w:hAnsi="Arial" w:cs="Arial"/>
          <w:sz w:val="20"/>
          <w:szCs w:val="20"/>
        </w:rPr>
        <w:t>300.00</w:t>
      </w:r>
      <w:r w:rsidR="00B039FA" w:rsidRPr="00B039FA">
        <w:rPr>
          <w:rFonts w:ascii="Arial" w:hAnsi="Arial" w:cs="Arial"/>
          <w:sz w:val="20"/>
          <w:szCs w:val="20"/>
        </w:rPr>
        <w:t>0 o 350.000 hectáreas en el PSA.</w:t>
      </w:r>
      <w:r w:rsidR="00B039FA">
        <w:rPr>
          <w:rFonts w:ascii="Arial" w:hAnsi="Arial" w:cs="Arial"/>
          <w:sz w:val="20"/>
          <w:szCs w:val="20"/>
        </w:rPr>
        <w:t xml:space="preserve"> </w:t>
      </w:r>
      <w:r w:rsidR="00B039FA" w:rsidRPr="00B039FA">
        <w:rPr>
          <w:rFonts w:ascii="Arial" w:hAnsi="Arial" w:cs="Arial"/>
          <w:sz w:val="20"/>
          <w:szCs w:val="20"/>
        </w:rPr>
        <w:t>P</w:t>
      </w:r>
      <w:r w:rsidR="00BF4787" w:rsidRPr="00B039FA">
        <w:rPr>
          <w:rFonts w:ascii="Arial" w:hAnsi="Arial" w:cs="Arial"/>
          <w:sz w:val="20"/>
          <w:szCs w:val="20"/>
        </w:rPr>
        <w:t>osteriormente</w:t>
      </w:r>
      <w:r w:rsidR="00B039FA" w:rsidRPr="00B039FA">
        <w:rPr>
          <w:rFonts w:ascii="Arial" w:hAnsi="Arial" w:cs="Arial"/>
          <w:sz w:val="20"/>
          <w:szCs w:val="20"/>
        </w:rPr>
        <w:t xml:space="preserve">, estos escenarios serán comparados con el límite del gasto que el Ministerio de Hacienda asigne y determinar las acciones a seguir con respecto a las limitaciones presupuestarias. </w:t>
      </w:r>
    </w:p>
    <w:p w14:paraId="59208C01" w14:textId="77777777" w:rsidR="00504F55" w:rsidRDefault="00504F55" w:rsidP="000B76A8">
      <w:pPr>
        <w:pStyle w:val="Prrafodelista"/>
        <w:ind w:left="0"/>
        <w:jc w:val="both"/>
        <w:rPr>
          <w:rFonts w:ascii="Arial" w:hAnsi="Arial" w:cs="Arial"/>
          <w:sz w:val="20"/>
          <w:szCs w:val="20"/>
        </w:rPr>
      </w:pPr>
    </w:p>
    <w:p w14:paraId="50A7F4B5" w14:textId="77777777" w:rsidR="00111DD6" w:rsidRDefault="002834BC" w:rsidP="000B76A8">
      <w:pPr>
        <w:pStyle w:val="Prrafodelista"/>
        <w:ind w:left="0"/>
        <w:jc w:val="both"/>
        <w:rPr>
          <w:rFonts w:ascii="Arial" w:hAnsi="Arial" w:cs="Arial"/>
          <w:sz w:val="20"/>
          <w:szCs w:val="20"/>
        </w:rPr>
      </w:pPr>
      <w:r>
        <w:rPr>
          <w:rFonts w:ascii="Arial" w:hAnsi="Arial" w:cs="Arial"/>
          <w:sz w:val="20"/>
          <w:szCs w:val="20"/>
        </w:rPr>
        <w:t>Según lo expuesto anteriormente, la señora Rodríguez presenta</w:t>
      </w:r>
      <w:r w:rsidR="001952FF">
        <w:rPr>
          <w:rFonts w:ascii="Arial" w:hAnsi="Arial" w:cs="Arial"/>
          <w:sz w:val="20"/>
          <w:szCs w:val="20"/>
        </w:rPr>
        <w:t xml:space="preserve"> los escenarios</w:t>
      </w:r>
      <w:r>
        <w:rPr>
          <w:rFonts w:ascii="Arial" w:hAnsi="Arial" w:cs="Arial"/>
          <w:sz w:val="20"/>
          <w:szCs w:val="20"/>
        </w:rPr>
        <w:t xml:space="preserve"> respectivos para la formulación del Plan Presupuesto periodo 2022:</w:t>
      </w:r>
    </w:p>
    <w:p w14:paraId="1B52BDE9" w14:textId="0BE60F01" w:rsidR="0081310E" w:rsidRDefault="0081310E" w:rsidP="00002E67">
      <w:pPr>
        <w:pStyle w:val="Prrafodelista"/>
        <w:spacing w:after="0" w:line="240" w:lineRule="auto"/>
        <w:ind w:left="0"/>
        <w:contextualSpacing w:val="0"/>
        <w:jc w:val="both"/>
        <w:rPr>
          <w:rFonts w:ascii="Arial" w:hAnsi="Arial" w:cs="Arial"/>
          <w:sz w:val="20"/>
          <w:szCs w:val="20"/>
        </w:rPr>
      </w:pPr>
    </w:p>
    <w:p w14:paraId="023ED824" w14:textId="14CCBCB1" w:rsidR="00C30B7C" w:rsidRPr="007B14D9" w:rsidRDefault="00DC22BC" w:rsidP="007B14D9">
      <w:pPr>
        <w:pStyle w:val="Prrafodelista"/>
        <w:spacing w:after="0" w:line="240" w:lineRule="auto"/>
        <w:ind w:left="0"/>
        <w:contextualSpacing w:val="0"/>
        <w:jc w:val="both"/>
        <w:rPr>
          <w:rFonts w:ascii="Arial" w:hAnsi="Arial" w:cs="Arial"/>
          <w:sz w:val="20"/>
          <w:szCs w:val="20"/>
        </w:rPr>
      </w:pPr>
      <w:r>
        <w:rPr>
          <w:noProof/>
          <w:lang w:eastAsia="es-CR"/>
        </w:rPr>
        <w:drawing>
          <wp:inline distT="0" distB="0" distL="0" distR="0" wp14:anchorId="2853C842" wp14:editId="2A3766B2">
            <wp:extent cx="5772150" cy="3429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85277" cy="3436798"/>
                    </a:xfrm>
                    <a:prstGeom prst="rect">
                      <a:avLst/>
                    </a:prstGeom>
                  </pic:spPr>
                </pic:pic>
              </a:graphicData>
            </a:graphic>
          </wp:inline>
        </w:drawing>
      </w:r>
    </w:p>
    <w:p w14:paraId="11791600" w14:textId="77777777" w:rsidR="00C30B7C" w:rsidRDefault="00AD5A16" w:rsidP="00C30B7C">
      <w:pPr>
        <w:spacing w:after="0" w:line="240" w:lineRule="auto"/>
        <w:jc w:val="both"/>
        <w:rPr>
          <w:rFonts w:ascii="Arial" w:hAnsi="Arial" w:cs="Arial"/>
          <w:sz w:val="20"/>
          <w:szCs w:val="20"/>
        </w:rPr>
      </w:pPr>
      <w:r w:rsidRPr="00AD5A16">
        <w:rPr>
          <w:rFonts w:ascii="Arial" w:hAnsi="Arial" w:cs="Arial"/>
          <w:sz w:val="20"/>
          <w:szCs w:val="20"/>
        </w:rPr>
        <w:t xml:space="preserve">Un escenario óptimo es el de mantener 350.000 hectáreas en el Programa de Pago por Servicios Ambientales, que sería cumplir con lo que se ha establecido en el Plan Estratégico Institucional y el Plan Nacional de Desarrollo. Para el periodo 2022 de esas 350.000 hectáreas, ya existen contratos por 200 mil hectáreas, que representan obligaciones financieras por más de ¢8.000 millones. </w:t>
      </w:r>
    </w:p>
    <w:p w14:paraId="58C3C54F" w14:textId="77777777" w:rsidR="00C30B7C" w:rsidRDefault="00C30B7C" w:rsidP="00C30B7C">
      <w:pPr>
        <w:spacing w:after="0" w:line="240" w:lineRule="auto"/>
        <w:jc w:val="both"/>
        <w:rPr>
          <w:rFonts w:ascii="Arial" w:hAnsi="Arial" w:cs="Arial"/>
          <w:sz w:val="20"/>
          <w:szCs w:val="20"/>
        </w:rPr>
      </w:pPr>
    </w:p>
    <w:p w14:paraId="3784C281" w14:textId="4D3EDD3A" w:rsidR="00AD5A16" w:rsidRDefault="00AD5A16" w:rsidP="00C30B7C">
      <w:pPr>
        <w:spacing w:after="0" w:line="240" w:lineRule="auto"/>
        <w:jc w:val="both"/>
        <w:rPr>
          <w:rFonts w:ascii="Arial" w:hAnsi="Arial" w:cs="Arial"/>
          <w:sz w:val="20"/>
          <w:szCs w:val="20"/>
        </w:rPr>
      </w:pPr>
      <w:r w:rsidRPr="00AD5A16">
        <w:rPr>
          <w:rFonts w:ascii="Arial" w:hAnsi="Arial" w:cs="Arial"/>
          <w:sz w:val="20"/>
          <w:szCs w:val="20"/>
        </w:rPr>
        <w:t>Para llegar a las 350 mil hectáreas, se tiene que contratar 149.986 hectáreas nuevas que equivalen a una obligación financiera de ¢7.431 millones. Es decir, que para mantener las 350 mil hectáreas en el 2022 se necesita solo para pagos de PSA ¢15.466 millones, más los gastos operativos se necesitaría un total ¢19.019 millones. Para financiar esta suma de recursos existen 4 fuentes de financiamiento, constituidas por el impuesto a los combustibles, canon de agua, impuesto a la madera y la comercialización de servicios ambientales.</w:t>
      </w:r>
    </w:p>
    <w:p w14:paraId="72C0C17C" w14:textId="77777777" w:rsidR="00C30B7C" w:rsidRPr="00AD5A16" w:rsidRDefault="00C30B7C" w:rsidP="00C30B7C">
      <w:pPr>
        <w:spacing w:after="0" w:line="240" w:lineRule="auto"/>
        <w:jc w:val="both"/>
        <w:rPr>
          <w:rFonts w:ascii="Arial" w:hAnsi="Arial" w:cs="Arial"/>
          <w:sz w:val="20"/>
          <w:szCs w:val="20"/>
        </w:rPr>
      </w:pPr>
    </w:p>
    <w:p w14:paraId="1495F967" w14:textId="334F1F21" w:rsidR="00AD5A16" w:rsidRDefault="00AD5A16" w:rsidP="00C30B7C">
      <w:pPr>
        <w:jc w:val="both"/>
        <w:rPr>
          <w:rFonts w:ascii="Arial" w:hAnsi="Arial" w:cs="Arial"/>
          <w:color w:val="FF0000"/>
          <w:sz w:val="20"/>
          <w:szCs w:val="20"/>
        </w:rPr>
      </w:pPr>
      <w:r w:rsidRPr="00AD5A16">
        <w:rPr>
          <w:rFonts w:ascii="Arial" w:hAnsi="Arial" w:cs="Arial"/>
          <w:sz w:val="20"/>
          <w:szCs w:val="20"/>
        </w:rPr>
        <w:t>Este primer escenario implica que el Ministerio Hacienda tiene que asignar un 29% más de recursos en comparación al 2021, lo cual es difícil, considerando la situación fiscal del país</w:t>
      </w:r>
      <w:r w:rsidRPr="004F1968">
        <w:rPr>
          <w:rFonts w:ascii="Arial" w:hAnsi="Arial" w:cs="Arial"/>
          <w:color w:val="FF0000"/>
          <w:sz w:val="20"/>
          <w:szCs w:val="20"/>
        </w:rPr>
        <w:t xml:space="preserve">. </w:t>
      </w:r>
    </w:p>
    <w:p w14:paraId="7B022097" w14:textId="076188F1" w:rsidR="007B14D9" w:rsidRDefault="007B14D9" w:rsidP="007B14D9">
      <w:pPr>
        <w:spacing w:after="0" w:line="240" w:lineRule="auto"/>
        <w:jc w:val="both"/>
        <w:rPr>
          <w:rFonts w:ascii="Arial" w:hAnsi="Arial" w:cs="Arial"/>
          <w:color w:val="FF0000"/>
          <w:sz w:val="20"/>
          <w:szCs w:val="20"/>
        </w:rPr>
      </w:pPr>
    </w:p>
    <w:p w14:paraId="43CF3BF3" w14:textId="003BAE2D" w:rsidR="007B14D9" w:rsidRDefault="007B14D9" w:rsidP="007B14D9">
      <w:pPr>
        <w:spacing w:after="0" w:line="240" w:lineRule="auto"/>
        <w:jc w:val="both"/>
        <w:rPr>
          <w:rFonts w:ascii="Arial" w:hAnsi="Arial" w:cs="Arial"/>
          <w:color w:val="FF0000"/>
          <w:sz w:val="20"/>
          <w:szCs w:val="20"/>
        </w:rPr>
      </w:pPr>
    </w:p>
    <w:p w14:paraId="0C95A01C" w14:textId="632C08A5" w:rsidR="007B14D9" w:rsidRDefault="007B14D9" w:rsidP="007B14D9">
      <w:pPr>
        <w:spacing w:after="0" w:line="240" w:lineRule="auto"/>
        <w:jc w:val="both"/>
        <w:rPr>
          <w:rFonts w:ascii="Arial" w:hAnsi="Arial" w:cs="Arial"/>
          <w:color w:val="FF0000"/>
          <w:sz w:val="20"/>
          <w:szCs w:val="20"/>
        </w:rPr>
      </w:pPr>
    </w:p>
    <w:p w14:paraId="2B548C2F" w14:textId="6592A0FE" w:rsidR="007B14D9" w:rsidRDefault="007B14D9" w:rsidP="007B14D9">
      <w:pPr>
        <w:spacing w:after="0" w:line="240" w:lineRule="auto"/>
        <w:jc w:val="both"/>
        <w:rPr>
          <w:rFonts w:ascii="Arial" w:hAnsi="Arial" w:cs="Arial"/>
          <w:color w:val="FF0000"/>
          <w:sz w:val="20"/>
          <w:szCs w:val="20"/>
        </w:rPr>
      </w:pPr>
    </w:p>
    <w:p w14:paraId="453719C6" w14:textId="7FB9CD03" w:rsidR="007B14D9" w:rsidRDefault="007B14D9" w:rsidP="007B14D9">
      <w:pPr>
        <w:spacing w:after="0" w:line="240" w:lineRule="auto"/>
        <w:jc w:val="both"/>
        <w:rPr>
          <w:rFonts w:ascii="Arial" w:hAnsi="Arial" w:cs="Arial"/>
          <w:color w:val="FF0000"/>
          <w:sz w:val="20"/>
          <w:szCs w:val="20"/>
        </w:rPr>
      </w:pPr>
    </w:p>
    <w:p w14:paraId="15FAEF38" w14:textId="6FAC7CC0" w:rsidR="00C93887" w:rsidRDefault="00C93887" w:rsidP="007B14D9">
      <w:pPr>
        <w:spacing w:after="0" w:line="240" w:lineRule="auto"/>
        <w:jc w:val="both"/>
        <w:rPr>
          <w:rFonts w:ascii="Arial" w:hAnsi="Arial" w:cs="Arial"/>
          <w:color w:val="FF0000"/>
          <w:sz w:val="20"/>
          <w:szCs w:val="20"/>
        </w:rPr>
      </w:pPr>
    </w:p>
    <w:p w14:paraId="473AD4B9" w14:textId="36FFAA87" w:rsidR="00C93887" w:rsidRDefault="00C93887" w:rsidP="007B14D9">
      <w:pPr>
        <w:spacing w:after="0" w:line="240" w:lineRule="auto"/>
        <w:jc w:val="both"/>
        <w:rPr>
          <w:rFonts w:ascii="Arial" w:hAnsi="Arial" w:cs="Arial"/>
          <w:color w:val="FF0000"/>
          <w:sz w:val="20"/>
          <w:szCs w:val="20"/>
        </w:rPr>
      </w:pPr>
    </w:p>
    <w:p w14:paraId="093DD769" w14:textId="2A6B77E2" w:rsidR="00C93887" w:rsidRDefault="00C93887" w:rsidP="007B14D9">
      <w:pPr>
        <w:spacing w:after="0" w:line="240" w:lineRule="auto"/>
        <w:jc w:val="both"/>
        <w:rPr>
          <w:rFonts w:ascii="Arial" w:hAnsi="Arial" w:cs="Arial"/>
          <w:color w:val="FF0000"/>
          <w:sz w:val="20"/>
          <w:szCs w:val="20"/>
        </w:rPr>
      </w:pPr>
    </w:p>
    <w:p w14:paraId="77E2DBEF" w14:textId="77777777" w:rsidR="00D00203" w:rsidRPr="00C30B7C" w:rsidRDefault="00D00203" w:rsidP="007B14D9">
      <w:pPr>
        <w:spacing w:after="0" w:line="240" w:lineRule="auto"/>
        <w:jc w:val="both"/>
        <w:rPr>
          <w:rFonts w:ascii="Arial" w:hAnsi="Arial" w:cs="Arial"/>
          <w:color w:val="FF0000"/>
          <w:sz w:val="20"/>
          <w:szCs w:val="20"/>
        </w:rPr>
      </w:pPr>
    </w:p>
    <w:p w14:paraId="588DA1A2" w14:textId="77777777" w:rsidR="0081310E" w:rsidRDefault="009E7472" w:rsidP="00002E67">
      <w:pPr>
        <w:pStyle w:val="Prrafodelista"/>
        <w:spacing w:after="0" w:line="240" w:lineRule="auto"/>
        <w:ind w:left="0"/>
        <w:contextualSpacing w:val="0"/>
        <w:jc w:val="both"/>
        <w:rPr>
          <w:rFonts w:ascii="Arial" w:hAnsi="Arial" w:cs="Arial"/>
          <w:sz w:val="20"/>
          <w:szCs w:val="20"/>
        </w:rPr>
      </w:pPr>
      <w:r>
        <w:rPr>
          <w:noProof/>
          <w:lang w:eastAsia="es-CR"/>
        </w:rPr>
        <w:drawing>
          <wp:inline distT="0" distB="0" distL="0" distR="0" wp14:anchorId="0CDECC45" wp14:editId="57FC9DAF">
            <wp:extent cx="5572125" cy="3419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2125" cy="3419475"/>
                    </a:xfrm>
                    <a:prstGeom prst="rect">
                      <a:avLst/>
                    </a:prstGeom>
                  </pic:spPr>
                </pic:pic>
              </a:graphicData>
            </a:graphic>
          </wp:inline>
        </w:drawing>
      </w:r>
    </w:p>
    <w:p w14:paraId="364B421C" w14:textId="135B90B3" w:rsidR="00C30B7C" w:rsidRDefault="00C30B7C" w:rsidP="00002E67">
      <w:pPr>
        <w:pStyle w:val="Prrafodelista"/>
        <w:spacing w:after="0" w:line="240" w:lineRule="auto"/>
        <w:ind w:left="0"/>
        <w:contextualSpacing w:val="0"/>
        <w:jc w:val="both"/>
        <w:rPr>
          <w:rFonts w:ascii="Arial" w:hAnsi="Arial" w:cs="Arial"/>
          <w:b/>
          <w:sz w:val="20"/>
          <w:szCs w:val="20"/>
          <w:lang w:val="es-ES_tradnl"/>
        </w:rPr>
      </w:pPr>
    </w:p>
    <w:p w14:paraId="32C1A676" w14:textId="00340258" w:rsidR="009E7472" w:rsidRDefault="00654D7A" w:rsidP="00002E67">
      <w:pPr>
        <w:pStyle w:val="Prrafodelista"/>
        <w:spacing w:after="0" w:line="240" w:lineRule="auto"/>
        <w:ind w:left="0"/>
        <w:contextualSpacing w:val="0"/>
        <w:jc w:val="both"/>
        <w:rPr>
          <w:rFonts w:ascii="Arial" w:hAnsi="Arial" w:cs="Arial"/>
          <w:sz w:val="20"/>
          <w:szCs w:val="20"/>
          <w:lang w:val="es-ES_tradnl"/>
        </w:rPr>
      </w:pPr>
      <w:r w:rsidRPr="00654D7A">
        <w:rPr>
          <w:rFonts w:ascii="Arial" w:hAnsi="Arial" w:cs="Arial"/>
          <w:sz w:val="20"/>
          <w:szCs w:val="20"/>
          <w:lang w:val="es-ES_tradnl"/>
        </w:rPr>
        <w:t>El segundo escenario</w:t>
      </w:r>
      <w:r>
        <w:rPr>
          <w:rFonts w:ascii="Arial" w:hAnsi="Arial" w:cs="Arial"/>
          <w:b/>
          <w:sz w:val="20"/>
          <w:szCs w:val="20"/>
          <w:lang w:val="es-ES_tradnl"/>
        </w:rPr>
        <w:t xml:space="preserve">, </w:t>
      </w:r>
      <w:r w:rsidR="00363F1B" w:rsidRPr="00363F1B">
        <w:rPr>
          <w:rFonts w:ascii="Arial" w:hAnsi="Arial" w:cs="Arial"/>
          <w:sz w:val="20"/>
          <w:szCs w:val="20"/>
          <w:lang w:val="es-ES_tradnl"/>
        </w:rPr>
        <w:t xml:space="preserve">se </w:t>
      </w:r>
      <w:r w:rsidR="00535E3B">
        <w:rPr>
          <w:rFonts w:ascii="Arial" w:hAnsi="Arial" w:cs="Arial"/>
          <w:sz w:val="20"/>
          <w:szCs w:val="20"/>
          <w:lang w:val="es-ES_tradnl"/>
        </w:rPr>
        <w:t>fundamenta</w:t>
      </w:r>
      <w:r w:rsidR="00363F1B" w:rsidRPr="00363F1B">
        <w:rPr>
          <w:rFonts w:ascii="Arial" w:hAnsi="Arial" w:cs="Arial"/>
          <w:sz w:val="20"/>
          <w:szCs w:val="20"/>
          <w:lang w:val="es-ES_tradnl"/>
        </w:rPr>
        <w:t xml:space="preserve"> en una recaudación más conservadora de ingresos, </w:t>
      </w:r>
      <w:r w:rsidR="00535E3B">
        <w:rPr>
          <w:rFonts w:ascii="Arial" w:hAnsi="Arial" w:cs="Arial"/>
          <w:sz w:val="20"/>
          <w:szCs w:val="20"/>
          <w:lang w:val="es-ES_tradnl"/>
        </w:rPr>
        <w:t>basado</w:t>
      </w:r>
      <w:r w:rsidR="00363F1B">
        <w:rPr>
          <w:rFonts w:ascii="Arial" w:hAnsi="Arial" w:cs="Arial"/>
          <w:sz w:val="20"/>
          <w:szCs w:val="20"/>
          <w:lang w:val="es-ES_tradnl"/>
        </w:rPr>
        <w:t xml:space="preserve"> </w:t>
      </w:r>
      <w:r w:rsidR="00535E3B">
        <w:rPr>
          <w:rFonts w:ascii="Arial" w:hAnsi="Arial" w:cs="Arial"/>
          <w:sz w:val="20"/>
          <w:szCs w:val="20"/>
          <w:lang w:val="es-ES_tradnl"/>
        </w:rPr>
        <w:t xml:space="preserve">en </w:t>
      </w:r>
      <w:r w:rsidR="00363F1B">
        <w:rPr>
          <w:rFonts w:ascii="Arial" w:hAnsi="Arial" w:cs="Arial"/>
          <w:sz w:val="20"/>
          <w:szCs w:val="20"/>
          <w:lang w:val="es-ES_tradnl"/>
        </w:rPr>
        <w:t>un incremento d</w:t>
      </w:r>
      <w:r w:rsidR="00155C81">
        <w:rPr>
          <w:rFonts w:ascii="Arial" w:hAnsi="Arial" w:cs="Arial"/>
          <w:sz w:val="20"/>
          <w:szCs w:val="20"/>
          <w:lang w:val="es-ES_tradnl"/>
        </w:rPr>
        <w:t>e</w:t>
      </w:r>
      <w:r w:rsidR="00535E3B">
        <w:rPr>
          <w:rFonts w:ascii="Arial" w:hAnsi="Arial" w:cs="Arial"/>
          <w:sz w:val="20"/>
          <w:szCs w:val="20"/>
          <w:lang w:val="es-ES_tradnl"/>
        </w:rPr>
        <w:t>l</w:t>
      </w:r>
      <w:r w:rsidR="00363F1B">
        <w:rPr>
          <w:rFonts w:ascii="Arial" w:hAnsi="Arial" w:cs="Arial"/>
          <w:sz w:val="20"/>
          <w:szCs w:val="20"/>
          <w:lang w:val="es-ES_tradnl"/>
        </w:rPr>
        <w:t xml:space="preserve"> 3%</w:t>
      </w:r>
      <w:r w:rsidR="00535E3B">
        <w:rPr>
          <w:rFonts w:ascii="Arial" w:hAnsi="Arial" w:cs="Arial"/>
          <w:sz w:val="20"/>
          <w:szCs w:val="20"/>
          <w:lang w:val="es-ES_tradnl"/>
        </w:rPr>
        <w:t xml:space="preserve"> en relación con los ingresos captados </w:t>
      </w:r>
      <w:r w:rsidR="004D3766">
        <w:rPr>
          <w:rFonts w:ascii="Arial" w:hAnsi="Arial" w:cs="Arial"/>
          <w:sz w:val="20"/>
          <w:szCs w:val="20"/>
          <w:lang w:val="es-ES_tradnl"/>
        </w:rPr>
        <w:t>durante el 2020 por parte del Ministerio de Hacienda.</w:t>
      </w:r>
    </w:p>
    <w:p w14:paraId="4A1BD56F" w14:textId="113A2AF4" w:rsidR="00235913" w:rsidRPr="00363F1B" w:rsidRDefault="004D3766" w:rsidP="00235913">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 xml:space="preserve">Con esos recursos se lograría mantener 300.000 </w:t>
      </w:r>
      <w:r w:rsidR="003B5BAE">
        <w:rPr>
          <w:rFonts w:ascii="Arial" w:hAnsi="Arial" w:cs="Arial"/>
          <w:sz w:val="20"/>
          <w:szCs w:val="20"/>
        </w:rPr>
        <w:t>hectáreas</w:t>
      </w:r>
      <w:r>
        <w:rPr>
          <w:rFonts w:ascii="Arial" w:hAnsi="Arial" w:cs="Arial"/>
          <w:sz w:val="20"/>
          <w:szCs w:val="20"/>
          <w:lang w:val="es-ES_tradnl"/>
        </w:rPr>
        <w:t xml:space="preserve"> en el programa en donde igual se necesitaría los </w:t>
      </w:r>
      <w:r w:rsidRPr="004977BF">
        <w:rPr>
          <w:rFonts w:ascii="Arial" w:hAnsi="Arial" w:cs="Arial"/>
          <w:sz w:val="20"/>
          <w:szCs w:val="20"/>
        </w:rPr>
        <w:t>¢8.000 millones</w:t>
      </w:r>
      <w:r>
        <w:rPr>
          <w:rFonts w:ascii="Arial" w:hAnsi="Arial" w:cs="Arial"/>
          <w:sz w:val="20"/>
          <w:szCs w:val="20"/>
        </w:rPr>
        <w:t xml:space="preserve"> para </w:t>
      </w:r>
      <w:r w:rsidR="003B5BAE">
        <w:rPr>
          <w:rFonts w:ascii="Arial" w:hAnsi="Arial" w:cs="Arial"/>
          <w:sz w:val="20"/>
          <w:szCs w:val="20"/>
        </w:rPr>
        <w:t>financiar las 200 mil hectáreas que ya están comprometidas y se tendría que contratar 99.986 hectáreas nuevas que equivale a ¢5.590 millones</w:t>
      </w:r>
      <w:r w:rsidR="003B5BAE" w:rsidRPr="00235913">
        <w:rPr>
          <w:rFonts w:ascii="Arial" w:hAnsi="Arial" w:cs="Arial"/>
          <w:sz w:val="20"/>
          <w:szCs w:val="20"/>
        </w:rPr>
        <w:t xml:space="preserve">, </w:t>
      </w:r>
      <w:r w:rsidR="00235913" w:rsidRPr="00235913">
        <w:rPr>
          <w:rFonts w:ascii="Arial" w:hAnsi="Arial" w:cs="Arial"/>
          <w:sz w:val="20"/>
          <w:szCs w:val="20"/>
        </w:rPr>
        <w:t>lo cual representaría un presupuesto de ¢13.625 millones, más los gastos operativos y otras transferencias implica requerir un presupuesto total de ¢16.779 millones.</w:t>
      </w:r>
    </w:p>
    <w:p w14:paraId="28D7D1A0" w14:textId="77777777" w:rsidR="009E7472" w:rsidRDefault="009E7472" w:rsidP="00002E67">
      <w:pPr>
        <w:pStyle w:val="Prrafodelista"/>
        <w:spacing w:after="0" w:line="240" w:lineRule="auto"/>
        <w:ind w:left="0"/>
        <w:contextualSpacing w:val="0"/>
        <w:jc w:val="both"/>
        <w:rPr>
          <w:rFonts w:ascii="Arial" w:hAnsi="Arial" w:cs="Arial"/>
          <w:sz w:val="20"/>
          <w:szCs w:val="20"/>
        </w:rPr>
      </w:pPr>
    </w:p>
    <w:p w14:paraId="7A91B9D8" w14:textId="0B8B30FD" w:rsidR="001F7EBE" w:rsidRDefault="001F7EBE" w:rsidP="001F7EBE">
      <w:pPr>
        <w:pStyle w:val="Prrafodelista"/>
        <w:spacing w:after="0" w:line="240" w:lineRule="auto"/>
        <w:ind w:left="0"/>
        <w:contextualSpacing w:val="0"/>
        <w:jc w:val="both"/>
        <w:rPr>
          <w:rFonts w:ascii="Arial" w:hAnsi="Arial" w:cs="Arial"/>
          <w:sz w:val="20"/>
          <w:szCs w:val="20"/>
        </w:rPr>
      </w:pPr>
      <w:r w:rsidRPr="001F7EBE">
        <w:rPr>
          <w:rFonts w:ascii="Arial" w:hAnsi="Arial" w:cs="Arial"/>
          <w:sz w:val="20"/>
          <w:szCs w:val="20"/>
        </w:rPr>
        <w:t>La señora Rod</w:t>
      </w:r>
      <w:r>
        <w:rPr>
          <w:rFonts w:ascii="Arial" w:hAnsi="Arial" w:cs="Arial"/>
          <w:sz w:val="20"/>
          <w:szCs w:val="20"/>
        </w:rPr>
        <w:t xml:space="preserve">ríguez agrega que, </w:t>
      </w:r>
      <w:r w:rsidRPr="001F7EBE">
        <w:rPr>
          <w:rFonts w:ascii="Arial" w:hAnsi="Arial" w:cs="Arial"/>
          <w:sz w:val="20"/>
          <w:szCs w:val="20"/>
        </w:rPr>
        <w:t>ambos escenarios tienen u</w:t>
      </w:r>
      <w:r>
        <w:rPr>
          <w:rFonts w:ascii="Arial" w:hAnsi="Arial" w:cs="Arial"/>
          <w:sz w:val="20"/>
          <w:szCs w:val="20"/>
        </w:rPr>
        <w:t xml:space="preserve">na serie de </w:t>
      </w:r>
      <w:r w:rsidRPr="001F7EBE">
        <w:rPr>
          <w:rFonts w:ascii="Arial" w:hAnsi="Arial" w:cs="Arial"/>
          <w:sz w:val="20"/>
          <w:szCs w:val="20"/>
        </w:rPr>
        <w:t>supuestos en sentido d</w:t>
      </w:r>
      <w:r>
        <w:rPr>
          <w:rFonts w:ascii="Arial" w:hAnsi="Arial" w:cs="Arial"/>
          <w:sz w:val="20"/>
          <w:szCs w:val="20"/>
        </w:rPr>
        <w:t>e</w:t>
      </w:r>
      <w:r w:rsidRPr="001F7EBE">
        <w:rPr>
          <w:rFonts w:ascii="Arial" w:hAnsi="Arial" w:cs="Arial"/>
          <w:sz w:val="20"/>
          <w:szCs w:val="20"/>
        </w:rPr>
        <w:t xml:space="preserve"> que</w:t>
      </w:r>
      <w:r>
        <w:rPr>
          <w:rFonts w:ascii="Arial" w:hAnsi="Arial" w:cs="Arial"/>
          <w:sz w:val="20"/>
          <w:szCs w:val="20"/>
        </w:rPr>
        <w:t>:</w:t>
      </w:r>
    </w:p>
    <w:p w14:paraId="75E31972" w14:textId="77777777" w:rsidR="00C30B7C" w:rsidRPr="001F7EBE" w:rsidRDefault="00C30B7C" w:rsidP="001F7EBE">
      <w:pPr>
        <w:pStyle w:val="Prrafodelista"/>
        <w:spacing w:after="0" w:line="240" w:lineRule="auto"/>
        <w:ind w:left="0"/>
        <w:contextualSpacing w:val="0"/>
        <w:jc w:val="both"/>
        <w:rPr>
          <w:rFonts w:ascii="Arial" w:hAnsi="Arial" w:cs="Arial"/>
          <w:sz w:val="20"/>
          <w:szCs w:val="20"/>
        </w:rPr>
      </w:pPr>
    </w:p>
    <w:p w14:paraId="6163C980" w14:textId="33A33D49" w:rsidR="00C30B7C" w:rsidRPr="00D00203" w:rsidRDefault="001F7EBE" w:rsidP="00D00203">
      <w:pPr>
        <w:pStyle w:val="Prrafodelista"/>
        <w:numPr>
          <w:ilvl w:val="0"/>
          <w:numId w:val="10"/>
        </w:numPr>
        <w:spacing w:after="0" w:line="240" w:lineRule="auto"/>
        <w:contextualSpacing w:val="0"/>
        <w:jc w:val="both"/>
        <w:rPr>
          <w:rFonts w:ascii="Arial" w:hAnsi="Arial" w:cs="Arial"/>
          <w:sz w:val="20"/>
          <w:szCs w:val="20"/>
        </w:rPr>
      </w:pPr>
      <w:r w:rsidRPr="001F7EBE">
        <w:rPr>
          <w:rFonts w:ascii="Arial" w:hAnsi="Arial" w:cs="Arial"/>
          <w:sz w:val="20"/>
          <w:szCs w:val="20"/>
        </w:rPr>
        <w:t>No se incluye presupuesto para cuotas vencidas pendientes de pago al cierre del 2021.</w:t>
      </w:r>
    </w:p>
    <w:p w14:paraId="08238609" w14:textId="6E9A8A60" w:rsidR="00C30B7C" w:rsidRPr="00D00203" w:rsidRDefault="001F7EBE" w:rsidP="00C30B7C">
      <w:pPr>
        <w:pStyle w:val="Prrafodelista"/>
        <w:numPr>
          <w:ilvl w:val="0"/>
          <w:numId w:val="10"/>
        </w:numPr>
        <w:spacing w:after="0" w:line="240" w:lineRule="auto"/>
        <w:contextualSpacing w:val="0"/>
        <w:jc w:val="both"/>
        <w:rPr>
          <w:rFonts w:ascii="Arial" w:hAnsi="Arial" w:cs="Arial"/>
          <w:sz w:val="20"/>
          <w:szCs w:val="20"/>
        </w:rPr>
      </w:pPr>
      <w:r w:rsidRPr="001F7EBE">
        <w:rPr>
          <w:rFonts w:ascii="Arial" w:hAnsi="Arial" w:cs="Arial"/>
          <w:sz w:val="20"/>
          <w:szCs w:val="20"/>
        </w:rPr>
        <w:t>No incluye contratación de nuevas hectáreas en el periodo 2021</w:t>
      </w:r>
    </w:p>
    <w:p w14:paraId="26023DF6" w14:textId="7378D54E" w:rsidR="00C30B7C" w:rsidRPr="00D00203" w:rsidRDefault="001F7EBE" w:rsidP="00C30B7C">
      <w:pPr>
        <w:pStyle w:val="Prrafodelista"/>
        <w:numPr>
          <w:ilvl w:val="0"/>
          <w:numId w:val="10"/>
        </w:numPr>
        <w:spacing w:after="0" w:line="240" w:lineRule="auto"/>
        <w:contextualSpacing w:val="0"/>
        <w:jc w:val="both"/>
        <w:rPr>
          <w:rFonts w:ascii="Arial" w:hAnsi="Arial" w:cs="Arial"/>
          <w:sz w:val="20"/>
          <w:szCs w:val="20"/>
        </w:rPr>
      </w:pPr>
      <w:r w:rsidRPr="001F7EBE">
        <w:rPr>
          <w:rFonts w:ascii="Arial" w:hAnsi="Arial" w:cs="Arial"/>
          <w:sz w:val="20"/>
          <w:szCs w:val="20"/>
        </w:rPr>
        <w:t xml:space="preserve">Incluye una actualización en el PSA con base a un IPC del 3% </w:t>
      </w:r>
    </w:p>
    <w:p w14:paraId="10ECB730" w14:textId="6E689EAA" w:rsidR="009E7472" w:rsidRDefault="00263B04" w:rsidP="00C30B7C">
      <w:pPr>
        <w:pStyle w:val="Prrafodelista"/>
        <w:numPr>
          <w:ilvl w:val="0"/>
          <w:numId w:val="10"/>
        </w:numPr>
        <w:spacing w:after="0" w:line="240" w:lineRule="auto"/>
        <w:contextualSpacing w:val="0"/>
        <w:jc w:val="both"/>
        <w:rPr>
          <w:rFonts w:ascii="Arial" w:hAnsi="Arial" w:cs="Arial"/>
          <w:sz w:val="20"/>
          <w:szCs w:val="20"/>
          <w:lang w:val="es-ES_tradnl"/>
        </w:rPr>
      </w:pPr>
      <w:r w:rsidRPr="00263B04">
        <w:rPr>
          <w:rFonts w:ascii="Arial" w:hAnsi="Arial" w:cs="Arial"/>
          <w:sz w:val="20"/>
          <w:szCs w:val="20"/>
        </w:rPr>
        <w:t xml:space="preserve">Las hectáreas a pagar son aquellas cuyo pago programado está comprendido entre </w:t>
      </w:r>
      <w:r w:rsidRPr="00263B04">
        <w:rPr>
          <w:rFonts w:ascii="Arial" w:hAnsi="Arial" w:cs="Arial"/>
          <w:sz w:val="20"/>
          <w:szCs w:val="20"/>
          <w:lang w:val="es-ES_tradnl"/>
        </w:rPr>
        <w:t>enero y diciembre 2022.</w:t>
      </w:r>
    </w:p>
    <w:p w14:paraId="643C79C3" w14:textId="66E57375" w:rsidR="00263B04" w:rsidRPr="001F7EBE" w:rsidRDefault="00263B04" w:rsidP="001F7EBE">
      <w:pPr>
        <w:pStyle w:val="Prrafodelista"/>
        <w:spacing w:after="0" w:line="240" w:lineRule="auto"/>
        <w:ind w:left="0"/>
        <w:contextualSpacing w:val="0"/>
        <w:jc w:val="both"/>
        <w:rPr>
          <w:rFonts w:ascii="Arial" w:hAnsi="Arial" w:cs="Arial"/>
          <w:sz w:val="20"/>
          <w:szCs w:val="20"/>
          <w:lang w:val="es-ES_tradnl"/>
        </w:rPr>
      </w:pPr>
    </w:p>
    <w:p w14:paraId="7F1826B7" w14:textId="77777777" w:rsidR="009E7472" w:rsidRDefault="00F86BAC" w:rsidP="00002E67">
      <w:pPr>
        <w:pStyle w:val="Prrafodelista"/>
        <w:spacing w:after="0" w:line="240" w:lineRule="auto"/>
        <w:ind w:left="0"/>
        <w:contextualSpacing w:val="0"/>
        <w:jc w:val="both"/>
        <w:rPr>
          <w:rFonts w:ascii="Arial" w:hAnsi="Arial" w:cs="Arial"/>
          <w:sz w:val="20"/>
          <w:szCs w:val="20"/>
          <w:lang w:val="es-ES_tradnl"/>
        </w:rPr>
      </w:pPr>
      <w:r w:rsidRPr="00F86BAC">
        <w:rPr>
          <w:rFonts w:ascii="Arial" w:hAnsi="Arial" w:cs="Arial"/>
          <w:sz w:val="20"/>
          <w:szCs w:val="20"/>
          <w:lang w:val="es-ES_tradnl"/>
        </w:rPr>
        <w:t xml:space="preserve">El señor </w:t>
      </w:r>
      <w:r w:rsidR="0006433D" w:rsidRPr="009C537A">
        <w:rPr>
          <w:rFonts w:ascii="Arial" w:hAnsi="Arial" w:cs="Arial"/>
          <w:sz w:val="20"/>
          <w:szCs w:val="20"/>
          <w:lang w:val="es-ES_tradnl"/>
        </w:rPr>
        <w:t xml:space="preserve">Gustavo Elizondo </w:t>
      </w:r>
      <w:r w:rsidR="00FD5BC7">
        <w:rPr>
          <w:rFonts w:ascii="Arial" w:hAnsi="Arial" w:cs="Arial"/>
          <w:sz w:val="20"/>
          <w:szCs w:val="20"/>
          <w:lang w:val="es-ES_tradnl"/>
        </w:rPr>
        <w:t>consulta cuales son las realidades que se darían para tener un escenario óptimo y uno conservador.</w:t>
      </w:r>
    </w:p>
    <w:p w14:paraId="2B2B97AD" w14:textId="2A9DD9E9" w:rsidR="00C93887" w:rsidRDefault="00C93887" w:rsidP="00002E67">
      <w:pPr>
        <w:pStyle w:val="Prrafodelista"/>
        <w:spacing w:after="0" w:line="240" w:lineRule="auto"/>
        <w:ind w:left="0"/>
        <w:contextualSpacing w:val="0"/>
        <w:jc w:val="both"/>
        <w:rPr>
          <w:rFonts w:ascii="Arial" w:hAnsi="Arial" w:cs="Arial"/>
          <w:sz w:val="20"/>
          <w:szCs w:val="20"/>
          <w:lang w:val="es-ES_tradnl"/>
        </w:rPr>
      </w:pPr>
    </w:p>
    <w:p w14:paraId="6FA02BCE" w14:textId="77777777" w:rsidR="00FD5BC7" w:rsidRDefault="00FD5BC7" w:rsidP="00002E67">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 xml:space="preserve">La señora Rodríguez responde </w:t>
      </w:r>
      <w:r w:rsidRPr="00A76562">
        <w:rPr>
          <w:rFonts w:ascii="Arial" w:hAnsi="Arial" w:cs="Arial"/>
          <w:sz w:val="20"/>
          <w:szCs w:val="20"/>
          <w:lang w:val="es-ES_tradnl"/>
        </w:rPr>
        <w:t>que</w:t>
      </w:r>
      <w:r w:rsidR="00A76562" w:rsidRPr="00A76562">
        <w:rPr>
          <w:rFonts w:ascii="Arial" w:hAnsi="Arial" w:cs="Arial"/>
          <w:sz w:val="20"/>
          <w:szCs w:val="20"/>
          <w:lang w:val="es-ES_tradnl"/>
        </w:rPr>
        <w:t xml:space="preserve"> es la cantidad de recursos por medio del límite de gasto </w:t>
      </w:r>
      <w:r w:rsidRPr="00A76562">
        <w:rPr>
          <w:rFonts w:ascii="Arial" w:hAnsi="Arial" w:cs="Arial"/>
          <w:sz w:val="20"/>
          <w:szCs w:val="20"/>
          <w:lang w:val="es-ES_tradnl"/>
        </w:rPr>
        <w:t xml:space="preserve">que </w:t>
      </w:r>
      <w:r>
        <w:rPr>
          <w:rFonts w:ascii="Arial" w:hAnsi="Arial" w:cs="Arial"/>
          <w:sz w:val="20"/>
          <w:szCs w:val="20"/>
          <w:lang w:val="es-ES_tradnl"/>
        </w:rPr>
        <w:t>el Ministerio de Hacienda asigne.</w:t>
      </w:r>
    </w:p>
    <w:p w14:paraId="6EBD5F64" w14:textId="77777777" w:rsidR="00FD5BC7" w:rsidRDefault="00FD5BC7" w:rsidP="00002E67">
      <w:pPr>
        <w:pStyle w:val="Prrafodelista"/>
        <w:spacing w:after="0" w:line="240" w:lineRule="auto"/>
        <w:ind w:left="0"/>
        <w:contextualSpacing w:val="0"/>
        <w:jc w:val="both"/>
        <w:rPr>
          <w:rFonts w:ascii="Arial" w:hAnsi="Arial" w:cs="Arial"/>
          <w:sz w:val="20"/>
          <w:szCs w:val="20"/>
          <w:lang w:val="es-ES_tradnl"/>
        </w:rPr>
      </w:pPr>
    </w:p>
    <w:p w14:paraId="752F6453" w14:textId="77777777" w:rsidR="00D00203" w:rsidRDefault="00FD5BC7" w:rsidP="00FD5BC7">
      <w:pPr>
        <w:pStyle w:val="Prrafodelista"/>
        <w:spacing w:after="0" w:line="240" w:lineRule="auto"/>
        <w:ind w:left="0"/>
        <w:contextualSpacing w:val="0"/>
        <w:jc w:val="both"/>
        <w:rPr>
          <w:rFonts w:ascii="Arial" w:hAnsi="Arial" w:cs="Arial"/>
          <w:sz w:val="20"/>
          <w:szCs w:val="20"/>
          <w:lang w:val="es-ES_tradnl"/>
        </w:rPr>
      </w:pPr>
      <w:r w:rsidRPr="00AF3ACC">
        <w:rPr>
          <w:rFonts w:ascii="Arial" w:hAnsi="Arial" w:cs="Arial"/>
          <w:sz w:val="20"/>
          <w:szCs w:val="20"/>
          <w:lang w:val="es-ES_tradnl"/>
        </w:rPr>
        <w:t>El señor Jorge Mario Rodríguez agrega que la limitación que se va a tener es que a pesar de que Fonafifo ha</w:t>
      </w:r>
      <w:r w:rsidR="00AF3ACC" w:rsidRPr="00AF3ACC">
        <w:rPr>
          <w:rFonts w:ascii="Arial" w:hAnsi="Arial" w:cs="Arial"/>
          <w:sz w:val="20"/>
          <w:szCs w:val="20"/>
          <w:lang w:val="es-ES_tradnl"/>
        </w:rPr>
        <w:t xml:space="preserve"> realizado sus estimaciones </w:t>
      </w:r>
      <w:r w:rsidRPr="00AF3ACC">
        <w:rPr>
          <w:rFonts w:ascii="Arial" w:hAnsi="Arial" w:cs="Arial"/>
          <w:sz w:val="20"/>
          <w:szCs w:val="20"/>
          <w:lang w:val="es-ES_tradnl"/>
        </w:rPr>
        <w:t xml:space="preserve">en forma objetiva con respecto a la recaudación del impuesto </w:t>
      </w:r>
    </w:p>
    <w:p w14:paraId="5363BB6D" w14:textId="77777777" w:rsidR="00D00203" w:rsidRDefault="00D00203" w:rsidP="00FD5BC7">
      <w:pPr>
        <w:pStyle w:val="Prrafodelista"/>
        <w:spacing w:after="0" w:line="240" w:lineRule="auto"/>
        <w:ind w:left="0"/>
        <w:contextualSpacing w:val="0"/>
        <w:jc w:val="both"/>
        <w:rPr>
          <w:rFonts w:ascii="Arial" w:hAnsi="Arial" w:cs="Arial"/>
          <w:sz w:val="20"/>
          <w:szCs w:val="20"/>
          <w:lang w:val="es-ES_tradnl"/>
        </w:rPr>
      </w:pPr>
    </w:p>
    <w:p w14:paraId="6CBA7611" w14:textId="77777777" w:rsidR="00D00203" w:rsidRDefault="00D00203" w:rsidP="00FD5BC7">
      <w:pPr>
        <w:pStyle w:val="Prrafodelista"/>
        <w:spacing w:after="0" w:line="240" w:lineRule="auto"/>
        <w:ind w:left="0"/>
        <w:contextualSpacing w:val="0"/>
        <w:jc w:val="both"/>
        <w:rPr>
          <w:rFonts w:ascii="Arial" w:hAnsi="Arial" w:cs="Arial"/>
          <w:sz w:val="20"/>
          <w:szCs w:val="20"/>
          <w:lang w:val="es-ES_tradnl"/>
        </w:rPr>
      </w:pPr>
    </w:p>
    <w:p w14:paraId="4F41C617" w14:textId="77777777" w:rsidR="00D00203" w:rsidRDefault="00D00203" w:rsidP="00FD5BC7">
      <w:pPr>
        <w:pStyle w:val="Prrafodelista"/>
        <w:spacing w:after="0" w:line="240" w:lineRule="auto"/>
        <w:ind w:left="0"/>
        <w:contextualSpacing w:val="0"/>
        <w:jc w:val="both"/>
        <w:rPr>
          <w:rFonts w:ascii="Arial" w:hAnsi="Arial" w:cs="Arial"/>
          <w:sz w:val="20"/>
          <w:szCs w:val="20"/>
          <w:lang w:val="es-ES_tradnl"/>
        </w:rPr>
      </w:pPr>
    </w:p>
    <w:p w14:paraId="62A3D919" w14:textId="77777777" w:rsidR="00D00203" w:rsidRDefault="00D00203" w:rsidP="00FD5BC7">
      <w:pPr>
        <w:pStyle w:val="Prrafodelista"/>
        <w:spacing w:after="0" w:line="240" w:lineRule="auto"/>
        <w:ind w:left="0"/>
        <w:contextualSpacing w:val="0"/>
        <w:jc w:val="both"/>
        <w:rPr>
          <w:rFonts w:ascii="Arial" w:hAnsi="Arial" w:cs="Arial"/>
          <w:sz w:val="20"/>
          <w:szCs w:val="20"/>
          <w:lang w:val="es-ES_tradnl"/>
        </w:rPr>
      </w:pPr>
    </w:p>
    <w:p w14:paraId="387F1E73" w14:textId="77777777" w:rsidR="00D00203" w:rsidRDefault="00D00203" w:rsidP="00FD5BC7">
      <w:pPr>
        <w:pStyle w:val="Prrafodelista"/>
        <w:spacing w:after="0" w:line="240" w:lineRule="auto"/>
        <w:ind w:left="0"/>
        <w:contextualSpacing w:val="0"/>
        <w:jc w:val="both"/>
        <w:rPr>
          <w:rFonts w:ascii="Arial" w:hAnsi="Arial" w:cs="Arial"/>
          <w:sz w:val="20"/>
          <w:szCs w:val="20"/>
          <w:lang w:val="es-ES_tradnl"/>
        </w:rPr>
      </w:pPr>
    </w:p>
    <w:p w14:paraId="72016C59" w14:textId="42CC73B1" w:rsidR="009E7472" w:rsidRPr="00AF3ACC" w:rsidRDefault="00FD5BC7" w:rsidP="00FD5BC7">
      <w:pPr>
        <w:pStyle w:val="Prrafodelista"/>
        <w:spacing w:after="0" w:line="240" w:lineRule="auto"/>
        <w:ind w:left="0"/>
        <w:contextualSpacing w:val="0"/>
        <w:jc w:val="both"/>
        <w:rPr>
          <w:rFonts w:ascii="Arial" w:hAnsi="Arial" w:cs="Arial"/>
          <w:sz w:val="20"/>
          <w:szCs w:val="20"/>
          <w:highlight w:val="yellow"/>
          <w:lang w:val="es-ES_tradnl"/>
        </w:rPr>
      </w:pPr>
      <w:r w:rsidRPr="00AF3ACC">
        <w:rPr>
          <w:rFonts w:ascii="Arial" w:hAnsi="Arial" w:cs="Arial"/>
          <w:sz w:val="20"/>
          <w:szCs w:val="20"/>
          <w:lang w:val="es-ES_tradnl"/>
        </w:rPr>
        <w:t xml:space="preserve">a los combustibles y Canon de agua, que son las fuentes más sólidas, el Ministerio de Hacienda </w:t>
      </w:r>
      <w:r w:rsidR="00AF3ACC" w:rsidRPr="00AF3ACC">
        <w:rPr>
          <w:rFonts w:ascii="Arial" w:hAnsi="Arial" w:cs="Arial"/>
          <w:sz w:val="20"/>
          <w:szCs w:val="20"/>
          <w:lang w:val="es-ES_tradnl"/>
        </w:rPr>
        <w:t>asigna un límite de gasto sin considerar que éstos ingresos tienen un carácter específico.</w:t>
      </w:r>
    </w:p>
    <w:p w14:paraId="3BA67743" w14:textId="77777777" w:rsidR="00FD5BC7" w:rsidRPr="00AF3ACC" w:rsidRDefault="00FD5BC7" w:rsidP="00002E67">
      <w:pPr>
        <w:pStyle w:val="Prrafodelista"/>
        <w:spacing w:after="0" w:line="240" w:lineRule="auto"/>
        <w:ind w:left="0"/>
        <w:contextualSpacing w:val="0"/>
        <w:jc w:val="both"/>
        <w:rPr>
          <w:rFonts w:ascii="Arial" w:hAnsi="Arial" w:cs="Arial"/>
          <w:sz w:val="20"/>
          <w:szCs w:val="20"/>
          <w:highlight w:val="yellow"/>
          <w:lang w:val="es-ES_tradnl"/>
        </w:rPr>
      </w:pPr>
    </w:p>
    <w:p w14:paraId="4C21BF13" w14:textId="77777777" w:rsidR="00C30B7C" w:rsidRDefault="005900F8" w:rsidP="00002E67">
      <w:pPr>
        <w:pStyle w:val="Prrafodelista"/>
        <w:spacing w:after="0" w:line="240" w:lineRule="auto"/>
        <w:ind w:left="0"/>
        <w:contextualSpacing w:val="0"/>
        <w:jc w:val="both"/>
        <w:rPr>
          <w:rFonts w:ascii="Arial" w:hAnsi="Arial" w:cs="Arial"/>
          <w:sz w:val="20"/>
          <w:szCs w:val="20"/>
          <w:lang w:val="es-ES_tradnl"/>
        </w:rPr>
      </w:pPr>
      <w:r w:rsidRPr="004F7A5B">
        <w:rPr>
          <w:rFonts w:ascii="Arial" w:hAnsi="Arial" w:cs="Arial"/>
          <w:sz w:val="20"/>
          <w:szCs w:val="20"/>
          <w:lang w:val="es-ES_tradnl"/>
        </w:rPr>
        <w:t>La intención es hacer presión a</w:t>
      </w:r>
      <w:r w:rsidR="00944D20">
        <w:rPr>
          <w:rFonts w:ascii="Arial" w:hAnsi="Arial" w:cs="Arial"/>
          <w:sz w:val="20"/>
          <w:szCs w:val="20"/>
          <w:lang w:val="es-ES_tradnl"/>
        </w:rPr>
        <w:t>l Ministerio de</w:t>
      </w:r>
      <w:r w:rsidRPr="004F7A5B">
        <w:rPr>
          <w:rFonts w:ascii="Arial" w:hAnsi="Arial" w:cs="Arial"/>
          <w:sz w:val="20"/>
          <w:szCs w:val="20"/>
          <w:lang w:val="es-ES_tradnl"/>
        </w:rPr>
        <w:t xml:space="preserve"> Hacienda para que presupueste lo más que se pueda, respaldado en esas proyecciones de ingresos sólidos que se tienen y hacer el trabajo en la Asamblea Legislativa </w:t>
      </w:r>
      <w:r w:rsidR="002A2064">
        <w:rPr>
          <w:rFonts w:ascii="Arial" w:hAnsi="Arial" w:cs="Arial"/>
          <w:sz w:val="20"/>
          <w:szCs w:val="20"/>
          <w:lang w:val="es-ES_tradnl"/>
        </w:rPr>
        <w:t xml:space="preserve">para </w:t>
      </w:r>
      <w:r w:rsidR="00944D20">
        <w:rPr>
          <w:rFonts w:ascii="Arial" w:hAnsi="Arial" w:cs="Arial"/>
          <w:sz w:val="20"/>
          <w:szCs w:val="20"/>
          <w:lang w:val="es-ES_tradnl"/>
        </w:rPr>
        <w:t>que no disminuyan,</w:t>
      </w:r>
      <w:r w:rsidRPr="004F7A5B">
        <w:rPr>
          <w:rFonts w:ascii="Arial" w:hAnsi="Arial" w:cs="Arial"/>
          <w:sz w:val="20"/>
          <w:szCs w:val="20"/>
          <w:lang w:val="es-ES_tradnl"/>
        </w:rPr>
        <w:t xml:space="preserve"> más bien lo incremente de acuerdo con las necesidades. </w:t>
      </w:r>
    </w:p>
    <w:p w14:paraId="7862EDD1" w14:textId="77777777" w:rsidR="00C30B7C" w:rsidRDefault="00C30B7C" w:rsidP="00002E67">
      <w:pPr>
        <w:pStyle w:val="Prrafodelista"/>
        <w:spacing w:after="0" w:line="240" w:lineRule="auto"/>
        <w:ind w:left="0"/>
        <w:contextualSpacing w:val="0"/>
        <w:jc w:val="both"/>
        <w:rPr>
          <w:rFonts w:ascii="Arial" w:hAnsi="Arial" w:cs="Arial"/>
          <w:sz w:val="20"/>
          <w:szCs w:val="20"/>
          <w:lang w:val="es-ES_tradnl"/>
        </w:rPr>
      </w:pPr>
    </w:p>
    <w:p w14:paraId="7C3A1296" w14:textId="45AC270D" w:rsidR="00FD5BC7" w:rsidRPr="004F7A5B" w:rsidRDefault="005900F8" w:rsidP="00002E67">
      <w:pPr>
        <w:pStyle w:val="Prrafodelista"/>
        <w:spacing w:after="0" w:line="240" w:lineRule="auto"/>
        <w:ind w:left="0"/>
        <w:contextualSpacing w:val="0"/>
        <w:jc w:val="both"/>
        <w:rPr>
          <w:rFonts w:ascii="Arial" w:hAnsi="Arial" w:cs="Arial"/>
          <w:sz w:val="20"/>
          <w:szCs w:val="20"/>
          <w:lang w:val="es-ES_tradnl"/>
        </w:rPr>
      </w:pPr>
      <w:r w:rsidRPr="004F7A5B">
        <w:rPr>
          <w:rFonts w:ascii="Arial" w:hAnsi="Arial" w:cs="Arial"/>
          <w:sz w:val="20"/>
          <w:szCs w:val="20"/>
          <w:lang w:val="es-ES_tradnl"/>
        </w:rPr>
        <w:t>Asimismo, se espera que mañana Hacienda indique el techo presupuestario, lo que significará hacer a nivel de la administración el ajuste de acuerdo al presupuesto que asignen para determinar cuántas hectáreas se pueden hacer.</w:t>
      </w:r>
    </w:p>
    <w:p w14:paraId="5AE80F1C" w14:textId="77777777" w:rsidR="005900F8" w:rsidRDefault="005900F8" w:rsidP="00002E67">
      <w:pPr>
        <w:pStyle w:val="Prrafodelista"/>
        <w:spacing w:after="0" w:line="240" w:lineRule="auto"/>
        <w:ind w:left="0"/>
        <w:contextualSpacing w:val="0"/>
        <w:jc w:val="both"/>
        <w:rPr>
          <w:rFonts w:ascii="Arial" w:hAnsi="Arial" w:cs="Arial"/>
          <w:sz w:val="20"/>
          <w:szCs w:val="20"/>
          <w:highlight w:val="yellow"/>
          <w:lang w:val="es-ES_tradnl"/>
        </w:rPr>
      </w:pPr>
    </w:p>
    <w:p w14:paraId="13988083" w14:textId="5AB2EA57" w:rsidR="00C532AC" w:rsidRDefault="00C532AC" w:rsidP="00C532AC">
      <w:pPr>
        <w:pStyle w:val="Prrafodelista"/>
        <w:spacing w:after="0" w:line="240" w:lineRule="auto"/>
        <w:ind w:left="0"/>
        <w:contextualSpacing w:val="0"/>
        <w:jc w:val="both"/>
        <w:rPr>
          <w:rFonts w:ascii="Arial" w:hAnsi="Arial" w:cs="Arial"/>
          <w:sz w:val="20"/>
          <w:szCs w:val="20"/>
          <w:lang w:val="es-ES_tradnl"/>
        </w:rPr>
      </w:pPr>
      <w:r w:rsidRPr="00A879A9">
        <w:rPr>
          <w:rFonts w:ascii="Arial" w:hAnsi="Arial" w:cs="Arial"/>
          <w:sz w:val="20"/>
          <w:szCs w:val="20"/>
          <w:lang w:val="es-ES_tradnl"/>
        </w:rPr>
        <w:t>El señor Mauricio Chacón</w:t>
      </w:r>
      <w:r>
        <w:rPr>
          <w:rFonts w:ascii="Arial" w:hAnsi="Arial" w:cs="Arial"/>
          <w:sz w:val="20"/>
          <w:szCs w:val="20"/>
          <w:lang w:val="es-ES_tradnl"/>
        </w:rPr>
        <w:t xml:space="preserve"> </w:t>
      </w:r>
      <w:r w:rsidR="00A879A9">
        <w:rPr>
          <w:rFonts w:ascii="Arial" w:hAnsi="Arial" w:cs="Arial"/>
          <w:sz w:val="20"/>
          <w:szCs w:val="20"/>
          <w:lang w:val="es-ES_tradnl"/>
        </w:rPr>
        <w:t xml:space="preserve">señala que, </w:t>
      </w:r>
      <w:r w:rsidR="00F6363C">
        <w:rPr>
          <w:rFonts w:ascii="Arial" w:hAnsi="Arial" w:cs="Arial"/>
          <w:sz w:val="20"/>
          <w:szCs w:val="20"/>
          <w:lang w:val="es-ES_tradnl"/>
        </w:rPr>
        <w:t xml:space="preserve">no sabe hasta dónde </w:t>
      </w:r>
      <w:r w:rsidR="00A879A9">
        <w:rPr>
          <w:rFonts w:ascii="Arial" w:hAnsi="Arial" w:cs="Arial"/>
          <w:sz w:val="20"/>
          <w:szCs w:val="20"/>
          <w:lang w:val="es-ES_tradnl"/>
        </w:rPr>
        <w:t xml:space="preserve">elaborar un presupuesto que se aparta de </w:t>
      </w:r>
      <w:r w:rsidR="00F6363C">
        <w:rPr>
          <w:rFonts w:ascii="Arial" w:hAnsi="Arial" w:cs="Arial"/>
          <w:sz w:val="20"/>
          <w:szCs w:val="20"/>
          <w:lang w:val="es-ES_tradnl"/>
        </w:rPr>
        <w:t>la legalidad sea congruente para esta Junta Directiva, se puede entender que haya un escenario óptimo o conservador simplemente como un plan B, sin embargo, no es legítimo dado que no está sustentado en lo que la ley establece. Considera que se debería promover el presupuesto apegado en la ley y si se tiene que hacer una reforma a la ley para cambiar las reglas de juego, que se haga abiertamente.</w:t>
      </w:r>
    </w:p>
    <w:p w14:paraId="376E5F0C" w14:textId="16BA587B" w:rsidR="00C30B7C" w:rsidRDefault="00C30B7C" w:rsidP="00C532AC">
      <w:pPr>
        <w:pStyle w:val="Prrafodelista"/>
        <w:spacing w:after="0" w:line="240" w:lineRule="auto"/>
        <w:ind w:left="0"/>
        <w:contextualSpacing w:val="0"/>
        <w:jc w:val="both"/>
        <w:rPr>
          <w:rFonts w:ascii="Arial" w:hAnsi="Arial" w:cs="Arial"/>
          <w:sz w:val="20"/>
          <w:szCs w:val="20"/>
          <w:lang w:val="es-ES_tradnl"/>
        </w:rPr>
      </w:pPr>
    </w:p>
    <w:p w14:paraId="3E12C30B" w14:textId="77777777" w:rsidR="006D1B30" w:rsidRPr="00914389" w:rsidRDefault="006D1B30" w:rsidP="00002E67">
      <w:pPr>
        <w:pStyle w:val="Prrafodelista"/>
        <w:spacing w:after="0" w:line="240" w:lineRule="auto"/>
        <w:ind w:left="0"/>
        <w:contextualSpacing w:val="0"/>
        <w:jc w:val="both"/>
        <w:rPr>
          <w:rFonts w:ascii="Arial" w:hAnsi="Arial" w:cs="Arial"/>
          <w:sz w:val="20"/>
          <w:szCs w:val="20"/>
          <w:lang w:val="es-ES_tradnl"/>
        </w:rPr>
      </w:pPr>
      <w:r w:rsidRPr="00914389">
        <w:rPr>
          <w:rFonts w:ascii="Arial" w:hAnsi="Arial" w:cs="Arial"/>
          <w:sz w:val="20"/>
          <w:szCs w:val="20"/>
          <w:lang w:val="es-ES_tradnl"/>
        </w:rPr>
        <w:t xml:space="preserve">El señor Felipe Vega </w:t>
      </w:r>
      <w:r w:rsidR="00914389" w:rsidRPr="00914389">
        <w:rPr>
          <w:rFonts w:ascii="Arial" w:hAnsi="Arial" w:cs="Arial"/>
          <w:sz w:val="20"/>
          <w:szCs w:val="20"/>
          <w:lang w:val="es-ES_tradnl"/>
        </w:rPr>
        <w:t>consulta si en los próximos días el Ministerio de Hacienda va a definir el límite presupuestario para Fonafifo, cuál es la estrategia al crear estos escenarios.</w:t>
      </w:r>
    </w:p>
    <w:p w14:paraId="70D152B6" w14:textId="77777777" w:rsidR="00FD5BC7" w:rsidRPr="00914389" w:rsidRDefault="00FD5BC7" w:rsidP="00002E67">
      <w:pPr>
        <w:pStyle w:val="Prrafodelista"/>
        <w:spacing w:after="0" w:line="240" w:lineRule="auto"/>
        <w:ind w:left="0"/>
        <w:contextualSpacing w:val="0"/>
        <w:jc w:val="both"/>
        <w:rPr>
          <w:rFonts w:ascii="Arial" w:hAnsi="Arial" w:cs="Arial"/>
          <w:sz w:val="20"/>
          <w:szCs w:val="20"/>
          <w:lang w:val="es-ES_tradnl"/>
        </w:rPr>
      </w:pPr>
    </w:p>
    <w:p w14:paraId="295F0887" w14:textId="77777777" w:rsidR="00383581" w:rsidRDefault="00383581" w:rsidP="00383581">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El señor Jorge Mario Rodríguez responde que,</w:t>
      </w:r>
      <w:r w:rsidR="00914389">
        <w:rPr>
          <w:rFonts w:ascii="Arial" w:hAnsi="Arial" w:cs="Arial"/>
          <w:sz w:val="20"/>
          <w:szCs w:val="20"/>
          <w:lang w:val="es-ES_tradnl"/>
        </w:rPr>
        <w:t xml:space="preserve"> normalmente cuando Hacienda informa el límite presupuestario, indica que la institución se debe ajustar a ese monto y lo más probable es que ese monto sea muy inferior a</w:t>
      </w:r>
      <w:r w:rsidR="008537B7">
        <w:rPr>
          <w:rFonts w:ascii="Arial" w:hAnsi="Arial" w:cs="Arial"/>
          <w:sz w:val="20"/>
          <w:szCs w:val="20"/>
          <w:lang w:val="es-ES_tradnl"/>
        </w:rPr>
        <w:t xml:space="preserve"> las necesidades de Fonafifo y a las estimaciones de recaudación que se consideran con base en la información certificada de Recope de años anteriores, por tanto, se realizaron estos escenarios para que la Junta tenga una idea de la situación.</w:t>
      </w:r>
    </w:p>
    <w:p w14:paraId="7556528D" w14:textId="3D8D1C6A" w:rsidR="00C30B7C" w:rsidRDefault="00C30B7C" w:rsidP="00383581">
      <w:pPr>
        <w:pStyle w:val="Prrafodelista"/>
        <w:spacing w:after="0" w:line="240" w:lineRule="auto"/>
        <w:ind w:left="0"/>
        <w:contextualSpacing w:val="0"/>
        <w:jc w:val="both"/>
        <w:rPr>
          <w:rFonts w:ascii="Arial" w:hAnsi="Arial" w:cs="Arial"/>
          <w:sz w:val="20"/>
          <w:szCs w:val="20"/>
          <w:lang w:val="es-ES_tradnl"/>
        </w:rPr>
      </w:pPr>
    </w:p>
    <w:p w14:paraId="7B1AC27F" w14:textId="77777777" w:rsidR="008537B7" w:rsidRDefault="008537B7" w:rsidP="00383581">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El problema de que Fonafifo no presente la información de acuerdo a los montos que se nos indique, significa que Fonafifo va a quedar fuera del presupuesto y la intención es</w:t>
      </w:r>
      <w:r w:rsidR="003C08C3">
        <w:rPr>
          <w:rFonts w:ascii="Arial" w:hAnsi="Arial" w:cs="Arial"/>
          <w:sz w:val="20"/>
          <w:szCs w:val="20"/>
          <w:lang w:val="es-ES_tradnl"/>
        </w:rPr>
        <w:t xml:space="preserve"> una vez recibido el monto por parte de Hacienda,</w:t>
      </w:r>
      <w:r>
        <w:rPr>
          <w:rFonts w:ascii="Arial" w:hAnsi="Arial" w:cs="Arial"/>
          <w:sz w:val="20"/>
          <w:szCs w:val="20"/>
          <w:lang w:val="es-ES_tradnl"/>
        </w:rPr>
        <w:t xml:space="preserve"> hacer este ejercicio nuevamente y convocar a una sesión extraordinaria para determinar el impacto </w:t>
      </w:r>
      <w:r w:rsidR="003C08C3">
        <w:rPr>
          <w:rFonts w:ascii="Arial" w:hAnsi="Arial" w:cs="Arial"/>
          <w:sz w:val="20"/>
          <w:szCs w:val="20"/>
          <w:lang w:val="es-ES_tradnl"/>
        </w:rPr>
        <w:t>de dicho monto.</w:t>
      </w:r>
    </w:p>
    <w:p w14:paraId="4CA47201" w14:textId="77777777" w:rsidR="006E0B9B" w:rsidRDefault="006E0B9B" w:rsidP="00383581">
      <w:pPr>
        <w:pStyle w:val="Prrafodelista"/>
        <w:spacing w:after="0" w:line="240" w:lineRule="auto"/>
        <w:ind w:left="0"/>
        <w:contextualSpacing w:val="0"/>
        <w:jc w:val="both"/>
        <w:rPr>
          <w:rFonts w:ascii="Arial" w:hAnsi="Arial" w:cs="Arial"/>
          <w:sz w:val="20"/>
          <w:szCs w:val="20"/>
          <w:lang w:val="es-ES_tradnl"/>
        </w:rPr>
      </w:pPr>
    </w:p>
    <w:p w14:paraId="5BB6718B" w14:textId="77777777" w:rsidR="002417FE" w:rsidRPr="002417FE" w:rsidRDefault="002417FE" w:rsidP="002417FE">
      <w:pPr>
        <w:pStyle w:val="Prrafodelista"/>
        <w:spacing w:after="0" w:line="240" w:lineRule="auto"/>
        <w:ind w:left="0"/>
        <w:contextualSpacing w:val="0"/>
        <w:jc w:val="both"/>
        <w:rPr>
          <w:rFonts w:ascii="Arial" w:hAnsi="Arial" w:cs="Arial"/>
          <w:sz w:val="20"/>
          <w:szCs w:val="20"/>
          <w:lang w:val="es-ES_tradnl"/>
        </w:rPr>
      </w:pPr>
      <w:r w:rsidRPr="002417FE">
        <w:rPr>
          <w:rFonts w:ascii="Arial" w:hAnsi="Arial" w:cs="Arial"/>
          <w:sz w:val="20"/>
          <w:szCs w:val="20"/>
          <w:lang w:val="es-ES_tradnl"/>
        </w:rPr>
        <w:t>La señora Zoila Rodríguez agrega que</w:t>
      </w:r>
      <w:r w:rsidR="00714719">
        <w:rPr>
          <w:rFonts w:ascii="Arial" w:hAnsi="Arial" w:cs="Arial"/>
          <w:sz w:val="20"/>
          <w:szCs w:val="20"/>
          <w:lang w:val="es-ES_tradnl"/>
        </w:rPr>
        <w:t>,</w:t>
      </w:r>
      <w:r w:rsidRPr="002417FE">
        <w:rPr>
          <w:rFonts w:ascii="Arial" w:hAnsi="Arial" w:cs="Arial"/>
          <w:sz w:val="20"/>
          <w:szCs w:val="20"/>
          <w:lang w:val="es-ES_tradnl"/>
        </w:rPr>
        <w:t xml:space="preserve"> la estrategia a nivel presupuestario sería dejar documentado la cantidad de recursos que Fonafifo necesita para atender sus obligaciones financieras y sus metas. Informar al Minae y al Ministerio de Hacienda en cada oportunidad que se tenga sobre estas necesidades y evidenciar que la Institución está recibiendo menos recursos de los que por destinos específicos le corresponde.</w:t>
      </w:r>
    </w:p>
    <w:p w14:paraId="012ED1E5" w14:textId="77777777" w:rsidR="002417FE" w:rsidRDefault="002417FE" w:rsidP="00383581">
      <w:pPr>
        <w:pStyle w:val="Prrafodelista"/>
        <w:spacing w:after="0" w:line="240" w:lineRule="auto"/>
        <w:ind w:left="0"/>
        <w:contextualSpacing w:val="0"/>
        <w:jc w:val="both"/>
        <w:rPr>
          <w:rFonts w:ascii="Arial" w:hAnsi="Arial" w:cs="Arial"/>
          <w:sz w:val="20"/>
          <w:szCs w:val="20"/>
          <w:lang w:val="es-ES_tradnl"/>
        </w:rPr>
      </w:pPr>
    </w:p>
    <w:p w14:paraId="7C36DCFC" w14:textId="77777777" w:rsidR="008F1BFC" w:rsidRDefault="008965D4" w:rsidP="00383581">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 xml:space="preserve">Asimismo, la señora Rodríguez menciona que </w:t>
      </w:r>
      <w:r w:rsidR="007A6C00">
        <w:rPr>
          <w:rFonts w:ascii="Arial" w:hAnsi="Arial" w:cs="Arial"/>
          <w:sz w:val="20"/>
          <w:szCs w:val="20"/>
          <w:lang w:val="es-ES_tradnl"/>
        </w:rPr>
        <w:t xml:space="preserve">la administración tiene que </w:t>
      </w:r>
      <w:r w:rsidR="00714719">
        <w:rPr>
          <w:rFonts w:ascii="Arial" w:hAnsi="Arial" w:cs="Arial"/>
          <w:sz w:val="20"/>
          <w:szCs w:val="20"/>
          <w:lang w:val="es-ES_tradnl"/>
        </w:rPr>
        <w:t>tener un respaldo de</w:t>
      </w:r>
      <w:r w:rsidR="007A6C00">
        <w:rPr>
          <w:rFonts w:ascii="Arial" w:hAnsi="Arial" w:cs="Arial"/>
          <w:sz w:val="20"/>
          <w:szCs w:val="20"/>
          <w:lang w:val="es-ES_tradnl"/>
        </w:rPr>
        <w:t xml:space="preserve"> que se hizo la gestión adecuada ante el Ministerio de Hacienda.</w:t>
      </w:r>
    </w:p>
    <w:p w14:paraId="5FC8A27D" w14:textId="77777777" w:rsidR="007A6C00" w:rsidRDefault="007A6C00" w:rsidP="00383581">
      <w:pPr>
        <w:pStyle w:val="Prrafodelista"/>
        <w:spacing w:after="0" w:line="240" w:lineRule="auto"/>
        <w:ind w:left="0"/>
        <w:contextualSpacing w:val="0"/>
        <w:jc w:val="both"/>
        <w:rPr>
          <w:rFonts w:ascii="Arial" w:hAnsi="Arial" w:cs="Arial"/>
          <w:sz w:val="20"/>
          <w:szCs w:val="20"/>
          <w:lang w:val="es-ES_tradnl"/>
        </w:rPr>
      </w:pPr>
    </w:p>
    <w:p w14:paraId="2F0E6CDA" w14:textId="05E11DC2" w:rsidR="007A6C00" w:rsidRDefault="003E3F6C" w:rsidP="00383581">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El señor Gustavo Elizondo menciona que se estaría aprobando un presupuesto que se sabe no va a ser suficiente para atender los compromisos, hay una ley específica que da los fondos, por tanto, es ahí donde no se entiende por qué vaya a afectar los ingresos que están por ley establecidos.</w:t>
      </w:r>
    </w:p>
    <w:p w14:paraId="32B766F1" w14:textId="7B0E44EB" w:rsidR="00C93887" w:rsidRDefault="00C93887" w:rsidP="00383581">
      <w:pPr>
        <w:pStyle w:val="Prrafodelista"/>
        <w:spacing w:after="0" w:line="240" w:lineRule="auto"/>
        <w:ind w:left="0"/>
        <w:contextualSpacing w:val="0"/>
        <w:jc w:val="both"/>
        <w:rPr>
          <w:rFonts w:ascii="Arial" w:hAnsi="Arial" w:cs="Arial"/>
          <w:sz w:val="20"/>
          <w:szCs w:val="20"/>
          <w:lang w:val="es-ES_tradnl"/>
        </w:rPr>
      </w:pPr>
    </w:p>
    <w:p w14:paraId="683EE99F" w14:textId="77777777" w:rsidR="00C96B2B" w:rsidRDefault="00C96B2B" w:rsidP="00383581">
      <w:pPr>
        <w:pStyle w:val="Prrafodelista"/>
        <w:spacing w:after="0" w:line="240" w:lineRule="auto"/>
        <w:ind w:left="0"/>
        <w:contextualSpacing w:val="0"/>
        <w:jc w:val="both"/>
        <w:rPr>
          <w:rFonts w:ascii="Arial" w:hAnsi="Arial" w:cs="Arial"/>
          <w:sz w:val="20"/>
          <w:szCs w:val="20"/>
          <w:lang w:val="es-ES_tradnl"/>
        </w:rPr>
      </w:pPr>
      <w:r>
        <w:rPr>
          <w:rFonts w:ascii="Arial" w:hAnsi="Arial" w:cs="Arial"/>
          <w:sz w:val="20"/>
          <w:szCs w:val="20"/>
          <w:lang w:val="es-ES_tradnl"/>
        </w:rPr>
        <w:t>El señor Jorge Mario Rodríguez señala que entiende la situación y preocupación de los miembros de Junta, sin embargo, lo que la administración tiene que hacer es cumplir con el marco de legalidad de presentar el presupuesto de acuerdo con el monto que indique Hacienda, indistintamente de si se está de acuerdo o no con ese monto, ya que lo peor sería no presentar ningún presupuesto y quedar fuera.</w:t>
      </w:r>
    </w:p>
    <w:p w14:paraId="5095615C" w14:textId="77777777" w:rsidR="00C96B2B" w:rsidRDefault="00C96B2B" w:rsidP="00383581">
      <w:pPr>
        <w:pStyle w:val="Prrafodelista"/>
        <w:spacing w:after="0" w:line="240" w:lineRule="auto"/>
        <w:ind w:left="0"/>
        <w:contextualSpacing w:val="0"/>
        <w:jc w:val="both"/>
        <w:rPr>
          <w:rFonts w:ascii="Arial" w:hAnsi="Arial" w:cs="Arial"/>
          <w:sz w:val="20"/>
          <w:szCs w:val="20"/>
          <w:lang w:val="es-ES_tradnl"/>
        </w:rPr>
      </w:pPr>
    </w:p>
    <w:p w14:paraId="0DC4F625" w14:textId="6D76D372" w:rsidR="007A03F8" w:rsidRDefault="006F2AEB" w:rsidP="00002E67">
      <w:pPr>
        <w:pStyle w:val="Prrafodelista"/>
        <w:spacing w:after="0" w:line="240" w:lineRule="auto"/>
        <w:ind w:left="0"/>
        <w:contextualSpacing w:val="0"/>
        <w:jc w:val="both"/>
        <w:rPr>
          <w:rFonts w:ascii="Arial" w:hAnsi="Arial" w:cs="Arial"/>
          <w:sz w:val="20"/>
          <w:szCs w:val="20"/>
          <w:lang w:val="es-ES_tradnl"/>
        </w:rPr>
      </w:pPr>
      <w:r w:rsidRPr="006F2AEB">
        <w:rPr>
          <w:rFonts w:ascii="Arial" w:hAnsi="Arial" w:cs="Arial"/>
          <w:sz w:val="20"/>
          <w:szCs w:val="20"/>
          <w:lang w:val="es-ES_tradnl"/>
        </w:rPr>
        <w:t>Una vez presentados los escenarios, por unanimidad se acuerda:</w:t>
      </w:r>
    </w:p>
    <w:p w14:paraId="029AA1CC" w14:textId="013DB973" w:rsidR="00D00203" w:rsidRDefault="00D00203" w:rsidP="00002E67">
      <w:pPr>
        <w:pStyle w:val="Prrafodelista"/>
        <w:spacing w:after="0" w:line="240" w:lineRule="auto"/>
        <w:ind w:left="0"/>
        <w:contextualSpacing w:val="0"/>
        <w:jc w:val="both"/>
        <w:rPr>
          <w:rFonts w:ascii="Arial" w:hAnsi="Arial" w:cs="Arial"/>
          <w:sz w:val="20"/>
          <w:szCs w:val="20"/>
          <w:lang w:val="es-ES_tradnl"/>
        </w:rPr>
      </w:pPr>
    </w:p>
    <w:p w14:paraId="380015F2" w14:textId="7656B2FB" w:rsidR="00D00203" w:rsidRDefault="00D00203" w:rsidP="00002E67">
      <w:pPr>
        <w:pStyle w:val="Prrafodelista"/>
        <w:spacing w:after="0" w:line="240" w:lineRule="auto"/>
        <w:ind w:left="0"/>
        <w:contextualSpacing w:val="0"/>
        <w:jc w:val="both"/>
        <w:rPr>
          <w:rFonts w:ascii="Arial" w:hAnsi="Arial" w:cs="Arial"/>
          <w:sz w:val="20"/>
          <w:szCs w:val="20"/>
          <w:lang w:val="es-ES_tradnl"/>
        </w:rPr>
      </w:pPr>
    </w:p>
    <w:p w14:paraId="771D3E9E" w14:textId="37F821EB" w:rsidR="00D00203" w:rsidRDefault="00D00203" w:rsidP="00002E67">
      <w:pPr>
        <w:pStyle w:val="Prrafodelista"/>
        <w:spacing w:after="0" w:line="240" w:lineRule="auto"/>
        <w:ind w:left="0"/>
        <w:contextualSpacing w:val="0"/>
        <w:jc w:val="both"/>
        <w:rPr>
          <w:rFonts w:ascii="Arial" w:hAnsi="Arial" w:cs="Arial"/>
          <w:sz w:val="20"/>
          <w:szCs w:val="20"/>
          <w:lang w:val="es-ES_tradnl"/>
        </w:rPr>
      </w:pPr>
    </w:p>
    <w:p w14:paraId="453A0B37" w14:textId="77777777" w:rsidR="00D00203" w:rsidRPr="006F2AEB" w:rsidRDefault="00D00203" w:rsidP="00002E67">
      <w:pPr>
        <w:pStyle w:val="Prrafodelista"/>
        <w:spacing w:after="0" w:line="240" w:lineRule="auto"/>
        <w:ind w:left="0"/>
        <w:contextualSpacing w:val="0"/>
        <w:jc w:val="both"/>
        <w:rPr>
          <w:rFonts w:ascii="Arial" w:hAnsi="Arial" w:cs="Arial"/>
          <w:sz w:val="20"/>
          <w:szCs w:val="20"/>
          <w:lang w:val="es-ES_tradnl"/>
        </w:rPr>
      </w:pPr>
    </w:p>
    <w:p w14:paraId="5823963F" w14:textId="77777777" w:rsidR="006F2AEB" w:rsidRDefault="006F2AEB" w:rsidP="00002E67">
      <w:pPr>
        <w:pStyle w:val="Prrafodelista"/>
        <w:spacing w:after="0" w:line="240" w:lineRule="auto"/>
        <w:ind w:left="0"/>
        <w:contextualSpacing w:val="0"/>
        <w:jc w:val="both"/>
        <w:rPr>
          <w:rFonts w:ascii="Arial" w:hAnsi="Arial" w:cs="Arial"/>
          <w:sz w:val="20"/>
          <w:szCs w:val="20"/>
          <w:highlight w:val="yellow"/>
          <w:lang w:val="es-ES_tradnl"/>
        </w:rPr>
      </w:pPr>
    </w:p>
    <w:p w14:paraId="6847E08D" w14:textId="77777777" w:rsidR="007A03F8" w:rsidRPr="00A75BFE" w:rsidRDefault="006F2AEB" w:rsidP="00002E67">
      <w:pPr>
        <w:pStyle w:val="Prrafodelista"/>
        <w:spacing w:after="0" w:line="240" w:lineRule="auto"/>
        <w:ind w:left="0"/>
        <w:contextualSpacing w:val="0"/>
        <w:jc w:val="both"/>
        <w:rPr>
          <w:rFonts w:ascii="Arial" w:hAnsi="Arial" w:cs="Arial"/>
          <w:b/>
          <w:sz w:val="20"/>
          <w:szCs w:val="20"/>
          <w:u w:val="single"/>
        </w:rPr>
      </w:pPr>
      <w:r w:rsidRPr="00845540">
        <w:rPr>
          <w:rFonts w:ascii="Arial" w:hAnsi="Arial" w:cs="Arial"/>
          <w:b/>
          <w:sz w:val="20"/>
          <w:szCs w:val="20"/>
          <w:lang w:val="es-ES_tradnl"/>
        </w:rPr>
        <w:t>ACUERDO</w:t>
      </w:r>
      <w:r w:rsidR="00A75BFE" w:rsidRPr="00845540">
        <w:rPr>
          <w:rFonts w:ascii="Arial" w:hAnsi="Arial" w:cs="Arial"/>
          <w:sz w:val="20"/>
          <w:szCs w:val="20"/>
          <w:lang w:val="es-ES_tradnl"/>
        </w:rPr>
        <w:t xml:space="preserve"> </w:t>
      </w:r>
      <w:r w:rsidR="00A75BFE" w:rsidRPr="00845540">
        <w:rPr>
          <w:rFonts w:ascii="Arial" w:hAnsi="Arial" w:cs="Arial"/>
          <w:b/>
          <w:sz w:val="20"/>
          <w:szCs w:val="20"/>
          <w:lang w:val="es-ES_tradnl"/>
        </w:rPr>
        <w:t>CUARTO</w:t>
      </w:r>
      <w:r w:rsidRPr="00845540">
        <w:rPr>
          <w:rFonts w:ascii="Arial" w:hAnsi="Arial" w:cs="Arial"/>
          <w:sz w:val="20"/>
          <w:szCs w:val="20"/>
          <w:lang w:val="es-ES_tradnl"/>
        </w:rPr>
        <w:t xml:space="preserve">. </w:t>
      </w:r>
      <w:r w:rsidR="00547DF3" w:rsidRPr="00845540">
        <w:rPr>
          <w:rFonts w:ascii="Arial" w:hAnsi="Arial" w:cs="Arial"/>
          <w:sz w:val="20"/>
          <w:szCs w:val="20"/>
          <w:lang w:val="es-ES_tradnl"/>
        </w:rPr>
        <w:t xml:space="preserve">La Junta Directiva da por conocida y recibida </w:t>
      </w:r>
      <w:r w:rsidR="00A75BFE" w:rsidRPr="00845540">
        <w:rPr>
          <w:rFonts w:ascii="Arial" w:hAnsi="Arial" w:cs="Arial"/>
          <w:sz w:val="20"/>
          <w:szCs w:val="20"/>
          <w:lang w:val="es-ES_tradnl"/>
        </w:rPr>
        <w:t xml:space="preserve">la </w:t>
      </w:r>
      <w:r w:rsidR="00A75BFE" w:rsidRPr="00845540">
        <w:rPr>
          <w:rFonts w:ascii="Arial" w:hAnsi="Arial" w:cs="Arial"/>
          <w:sz w:val="20"/>
          <w:szCs w:val="20"/>
        </w:rPr>
        <w:t xml:space="preserve">presentación de escenarios de la propuesta Plan-Presupuesto 2022 e instruye a la administración para que una vez </w:t>
      </w:r>
      <w:r w:rsidR="00845540">
        <w:rPr>
          <w:rFonts w:ascii="Arial" w:hAnsi="Arial" w:cs="Arial"/>
          <w:sz w:val="20"/>
          <w:szCs w:val="20"/>
        </w:rPr>
        <w:t>comunicado</w:t>
      </w:r>
      <w:r w:rsidR="00845540" w:rsidRPr="00845540">
        <w:rPr>
          <w:rFonts w:ascii="Arial" w:hAnsi="Arial" w:cs="Arial"/>
          <w:sz w:val="20"/>
          <w:szCs w:val="20"/>
        </w:rPr>
        <w:t xml:space="preserve"> </w:t>
      </w:r>
      <w:r w:rsidR="00A75BFE" w:rsidRPr="00845540">
        <w:rPr>
          <w:rFonts w:ascii="Arial" w:hAnsi="Arial" w:cs="Arial"/>
          <w:sz w:val="20"/>
          <w:szCs w:val="20"/>
        </w:rPr>
        <w:t>por parte del Ministerio</w:t>
      </w:r>
      <w:r w:rsidR="00845540">
        <w:rPr>
          <w:rFonts w:ascii="Arial" w:hAnsi="Arial" w:cs="Arial"/>
          <w:sz w:val="20"/>
          <w:szCs w:val="20"/>
        </w:rPr>
        <w:t xml:space="preserve"> de Hacienda, el </w:t>
      </w:r>
      <w:r w:rsidR="00A75BFE" w:rsidRPr="00845540">
        <w:rPr>
          <w:rFonts w:ascii="Arial" w:hAnsi="Arial" w:cs="Arial"/>
          <w:sz w:val="20"/>
          <w:szCs w:val="20"/>
        </w:rPr>
        <w:t xml:space="preserve">límite presupuestario para </w:t>
      </w:r>
      <w:r w:rsidR="00A75BFE" w:rsidRPr="00845540">
        <w:rPr>
          <w:rFonts w:ascii="Arial" w:hAnsi="Arial" w:cs="Arial"/>
          <w:sz w:val="20"/>
          <w:szCs w:val="20"/>
          <w:lang w:val="es-ES_tradnl"/>
        </w:rPr>
        <w:t xml:space="preserve">Fonafifo, se convoque a una sesión </w:t>
      </w:r>
      <w:r w:rsidR="00845540" w:rsidRPr="00845540">
        <w:rPr>
          <w:rFonts w:ascii="Arial" w:hAnsi="Arial" w:cs="Arial"/>
          <w:sz w:val="20"/>
          <w:szCs w:val="20"/>
          <w:lang w:val="es-ES_tradnl"/>
        </w:rPr>
        <w:t>extraordinaria</w:t>
      </w:r>
      <w:r w:rsidR="00A75BFE" w:rsidRPr="00845540">
        <w:rPr>
          <w:rFonts w:ascii="Arial" w:hAnsi="Arial" w:cs="Arial"/>
          <w:sz w:val="20"/>
          <w:szCs w:val="20"/>
          <w:lang w:val="es-ES_tradnl"/>
        </w:rPr>
        <w:t xml:space="preserve"> para </w:t>
      </w:r>
      <w:r w:rsidR="00845540">
        <w:rPr>
          <w:rFonts w:ascii="Arial" w:hAnsi="Arial" w:cs="Arial"/>
          <w:sz w:val="20"/>
          <w:szCs w:val="20"/>
          <w:lang w:val="es-ES_tradnl"/>
        </w:rPr>
        <w:t>analizar</w:t>
      </w:r>
      <w:r w:rsidR="00A75BFE" w:rsidRPr="00845540">
        <w:rPr>
          <w:rFonts w:ascii="Arial" w:hAnsi="Arial" w:cs="Arial"/>
          <w:sz w:val="20"/>
          <w:szCs w:val="20"/>
          <w:lang w:val="es-ES_tradnl"/>
        </w:rPr>
        <w:t xml:space="preserve"> la </w:t>
      </w:r>
      <w:r w:rsidR="00845540" w:rsidRPr="00845540">
        <w:rPr>
          <w:rFonts w:ascii="Arial" w:hAnsi="Arial" w:cs="Arial"/>
          <w:sz w:val="20"/>
          <w:szCs w:val="20"/>
          <w:lang w:val="es-ES_tradnl"/>
        </w:rPr>
        <w:t>situación</w:t>
      </w:r>
      <w:r w:rsidR="00A75BFE" w:rsidRPr="00845540">
        <w:rPr>
          <w:rFonts w:ascii="Arial" w:hAnsi="Arial" w:cs="Arial"/>
          <w:sz w:val="20"/>
          <w:szCs w:val="20"/>
          <w:lang w:val="es-ES_tradnl"/>
        </w:rPr>
        <w:t xml:space="preserve"> real en cuanto al presupuesto para el año 2022. </w:t>
      </w:r>
      <w:r w:rsidR="00A75BFE" w:rsidRPr="00845540">
        <w:rPr>
          <w:rFonts w:ascii="Arial" w:hAnsi="Arial" w:cs="Arial"/>
          <w:b/>
          <w:sz w:val="20"/>
          <w:szCs w:val="20"/>
          <w:lang w:val="es-ES_tradnl"/>
        </w:rPr>
        <w:t>ACUERDO FIRME.</w:t>
      </w:r>
    </w:p>
    <w:p w14:paraId="287E701E" w14:textId="77777777" w:rsidR="007A03F8" w:rsidRPr="00F86BAC" w:rsidRDefault="007A03F8" w:rsidP="00002E67">
      <w:pPr>
        <w:pStyle w:val="Prrafodelista"/>
        <w:spacing w:after="0" w:line="240" w:lineRule="auto"/>
        <w:ind w:left="0"/>
        <w:contextualSpacing w:val="0"/>
        <w:jc w:val="both"/>
        <w:rPr>
          <w:rFonts w:ascii="Arial" w:hAnsi="Arial" w:cs="Arial"/>
          <w:sz w:val="20"/>
          <w:szCs w:val="20"/>
          <w:highlight w:val="yellow"/>
          <w:lang w:val="es-ES_tradnl"/>
        </w:rPr>
      </w:pPr>
    </w:p>
    <w:p w14:paraId="15A00226" w14:textId="77777777" w:rsidR="00002E67" w:rsidRDefault="00002E67" w:rsidP="00002E67">
      <w:pPr>
        <w:pStyle w:val="Prrafodelista"/>
        <w:spacing w:after="0" w:line="240" w:lineRule="auto"/>
        <w:ind w:left="0"/>
        <w:contextualSpacing w:val="0"/>
        <w:jc w:val="both"/>
        <w:rPr>
          <w:rFonts w:ascii="Arial" w:hAnsi="Arial" w:cs="Arial"/>
          <w:b/>
          <w:sz w:val="20"/>
          <w:szCs w:val="20"/>
          <w:u w:val="single"/>
        </w:rPr>
      </w:pPr>
      <w:r>
        <w:rPr>
          <w:rFonts w:ascii="Arial" w:hAnsi="Arial" w:cs="Arial"/>
          <w:b/>
          <w:sz w:val="20"/>
          <w:szCs w:val="20"/>
          <w:lang w:val="es-ES_tradnl"/>
        </w:rPr>
        <w:t>ARTÍCULO N°5</w:t>
      </w:r>
      <w:r w:rsidRPr="00516770">
        <w:rPr>
          <w:rFonts w:ascii="Arial" w:hAnsi="Arial" w:cs="Arial"/>
          <w:b/>
          <w:sz w:val="20"/>
          <w:szCs w:val="20"/>
          <w:lang w:val="es-ES_tradnl"/>
        </w:rPr>
        <w:t xml:space="preserve">: </w:t>
      </w:r>
      <w:r w:rsidR="005F34CC" w:rsidRPr="005F34CC">
        <w:rPr>
          <w:rFonts w:ascii="Arial" w:hAnsi="Arial" w:cs="Arial"/>
          <w:b/>
          <w:sz w:val="20"/>
          <w:szCs w:val="20"/>
          <w:u w:val="single"/>
        </w:rPr>
        <w:t>REGLAMENTO DE CAJA CHICA</w:t>
      </w:r>
    </w:p>
    <w:p w14:paraId="367F17B7" w14:textId="77777777" w:rsidR="005F1FEE" w:rsidRDefault="005F1FEE" w:rsidP="00002E67">
      <w:pPr>
        <w:pStyle w:val="Prrafodelista"/>
        <w:spacing w:after="0" w:line="240" w:lineRule="auto"/>
        <w:ind w:left="0"/>
        <w:contextualSpacing w:val="0"/>
        <w:jc w:val="both"/>
        <w:rPr>
          <w:rFonts w:ascii="Arial" w:hAnsi="Arial" w:cs="Arial"/>
          <w:b/>
          <w:sz w:val="20"/>
          <w:szCs w:val="20"/>
          <w:u w:val="single"/>
        </w:rPr>
      </w:pPr>
    </w:p>
    <w:p w14:paraId="44BD8BE4" w14:textId="77777777" w:rsidR="004B37E5" w:rsidRDefault="004B37E5" w:rsidP="004B37E5">
      <w:pPr>
        <w:pStyle w:val="Prrafodelista"/>
        <w:spacing w:after="0" w:line="240" w:lineRule="auto"/>
        <w:ind w:left="0"/>
        <w:contextualSpacing w:val="0"/>
        <w:jc w:val="both"/>
        <w:rPr>
          <w:rFonts w:ascii="Arial" w:hAnsi="Arial" w:cs="Arial"/>
          <w:sz w:val="20"/>
          <w:szCs w:val="20"/>
        </w:rPr>
      </w:pPr>
      <w:r w:rsidRPr="004B37E5">
        <w:rPr>
          <w:rFonts w:ascii="Arial" w:hAnsi="Arial" w:cs="Arial"/>
          <w:sz w:val="20"/>
          <w:szCs w:val="20"/>
        </w:rPr>
        <w:t xml:space="preserve">La señora Zoila Rodríguez informa que el Reglamento del Fondo Fijo de Caja Chica ha sido actualizado, considerando la normativa que se tiene que cumplir a partir de este año 2021. El fondo es por un monto de ¢200.000 el cual fue </w:t>
      </w:r>
      <w:r>
        <w:rPr>
          <w:rFonts w:ascii="Arial" w:hAnsi="Arial" w:cs="Arial"/>
          <w:sz w:val="20"/>
          <w:szCs w:val="20"/>
        </w:rPr>
        <w:t>fijado por la Tesorería Nacional.</w:t>
      </w:r>
    </w:p>
    <w:p w14:paraId="36AC7D73" w14:textId="77777777" w:rsidR="004B37E5" w:rsidRDefault="004B37E5" w:rsidP="004B37E5">
      <w:pPr>
        <w:pStyle w:val="Prrafodelista"/>
        <w:spacing w:after="0" w:line="240" w:lineRule="auto"/>
        <w:ind w:left="0"/>
        <w:contextualSpacing w:val="0"/>
        <w:jc w:val="both"/>
        <w:rPr>
          <w:rFonts w:ascii="Arial" w:hAnsi="Arial" w:cs="Arial"/>
          <w:sz w:val="20"/>
          <w:szCs w:val="20"/>
        </w:rPr>
      </w:pPr>
    </w:p>
    <w:p w14:paraId="12557388" w14:textId="77777777" w:rsidR="00D61057" w:rsidRDefault="00D61057"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Por tanto, por unanimidad se acuerda:</w:t>
      </w:r>
    </w:p>
    <w:p w14:paraId="733DD835" w14:textId="77777777" w:rsidR="00D61057" w:rsidRDefault="00D61057" w:rsidP="00002E67">
      <w:pPr>
        <w:pStyle w:val="Prrafodelista"/>
        <w:spacing w:after="0" w:line="240" w:lineRule="auto"/>
        <w:ind w:left="0"/>
        <w:contextualSpacing w:val="0"/>
        <w:jc w:val="both"/>
        <w:rPr>
          <w:rFonts w:ascii="Arial" w:hAnsi="Arial" w:cs="Arial"/>
          <w:sz w:val="20"/>
          <w:szCs w:val="20"/>
        </w:rPr>
      </w:pPr>
    </w:p>
    <w:p w14:paraId="269C651D" w14:textId="77777777" w:rsidR="00D61057" w:rsidRPr="00773D55" w:rsidRDefault="00DC6A3F" w:rsidP="00002E67">
      <w:pPr>
        <w:pStyle w:val="Prrafodelista"/>
        <w:spacing w:after="0" w:line="240" w:lineRule="auto"/>
        <w:ind w:left="0"/>
        <w:contextualSpacing w:val="0"/>
        <w:jc w:val="both"/>
        <w:rPr>
          <w:rFonts w:ascii="Arial" w:hAnsi="Arial" w:cs="Arial"/>
          <w:sz w:val="20"/>
          <w:szCs w:val="20"/>
        </w:rPr>
      </w:pPr>
      <w:r w:rsidRPr="00773D55">
        <w:rPr>
          <w:rFonts w:ascii="Arial" w:hAnsi="Arial" w:cs="Arial"/>
          <w:b/>
          <w:sz w:val="20"/>
          <w:szCs w:val="20"/>
          <w:lang w:val="es-ES_tradnl"/>
        </w:rPr>
        <w:t>ACUERDO</w:t>
      </w:r>
      <w:r w:rsidRPr="00773D55">
        <w:rPr>
          <w:rFonts w:ascii="Arial" w:hAnsi="Arial" w:cs="Arial"/>
          <w:sz w:val="20"/>
          <w:szCs w:val="20"/>
          <w:lang w:val="es-ES_tradnl"/>
        </w:rPr>
        <w:t xml:space="preserve"> </w:t>
      </w:r>
      <w:r w:rsidRPr="00773D55">
        <w:rPr>
          <w:rFonts w:ascii="Arial" w:hAnsi="Arial" w:cs="Arial"/>
          <w:b/>
          <w:sz w:val="20"/>
          <w:szCs w:val="20"/>
          <w:lang w:val="es-ES_tradnl"/>
        </w:rPr>
        <w:t>QUINTO</w:t>
      </w:r>
      <w:r w:rsidRPr="00773D55">
        <w:rPr>
          <w:rFonts w:ascii="Arial" w:hAnsi="Arial" w:cs="Arial"/>
          <w:sz w:val="20"/>
          <w:szCs w:val="20"/>
          <w:lang w:val="es-ES_tradnl"/>
        </w:rPr>
        <w:t xml:space="preserve">. La Junta Directiva aprueba la actualización del </w:t>
      </w:r>
      <w:r w:rsidRPr="00773D55">
        <w:rPr>
          <w:rFonts w:ascii="Arial" w:hAnsi="Arial" w:cs="Arial"/>
          <w:sz w:val="20"/>
          <w:szCs w:val="20"/>
        </w:rPr>
        <w:t>Reglamento de</w:t>
      </w:r>
      <w:r w:rsidR="008C67A0" w:rsidRPr="00773D55">
        <w:rPr>
          <w:rFonts w:ascii="Arial" w:hAnsi="Arial" w:cs="Arial"/>
          <w:sz w:val="20"/>
          <w:szCs w:val="20"/>
        </w:rPr>
        <w:t>l</w:t>
      </w:r>
      <w:r w:rsidRPr="00773D55">
        <w:rPr>
          <w:rFonts w:ascii="Arial" w:hAnsi="Arial" w:cs="Arial"/>
          <w:sz w:val="20"/>
          <w:szCs w:val="20"/>
        </w:rPr>
        <w:t xml:space="preserve"> </w:t>
      </w:r>
      <w:r w:rsidR="008C67A0" w:rsidRPr="00773D55">
        <w:rPr>
          <w:rFonts w:ascii="Arial" w:hAnsi="Arial" w:cs="Arial"/>
          <w:sz w:val="20"/>
          <w:szCs w:val="20"/>
        </w:rPr>
        <w:t>Fondo Fijo de Caja</w:t>
      </w:r>
      <w:r w:rsidRPr="00773D55">
        <w:rPr>
          <w:rFonts w:ascii="Arial" w:hAnsi="Arial" w:cs="Arial"/>
          <w:sz w:val="20"/>
          <w:szCs w:val="20"/>
        </w:rPr>
        <w:t xml:space="preserve"> Chica </w:t>
      </w:r>
      <w:r w:rsidR="005F56E5" w:rsidRPr="00773D55">
        <w:rPr>
          <w:rFonts w:ascii="Arial" w:hAnsi="Arial" w:cs="Arial"/>
          <w:sz w:val="20"/>
          <w:szCs w:val="20"/>
        </w:rPr>
        <w:t xml:space="preserve">de Fonafifo, </w:t>
      </w:r>
      <w:r w:rsidRPr="00773D55">
        <w:rPr>
          <w:rFonts w:ascii="Arial" w:hAnsi="Arial" w:cs="Arial"/>
          <w:sz w:val="20"/>
          <w:szCs w:val="20"/>
        </w:rPr>
        <w:t>por un monto de ¢200.000</w:t>
      </w:r>
      <w:r w:rsidRPr="00773D55">
        <w:rPr>
          <w:rFonts w:ascii="Arial" w:hAnsi="Arial" w:cs="Arial"/>
          <w:sz w:val="20"/>
          <w:szCs w:val="20"/>
          <w:lang w:val="es-ES_tradnl"/>
        </w:rPr>
        <w:t xml:space="preserve">. </w:t>
      </w:r>
      <w:r w:rsidRPr="00773D55">
        <w:rPr>
          <w:rFonts w:ascii="Arial" w:hAnsi="Arial" w:cs="Arial"/>
          <w:b/>
          <w:sz w:val="20"/>
          <w:szCs w:val="20"/>
          <w:lang w:val="es-ES_tradnl"/>
        </w:rPr>
        <w:t>ACUERDO FIRME</w:t>
      </w:r>
      <w:r w:rsidR="00E461CE" w:rsidRPr="00773D55">
        <w:rPr>
          <w:rFonts w:ascii="Arial" w:hAnsi="Arial" w:cs="Arial"/>
          <w:b/>
          <w:sz w:val="20"/>
          <w:szCs w:val="20"/>
          <w:lang w:val="es-ES_tradnl"/>
        </w:rPr>
        <w:t>.</w:t>
      </w:r>
    </w:p>
    <w:p w14:paraId="532B88E0" w14:textId="0ABDD48E" w:rsidR="00C30B7C" w:rsidRPr="00773D55" w:rsidRDefault="00C30B7C" w:rsidP="00002E67">
      <w:pPr>
        <w:pStyle w:val="Prrafodelista"/>
        <w:spacing w:after="0" w:line="240" w:lineRule="auto"/>
        <w:ind w:left="0"/>
        <w:contextualSpacing w:val="0"/>
        <w:jc w:val="both"/>
        <w:rPr>
          <w:rFonts w:ascii="Arial" w:hAnsi="Arial" w:cs="Arial"/>
          <w:sz w:val="20"/>
          <w:szCs w:val="20"/>
        </w:rPr>
      </w:pPr>
    </w:p>
    <w:p w14:paraId="1BD89CF4" w14:textId="77777777" w:rsidR="00002E67" w:rsidRDefault="00002E67" w:rsidP="00002E67">
      <w:pPr>
        <w:pStyle w:val="Prrafodelista"/>
        <w:spacing w:after="0" w:line="240" w:lineRule="auto"/>
        <w:ind w:left="0"/>
        <w:contextualSpacing w:val="0"/>
        <w:jc w:val="both"/>
        <w:rPr>
          <w:rFonts w:ascii="Arial" w:hAnsi="Arial" w:cs="Arial"/>
          <w:sz w:val="20"/>
          <w:szCs w:val="20"/>
        </w:rPr>
      </w:pPr>
      <w:r>
        <w:rPr>
          <w:rFonts w:ascii="Arial" w:hAnsi="Arial" w:cs="Arial"/>
          <w:b/>
          <w:sz w:val="20"/>
          <w:szCs w:val="20"/>
          <w:lang w:val="es-ES_tradnl"/>
        </w:rPr>
        <w:t>ARTÍCULO N°6</w:t>
      </w:r>
      <w:r w:rsidRPr="00516770">
        <w:rPr>
          <w:rFonts w:ascii="Arial" w:hAnsi="Arial" w:cs="Arial"/>
          <w:b/>
          <w:sz w:val="20"/>
          <w:szCs w:val="20"/>
          <w:lang w:val="es-ES_tradnl"/>
        </w:rPr>
        <w:t xml:space="preserve">: </w:t>
      </w:r>
      <w:r w:rsidR="005F34CC" w:rsidRPr="005F34CC">
        <w:rPr>
          <w:rFonts w:ascii="Arial" w:hAnsi="Arial" w:cs="Arial"/>
          <w:b/>
          <w:sz w:val="20"/>
          <w:szCs w:val="20"/>
          <w:u w:val="single"/>
        </w:rPr>
        <w:t>PROPUESTA DE ACCIONES PARA MEJORAR EJECUCIÓN PRESUPUESTARIA DEL PSA</w:t>
      </w:r>
      <w:r w:rsidR="005F34CC" w:rsidRPr="003210A4">
        <w:rPr>
          <w:rFonts w:ascii="Arial" w:hAnsi="Arial" w:cs="Arial"/>
          <w:sz w:val="20"/>
          <w:szCs w:val="20"/>
        </w:rPr>
        <w:t>  </w:t>
      </w:r>
    </w:p>
    <w:p w14:paraId="6009F104" w14:textId="77777777" w:rsidR="005F1FEE" w:rsidRDefault="005F1FEE" w:rsidP="00002E67">
      <w:pPr>
        <w:pStyle w:val="Prrafodelista"/>
        <w:spacing w:after="0" w:line="240" w:lineRule="auto"/>
        <w:ind w:left="0"/>
        <w:contextualSpacing w:val="0"/>
        <w:jc w:val="both"/>
        <w:rPr>
          <w:rFonts w:ascii="Arial" w:hAnsi="Arial" w:cs="Arial"/>
          <w:sz w:val="20"/>
          <w:szCs w:val="20"/>
        </w:rPr>
      </w:pPr>
    </w:p>
    <w:p w14:paraId="786FFF04" w14:textId="0BD8DB35" w:rsidR="00FA42BE" w:rsidRDefault="00FA42BE"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E</w:t>
      </w:r>
      <w:r w:rsidR="00B24818">
        <w:rPr>
          <w:rFonts w:ascii="Arial" w:hAnsi="Arial" w:cs="Arial"/>
          <w:sz w:val="20"/>
          <w:szCs w:val="20"/>
        </w:rPr>
        <w:t>l</w:t>
      </w:r>
      <w:r>
        <w:rPr>
          <w:rFonts w:ascii="Arial" w:hAnsi="Arial" w:cs="Arial"/>
          <w:sz w:val="20"/>
          <w:szCs w:val="20"/>
        </w:rPr>
        <w:t xml:space="preserve"> señor Jorge Mario Rodríguez menciona que, una de las cosas que distorsiona</w:t>
      </w:r>
      <w:r w:rsidR="00C90B71">
        <w:rPr>
          <w:rFonts w:ascii="Arial" w:hAnsi="Arial" w:cs="Arial"/>
          <w:sz w:val="20"/>
          <w:szCs w:val="20"/>
        </w:rPr>
        <w:t xml:space="preserve"> muc</w:t>
      </w:r>
      <w:r>
        <w:rPr>
          <w:rFonts w:ascii="Arial" w:hAnsi="Arial" w:cs="Arial"/>
          <w:sz w:val="20"/>
          <w:szCs w:val="20"/>
        </w:rPr>
        <w:t>has veces es la cantidad de proyectos</w:t>
      </w:r>
      <w:r w:rsidR="0003165D">
        <w:rPr>
          <w:rFonts w:ascii="Arial" w:hAnsi="Arial" w:cs="Arial"/>
          <w:sz w:val="20"/>
          <w:szCs w:val="20"/>
        </w:rPr>
        <w:t xml:space="preserve"> </w:t>
      </w:r>
      <w:r>
        <w:rPr>
          <w:rFonts w:ascii="Arial" w:hAnsi="Arial" w:cs="Arial"/>
          <w:sz w:val="20"/>
          <w:szCs w:val="20"/>
        </w:rPr>
        <w:t>en los cuales hay cuotas pendientes d</w:t>
      </w:r>
      <w:r w:rsidR="0003165D">
        <w:rPr>
          <w:rFonts w:ascii="Arial" w:hAnsi="Arial" w:cs="Arial"/>
          <w:sz w:val="20"/>
          <w:szCs w:val="20"/>
        </w:rPr>
        <w:t xml:space="preserve">e pago y que no cobran, para este </w:t>
      </w:r>
      <w:r>
        <w:rPr>
          <w:rFonts w:ascii="Arial" w:hAnsi="Arial" w:cs="Arial"/>
          <w:sz w:val="20"/>
          <w:szCs w:val="20"/>
        </w:rPr>
        <w:t xml:space="preserve">año y el próximo ya no va a ser posible que con el </w:t>
      </w:r>
      <w:r w:rsidR="0003165D">
        <w:rPr>
          <w:rFonts w:ascii="Arial" w:hAnsi="Arial" w:cs="Arial"/>
          <w:sz w:val="20"/>
          <w:szCs w:val="20"/>
        </w:rPr>
        <w:t>presupuesto</w:t>
      </w:r>
      <w:r>
        <w:rPr>
          <w:rFonts w:ascii="Arial" w:hAnsi="Arial" w:cs="Arial"/>
          <w:sz w:val="20"/>
          <w:szCs w:val="20"/>
        </w:rPr>
        <w:t xml:space="preserve"> del ejercicio de un a</w:t>
      </w:r>
      <w:r w:rsidR="0003165D">
        <w:rPr>
          <w:rFonts w:ascii="Arial" w:hAnsi="Arial" w:cs="Arial"/>
          <w:sz w:val="20"/>
          <w:szCs w:val="20"/>
        </w:rPr>
        <w:t xml:space="preserve">ño se pueda pagar dos, </w:t>
      </w:r>
      <w:r>
        <w:rPr>
          <w:rFonts w:ascii="Arial" w:hAnsi="Arial" w:cs="Arial"/>
          <w:sz w:val="20"/>
          <w:szCs w:val="20"/>
        </w:rPr>
        <w:t>tres</w:t>
      </w:r>
      <w:r w:rsidR="0003165D">
        <w:rPr>
          <w:rFonts w:ascii="Arial" w:hAnsi="Arial" w:cs="Arial"/>
          <w:sz w:val="20"/>
          <w:szCs w:val="20"/>
        </w:rPr>
        <w:t xml:space="preserve"> o cuatro</w:t>
      </w:r>
      <w:r>
        <w:rPr>
          <w:rFonts w:ascii="Arial" w:hAnsi="Arial" w:cs="Arial"/>
          <w:sz w:val="20"/>
          <w:szCs w:val="20"/>
        </w:rPr>
        <w:t xml:space="preserve"> cuotas de un </w:t>
      </w:r>
      <w:r w:rsidR="0003165D">
        <w:rPr>
          <w:rFonts w:ascii="Arial" w:hAnsi="Arial" w:cs="Arial"/>
          <w:sz w:val="20"/>
          <w:szCs w:val="20"/>
        </w:rPr>
        <w:t>proyecto</w:t>
      </w:r>
      <w:r>
        <w:rPr>
          <w:rFonts w:ascii="Arial" w:hAnsi="Arial" w:cs="Arial"/>
          <w:sz w:val="20"/>
          <w:szCs w:val="20"/>
        </w:rPr>
        <w:t xml:space="preserve"> que por diferentes </w:t>
      </w:r>
      <w:r w:rsidR="0003165D">
        <w:rPr>
          <w:rFonts w:ascii="Arial" w:hAnsi="Arial" w:cs="Arial"/>
          <w:sz w:val="20"/>
          <w:szCs w:val="20"/>
        </w:rPr>
        <w:t>circunstancias</w:t>
      </w:r>
      <w:r>
        <w:rPr>
          <w:rFonts w:ascii="Arial" w:hAnsi="Arial" w:cs="Arial"/>
          <w:sz w:val="20"/>
          <w:szCs w:val="20"/>
        </w:rPr>
        <w:t xml:space="preserve"> no cobraron.</w:t>
      </w:r>
    </w:p>
    <w:p w14:paraId="137F33BD" w14:textId="622C2A54" w:rsidR="00C30B7C" w:rsidRDefault="00C30B7C" w:rsidP="00002E67">
      <w:pPr>
        <w:pStyle w:val="Prrafodelista"/>
        <w:spacing w:after="0" w:line="240" w:lineRule="auto"/>
        <w:ind w:left="0"/>
        <w:contextualSpacing w:val="0"/>
        <w:jc w:val="both"/>
        <w:rPr>
          <w:rFonts w:ascii="Arial" w:hAnsi="Arial" w:cs="Arial"/>
          <w:sz w:val="20"/>
          <w:szCs w:val="20"/>
        </w:rPr>
      </w:pPr>
    </w:p>
    <w:p w14:paraId="72441EB1" w14:textId="77777777" w:rsidR="00FA42BE" w:rsidRPr="0058671D" w:rsidRDefault="00C90B71"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 xml:space="preserve">En este momento se tiene cerca de mil proyectos que están en esa situación de atrasos con cuotas, y </w:t>
      </w:r>
      <w:r w:rsidR="0003529E">
        <w:rPr>
          <w:rFonts w:ascii="Arial" w:hAnsi="Arial" w:cs="Arial"/>
          <w:sz w:val="20"/>
          <w:szCs w:val="20"/>
        </w:rPr>
        <w:t xml:space="preserve">la </w:t>
      </w:r>
      <w:r>
        <w:rPr>
          <w:rFonts w:ascii="Arial" w:hAnsi="Arial" w:cs="Arial"/>
          <w:sz w:val="20"/>
          <w:szCs w:val="20"/>
        </w:rPr>
        <w:t>administración</w:t>
      </w:r>
      <w:r w:rsidR="0003529E">
        <w:rPr>
          <w:rFonts w:ascii="Arial" w:hAnsi="Arial" w:cs="Arial"/>
          <w:sz w:val="20"/>
          <w:szCs w:val="20"/>
        </w:rPr>
        <w:t xml:space="preserve"> </w:t>
      </w:r>
      <w:r>
        <w:rPr>
          <w:rFonts w:ascii="Arial" w:hAnsi="Arial" w:cs="Arial"/>
          <w:sz w:val="20"/>
          <w:szCs w:val="20"/>
        </w:rPr>
        <w:t>ha presenta</w:t>
      </w:r>
      <w:r w:rsidR="0003529E">
        <w:rPr>
          <w:rFonts w:ascii="Arial" w:hAnsi="Arial" w:cs="Arial"/>
          <w:sz w:val="20"/>
          <w:szCs w:val="20"/>
        </w:rPr>
        <w:t>do</w:t>
      </w:r>
      <w:r>
        <w:rPr>
          <w:rFonts w:ascii="Arial" w:hAnsi="Arial" w:cs="Arial"/>
          <w:sz w:val="20"/>
          <w:szCs w:val="20"/>
        </w:rPr>
        <w:t xml:space="preserve"> a la Junta Directiva </w:t>
      </w:r>
      <w:r w:rsidR="0003529E">
        <w:rPr>
          <w:rFonts w:ascii="Arial" w:hAnsi="Arial" w:cs="Arial"/>
          <w:sz w:val="20"/>
          <w:szCs w:val="20"/>
        </w:rPr>
        <w:t xml:space="preserve">en diferentes ocasiones, </w:t>
      </w:r>
      <w:r>
        <w:rPr>
          <w:rFonts w:ascii="Arial" w:hAnsi="Arial" w:cs="Arial"/>
          <w:sz w:val="20"/>
          <w:szCs w:val="20"/>
        </w:rPr>
        <w:t>alguna</w:t>
      </w:r>
      <w:r w:rsidR="0003529E">
        <w:rPr>
          <w:rFonts w:ascii="Arial" w:hAnsi="Arial" w:cs="Arial"/>
          <w:sz w:val="20"/>
          <w:szCs w:val="20"/>
        </w:rPr>
        <w:t>s</w:t>
      </w:r>
      <w:r>
        <w:rPr>
          <w:rFonts w:ascii="Arial" w:hAnsi="Arial" w:cs="Arial"/>
          <w:sz w:val="20"/>
          <w:szCs w:val="20"/>
        </w:rPr>
        <w:t xml:space="preserve"> acciones que se han </w:t>
      </w:r>
      <w:r w:rsidR="0003529E">
        <w:rPr>
          <w:rFonts w:ascii="Arial" w:hAnsi="Arial" w:cs="Arial"/>
          <w:sz w:val="20"/>
          <w:szCs w:val="20"/>
        </w:rPr>
        <w:t>ejecutado</w:t>
      </w:r>
      <w:r>
        <w:rPr>
          <w:rFonts w:ascii="Arial" w:hAnsi="Arial" w:cs="Arial"/>
          <w:sz w:val="20"/>
          <w:szCs w:val="20"/>
        </w:rPr>
        <w:t xml:space="preserve"> para ver </w:t>
      </w:r>
      <w:r w:rsidR="0003529E">
        <w:rPr>
          <w:rFonts w:ascii="Arial" w:hAnsi="Arial" w:cs="Arial"/>
          <w:sz w:val="20"/>
          <w:szCs w:val="20"/>
        </w:rPr>
        <w:t>cómo</w:t>
      </w:r>
      <w:r>
        <w:rPr>
          <w:rFonts w:ascii="Arial" w:hAnsi="Arial" w:cs="Arial"/>
          <w:sz w:val="20"/>
          <w:szCs w:val="20"/>
        </w:rPr>
        <w:t xml:space="preserve"> se </w:t>
      </w:r>
      <w:r w:rsidR="0003529E">
        <w:rPr>
          <w:rFonts w:ascii="Arial" w:hAnsi="Arial" w:cs="Arial"/>
          <w:sz w:val="20"/>
          <w:szCs w:val="20"/>
        </w:rPr>
        <w:t>minimiza</w:t>
      </w:r>
      <w:r>
        <w:rPr>
          <w:rFonts w:ascii="Arial" w:hAnsi="Arial" w:cs="Arial"/>
          <w:sz w:val="20"/>
          <w:szCs w:val="20"/>
        </w:rPr>
        <w:t xml:space="preserve"> ese efecto</w:t>
      </w:r>
      <w:r w:rsidR="0003529E">
        <w:rPr>
          <w:rFonts w:ascii="Arial" w:hAnsi="Arial" w:cs="Arial"/>
          <w:sz w:val="20"/>
          <w:szCs w:val="20"/>
        </w:rPr>
        <w:t xml:space="preserve"> de presupuestar</w:t>
      </w:r>
      <w:r>
        <w:rPr>
          <w:rFonts w:ascii="Arial" w:hAnsi="Arial" w:cs="Arial"/>
          <w:sz w:val="20"/>
          <w:szCs w:val="20"/>
        </w:rPr>
        <w:t xml:space="preserve"> </w:t>
      </w:r>
      <w:r w:rsidR="0003529E">
        <w:rPr>
          <w:rFonts w:ascii="Arial" w:hAnsi="Arial" w:cs="Arial"/>
          <w:sz w:val="20"/>
          <w:szCs w:val="20"/>
        </w:rPr>
        <w:t>recursos año con añ</w:t>
      </w:r>
      <w:r>
        <w:rPr>
          <w:rFonts w:ascii="Arial" w:hAnsi="Arial" w:cs="Arial"/>
          <w:sz w:val="20"/>
          <w:szCs w:val="20"/>
        </w:rPr>
        <w:t xml:space="preserve">o y que </w:t>
      </w:r>
      <w:r w:rsidRPr="0058671D">
        <w:rPr>
          <w:rFonts w:ascii="Arial" w:hAnsi="Arial" w:cs="Arial"/>
          <w:sz w:val="20"/>
          <w:szCs w:val="20"/>
        </w:rPr>
        <w:t xml:space="preserve">no se procede con el </w:t>
      </w:r>
      <w:r w:rsidR="0003529E" w:rsidRPr="0058671D">
        <w:rPr>
          <w:rFonts w:ascii="Arial" w:hAnsi="Arial" w:cs="Arial"/>
          <w:sz w:val="20"/>
          <w:szCs w:val="20"/>
        </w:rPr>
        <w:t>pago</w:t>
      </w:r>
      <w:r w:rsidR="0058671D" w:rsidRPr="0058671D">
        <w:rPr>
          <w:rFonts w:ascii="Arial" w:hAnsi="Arial" w:cs="Arial"/>
          <w:sz w:val="20"/>
          <w:szCs w:val="20"/>
        </w:rPr>
        <w:t xml:space="preserve"> por diferentes circunstancias asociadas a los beneficiarios principalmente.</w:t>
      </w:r>
    </w:p>
    <w:p w14:paraId="3A5A6190" w14:textId="77777777" w:rsidR="0058671D" w:rsidRDefault="0058671D" w:rsidP="00002E67">
      <w:pPr>
        <w:pStyle w:val="Prrafodelista"/>
        <w:spacing w:after="0" w:line="240" w:lineRule="auto"/>
        <w:ind w:left="0"/>
        <w:contextualSpacing w:val="0"/>
        <w:jc w:val="both"/>
        <w:rPr>
          <w:rFonts w:ascii="Arial" w:hAnsi="Arial" w:cs="Arial"/>
          <w:sz w:val="20"/>
          <w:szCs w:val="20"/>
        </w:rPr>
      </w:pPr>
    </w:p>
    <w:p w14:paraId="385DB57E" w14:textId="77777777" w:rsidR="001D3C90" w:rsidRDefault="00361993" w:rsidP="001D3C90">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Viendo la situación presupuestaria del Fonafifo y las nuevas reglamentaciones que se tienen que aplicar para hacer pagos, se hizo un análisis y se preparó una propuesta a la Junta Directiva para ver como minimizar el impacto de esos proyectos que cada año se tiene que presupuestar y que no cobran.</w:t>
      </w:r>
    </w:p>
    <w:p w14:paraId="7E0876FD" w14:textId="77777777" w:rsidR="001D3C90" w:rsidRDefault="001D3C90" w:rsidP="001D3C90">
      <w:pPr>
        <w:pStyle w:val="Prrafodelista"/>
        <w:spacing w:after="0" w:line="240" w:lineRule="auto"/>
        <w:ind w:left="0"/>
        <w:contextualSpacing w:val="0"/>
        <w:jc w:val="both"/>
        <w:rPr>
          <w:rFonts w:ascii="Arial" w:hAnsi="Arial" w:cs="Arial"/>
          <w:sz w:val="20"/>
          <w:szCs w:val="20"/>
        </w:rPr>
      </w:pPr>
    </w:p>
    <w:p w14:paraId="25C9CE69" w14:textId="77777777" w:rsidR="001D3C90" w:rsidRDefault="008A3A4A" w:rsidP="001D3C90">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 xml:space="preserve">El señor Gilmar Navarrete </w:t>
      </w:r>
      <w:r w:rsidR="001D3C90">
        <w:rPr>
          <w:rFonts w:ascii="Arial" w:hAnsi="Arial" w:cs="Arial"/>
          <w:sz w:val="20"/>
          <w:szCs w:val="20"/>
        </w:rPr>
        <w:t xml:space="preserve">presenta la </w:t>
      </w:r>
      <w:r w:rsidR="001D3C90" w:rsidRPr="001D3C90">
        <w:rPr>
          <w:rFonts w:ascii="Arial" w:hAnsi="Arial" w:cs="Arial"/>
          <w:sz w:val="20"/>
          <w:szCs w:val="20"/>
        </w:rPr>
        <w:t xml:space="preserve">propuesta de ajuste en el registro de las obligaciones financieras por las cuotas de pago vencidas de los contratos de Pago por </w:t>
      </w:r>
      <w:r w:rsidR="001D3C90">
        <w:rPr>
          <w:rFonts w:ascii="Arial" w:hAnsi="Arial" w:cs="Arial"/>
          <w:sz w:val="20"/>
          <w:szCs w:val="20"/>
        </w:rPr>
        <w:t>Servicios Ambientales.</w:t>
      </w:r>
    </w:p>
    <w:p w14:paraId="4A00476B" w14:textId="77777777" w:rsidR="001D3C90" w:rsidRDefault="001D3C90" w:rsidP="001D3C90">
      <w:pPr>
        <w:pStyle w:val="Prrafodelista"/>
        <w:spacing w:after="0" w:line="240" w:lineRule="auto"/>
        <w:ind w:left="0"/>
        <w:contextualSpacing w:val="0"/>
        <w:jc w:val="both"/>
        <w:rPr>
          <w:rFonts w:ascii="Arial" w:hAnsi="Arial" w:cs="Arial"/>
          <w:sz w:val="20"/>
          <w:szCs w:val="20"/>
        </w:rPr>
      </w:pPr>
    </w:p>
    <w:p w14:paraId="06AC8718" w14:textId="093C7DB5" w:rsidR="00C1691F" w:rsidRDefault="00C1691F" w:rsidP="001D3C90">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El señor Navarrete menciona que la situación actual es la siguiente:</w:t>
      </w:r>
    </w:p>
    <w:p w14:paraId="4045379E" w14:textId="4BB7B3D5" w:rsidR="00C30B7C" w:rsidRPr="007B14D9" w:rsidRDefault="00C1691F" w:rsidP="007B14D9">
      <w:pPr>
        <w:pStyle w:val="Prrafodelista"/>
        <w:numPr>
          <w:ilvl w:val="0"/>
          <w:numId w:val="6"/>
        </w:numPr>
        <w:spacing w:after="0" w:line="240" w:lineRule="auto"/>
        <w:contextualSpacing w:val="0"/>
        <w:jc w:val="both"/>
        <w:rPr>
          <w:rFonts w:ascii="Arial" w:hAnsi="Arial" w:cs="Arial"/>
          <w:sz w:val="20"/>
          <w:szCs w:val="20"/>
        </w:rPr>
      </w:pPr>
      <w:r>
        <w:rPr>
          <w:rFonts w:ascii="Arial" w:hAnsi="Arial" w:cs="Arial"/>
          <w:sz w:val="20"/>
          <w:szCs w:val="20"/>
        </w:rPr>
        <w:t xml:space="preserve">Se tiene 1.049 contratos vigentes con pagos pendientes </w:t>
      </w:r>
      <w:r w:rsidR="008650BB">
        <w:rPr>
          <w:rFonts w:ascii="Arial" w:hAnsi="Arial" w:cs="Arial"/>
          <w:sz w:val="20"/>
          <w:szCs w:val="20"/>
        </w:rPr>
        <w:t xml:space="preserve">del </w:t>
      </w:r>
      <w:r>
        <w:rPr>
          <w:rFonts w:ascii="Arial" w:hAnsi="Arial" w:cs="Arial"/>
          <w:sz w:val="20"/>
          <w:szCs w:val="20"/>
        </w:rPr>
        <w:t>periodo 2006-2020</w:t>
      </w:r>
    </w:p>
    <w:p w14:paraId="21FE01B6" w14:textId="6B94F4CA" w:rsidR="007B14D9" w:rsidRPr="00687F14" w:rsidRDefault="00C1691F" w:rsidP="00687F14">
      <w:pPr>
        <w:pStyle w:val="Prrafodelista"/>
        <w:numPr>
          <w:ilvl w:val="0"/>
          <w:numId w:val="6"/>
        </w:numPr>
        <w:spacing w:after="0" w:line="240" w:lineRule="auto"/>
        <w:contextualSpacing w:val="0"/>
        <w:jc w:val="both"/>
        <w:rPr>
          <w:rFonts w:ascii="Arial" w:hAnsi="Arial" w:cs="Arial"/>
          <w:sz w:val="20"/>
          <w:szCs w:val="20"/>
        </w:rPr>
      </w:pPr>
      <w:r>
        <w:rPr>
          <w:rFonts w:ascii="Arial" w:hAnsi="Arial" w:cs="Arial"/>
          <w:sz w:val="20"/>
          <w:szCs w:val="20"/>
        </w:rPr>
        <w:t xml:space="preserve">Monto de </w:t>
      </w:r>
      <w:r w:rsidRPr="00C1691F">
        <w:rPr>
          <w:rFonts w:ascii="Arial" w:hAnsi="Arial" w:cs="Arial"/>
          <w:sz w:val="20"/>
          <w:szCs w:val="20"/>
        </w:rPr>
        <w:t>3.476.510.891 millones de colones</w:t>
      </w:r>
    </w:p>
    <w:p w14:paraId="0D6572F6" w14:textId="4C7FD26F" w:rsidR="00C1691F" w:rsidRDefault="00C1691F" w:rsidP="00C1691F">
      <w:pPr>
        <w:pStyle w:val="Prrafodelista"/>
        <w:numPr>
          <w:ilvl w:val="0"/>
          <w:numId w:val="6"/>
        </w:numPr>
        <w:spacing w:after="0" w:line="240" w:lineRule="auto"/>
        <w:contextualSpacing w:val="0"/>
        <w:jc w:val="both"/>
        <w:rPr>
          <w:rFonts w:ascii="Arial" w:hAnsi="Arial" w:cs="Arial"/>
          <w:sz w:val="20"/>
          <w:szCs w:val="20"/>
        </w:rPr>
      </w:pPr>
      <w:r>
        <w:rPr>
          <w:rFonts w:ascii="Arial" w:hAnsi="Arial" w:cs="Arial"/>
          <w:sz w:val="20"/>
          <w:szCs w:val="20"/>
        </w:rPr>
        <w:t>No se están incluyendo los contratos que por vigencia ya finalizaron pero que mantienen pagos pendientes de tramitar</w:t>
      </w:r>
    </w:p>
    <w:p w14:paraId="07F8087C" w14:textId="45FF2A8B" w:rsidR="008650BB" w:rsidRDefault="008650BB" w:rsidP="008650BB">
      <w:pPr>
        <w:spacing w:after="0" w:line="240" w:lineRule="auto"/>
        <w:jc w:val="both"/>
        <w:rPr>
          <w:rFonts w:ascii="Arial" w:hAnsi="Arial" w:cs="Arial"/>
          <w:sz w:val="20"/>
          <w:szCs w:val="20"/>
        </w:rPr>
      </w:pPr>
    </w:p>
    <w:p w14:paraId="516A2A9A" w14:textId="2262B20F" w:rsidR="00CD36DA" w:rsidRDefault="00CD36DA" w:rsidP="00CD36DA">
      <w:pPr>
        <w:pStyle w:val="Prrafodelista"/>
        <w:spacing w:after="0" w:line="240" w:lineRule="auto"/>
        <w:ind w:left="0"/>
        <w:contextualSpacing w:val="0"/>
        <w:jc w:val="both"/>
        <w:rPr>
          <w:rFonts w:ascii="Arial" w:hAnsi="Arial" w:cs="Arial"/>
          <w:sz w:val="20"/>
          <w:szCs w:val="20"/>
        </w:rPr>
      </w:pPr>
      <w:r w:rsidRPr="00CD36DA">
        <w:rPr>
          <w:rFonts w:ascii="Arial" w:hAnsi="Arial" w:cs="Arial"/>
          <w:sz w:val="20"/>
          <w:szCs w:val="20"/>
        </w:rPr>
        <w:t xml:space="preserve">A continuación, se muestra la cantidad de contratos por año, distribuido por actividad PSA: </w:t>
      </w:r>
    </w:p>
    <w:p w14:paraId="3F55B31B" w14:textId="690FFC06" w:rsidR="00C30B7C" w:rsidRDefault="00C30B7C" w:rsidP="00CD36DA">
      <w:pPr>
        <w:pStyle w:val="Prrafodelista"/>
        <w:spacing w:after="0" w:line="240" w:lineRule="auto"/>
        <w:ind w:left="0"/>
        <w:contextualSpacing w:val="0"/>
        <w:jc w:val="both"/>
        <w:rPr>
          <w:rFonts w:ascii="Arial" w:hAnsi="Arial" w:cs="Arial"/>
          <w:sz w:val="20"/>
          <w:szCs w:val="20"/>
        </w:rPr>
      </w:pPr>
    </w:p>
    <w:p w14:paraId="254450BE" w14:textId="48DA4557" w:rsidR="00D00203" w:rsidRDefault="00D00203" w:rsidP="00CD36DA">
      <w:pPr>
        <w:pStyle w:val="Prrafodelista"/>
        <w:spacing w:after="0" w:line="240" w:lineRule="auto"/>
        <w:ind w:left="0"/>
        <w:contextualSpacing w:val="0"/>
        <w:jc w:val="both"/>
        <w:rPr>
          <w:rFonts w:ascii="Arial" w:hAnsi="Arial" w:cs="Arial"/>
          <w:sz w:val="20"/>
          <w:szCs w:val="20"/>
        </w:rPr>
      </w:pPr>
    </w:p>
    <w:p w14:paraId="78A2FCE9" w14:textId="1FCD5C79" w:rsidR="00D00203" w:rsidRDefault="00D00203" w:rsidP="00CD36DA">
      <w:pPr>
        <w:pStyle w:val="Prrafodelista"/>
        <w:spacing w:after="0" w:line="240" w:lineRule="auto"/>
        <w:ind w:left="0"/>
        <w:contextualSpacing w:val="0"/>
        <w:jc w:val="both"/>
        <w:rPr>
          <w:rFonts w:ascii="Arial" w:hAnsi="Arial" w:cs="Arial"/>
          <w:sz w:val="20"/>
          <w:szCs w:val="20"/>
        </w:rPr>
      </w:pPr>
    </w:p>
    <w:p w14:paraId="2461621A" w14:textId="46FD589C" w:rsidR="00D00203" w:rsidRDefault="00D00203" w:rsidP="00CD36DA">
      <w:pPr>
        <w:pStyle w:val="Prrafodelista"/>
        <w:spacing w:after="0" w:line="240" w:lineRule="auto"/>
        <w:ind w:left="0"/>
        <w:contextualSpacing w:val="0"/>
        <w:jc w:val="both"/>
        <w:rPr>
          <w:rFonts w:ascii="Arial" w:hAnsi="Arial" w:cs="Arial"/>
          <w:sz w:val="20"/>
          <w:szCs w:val="20"/>
        </w:rPr>
      </w:pPr>
    </w:p>
    <w:p w14:paraId="003D385C" w14:textId="47A7D32D" w:rsidR="00D00203" w:rsidRDefault="00D00203" w:rsidP="00CD36DA">
      <w:pPr>
        <w:pStyle w:val="Prrafodelista"/>
        <w:spacing w:after="0" w:line="240" w:lineRule="auto"/>
        <w:ind w:left="0"/>
        <w:contextualSpacing w:val="0"/>
        <w:jc w:val="both"/>
        <w:rPr>
          <w:rFonts w:ascii="Arial" w:hAnsi="Arial" w:cs="Arial"/>
          <w:sz w:val="20"/>
          <w:szCs w:val="20"/>
        </w:rPr>
      </w:pPr>
    </w:p>
    <w:p w14:paraId="0C5D3035" w14:textId="6E0F0E5C" w:rsidR="00D00203" w:rsidRDefault="00D00203" w:rsidP="00CD36DA">
      <w:pPr>
        <w:pStyle w:val="Prrafodelista"/>
        <w:spacing w:after="0" w:line="240" w:lineRule="auto"/>
        <w:ind w:left="0"/>
        <w:contextualSpacing w:val="0"/>
        <w:jc w:val="both"/>
        <w:rPr>
          <w:rFonts w:ascii="Arial" w:hAnsi="Arial" w:cs="Arial"/>
          <w:sz w:val="20"/>
          <w:szCs w:val="20"/>
        </w:rPr>
      </w:pPr>
    </w:p>
    <w:p w14:paraId="52A6C699" w14:textId="631DBA11" w:rsidR="00D00203" w:rsidRDefault="00D00203" w:rsidP="00CD36DA">
      <w:pPr>
        <w:pStyle w:val="Prrafodelista"/>
        <w:spacing w:after="0" w:line="240" w:lineRule="auto"/>
        <w:ind w:left="0"/>
        <w:contextualSpacing w:val="0"/>
        <w:jc w:val="both"/>
        <w:rPr>
          <w:rFonts w:ascii="Arial" w:hAnsi="Arial" w:cs="Arial"/>
          <w:sz w:val="20"/>
          <w:szCs w:val="20"/>
        </w:rPr>
      </w:pPr>
    </w:p>
    <w:p w14:paraId="0677F9E4" w14:textId="43BA5FE4" w:rsidR="00D00203" w:rsidRDefault="00D00203" w:rsidP="00CD36DA">
      <w:pPr>
        <w:pStyle w:val="Prrafodelista"/>
        <w:spacing w:after="0" w:line="240" w:lineRule="auto"/>
        <w:ind w:left="0"/>
        <w:contextualSpacing w:val="0"/>
        <w:jc w:val="both"/>
        <w:rPr>
          <w:rFonts w:ascii="Arial" w:hAnsi="Arial" w:cs="Arial"/>
          <w:sz w:val="20"/>
          <w:szCs w:val="20"/>
        </w:rPr>
      </w:pPr>
    </w:p>
    <w:p w14:paraId="5FFD9348" w14:textId="1E0808C0" w:rsidR="00D00203" w:rsidRDefault="00D00203" w:rsidP="00CD36DA">
      <w:pPr>
        <w:pStyle w:val="Prrafodelista"/>
        <w:spacing w:after="0" w:line="240" w:lineRule="auto"/>
        <w:ind w:left="0"/>
        <w:contextualSpacing w:val="0"/>
        <w:jc w:val="both"/>
        <w:rPr>
          <w:rFonts w:ascii="Arial" w:hAnsi="Arial" w:cs="Arial"/>
          <w:sz w:val="20"/>
          <w:szCs w:val="20"/>
        </w:rPr>
      </w:pPr>
    </w:p>
    <w:p w14:paraId="35446E30" w14:textId="77777777" w:rsidR="00D00203" w:rsidRPr="00CD36DA" w:rsidRDefault="00D00203" w:rsidP="00CD36DA">
      <w:pPr>
        <w:pStyle w:val="Prrafodelista"/>
        <w:spacing w:after="0" w:line="240" w:lineRule="auto"/>
        <w:ind w:left="0"/>
        <w:contextualSpacing w:val="0"/>
        <w:jc w:val="both"/>
        <w:rPr>
          <w:rFonts w:ascii="Arial" w:hAnsi="Arial" w:cs="Arial"/>
          <w:sz w:val="20"/>
          <w:szCs w:val="20"/>
        </w:rPr>
      </w:pPr>
    </w:p>
    <w:p w14:paraId="3E32DAA6" w14:textId="00CC0103" w:rsidR="00C30B7C" w:rsidRPr="007B14D9" w:rsidRDefault="00D00203" w:rsidP="00D00203">
      <w:pPr>
        <w:jc w:val="center"/>
        <w:rPr>
          <w:sz w:val="28"/>
          <w:szCs w:val="28"/>
        </w:rPr>
      </w:pPr>
      <w:r>
        <w:rPr>
          <w:noProof/>
          <w:lang w:eastAsia="es-CR"/>
        </w:rPr>
        <w:drawing>
          <wp:inline distT="0" distB="0" distL="0" distR="0" wp14:anchorId="2D4F7508" wp14:editId="48666F82">
            <wp:extent cx="3848100" cy="212407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9454" cy="2163461"/>
                    </a:xfrm>
                    <a:prstGeom prst="rect">
                      <a:avLst/>
                    </a:prstGeom>
                    <a:ln>
                      <a:solidFill>
                        <a:schemeClr val="tx1"/>
                      </a:solidFill>
                    </a:ln>
                  </pic:spPr>
                </pic:pic>
              </a:graphicData>
            </a:graphic>
          </wp:inline>
        </w:drawing>
      </w:r>
    </w:p>
    <w:p w14:paraId="29AF1FC3" w14:textId="1AC32E3F" w:rsidR="00715BFA" w:rsidRPr="00715BFA" w:rsidRDefault="00715BFA" w:rsidP="00715BFA">
      <w:pPr>
        <w:spacing w:after="0" w:line="240" w:lineRule="auto"/>
        <w:jc w:val="both"/>
        <w:textAlignment w:val="baseline"/>
        <w:rPr>
          <w:rFonts w:ascii="Arial" w:eastAsia="Times New Roman" w:hAnsi="Arial" w:cs="Arial"/>
          <w:sz w:val="20"/>
          <w:szCs w:val="20"/>
          <w:lang w:val="es-ES" w:eastAsia="es-ES"/>
        </w:rPr>
      </w:pPr>
      <w:r w:rsidRPr="00E576EC">
        <w:rPr>
          <w:rFonts w:ascii="Arial" w:eastAsia="Times New Roman" w:hAnsi="Arial" w:cs="Arial"/>
          <w:sz w:val="20"/>
          <w:szCs w:val="20"/>
          <w:lang w:val="es-ES" w:eastAsia="es-ES"/>
        </w:rPr>
        <w:t xml:space="preserve">El señor Navarrete menciona que el no cobro obedece a múltiples razones, </w:t>
      </w:r>
      <w:r w:rsidR="00D864FE">
        <w:rPr>
          <w:rFonts w:ascii="Arial" w:eastAsia="Times New Roman" w:hAnsi="Arial" w:cs="Arial"/>
          <w:sz w:val="20"/>
          <w:szCs w:val="20"/>
          <w:lang w:val="es-ES" w:eastAsia="es-ES"/>
        </w:rPr>
        <w:t>como</w:t>
      </w:r>
      <w:r w:rsidRPr="00E576EC">
        <w:rPr>
          <w:rFonts w:ascii="Arial" w:eastAsia="Times New Roman" w:hAnsi="Arial" w:cs="Arial"/>
          <w:sz w:val="20"/>
          <w:szCs w:val="20"/>
          <w:lang w:val="es-ES" w:eastAsia="es-ES"/>
        </w:rPr>
        <w:t xml:space="preserve"> problemas legales a nivel de finca que no han podido resolver y no cobran a Fonafifo, hasta problemas con la Caja, problemas con el impuesto a las sociedades, problemas internos de los de los mismos beneficiarios que provoca que no hagan un cobro anualizado de acuerdo con lo que les corresponde. Hay otros casos donde los proyectos quedan abandonados, Fonafifo ha sido en el pasado muy flexible para seguir presupuestando estos recursos, sin embargo, el entorno ha cambiado, ahora existen condiciones diferentes y se tiene que tomar medidas diferentes para poder ajustarse a la cantidad de recursos con los que se dispone. </w:t>
      </w:r>
    </w:p>
    <w:p w14:paraId="3E62571A" w14:textId="77777777" w:rsidR="00715BFA" w:rsidRPr="00E576EC" w:rsidRDefault="00715BFA" w:rsidP="00715BFA">
      <w:pPr>
        <w:spacing w:after="0" w:line="240" w:lineRule="auto"/>
        <w:jc w:val="both"/>
        <w:textAlignment w:val="baseline"/>
        <w:rPr>
          <w:rFonts w:ascii="Arial" w:eastAsia="Times New Roman" w:hAnsi="Arial" w:cs="Arial"/>
          <w:sz w:val="20"/>
          <w:szCs w:val="20"/>
          <w:lang w:val="es-ES" w:eastAsia="es-ES"/>
        </w:rPr>
      </w:pPr>
    </w:p>
    <w:p w14:paraId="5DB4636D" w14:textId="63E77873" w:rsidR="00715BFA" w:rsidRPr="00715BFA" w:rsidRDefault="00C93887" w:rsidP="00715BFA">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w:t>
      </w:r>
      <w:r w:rsidR="00715BFA" w:rsidRPr="00E576EC">
        <w:rPr>
          <w:rFonts w:ascii="Arial" w:eastAsia="Times New Roman" w:hAnsi="Arial" w:cs="Arial"/>
          <w:sz w:val="20"/>
          <w:szCs w:val="20"/>
          <w:lang w:val="es-ES" w:eastAsia="es-ES"/>
        </w:rPr>
        <w:t xml:space="preserve">año 2019 y el año 2012, son los años junto con el 2013 que </w:t>
      </w:r>
      <w:r>
        <w:rPr>
          <w:rFonts w:ascii="Arial" w:eastAsia="Times New Roman" w:hAnsi="Arial" w:cs="Arial"/>
          <w:sz w:val="20"/>
          <w:szCs w:val="20"/>
          <w:lang w:val="es-ES" w:eastAsia="es-ES"/>
        </w:rPr>
        <w:t xml:space="preserve">concentran una mayor cantidad de recursos, </w:t>
      </w:r>
      <w:r w:rsidR="00715BFA" w:rsidRPr="00E576EC">
        <w:rPr>
          <w:rFonts w:ascii="Arial" w:eastAsia="Times New Roman" w:hAnsi="Arial" w:cs="Arial"/>
          <w:sz w:val="20"/>
          <w:szCs w:val="20"/>
          <w:lang w:val="es-ES" w:eastAsia="es-ES"/>
        </w:rPr>
        <w:t>y h</w:t>
      </w:r>
      <w:r>
        <w:rPr>
          <w:rFonts w:ascii="Arial" w:eastAsia="Times New Roman" w:hAnsi="Arial" w:cs="Arial"/>
          <w:sz w:val="20"/>
          <w:szCs w:val="20"/>
          <w:lang w:val="es-ES" w:eastAsia="es-ES"/>
        </w:rPr>
        <w:t xml:space="preserve">ay contratos de los años 2006 a 2010 que realmente no se deberían venir arrastrando pero que se mantienen todavía </w:t>
      </w:r>
      <w:r w:rsidR="00715BFA" w:rsidRPr="00E576EC">
        <w:rPr>
          <w:rFonts w:ascii="Arial" w:eastAsia="Times New Roman" w:hAnsi="Arial" w:cs="Arial"/>
          <w:sz w:val="20"/>
          <w:szCs w:val="20"/>
          <w:lang w:val="es-ES" w:eastAsia="es-ES"/>
        </w:rPr>
        <w:t>bajo una condición</w:t>
      </w:r>
      <w:r w:rsidR="000C123A">
        <w:rPr>
          <w:rFonts w:ascii="Arial" w:eastAsia="Times New Roman" w:hAnsi="Arial" w:cs="Arial"/>
          <w:sz w:val="20"/>
          <w:szCs w:val="20"/>
          <w:lang w:val="es-ES" w:eastAsia="es-ES"/>
        </w:rPr>
        <w:t xml:space="preserve"> de </w:t>
      </w:r>
      <w:r>
        <w:rPr>
          <w:rFonts w:ascii="Arial" w:eastAsia="Times New Roman" w:hAnsi="Arial" w:cs="Arial"/>
          <w:sz w:val="20"/>
          <w:szCs w:val="20"/>
          <w:lang w:val="es-ES" w:eastAsia="es-ES"/>
        </w:rPr>
        <w:t>pendiente.</w:t>
      </w:r>
    </w:p>
    <w:p w14:paraId="6C572469" w14:textId="77777777" w:rsidR="00E576EC" w:rsidRPr="00E576EC" w:rsidRDefault="00E576EC" w:rsidP="00715BFA">
      <w:pPr>
        <w:spacing w:after="0" w:line="240" w:lineRule="auto"/>
        <w:jc w:val="both"/>
        <w:textAlignment w:val="baseline"/>
        <w:rPr>
          <w:rFonts w:ascii="Arial" w:eastAsia="Times New Roman" w:hAnsi="Arial" w:cs="Arial"/>
          <w:sz w:val="20"/>
          <w:szCs w:val="20"/>
          <w:lang w:val="es-ES" w:eastAsia="es-ES"/>
        </w:rPr>
      </w:pPr>
    </w:p>
    <w:p w14:paraId="661CCBD9" w14:textId="77777777" w:rsidR="00715BFA" w:rsidRPr="00E576EC" w:rsidRDefault="00715BFA" w:rsidP="00715BFA">
      <w:pPr>
        <w:spacing w:after="0" w:line="240" w:lineRule="auto"/>
        <w:jc w:val="both"/>
        <w:textAlignment w:val="baseline"/>
        <w:rPr>
          <w:rFonts w:ascii="Arial" w:eastAsia="Times New Roman" w:hAnsi="Arial" w:cs="Arial"/>
          <w:sz w:val="20"/>
          <w:szCs w:val="20"/>
          <w:lang w:val="es-ES" w:eastAsia="es-ES"/>
        </w:rPr>
      </w:pPr>
      <w:r w:rsidRPr="00E576EC">
        <w:rPr>
          <w:rFonts w:ascii="Arial" w:eastAsia="Times New Roman" w:hAnsi="Arial" w:cs="Arial"/>
          <w:sz w:val="20"/>
          <w:szCs w:val="20"/>
          <w:lang w:val="es-ES" w:eastAsia="es-ES"/>
        </w:rPr>
        <w:t>En concreto lo que la administración prop</w:t>
      </w:r>
      <w:r w:rsidR="00E576EC" w:rsidRPr="00E576EC">
        <w:rPr>
          <w:rFonts w:ascii="Arial" w:eastAsia="Times New Roman" w:hAnsi="Arial" w:cs="Arial"/>
          <w:sz w:val="20"/>
          <w:szCs w:val="20"/>
          <w:lang w:val="es-ES" w:eastAsia="es-ES"/>
        </w:rPr>
        <w:t>one a la Junta Directiva es</w:t>
      </w:r>
      <w:r w:rsidR="005B5F38">
        <w:rPr>
          <w:rFonts w:ascii="Arial" w:eastAsia="Times New Roman" w:hAnsi="Arial" w:cs="Arial"/>
          <w:sz w:val="20"/>
          <w:szCs w:val="20"/>
          <w:lang w:val="es-ES" w:eastAsia="es-ES"/>
        </w:rPr>
        <w:t xml:space="preserve"> tomar las siguientes tres acciones como acuerdos</w:t>
      </w:r>
      <w:r w:rsidR="00E576EC" w:rsidRPr="00E576EC">
        <w:rPr>
          <w:rFonts w:ascii="Arial" w:eastAsia="Times New Roman" w:hAnsi="Arial" w:cs="Arial"/>
          <w:sz w:val="20"/>
          <w:szCs w:val="20"/>
          <w:lang w:val="es-ES" w:eastAsia="es-ES"/>
        </w:rPr>
        <w:t>:</w:t>
      </w:r>
    </w:p>
    <w:p w14:paraId="79C53FD6" w14:textId="77777777" w:rsidR="00E576EC" w:rsidRDefault="00E576EC" w:rsidP="00715BFA">
      <w:pPr>
        <w:spacing w:after="0" w:line="240" w:lineRule="auto"/>
        <w:jc w:val="both"/>
        <w:textAlignment w:val="baseline"/>
        <w:rPr>
          <w:rFonts w:ascii="Calibri" w:eastAsia="Times New Roman" w:hAnsi="Calibri" w:cs="Calibri"/>
          <w:sz w:val="20"/>
          <w:szCs w:val="20"/>
          <w:lang w:val="es-ES" w:eastAsia="es-ES"/>
        </w:rPr>
      </w:pPr>
    </w:p>
    <w:p w14:paraId="65417336" w14:textId="11DFD23C" w:rsidR="00343AEF" w:rsidRPr="007B14D9" w:rsidRDefault="00E576EC" w:rsidP="007B14D9">
      <w:pPr>
        <w:pStyle w:val="Prrafodelista"/>
        <w:numPr>
          <w:ilvl w:val="0"/>
          <w:numId w:val="7"/>
        </w:numPr>
        <w:jc w:val="both"/>
        <w:rPr>
          <w:rFonts w:ascii="Arial" w:hAnsi="Arial" w:cs="Arial"/>
          <w:sz w:val="20"/>
          <w:szCs w:val="20"/>
        </w:rPr>
      </w:pPr>
      <w:r w:rsidRPr="00343AEF">
        <w:rPr>
          <w:rFonts w:ascii="Arial" w:hAnsi="Arial" w:cs="Arial"/>
          <w:sz w:val="20"/>
          <w:szCs w:val="20"/>
        </w:rPr>
        <w:t xml:space="preserve">Para los efectos de ejecución del programa de pago por servicios ambientales que ejecuta el Fondo Nacional de Financiamiento Forestal, solo serán incluidos en el Sistema de Pagos por Servicios Ambientales (siPSA), presupuesto y contabilidad, los pagos pendientes para los últimos seis </w:t>
      </w:r>
      <w:r w:rsidRPr="0066187F">
        <w:rPr>
          <w:rFonts w:ascii="Arial" w:hAnsi="Arial" w:cs="Arial"/>
          <w:sz w:val="20"/>
          <w:szCs w:val="20"/>
        </w:rPr>
        <w:t>años</w:t>
      </w:r>
      <w:r w:rsidR="00343AEF" w:rsidRPr="0066187F">
        <w:rPr>
          <w:rFonts w:ascii="Arial" w:hAnsi="Arial" w:cs="Arial"/>
          <w:sz w:val="20"/>
          <w:szCs w:val="20"/>
        </w:rPr>
        <w:t xml:space="preserve"> </w:t>
      </w:r>
      <w:r w:rsidR="00FC37A2" w:rsidRPr="0066187F">
        <w:rPr>
          <w:rFonts w:ascii="Arial" w:hAnsi="Arial" w:cs="Arial"/>
          <w:sz w:val="20"/>
          <w:szCs w:val="20"/>
        </w:rPr>
        <w:t>a partir del año de elaboración del presupuesto.</w:t>
      </w:r>
    </w:p>
    <w:p w14:paraId="2FBE302A" w14:textId="4F3B7ECF" w:rsidR="00E576EC" w:rsidRPr="00C93887" w:rsidRDefault="00E576EC" w:rsidP="00C93887">
      <w:pPr>
        <w:pStyle w:val="Prrafodelista"/>
        <w:numPr>
          <w:ilvl w:val="0"/>
          <w:numId w:val="7"/>
        </w:numPr>
        <w:jc w:val="both"/>
        <w:rPr>
          <w:rFonts w:ascii="Arial" w:hAnsi="Arial" w:cs="Arial"/>
          <w:sz w:val="20"/>
          <w:szCs w:val="20"/>
        </w:rPr>
      </w:pPr>
      <w:r w:rsidRPr="00E576EC">
        <w:rPr>
          <w:rFonts w:ascii="Arial" w:hAnsi="Arial" w:cs="Arial"/>
          <w:sz w:val="20"/>
          <w:szCs w:val="20"/>
        </w:rPr>
        <w:t>En caso de que algún beneficiario con pagos pendientes antes de estos años que considere que Fonafifo, está en el deber legal de pagar estas cuotas vencidas, deberá presentar un reclamo formal según los términos y condiciones estable</w:t>
      </w:r>
      <w:r w:rsidR="00C93887">
        <w:rPr>
          <w:rFonts w:ascii="Arial" w:hAnsi="Arial" w:cs="Arial"/>
          <w:sz w:val="20"/>
          <w:szCs w:val="20"/>
        </w:rPr>
        <w:t xml:space="preserve">cidas en las disposiciones para </w:t>
      </w:r>
      <w:r w:rsidRPr="00C93887">
        <w:rPr>
          <w:rFonts w:ascii="Arial" w:hAnsi="Arial" w:cs="Arial"/>
          <w:sz w:val="20"/>
          <w:szCs w:val="20"/>
        </w:rPr>
        <w:t>atender los reclamos por concepto de pago por cuotas vencidas de servicios ambientales, según la normativa emitida en el acuerdo siguiente:</w:t>
      </w:r>
    </w:p>
    <w:p w14:paraId="43CED02E" w14:textId="34F9D6D2" w:rsidR="00687F14" w:rsidRPr="00687F14" w:rsidRDefault="00E576EC" w:rsidP="00687F14">
      <w:pPr>
        <w:pStyle w:val="Prrafodelista"/>
        <w:numPr>
          <w:ilvl w:val="0"/>
          <w:numId w:val="7"/>
        </w:numPr>
        <w:jc w:val="both"/>
        <w:rPr>
          <w:rFonts w:ascii="Arial" w:hAnsi="Arial" w:cs="Arial"/>
          <w:sz w:val="20"/>
          <w:szCs w:val="20"/>
        </w:rPr>
      </w:pPr>
      <w:r w:rsidRPr="00E576EC">
        <w:rPr>
          <w:rFonts w:ascii="Arial" w:hAnsi="Arial" w:cs="Arial"/>
          <w:sz w:val="20"/>
          <w:szCs w:val="20"/>
        </w:rPr>
        <w:t>Aprobar la propuesta de “Disposiciones para cobrar desembolsos por concepto de pago por servicios ambientales de contratos que tienen más de 6 años de suscritos”.</w:t>
      </w:r>
    </w:p>
    <w:p w14:paraId="51FC3B43" w14:textId="117154CC" w:rsidR="00CD36DA" w:rsidRPr="00687F14" w:rsidRDefault="00756F98" w:rsidP="00687F14">
      <w:pPr>
        <w:jc w:val="both"/>
        <w:rPr>
          <w:rFonts w:ascii="Arial" w:hAnsi="Arial" w:cs="Arial"/>
          <w:sz w:val="20"/>
          <w:szCs w:val="20"/>
        </w:rPr>
      </w:pPr>
      <w:r w:rsidRPr="00687F14">
        <w:rPr>
          <w:rFonts w:ascii="Arial" w:hAnsi="Arial" w:cs="Arial"/>
          <w:sz w:val="20"/>
          <w:szCs w:val="20"/>
        </w:rPr>
        <w:t>Asimismo, el señor Navarrete señala que se preparó un documento el cual menciona en detalle los términos y condiciones de las disposiciones de reclamos por concepto de cuotas vencidas de PSA que incluye:</w:t>
      </w:r>
    </w:p>
    <w:p w14:paraId="4FAF84ED" w14:textId="56E0C323" w:rsidR="00687F14" w:rsidRPr="00D00203" w:rsidRDefault="00756F98" w:rsidP="00D00203">
      <w:pPr>
        <w:pStyle w:val="Prrafodelista"/>
        <w:numPr>
          <w:ilvl w:val="0"/>
          <w:numId w:val="9"/>
        </w:numPr>
        <w:jc w:val="both"/>
        <w:rPr>
          <w:rFonts w:ascii="Arial" w:hAnsi="Arial" w:cs="Arial"/>
          <w:sz w:val="20"/>
          <w:szCs w:val="20"/>
        </w:rPr>
      </w:pPr>
      <w:r w:rsidRPr="00172E44">
        <w:rPr>
          <w:rFonts w:ascii="Arial" w:hAnsi="Arial" w:cs="Arial"/>
          <w:sz w:val="20"/>
          <w:szCs w:val="20"/>
        </w:rPr>
        <w:t>D</w:t>
      </w:r>
      <w:r w:rsidR="00D00203">
        <w:rPr>
          <w:rFonts w:ascii="Arial" w:hAnsi="Arial" w:cs="Arial"/>
          <w:sz w:val="20"/>
          <w:szCs w:val="20"/>
        </w:rPr>
        <w:t>e la solicitud de pago</w:t>
      </w:r>
    </w:p>
    <w:p w14:paraId="76094408" w14:textId="77777777" w:rsidR="00756F98" w:rsidRPr="00172E44" w:rsidRDefault="00756F98" w:rsidP="00756F98">
      <w:pPr>
        <w:pStyle w:val="Prrafodelista"/>
        <w:numPr>
          <w:ilvl w:val="0"/>
          <w:numId w:val="9"/>
        </w:numPr>
        <w:jc w:val="both"/>
        <w:rPr>
          <w:rFonts w:ascii="Arial" w:hAnsi="Arial" w:cs="Arial"/>
          <w:sz w:val="20"/>
          <w:szCs w:val="20"/>
        </w:rPr>
      </w:pPr>
      <w:r w:rsidRPr="00172E44">
        <w:rPr>
          <w:rFonts w:ascii="Arial" w:hAnsi="Arial" w:cs="Arial"/>
          <w:sz w:val="20"/>
          <w:szCs w:val="20"/>
        </w:rPr>
        <w:t>De los requisitos</w:t>
      </w:r>
    </w:p>
    <w:p w14:paraId="5C83E48F" w14:textId="07AB0536" w:rsidR="00756F98" w:rsidRDefault="00756F98" w:rsidP="00756F98">
      <w:pPr>
        <w:pStyle w:val="Prrafodelista"/>
        <w:numPr>
          <w:ilvl w:val="0"/>
          <w:numId w:val="9"/>
        </w:numPr>
        <w:jc w:val="both"/>
        <w:rPr>
          <w:rFonts w:ascii="Arial" w:hAnsi="Arial" w:cs="Arial"/>
          <w:sz w:val="20"/>
          <w:szCs w:val="20"/>
        </w:rPr>
      </w:pPr>
      <w:r w:rsidRPr="00172E44">
        <w:rPr>
          <w:rFonts w:ascii="Arial" w:hAnsi="Arial" w:cs="Arial"/>
          <w:sz w:val="20"/>
          <w:szCs w:val="20"/>
        </w:rPr>
        <w:t>Del trámite</w:t>
      </w:r>
    </w:p>
    <w:p w14:paraId="75E8A84C" w14:textId="44E9ABE8" w:rsidR="00D00203" w:rsidRDefault="00D00203" w:rsidP="00D00203">
      <w:pPr>
        <w:spacing w:after="0" w:line="240" w:lineRule="auto"/>
        <w:jc w:val="both"/>
        <w:rPr>
          <w:rFonts w:ascii="Arial" w:hAnsi="Arial" w:cs="Arial"/>
          <w:sz w:val="20"/>
          <w:szCs w:val="20"/>
        </w:rPr>
      </w:pPr>
    </w:p>
    <w:p w14:paraId="5374B76D" w14:textId="3FADA9C3" w:rsidR="00D00203" w:rsidRDefault="00D00203" w:rsidP="00D00203">
      <w:pPr>
        <w:spacing w:after="0" w:line="240" w:lineRule="auto"/>
        <w:jc w:val="both"/>
        <w:rPr>
          <w:rFonts w:ascii="Arial" w:hAnsi="Arial" w:cs="Arial"/>
          <w:sz w:val="20"/>
          <w:szCs w:val="20"/>
        </w:rPr>
      </w:pPr>
    </w:p>
    <w:p w14:paraId="04567D87" w14:textId="051A55CD" w:rsidR="00D00203" w:rsidRDefault="00D00203" w:rsidP="00D00203">
      <w:pPr>
        <w:spacing w:after="0" w:line="240" w:lineRule="auto"/>
        <w:jc w:val="both"/>
        <w:rPr>
          <w:rFonts w:ascii="Arial" w:hAnsi="Arial" w:cs="Arial"/>
          <w:sz w:val="20"/>
          <w:szCs w:val="20"/>
        </w:rPr>
      </w:pPr>
    </w:p>
    <w:p w14:paraId="5E5A3DF6" w14:textId="4707F1D0" w:rsidR="00D00203" w:rsidRDefault="00D00203" w:rsidP="00D00203">
      <w:pPr>
        <w:spacing w:after="0" w:line="240" w:lineRule="auto"/>
        <w:jc w:val="both"/>
        <w:rPr>
          <w:rFonts w:ascii="Arial" w:hAnsi="Arial" w:cs="Arial"/>
          <w:sz w:val="20"/>
          <w:szCs w:val="20"/>
        </w:rPr>
      </w:pPr>
    </w:p>
    <w:p w14:paraId="16D4A489" w14:textId="77777777" w:rsidR="00D00203" w:rsidRPr="00D00203" w:rsidRDefault="00D00203" w:rsidP="00D00203">
      <w:pPr>
        <w:spacing w:after="0" w:line="240" w:lineRule="auto"/>
        <w:jc w:val="both"/>
        <w:rPr>
          <w:rFonts w:ascii="Arial" w:hAnsi="Arial" w:cs="Arial"/>
          <w:sz w:val="20"/>
          <w:szCs w:val="20"/>
        </w:rPr>
      </w:pPr>
    </w:p>
    <w:p w14:paraId="4AE43351" w14:textId="77777777" w:rsidR="00756F98" w:rsidRPr="00172E44" w:rsidRDefault="00756F98" w:rsidP="00756F98">
      <w:pPr>
        <w:pStyle w:val="Prrafodelista"/>
        <w:numPr>
          <w:ilvl w:val="0"/>
          <w:numId w:val="9"/>
        </w:numPr>
        <w:jc w:val="both"/>
        <w:rPr>
          <w:rFonts w:ascii="Arial" w:hAnsi="Arial" w:cs="Arial"/>
          <w:sz w:val="20"/>
          <w:szCs w:val="20"/>
        </w:rPr>
      </w:pPr>
      <w:r w:rsidRPr="00172E44">
        <w:rPr>
          <w:rFonts w:ascii="Arial" w:hAnsi="Arial" w:cs="Arial"/>
          <w:sz w:val="20"/>
          <w:szCs w:val="20"/>
        </w:rPr>
        <w:t>De la resolución</w:t>
      </w:r>
    </w:p>
    <w:p w14:paraId="2F917D73" w14:textId="77777777" w:rsidR="00756F98" w:rsidRPr="00172E44" w:rsidRDefault="00756F98" w:rsidP="00756F98">
      <w:pPr>
        <w:pStyle w:val="Prrafodelista"/>
        <w:numPr>
          <w:ilvl w:val="0"/>
          <w:numId w:val="9"/>
        </w:numPr>
        <w:jc w:val="both"/>
        <w:rPr>
          <w:rFonts w:ascii="Arial" w:hAnsi="Arial" w:cs="Arial"/>
          <w:sz w:val="20"/>
          <w:szCs w:val="20"/>
        </w:rPr>
      </w:pPr>
      <w:r w:rsidRPr="00172E44">
        <w:rPr>
          <w:rFonts w:ascii="Arial" w:hAnsi="Arial" w:cs="Arial"/>
          <w:sz w:val="20"/>
          <w:szCs w:val="20"/>
        </w:rPr>
        <w:t>Del presupuesto</w:t>
      </w:r>
    </w:p>
    <w:p w14:paraId="7B866224" w14:textId="77777777" w:rsidR="00756F98" w:rsidRPr="00172E44" w:rsidRDefault="00756F98" w:rsidP="00756F98">
      <w:pPr>
        <w:pStyle w:val="Prrafodelista"/>
        <w:numPr>
          <w:ilvl w:val="0"/>
          <w:numId w:val="9"/>
        </w:numPr>
        <w:jc w:val="both"/>
        <w:rPr>
          <w:rFonts w:ascii="Arial" w:hAnsi="Arial" w:cs="Arial"/>
          <w:sz w:val="20"/>
          <w:szCs w:val="20"/>
        </w:rPr>
      </w:pPr>
      <w:r w:rsidRPr="00172E44">
        <w:rPr>
          <w:rFonts w:ascii="Arial" w:hAnsi="Arial" w:cs="Arial"/>
          <w:sz w:val="20"/>
          <w:szCs w:val="20"/>
        </w:rPr>
        <w:t>De la prescripción de pagos pendientes</w:t>
      </w:r>
    </w:p>
    <w:p w14:paraId="6D6FF636" w14:textId="77777777" w:rsidR="00C1691F" w:rsidRPr="00172E44" w:rsidRDefault="00C1691F" w:rsidP="00C1691F">
      <w:pPr>
        <w:pStyle w:val="Prrafodelista"/>
        <w:spacing w:after="0" w:line="240" w:lineRule="auto"/>
        <w:contextualSpacing w:val="0"/>
        <w:jc w:val="both"/>
        <w:rPr>
          <w:rFonts w:ascii="Arial" w:hAnsi="Arial" w:cs="Arial"/>
          <w:sz w:val="20"/>
          <w:szCs w:val="20"/>
        </w:rPr>
      </w:pPr>
    </w:p>
    <w:p w14:paraId="7B456EA0" w14:textId="77777777" w:rsidR="009E6294" w:rsidRPr="00172E44" w:rsidRDefault="009E6294" w:rsidP="00332E26">
      <w:pPr>
        <w:spacing w:after="0" w:line="240" w:lineRule="auto"/>
        <w:jc w:val="both"/>
        <w:textAlignment w:val="baseline"/>
        <w:rPr>
          <w:rFonts w:ascii="Arial" w:eastAsia="Times New Roman" w:hAnsi="Arial" w:cs="Arial"/>
          <w:sz w:val="20"/>
          <w:szCs w:val="20"/>
          <w:lang w:val="es-ES" w:eastAsia="es-ES"/>
        </w:rPr>
      </w:pPr>
      <w:r w:rsidRPr="00172E44">
        <w:rPr>
          <w:rFonts w:ascii="Arial" w:eastAsia="Times New Roman" w:hAnsi="Arial" w:cs="Arial"/>
          <w:sz w:val="20"/>
          <w:szCs w:val="20"/>
          <w:lang w:val="es-ES" w:eastAsia="es-ES"/>
        </w:rPr>
        <w:t>El señor Néstor Baltodano consulta cuál es el plazo de la prescripción. </w:t>
      </w:r>
    </w:p>
    <w:p w14:paraId="01C12170" w14:textId="26EB0FF7" w:rsidR="00C30B7C" w:rsidRDefault="00C30B7C" w:rsidP="00332E26">
      <w:pPr>
        <w:spacing w:after="0" w:line="240" w:lineRule="auto"/>
        <w:jc w:val="both"/>
        <w:textAlignment w:val="baseline"/>
        <w:rPr>
          <w:rFonts w:ascii="Arial" w:eastAsia="Times New Roman" w:hAnsi="Arial" w:cs="Arial"/>
          <w:sz w:val="20"/>
          <w:szCs w:val="20"/>
          <w:lang w:val="es-ES" w:eastAsia="es-ES"/>
        </w:rPr>
      </w:pPr>
    </w:p>
    <w:p w14:paraId="0EA34334" w14:textId="6A3EAEB4" w:rsidR="009E6294" w:rsidRPr="00C1094A" w:rsidRDefault="009E6294" w:rsidP="00332E26">
      <w:pPr>
        <w:spacing w:after="0" w:line="240" w:lineRule="auto"/>
        <w:jc w:val="both"/>
        <w:textAlignment w:val="baseline"/>
        <w:rPr>
          <w:rFonts w:ascii="Arial" w:eastAsia="Times New Roman" w:hAnsi="Arial" w:cs="Arial"/>
          <w:sz w:val="20"/>
          <w:szCs w:val="20"/>
          <w:lang w:val="es-ES" w:eastAsia="es-ES"/>
        </w:rPr>
      </w:pPr>
      <w:r w:rsidRPr="00C1094A">
        <w:rPr>
          <w:rFonts w:ascii="Arial" w:eastAsia="Times New Roman" w:hAnsi="Arial" w:cs="Arial"/>
          <w:sz w:val="20"/>
          <w:szCs w:val="20"/>
          <w:lang w:val="es-ES" w:eastAsia="es-ES"/>
        </w:rPr>
        <w:t>El señor Navarrete responde que esto ha venido en evolución, desde el año 2009 y hasta el año 2014 aproximadamente en los contratos se estable</w:t>
      </w:r>
      <w:r w:rsidR="002857A3" w:rsidRPr="00C1094A">
        <w:rPr>
          <w:rFonts w:ascii="Arial" w:eastAsia="Times New Roman" w:hAnsi="Arial" w:cs="Arial"/>
          <w:sz w:val="20"/>
          <w:szCs w:val="20"/>
          <w:lang w:val="es-ES" w:eastAsia="es-ES"/>
        </w:rPr>
        <w:t>cía 12</w:t>
      </w:r>
      <w:r w:rsidRPr="00C1094A">
        <w:rPr>
          <w:rFonts w:ascii="Arial" w:eastAsia="Times New Roman" w:hAnsi="Arial" w:cs="Arial"/>
          <w:sz w:val="20"/>
          <w:szCs w:val="20"/>
          <w:lang w:val="es-ES" w:eastAsia="es-ES"/>
        </w:rPr>
        <w:t xml:space="preserve"> meses, entre 2014 y 2019 también se hablaba de un plazo de </w:t>
      </w:r>
      <w:r w:rsidR="002857A3" w:rsidRPr="00C1094A">
        <w:rPr>
          <w:rFonts w:ascii="Arial" w:eastAsia="Times New Roman" w:hAnsi="Arial" w:cs="Arial"/>
          <w:sz w:val="20"/>
          <w:szCs w:val="20"/>
          <w:lang w:val="es-ES" w:eastAsia="es-ES"/>
        </w:rPr>
        <w:t>24 meses</w:t>
      </w:r>
      <w:r w:rsidRPr="00C1094A">
        <w:rPr>
          <w:rFonts w:ascii="Arial" w:eastAsia="Times New Roman" w:hAnsi="Arial" w:cs="Arial"/>
          <w:sz w:val="20"/>
          <w:szCs w:val="20"/>
          <w:lang w:val="es-ES" w:eastAsia="es-ES"/>
        </w:rPr>
        <w:t> y cada contrato dependiendo del año así tiene en su cláusula el tema de la prescripción y Fonafifo lo ha venido aplicando, pero de una manera no tan tajante y estricta, sin embargo, en las condiciones actuales amerita que se haga un ajuste también en su aplicación. </w:t>
      </w:r>
    </w:p>
    <w:p w14:paraId="2855CF00" w14:textId="77777777" w:rsidR="009E6294" w:rsidRPr="00C1094A" w:rsidRDefault="009E6294" w:rsidP="00332E26">
      <w:pPr>
        <w:spacing w:after="0" w:line="240" w:lineRule="auto"/>
        <w:jc w:val="both"/>
        <w:textAlignment w:val="baseline"/>
        <w:rPr>
          <w:rFonts w:ascii="Arial" w:eastAsia="Times New Roman" w:hAnsi="Arial" w:cs="Arial"/>
          <w:sz w:val="20"/>
          <w:szCs w:val="20"/>
          <w:lang w:val="es-ES" w:eastAsia="es-ES"/>
        </w:rPr>
      </w:pPr>
    </w:p>
    <w:p w14:paraId="7EF2F3CF" w14:textId="77777777" w:rsidR="009E6294" w:rsidRPr="00332E26" w:rsidRDefault="009E6294" w:rsidP="00332E26">
      <w:pPr>
        <w:spacing w:after="0" w:line="240" w:lineRule="auto"/>
        <w:jc w:val="both"/>
        <w:textAlignment w:val="baseline"/>
        <w:rPr>
          <w:rFonts w:ascii="Arial" w:eastAsia="Times New Roman" w:hAnsi="Arial" w:cs="Arial"/>
          <w:sz w:val="20"/>
          <w:szCs w:val="20"/>
          <w:lang w:val="es-ES" w:eastAsia="es-ES"/>
        </w:rPr>
      </w:pPr>
      <w:r w:rsidRPr="00332E26">
        <w:rPr>
          <w:rFonts w:ascii="Arial" w:eastAsia="Times New Roman" w:hAnsi="Arial" w:cs="Arial"/>
          <w:sz w:val="20"/>
          <w:szCs w:val="20"/>
          <w:lang w:val="es-ES" w:eastAsia="es-ES"/>
        </w:rPr>
        <w:t>El señor Baltodano consulta, entonces, cuál es el período actual.  </w:t>
      </w:r>
    </w:p>
    <w:p w14:paraId="10CFF83A" w14:textId="66E5C959" w:rsidR="00C30B7C" w:rsidRPr="009E6294" w:rsidRDefault="00C30B7C" w:rsidP="00332E26">
      <w:pPr>
        <w:spacing w:after="0" w:line="240" w:lineRule="auto"/>
        <w:jc w:val="both"/>
        <w:textAlignment w:val="baseline"/>
        <w:rPr>
          <w:rFonts w:ascii="Arial" w:eastAsia="Times New Roman" w:hAnsi="Arial" w:cs="Arial"/>
          <w:sz w:val="20"/>
          <w:szCs w:val="20"/>
          <w:lang w:val="es-ES" w:eastAsia="es-ES"/>
        </w:rPr>
      </w:pPr>
    </w:p>
    <w:p w14:paraId="5AAF3533" w14:textId="77777777" w:rsidR="009E6294" w:rsidRPr="00332E26" w:rsidRDefault="009E6294" w:rsidP="00332E26">
      <w:pPr>
        <w:spacing w:after="0" w:line="240" w:lineRule="auto"/>
        <w:jc w:val="both"/>
        <w:textAlignment w:val="baseline"/>
        <w:rPr>
          <w:rFonts w:ascii="Arial" w:eastAsia="Times New Roman" w:hAnsi="Arial" w:cs="Arial"/>
          <w:sz w:val="20"/>
          <w:szCs w:val="20"/>
          <w:lang w:val="es-ES" w:eastAsia="es-ES"/>
        </w:rPr>
      </w:pPr>
      <w:r w:rsidRPr="00332E26">
        <w:rPr>
          <w:rFonts w:ascii="Arial" w:eastAsia="Times New Roman" w:hAnsi="Arial" w:cs="Arial"/>
          <w:sz w:val="20"/>
          <w:szCs w:val="20"/>
          <w:lang w:val="es-ES" w:eastAsia="es-ES"/>
        </w:rPr>
        <w:t>El señor Navarrete responde que ahora es a 3 años, y en el documento que se va a remitir a la Junta está en detalle la parte de las prescripciones. </w:t>
      </w:r>
    </w:p>
    <w:p w14:paraId="0E98D014" w14:textId="77777777" w:rsidR="009E6294" w:rsidRPr="009E6294" w:rsidRDefault="009E6294" w:rsidP="00332E26">
      <w:pPr>
        <w:spacing w:after="0" w:line="240" w:lineRule="auto"/>
        <w:jc w:val="both"/>
        <w:textAlignment w:val="baseline"/>
        <w:rPr>
          <w:rFonts w:ascii="Arial" w:eastAsia="Times New Roman" w:hAnsi="Arial" w:cs="Arial"/>
          <w:sz w:val="20"/>
          <w:szCs w:val="20"/>
          <w:lang w:val="es-ES" w:eastAsia="es-ES"/>
        </w:rPr>
      </w:pPr>
    </w:p>
    <w:p w14:paraId="17734DFC" w14:textId="77777777" w:rsidR="009E6294" w:rsidRPr="009E6294" w:rsidRDefault="009E6294" w:rsidP="00332E26">
      <w:pPr>
        <w:spacing w:after="0" w:line="240" w:lineRule="auto"/>
        <w:jc w:val="both"/>
        <w:textAlignment w:val="baseline"/>
        <w:rPr>
          <w:rFonts w:ascii="Arial" w:eastAsia="Times New Roman" w:hAnsi="Arial" w:cs="Arial"/>
          <w:sz w:val="20"/>
          <w:szCs w:val="20"/>
          <w:lang w:val="es-ES" w:eastAsia="es-ES"/>
        </w:rPr>
      </w:pPr>
      <w:r w:rsidRPr="00332E26">
        <w:rPr>
          <w:rFonts w:ascii="Arial" w:eastAsia="Times New Roman" w:hAnsi="Arial" w:cs="Arial"/>
          <w:sz w:val="20"/>
          <w:szCs w:val="20"/>
          <w:lang w:val="es-ES" w:eastAsia="es-ES"/>
        </w:rPr>
        <w:t>El señor Baltodano sugiere que se aplique la prescripción de 3 años de forma automática, de manera que a la gente que no cobre en ese plazo simplemente se le comunique que su cobro está prescrito y utilizar ese plazo en todos los casos. Por otro lado, se tiene que hacer un análisis muy exhaustivo para ver por qué la gente no cobra, ya que si no cobra es por alguna razón realmente fuerte y Fonafifo debería coadyuvar para que la gente haga sus cobros porque si no se podría decir que la gestión no es eficiente. </w:t>
      </w:r>
    </w:p>
    <w:p w14:paraId="3D83714C" w14:textId="77777777" w:rsidR="003D369F" w:rsidRDefault="003D369F" w:rsidP="00801E98">
      <w:pPr>
        <w:pStyle w:val="Prrafodelista"/>
        <w:spacing w:after="0" w:line="240" w:lineRule="auto"/>
        <w:ind w:left="0"/>
        <w:contextualSpacing w:val="0"/>
        <w:jc w:val="both"/>
        <w:rPr>
          <w:rFonts w:ascii="Arial" w:hAnsi="Arial" w:cs="Arial"/>
          <w:sz w:val="20"/>
          <w:szCs w:val="20"/>
        </w:rPr>
      </w:pPr>
    </w:p>
    <w:p w14:paraId="769E45A6" w14:textId="77777777" w:rsidR="005F1FEE" w:rsidRPr="00801E98" w:rsidRDefault="007C0925" w:rsidP="00801E98">
      <w:pPr>
        <w:pStyle w:val="Prrafodelista"/>
        <w:spacing w:after="0" w:line="240" w:lineRule="auto"/>
        <w:ind w:left="0"/>
        <w:contextualSpacing w:val="0"/>
        <w:jc w:val="both"/>
        <w:rPr>
          <w:rFonts w:ascii="Arial" w:hAnsi="Arial" w:cs="Arial"/>
          <w:sz w:val="20"/>
          <w:szCs w:val="20"/>
        </w:rPr>
      </w:pPr>
      <w:r w:rsidRPr="00801E98">
        <w:rPr>
          <w:rFonts w:ascii="Arial" w:hAnsi="Arial" w:cs="Arial"/>
          <w:sz w:val="20"/>
          <w:szCs w:val="20"/>
        </w:rPr>
        <w:t>El señor Navarrete señal</w:t>
      </w:r>
      <w:r w:rsidR="00BC1025" w:rsidRPr="00801E98">
        <w:rPr>
          <w:rFonts w:ascii="Arial" w:hAnsi="Arial" w:cs="Arial"/>
          <w:sz w:val="20"/>
          <w:szCs w:val="20"/>
        </w:rPr>
        <w:t>a</w:t>
      </w:r>
      <w:r w:rsidRPr="00801E98">
        <w:rPr>
          <w:rFonts w:ascii="Arial" w:hAnsi="Arial" w:cs="Arial"/>
          <w:sz w:val="20"/>
          <w:szCs w:val="20"/>
        </w:rPr>
        <w:t xml:space="preserve"> que la</w:t>
      </w:r>
      <w:r w:rsidR="00BC1025" w:rsidRPr="00801E98">
        <w:rPr>
          <w:rFonts w:ascii="Arial" w:hAnsi="Arial" w:cs="Arial"/>
          <w:sz w:val="20"/>
          <w:szCs w:val="20"/>
        </w:rPr>
        <w:t xml:space="preserve"> </w:t>
      </w:r>
      <w:r w:rsidRPr="00801E98">
        <w:rPr>
          <w:rFonts w:ascii="Arial" w:hAnsi="Arial" w:cs="Arial"/>
          <w:sz w:val="20"/>
          <w:szCs w:val="20"/>
        </w:rPr>
        <w:t xml:space="preserve">principal </w:t>
      </w:r>
      <w:r w:rsidR="00BC1025" w:rsidRPr="00801E98">
        <w:rPr>
          <w:rFonts w:ascii="Arial" w:hAnsi="Arial" w:cs="Arial"/>
          <w:sz w:val="20"/>
          <w:szCs w:val="20"/>
        </w:rPr>
        <w:t xml:space="preserve">causa son </w:t>
      </w:r>
      <w:r w:rsidRPr="00801E98">
        <w:rPr>
          <w:rFonts w:ascii="Arial" w:hAnsi="Arial" w:cs="Arial"/>
          <w:sz w:val="20"/>
          <w:szCs w:val="20"/>
        </w:rPr>
        <w:t>los problemas legales d</w:t>
      </w:r>
      <w:r w:rsidR="00BC1025" w:rsidRPr="00801E98">
        <w:rPr>
          <w:rFonts w:ascii="Arial" w:hAnsi="Arial" w:cs="Arial"/>
          <w:sz w:val="20"/>
          <w:szCs w:val="20"/>
        </w:rPr>
        <w:t>e</w:t>
      </w:r>
      <w:r w:rsidRPr="00801E98">
        <w:rPr>
          <w:rFonts w:ascii="Arial" w:hAnsi="Arial" w:cs="Arial"/>
          <w:sz w:val="20"/>
          <w:szCs w:val="20"/>
        </w:rPr>
        <w:t xml:space="preserve"> </w:t>
      </w:r>
      <w:r w:rsidR="00BC1025" w:rsidRPr="00801E98">
        <w:rPr>
          <w:rFonts w:ascii="Arial" w:hAnsi="Arial" w:cs="Arial"/>
          <w:sz w:val="20"/>
          <w:szCs w:val="20"/>
        </w:rPr>
        <w:t xml:space="preserve">las fincas y el </w:t>
      </w:r>
      <w:r w:rsidRPr="00801E98">
        <w:rPr>
          <w:rFonts w:ascii="Arial" w:hAnsi="Arial" w:cs="Arial"/>
          <w:sz w:val="20"/>
          <w:szCs w:val="20"/>
        </w:rPr>
        <w:t>abandono</w:t>
      </w:r>
      <w:r w:rsidR="00BC1025" w:rsidRPr="00801E98">
        <w:rPr>
          <w:rFonts w:ascii="Arial" w:hAnsi="Arial" w:cs="Arial"/>
          <w:sz w:val="20"/>
          <w:szCs w:val="20"/>
        </w:rPr>
        <w:t xml:space="preserve"> de los contratos.</w:t>
      </w:r>
    </w:p>
    <w:p w14:paraId="30E2F7BA" w14:textId="77777777" w:rsidR="009F4103" w:rsidRPr="00801E98" w:rsidRDefault="009F4103" w:rsidP="00801E98">
      <w:pPr>
        <w:pStyle w:val="Prrafodelista"/>
        <w:spacing w:after="0" w:line="240" w:lineRule="auto"/>
        <w:ind w:left="0"/>
        <w:contextualSpacing w:val="0"/>
        <w:jc w:val="both"/>
        <w:rPr>
          <w:rFonts w:ascii="Arial" w:hAnsi="Arial" w:cs="Arial"/>
          <w:sz w:val="20"/>
          <w:szCs w:val="20"/>
        </w:rPr>
      </w:pPr>
    </w:p>
    <w:p w14:paraId="0E466F51" w14:textId="1F29CB5D" w:rsidR="00801E98" w:rsidRPr="00801E98" w:rsidRDefault="00801E98" w:rsidP="00801E98">
      <w:pPr>
        <w:spacing w:after="0" w:line="240" w:lineRule="auto"/>
        <w:jc w:val="both"/>
        <w:textAlignment w:val="baseline"/>
        <w:rPr>
          <w:rFonts w:ascii="Arial" w:eastAsia="Times New Roman" w:hAnsi="Arial" w:cs="Arial"/>
          <w:sz w:val="20"/>
          <w:szCs w:val="20"/>
          <w:lang w:val="es-ES" w:eastAsia="es-ES"/>
        </w:rPr>
      </w:pPr>
      <w:r w:rsidRPr="00801E98">
        <w:rPr>
          <w:rFonts w:ascii="Arial" w:eastAsia="Times New Roman" w:hAnsi="Arial" w:cs="Arial"/>
          <w:sz w:val="20"/>
          <w:szCs w:val="20"/>
          <w:lang w:val="es-ES" w:eastAsia="es-ES"/>
        </w:rPr>
        <w:t>El señor Gustavo Elizondo manifiesta que la situación de que el último pago es menor que el informe de regencia se debe a una mala alineación y no tiene sentido lógico, no es culpa de </w:t>
      </w:r>
      <w:r w:rsidR="006057A3" w:rsidRPr="00801E98">
        <w:rPr>
          <w:rFonts w:ascii="Arial" w:eastAsia="Times New Roman" w:hAnsi="Arial" w:cs="Arial"/>
          <w:sz w:val="20"/>
          <w:szCs w:val="20"/>
          <w:lang w:val="es-ES" w:eastAsia="es-ES"/>
        </w:rPr>
        <w:t>Fonafifo,</w:t>
      </w:r>
      <w:r w:rsidRPr="00801E98">
        <w:rPr>
          <w:rFonts w:ascii="Arial" w:eastAsia="Times New Roman" w:hAnsi="Arial" w:cs="Arial"/>
          <w:sz w:val="20"/>
          <w:szCs w:val="20"/>
          <w:lang w:val="es-ES" w:eastAsia="es-ES"/>
        </w:rPr>
        <w:t> pero posiblemente el procedimiento o la parte legal está mal alineada en esa concepción.</w:t>
      </w:r>
    </w:p>
    <w:p w14:paraId="3F293A9C" w14:textId="77777777" w:rsidR="009F4103" w:rsidRPr="00AB02EE" w:rsidRDefault="00801E98" w:rsidP="00AB02EE">
      <w:pPr>
        <w:spacing w:after="0" w:line="240" w:lineRule="auto"/>
        <w:jc w:val="both"/>
        <w:textAlignment w:val="baseline"/>
        <w:rPr>
          <w:rFonts w:ascii="Arial" w:eastAsia="Times New Roman" w:hAnsi="Arial" w:cs="Arial"/>
          <w:sz w:val="20"/>
          <w:szCs w:val="20"/>
          <w:lang w:val="es-ES" w:eastAsia="es-ES"/>
        </w:rPr>
      </w:pPr>
      <w:r w:rsidRPr="00801E98">
        <w:rPr>
          <w:rFonts w:ascii="Arial" w:eastAsia="Times New Roman" w:hAnsi="Arial" w:cs="Arial"/>
          <w:sz w:val="20"/>
          <w:szCs w:val="20"/>
          <w:lang w:val="es-ES" w:eastAsia="es-ES"/>
        </w:rPr>
        <w:t> </w:t>
      </w:r>
    </w:p>
    <w:p w14:paraId="2BBA57C0" w14:textId="2382C617" w:rsidR="005F1FEE" w:rsidRDefault="00CE70BB" w:rsidP="00002E67">
      <w:pPr>
        <w:pStyle w:val="Prrafodelista"/>
        <w:spacing w:after="0" w:line="240" w:lineRule="auto"/>
        <w:ind w:left="0"/>
        <w:contextualSpacing w:val="0"/>
        <w:jc w:val="both"/>
        <w:rPr>
          <w:rFonts w:ascii="Arial" w:hAnsi="Arial" w:cs="Arial"/>
          <w:sz w:val="20"/>
          <w:szCs w:val="20"/>
        </w:rPr>
      </w:pPr>
      <w:r w:rsidRPr="007E502C">
        <w:rPr>
          <w:rFonts w:ascii="Arial" w:hAnsi="Arial" w:cs="Arial"/>
          <w:sz w:val="20"/>
          <w:szCs w:val="20"/>
        </w:rPr>
        <w:t xml:space="preserve">El señor Felipe Vega </w:t>
      </w:r>
      <w:r w:rsidR="00E37777" w:rsidRPr="007E502C">
        <w:rPr>
          <w:rFonts w:ascii="Arial" w:hAnsi="Arial" w:cs="Arial"/>
          <w:sz w:val="20"/>
          <w:szCs w:val="20"/>
        </w:rPr>
        <w:t xml:space="preserve">menciona que los funcionarios de </w:t>
      </w:r>
      <w:r w:rsidR="002D7E8D" w:rsidRPr="007E502C">
        <w:rPr>
          <w:rFonts w:ascii="Arial" w:hAnsi="Arial" w:cs="Arial"/>
          <w:sz w:val="20"/>
          <w:szCs w:val="20"/>
        </w:rPr>
        <w:t xml:space="preserve">Fonafifo </w:t>
      </w:r>
      <w:r w:rsidR="00E37777" w:rsidRPr="007E502C">
        <w:rPr>
          <w:rFonts w:ascii="Arial" w:hAnsi="Arial" w:cs="Arial"/>
          <w:sz w:val="20"/>
          <w:szCs w:val="20"/>
        </w:rPr>
        <w:t xml:space="preserve">deben </w:t>
      </w:r>
      <w:r w:rsidR="002D7E8D" w:rsidRPr="007E502C">
        <w:rPr>
          <w:rFonts w:ascii="Arial" w:hAnsi="Arial" w:cs="Arial"/>
          <w:sz w:val="20"/>
          <w:szCs w:val="20"/>
        </w:rPr>
        <w:t>ser más flexible</w:t>
      </w:r>
      <w:r w:rsidR="00E37777" w:rsidRPr="007E502C">
        <w:rPr>
          <w:rFonts w:ascii="Arial" w:hAnsi="Arial" w:cs="Arial"/>
          <w:sz w:val="20"/>
          <w:szCs w:val="20"/>
        </w:rPr>
        <w:t>s en ciertas</w:t>
      </w:r>
      <w:r w:rsidR="00E37777">
        <w:rPr>
          <w:rFonts w:ascii="Arial" w:hAnsi="Arial" w:cs="Arial"/>
          <w:sz w:val="20"/>
          <w:szCs w:val="20"/>
        </w:rPr>
        <w:t xml:space="preserve"> situaciones</w:t>
      </w:r>
      <w:r w:rsidR="002D7E8D">
        <w:rPr>
          <w:rFonts w:ascii="Arial" w:hAnsi="Arial" w:cs="Arial"/>
          <w:sz w:val="20"/>
          <w:szCs w:val="20"/>
        </w:rPr>
        <w:t xml:space="preserve"> </w:t>
      </w:r>
      <w:r w:rsidR="00E37777">
        <w:rPr>
          <w:rFonts w:ascii="Arial" w:hAnsi="Arial" w:cs="Arial"/>
          <w:sz w:val="20"/>
          <w:szCs w:val="20"/>
        </w:rPr>
        <w:t xml:space="preserve">y se deben </w:t>
      </w:r>
      <w:r w:rsidR="00ED63BE">
        <w:rPr>
          <w:rFonts w:ascii="Arial" w:hAnsi="Arial" w:cs="Arial"/>
          <w:sz w:val="20"/>
          <w:szCs w:val="20"/>
        </w:rPr>
        <w:t xml:space="preserve">además </w:t>
      </w:r>
      <w:r w:rsidR="00E37777">
        <w:rPr>
          <w:rFonts w:ascii="Arial" w:hAnsi="Arial" w:cs="Arial"/>
          <w:sz w:val="20"/>
          <w:szCs w:val="20"/>
        </w:rPr>
        <w:t xml:space="preserve">emitir directrices, sin salirse de la normativa, con el fin de generar las condiciones para que haga las cosas se </w:t>
      </w:r>
      <w:r w:rsidR="00B54AA4">
        <w:rPr>
          <w:rFonts w:ascii="Arial" w:hAnsi="Arial" w:cs="Arial"/>
          <w:sz w:val="20"/>
          <w:szCs w:val="20"/>
        </w:rPr>
        <w:t>hagan bien</w:t>
      </w:r>
      <w:r w:rsidR="00E37777">
        <w:rPr>
          <w:rFonts w:ascii="Arial" w:hAnsi="Arial" w:cs="Arial"/>
          <w:sz w:val="20"/>
          <w:szCs w:val="20"/>
        </w:rPr>
        <w:t xml:space="preserve"> y lograr una mejor ejecución.</w:t>
      </w:r>
    </w:p>
    <w:p w14:paraId="2C03813D" w14:textId="764E06F9" w:rsidR="007B14D9" w:rsidRDefault="007B14D9" w:rsidP="00002E67">
      <w:pPr>
        <w:pStyle w:val="Prrafodelista"/>
        <w:spacing w:after="0" w:line="240" w:lineRule="auto"/>
        <w:ind w:left="0"/>
        <w:contextualSpacing w:val="0"/>
        <w:jc w:val="both"/>
        <w:rPr>
          <w:rFonts w:ascii="Arial" w:hAnsi="Arial" w:cs="Arial"/>
          <w:sz w:val="20"/>
          <w:szCs w:val="20"/>
        </w:rPr>
      </w:pPr>
    </w:p>
    <w:p w14:paraId="528491C1" w14:textId="77777777" w:rsidR="00B54AA4" w:rsidRPr="00C1094A" w:rsidRDefault="00ED63BE" w:rsidP="00002E67">
      <w:pPr>
        <w:pStyle w:val="Prrafodelista"/>
        <w:spacing w:after="0" w:line="240" w:lineRule="auto"/>
        <w:ind w:left="0"/>
        <w:contextualSpacing w:val="0"/>
        <w:jc w:val="both"/>
        <w:rPr>
          <w:rFonts w:ascii="Arial" w:hAnsi="Arial" w:cs="Arial"/>
          <w:sz w:val="20"/>
          <w:szCs w:val="20"/>
        </w:rPr>
      </w:pPr>
      <w:r w:rsidRPr="00C1094A">
        <w:rPr>
          <w:rFonts w:ascii="Arial" w:hAnsi="Arial" w:cs="Arial"/>
          <w:sz w:val="20"/>
          <w:szCs w:val="20"/>
        </w:rPr>
        <w:t>El señor Ricardo Granados</w:t>
      </w:r>
      <w:r w:rsidR="009F6624" w:rsidRPr="00C1094A">
        <w:rPr>
          <w:rFonts w:ascii="Arial" w:hAnsi="Arial" w:cs="Arial"/>
          <w:sz w:val="20"/>
          <w:szCs w:val="20"/>
        </w:rPr>
        <w:t xml:space="preserve"> aclara que, con respecto a la prescripción, </w:t>
      </w:r>
      <w:r w:rsidR="00B54AA4" w:rsidRPr="00C1094A">
        <w:rPr>
          <w:rFonts w:ascii="Arial" w:hAnsi="Arial" w:cs="Arial"/>
          <w:sz w:val="20"/>
          <w:szCs w:val="20"/>
        </w:rPr>
        <w:t>a partir del año 2009 se incluyó en los contratos de pago por servicios ambientales regulación específica sobre la caducidad de pagos no gestionados y cobrados, por concepto de contratos de pago por servicios ambientales. Esta regla consistía en una caducidad de 12 meses posteriores a la finalización del contrato.  Posteriormente en el año 2014 y hasta el 2019 se estableció un plazo de hasta 24 meses de vencida la cuota y a partir del 2019 se indica que son 36 meses después de exigible el pago.</w:t>
      </w:r>
    </w:p>
    <w:p w14:paraId="09A7AE95" w14:textId="25862656" w:rsidR="00C93887" w:rsidRDefault="00C93887" w:rsidP="00002E67">
      <w:pPr>
        <w:pStyle w:val="Prrafodelista"/>
        <w:spacing w:after="0" w:line="240" w:lineRule="auto"/>
        <w:ind w:left="0"/>
        <w:contextualSpacing w:val="0"/>
        <w:jc w:val="both"/>
        <w:rPr>
          <w:rFonts w:ascii="Arial" w:hAnsi="Arial" w:cs="Arial"/>
          <w:sz w:val="20"/>
          <w:szCs w:val="20"/>
        </w:rPr>
      </w:pPr>
    </w:p>
    <w:p w14:paraId="4453AC25" w14:textId="5D0D1B65" w:rsidR="005F1FEE" w:rsidRPr="00D00203" w:rsidRDefault="009F6624"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 xml:space="preserve">Por otra </w:t>
      </w:r>
      <w:r w:rsidR="006057A3">
        <w:rPr>
          <w:rFonts w:ascii="Arial" w:hAnsi="Arial" w:cs="Arial"/>
          <w:sz w:val="20"/>
          <w:szCs w:val="20"/>
        </w:rPr>
        <w:t>parte,</w:t>
      </w:r>
      <w:r>
        <w:rPr>
          <w:rFonts w:ascii="Arial" w:hAnsi="Arial" w:cs="Arial"/>
          <w:sz w:val="20"/>
          <w:szCs w:val="20"/>
        </w:rPr>
        <w:t xml:space="preserve"> el señor Granados menciona que efectivamente hay muchos contratos que no se cobran, sin embargo, en el documento que se preparó viene un tema de legislación importante de retomar y </w:t>
      </w:r>
      <w:r w:rsidR="00E81497">
        <w:rPr>
          <w:rFonts w:ascii="Arial" w:hAnsi="Arial" w:cs="Arial"/>
          <w:sz w:val="20"/>
          <w:szCs w:val="20"/>
        </w:rPr>
        <w:t>es que</w:t>
      </w:r>
      <w:r>
        <w:rPr>
          <w:rFonts w:ascii="Arial" w:hAnsi="Arial" w:cs="Arial"/>
          <w:sz w:val="20"/>
          <w:szCs w:val="20"/>
        </w:rPr>
        <w:t xml:space="preserve"> Hacienda con el tiempo ha ido haciendo una serie de modificaciones y leyes en las cuales limita el accionar de la administración pública y se faculta con la potestad de dec</w:t>
      </w:r>
      <w:r w:rsidR="00E81497">
        <w:rPr>
          <w:rFonts w:ascii="Arial" w:hAnsi="Arial" w:cs="Arial"/>
          <w:sz w:val="20"/>
          <w:szCs w:val="20"/>
        </w:rPr>
        <w:t>id</w:t>
      </w:r>
      <w:r>
        <w:rPr>
          <w:rFonts w:ascii="Arial" w:hAnsi="Arial" w:cs="Arial"/>
          <w:sz w:val="20"/>
          <w:szCs w:val="20"/>
        </w:rPr>
        <w:t xml:space="preserve">ir cuánto </w:t>
      </w:r>
      <w:r w:rsidR="00E81497">
        <w:rPr>
          <w:rFonts w:ascii="Arial" w:hAnsi="Arial" w:cs="Arial"/>
          <w:sz w:val="20"/>
          <w:szCs w:val="20"/>
        </w:rPr>
        <w:t xml:space="preserve">se </w:t>
      </w:r>
      <w:r>
        <w:rPr>
          <w:rFonts w:ascii="Arial" w:hAnsi="Arial" w:cs="Arial"/>
          <w:sz w:val="20"/>
          <w:szCs w:val="20"/>
        </w:rPr>
        <w:t>presupuest</w:t>
      </w:r>
      <w:r w:rsidR="00E81497">
        <w:rPr>
          <w:rFonts w:ascii="Arial" w:hAnsi="Arial" w:cs="Arial"/>
          <w:sz w:val="20"/>
          <w:szCs w:val="20"/>
        </w:rPr>
        <w:t xml:space="preserve">a, </w:t>
      </w:r>
      <w:r>
        <w:rPr>
          <w:rFonts w:ascii="Arial" w:hAnsi="Arial" w:cs="Arial"/>
          <w:sz w:val="20"/>
          <w:szCs w:val="20"/>
        </w:rPr>
        <w:t xml:space="preserve">que </w:t>
      </w:r>
      <w:r w:rsidR="00E81497">
        <w:rPr>
          <w:rFonts w:ascii="Arial" w:hAnsi="Arial" w:cs="Arial"/>
          <w:sz w:val="20"/>
          <w:szCs w:val="20"/>
        </w:rPr>
        <w:t>acepta o no, cómo hacer las subejecuciones y có</w:t>
      </w:r>
      <w:r>
        <w:rPr>
          <w:rFonts w:ascii="Arial" w:hAnsi="Arial" w:cs="Arial"/>
          <w:sz w:val="20"/>
          <w:szCs w:val="20"/>
        </w:rPr>
        <w:t>mo hace</w:t>
      </w:r>
      <w:r w:rsidR="00E81497">
        <w:rPr>
          <w:rFonts w:ascii="Arial" w:hAnsi="Arial" w:cs="Arial"/>
          <w:sz w:val="20"/>
          <w:szCs w:val="20"/>
        </w:rPr>
        <w:t>r</w:t>
      </w:r>
      <w:r>
        <w:rPr>
          <w:rFonts w:ascii="Arial" w:hAnsi="Arial" w:cs="Arial"/>
          <w:sz w:val="20"/>
          <w:szCs w:val="20"/>
        </w:rPr>
        <w:t xml:space="preserve"> el </w:t>
      </w:r>
      <w:r w:rsidR="00E81497">
        <w:rPr>
          <w:rFonts w:ascii="Arial" w:hAnsi="Arial" w:cs="Arial"/>
          <w:sz w:val="20"/>
          <w:szCs w:val="20"/>
        </w:rPr>
        <w:t xml:space="preserve">tema de </w:t>
      </w:r>
      <w:r>
        <w:rPr>
          <w:rFonts w:ascii="Arial" w:hAnsi="Arial" w:cs="Arial"/>
          <w:sz w:val="20"/>
          <w:szCs w:val="20"/>
        </w:rPr>
        <w:t xml:space="preserve">cobros </w:t>
      </w:r>
      <w:r w:rsidR="006057A3">
        <w:rPr>
          <w:rFonts w:ascii="Arial" w:hAnsi="Arial" w:cs="Arial"/>
          <w:sz w:val="20"/>
          <w:szCs w:val="20"/>
        </w:rPr>
        <w:t>a nivel</w:t>
      </w:r>
      <w:r>
        <w:rPr>
          <w:rFonts w:ascii="Arial" w:hAnsi="Arial" w:cs="Arial"/>
          <w:sz w:val="20"/>
          <w:szCs w:val="20"/>
        </w:rPr>
        <w:t xml:space="preserve"> </w:t>
      </w:r>
      <w:r w:rsidR="00E81497">
        <w:rPr>
          <w:rFonts w:ascii="Arial" w:hAnsi="Arial" w:cs="Arial"/>
          <w:sz w:val="20"/>
          <w:szCs w:val="20"/>
        </w:rPr>
        <w:t>general</w:t>
      </w:r>
      <w:r>
        <w:rPr>
          <w:rFonts w:ascii="Arial" w:hAnsi="Arial" w:cs="Arial"/>
          <w:sz w:val="20"/>
          <w:szCs w:val="20"/>
        </w:rPr>
        <w:t>.</w:t>
      </w:r>
    </w:p>
    <w:p w14:paraId="58FFF1FD" w14:textId="5AE0DD96" w:rsidR="009F6624" w:rsidRDefault="009F6624" w:rsidP="00002E67">
      <w:pPr>
        <w:pStyle w:val="Prrafodelista"/>
        <w:spacing w:after="0" w:line="240" w:lineRule="auto"/>
        <w:ind w:left="0"/>
        <w:contextualSpacing w:val="0"/>
        <w:jc w:val="both"/>
        <w:rPr>
          <w:rFonts w:ascii="Arial" w:hAnsi="Arial" w:cs="Arial"/>
          <w:sz w:val="20"/>
          <w:szCs w:val="20"/>
        </w:rPr>
      </w:pPr>
    </w:p>
    <w:p w14:paraId="7FA1B2E8" w14:textId="7959724D" w:rsidR="00D00203" w:rsidRDefault="00D00203" w:rsidP="00002E67">
      <w:pPr>
        <w:pStyle w:val="Prrafodelista"/>
        <w:spacing w:after="0" w:line="240" w:lineRule="auto"/>
        <w:ind w:left="0"/>
        <w:contextualSpacing w:val="0"/>
        <w:jc w:val="both"/>
        <w:rPr>
          <w:rFonts w:ascii="Arial" w:hAnsi="Arial" w:cs="Arial"/>
          <w:sz w:val="20"/>
          <w:szCs w:val="20"/>
        </w:rPr>
      </w:pPr>
    </w:p>
    <w:p w14:paraId="7782F645" w14:textId="762EB078" w:rsidR="00D00203" w:rsidRDefault="00D00203" w:rsidP="00002E67">
      <w:pPr>
        <w:pStyle w:val="Prrafodelista"/>
        <w:spacing w:after="0" w:line="240" w:lineRule="auto"/>
        <w:ind w:left="0"/>
        <w:contextualSpacing w:val="0"/>
        <w:jc w:val="both"/>
        <w:rPr>
          <w:rFonts w:ascii="Arial" w:hAnsi="Arial" w:cs="Arial"/>
          <w:sz w:val="20"/>
          <w:szCs w:val="20"/>
        </w:rPr>
      </w:pPr>
    </w:p>
    <w:p w14:paraId="7834F216" w14:textId="223837FF" w:rsidR="00D00203" w:rsidRDefault="00D00203" w:rsidP="00002E67">
      <w:pPr>
        <w:pStyle w:val="Prrafodelista"/>
        <w:spacing w:after="0" w:line="240" w:lineRule="auto"/>
        <w:ind w:left="0"/>
        <w:contextualSpacing w:val="0"/>
        <w:jc w:val="both"/>
        <w:rPr>
          <w:rFonts w:ascii="Arial" w:hAnsi="Arial" w:cs="Arial"/>
          <w:sz w:val="20"/>
          <w:szCs w:val="20"/>
        </w:rPr>
      </w:pPr>
    </w:p>
    <w:p w14:paraId="61C8EACE" w14:textId="73E4D160" w:rsidR="00D00203" w:rsidRDefault="00D00203" w:rsidP="00002E67">
      <w:pPr>
        <w:pStyle w:val="Prrafodelista"/>
        <w:spacing w:after="0" w:line="240" w:lineRule="auto"/>
        <w:ind w:left="0"/>
        <w:contextualSpacing w:val="0"/>
        <w:jc w:val="both"/>
        <w:rPr>
          <w:rFonts w:ascii="Arial" w:hAnsi="Arial" w:cs="Arial"/>
          <w:sz w:val="20"/>
          <w:szCs w:val="20"/>
        </w:rPr>
      </w:pPr>
    </w:p>
    <w:p w14:paraId="2C414956" w14:textId="77777777" w:rsidR="00D00203" w:rsidRDefault="00D00203" w:rsidP="00002E67">
      <w:pPr>
        <w:pStyle w:val="Prrafodelista"/>
        <w:spacing w:after="0" w:line="240" w:lineRule="auto"/>
        <w:ind w:left="0"/>
        <w:contextualSpacing w:val="0"/>
        <w:jc w:val="both"/>
        <w:rPr>
          <w:rFonts w:ascii="Arial" w:hAnsi="Arial" w:cs="Arial"/>
          <w:sz w:val="20"/>
          <w:szCs w:val="20"/>
        </w:rPr>
      </w:pPr>
    </w:p>
    <w:p w14:paraId="6DF35BFC" w14:textId="77777777" w:rsidR="00660009" w:rsidRDefault="007A67CE"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 xml:space="preserve">Asimismo, el señor Granados señala que, independientemente de la razón por la cual las personas no cobran, </w:t>
      </w:r>
      <w:r w:rsidR="00660009">
        <w:rPr>
          <w:rFonts w:ascii="Arial" w:hAnsi="Arial" w:cs="Arial"/>
          <w:sz w:val="20"/>
          <w:szCs w:val="20"/>
        </w:rPr>
        <w:t>la propuesta es establecer un mecanismo para aquellos que todavía creen que pueden cobrar, hagan una especie de reclamo y contra ese reclamo se valide si tiene derecho o no y si cumplen con los requisitos se les hace una resolución de pago y contra eso va a haber una partida presupuestaria especial que es la que va a dar sustento.</w:t>
      </w:r>
    </w:p>
    <w:p w14:paraId="07CF1B52" w14:textId="37540FCE" w:rsidR="00C30B7C" w:rsidRDefault="00C30B7C" w:rsidP="00002E67">
      <w:pPr>
        <w:pStyle w:val="Prrafodelista"/>
        <w:spacing w:after="0" w:line="240" w:lineRule="auto"/>
        <w:ind w:left="0"/>
        <w:contextualSpacing w:val="0"/>
        <w:jc w:val="both"/>
        <w:rPr>
          <w:rFonts w:ascii="Arial" w:hAnsi="Arial" w:cs="Arial"/>
          <w:sz w:val="20"/>
          <w:szCs w:val="20"/>
        </w:rPr>
      </w:pPr>
    </w:p>
    <w:p w14:paraId="68FEBF39" w14:textId="6B1FDAF4" w:rsidR="002A6CA3" w:rsidRDefault="0014739F"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 xml:space="preserve">Los señores </w:t>
      </w:r>
      <w:r w:rsidR="007D7CC2">
        <w:rPr>
          <w:rFonts w:ascii="Arial" w:hAnsi="Arial" w:cs="Arial"/>
          <w:sz w:val="20"/>
          <w:szCs w:val="20"/>
        </w:rPr>
        <w:t>Felipe</w:t>
      </w:r>
      <w:r>
        <w:rPr>
          <w:rFonts w:ascii="Arial" w:hAnsi="Arial" w:cs="Arial"/>
          <w:sz w:val="20"/>
          <w:szCs w:val="20"/>
        </w:rPr>
        <w:t xml:space="preserve"> Vega y Néstor Baltodano manifiestan </w:t>
      </w:r>
      <w:r w:rsidR="007D7CC2">
        <w:rPr>
          <w:rFonts w:ascii="Arial" w:hAnsi="Arial" w:cs="Arial"/>
          <w:sz w:val="20"/>
          <w:szCs w:val="20"/>
        </w:rPr>
        <w:t xml:space="preserve">no </w:t>
      </w:r>
      <w:r>
        <w:rPr>
          <w:rFonts w:ascii="Arial" w:hAnsi="Arial" w:cs="Arial"/>
          <w:sz w:val="20"/>
          <w:szCs w:val="20"/>
        </w:rPr>
        <w:t>estar</w:t>
      </w:r>
      <w:r w:rsidR="007D7CC2">
        <w:rPr>
          <w:rFonts w:ascii="Arial" w:hAnsi="Arial" w:cs="Arial"/>
          <w:sz w:val="20"/>
          <w:szCs w:val="20"/>
        </w:rPr>
        <w:t xml:space="preserve"> </w:t>
      </w:r>
      <w:r>
        <w:rPr>
          <w:rFonts w:ascii="Arial" w:hAnsi="Arial" w:cs="Arial"/>
          <w:sz w:val="20"/>
          <w:szCs w:val="20"/>
        </w:rPr>
        <w:t>seguro</w:t>
      </w:r>
      <w:r w:rsidR="007D7CC2">
        <w:rPr>
          <w:rFonts w:ascii="Arial" w:hAnsi="Arial" w:cs="Arial"/>
          <w:sz w:val="20"/>
          <w:szCs w:val="20"/>
        </w:rPr>
        <w:t xml:space="preserve">s de </w:t>
      </w:r>
      <w:r>
        <w:rPr>
          <w:rFonts w:ascii="Arial" w:hAnsi="Arial" w:cs="Arial"/>
          <w:sz w:val="20"/>
          <w:szCs w:val="20"/>
        </w:rPr>
        <w:t>aprobar</w:t>
      </w:r>
      <w:r w:rsidR="007D7CC2">
        <w:rPr>
          <w:rFonts w:ascii="Arial" w:hAnsi="Arial" w:cs="Arial"/>
          <w:sz w:val="20"/>
          <w:szCs w:val="20"/>
        </w:rPr>
        <w:t xml:space="preserve"> esta</w:t>
      </w:r>
      <w:r>
        <w:rPr>
          <w:rFonts w:ascii="Arial" w:hAnsi="Arial" w:cs="Arial"/>
          <w:sz w:val="20"/>
          <w:szCs w:val="20"/>
        </w:rPr>
        <w:t xml:space="preserve"> </w:t>
      </w:r>
      <w:r w:rsidR="006057A3">
        <w:rPr>
          <w:rFonts w:ascii="Arial" w:hAnsi="Arial" w:cs="Arial"/>
          <w:sz w:val="20"/>
          <w:szCs w:val="20"/>
        </w:rPr>
        <w:t>propuesta,</w:t>
      </w:r>
      <w:r w:rsidR="007D7CC2">
        <w:rPr>
          <w:rFonts w:ascii="Arial" w:hAnsi="Arial" w:cs="Arial"/>
          <w:sz w:val="20"/>
          <w:szCs w:val="20"/>
        </w:rPr>
        <w:t xml:space="preserve"> sino q</w:t>
      </w:r>
      <w:r>
        <w:rPr>
          <w:rFonts w:ascii="Arial" w:hAnsi="Arial" w:cs="Arial"/>
          <w:sz w:val="20"/>
          <w:szCs w:val="20"/>
        </w:rPr>
        <w:t>u</w:t>
      </w:r>
      <w:r w:rsidR="007D7CC2">
        <w:rPr>
          <w:rFonts w:ascii="Arial" w:hAnsi="Arial" w:cs="Arial"/>
          <w:sz w:val="20"/>
          <w:szCs w:val="20"/>
        </w:rPr>
        <w:t>e</w:t>
      </w:r>
      <w:r>
        <w:rPr>
          <w:rFonts w:ascii="Arial" w:hAnsi="Arial" w:cs="Arial"/>
          <w:sz w:val="20"/>
          <w:szCs w:val="20"/>
        </w:rPr>
        <w:t xml:space="preserve"> consideran que</w:t>
      </w:r>
      <w:r w:rsidR="007D7CC2">
        <w:rPr>
          <w:rFonts w:ascii="Arial" w:hAnsi="Arial" w:cs="Arial"/>
          <w:sz w:val="20"/>
          <w:szCs w:val="20"/>
        </w:rPr>
        <w:t xml:space="preserve"> se tiene que </w:t>
      </w:r>
      <w:r>
        <w:rPr>
          <w:rFonts w:ascii="Arial" w:hAnsi="Arial" w:cs="Arial"/>
          <w:sz w:val="20"/>
          <w:szCs w:val="20"/>
        </w:rPr>
        <w:t>revisar</w:t>
      </w:r>
      <w:r w:rsidR="007D7CC2">
        <w:rPr>
          <w:rFonts w:ascii="Arial" w:hAnsi="Arial" w:cs="Arial"/>
          <w:sz w:val="20"/>
          <w:szCs w:val="20"/>
        </w:rPr>
        <w:t xml:space="preserve"> </w:t>
      </w:r>
      <w:r>
        <w:rPr>
          <w:rFonts w:ascii="Arial" w:hAnsi="Arial" w:cs="Arial"/>
          <w:sz w:val="20"/>
          <w:szCs w:val="20"/>
        </w:rPr>
        <w:t>más a fondo y sugiere</w:t>
      </w:r>
      <w:r w:rsidR="00FE3BF8">
        <w:rPr>
          <w:rFonts w:ascii="Arial" w:hAnsi="Arial" w:cs="Arial"/>
          <w:sz w:val="20"/>
          <w:szCs w:val="20"/>
        </w:rPr>
        <w:t>n</w:t>
      </w:r>
      <w:r>
        <w:rPr>
          <w:rFonts w:ascii="Arial" w:hAnsi="Arial" w:cs="Arial"/>
          <w:sz w:val="20"/>
          <w:szCs w:val="20"/>
        </w:rPr>
        <w:t xml:space="preserve"> llevar a cabo</w:t>
      </w:r>
      <w:r w:rsidR="007D7CC2">
        <w:rPr>
          <w:rFonts w:ascii="Arial" w:hAnsi="Arial" w:cs="Arial"/>
          <w:sz w:val="20"/>
          <w:szCs w:val="20"/>
        </w:rPr>
        <w:t xml:space="preserve"> una reunión </w:t>
      </w:r>
      <w:r>
        <w:rPr>
          <w:rFonts w:ascii="Arial" w:hAnsi="Arial" w:cs="Arial"/>
          <w:sz w:val="20"/>
          <w:szCs w:val="20"/>
        </w:rPr>
        <w:t xml:space="preserve">para analizar el tema. </w:t>
      </w:r>
      <w:r w:rsidR="006057A3">
        <w:rPr>
          <w:rFonts w:ascii="Arial" w:hAnsi="Arial" w:cs="Arial"/>
          <w:sz w:val="20"/>
          <w:szCs w:val="20"/>
        </w:rPr>
        <w:t>Además,</w:t>
      </w:r>
      <w:r>
        <w:rPr>
          <w:rFonts w:ascii="Arial" w:hAnsi="Arial" w:cs="Arial"/>
          <w:sz w:val="20"/>
          <w:szCs w:val="20"/>
        </w:rPr>
        <w:t xml:space="preserve"> la propuesta debe incluir una flexibilización de requisitos</w:t>
      </w:r>
      <w:r w:rsidR="00315AA2">
        <w:rPr>
          <w:rFonts w:ascii="Arial" w:hAnsi="Arial" w:cs="Arial"/>
          <w:sz w:val="20"/>
          <w:szCs w:val="20"/>
        </w:rPr>
        <w:t xml:space="preserve"> destinada para el pequeño y mediano productor</w:t>
      </w:r>
      <w:r>
        <w:rPr>
          <w:rFonts w:ascii="Arial" w:hAnsi="Arial" w:cs="Arial"/>
          <w:sz w:val="20"/>
          <w:szCs w:val="20"/>
        </w:rPr>
        <w:t>.</w:t>
      </w:r>
    </w:p>
    <w:p w14:paraId="0FFACDC5" w14:textId="77777777" w:rsidR="0014739F" w:rsidRDefault="0014739F" w:rsidP="00002E67">
      <w:pPr>
        <w:pStyle w:val="Prrafodelista"/>
        <w:spacing w:after="0" w:line="240" w:lineRule="auto"/>
        <w:ind w:left="0"/>
        <w:contextualSpacing w:val="0"/>
        <w:jc w:val="both"/>
        <w:rPr>
          <w:rFonts w:ascii="Arial" w:hAnsi="Arial" w:cs="Arial"/>
          <w:sz w:val="20"/>
          <w:szCs w:val="20"/>
        </w:rPr>
      </w:pPr>
    </w:p>
    <w:p w14:paraId="23B4ACCD" w14:textId="77777777" w:rsidR="005F1FEE" w:rsidRDefault="00DA70E9" w:rsidP="00002E67">
      <w:pPr>
        <w:pStyle w:val="Prrafodelista"/>
        <w:spacing w:after="0" w:line="240" w:lineRule="auto"/>
        <w:ind w:left="0"/>
        <w:contextualSpacing w:val="0"/>
        <w:jc w:val="both"/>
        <w:rPr>
          <w:rFonts w:ascii="Arial" w:hAnsi="Arial" w:cs="Arial"/>
          <w:sz w:val="20"/>
          <w:szCs w:val="20"/>
        </w:rPr>
      </w:pPr>
      <w:r>
        <w:rPr>
          <w:rFonts w:ascii="Arial" w:hAnsi="Arial" w:cs="Arial"/>
          <w:sz w:val="20"/>
          <w:szCs w:val="20"/>
        </w:rPr>
        <w:t>Una vez discutido, por unanimidad se acuerda:</w:t>
      </w:r>
    </w:p>
    <w:p w14:paraId="6555EAB8" w14:textId="77777777" w:rsidR="00DA70E9" w:rsidRDefault="00DA70E9" w:rsidP="00002E67">
      <w:pPr>
        <w:pStyle w:val="Prrafodelista"/>
        <w:spacing w:after="0" w:line="240" w:lineRule="auto"/>
        <w:ind w:left="0"/>
        <w:contextualSpacing w:val="0"/>
        <w:jc w:val="both"/>
        <w:rPr>
          <w:rFonts w:ascii="Arial" w:hAnsi="Arial" w:cs="Arial"/>
          <w:sz w:val="20"/>
          <w:szCs w:val="20"/>
        </w:rPr>
      </w:pPr>
    </w:p>
    <w:p w14:paraId="2C1A822A" w14:textId="157277AE" w:rsidR="005F4B13" w:rsidRDefault="005F4B13" w:rsidP="005F4B13">
      <w:pPr>
        <w:pStyle w:val="Prrafodelista"/>
        <w:spacing w:after="0" w:line="240" w:lineRule="auto"/>
        <w:ind w:left="0"/>
        <w:contextualSpacing w:val="0"/>
        <w:jc w:val="both"/>
        <w:rPr>
          <w:rFonts w:ascii="Arial" w:hAnsi="Arial" w:cs="Arial"/>
          <w:b/>
          <w:sz w:val="20"/>
          <w:szCs w:val="20"/>
        </w:rPr>
      </w:pPr>
      <w:r w:rsidRPr="005F4B13">
        <w:rPr>
          <w:rFonts w:ascii="Arial" w:hAnsi="Arial" w:cs="Arial"/>
          <w:b/>
          <w:sz w:val="20"/>
          <w:szCs w:val="20"/>
        </w:rPr>
        <w:t>ACUERDO SEXTO</w:t>
      </w:r>
      <w:r>
        <w:rPr>
          <w:rFonts w:ascii="Arial" w:hAnsi="Arial" w:cs="Arial"/>
          <w:sz w:val="20"/>
          <w:szCs w:val="20"/>
        </w:rPr>
        <w:t xml:space="preserve">. Se acuerda remitir a la Junta Directiva el informe de la </w:t>
      </w:r>
      <w:r w:rsidRPr="001D3C90">
        <w:rPr>
          <w:rFonts w:ascii="Arial" w:hAnsi="Arial" w:cs="Arial"/>
          <w:sz w:val="20"/>
          <w:szCs w:val="20"/>
        </w:rPr>
        <w:t xml:space="preserve">propuesta de ajuste en el registro de las obligaciones financieras por las cuotas de pago vencidas de los contratos de </w:t>
      </w:r>
      <w:r w:rsidR="006057A3">
        <w:rPr>
          <w:rFonts w:ascii="Arial" w:hAnsi="Arial" w:cs="Arial"/>
          <w:sz w:val="20"/>
          <w:szCs w:val="20"/>
        </w:rPr>
        <w:t>PSA y</w:t>
      </w:r>
      <w:r>
        <w:rPr>
          <w:rFonts w:ascii="Arial" w:hAnsi="Arial" w:cs="Arial"/>
          <w:sz w:val="20"/>
          <w:szCs w:val="20"/>
        </w:rPr>
        <w:t xml:space="preserve"> </w:t>
      </w:r>
      <w:r w:rsidR="0066203A">
        <w:rPr>
          <w:rFonts w:ascii="Arial" w:hAnsi="Arial" w:cs="Arial"/>
          <w:sz w:val="20"/>
          <w:szCs w:val="20"/>
        </w:rPr>
        <w:t>agendar este punto en la</w:t>
      </w:r>
      <w:r>
        <w:rPr>
          <w:rFonts w:ascii="Arial" w:hAnsi="Arial" w:cs="Arial"/>
          <w:sz w:val="20"/>
          <w:szCs w:val="20"/>
        </w:rPr>
        <w:t xml:space="preserve"> próxima sesión </w:t>
      </w:r>
      <w:r w:rsidR="0066203A">
        <w:rPr>
          <w:rFonts w:ascii="Arial" w:hAnsi="Arial" w:cs="Arial"/>
          <w:sz w:val="20"/>
          <w:szCs w:val="20"/>
        </w:rPr>
        <w:t xml:space="preserve">con el fin de </w:t>
      </w:r>
      <w:r>
        <w:rPr>
          <w:rFonts w:ascii="Arial" w:hAnsi="Arial" w:cs="Arial"/>
          <w:sz w:val="20"/>
          <w:szCs w:val="20"/>
        </w:rPr>
        <w:t xml:space="preserve">ver con </w:t>
      </w:r>
      <w:r w:rsidR="0066203A">
        <w:rPr>
          <w:rFonts w:ascii="Arial" w:hAnsi="Arial" w:cs="Arial"/>
          <w:sz w:val="20"/>
          <w:szCs w:val="20"/>
        </w:rPr>
        <w:t>más</w:t>
      </w:r>
      <w:r>
        <w:rPr>
          <w:rFonts w:ascii="Arial" w:hAnsi="Arial" w:cs="Arial"/>
          <w:sz w:val="20"/>
          <w:szCs w:val="20"/>
        </w:rPr>
        <w:t xml:space="preserve"> detalle alguna</w:t>
      </w:r>
      <w:r w:rsidR="0066203A">
        <w:rPr>
          <w:rFonts w:ascii="Arial" w:hAnsi="Arial" w:cs="Arial"/>
          <w:sz w:val="20"/>
          <w:szCs w:val="20"/>
        </w:rPr>
        <w:t>s</w:t>
      </w:r>
      <w:r>
        <w:rPr>
          <w:rFonts w:ascii="Arial" w:hAnsi="Arial" w:cs="Arial"/>
          <w:sz w:val="20"/>
          <w:szCs w:val="20"/>
        </w:rPr>
        <w:t xml:space="preserve"> observaciones</w:t>
      </w:r>
      <w:r w:rsidR="00C80C08">
        <w:rPr>
          <w:rFonts w:ascii="Arial" w:hAnsi="Arial" w:cs="Arial"/>
          <w:sz w:val="20"/>
          <w:szCs w:val="20"/>
        </w:rPr>
        <w:t xml:space="preserve"> de p</w:t>
      </w:r>
      <w:r>
        <w:rPr>
          <w:rFonts w:ascii="Arial" w:hAnsi="Arial" w:cs="Arial"/>
          <w:sz w:val="20"/>
          <w:szCs w:val="20"/>
        </w:rPr>
        <w:t>arte de los miembros.</w:t>
      </w:r>
      <w:r w:rsidR="00C80C08">
        <w:rPr>
          <w:rFonts w:ascii="Arial" w:hAnsi="Arial" w:cs="Arial"/>
          <w:sz w:val="20"/>
          <w:szCs w:val="20"/>
        </w:rPr>
        <w:t xml:space="preserve"> </w:t>
      </w:r>
      <w:r w:rsidR="00C80C08" w:rsidRPr="00C80C08">
        <w:rPr>
          <w:rFonts w:ascii="Arial" w:hAnsi="Arial" w:cs="Arial"/>
          <w:b/>
          <w:sz w:val="20"/>
          <w:szCs w:val="20"/>
        </w:rPr>
        <w:t>ACUERDO FIRME.</w:t>
      </w:r>
    </w:p>
    <w:p w14:paraId="10005FA0" w14:textId="27DB6514" w:rsidR="005F4B13" w:rsidRDefault="005F4B13" w:rsidP="00002E67">
      <w:pPr>
        <w:pStyle w:val="Prrafodelista"/>
        <w:spacing w:after="0" w:line="240" w:lineRule="auto"/>
        <w:ind w:left="0"/>
        <w:contextualSpacing w:val="0"/>
        <w:jc w:val="both"/>
        <w:rPr>
          <w:rFonts w:ascii="Arial" w:hAnsi="Arial" w:cs="Arial"/>
          <w:sz w:val="20"/>
          <w:szCs w:val="20"/>
        </w:rPr>
      </w:pPr>
    </w:p>
    <w:p w14:paraId="796132D8" w14:textId="77777777" w:rsidR="00002E67" w:rsidRPr="005F34CC" w:rsidRDefault="00002E67" w:rsidP="00002E67">
      <w:pPr>
        <w:pStyle w:val="Prrafodelista"/>
        <w:spacing w:after="0" w:line="240" w:lineRule="auto"/>
        <w:ind w:left="0"/>
        <w:contextualSpacing w:val="0"/>
        <w:jc w:val="both"/>
        <w:rPr>
          <w:rFonts w:ascii="Arial" w:hAnsi="Arial" w:cs="Arial"/>
          <w:b/>
          <w:sz w:val="20"/>
          <w:szCs w:val="20"/>
          <w:u w:val="single"/>
        </w:rPr>
      </w:pPr>
      <w:r>
        <w:rPr>
          <w:rFonts w:ascii="Arial" w:hAnsi="Arial" w:cs="Arial"/>
          <w:b/>
          <w:sz w:val="20"/>
          <w:szCs w:val="20"/>
          <w:lang w:val="es-ES_tradnl"/>
        </w:rPr>
        <w:t>ARTÍCULO N°7</w:t>
      </w:r>
      <w:r w:rsidRPr="00516770">
        <w:rPr>
          <w:rFonts w:ascii="Arial" w:hAnsi="Arial" w:cs="Arial"/>
          <w:b/>
          <w:sz w:val="20"/>
          <w:szCs w:val="20"/>
          <w:lang w:val="es-ES_tradnl"/>
        </w:rPr>
        <w:t xml:space="preserve">: </w:t>
      </w:r>
      <w:r w:rsidR="005F34CC">
        <w:rPr>
          <w:rFonts w:ascii="Arial" w:hAnsi="Arial" w:cs="Arial"/>
          <w:b/>
          <w:sz w:val="20"/>
          <w:szCs w:val="20"/>
          <w:u w:val="single"/>
        </w:rPr>
        <w:t>LECTURA DE CORRESPONDENCIA</w:t>
      </w:r>
    </w:p>
    <w:p w14:paraId="20E891BD" w14:textId="77777777" w:rsidR="00002E67" w:rsidRPr="003210A4" w:rsidRDefault="00002E67" w:rsidP="00002E67">
      <w:pPr>
        <w:spacing w:after="0" w:line="240" w:lineRule="auto"/>
        <w:jc w:val="both"/>
        <w:rPr>
          <w:rFonts w:ascii="Arial" w:hAnsi="Arial" w:cs="Arial"/>
          <w:sz w:val="20"/>
          <w:szCs w:val="20"/>
          <w:highlight w:val="yellow"/>
        </w:rPr>
      </w:pPr>
    </w:p>
    <w:p w14:paraId="152BD083" w14:textId="77777777" w:rsidR="00002E67" w:rsidRPr="00002E67" w:rsidRDefault="00002E67" w:rsidP="00002E67">
      <w:pPr>
        <w:pStyle w:val="Prrafodelista"/>
        <w:spacing w:after="0" w:line="240" w:lineRule="auto"/>
        <w:ind w:left="0"/>
        <w:contextualSpacing w:val="0"/>
        <w:jc w:val="both"/>
        <w:rPr>
          <w:rFonts w:ascii="Arial" w:hAnsi="Arial" w:cs="Arial"/>
          <w:b/>
          <w:sz w:val="20"/>
          <w:szCs w:val="20"/>
        </w:rPr>
      </w:pPr>
      <w:r w:rsidRPr="00002E67">
        <w:rPr>
          <w:rFonts w:ascii="Arial" w:hAnsi="Arial" w:cs="Arial"/>
          <w:b/>
          <w:sz w:val="20"/>
          <w:szCs w:val="20"/>
        </w:rPr>
        <w:t>Se hace de conocimiento la siguiente correspondencia enviada:</w:t>
      </w:r>
    </w:p>
    <w:p w14:paraId="4CEAE4B1" w14:textId="77777777" w:rsidR="00002E67" w:rsidRPr="003210A4" w:rsidRDefault="00002E67" w:rsidP="00002E67">
      <w:pPr>
        <w:spacing w:after="0" w:line="240" w:lineRule="auto"/>
        <w:jc w:val="both"/>
        <w:rPr>
          <w:rFonts w:ascii="Arial" w:hAnsi="Arial" w:cs="Arial"/>
          <w:sz w:val="20"/>
          <w:szCs w:val="20"/>
        </w:rPr>
      </w:pPr>
    </w:p>
    <w:p w14:paraId="6A542F7E" w14:textId="77777777" w:rsidR="00002E67" w:rsidRDefault="00002E67" w:rsidP="00002E67">
      <w:pPr>
        <w:pStyle w:val="Default"/>
        <w:numPr>
          <w:ilvl w:val="0"/>
          <w:numId w:val="5"/>
        </w:numPr>
        <w:ind w:left="0" w:firstLine="0"/>
        <w:jc w:val="both"/>
        <w:rPr>
          <w:sz w:val="20"/>
          <w:szCs w:val="20"/>
        </w:rPr>
      </w:pPr>
      <w:r w:rsidRPr="003210A4">
        <w:rPr>
          <w:sz w:val="20"/>
          <w:szCs w:val="20"/>
        </w:rPr>
        <w:t>Oficio DG-OF-040-2021 enviado al Ministro de Hacienda con comunicado de acuerdos tomados por la Junta Directiva con respecto a los ajustes en el presupuesto extraordinario 2021</w:t>
      </w:r>
    </w:p>
    <w:p w14:paraId="3AAEE2C5" w14:textId="77777777" w:rsidR="005F34CC" w:rsidRDefault="005F34CC" w:rsidP="005F34CC">
      <w:pPr>
        <w:pStyle w:val="Default"/>
        <w:jc w:val="both"/>
        <w:rPr>
          <w:sz w:val="20"/>
          <w:szCs w:val="20"/>
        </w:rPr>
      </w:pPr>
    </w:p>
    <w:p w14:paraId="623E6BEB" w14:textId="77777777" w:rsidR="005F34CC" w:rsidRPr="003210A4" w:rsidRDefault="005F34CC" w:rsidP="005F34CC">
      <w:pPr>
        <w:pStyle w:val="Default"/>
        <w:jc w:val="both"/>
        <w:rPr>
          <w:sz w:val="20"/>
          <w:szCs w:val="20"/>
        </w:rPr>
      </w:pPr>
      <w:r>
        <w:rPr>
          <w:sz w:val="20"/>
          <w:szCs w:val="20"/>
        </w:rPr>
        <w:t>Se menciona que este oficio fue remitido al señor Elián Villegas, Ministro de Hacienda el 08 de abril del presente año y tal como se había acordado también se copió a la Contraloría General de la República. Ambas entidades acusaron el recibido del oficio y se está a la espera de la contestación de la nota por parte de Hacienda.</w:t>
      </w:r>
    </w:p>
    <w:p w14:paraId="0FBEF3BC" w14:textId="77777777" w:rsidR="00002E67" w:rsidRPr="003210A4" w:rsidRDefault="00002E67" w:rsidP="00002E67">
      <w:pPr>
        <w:pStyle w:val="Default"/>
        <w:jc w:val="both"/>
        <w:rPr>
          <w:rFonts w:eastAsia="Calibri"/>
          <w:color w:val="000000" w:themeColor="text1"/>
          <w:sz w:val="20"/>
          <w:szCs w:val="20"/>
        </w:rPr>
      </w:pPr>
    </w:p>
    <w:p w14:paraId="2B993336" w14:textId="77777777" w:rsidR="00002E67" w:rsidRDefault="00002E67" w:rsidP="00002E67">
      <w:pPr>
        <w:pStyle w:val="Default"/>
        <w:numPr>
          <w:ilvl w:val="0"/>
          <w:numId w:val="5"/>
        </w:numPr>
        <w:ind w:left="0" w:firstLine="0"/>
        <w:jc w:val="both"/>
        <w:rPr>
          <w:rFonts w:eastAsia="Calibri"/>
          <w:color w:val="000000" w:themeColor="text1"/>
          <w:sz w:val="20"/>
          <w:szCs w:val="20"/>
        </w:rPr>
      </w:pPr>
      <w:r w:rsidRPr="003210A4">
        <w:rPr>
          <w:rFonts w:eastAsia="Calibri"/>
          <w:color w:val="000000" w:themeColor="text1"/>
          <w:sz w:val="20"/>
          <w:szCs w:val="20"/>
        </w:rPr>
        <w:t>Oficio ASOFIFO-32-2021: Informe de rendición de cuentas de la Asociación Solidarista de Empleados de Fonafifo</w:t>
      </w:r>
    </w:p>
    <w:p w14:paraId="2F4E7623" w14:textId="77777777" w:rsidR="009D470C" w:rsidRDefault="009D470C" w:rsidP="009D470C">
      <w:pPr>
        <w:pStyle w:val="Default"/>
        <w:jc w:val="both"/>
        <w:rPr>
          <w:rFonts w:eastAsia="Calibri"/>
          <w:color w:val="000000" w:themeColor="text1"/>
          <w:sz w:val="20"/>
          <w:szCs w:val="20"/>
        </w:rPr>
      </w:pPr>
    </w:p>
    <w:p w14:paraId="7016D62F" w14:textId="2EEF2BD4" w:rsidR="003B7ED2" w:rsidRDefault="009D470C" w:rsidP="009D470C">
      <w:pPr>
        <w:pStyle w:val="Default"/>
        <w:jc w:val="both"/>
        <w:rPr>
          <w:rFonts w:eastAsia="Calibri"/>
          <w:color w:val="000000" w:themeColor="text1"/>
          <w:sz w:val="20"/>
          <w:szCs w:val="20"/>
        </w:rPr>
      </w:pPr>
      <w:r>
        <w:rPr>
          <w:rFonts w:eastAsia="Calibri"/>
          <w:color w:val="000000" w:themeColor="text1"/>
          <w:sz w:val="20"/>
          <w:szCs w:val="20"/>
        </w:rPr>
        <w:t xml:space="preserve">El señor Jorge Mario Rodríguez </w:t>
      </w:r>
      <w:r w:rsidR="008D46CB">
        <w:rPr>
          <w:rFonts w:eastAsia="Calibri"/>
          <w:color w:val="000000" w:themeColor="text1"/>
          <w:sz w:val="20"/>
          <w:szCs w:val="20"/>
        </w:rPr>
        <w:t>menciona</w:t>
      </w:r>
      <w:r>
        <w:rPr>
          <w:rFonts w:eastAsia="Calibri"/>
          <w:color w:val="000000" w:themeColor="text1"/>
          <w:sz w:val="20"/>
          <w:szCs w:val="20"/>
        </w:rPr>
        <w:t xml:space="preserve"> que, </w:t>
      </w:r>
      <w:r w:rsidR="008D46CB">
        <w:rPr>
          <w:rFonts w:eastAsia="Calibri"/>
          <w:color w:val="000000" w:themeColor="text1"/>
          <w:sz w:val="20"/>
          <w:szCs w:val="20"/>
        </w:rPr>
        <w:t>este informe fue solicitado por la administración con la intención de que la Asociación</w:t>
      </w:r>
      <w:r w:rsidR="00D2721D">
        <w:rPr>
          <w:rFonts w:eastAsia="Calibri"/>
          <w:color w:val="000000" w:themeColor="text1"/>
          <w:sz w:val="20"/>
          <w:szCs w:val="20"/>
        </w:rPr>
        <w:t xml:space="preserve"> Solidarista </w:t>
      </w:r>
      <w:r w:rsidR="008D46CB">
        <w:rPr>
          <w:rFonts w:eastAsia="Calibri"/>
          <w:color w:val="000000" w:themeColor="text1"/>
          <w:sz w:val="20"/>
          <w:szCs w:val="20"/>
        </w:rPr>
        <w:t xml:space="preserve">informe a la Junta Directiva sobre el proceder de las cuentas que </w:t>
      </w:r>
      <w:r w:rsidR="00D2721D">
        <w:rPr>
          <w:rFonts w:eastAsia="Calibri"/>
          <w:color w:val="000000" w:themeColor="text1"/>
          <w:sz w:val="20"/>
          <w:szCs w:val="20"/>
        </w:rPr>
        <w:t>maneja de los recursos de las cesantías de los funcionarios. El informe es muy claro en cuanto a la operatividad y cualquier observación que la Junta tenga al respecto se vería en una próxima sesión.</w:t>
      </w:r>
    </w:p>
    <w:p w14:paraId="3723AF21" w14:textId="433E4A22" w:rsidR="00D2721D" w:rsidRDefault="00D2721D" w:rsidP="009D470C">
      <w:pPr>
        <w:pStyle w:val="Default"/>
        <w:jc w:val="both"/>
        <w:rPr>
          <w:rFonts w:eastAsia="Calibri"/>
          <w:color w:val="000000" w:themeColor="text1"/>
          <w:sz w:val="20"/>
          <w:szCs w:val="20"/>
        </w:rPr>
      </w:pPr>
    </w:p>
    <w:p w14:paraId="6F0247BF" w14:textId="77777777" w:rsidR="003B7ED2" w:rsidRDefault="003B7ED2" w:rsidP="009D470C">
      <w:pPr>
        <w:pStyle w:val="Default"/>
        <w:jc w:val="both"/>
        <w:rPr>
          <w:rFonts w:eastAsia="Calibri"/>
          <w:color w:val="000000" w:themeColor="text1"/>
          <w:sz w:val="20"/>
          <w:szCs w:val="20"/>
        </w:rPr>
      </w:pPr>
      <w:r>
        <w:rPr>
          <w:rFonts w:eastAsia="Calibri"/>
          <w:color w:val="000000" w:themeColor="text1"/>
          <w:sz w:val="20"/>
          <w:szCs w:val="20"/>
        </w:rPr>
        <w:t>Una vez revisada la correspondencia, por unanimidad se acuerda:</w:t>
      </w:r>
    </w:p>
    <w:p w14:paraId="45876485" w14:textId="77777777" w:rsidR="003B7ED2" w:rsidRDefault="003B7ED2" w:rsidP="009D470C">
      <w:pPr>
        <w:pStyle w:val="Default"/>
        <w:jc w:val="both"/>
        <w:rPr>
          <w:rFonts w:eastAsia="Calibri"/>
          <w:color w:val="000000" w:themeColor="text1"/>
          <w:sz w:val="20"/>
          <w:szCs w:val="20"/>
        </w:rPr>
      </w:pPr>
    </w:p>
    <w:p w14:paraId="76281F26" w14:textId="77777777" w:rsidR="003B7ED2" w:rsidRDefault="00515097" w:rsidP="009D470C">
      <w:pPr>
        <w:pStyle w:val="Default"/>
        <w:jc w:val="both"/>
        <w:rPr>
          <w:rFonts w:eastAsia="Calibri"/>
          <w:color w:val="000000" w:themeColor="text1"/>
          <w:sz w:val="20"/>
          <w:szCs w:val="20"/>
        </w:rPr>
      </w:pPr>
      <w:r w:rsidRPr="00515097">
        <w:rPr>
          <w:rFonts w:eastAsia="Calibri"/>
          <w:b/>
          <w:color w:val="000000" w:themeColor="text1"/>
          <w:sz w:val="20"/>
          <w:szCs w:val="20"/>
        </w:rPr>
        <w:t>ACUERDO SÉTIMO</w:t>
      </w:r>
      <w:r w:rsidR="003B7ED2">
        <w:rPr>
          <w:rFonts w:eastAsia="Calibri"/>
          <w:color w:val="000000" w:themeColor="text1"/>
          <w:sz w:val="20"/>
          <w:szCs w:val="20"/>
        </w:rPr>
        <w:t>. La Junta Directiva da por conocida y recibida la siguiente correspondencia:</w:t>
      </w:r>
    </w:p>
    <w:p w14:paraId="7C3FF707" w14:textId="77777777" w:rsidR="003B7ED2" w:rsidRDefault="003B7ED2" w:rsidP="009D470C">
      <w:pPr>
        <w:pStyle w:val="Default"/>
        <w:jc w:val="both"/>
        <w:rPr>
          <w:rFonts w:eastAsia="Calibri"/>
          <w:color w:val="000000" w:themeColor="text1"/>
          <w:sz w:val="20"/>
          <w:szCs w:val="20"/>
        </w:rPr>
      </w:pPr>
    </w:p>
    <w:p w14:paraId="13DF5050" w14:textId="47AED2EB" w:rsidR="00321FC2" w:rsidRDefault="00321FC2" w:rsidP="007B14D9">
      <w:pPr>
        <w:pStyle w:val="Default"/>
        <w:numPr>
          <w:ilvl w:val="0"/>
          <w:numId w:val="5"/>
        </w:numPr>
        <w:ind w:left="0" w:firstLine="0"/>
        <w:jc w:val="both"/>
        <w:rPr>
          <w:sz w:val="20"/>
          <w:szCs w:val="20"/>
        </w:rPr>
      </w:pPr>
      <w:r w:rsidRPr="003210A4">
        <w:rPr>
          <w:sz w:val="20"/>
          <w:szCs w:val="20"/>
        </w:rPr>
        <w:t>Oficio DG-OF-040-2021 enviado al Ministro de Hacienda con comunicado de acuerdos tomados por la Junta Directiva con respecto a los ajustes en el presupuesto extraordinario 2021</w:t>
      </w:r>
    </w:p>
    <w:p w14:paraId="46BB7485" w14:textId="13F2704A" w:rsidR="00C93887" w:rsidRPr="007B14D9" w:rsidRDefault="00C93887" w:rsidP="00C93887">
      <w:pPr>
        <w:pStyle w:val="Default"/>
        <w:jc w:val="both"/>
        <w:rPr>
          <w:sz w:val="20"/>
          <w:szCs w:val="20"/>
        </w:rPr>
      </w:pPr>
    </w:p>
    <w:p w14:paraId="7918BDC3" w14:textId="56CA879F" w:rsidR="00321FC2" w:rsidRDefault="00321FC2" w:rsidP="007B14D9">
      <w:pPr>
        <w:pStyle w:val="Default"/>
        <w:numPr>
          <w:ilvl w:val="0"/>
          <w:numId w:val="5"/>
        </w:numPr>
        <w:ind w:left="0" w:firstLine="0"/>
        <w:jc w:val="both"/>
        <w:rPr>
          <w:rFonts w:eastAsia="Calibri"/>
          <w:color w:val="000000" w:themeColor="text1"/>
          <w:sz w:val="20"/>
          <w:szCs w:val="20"/>
        </w:rPr>
      </w:pPr>
      <w:r w:rsidRPr="003210A4">
        <w:rPr>
          <w:rFonts w:eastAsia="Calibri"/>
          <w:color w:val="000000" w:themeColor="text1"/>
          <w:sz w:val="20"/>
          <w:szCs w:val="20"/>
        </w:rPr>
        <w:t>Oficio ASOFIFO-32-2021: Informe de rendición de cuentas de la Asociación Solidarista de Empleados de Fonafifo</w:t>
      </w:r>
      <w:r w:rsidRPr="00321FC2">
        <w:rPr>
          <w:rFonts w:eastAsia="Calibri"/>
          <w:b/>
          <w:color w:val="000000" w:themeColor="text1"/>
          <w:sz w:val="20"/>
          <w:szCs w:val="20"/>
        </w:rPr>
        <w:t>. ACUERDO FIRME</w:t>
      </w:r>
      <w:r>
        <w:rPr>
          <w:rFonts w:eastAsia="Calibri"/>
          <w:color w:val="000000" w:themeColor="text1"/>
          <w:sz w:val="20"/>
          <w:szCs w:val="20"/>
        </w:rPr>
        <w:t>.</w:t>
      </w:r>
    </w:p>
    <w:p w14:paraId="20C02210" w14:textId="60E71975" w:rsidR="00C30B7C" w:rsidRDefault="00C30B7C" w:rsidP="00AC498B">
      <w:pPr>
        <w:pStyle w:val="Prrafodelista"/>
        <w:spacing w:after="0" w:line="240" w:lineRule="auto"/>
        <w:ind w:left="0"/>
        <w:contextualSpacing w:val="0"/>
        <w:jc w:val="both"/>
        <w:rPr>
          <w:rFonts w:ascii="Arial" w:hAnsi="Arial" w:cs="Arial"/>
          <w:b/>
          <w:sz w:val="20"/>
          <w:szCs w:val="20"/>
          <w:lang w:val="es-ES_tradnl"/>
        </w:rPr>
      </w:pPr>
    </w:p>
    <w:p w14:paraId="1BCB8938" w14:textId="4B4EED77" w:rsidR="00C30B7C" w:rsidRDefault="00AC498B" w:rsidP="00C93887">
      <w:pPr>
        <w:pStyle w:val="Prrafodelista"/>
        <w:spacing w:after="0" w:line="240" w:lineRule="auto"/>
        <w:ind w:left="0"/>
        <w:contextualSpacing w:val="0"/>
        <w:jc w:val="both"/>
        <w:rPr>
          <w:rFonts w:ascii="Arial" w:hAnsi="Arial" w:cs="Arial"/>
          <w:b/>
          <w:sz w:val="20"/>
          <w:szCs w:val="20"/>
          <w:u w:val="single"/>
        </w:rPr>
      </w:pPr>
      <w:r w:rsidRPr="00AC498B">
        <w:rPr>
          <w:rFonts w:ascii="Arial" w:hAnsi="Arial" w:cs="Arial"/>
          <w:b/>
          <w:sz w:val="20"/>
          <w:szCs w:val="20"/>
          <w:lang w:val="es-ES_tradnl"/>
        </w:rPr>
        <w:t xml:space="preserve">ARTÍCULO N°8: </w:t>
      </w:r>
      <w:r w:rsidRPr="00AC498B">
        <w:rPr>
          <w:rFonts w:ascii="Arial" w:hAnsi="Arial" w:cs="Arial"/>
          <w:b/>
          <w:sz w:val="20"/>
          <w:szCs w:val="20"/>
          <w:u w:val="single"/>
        </w:rPr>
        <w:t>PUNTOS VARIOS</w:t>
      </w:r>
    </w:p>
    <w:p w14:paraId="4B56598B" w14:textId="77777777" w:rsidR="00C93887" w:rsidRPr="00C93887" w:rsidRDefault="00C93887" w:rsidP="00C93887">
      <w:pPr>
        <w:pStyle w:val="Prrafodelista"/>
        <w:spacing w:after="0" w:line="240" w:lineRule="auto"/>
        <w:ind w:left="0"/>
        <w:contextualSpacing w:val="0"/>
        <w:jc w:val="both"/>
        <w:rPr>
          <w:rFonts w:ascii="Arial" w:hAnsi="Arial" w:cs="Arial"/>
          <w:b/>
          <w:sz w:val="20"/>
          <w:szCs w:val="20"/>
        </w:rPr>
      </w:pPr>
    </w:p>
    <w:p w14:paraId="58010760" w14:textId="2DF8D243" w:rsidR="00040995" w:rsidRPr="00D00203" w:rsidRDefault="00040995" w:rsidP="00040995">
      <w:pPr>
        <w:pStyle w:val="Prrafodelista"/>
        <w:numPr>
          <w:ilvl w:val="0"/>
          <w:numId w:val="1"/>
        </w:numPr>
        <w:spacing w:after="0" w:line="240" w:lineRule="auto"/>
        <w:jc w:val="both"/>
        <w:rPr>
          <w:rFonts w:eastAsiaTheme="minorEastAsia"/>
          <w:b/>
          <w:sz w:val="20"/>
          <w:szCs w:val="20"/>
        </w:rPr>
      </w:pPr>
      <w:r w:rsidRPr="0015022E">
        <w:rPr>
          <w:rFonts w:ascii="Arial" w:hAnsi="Arial" w:cs="Arial"/>
          <w:b/>
          <w:sz w:val="20"/>
          <w:szCs w:val="20"/>
        </w:rPr>
        <w:t>EXPEDIENTE</w:t>
      </w:r>
      <w:r w:rsidR="00250E6D">
        <w:rPr>
          <w:rFonts w:ascii="Arial" w:hAnsi="Arial" w:cs="Arial"/>
          <w:b/>
          <w:sz w:val="20"/>
          <w:szCs w:val="20"/>
        </w:rPr>
        <w:t>S</w:t>
      </w:r>
      <w:r w:rsidRPr="0015022E">
        <w:rPr>
          <w:rFonts w:ascii="Arial" w:hAnsi="Arial" w:cs="Arial"/>
          <w:b/>
          <w:sz w:val="20"/>
          <w:szCs w:val="20"/>
        </w:rPr>
        <w:t xml:space="preserve"> LLAMADO</w:t>
      </w:r>
      <w:r w:rsidR="00250E6D">
        <w:rPr>
          <w:rFonts w:ascii="Arial" w:hAnsi="Arial" w:cs="Arial"/>
          <w:b/>
          <w:sz w:val="20"/>
          <w:szCs w:val="20"/>
        </w:rPr>
        <w:t>S</w:t>
      </w:r>
      <w:r w:rsidRPr="0015022E">
        <w:rPr>
          <w:rFonts w:ascii="Arial" w:hAnsi="Arial" w:cs="Arial"/>
          <w:b/>
          <w:sz w:val="20"/>
          <w:szCs w:val="20"/>
        </w:rPr>
        <w:t xml:space="preserve"> A AUDIENCIA</w:t>
      </w:r>
    </w:p>
    <w:p w14:paraId="69743FCB" w14:textId="2D82E756" w:rsidR="00D00203" w:rsidRDefault="00D00203" w:rsidP="00D00203">
      <w:pPr>
        <w:spacing w:after="0" w:line="240" w:lineRule="auto"/>
        <w:ind w:left="360"/>
        <w:jc w:val="both"/>
        <w:rPr>
          <w:rFonts w:ascii="Arial" w:hAnsi="Arial" w:cs="Arial"/>
          <w:b/>
          <w:sz w:val="20"/>
          <w:szCs w:val="20"/>
        </w:rPr>
      </w:pPr>
    </w:p>
    <w:p w14:paraId="11F198A6" w14:textId="7C79D9F0" w:rsidR="00D00203" w:rsidRDefault="00D00203" w:rsidP="00D00203">
      <w:pPr>
        <w:spacing w:after="0" w:line="240" w:lineRule="auto"/>
        <w:ind w:left="360"/>
        <w:jc w:val="both"/>
        <w:rPr>
          <w:rFonts w:ascii="Arial" w:hAnsi="Arial" w:cs="Arial"/>
          <w:b/>
          <w:sz w:val="20"/>
          <w:szCs w:val="20"/>
        </w:rPr>
      </w:pPr>
    </w:p>
    <w:p w14:paraId="69AAD0E2" w14:textId="591C6250" w:rsidR="00D00203" w:rsidRDefault="00D00203" w:rsidP="00D00203">
      <w:pPr>
        <w:spacing w:after="0" w:line="240" w:lineRule="auto"/>
        <w:ind w:left="360"/>
        <w:jc w:val="both"/>
        <w:rPr>
          <w:rFonts w:ascii="Arial" w:hAnsi="Arial" w:cs="Arial"/>
          <w:b/>
          <w:sz w:val="20"/>
          <w:szCs w:val="20"/>
        </w:rPr>
      </w:pPr>
    </w:p>
    <w:p w14:paraId="30F48CB3" w14:textId="30C68F9C" w:rsidR="00D00203" w:rsidRDefault="00D00203" w:rsidP="00D00203">
      <w:pPr>
        <w:spacing w:after="0" w:line="240" w:lineRule="auto"/>
        <w:ind w:left="360"/>
        <w:jc w:val="both"/>
        <w:rPr>
          <w:rFonts w:ascii="Arial" w:hAnsi="Arial" w:cs="Arial"/>
          <w:b/>
          <w:sz w:val="20"/>
          <w:szCs w:val="20"/>
        </w:rPr>
      </w:pPr>
    </w:p>
    <w:p w14:paraId="4C8032AE" w14:textId="77777777" w:rsidR="00D00203" w:rsidRPr="00D00203" w:rsidRDefault="00D00203" w:rsidP="00D00203">
      <w:pPr>
        <w:spacing w:after="0" w:line="240" w:lineRule="auto"/>
        <w:ind w:left="360"/>
        <w:jc w:val="both"/>
        <w:rPr>
          <w:rFonts w:ascii="Arial" w:hAnsi="Arial" w:cs="Arial"/>
          <w:b/>
          <w:sz w:val="20"/>
          <w:szCs w:val="20"/>
        </w:rPr>
      </w:pPr>
    </w:p>
    <w:p w14:paraId="14B1D4DA" w14:textId="19665C27" w:rsidR="00040995" w:rsidRDefault="00040995" w:rsidP="00040995">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La Dirección Jurídica informa que es necesario establecer un procedimiento ordinario para determinar la existencia de incumplimiento de los siguientes proyectos:</w:t>
      </w:r>
      <w:r>
        <w:rPr>
          <w:rStyle w:val="eop"/>
          <w:rFonts w:ascii="Arial" w:hAnsi="Arial" w:cs="Arial"/>
          <w:sz w:val="20"/>
          <w:szCs w:val="20"/>
        </w:rPr>
        <w:t> </w:t>
      </w:r>
    </w:p>
    <w:p w14:paraId="64CFC132" w14:textId="77777777" w:rsidR="00C30B7C" w:rsidRDefault="00C30B7C" w:rsidP="00C30B7C">
      <w:pPr>
        <w:pStyle w:val="paragraph"/>
        <w:spacing w:before="0" w:beforeAutospacing="0" w:after="0" w:afterAutospacing="0"/>
        <w:jc w:val="both"/>
        <w:textAlignment w:val="baseline"/>
        <w:rPr>
          <w:rStyle w:val="eop"/>
          <w:rFonts w:ascii="Arial" w:hAnsi="Arial" w:cs="Arial"/>
          <w:sz w:val="20"/>
          <w:szCs w:val="20"/>
        </w:rPr>
      </w:pPr>
    </w:p>
    <w:p w14:paraId="053F6765" w14:textId="75EC1F5A" w:rsidR="00480902" w:rsidRPr="00480902" w:rsidRDefault="00480902" w:rsidP="00C30B7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Ana Maria Solis Sanchez, </w:t>
      </w:r>
      <w:r w:rsidRPr="00480902">
        <w:rPr>
          <w:rStyle w:val="eop"/>
          <w:rFonts w:ascii="Arial" w:hAnsi="Arial" w:cs="Arial"/>
          <w:sz w:val="20"/>
          <w:szCs w:val="20"/>
        </w:rPr>
        <w:t>CN-01-22-0158-2015</w:t>
      </w:r>
      <w:r>
        <w:rPr>
          <w:rStyle w:val="eop"/>
          <w:rFonts w:ascii="Arial" w:hAnsi="Arial" w:cs="Arial"/>
          <w:sz w:val="20"/>
          <w:szCs w:val="20"/>
        </w:rPr>
        <w:t xml:space="preserve"> </w:t>
      </w:r>
    </w:p>
    <w:p w14:paraId="6C6E4A02" w14:textId="2071ECD5" w:rsidR="00480902" w:rsidRDefault="00480902" w:rsidP="00480902">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Alvaro Miranda y Adonay Vargas, </w:t>
      </w:r>
      <w:r w:rsidRPr="00480902">
        <w:rPr>
          <w:rStyle w:val="eop"/>
          <w:rFonts w:ascii="Arial" w:hAnsi="Arial" w:cs="Arial"/>
          <w:sz w:val="20"/>
          <w:szCs w:val="20"/>
        </w:rPr>
        <w:t>CN-01-22-0157-2015</w:t>
      </w:r>
      <w:r w:rsidRPr="00480902">
        <w:rPr>
          <w:rStyle w:val="eop"/>
          <w:rFonts w:ascii="Arial" w:hAnsi="Arial" w:cs="Arial"/>
          <w:sz w:val="20"/>
          <w:szCs w:val="20"/>
        </w:rPr>
        <w:tab/>
      </w:r>
      <w:r>
        <w:rPr>
          <w:rStyle w:val="eop"/>
          <w:rFonts w:ascii="Arial" w:hAnsi="Arial" w:cs="Arial"/>
          <w:sz w:val="20"/>
          <w:szCs w:val="20"/>
        </w:rPr>
        <w:t xml:space="preserve">. </w:t>
      </w:r>
      <w:r w:rsidRPr="00480902">
        <w:rPr>
          <w:rStyle w:val="eop"/>
          <w:rFonts w:ascii="Arial" w:hAnsi="Arial" w:cs="Arial"/>
          <w:sz w:val="20"/>
          <w:szCs w:val="20"/>
        </w:rPr>
        <w:t>Se detectó que ambas fincas presentan entre si un traslape que afecta el área de PSA en 127 ha. entre ambas fincas</w:t>
      </w:r>
      <w:r>
        <w:rPr>
          <w:rStyle w:val="eop"/>
          <w:rFonts w:ascii="Arial" w:hAnsi="Arial" w:cs="Arial"/>
          <w:sz w:val="20"/>
          <w:szCs w:val="20"/>
        </w:rPr>
        <w:t>.</w:t>
      </w:r>
    </w:p>
    <w:p w14:paraId="5E1A1108" w14:textId="77777777" w:rsidR="00040995" w:rsidRDefault="00040995" w:rsidP="00040995">
      <w:pPr>
        <w:pStyle w:val="paragraph"/>
        <w:spacing w:before="0" w:beforeAutospacing="0" w:after="0" w:afterAutospacing="0"/>
        <w:jc w:val="both"/>
        <w:textAlignment w:val="baseline"/>
        <w:rPr>
          <w:rStyle w:val="eop"/>
          <w:rFonts w:ascii="Arial" w:hAnsi="Arial" w:cs="Arial"/>
          <w:sz w:val="20"/>
          <w:szCs w:val="20"/>
        </w:rPr>
      </w:pPr>
    </w:p>
    <w:p w14:paraId="290C45BC" w14:textId="77777777" w:rsidR="00040995" w:rsidRDefault="00040995" w:rsidP="000409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Debidamente discutido, por unanimidad se acuerda:</w:t>
      </w:r>
      <w:r>
        <w:rPr>
          <w:rStyle w:val="eop"/>
          <w:rFonts w:ascii="Arial" w:hAnsi="Arial" w:cs="Arial"/>
          <w:sz w:val="20"/>
          <w:szCs w:val="20"/>
        </w:rPr>
        <w:t> </w:t>
      </w:r>
    </w:p>
    <w:p w14:paraId="1F8091B6" w14:textId="1A1B039D" w:rsidR="00C30B7C" w:rsidRPr="00C30B7C" w:rsidRDefault="00040995" w:rsidP="00040995">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sz w:val="20"/>
          <w:szCs w:val="20"/>
        </w:rPr>
        <w:t> </w:t>
      </w:r>
    </w:p>
    <w:p w14:paraId="53931558" w14:textId="553D9149" w:rsidR="00040995" w:rsidRDefault="00040995" w:rsidP="00040995">
      <w:pPr>
        <w:pStyle w:val="paragraph"/>
        <w:spacing w:before="0" w:beforeAutospacing="0" w:after="0" w:afterAutospacing="0"/>
        <w:jc w:val="both"/>
        <w:textAlignment w:val="baseline"/>
        <w:rPr>
          <w:rStyle w:val="eop"/>
          <w:rFonts w:ascii="Arial" w:hAnsi="Arial" w:cs="Arial"/>
          <w:sz w:val="20"/>
          <w:szCs w:val="20"/>
        </w:rPr>
      </w:pPr>
      <w:r w:rsidRPr="007839C5">
        <w:rPr>
          <w:rStyle w:val="normaltextrun"/>
          <w:rFonts w:ascii="Arial" w:hAnsi="Arial" w:cs="Arial"/>
          <w:b/>
          <w:bCs/>
          <w:sz w:val="20"/>
          <w:szCs w:val="20"/>
        </w:rPr>
        <w:t xml:space="preserve">ACUERDO </w:t>
      </w:r>
      <w:r w:rsidR="00961A81" w:rsidRPr="007839C5">
        <w:rPr>
          <w:rStyle w:val="normaltextrun"/>
          <w:rFonts w:ascii="Arial" w:hAnsi="Arial" w:cs="Arial"/>
          <w:b/>
          <w:bCs/>
          <w:sz w:val="20"/>
          <w:szCs w:val="20"/>
        </w:rPr>
        <w:t>OCTAVO</w:t>
      </w:r>
      <w:r w:rsidRPr="007839C5">
        <w:rPr>
          <w:rStyle w:val="normaltextrun"/>
          <w:rFonts w:ascii="Arial" w:hAnsi="Arial" w:cs="Arial"/>
          <w:b/>
          <w:bCs/>
          <w:sz w:val="20"/>
          <w:szCs w:val="20"/>
        </w:rPr>
        <w:t>.</w:t>
      </w:r>
      <w:r w:rsidRPr="007839C5">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r>
        <w:rPr>
          <w:rStyle w:val="eop"/>
          <w:rFonts w:ascii="Arial" w:hAnsi="Arial" w:cs="Arial"/>
          <w:sz w:val="20"/>
          <w:szCs w:val="20"/>
        </w:rPr>
        <w:t> </w:t>
      </w:r>
    </w:p>
    <w:p w14:paraId="4CA6B4C6" w14:textId="77777777" w:rsidR="00040995" w:rsidRDefault="00040995" w:rsidP="00040995">
      <w:pPr>
        <w:spacing w:after="0" w:line="240" w:lineRule="auto"/>
        <w:jc w:val="both"/>
        <w:rPr>
          <w:rFonts w:ascii="Arial" w:hAnsi="Arial" w:cs="Arial"/>
          <w:b/>
          <w:sz w:val="20"/>
          <w:szCs w:val="20"/>
          <w:lang w:val="es-ES_tradnl"/>
        </w:rPr>
      </w:pPr>
    </w:p>
    <w:p w14:paraId="56D17FDC" w14:textId="44F2394C" w:rsidR="00480902" w:rsidRDefault="00480902" w:rsidP="00480902">
      <w:pPr>
        <w:spacing w:after="0" w:line="240" w:lineRule="auto"/>
        <w:jc w:val="both"/>
        <w:rPr>
          <w:rFonts w:ascii="Arial" w:hAnsi="Arial" w:cs="Arial"/>
          <w:sz w:val="20"/>
          <w:szCs w:val="20"/>
          <w:lang w:val="es-ES_tradnl"/>
        </w:rPr>
      </w:pPr>
      <w:r w:rsidRPr="00480902">
        <w:rPr>
          <w:rFonts w:ascii="Arial" w:hAnsi="Arial" w:cs="Arial"/>
          <w:sz w:val="20"/>
          <w:szCs w:val="20"/>
          <w:lang w:val="es-ES_tradnl"/>
        </w:rPr>
        <w:t>ANA MARIA SOLIS SANCHEZ</w:t>
      </w:r>
      <w:r w:rsidRPr="00480902">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sidRPr="00480902">
        <w:rPr>
          <w:rFonts w:ascii="Arial" w:hAnsi="Arial" w:cs="Arial"/>
          <w:sz w:val="20"/>
          <w:szCs w:val="20"/>
          <w:lang w:val="es-ES_tradnl"/>
        </w:rPr>
        <w:t>CN-01-22-0158-2015</w:t>
      </w:r>
    </w:p>
    <w:p w14:paraId="3E22F49D" w14:textId="77777777" w:rsidR="00480902" w:rsidRPr="00480902" w:rsidRDefault="00480902" w:rsidP="00480902">
      <w:pPr>
        <w:spacing w:after="0" w:line="240" w:lineRule="auto"/>
        <w:jc w:val="both"/>
        <w:rPr>
          <w:rFonts w:ascii="Arial" w:hAnsi="Arial" w:cs="Arial"/>
          <w:sz w:val="20"/>
          <w:szCs w:val="20"/>
          <w:lang w:val="es-ES_tradnl"/>
        </w:rPr>
      </w:pPr>
      <w:r w:rsidRPr="00480902">
        <w:rPr>
          <w:rFonts w:ascii="Arial" w:hAnsi="Arial" w:cs="Arial"/>
          <w:sz w:val="20"/>
          <w:szCs w:val="20"/>
          <w:lang w:val="es-ES_tradnl"/>
        </w:rPr>
        <w:t>ALVARO MIRANDA Y ADONAY VARGAS</w:t>
      </w:r>
      <w:r w:rsidRPr="00480902">
        <w:rPr>
          <w:rFonts w:ascii="Arial" w:hAnsi="Arial" w:cs="Arial"/>
          <w:sz w:val="20"/>
          <w:szCs w:val="20"/>
          <w:lang w:val="es-ES_tradnl"/>
        </w:rPr>
        <w:tab/>
        <w:t>CN-01-22-0157-2015</w:t>
      </w:r>
      <w:r>
        <w:rPr>
          <w:rFonts w:ascii="Arial" w:hAnsi="Arial" w:cs="Arial"/>
          <w:sz w:val="20"/>
          <w:szCs w:val="20"/>
          <w:lang w:val="es-ES_tradnl"/>
        </w:rPr>
        <w:t xml:space="preserve">. </w:t>
      </w:r>
      <w:r w:rsidRPr="00480902">
        <w:rPr>
          <w:rFonts w:ascii="Arial" w:hAnsi="Arial" w:cs="Arial"/>
          <w:b/>
          <w:sz w:val="20"/>
          <w:szCs w:val="20"/>
          <w:lang w:val="es-ES_tradnl"/>
        </w:rPr>
        <w:t>ACUERDO FIRME.</w:t>
      </w:r>
    </w:p>
    <w:p w14:paraId="0FF15323" w14:textId="380F1658" w:rsidR="00C30B7C" w:rsidRDefault="00C30B7C" w:rsidP="00040995">
      <w:pPr>
        <w:spacing w:after="0" w:line="240" w:lineRule="auto"/>
        <w:jc w:val="both"/>
        <w:rPr>
          <w:rFonts w:ascii="Arial" w:hAnsi="Arial" w:cs="Arial"/>
          <w:sz w:val="20"/>
          <w:szCs w:val="20"/>
          <w:lang w:val="es-ES_tradnl"/>
        </w:rPr>
      </w:pPr>
    </w:p>
    <w:p w14:paraId="1FF6E850" w14:textId="2F8C5796" w:rsidR="007E0BDA" w:rsidRDefault="00040995" w:rsidP="007E0BDA">
      <w:pPr>
        <w:spacing w:after="0" w:line="240" w:lineRule="auto"/>
        <w:jc w:val="both"/>
        <w:rPr>
          <w:rFonts w:ascii="Arial" w:hAnsi="Arial" w:cs="Arial"/>
          <w:sz w:val="20"/>
          <w:szCs w:val="20"/>
          <w:lang w:val="es-ES_tradnl"/>
        </w:rPr>
      </w:pPr>
      <w:r w:rsidRPr="00040995">
        <w:rPr>
          <w:rFonts w:ascii="Arial" w:hAnsi="Arial" w:cs="Arial"/>
          <w:sz w:val="20"/>
          <w:szCs w:val="20"/>
          <w:lang w:val="es-ES_tradnl"/>
        </w:rPr>
        <w:t xml:space="preserve">Asimismo, se menciona </w:t>
      </w:r>
      <w:r>
        <w:rPr>
          <w:rFonts w:ascii="Arial" w:hAnsi="Arial" w:cs="Arial"/>
          <w:sz w:val="20"/>
          <w:szCs w:val="20"/>
          <w:lang w:val="es-ES_tradnl"/>
        </w:rPr>
        <w:t xml:space="preserve">sobre el incumplimiento en el siguiente expediente de contratación: </w:t>
      </w:r>
      <w:r w:rsidR="007E0BDA" w:rsidRPr="007E0BDA">
        <w:rPr>
          <w:rFonts w:ascii="Arial" w:hAnsi="Arial" w:cs="Arial"/>
          <w:sz w:val="20"/>
          <w:szCs w:val="20"/>
          <w:lang w:val="es-ES_tradnl"/>
        </w:rPr>
        <w:t>GFS-Sol</w:t>
      </w:r>
      <w:r w:rsidR="009F18E9">
        <w:rPr>
          <w:rFonts w:ascii="Arial" w:hAnsi="Arial" w:cs="Arial"/>
          <w:sz w:val="20"/>
          <w:szCs w:val="20"/>
          <w:lang w:val="es-ES_tradnl"/>
        </w:rPr>
        <w:t xml:space="preserve">uciones Verdes del Bosque S.A. Expediente: </w:t>
      </w:r>
      <w:r w:rsidR="007E0BDA" w:rsidRPr="007E0BDA">
        <w:rPr>
          <w:rFonts w:ascii="Arial" w:hAnsi="Arial" w:cs="Arial"/>
          <w:sz w:val="20"/>
          <w:szCs w:val="20"/>
          <w:lang w:val="es-ES_tradnl"/>
        </w:rPr>
        <w:t>2020PP-0000001-0012100001</w:t>
      </w:r>
      <w:r w:rsidR="007E0BDA" w:rsidRPr="007E0BDA">
        <w:rPr>
          <w:rFonts w:ascii="Arial" w:hAnsi="Arial" w:cs="Arial"/>
          <w:sz w:val="20"/>
          <w:szCs w:val="20"/>
          <w:lang w:val="es-ES_tradnl"/>
        </w:rPr>
        <w:tab/>
      </w:r>
    </w:p>
    <w:p w14:paraId="5E3AFB75" w14:textId="77777777" w:rsidR="007E0BDA" w:rsidRPr="00687F14" w:rsidRDefault="007E0BDA" w:rsidP="007E0BDA">
      <w:pPr>
        <w:spacing w:after="0" w:line="240" w:lineRule="auto"/>
        <w:jc w:val="both"/>
        <w:rPr>
          <w:rFonts w:ascii="Arial" w:hAnsi="Arial" w:cs="Arial"/>
          <w:sz w:val="20"/>
          <w:szCs w:val="20"/>
          <w:u w:val="single"/>
          <w:lang w:val="es-ES_tradnl"/>
        </w:rPr>
      </w:pPr>
    </w:p>
    <w:p w14:paraId="4E804FEC" w14:textId="70FE08BE" w:rsidR="007B14D9" w:rsidRPr="00687F14" w:rsidRDefault="00687F14" w:rsidP="007E0BDA">
      <w:pPr>
        <w:spacing w:after="0" w:line="240" w:lineRule="auto"/>
        <w:jc w:val="both"/>
        <w:rPr>
          <w:rFonts w:ascii="Arial" w:hAnsi="Arial" w:cs="Arial"/>
          <w:sz w:val="20"/>
          <w:szCs w:val="20"/>
          <w:u w:val="single"/>
          <w:lang w:val="es-ES_tradnl"/>
        </w:rPr>
      </w:pPr>
      <w:r w:rsidRPr="00687F14">
        <w:rPr>
          <w:rFonts w:ascii="Arial" w:hAnsi="Arial" w:cs="Arial"/>
          <w:sz w:val="20"/>
          <w:szCs w:val="20"/>
          <w:u w:val="single"/>
          <w:lang w:val="es-ES_tradnl"/>
        </w:rPr>
        <w:t>Razón de apertura:</w:t>
      </w:r>
      <w:r w:rsidRPr="00687F14">
        <w:rPr>
          <w:rFonts w:ascii="Arial" w:hAnsi="Arial" w:cs="Arial"/>
          <w:sz w:val="20"/>
          <w:szCs w:val="20"/>
          <w:lang w:val="es-ES_tradnl"/>
        </w:rPr>
        <w:t xml:space="preserve"> </w:t>
      </w:r>
      <w:r w:rsidR="007E0BDA" w:rsidRPr="00687F14">
        <w:rPr>
          <w:rFonts w:ascii="Arial" w:hAnsi="Arial" w:cs="Arial"/>
          <w:sz w:val="20"/>
          <w:szCs w:val="20"/>
          <w:lang w:val="es-ES_tradnl"/>
        </w:rPr>
        <w:t>Servicios</w:t>
      </w:r>
      <w:r w:rsidR="007E0BDA" w:rsidRPr="007E0BDA">
        <w:rPr>
          <w:rFonts w:ascii="Arial" w:hAnsi="Arial" w:cs="Arial"/>
          <w:sz w:val="20"/>
          <w:szCs w:val="20"/>
          <w:lang w:val="es-ES_tradnl"/>
        </w:rPr>
        <w:t xml:space="preserve"> de Ingeniería Forestal para la ampliación del Proyecto Plantaciones de Aprovechamiento Forestal (PPAF) a la Región Huetar Norte, Región Central (San Ramón) y Regi</w:t>
      </w:r>
      <w:r w:rsidR="007B14D9">
        <w:rPr>
          <w:rFonts w:ascii="Arial" w:hAnsi="Arial" w:cs="Arial"/>
          <w:sz w:val="20"/>
          <w:szCs w:val="20"/>
          <w:lang w:val="es-ES_tradnl"/>
        </w:rPr>
        <w:t xml:space="preserve">ón Pacifico Central (Miramar). </w:t>
      </w:r>
      <w:r w:rsidR="007E0BDA" w:rsidRPr="007E0BDA">
        <w:rPr>
          <w:rFonts w:ascii="Arial" w:hAnsi="Arial" w:cs="Arial"/>
          <w:sz w:val="20"/>
          <w:szCs w:val="20"/>
          <w:lang w:val="es-ES_tradnl"/>
        </w:rPr>
        <w:t>Adjudicada a la empresa GFS-Soluciones Verdes del Bosque S.A.</w:t>
      </w:r>
    </w:p>
    <w:p w14:paraId="67D9961D" w14:textId="21E44D90" w:rsidR="007E0BDA" w:rsidRDefault="007E0BDA" w:rsidP="007E0BDA">
      <w:pPr>
        <w:spacing w:after="0" w:line="240" w:lineRule="auto"/>
        <w:jc w:val="both"/>
        <w:rPr>
          <w:rFonts w:ascii="Arial" w:hAnsi="Arial" w:cs="Arial"/>
          <w:sz w:val="20"/>
          <w:szCs w:val="20"/>
          <w:lang w:val="es-ES_tradnl"/>
        </w:rPr>
      </w:pPr>
      <w:r w:rsidRPr="007E0BDA">
        <w:rPr>
          <w:rFonts w:ascii="Arial" w:hAnsi="Arial" w:cs="Arial"/>
          <w:sz w:val="20"/>
          <w:szCs w:val="20"/>
          <w:lang w:val="es-ES_tradnl"/>
        </w:rPr>
        <w:t>El plazo de entrega de los productos vencía el día 03 de diciembre de 2020, sin embargo, la empresa solicitó una prórroga del plazo y se le otorgó plazo hasta el día 07 de diciembre, considerando que esa era la fecha límite establecida por el Departamento Financiero Contable para recepción de solicitudes de pago. El objeto contractual fue recibido de manera parcial el día 07 de diciembre de 2020, ya que la empresa entregó la compilación de 27 nuevos productores (expedientes), los cuales fueron recibidos a satisfacción, por lo que, quedó pendiente de entrega 13 nuevos productores (expedientes) y los procesos de capacitación respectivos.</w:t>
      </w:r>
    </w:p>
    <w:p w14:paraId="2160B3C0" w14:textId="77777777" w:rsidR="007E0BDA" w:rsidRDefault="007E0BDA" w:rsidP="007E0BDA">
      <w:pPr>
        <w:spacing w:after="0" w:line="240" w:lineRule="auto"/>
        <w:jc w:val="both"/>
        <w:rPr>
          <w:rFonts w:ascii="Arial" w:hAnsi="Arial" w:cs="Arial"/>
          <w:sz w:val="20"/>
          <w:szCs w:val="20"/>
          <w:lang w:val="es-ES_tradnl"/>
        </w:rPr>
      </w:pPr>
    </w:p>
    <w:p w14:paraId="15DC7EBB" w14:textId="77777777" w:rsidR="00040995" w:rsidRDefault="00040995" w:rsidP="000409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Por unanimidad se acuerda:</w:t>
      </w:r>
      <w:r>
        <w:rPr>
          <w:rStyle w:val="eop"/>
          <w:rFonts w:ascii="Arial" w:hAnsi="Arial" w:cs="Arial"/>
          <w:sz w:val="20"/>
          <w:szCs w:val="20"/>
        </w:rPr>
        <w:t> </w:t>
      </w:r>
    </w:p>
    <w:p w14:paraId="46F68554" w14:textId="77777777" w:rsidR="00040995" w:rsidRDefault="00040995" w:rsidP="00040995">
      <w:pPr>
        <w:spacing w:after="0" w:line="240" w:lineRule="auto"/>
        <w:jc w:val="both"/>
        <w:rPr>
          <w:rFonts w:ascii="Arial" w:hAnsi="Arial" w:cs="Arial"/>
          <w:b/>
          <w:sz w:val="20"/>
          <w:szCs w:val="20"/>
          <w:lang w:val="es-ES_tradnl"/>
        </w:rPr>
      </w:pPr>
    </w:p>
    <w:p w14:paraId="7A65C699" w14:textId="77777777" w:rsidR="00AB25B5" w:rsidRDefault="00AB25B5" w:rsidP="00AB25B5">
      <w:pPr>
        <w:spacing w:after="0" w:line="240" w:lineRule="auto"/>
        <w:jc w:val="both"/>
        <w:rPr>
          <w:rStyle w:val="normaltextrun"/>
          <w:rFonts w:ascii="Arial" w:hAnsi="Arial" w:cs="Arial"/>
          <w:bCs/>
          <w:sz w:val="20"/>
          <w:szCs w:val="20"/>
        </w:rPr>
      </w:pPr>
      <w:r w:rsidRPr="009A2255">
        <w:rPr>
          <w:rStyle w:val="normaltextrun"/>
          <w:rFonts w:ascii="Arial" w:hAnsi="Arial" w:cs="Arial"/>
          <w:b/>
          <w:bCs/>
          <w:sz w:val="20"/>
          <w:szCs w:val="20"/>
        </w:rPr>
        <w:t xml:space="preserve">ACUERDO </w:t>
      </w:r>
      <w:r w:rsidR="00961A81" w:rsidRPr="009A2255">
        <w:rPr>
          <w:rStyle w:val="normaltextrun"/>
          <w:rFonts w:ascii="Arial" w:hAnsi="Arial" w:cs="Arial"/>
          <w:b/>
          <w:bCs/>
          <w:sz w:val="20"/>
          <w:szCs w:val="20"/>
        </w:rPr>
        <w:t>NOVENO</w:t>
      </w:r>
      <w:r w:rsidRPr="009A2255">
        <w:rPr>
          <w:rStyle w:val="normaltextrun"/>
          <w:rFonts w:ascii="Arial" w:hAnsi="Arial" w:cs="Arial"/>
          <w:b/>
          <w:bCs/>
          <w:sz w:val="20"/>
          <w:szCs w:val="20"/>
        </w:rPr>
        <w:t xml:space="preserve">. </w:t>
      </w:r>
      <w:r w:rsidRPr="009A2255">
        <w:rPr>
          <w:rStyle w:val="normaltextrun"/>
          <w:rFonts w:ascii="Arial" w:hAnsi="Arial" w:cs="Arial"/>
          <w:bCs/>
          <w:sz w:val="20"/>
          <w:szCs w:val="20"/>
        </w:rPr>
        <w:t>La Junta</w:t>
      </w:r>
      <w:r w:rsidRPr="00AB25B5">
        <w:rPr>
          <w:rStyle w:val="normaltextrun"/>
          <w:rFonts w:ascii="Arial" w:hAnsi="Arial" w:cs="Arial"/>
          <w:bCs/>
          <w:sz w:val="20"/>
          <w:szCs w:val="20"/>
        </w:rPr>
        <w:t xml:space="preserve">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14:paraId="2D80C8AE" w14:textId="77777777" w:rsidR="00AB25B5" w:rsidRDefault="00AB25B5" w:rsidP="00AB25B5">
      <w:pPr>
        <w:spacing w:after="0" w:line="240" w:lineRule="auto"/>
        <w:jc w:val="both"/>
        <w:rPr>
          <w:rStyle w:val="normaltextrun"/>
          <w:rFonts w:ascii="Arial" w:hAnsi="Arial" w:cs="Arial"/>
          <w:bCs/>
          <w:sz w:val="20"/>
          <w:szCs w:val="20"/>
        </w:rPr>
      </w:pPr>
    </w:p>
    <w:p w14:paraId="42180892" w14:textId="05916C1C" w:rsidR="00C65097" w:rsidRPr="00C72A88" w:rsidRDefault="00AB25B5" w:rsidP="00C65097">
      <w:pPr>
        <w:spacing w:after="0" w:line="240" w:lineRule="auto"/>
        <w:jc w:val="both"/>
        <w:rPr>
          <w:rFonts w:ascii="Arial" w:hAnsi="Arial" w:cs="Arial"/>
          <w:b/>
          <w:sz w:val="20"/>
          <w:szCs w:val="20"/>
          <w:lang w:val="es-ES_tradnl"/>
        </w:rPr>
      </w:pPr>
      <w:r w:rsidRPr="00AB25B5">
        <w:rPr>
          <w:rFonts w:ascii="Arial" w:hAnsi="Arial" w:cs="Arial"/>
          <w:b/>
          <w:sz w:val="20"/>
          <w:szCs w:val="20"/>
          <w:lang w:val="es-ES_tradnl"/>
        </w:rPr>
        <w:t>Empresa Contratista:                                        No. Expediente de Contratación</w:t>
      </w:r>
    </w:p>
    <w:p w14:paraId="2F0DAAD2" w14:textId="77777777" w:rsidR="00040995" w:rsidRDefault="00C65097" w:rsidP="00C65097">
      <w:pPr>
        <w:spacing w:after="0" w:line="240" w:lineRule="auto"/>
        <w:jc w:val="both"/>
        <w:rPr>
          <w:rFonts w:ascii="Arial" w:hAnsi="Arial" w:cs="Arial"/>
          <w:sz w:val="20"/>
          <w:szCs w:val="20"/>
          <w:lang w:val="es-ES_tradnl"/>
        </w:rPr>
      </w:pPr>
      <w:r w:rsidRPr="00C65097">
        <w:rPr>
          <w:rFonts w:ascii="Arial" w:hAnsi="Arial" w:cs="Arial"/>
          <w:sz w:val="20"/>
          <w:szCs w:val="20"/>
          <w:lang w:val="es-ES_tradnl"/>
        </w:rPr>
        <w:t xml:space="preserve">GFS-Soluciones Verdes del Bosque S.A. </w:t>
      </w:r>
      <w:r w:rsidRPr="00C65097">
        <w:rPr>
          <w:rFonts w:ascii="Arial" w:hAnsi="Arial" w:cs="Arial"/>
          <w:sz w:val="20"/>
          <w:szCs w:val="20"/>
          <w:lang w:val="es-ES_tradnl"/>
        </w:rPr>
        <w:tab/>
        <w:t>2020PP-0000001-0012100001</w:t>
      </w:r>
      <w:r>
        <w:rPr>
          <w:rFonts w:ascii="Arial" w:hAnsi="Arial" w:cs="Arial"/>
          <w:sz w:val="20"/>
          <w:szCs w:val="20"/>
          <w:lang w:val="es-ES_tradnl"/>
        </w:rPr>
        <w:t xml:space="preserve">. </w:t>
      </w:r>
      <w:r w:rsidRPr="00C65097">
        <w:rPr>
          <w:rFonts w:ascii="Arial" w:hAnsi="Arial" w:cs="Arial"/>
          <w:b/>
          <w:sz w:val="20"/>
          <w:szCs w:val="20"/>
          <w:lang w:val="es-ES_tradnl"/>
        </w:rPr>
        <w:t>ACUERDO FIRME</w:t>
      </w:r>
      <w:r>
        <w:rPr>
          <w:rFonts w:ascii="Arial" w:hAnsi="Arial" w:cs="Arial"/>
          <w:sz w:val="20"/>
          <w:szCs w:val="20"/>
          <w:lang w:val="es-ES_tradnl"/>
        </w:rPr>
        <w:t xml:space="preserve">. </w:t>
      </w:r>
    </w:p>
    <w:p w14:paraId="6CD064F1" w14:textId="36ED18E2" w:rsidR="009A2255" w:rsidRDefault="009A2255" w:rsidP="00040995">
      <w:pPr>
        <w:spacing w:after="0" w:line="240" w:lineRule="auto"/>
        <w:jc w:val="both"/>
        <w:rPr>
          <w:rFonts w:ascii="Arial" w:hAnsi="Arial" w:cs="Arial"/>
          <w:b/>
          <w:sz w:val="20"/>
          <w:szCs w:val="20"/>
          <w:lang w:val="es-ES_tradnl"/>
        </w:rPr>
      </w:pPr>
    </w:p>
    <w:p w14:paraId="692285BA" w14:textId="1169334D" w:rsidR="00D53733" w:rsidRDefault="00040995" w:rsidP="00D53733">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w:t>
      </w:r>
      <w:r w:rsidRPr="00371452">
        <w:rPr>
          <w:rFonts w:ascii="Arial" w:hAnsi="Arial" w:cs="Arial"/>
          <w:b/>
          <w:sz w:val="20"/>
          <w:szCs w:val="20"/>
          <w:lang w:val="es-ES_tradnl"/>
        </w:rPr>
        <w:t xml:space="preserve">las </w:t>
      </w:r>
      <w:r w:rsidR="005756FE" w:rsidRPr="005756FE">
        <w:rPr>
          <w:rFonts w:ascii="Arial" w:hAnsi="Arial" w:cs="Arial"/>
          <w:b/>
          <w:sz w:val="20"/>
          <w:szCs w:val="20"/>
          <w:lang w:val="es-ES_tradnl"/>
        </w:rPr>
        <w:t>12:48 p</w:t>
      </w:r>
      <w:r w:rsidRPr="005756FE">
        <w:rPr>
          <w:rFonts w:ascii="Arial" w:hAnsi="Arial" w:cs="Arial"/>
          <w:b/>
          <w:sz w:val="20"/>
          <w:szCs w:val="20"/>
          <w:lang w:val="es-ES_tradnl"/>
        </w:rPr>
        <w:t>.m.</w:t>
      </w:r>
    </w:p>
    <w:p w14:paraId="0DE04560" w14:textId="6FD224F3" w:rsidR="00562266" w:rsidRPr="00D53733" w:rsidRDefault="00562266" w:rsidP="00D53733">
      <w:pPr>
        <w:spacing w:after="0" w:line="240" w:lineRule="auto"/>
        <w:jc w:val="both"/>
        <w:rPr>
          <w:rFonts w:ascii="Arial" w:hAnsi="Arial" w:cs="Arial"/>
          <w:b/>
          <w:sz w:val="20"/>
          <w:szCs w:val="20"/>
          <w:lang w:val="es-ES_tradnl"/>
        </w:rPr>
      </w:pPr>
    </w:p>
    <w:p w14:paraId="1E3BA830" w14:textId="71B009AF" w:rsidR="00562266" w:rsidRDefault="00562266" w:rsidP="00D53733">
      <w:pPr>
        <w:spacing w:after="0"/>
      </w:pPr>
      <w:bookmarkStart w:id="0" w:name="_GoBack"/>
      <w:bookmarkEnd w:id="0"/>
    </w:p>
    <w:p w14:paraId="36114CAC" w14:textId="6C711C17" w:rsidR="00D53733" w:rsidRPr="00D53733" w:rsidRDefault="00D53733" w:rsidP="00D53733">
      <w:pPr>
        <w:spacing w:after="0" w:line="240" w:lineRule="auto"/>
        <w:rPr>
          <w:b/>
        </w:rPr>
      </w:pPr>
      <w:r w:rsidRPr="00D53733">
        <w:rPr>
          <w:b/>
        </w:rPr>
        <w:t>SR. MAURICIO CHACÓN NAVARRO</w:t>
      </w:r>
      <w:r w:rsidRPr="00D53733">
        <w:rPr>
          <w:b/>
        </w:rPr>
        <w:tab/>
      </w:r>
      <w:r w:rsidRPr="00D53733">
        <w:rPr>
          <w:b/>
        </w:rPr>
        <w:tab/>
      </w:r>
      <w:r w:rsidRPr="00D53733">
        <w:rPr>
          <w:b/>
        </w:rPr>
        <w:tab/>
      </w:r>
      <w:r w:rsidRPr="00D53733">
        <w:rPr>
          <w:b/>
        </w:rPr>
        <w:tab/>
        <w:t xml:space="preserve"> SR. </w:t>
      </w:r>
      <w:r w:rsidRPr="00D53733">
        <w:rPr>
          <w:b/>
        </w:rPr>
        <w:t>FELIPE VEGA MONGE</w:t>
      </w:r>
    </w:p>
    <w:p w14:paraId="52936985" w14:textId="4339410E" w:rsidR="00D53733" w:rsidRPr="00D53733" w:rsidRDefault="00D53733" w:rsidP="00D53733">
      <w:pPr>
        <w:spacing w:after="0" w:line="240" w:lineRule="auto"/>
        <w:rPr>
          <w:b/>
        </w:rPr>
      </w:pPr>
      <w:r w:rsidRPr="00D53733">
        <w:rPr>
          <w:b/>
        </w:rPr>
        <w:t>VICEPRESIDENTE</w:t>
      </w:r>
      <w:r>
        <w:rPr>
          <w:b/>
        </w:rPr>
        <w:tab/>
      </w:r>
      <w:r>
        <w:rPr>
          <w:b/>
        </w:rPr>
        <w:tab/>
      </w:r>
      <w:r>
        <w:rPr>
          <w:b/>
        </w:rPr>
        <w:tab/>
      </w:r>
      <w:r>
        <w:rPr>
          <w:b/>
        </w:rPr>
        <w:tab/>
      </w:r>
      <w:r>
        <w:rPr>
          <w:b/>
        </w:rPr>
        <w:tab/>
      </w:r>
      <w:r>
        <w:rPr>
          <w:b/>
        </w:rPr>
        <w:tab/>
      </w:r>
      <w:r w:rsidRPr="00D53733">
        <w:rPr>
          <w:b/>
        </w:rPr>
        <w:t xml:space="preserve"> </w:t>
      </w:r>
      <w:r w:rsidRPr="00D53733">
        <w:rPr>
          <w:b/>
        </w:rPr>
        <w:t>SECRETARIO</w:t>
      </w:r>
    </w:p>
    <w:sectPr w:rsidR="00D53733" w:rsidRPr="00D537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993"/>
    <w:multiLevelType w:val="hybridMultilevel"/>
    <w:tmpl w:val="EA6E03F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0C315C03"/>
    <w:multiLevelType w:val="hybridMultilevel"/>
    <w:tmpl w:val="45EE3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866B21"/>
    <w:multiLevelType w:val="hybridMultilevel"/>
    <w:tmpl w:val="B65437DC"/>
    <w:lvl w:ilvl="0" w:tplc="3FE6EB5E">
      <w:start w:val="1"/>
      <w:numFmt w:val="upperLetter"/>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38211A"/>
    <w:multiLevelType w:val="hybridMultilevel"/>
    <w:tmpl w:val="3FFA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9A21E8"/>
    <w:multiLevelType w:val="hybridMultilevel"/>
    <w:tmpl w:val="34BC855C"/>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5" w15:restartNumberingAfterBreak="0">
    <w:nsid w:val="33CF43C9"/>
    <w:multiLevelType w:val="hybridMultilevel"/>
    <w:tmpl w:val="719CFE3E"/>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6" w15:restartNumberingAfterBreak="0">
    <w:nsid w:val="37C24A88"/>
    <w:multiLevelType w:val="hybridMultilevel"/>
    <w:tmpl w:val="F43E8A5A"/>
    <w:lvl w:ilvl="0" w:tplc="0C8808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2587"/>
    <w:multiLevelType w:val="hybridMultilevel"/>
    <w:tmpl w:val="D1D69E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2892AF5"/>
    <w:multiLevelType w:val="hybridMultilevel"/>
    <w:tmpl w:val="0012295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FF38CA"/>
    <w:multiLevelType w:val="hybridMultilevel"/>
    <w:tmpl w:val="F45E5662"/>
    <w:lvl w:ilvl="0" w:tplc="E214A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7"/>
  </w:num>
  <w:num w:numId="6">
    <w:abstractNumId w:val="1"/>
  </w:num>
  <w:num w:numId="7">
    <w:abstractNumId w:val="9"/>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95"/>
    <w:rsid w:val="00002E67"/>
    <w:rsid w:val="00025EB0"/>
    <w:rsid w:val="0003165D"/>
    <w:rsid w:val="0003529E"/>
    <w:rsid w:val="00040995"/>
    <w:rsid w:val="000415B4"/>
    <w:rsid w:val="00055D10"/>
    <w:rsid w:val="0006433D"/>
    <w:rsid w:val="00065B44"/>
    <w:rsid w:val="000A7C78"/>
    <w:rsid w:val="000B16DE"/>
    <w:rsid w:val="000B2AC3"/>
    <w:rsid w:val="000B2F22"/>
    <w:rsid w:val="000B76A8"/>
    <w:rsid w:val="000C123A"/>
    <w:rsid w:val="000E3290"/>
    <w:rsid w:val="000E6486"/>
    <w:rsid w:val="000F05B6"/>
    <w:rsid w:val="000F139F"/>
    <w:rsid w:val="00111DD6"/>
    <w:rsid w:val="0014739F"/>
    <w:rsid w:val="00155C81"/>
    <w:rsid w:val="00162702"/>
    <w:rsid w:val="00172E44"/>
    <w:rsid w:val="001952FF"/>
    <w:rsid w:val="001B1CF1"/>
    <w:rsid w:val="001C3766"/>
    <w:rsid w:val="001D3C90"/>
    <w:rsid w:val="001F7EBE"/>
    <w:rsid w:val="00205CE0"/>
    <w:rsid w:val="00215905"/>
    <w:rsid w:val="002262BB"/>
    <w:rsid w:val="00235913"/>
    <w:rsid w:val="002417FE"/>
    <w:rsid w:val="00250E6D"/>
    <w:rsid w:val="00263B04"/>
    <w:rsid w:val="002834BC"/>
    <w:rsid w:val="002857A3"/>
    <w:rsid w:val="002A2064"/>
    <w:rsid w:val="002A6642"/>
    <w:rsid w:val="002A6CA3"/>
    <w:rsid w:val="002A7C3D"/>
    <w:rsid w:val="002B5E9A"/>
    <w:rsid w:val="002D653E"/>
    <w:rsid w:val="002D7E8D"/>
    <w:rsid w:val="002F6B31"/>
    <w:rsid w:val="00315AA2"/>
    <w:rsid w:val="003210A4"/>
    <w:rsid w:val="00321FC2"/>
    <w:rsid w:val="00332E26"/>
    <w:rsid w:val="00343AEF"/>
    <w:rsid w:val="00361993"/>
    <w:rsid w:val="00363F1B"/>
    <w:rsid w:val="00383581"/>
    <w:rsid w:val="003A3841"/>
    <w:rsid w:val="003B5BAE"/>
    <w:rsid w:val="003B7ED2"/>
    <w:rsid w:val="003C08C3"/>
    <w:rsid w:val="003D369F"/>
    <w:rsid w:val="003E3F6C"/>
    <w:rsid w:val="003F41E3"/>
    <w:rsid w:val="004403CD"/>
    <w:rsid w:val="00474310"/>
    <w:rsid w:val="00480902"/>
    <w:rsid w:val="004977BF"/>
    <w:rsid w:val="004B37E5"/>
    <w:rsid w:val="004D3766"/>
    <w:rsid w:val="004F7A5B"/>
    <w:rsid w:val="00504F55"/>
    <w:rsid w:val="00515097"/>
    <w:rsid w:val="00535E3B"/>
    <w:rsid w:val="00547DF3"/>
    <w:rsid w:val="00562266"/>
    <w:rsid w:val="005756FE"/>
    <w:rsid w:val="0058671D"/>
    <w:rsid w:val="005900F8"/>
    <w:rsid w:val="00596531"/>
    <w:rsid w:val="005B5F38"/>
    <w:rsid w:val="005D743A"/>
    <w:rsid w:val="005F1FEE"/>
    <w:rsid w:val="005F34CC"/>
    <w:rsid w:val="005F4B13"/>
    <w:rsid w:val="005F56E5"/>
    <w:rsid w:val="006057A3"/>
    <w:rsid w:val="006124BB"/>
    <w:rsid w:val="00620982"/>
    <w:rsid w:val="00634339"/>
    <w:rsid w:val="00654D7A"/>
    <w:rsid w:val="00660009"/>
    <w:rsid w:val="0066187F"/>
    <w:rsid w:val="0066203A"/>
    <w:rsid w:val="00687F14"/>
    <w:rsid w:val="006B6485"/>
    <w:rsid w:val="006D1B30"/>
    <w:rsid w:val="006E0B9B"/>
    <w:rsid w:val="006F2AEB"/>
    <w:rsid w:val="006F4269"/>
    <w:rsid w:val="00714719"/>
    <w:rsid w:val="00715BFA"/>
    <w:rsid w:val="00750C6D"/>
    <w:rsid w:val="00756F98"/>
    <w:rsid w:val="00766D34"/>
    <w:rsid w:val="00773D55"/>
    <w:rsid w:val="0077698D"/>
    <w:rsid w:val="007817E8"/>
    <w:rsid w:val="0078214C"/>
    <w:rsid w:val="007839C5"/>
    <w:rsid w:val="007A03F8"/>
    <w:rsid w:val="007A67CE"/>
    <w:rsid w:val="007A6C00"/>
    <w:rsid w:val="007B14D9"/>
    <w:rsid w:val="007B433B"/>
    <w:rsid w:val="007C0925"/>
    <w:rsid w:val="007D7CC2"/>
    <w:rsid w:val="007E0BDA"/>
    <w:rsid w:val="007E502C"/>
    <w:rsid w:val="007F6F68"/>
    <w:rsid w:val="00801E98"/>
    <w:rsid w:val="0081310E"/>
    <w:rsid w:val="00845540"/>
    <w:rsid w:val="008537B7"/>
    <w:rsid w:val="008650BB"/>
    <w:rsid w:val="008965D4"/>
    <w:rsid w:val="008A3A4A"/>
    <w:rsid w:val="008C0FB7"/>
    <w:rsid w:val="008C67A0"/>
    <w:rsid w:val="008D46CB"/>
    <w:rsid w:val="008F1BFC"/>
    <w:rsid w:val="00902015"/>
    <w:rsid w:val="00914389"/>
    <w:rsid w:val="00944D20"/>
    <w:rsid w:val="00957EC4"/>
    <w:rsid w:val="00961A81"/>
    <w:rsid w:val="009A2255"/>
    <w:rsid w:val="009B3B8F"/>
    <w:rsid w:val="009B4281"/>
    <w:rsid w:val="009C537A"/>
    <w:rsid w:val="009D470C"/>
    <w:rsid w:val="009E6294"/>
    <w:rsid w:val="009E7472"/>
    <w:rsid w:val="009F18E9"/>
    <w:rsid w:val="009F4103"/>
    <w:rsid w:val="009F6624"/>
    <w:rsid w:val="00A4289D"/>
    <w:rsid w:val="00A75BFE"/>
    <w:rsid w:val="00A75DE0"/>
    <w:rsid w:val="00A76562"/>
    <w:rsid w:val="00A879A9"/>
    <w:rsid w:val="00AB02EE"/>
    <w:rsid w:val="00AB25B5"/>
    <w:rsid w:val="00AC498B"/>
    <w:rsid w:val="00AD5A16"/>
    <w:rsid w:val="00AF3ACC"/>
    <w:rsid w:val="00B039FA"/>
    <w:rsid w:val="00B24818"/>
    <w:rsid w:val="00B35A71"/>
    <w:rsid w:val="00B54AA4"/>
    <w:rsid w:val="00B74964"/>
    <w:rsid w:val="00BB73A0"/>
    <w:rsid w:val="00BB7F8E"/>
    <w:rsid w:val="00BC1025"/>
    <w:rsid w:val="00BC6382"/>
    <w:rsid w:val="00BF4787"/>
    <w:rsid w:val="00BF6063"/>
    <w:rsid w:val="00C04790"/>
    <w:rsid w:val="00C1094A"/>
    <w:rsid w:val="00C1691F"/>
    <w:rsid w:val="00C278BE"/>
    <w:rsid w:val="00C30B7C"/>
    <w:rsid w:val="00C532AC"/>
    <w:rsid w:val="00C65097"/>
    <w:rsid w:val="00C72A88"/>
    <w:rsid w:val="00C80C08"/>
    <w:rsid w:val="00C840A9"/>
    <w:rsid w:val="00C90B71"/>
    <w:rsid w:val="00C93887"/>
    <w:rsid w:val="00C96B2B"/>
    <w:rsid w:val="00CD36DA"/>
    <w:rsid w:val="00CE70BB"/>
    <w:rsid w:val="00CF21DE"/>
    <w:rsid w:val="00D00203"/>
    <w:rsid w:val="00D2721D"/>
    <w:rsid w:val="00D42882"/>
    <w:rsid w:val="00D43713"/>
    <w:rsid w:val="00D53733"/>
    <w:rsid w:val="00D5711D"/>
    <w:rsid w:val="00D61057"/>
    <w:rsid w:val="00D77AC0"/>
    <w:rsid w:val="00D82675"/>
    <w:rsid w:val="00D864FE"/>
    <w:rsid w:val="00DA70E9"/>
    <w:rsid w:val="00DC22BC"/>
    <w:rsid w:val="00DC6A3F"/>
    <w:rsid w:val="00E0038B"/>
    <w:rsid w:val="00E148C9"/>
    <w:rsid w:val="00E159D8"/>
    <w:rsid w:val="00E24BD1"/>
    <w:rsid w:val="00E37777"/>
    <w:rsid w:val="00E461CE"/>
    <w:rsid w:val="00E502F7"/>
    <w:rsid w:val="00E576EC"/>
    <w:rsid w:val="00E81497"/>
    <w:rsid w:val="00EA2D9E"/>
    <w:rsid w:val="00EC3139"/>
    <w:rsid w:val="00ED0155"/>
    <w:rsid w:val="00ED63BE"/>
    <w:rsid w:val="00EE394E"/>
    <w:rsid w:val="00F05288"/>
    <w:rsid w:val="00F2064A"/>
    <w:rsid w:val="00F322EF"/>
    <w:rsid w:val="00F52B46"/>
    <w:rsid w:val="00F55087"/>
    <w:rsid w:val="00F6363C"/>
    <w:rsid w:val="00F86BAC"/>
    <w:rsid w:val="00FA42BE"/>
    <w:rsid w:val="00FB6327"/>
    <w:rsid w:val="00FC37A2"/>
    <w:rsid w:val="00FD5BC7"/>
    <w:rsid w:val="00FE3B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3785"/>
  <w15:chartTrackingRefBased/>
  <w15:docId w15:val="{190A9301-B0A1-43C2-876D-6810ECDB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995"/>
    <w:pPr>
      <w:ind w:left="720"/>
      <w:contextualSpacing/>
    </w:pPr>
  </w:style>
  <w:style w:type="paragraph" w:customStyle="1" w:styleId="Default">
    <w:name w:val="Default"/>
    <w:rsid w:val="0004099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4099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40995"/>
  </w:style>
  <w:style w:type="character" w:customStyle="1" w:styleId="eop">
    <w:name w:val="eop"/>
    <w:basedOn w:val="Fuentedeprrafopredeter"/>
    <w:rsid w:val="00040995"/>
  </w:style>
  <w:style w:type="character" w:styleId="Refdecomentario">
    <w:name w:val="annotation reference"/>
    <w:basedOn w:val="Fuentedeprrafopredeter"/>
    <w:uiPriority w:val="99"/>
    <w:semiHidden/>
    <w:unhideWhenUsed/>
    <w:rsid w:val="00FC37A2"/>
    <w:rPr>
      <w:sz w:val="16"/>
      <w:szCs w:val="16"/>
    </w:rPr>
  </w:style>
  <w:style w:type="paragraph" w:styleId="Textocomentario">
    <w:name w:val="annotation text"/>
    <w:basedOn w:val="Normal"/>
    <w:link w:val="TextocomentarioCar"/>
    <w:uiPriority w:val="99"/>
    <w:semiHidden/>
    <w:unhideWhenUsed/>
    <w:rsid w:val="00FC3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37A2"/>
    <w:rPr>
      <w:sz w:val="20"/>
      <w:szCs w:val="20"/>
    </w:rPr>
  </w:style>
  <w:style w:type="paragraph" w:styleId="Textodeglobo">
    <w:name w:val="Balloon Text"/>
    <w:basedOn w:val="Normal"/>
    <w:link w:val="TextodegloboCar"/>
    <w:uiPriority w:val="99"/>
    <w:semiHidden/>
    <w:unhideWhenUsed/>
    <w:rsid w:val="00FC3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7A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66D34"/>
    <w:rPr>
      <w:b/>
      <w:bCs/>
    </w:rPr>
  </w:style>
  <w:style w:type="character" w:customStyle="1" w:styleId="AsuntodelcomentarioCar">
    <w:name w:val="Asunto del comentario Car"/>
    <w:basedOn w:val="TextocomentarioCar"/>
    <w:link w:val="Asuntodelcomentario"/>
    <w:uiPriority w:val="99"/>
    <w:semiHidden/>
    <w:rsid w:val="00766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94706">
      <w:bodyDiv w:val="1"/>
      <w:marLeft w:val="0"/>
      <w:marRight w:val="0"/>
      <w:marTop w:val="0"/>
      <w:marBottom w:val="0"/>
      <w:divBdr>
        <w:top w:val="none" w:sz="0" w:space="0" w:color="auto"/>
        <w:left w:val="none" w:sz="0" w:space="0" w:color="auto"/>
        <w:bottom w:val="none" w:sz="0" w:space="0" w:color="auto"/>
        <w:right w:val="none" w:sz="0" w:space="0" w:color="auto"/>
      </w:divBdr>
      <w:divsChild>
        <w:div w:id="37894598">
          <w:marLeft w:val="0"/>
          <w:marRight w:val="0"/>
          <w:marTop w:val="0"/>
          <w:marBottom w:val="0"/>
          <w:divBdr>
            <w:top w:val="none" w:sz="0" w:space="0" w:color="auto"/>
            <w:left w:val="none" w:sz="0" w:space="0" w:color="auto"/>
            <w:bottom w:val="none" w:sz="0" w:space="0" w:color="auto"/>
            <w:right w:val="none" w:sz="0" w:space="0" w:color="auto"/>
          </w:divBdr>
        </w:div>
        <w:div w:id="2127969631">
          <w:marLeft w:val="0"/>
          <w:marRight w:val="0"/>
          <w:marTop w:val="0"/>
          <w:marBottom w:val="0"/>
          <w:divBdr>
            <w:top w:val="none" w:sz="0" w:space="0" w:color="auto"/>
            <w:left w:val="none" w:sz="0" w:space="0" w:color="auto"/>
            <w:bottom w:val="none" w:sz="0" w:space="0" w:color="auto"/>
            <w:right w:val="none" w:sz="0" w:space="0" w:color="auto"/>
          </w:divBdr>
        </w:div>
        <w:div w:id="2089187534">
          <w:marLeft w:val="0"/>
          <w:marRight w:val="0"/>
          <w:marTop w:val="0"/>
          <w:marBottom w:val="0"/>
          <w:divBdr>
            <w:top w:val="none" w:sz="0" w:space="0" w:color="auto"/>
            <w:left w:val="none" w:sz="0" w:space="0" w:color="auto"/>
            <w:bottom w:val="none" w:sz="0" w:space="0" w:color="auto"/>
            <w:right w:val="none" w:sz="0" w:space="0" w:color="auto"/>
          </w:divBdr>
        </w:div>
        <w:div w:id="650325964">
          <w:marLeft w:val="0"/>
          <w:marRight w:val="0"/>
          <w:marTop w:val="0"/>
          <w:marBottom w:val="0"/>
          <w:divBdr>
            <w:top w:val="none" w:sz="0" w:space="0" w:color="auto"/>
            <w:left w:val="none" w:sz="0" w:space="0" w:color="auto"/>
            <w:bottom w:val="none" w:sz="0" w:space="0" w:color="auto"/>
            <w:right w:val="none" w:sz="0" w:space="0" w:color="auto"/>
          </w:divBdr>
        </w:div>
      </w:divsChild>
    </w:div>
    <w:div w:id="1159885190">
      <w:bodyDiv w:val="1"/>
      <w:marLeft w:val="0"/>
      <w:marRight w:val="0"/>
      <w:marTop w:val="0"/>
      <w:marBottom w:val="0"/>
      <w:divBdr>
        <w:top w:val="none" w:sz="0" w:space="0" w:color="auto"/>
        <w:left w:val="none" w:sz="0" w:space="0" w:color="auto"/>
        <w:bottom w:val="none" w:sz="0" w:space="0" w:color="auto"/>
        <w:right w:val="none" w:sz="0" w:space="0" w:color="auto"/>
      </w:divBdr>
      <w:divsChild>
        <w:div w:id="1186627139">
          <w:marLeft w:val="0"/>
          <w:marRight w:val="0"/>
          <w:marTop w:val="0"/>
          <w:marBottom w:val="0"/>
          <w:divBdr>
            <w:top w:val="none" w:sz="0" w:space="0" w:color="auto"/>
            <w:left w:val="none" w:sz="0" w:space="0" w:color="auto"/>
            <w:bottom w:val="none" w:sz="0" w:space="0" w:color="auto"/>
            <w:right w:val="none" w:sz="0" w:space="0" w:color="auto"/>
          </w:divBdr>
        </w:div>
        <w:div w:id="127363978">
          <w:marLeft w:val="0"/>
          <w:marRight w:val="0"/>
          <w:marTop w:val="0"/>
          <w:marBottom w:val="0"/>
          <w:divBdr>
            <w:top w:val="none" w:sz="0" w:space="0" w:color="auto"/>
            <w:left w:val="none" w:sz="0" w:space="0" w:color="auto"/>
            <w:bottom w:val="none" w:sz="0" w:space="0" w:color="auto"/>
            <w:right w:val="none" w:sz="0" w:space="0" w:color="auto"/>
          </w:divBdr>
        </w:div>
      </w:divsChild>
    </w:div>
    <w:div w:id="1432122225">
      <w:bodyDiv w:val="1"/>
      <w:marLeft w:val="0"/>
      <w:marRight w:val="0"/>
      <w:marTop w:val="0"/>
      <w:marBottom w:val="0"/>
      <w:divBdr>
        <w:top w:val="none" w:sz="0" w:space="0" w:color="auto"/>
        <w:left w:val="none" w:sz="0" w:space="0" w:color="auto"/>
        <w:bottom w:val="none" w:sz="0" w:space="0" w:color="auto"/>
        <w:right w:val="none" w:sz="0" w:space="0" w:color="auto"/>
      </w:divBdr>
      <w:divsChild>
        <w:div w:id="1335763413">
          <w:marLeft w:val="0"/>
          <w:marRight w:val="0"/>
          <w:marTop w:val="0"/>
          <w:marBottom w:val="0"/>
          <w:divBdr>
            <w:top w:val="none" w:sz="0" w:space="0" w:color="auto"/>
            <w:left w:val="none" w:sz="0" w:space="0" w:color="auto"/>
            <w:bottom w:val="none" w:sz="0" w:space="0" w:color="auto"/>
            <w:right w:val="none" w:sz="0" w:space="0" w:color="auto"/>
          </w:divBdr>
        </w:div>
        <w:div w:id="1848444570">
          <w:marLeft w:val="0"/>
          <w:marRight w:val="0"/>
          <w:marTop w:val="0"/>
          <w:marBottom w:val="0"/>
          <w:divBdr>
            <w:top w:val="none" w:sz="0" w:space="0" w:color="auto"/>
            <w:left w:val="none" w:sz="0" w:space="0" w:color="auto"/>
            <w:bottom w:val="none" w:sz="0" w:space="0" w:color="auto"/>
            <w:right w:val="none" w:sz="0" w:space="0" w:color="auto"/>
          </w:divBdr>
        </w:div>
        <w:div w:id="1170680358">
          <w:marLeft w:val="0"/>
          <w:marRight w:val="0"/>
          <w:marTop w:val="0"/>
          <w:marBottom w:val="0"/>
          <w:divBdr>
            <w:top w:val="none" w:sz="0" w:space="0" w:color="auto"/>
            <w:left w:val="none" w:sz="0" w:space="0" w:color="auto"/>
            <w:bottom w:val="none" w:sz="0" w:space="0" w:color="auto"/>
            <w:right w:val="none" w:sz="0" w:space="0" w:color="auto"/>
          </w:divBdr>
        </w:div>
        <w:div w:id="61485750">
          <w:marLeft w:val="0"/>
          <w:marRight w:val="0"/>
          <w:marTop w:val="0"/>
          <w:marBottom w:val="0"/>
          <w:divBdr>
            <w:top w:val="none" w:sz="0" w:space="0" w:color="auto"/>
            <w:left w:val="none" w:sz="0" w:space="0" w:color="auto"/>
            <w:bottom w:val="none" w:sz="0" w:space="0" w:color="auto"/>
            <w:right w:val="none" w:sz="0" w:space="0" w:color="auto"/>
          </w:divBdr>
        </w:div>
        <w:div w:id="4510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10</Pages>
  <Words>3796</Words>
  <Characters>20880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cp:lastModifiedBy>
  <cp:revision>206</cp:revision>
  <cp:lastPrinted>2021-05-14T18:34:00Z</cp:lastPrinted>
  <dcterms:created xsi:type="dcterms:W3CDTF">2021-04-16T14:43:00Z</dcterms:created>
  <dcterms:modified xsi:type="dcterms:W3CDTF">2021-05-14T18:41:00Z</dcterms:modified>
</cp:coreProperties>
</file>