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9835" w14:textId="77777777" w:rsidR="00667FB6" w:rsidRDefault="00667FB6" w:rsidP="0052276E">
      <w:pPr>
        <w:jc w:val="center"/>
        <w:rPr>
          <w:b/>
          <w:bCs/>
          <w:sz w:val="20"/>
          <w:szCs w:val="20"/>
        </w:rPr>
      </w:pPr>
    </w:p>
    <w:p w14:paraId="76BD487B" w14:textId="77777777" w:rsidR="00667FB6" w:rsidRDefault="00667FB6" w:rsidP="0052276E">
      <w:pPr>
        <w:jc w:val="center"/>
        <w:rPr>
          <w:b/>
          <w:bCs/>
          <w:sz w:val="20"/>
          <w:szCs w:val="20"/>
        </w:rPr>
      </w:pPr>
    </w:p>
    <w:p w14:paraId="35D1E01A" w14:textId="42F62C68" w:rsidR="00667FB6" w:rsidRDefault="00667FB6" w:rsidP="00C974A1">
      <w:pPr>
        <w:rPr>
          <w:b/>
          <w:bCs/>
          <w:sz w:val="20"/>
          <w:szCs w:val="20"/>
        </w:rPr>
      </w:pPr>
    </w:p>
    <w:p w14:paraId="69184297" w14:textId="05735D60" w:rsidR="0052276E" w:rsidRDefault="0052276E" w:rsidP="0052276E">
      <w:pPr>
        <w:jc w:val="center"/>
        <w:rPr>
          <w:lang w:val="es-ES"/>
        </w:rPr>
      </w:pPr>
      <w:r>
        <w:rPr>
          <w:b/>
          <w:bCs/>
          <w:sz w:val="20"/>
          <w:szCs w:val="20"/>
        </w:rPr>
        <w:t>ACTA 06-2021</w:t>
      </w:r>
    </w:p>
    <w:p w14:paraId="69184298" w14:textId="77777777" w:rsidR="0052276E" w:rsidRDefault="0052276E" w:rsidP="0052276E">
      <w:pPr>
        <w:jc w:val="center"/>
        <w:rPr>
          <w:lang w:val="es-ES"/>
        </w:rPr>
      </w:pPr>
      <w:r>
        <w:rPr>
          <w:b/>
          <w:bCs/>
          <w:sz w:val="20"/>
          <w:szCs w:val="20"/>
        </w:rPr>
        <w:t>SESIÓN ORDINARIA JUNTA DIRECTIVA</w:t>
      </w:r>
    </w:p>
    <w:p w14:paraId="69184299" w14:textId="77777777" w:rsidR="0052276E" w:rsidRDefault="0052276E" w:rsidP="0052276E">
      <w:pPr>
        <w:jc w:val="center"/>
        <w:rPr>
          <w:lang w:val="es-ES"/>
        </w:rPr>
      </w:pPr>
      <w:r>
        <w:rPr>
          <w:b/>
          <w:bCs/>
          <w:sz w:val="20"/>
          <w:szCs w:val="20"/>
        </w:rPr>
        <w:t>FONDO NACIONAL DE FINANCIAMIENTO FORESTAL</w:t>
      </w:r>
    </w:p>
    <w:p w14:paraId="6918429A" w14:textId="77777777" w:rsidR="0052276E" w:rsidRDefault="0052276E" w:rsidP="0052276E">
      <w:pPr>
        <w:jc w:val="both"/>
        <w:rPr>
          <w:lang w:val="es-ES"/>
        </w:rPr>
      </w:pPr>
      <w:r>
        <w:rPr>
          <w:color w:val="000000" w:themeColor="text1"/>
          <w:sz w:val="20"/>
          <w:szCs w:val="20"/>
        </w:rPr>
        <w:t xml:space="preserve"> </w:t>
      </w:r>
    </w:p>
    <w:p w14:paraId="6918429B" w14:textId="77777777" w:rsidR="0052276E" w:rsidRDefault="0052276E" w:rsidP="0052276E">
      <w:pPr>
        <w:jc w:val="both"/>
        <w:rPr>
          <w:lang w:val="es-ES"/>
        </w:rPr>
      </w:pPr>
      <w:r>
        <w:rPr>
          <w:color w:val="000000" w:themeColor="text1"/>
          <w:sz w:val="20"/>
          <w:szCs w:val="20"/>
        </w:rPr>
        <w:t>Sesión Ordinaria de la Junta Directiva del Fondo Nacional de Financiamiento Forestal, celebrada el miércoles 09 de junio de dos mil veintiuno, a las 09:00 a.m., en presencia virtual.</w:t>
      </w:r>
    </w:p>
    <w:p w14:paraId="6918429C" w14:textId="77777777" w:rsidR="0052276E" w:rsidRDefault="0052276E" w:rsidP="0052276E">
      <w:pPr>
        <w:jc w:val="both"/>
        <w:rPr>
          <w:b/>
          <w:bCs/>
          <w:color w:val="000000" w:themeColor="text1"/>
          <w:sz w:val="20"/>
          <w:szCs w:val="20"/>
        </w:rPr>
      </w:pPr>
    </w:p>
    <w:p w14:paraId="6918429D" w14:textId="77777777" w:rsidR="0052276E" w:rsidRDefault="0052276E" w:rsidP="0052276E">
      <w:pPr>
        <w:pStyle w:val="Default"/>
        <w:jc w:val="both"/>
        <w:rPr>
          <w:b/>
          <w:bCs/>
          <w:color w:val="auto"/>
          <w:sz w:val="20"/>
          <w:szCs w:val="20"/>
        </w:rPr>
      </w:pPr>
      <w:r>
        <w:rPr>
          <w:b/>
          <w:bCs/>
          <w:color w:val="auto"/>
          <w:sz w:val="20"/>
          <w:szCs w:val="20"/>
        </w:rPr>
        <w:t xml:space="preserve">SR. FRANKLIN PANIAGUA ALFARO </w:t>
      </w:r>
      <w:r>
        <w:rPr>
          <w:b/>
          <w:bCs/>
          <w:color w:val="auto"/>
          <w:sz w:val="20"/>
          <w:szCs w:val="20"/>
        </w:rPr>
        <w:tab/>
      </w:r>
      <w:r>
        <w:rPr>
          <w:b/>
          <w:bCs/>
          <w:color w:val="auto"/>
          <w:sz w:val="20"/>
          <w:szCs w:val="20"/>
        </w:rPr>
        <w:tab/>
        <w:t>PRESIDENTE SUPLENTE</w:t>
      </w:r>
    </w:p>
    <w:p w14:paraId="6918429E" w14:textId="77777777" w:rsidR="0052276E" w:rsidRDefault="0052276E" w:rsidP="0052276E">
      <w:pPr>
        <w:pStyle w:val="Default"/>
        <w:jc w:val="both"/>
        <w:rPr>
          <w:color w:val="auto"/>
          <w:sz w:val="20"/>
          <w:szCs w:val="20"/>
        </w:rPr>
      </w:pPr>
      <w:r>
        <w:rPr>
          <w:b/>
          <w:bCs/>
          <w:color w:val="auto"/>
          <w:sz w:val="20"/>
          <w:szCs w:val="20"/>
        </w:rPr>
        <w:t>SR. MAURICIO CHACÓN NAVARRO</w:t>
      </w:r>
      <w:r>
        <w:rPr>
          <w:b/>
          <w:bCs/>
          <w:color w:val="auto"/>
          <w:sz w:val="20"/>
          <w:szCs w:val="20"/>
        </w:rPr>
        <w:tab/>
        <w:t xml:space="preserve"> </w:t>
      </w:r>
      <w:r>
        <w:rPr>
          <w:b/>
          <w:bCs/>
          <w:color w:val="auto"/>
          <w:sz w:val="20"/>
          <w:szCs w:val="20"/>
        </w:rPr>
        <w:tab/>
        <w:t xml:space="preserve">VICEPRESIDENTE </w:t>
      </w:r>
    </w:p>
    <w:p w14:paraId="6918429F" w14:textId="77777777" w:rsidR="0052276E" w:rsidRDefault="0052276E" w:rsidP="0052276E">
      <w:pPr>
        <w:pStyle w:val="Default"/>
        <w:jc w:val="both"/>
        <w:rPr>
          <w:color w:val="auto"/>
          <w:sz w:val="20"/>
          <w:szCs w:val="20"/>
        </w:rPr>
      </w:pPr>
      <w:r>
        <w:rPr>
          <w:b/>
          <w:bCs/>
          <w:color w:val="auto"/>
          <w:sz w:val="20"/>
          <w:szCs w:val="20"/>
        </w:rPr>
        <w:t xml:space="preserve">SR. </w:t>
      </w:r>
      <w:r>
        <w:rPr>
          <w:rFonts w:eastAsia="Batang"/>
          <w:b/>
          <w:color w:val="auto"/>
          <w:sz w:val="20"/>
          <w:szCs w:val="20"/>
        </w:rPr>
        <w:t>FELIPE VEGA MONGE</w:t>
      </w:r>
      <w:r>
        <w:rPr>
          <w:b/>
          <w:bCs/>
          <w:color w:val="auto"/>
          <w:sz w:val="20"/>
          <w:szCs w:val="20"/>
        </w:rPr>
        <w:tab/>
      </w:r>
      <w:r>
        <w:rPr>
          <w:b/>
          <w:bCs/>
          <w:color w:val="auto"/>
          <w:sz w:val="20"/>
          <w:szCs w:val="20"/>
        </w:rPr>
        <w:tab/>
      </w:r>
      <w:r>
        <w:rPr>
          <w:b/>
          <w:bCs/>
          <w:color w:val="auto"/>
          <w:sz w:val="20"/>
          <w:szCs w:val="20"/>
        </w:rPr>
        <w:tab/>
        <w:t xml:space="preserve">SECRETARIO </w:t>
      </w:r>
    </w:p>
    <w:p w14:paraId="691842A0" w14:textId="77777777" w:rsidR="0052276E" w:rsidRDefault="0052276E" w:rsidP="0052276E">
      <w:pPr>
        <w:pStyle w:val="Default"/>
        <w:jc w:val="both"/>
        <w:rPr>
          <w:b/>
          <w:bCs/>
          <w:color w:val="auto"/>
          <w:sz w:val="20"/>
          <w:szCs w:val="20"/>
        </w:rPr>
      </w:pPr>
      <w:r>
        <w:rPr>
          <w:b/>
          <w:bCs/>
          <w:color w:val="auto"/>
          <w:sz w:val="20"/>
          <w:szCs w:val="20"/>
        </w:rPr>
        <w:t xml:space="preserve">SR. GUSTAVO ELIZONDO FALLAS </w:t>
      </w:r>
      <w:r>
        <w:rPr>
          <w:b/>
          <w:bCs/>
          <w:color w:val="auto"/>
          <w:sz w:val="20"/>
          <w:szCs w:val="20"/>
        </w:rPr>
        <w:tab/>
      </w:r>
      <w:r>
        <w:rPr>
          <w:b/>
          <w:bCs/>
          <w:color w:val="auto"/>
          <w:sz w:val="20"/>
          <w:szCs w:val="20"/>
        </w:rPr>
        <w:tab/>
        <w:t>TESORERO</w:t>
      </w:r>
    </w:p>
    <w:p w14:paraId="691842A1" w14:textId="77777777" w:rsidR="0052276E" w:rsidRDefault="0052276E" w:rsidP="0052276E">
      <w:pPr>
        <w:pStyle w:val="Default"/>
        <w:jc w:val="both"/>
        <w:rPr>
          <w:color w:val="auto"/>
          <w:sz w:val="20"/>
          <w:szCs w:val="20"/>
        </w:rPr>
      </w:pPr>
      <w:r>
        <w:rPr>
          <w:b/>
          <w:bCs/>
          <w:color w:val="auto"/>
          <w:sz w:val="20"/>
          <w:szCs w:val="20"/>
        </w:rPr>
        <w:t>SR. NÉSTOR BALTODANO VARGAS</w:t>
      </w:r>
      <w:r>
        <w:rPr>
          <w:b/>
          <w:bCs/>
          <w:color w:val="auto"/>
          <w:sz w:val="20"/>
          <w:szCs w:val="20"/>
        </w:rPr>
        <w:tab/>
      </w:r>
      <w:r>
        <w:rPr>
          <w:b/>
          <w:bCs/>
          <w:color w:val="auto"/>
          <w:sz w:val="20"/>
          <w:szCs w:val="20"/>
        </w:rPr>
        <w:tab/>
        <w:t xml:space="preserve">VOCAL </w:t>
      </w:r>
    </w:p>
    <w:p w14:paraId="691842A2" w14:textId="77777777" w:rsidR="0052276E" w:rsidRDefault="0052276E" w:rsidP="0052276E">
      <w:pPr>
        <w:pStyle w:val="Default"/>
        <w:jc w:val="both"/>
        <w:rPr>
          <w:color w:val="auto"/>
          <w:sz w:val="20"/>
          <w:szCs w:val="20"/>
        </w:rPr>
      </w:pPr>
    </w:p>
    <w:p w14:paraId="691842A3" w14:textId="77777777" w:rsidR="0052276E" w:rsidRDefault="0052276E" w:rsidP="0052276E">
      <w:pPr>
        <w:pStyle w:val="Default"/>
        <w:jc w:val="both"/>
        <w:rPr>
          <w:color w:val="auto"/>
          <w:sz w:val="20"/>
          <w:szCs w:val="20"/>
        </w:rPr>
      </w:pPr>
      <w:r>
        <w:rPr>
          <w:color w:val="auto"/>
          <w:sz w:val="20"/>
          <w:szCs w:val="20"/>
        </w:rPr>
        <w:t>Participan los señores Jorge Mario Rodríguez Zúñiga-Director General y la Sra. Johanna Gamboa Corrales- Secretaria de actas.</w:t>
      </w:r>
    </w:p>
    <w:p w14:paraId="691842A4" w14:textId="77777777" w:rsidR="0052276E" w:rsidRDefault="0052276E" w:rsidP="0052276E">
      <w:pPr>
        <w:pStyle w:val="Default"/>
        <w:jc w:val="both"/>
        <w:rPr>
          <w:color w:val="auto"/>
          <w:sz w:val="20"/>
          <w:szCs w:val="20"/>
        </w:rPr>
      </w:pPr>
      <w:r>
        <w:rPr>
          <w:color w:val="auto"/>
          <w:sz w:val="20"/>
          <w:szCs w:val="20"/>
        </w:rPr>
        <w:t xml:space="preserve"> </w:t>
      </w:r>
    </w:p>
    <w:p w14:paraId="691842A5" w14:textId="77777777" w:rsidR="0052276E" w:rsidRDefault="0052276E" w:rsidP="0052276E">
      <w:pPr>
        <w:pStyle w:val="Default"/>
        <w:jc w:val="both"/>
        <w:rPr>
          <w:color w:val="auto"/>
          <w:sz w:val="20"/>
          <w:szCs w:val="20"/>
        </w:rPr>
      </w:pPr>
      <w:r>
        <w:rPr>
          <w:color w:val="auto"/>
          <w:sz w:val="20"/>
          <w:szCs w:val="20"/>
        </w:rPr>
        <w:t>Ausentes con justificación: Miembro titular, Andrea Meza Murillo.</w:t>
      </w:r>
    </w:p>
    <w:p w14:paraId="691842A6" w14:textId="77777777" w:rsidR="0052276E" w:rsidRDefault="0052276E" w:rsidP="0052276E">
      <w:pPr>
        <w:pStyle w:val="Default"/>
        <w:jc w:val="both"/>
        <w:rPr>
          <w:color w:val="auto"/>
          <w:sz w:val="20"/>
          <w:szCs w:val="20"/>
        </w:rPr>
      </w:pPr>
    </w:p>
    <w:p w14:paraId="691842A7" w14:textId="77777777" w:rsidR="0052276E" w:rsidRDefault="0052276E" w:rsidP="0052276E">
      <w:pPr>
        <w:spacing w:line="240" w:lineRule="auto"/>
        <w:jc w:val="both"/>
        <w:rPr>
          <w:sz w:val="20"/>
          <w:szCs w:val="20"/>
          <w:lang w:val="es-ES"/>
        </w:rPr>
      </w:pPr>
      <w:r>
        <w:rPr>
          <w:sz w:val="20"/>
          <w:szCs w:val="20"/>
          <w:lang w:val="es-ES"/>
        </w:rPr>
        <w:t xml:space="preserve">Invitados: </w:t>
      </w:r>
      <w:r w:rsidRPr="0052276E">
        <w:rPr>
          <w:sz w:val="20"/>
          <w:szCs w:val="20"/>
          <w:lang w:val="es-ES"/>
        </w:rPr>
        <w:t>La señora Elizabeth Castro para presentación del procedimiento de contrataciones.</w:t>
      </w:r>
    </w:p>
    <w:p w14:paraId="691842A8" w14:textId="77777777" w:rsidR="0052276E" w:rsidRDefault="0052276E" w:rsidP="0052276E">
      <w:pPr>
        <w:pStyle w:val="Prrafodelista"/>
        <w:spacing w:line="240" w:lineRule="auto"/>
        <w:ind w:left="0"/>
        <w:jc w:val="both"/>
        <w:rPr>
          <w:b/>
          <w:sz w:val="24"/>
          <w:szCs w:val="24"/>
          <w:lang w:val="es-ES"/>
        </w:rPr>
      </w:pPr>
    </w:p>
    <w:p w14:paraId="691842A9" w14:textId="77777777" w:rsidR="0052276E" w:rsidRDefault="0052276E" w:rsidP="0052276E">
      <w:pPr>
        <w:pStyle w:val="paragraph"/>
        <w:spacing w:before="0" w:beforeAutospacing="0" w:after="0" w:afterAutospacing="0"/>
        <w:jc w:val="both"/>
        <w:textAlignment w:val="baseline"/>
        <w:rPr>
          <w:rStyle w:val="normaltextrun"/>
          <w:rFonts w:ascii="Arial" w:hAnsi="Arial" w:cs="Arial"/>
          <w:b/>
          <w:bCs/>
          <w:sz w:val="20"/>
          <w:szCs w:val="20"/>
        </w:rPr>
      </w:pPr>
      <w:r>
        <w:rPr>
          <w:rStyle w:val="normaltextrun"/>
          <w:rFonts w:ascii="Arial" w:hAnsi="Arial" w:cs="Arial"/>
          <w:b/>
          <w:bCs/>
          <w:sz w:val="20"/>
          <w:szCs w:val="20"/>
        </w:rPr>
        <w:t>ARTÍCULO N°1: </w:t>
      </w:r>
      <w:r>
        <w:rPr>
          <w:rStyle w:val="normaltextrun"/>
          <w:rFonts w:ascii="Arial" w:hAnsi="Arial" w:cs="Arial"/>
          <w:b/>
          <w:bCs/>
          <w:sz w:val="20"/>
          <w:szCs w:val="20"/>
          <w:u w:val="single"/>
        </w:rPr>
        <w:t>LECTURA Y APROBACIÓN DE LA AGENDA DEL DÍA</w:t>
      </w:r>
      <w:r>
        <w:rPr>
          <w:rStyle w:val="normaltextrun"/>
          <w:rFonts w:ascii="Arial" w:hAnsi="Arial" w:cs="Arial"/>
          <w:b/>
          <w:bCs/>
          <w:sz w:val="20"/>
          <w:szCs w:val="20"/>
        </w:rPr>
        <w:t> </w:t>
      </w:r>
    </w:p>
    <w:p w14:paraId="691842AA" w14:textId="77777777" w:rsidR="0052276E" w:rsidRPr="0052276E" w:rsidRDefault="0052276E" w:rsidP="0052276E">
      <w:pPr>
        <w:pStyle w:val="paragraph"/>
        <w:spacing w:before="0" w:beforeAutospacing="0" w:after="0" w:afterAutospacing="0"/>
        <w:jc w:val="both"/>
        <w:textAlignment w:val="baseline"/>
        <w:rPr>
          <w:rStyle w:val="normaltextrun"/>
          <w:bCs/>
          <w:sz w:val="20"/>
          <w:szCs w:val="20"/>
        </w:rPr>
      </w:pPr>
    </w:p>
    <w:p w14:paraId="691842AB" w14:textId="77777777" w:rsidR="0052276E" w:rsidRDefault="0052276E" w:rsidP="0052276E">
      <w:pPr>
        <w:pStyle w:val="Default"/>
        <w:jc w:val="both"/>
        <w:textAlignment w:val="baseline"/>
        <w:rPr>
          <w:color w:val="auto"/>
          <w:sz w:val="20"/>
          <w:szCs w:val="20"/>
        </w:rPr>
      </w:pPr>
      <w:r>
        <w:rPr>
          <w:color w:val="auto"/>
          <w:sz w:val="20"/>
          <w:szCs w:val="20"/>
        </w:rPr>
        <w:t>Se menciona que la agenda N°06-2021 contiene los siguientes puntos:</w:t>
      </w:r>
    </w:p>
    <w:p w14:paraId="691842AC" w14:textId="77777777" w:rsidR="0052276E" w:rsidRPr="005F7BC1" w:rsidRDefault="0052276E" w:rsidP="0052276E">
      <w:pPr>
        <w:spacing w:line="240" w:lineRule="auto"/>
        <w:jc w:val="both"/>
        <w:rPr>
          <w:sz w:val="24"/>
          <w:szCs w:val="24"/>
        </w:rPr>
      </w:pPr>
    </w:p>
    <w:p w14:paraId="691842AD"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Lectura y aprobación de la agenda del día</w:t>
      </w:r>
    </w:p>
    <w:p w14:paraId="691842AE" w14:textId="77777777" w:rsidR="0052276E" w:rsidRPr="0052276E" w:rsidRDefault="0052276E" w:rsidP="0052276E">
      <w:pPr>
        <w:pStyle w:val="Prrafodelista"/>
        <w:spacing w:line="240" w:lineRule="auto"/>
        <w:ind w:left="709"/>
        <w:contextualSpacing w:val="0"/>
        <w:jc w:val="both"/>
        <w:rPr>
          <w:sz w:val="20"/>
          <w:szCs w:val="20"/>
        </w:rPr>
      </w:pPr>
    </w:p>
    <w:p w14:paraId="691842AF"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Lectura y aprobación Acta N°05-2021</w:t>
      </w:r>
    </w:p>
    <w:p w14:paraId="691842B0" w14:textId="77777777" w:rsidR="0052276E" w:rsidRPr="0052276E" w:rsidRDefault="0052276E" w:rsidP="0052276E">
      <w:pPr>
        <w:spacing w:line="240" w:lineRule="auto"/>
        <w:jc w:val="both"/>
        <w:rPr>
          <w:sz w:val="20"/>
          <w:szCs w:val="20"/>
        </w:rPr>
      </w:pPr>
    </w:p>
    <w:p w14:paraId="691842B1"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Presentación procedimiento de contrataciones</w:t>
      </w:r>
    </w:p>
    <w:p w14:paraId="691842B2" w14:textId="77777777" w:rsidR="0052276E" w:rsidRPr="0052276E" w:rsidRDefault="0052276E" w:rsidP="0052276E">
      <w:pPr>
        <w:spacing w:line="240" w:lineRule="auto"/>
        <w:jc w:val="both"/>
        <w:rPr>
          <w:sz w:val="20"/>
          <w:szCs w:val="20"/>
        </w:rPr>
      </w:pPr>
    </w:p>
    <w:p w14:paraId="691842B3"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Informe resolución de PSA 2021</w:t>
      </w:r>
    </w:p>
    <w:p w14:paraId="691842B4" w14:textId="77777777" w:rsidR="0052276E" w:rsidRPr="0052276E" w:rsidRDefault="0052276E" w:rsidP="0052276E">
      <w:pPr>
        <w:pStyle w:val="Prrafodelista"/>
        <w:rPr>
          <w:sz w:val="20"/>
          <w:szCs w:val="20"/>
          <w:highlight w:val="yellow"/>
        </w:rPr>
      </w:pPr>
    </w:p>
    <w:p w14:paraId="691842B5"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Situación presupuesto extraordinario 2021 y modificación presupuestaria 02-2021</w:t>
      </w:r>
    </w:p>
    <w:p w14:paraId="691842B6" w14:textId="77777777" w:rsidR="0052276E" w:rsidRPr="0052276E" w:rsidRDefault="0052276E" w:rsidP="0052276E">
      <w:pPr>
        <w:pStyle w:val="Prrafodelista"/>
        <w:rPr>
          <w:sz w:val="20"/>
          <w:szCs w:val="20"/>
          <w:highlight w:val="yellow"/>
        </w:rPr>
      </w:pPr>
    </w:p>
    <w:p w14:paraId="691842B7"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Informe situación Sistema de Banca para el Desarrollo</w:t>
      </w:r>
      <w:r w:rsidR="000B0826">
        <w:rPr>
          <w:sz w:val="20"/>
          <w:szCs w:val="20"/>
        </w:rPr>
        <w:t xml:space="preserve"> (Oficio DFF-OF-123-2021)</w:t>
      </w:r>
    </w:p>
    <w:p w14:paraId="691842B8" w14:textId="77777777" w:rsidR="0052276E" w:rsidRPr="0052276E" w:rsidRDefault="0052276E" w:rsidP="0052276E">
      <w:pPr>
        <w:spacing w:line="240" w:lineRule="auto"/>
        <w:jc w:val="both"/>
        <w:rPr>
          <w:sz w:val="20"/>
          <w:szCs w:val="20"/>
        </w:rPr>
      </w:pPr>
    </w:p>
    <w:p w14:paraId="691842B9" w14:textId="77777777" w:rsidR="0052276E" w:rsidRPr="0052276E" w:rsidRDefault="0052276E" w:rsidP="0052276E">
      <w:pPr>
        <w:pStyle w:val="Prrafodelista"/>
        <w:numPr>
          <w:ilvl w:val="0"/>
          <w:numId w:val="1"/>
        </w:numPr>
        <w:spacing w:line="240" w:lineRule="auto"/>
        <w:ind w:left="709" w:hanging="709"/>
        <w:contextualSpacing w:val="0"/>
        <w:jc w:val="both"/>
        <w:rPr>
          <w:sz w:val="20"/>
          <w:szCs w:val="20"/>
        </w:rPr>
      </w:pPr>
      <w:r w:rsidRPr="0052276E">
        <w:rPr>
          <w:sz w:val="20"/>
          <w:szCs w:val="20"/>
        </w:rPr>
        <w:t>Puntos varios</w:t>
      </w:r>
    </w:p>
    <w:p w14:paraId="691842BA" w14:textId="77777777" w:rsidR="0052276E" w:rsidRPr="0052276E" w:rsidRDefault="0052276E" w:rsidP="0052276E">
      <w:pPr>
        <w:pStyle w:val="Prrafodelista"/>
        <w:rPr>
          <w:sz w:val="20"/>
          <w:szCs w:val="20"/>
        </w:rPr>
      </w:pPr>
    </w:p>
    <w:p w14:paraId="691842BB" w14:textId="77777777" w:rsidR="0052276E" w:rsidRPr="0052276E" w:rsidRDefault="0052276E" w:rsidP="0052276E">
      <w:pPr>
        <w:pStyle w:val="Prrafodelista"/>
        <w:numPr>
          <w:ilvl w:val="0"/>
          <w:numId w:val="2"/>
        </w:numPr>
        <w:spacing w:line="240" w:lineRule="auto"/>
        <w:contextualSpacing w:val="0"/>
        <w:jc w:val="both"/>
        <w:rPr>
          <w:sz w:val="20"/>
          <w:szCs w:val="20"/>
        </w:rPr>
      </w:pPr>
      <w:r w:rsidRPr="0052276E">
        <w:rPr>
          <w:sz w:val="20"/>
          <w:szCs w:val="20"/>
        </w:rPr>
        <w:t>Expedientes llamados a audiencia</w:t>
      </w:r>
    </w:p>
    <w:p w14:paraId="691842BC" w14:textId="77777777" w:rsidR="0052276E" w:rsidRPr="0052276E" w:rsidRDefault="0052276E" w:rsidP="0052276E">
      <w:pPr>
        <w:pStyle w:val="Prrafodelista"/>
        <w:spacing w:line="240" w:lineRule="auto"/>
        <w:ind w:left="1429"/>
        <w:contextualSpacing w:val="0"/>
        <w:jc w:val="both"/>
        <w:rPr>
          <w:sz w:val="20"/>
          <w:szCs w:val="20"/>
        </w:rPr>
      </w:pPr>
    </w:p>
    <w:p w14:paraId="691842BD" w14:textId="77777777" w:rsidR="0052276E" w:rsidRPr="0052276E" w:rsidRDefault="0052276E" w:rsidP="0052276E">
      <w:pPr>
        <w:pStyle w:val="Prrafodelista"/>
        <w:numPr>
          <w:ilvl w:val="0"/>
          <w:numId w:val="2"/>
        </w:numPr>
        <w:spacing w:line="240" w:lineRule="auto"/>
        <w:contextualSpacing w:val="0"/>
        <w:jc w:val="both"/>
        <w:rPr>
          <w:sz w:val="20"/>
          <w:szCs w:val="20"/>
        </w:rPr>
      </w:pPr>
      <w:r w:rsidRPr="0052276E">
        <w:rPr>
          <w:sz w:val="20"/>
          <w:szCs w:val="20"/>
        </w:rPr>
        <w:t>Informe sobre reunión con Comisión de PGAI</w:t>
      </w:r>
    </w:p>
    <w:p w14:paraId="691842BE" w14:textId="77777777" w:rsidR="0052276E" w:rsidRDefault="0052276E" w:rsidP="0052276E">
      <w:pPr>
        <w:pStyle w:val="Default"/>
        <w:jc w:val="both"/>
        <w:textAlignment w:val="baseline"/>
        <w:rPr>
          <w:color w:val="auto"/>
          <w:sz w:val="20"/>
          <w:szCs w:val="20"/>
        </w:rPr>
      </w:pPr>
    </w:p>
    <w:p w14:paraId="691842BF" w14:textId="77777777" w:rsidR="0052276E" w:rsidRDefault="0052276E" w:rsidP="0052276E">
      <w:pPr>
        <w:pStyle w:val="Prrafodelista"/>
        <w:spacing w:line="240" w:lineRule="auto"/>
        <w:ind w:left="0"/>
        <w:jc w:val="both"/>
        <w:rPr>
          <w:sz w:val="20"/>
          <w:szCs w:val="20"/>
          <w:lang w:val="es-ES"/>
        </w:rPr>
      </w:pPr>
      <w:r>
        <w:rPr>
          <w:b/>
          <w:sz w:val="20"/>
          <w:szCs w:val="20"/>
          <w:lang w:val="es-ES"/>
        </w:rPr>
        <w:t>ACUERDO PRIMERO</w:t>
      </w:r>
      <w:r>
        <w:rPr>
          <w:sz w:val="20"/>
          <w:szCs w:val="20"/>
          <w:lang w:val="es-ES"/>
        </w:rPr>
        <w:t xml:space="preserve">. Se aprueba la agenda N°06-2021. </w:t>
      </w:r>
      <w:r>
        <w:rPr>
          <w:b/>
          <w:sz w:val="20"/>
          <w:szCs w:val="20"/>
          <w:lang w:val="es-ES"/>
        </w:rPr>
        <w:t>ACUERDO FIRME</w:t>
      </w:r>
      <w:r>
        <w:rPr>
          <w:sz w:val="20"/>
          <w:szCs w:val="20"/>
          <w:lang w:val="es-ES"/>
        </w:rPr>
        <w:t>.</w:t>
      </w:r>
    </w:p>
    <w:p w14:paraId="691842C0" w14:textId="77777777" w:rsidR="0052276E" w:rsidRDefault="0052276E" w:rsidP="0052276E">
      <w:pPr>
        <w:jc w:val="both"/>
        <w:rPr>
          <w:b/>
          <w:bCs/>
          <w:sz w:val="20"/>
          <w:szCs w:val="20"/>
          <w:lang w:val="es-ES"/>
        </w:rPr>
      </w:pPr>
    </w:p>
    <w:p w14:paraId="691842C1" w14:textId="77777777" w:rsidR="0052276E" w:rsidRDefault="0052276E" w:rsidP="0052276E">
      <w:pPr>
        <w:spacing w:line="240" w:lineRule="auto"/>
        <w:jc w:val="both"/>
        <w:rPr>
          <w:b/>
          <w:sz w:val="20"/>
          <w:szCs w:val="20"/>
          <w:u w:val="single"/>
          <w:lang w:val="es-ES_tradnl"/>
        </w:rPr>
      </w:pPr>
      <w:r>
        <w:rPr>
          <w:b/>
          <w:sz w:val="20"/>
          <w:szCs w:val="20"/>
          <w:lang w:val="es-ES_tradnl"/>
        </w:rPr>
        <w:t xml:space="preserve">ARTÍCULO N°2: </w:t>
      </w:r>
      <w:r>
        <w:rPr>
          <w:b/>
          <w:sz w:val="20"/>
          <w:szCs w:val="20"/>
          <w:u w:val="single"/>
          <w:lang w:val="es-ES_tradnl"/>
        </w:rPr>
        <w:t>LECTURA Y APROBACIÓN ACTA N°05-2021</w:t>
      </w:r>
    </w:p>
    <w:p w14:paraId="691842C2" w14:textId="77777777" w:rsidR="0052276E" w:rsidRDefault="0052276E" w:rsidP="0052276E">
      <w:pPr>
        <w:spacing w:line="240" w:lineRule="auto"/>
        <w:jc w:val="both"/>
        <w:rPr>
          <w:b/>
          <w:sz w:val="20"/>
          <w:szCs w:val="20"/>
          <w:lang w:val="es-ES_tradnl"/>
        </w:rPr>
      </w:pPr>
    </w:p>
    <w:p w14:paraId="691842C3" w14:textId="77777777" w:rsidR="0052276E" w:rsidRDefault="0052276E" w:rsidP="0052276E">
      <w:pPr>
        <w:spacing w:line="240" w:lineRule="auto"/>
        <w:jc w:val="both"/>
        <w:rPr>
          <w:sz w:val="20"/>
          <w:szCs w:val="20"/>
          <w:lang w:val="es-ES_tradnl"/>
        </w:rPr>
      </w:pPr>
      <w:r>
        <w:rPr>
          <w:sz w:val="20"/>
          <w:szCs w:val="20"/>
          <w:lang w:val="es-ES_tradnl"/>
        </w:rPr>
        <w:t>Los miembros de Junta Directiva manifiestan no tener objeción al acta de la sesión Nº05-2021.</w:t>
      </w:r>
    </w:p>
    <w:p w14:paraId="691842C4" w14:textId="77777777" w:rsidR="0052276E" w:rsidRDefault="0052276E" w:rsidP="0052276E">
      <w:pPr>
        <w:spacing w:line="240" w:lineRule="auto"/>
        <w:jc w:val="both"/>
        <w:rPr>
          <w:sz w:val="20"/>
          <w:szCs w:val="20"/>
          <w:lang w:val="es-ES_tradnl"/>
        </w:rPr>
      </w:pPr>
    </w:p>
    <w:p w14:paraId="691842C5" w14:textId="49EE0A63" w:rsidR="0052276E" w:rsidRDefault="0052276E" w:rsidP="0052276E">
      <w:pPr>
        <w:spacing w:line="240" w:lineRule="auto"/>
        <w:jc w:val="both"/>
        <w:rPr>
          <w:sz w:val="20"/>
          <w:szCs w:val="20"/>
          <w:lang w:val="es-ES_tradnl"/>
        </w:rPr>
      </w:pPr>
      <w:r>
        <w:rPr>
          <w:sz w:val="20"/>
          <w:szCs w:val="20"/>
          <w:lang w:val="es-ES_tradnl"/>
        </w:rPr>
        <w:t>Por tanto, por unanimidad se acuerda:</w:t>
      </w:r>
    </w:p>
    <w:p w14:paraId="4C1146DD" w14:textId="0DB10706" w:rsidR="00667FB6" w:rsidRDefault="00667FB6" w:rsidP="0052276E">
      <w:pPr>
        <w:spacing w:line="240" w:lineRule="auto"/>
        <w:jc w:val="both"/>
        <w:rPr>
          <w:sz w:val="20"/>
          <w:szCs w:val="20"/>
          <w:lang w:val="es-ES_tradnl"/>
        </w:rPr>
      </w:pPr>
    </w:p>
    <w:p w14:paraId="5B672601" w14:textId="5F97F87F" w:rsidR="00667FB6" w:rsidRDefault="00667FB6" w:rsidP="0052276E">
      <w:pPr>
        <w:spacing w:line="240" w:lineRule="auto"/>
        <w:jc w:val="both"/>
        <w:rPr>
          <w:sz w:val="20"/>
          <w:szCs w:val="20"/>
          <w:lang w:val="es-ES_tradnl"/>
        </w:rPr>
      </w:pPr>
    </w:p>
    <w:p w14:paraId="6424F8DA" w14:textId="3BA5E1A3" w:rsidR="00667FB6" w:rsidRDefault="00667FB6" w:rsidP="0052276E">
      <w:pPr>
        <w:spacing w:line="240" w:lineRule="auto"/>
        <w:jc w:val="both"/>
        <w:rPr>
          <w:sz w:val="20"/>
          <w:szCs w:val="20"/>
          <w:lang w:val="es-ES_tradnl"/>
        </w:rPr>
      </w:pPr>
    </w:p>
    <w:p w14:paraId="65CDEFBF" w14:textId="77777777" w:rsidR="00667FB6" w:rsidRDefault="00667FB6" w:rsidP="0052276E">
      <w:pPr>
        <w:spacing w:line="240" w:lineRule="auto"/>
        <w:jc w:val="both"/>
        <w:rPr>
          <w:sz w:val="20"/>
          <w:szCs w:val="20"/>
          <w:lang w:val="es-ES_tradnl"/>
        </w:rPr>
      </w:pPr>
    </w:p>
    <w:p w14:paraId="691842C6" w14:textId="256D7608" w:rsidR="0052276E" w:rsidRDefault="0052276E" w:rsidP="0052276E">
      <w:pPr>
        <w:spacing w:line="240" w:lineRule="auto"/>
        <w:jc w:val="both"/>
        <w:rPr>
          <w:b/>
          <w:sz w:val="20"/>
          <w:szCs w:val="20"/>
          <w:lang w:val="es-ES_tradnl"/>
        </w:rPr>
      </w:pPr>
    </w:p>
    <w:p w14:paraId="7355D730" w14:textId="0F79CDF8" w:rsidR="000D1E75" w:rsidRDefault="000D1E75" w:rsidP="0052276E">
      <w:pPr>
        <w:spacing w:line="240" w:lineRule="auto"/>
        <w:jc w:val="both"/>
        <w:rPr>
          <w:b/>
          <w:sz w:val="20"/>
          <w:szCs w:val="20"/>
          <w:lang w:val="es-ES_tradnl"/>
        </w:rPr>
      </w:pPr>
    </w:p>
    <w:p w14:paraId="4EDF5B97" w14:textId="77777777" w:rsidR="000D1E75" w:rsidRDefault="000D1E75" w:rsidP="0052276E">
      <w:pPr>
        <w:spacing w:line="240" w:lineRule="auto"/>
        <w:jc w:val="both"/>
        <w:rPr>
          <w:b/>
          <w:sz w:val="20"/>
          <w:szCs w:val="20"/>
          <w:lang w:val="es-ES_tradnl"/>
        </w:rPr>
      </w:pPr>
    </w:p>
    <w:p w14:paraId="691842C7" w14:textId="77777777" w:rsidR="0052276E" w:rsidRDefault="0052276E" w:rsidP="0052276E">
      <w:pPr>
        <w:spacing w:line="240" w:lineRule="auto"/>
        <w:jc w:val="both"/>
        <w:rPr>
          <w:b/>
          <w:sz w:val="20"/>
          <w:szCs w:val="20"/>
          <w:lang w:val="es-ES_tradnl"/>
        </w:rPr>
      </w:pPr>
      <w:r>
        <w:rPr>
          <w:b/>
          <w:sz w:val="20"/>
          <w:szCs w:val="20"/>
          <w:lang w:val="es-ES_tradnl"/>
        </w:rPr>
        <w:t xml:space="preserve">ACUERDO SEGUNDO. </w:t>
      </w:r>
      <w:r>
        <w:rPr>
          <w:sz w:val="20"/>
          <w:szCs w:val="20"/>
          <w:lang w:val="es-ES_tradnl"/>
        </w:rPr>
        <w:t>Se aprueba el Acta N°05-2021</w:t>
      </w:r>
      <w:r>
        <w:rPr>
          <w:b/>
          <w:sz w:val="20"/>
          <w:szCs w:val="20"/>
          <w:lang w:val="es-ES_tradnl"/>
        </w:rPr>
        <w:t>. ACUERDO FIRME.</w:t>
      </w:r>
    </w:p>
    <w:p w14:paraId="691842C8" w14:textId="77777777" w:rsidR="006B4E7A" w:rsidRDefault="006B4E7A"/>
    <w:p w14:paraId="691842CA" w14:textId="77777777" w:rsidR="00D53599" w:rsidRDefault="00D53599" w:rsidP="00D53599">
      <w:pPr>
        <w:spacing w:line="240" w:lineRule="auto"/>
        <w:jc w:val="both"/>
        <w:rPr>
          <w:b/>
          <w:sz w:val="20"/>
          <w:szCs w:val="20"/>
          <w:u w:val="single"/>
        </w:rPr>
      </w:pPr>
      <w:r>
        <w:rPr>
          <w:b/>
          <w:sz w:val="20"/>
          <w:szCs w:val="20"/>
          <w:lang w:val="es-ES_tradnl"/>
        </w:rPr>
        <w:t xml:space="preserve">ARTÍCULO N°3: </w:t>
      </w:r>
      <w:r w:rsidRPr="00D53599">
        <w:rPr>
          <w:b/>
          <w:sz w:val="20"/>
          <w:szCs w:val="20"/>
          <w:u w:val="single"/>
        </w:rPr>
        <w:t>PRESENTACIÓN PROCEDIMIENTO DE CONTRATACIONES</w:t>
      </w:r>
    </w:p>
    <w:p w14:paraId="691842CB" w14:textId="77777777" w:rsidR="00D53599" w:rsidRDefault="00D53599" w:rsidP="00D53599">
      <w:pPr>
        <w:spacing w:line="240" w:lineRule="auto"/>
        <w:jc w:val="both"/>
        <w:rPr>
          <w:b/>
          <w:sz w:val="20"/>
          <w:szCs w:val="20"/>
          <w:u w:val="single"/>
        </w:rPr>
      </w:pPr>
    </w:p>
    <w:p w14:paraId="691842CC" w14:textId="77777777" w:rsidR="00D53599" w:rsidRPr="008A53B8" w:rsidRDefault="008A53B8" w:rsidP="00D53599">
      <w:pPr>
        <w:spacing w:line="240" w:lineRule="auto"/>
        <w:jc w:val="both"/>
        <w:rPr>
          <w:sz w:val="20"/>
          <w:szCs w:val="20"/>
        </w:rPr>
      </w:pPr>
      <w:r w:rsidRPr="008A53B8">
        <w:rPr>
          <w:sz w:val="20"/>
          <w:szCs w:val="20"/>
        </w:rPr>
        <w:t>El señor Jorge Mario Rodríguez señala que, este punto de agenda es muy importante ya que en sesiones anteriores cuando se ha presentado presupuesto y modificaciones presupuestarias, de parte de algunos miembros</w:t>
      </w:r>
      <w:r>
        <w:rPr>
          <w:sz w:val="20"/>
          <w:szCs w:val="20"/>
        </w:rPr>
        <w:t xml:space="preserve"> de Junta Dir</w:t>
      </w:r>
      <w:r w:rsidRPr="008A53B8">
        <w:rPr>
          <w:sz w:val="20"/>
          <w:szCs w:val="20"/>
        </w:rPr>
        <w:t>ectiva, se han dado algunas inquietudes sobre los procedimientos que realiza la institución en cuanto a contrataciones y, por tanto, la administración decidió invitar a la señora Elizabeth Castro para que presente todo el proceso que se sigue con la intención de asegurar que cuando se saca a concurso un bien o servicio se cumple con toda la normativa y además se garantiza que dicho bien o servicio salga al menor costo posible pero con la mejor calidad.</w:t>
      </w:r>
    </w:p>
    <w:p w14:paraId="691842CD" w14:textId="77777777" w:rsidR="008A53B8" w:rsidRPr="008A53B8" w:rsidRDefault="008A53B8" w:rsidP="00D53599">
      <w:pPr>
        <w:spacing w:line="240" w:lineRule="auto"/>
        <w:jc w:val="both"/>
        <w:rPr>
          <w:sz w:val="20"/>
          <w:szCs w:val="20"/>
        </w:rPr>
      </w:pPr>
    </w:p>
    <w:p w14:paraId="691842CE" w14:textId="77777777" w:rsidR="008A53B8" w:rsidRDefault="008A53B8" w:rsidP="00D53599">
      <w:pPr>
        <w:spacing w:line="240" w:lineRule="auto"/>
        <w:jc w:val="both"/>
        <w:rPr>
          <w:sz w:val="20"/>
          <w:szCs w:val="20"/>
        </w:rPr>
      </w:pPr>
      <w:r w:rsidRPr="008A53B8">
        <w:rPr>
          <w:sz w:val="20"/>
          <w:szCs w:val="20"/>
        </w:rPr>
        <w:t>La señora Elizabeth Castro explica</w:t>
      </w:r>
      <w:r w:rsidR="008403D6">
        <w:rPr>
          <w:sz w:val="20"/>
          <w:szCs w:val="20"/>
        </w:rPr>
        <w:t xml:space="preserve"> </w:t>
      </w:r>
      <w:r w:rsidR="008A308C">
        <w:rPr>
          <w:sz w:val="20"/>
          <w:szCs w:val="20"/>
        </w:rPr>
        <w:t>que el proceso de contratación administrativa cuenta con objetivos muy claros:</w:t>
      </w:r>
    </w:p>
    <w:p w14:paraId="691842CF" w14:textId="77777777" w:rsidR="008A308C" w:rsidRPr="008A308C" w:rsidRDefault="008A308C" w:rsidP="008A308C">
      <w:pPr>
        <w:pStyle w:val="Prrafodelista"/>
        <w:numPr>
          <w:ilvl w:val="0"/>
          <w:numId w:val="6"/>
        </w:numPr>
        <w:spacing w:line="240" w:lineRule="auto"/>
        <w:jc w:val="both"/>
        <w:rPr>
          <w:sz w:val="20"/>
          <w:szCs w:val="20"/>
        </w:rPr>
      </w:pPr>
      <w:r w:rsidRPr="008A308C">
        <w:rPr>
          <w:bCs/>
          <w:sz w:val="20"/>
          <w:szCs w:val="20"/>
          <w:lang w:val="es-ES_tradnl"/>
        </w:rPr>
        <w:t>Satisfacer una necesidad pública</w:t>
      </w:r>
    </w:p>
    <w:p w14:paraId="691842D0" w14:textId="77777777" w:rsidR="008A308C" w:rsidRPr="008A308C" w:rsidRDefault="008A308C" w:rsidP="008A308C">
      <w:pPr>
        <w:pStyle w:val="Prrafodelista"/>
        <w:numPr>
          <w:ilvl w:val="0"/>
          <w:numId w:val="6"/>
        </w:numPr>
        <w:spacing w:line="240" w:lineRule="auto"/>
        <w:jc w:val="both"/>
        <w:rPr>
          <w:sz w:val="20"/>
          <w:szCs w:val="20"/>
        </w:rPr>
      </w:pPr>
      <w:r w:rsidRPr="008A308C">
        <w:rPr>
          <w:sz w:val="20"/>
          <w:szCs w:val="20"/>
          <w:lang w:val="es-ES_tradnl"/>
        </w:rPr>
        <w:t>Selección de la mejor oferta</w:t>
      </w:r>
    </w:p>
    <w:p w14:paraId="691842D1" w14:textId="77777777" w:rsidR="008A308C" w:rsidRPr="008A308C" w:rsidRDefault="008A308C" w:rsidP="008A308C">
      <w:pPr>
        <w:pStyle w:val="Prrafodelista"/>
        <w:numPr>
          <w:ilvl w:val="0"/>
          <w:numId w:val="6"/>
        </w:numPr>
        <w:spacing w:line="240" w:lineRule="auto"/>
        <w:jc w:val="both"/>
        <w:rPr>
          <w:sz w:val="20"/>
          <w:szCs w:val="20"/>
        </w:rPr>
      </w:pPr>
      <w:r w:rsidRPr="008A308C">
        <w:rPr>
          <w:sz w:val="20"/>
          <w:szCs w:val="20"/>
          <w:lang w:val="es-ES_tradnl"/>
        </w:rPr>
        <w:t>Beneficio de la sociedad</w:t>
      </w:r>
    </w:p>
    <w:p w14:paraId="691842D2" w14:textId="77777777" w:rsidR="008A308C" w:rsidRPr="008A53B8" w:rsidRDefault="008A308C" w:rsidP="00D53599">
      <w:pPr>
        <w:spacing w:line="240" w:lineRule="auto"/>
        <w:jc w:val="both"/>
        <w:rPr>
          <w:sz w:val="20"/>
          <w:szCs w:val="20"/>
        </w:rPr>
      </w:pPr>
    </w:p>
    <w:p w14:paraId="691842D3" w14:textId="77777777" w:rsidR="00F86C12" w:rsidRPr="008A308C" w:rsidRDefault="008A308C" w:rsidP="00D53599">
      <w:pPr>
        <w:spacing w:line="240" w:lineRule="auto"/>
        <w:jc w:val="both"/>
        <w:rPr>
          <w:sz w:val="20"/>
          <w:szCs w:val="20"/>
        </w:rPr>
      </w:pPr>
      <w:r w:rsidRPr="008A308C">
        <w:rPr>
          <w:sz w:val="20"/>
          <w:szCs w:val="20"/>
        </w:rPr>
        <w:t>En Fonafifo se aplican dos regímenes de contratación:</w:t>
      </w:r>
    </w:p>
    <w:p w14:paraId="691842D4" w14:textId="77777777" w:rsidR="008A308C" w:rsidRDefault="008A308C" w:rsidP="008A308C">
      <w:pPr>
        <w:spacing w:line="240" w:lineRule="auto"/>
        <w:jc w:val="both"/>
        <w:rPr>
          <w:bCs/>
          <w:sz w:val="20"/>
          <w:szCs w:val="20"/>
          <w:u w:val="single"/>
          <w:lang w:val="es-ES_tradnl"/>
        </w:rPr>
      </w:pPr>
    </w:p>
    <w:p w14:paraId="691842D5" w14:textId="77777777" w:rsidR="008A308C" w:rsidRPr="008A308C" w:rsidRDefault="008A308C" w:rsidP="008A308C">
      <w:pPr>
        <w:pStyle w:val="Prrafodelista"/>
        <w:numPr>
          <w:ilvl w:val="0"/>
          <w:numId w:val="7"/>
        </w:numPr>
        <w:spacing w:line="240" w:lineRule="auto"/>
        <w:ind w:left="0" w:firstLine="0"/>
        <w:jc w:val="both"/>
        <w:rPr>
          <w:b/>
          <w:sz w:val="20"/>
          <w:szCs w:val="20"/>
          <w:u w:val="single"/>
        </w:rPr>
      </w:pPr>
      <w:r w:rsidRPr="008A308C">
        <w:rPr>
          <w:bCs/>
          <w:sz w:val="20"/>
          <w:szCs w:val="20"/>
          <w:u w:val="single"/>
          <w:lang w:val="es-ES_tradnl"/>
        </w:rPr>
        <w:t>Presupuesto Fonafifo</w:t>
      </w:r>
      <w:r w:rsidRPr="008A308C">
        <w:rPr>
          <w:bCs/>
          <w:sz w:val="20"/>
          <w:szCs w:val="20"/>
          <w:lang w:val="es-ES_tradnl"/>
        </w:rPr>
        <w:t>:</w:t>
      </w:r>
      <w:r w:rsidRPr="008A308C">
        <w:rPr>
          <w:sz w:val="20"/>
          <w:szCs w:val="20"/>
        </w:rPr>
        <w:t xml:space="preserve"> en el cual se aplica la </w:t>
      </w:r>
      <w:r w:rsidRPr="008A308C">
        <w:rPr>
          <w:bCs/>
          <w:sz w:val="20"/>
          <w:szCs w:val="20"/>
          <w:lang w:val="es-ES_tradnl"/>
        </w:rPr>
        <w:t>Ley de Contratación Administrativa y su Reglamento en forma literal, es decir, al comprar bien y/o servicios se tiene que aplicar todo el clausulado que contiene esta ley y su reglamento</w:t>
      </w:r>
      <w:r>
        <w:rPr>
          <w:bCs/>
          <w:sz w:val="20"/>
          <w:szCs w:val="20"/>
          <w:lang w:val="es-ES_tradnl"/>
        </w:rPr>
        <w:t>.</w:t>
      </w:r>
    </w:p>
    <w:p w14:paraId="691842D6" w14:textId="77777777" w:rsidR="008A308C" w:rsidRPr="008A308C" w:rsidRDefault="008A308C" w:rsidP="008A308C">
      <w:pPr>
        <w:pStyle w:val="Prrafodelista"/>
        <w:numPr>
          <w:ilvl w:val="0"/>
          <w:numId w:val="7"/>
        </w:numPr>
        <w:spacing w:line="240" w:lineRule="auto"/>
        <w:ind w:left="0" w:firstLine="0"/>
        <w:jc w:val="both"/>
        <w:rPr>
          <w:bCs/>
          <w:sz w:val="20"/>
          <w:szCs w:val="20"/>
          <w:lang w:val="es-ES_tradnl"/>
        </w:rPr>
      </w:pPr>
      <w:r w:rsidRPr="008523EF">
        <w:rPr>
          <w:bCs/>
          <w:sz w:val="20"/>
          <w:szCs w:val="20"/>
          <w:u w:val="single"/>
          <w:lang w:val="es-ES_tradnl"/>
        </w:rPr>
        <w:t>Presupuesto Fideicomiso</w:t>
      </w:r>
      <w:r w:rsidRPr="008A308C">
        <w:rPr>
          <w:bCs/>
          <w:sz w:val="20"/>
          <w:szCs w:val="20"/>
          <w:lang w:val="es-ES_tradnl"/>
        </w:rPr>
        <w:t>: Se aplican los Principios de Contratación Administrativa</w:t>
      </w:r>
      <w:r>
        <w:rPr>
          <w:bCs/>
          <w:sz w:val="20"/>
          <w:szCs w:val="20"/>
          <w:lang w:val="es-ES_tradnl"/>
        </w:rPr>
        <w:t>, es decir, que se orienta con los principios de buena fe, publicidad, equilibrio económico, entre otros.</w:t>
      </w:r>
    </w:p>
    <w:p w14:paraId="691842D7" w14:textId="77777777" w:rsidR="008A308C" w:rsidRPr="008A308C" w:rsidRDefault="008A308C" w:rsidP="008A308C">
      <w:pPr>
        <w:pStyle w:val="Prrafodelista"/>
        <w:spacing w:line="240" w:lineRule="auto"/>
        <w:ind w:left="0"/>
        <w:jc w:val="both"/>
        <w:rPr>
          <w:b/>
          <w:sz w:val="20"/>
          <w:szCs w:val="20"/>
          <w:u w:val="single"/>
        </w:rPr>
      </w:pPr>
    </w:p>
    <w:p w14:paraId="691842D8" w14:textId="77777777" w:rsidR="008A308C" w:rsidRPr="002D7B89" w:rsidRDefault="002D7B89" w:rsidP="00D53599">
      <w:pPr>
        <w:spacing w:line="240" w:lineRule="auto"/>
        <w:jc w:val="both"/>
        <w:rPr>
          <w:sz w:val="20"/>
          <w:szCs w:val="20"/>
        </w:rPr>
      </w:pPr>
      <w:r w:rsidRPr="002D7B89">
        <w:rPr>
          <w:sz w:val="20"/>
          <w:szCs w:val="20"/>
        </w:rPr>
        <w:t>Ambos tipos de contrataciones se tramitan de forma integral en el SICOP desde el proceso de publicación del cartel hasta la adjudicación.</w:t>
      </w:r>
    </w:p>
    <w:p w14:paraId="691842D9" w14:textId="77777777" w:rsidR="002D7B89" w:rsidRPr="002D7B89" w:rsidRDefault="002D7B89" w:rsidP="00D53599">
      <w:pPr>
        <w:spacing w:line="240" w:lineRule="auto"/>
        <w:jc w:val="both"/>
        <w:rPr>
          <w:sz w:val="20"/>
          <w:szCs w:val="20"/>
        </w:rPr>
      </w:pPr>
    </w:p>
    <w:p w14:paraId="691842DA" w14:textId="77777777" w:rsidR="002D7B89" w:rsidRPr="002D7B89" w:rsidRDefault="002D7B89" w:rsidP="002D7B89">
      <w:pPr>
        <w:jc w:val="both"/>
        <w:rPr>
          <w:bCs/>
          <w:sz w:val="20"/>
          <w:szCs w:val="20"/>
        </w:rPr>
      </w:pPr>
      <w:r w:rsidRPr="002D7B89">
        <w:rPr>
          <w:sz w:val="20"/>
          <w:szCs w:val="20"/>
        </w:rPr>
        <w:t xml:space="preserve">La señora Elizabeth Castro menciona que, el </w:t>
      </w:r>
      <w:r w:rsidRPr="002D7B89">
        <w:rPr>
          <w:bCs/>
          <w:sz w:val="20"/>
          <w:szCs w:val="20"/>
          <w:lang w:val="es-ES_tradnl"/>
        </w:rPr>
        <w:t xml:space="preserve">Art. 40 del Reglamento a la Ley de Contratación Administrativa establece que toda Institución Pública debe incluir un vínculo en sus páginas web para que la ciudadanía acceda a la página SICOP y debe publicar información de las contrataciones que realiza. Esto porque hay obligaciones de transparencia. Ese vínculo es </w:t>
      </w:r>
      <w:r w:rsidRPr="00236E24">
        <w:rPr>
          <w:bCs/>
          <w:sz w:val="20"/>
          <w:szCs w:val="20"/>
          <w:lang w:val="es-ES_tradnl"/>
        </w:rPr>
        <w:t>verificado por la D</w:t>
      </w:r>
      <w:r w:rsidR="00236E24" w:rsidRPr="00236E24">
        <w:rPr>
          <w:bCs/>
          <w:sz w:val="20"/>
          <w:szCs w:val="20"/>
          <w:lang w:val="es-ES_tradnl"/>
        </w:rPr>
        <w:t>irección General de Administración de Bienes y Contratación Administrativa (D</w:t>
      </w:r>
      <w:r w:rsidRPr="00236E24">
        <w:rPr>
          <w:bCs/>
          <w:sz w:val="20"/>
          <w:szCs w:val="20"/>
          <w:lang w:val="es-ES_tradnl"/>
        </w:rPr>
        <w:t>GABCA</w:t>
      </w:r>
      <w:r w:rsidR="00236E24" w:rsidRPr="00236E24">
        <w:rPr>
          <w:bCs/>
          <w:sz w:val="20"/>
          <w:szCs w:val="20"/>
          <w:lang w:val="es-ES_tradnl"/>
        </w:rPr>
        <w:t>)</w:t>
      </w:r>
      <w:r w:rsidRPr="00236E24">
        <w:rPr>
          <w:bCs/>
          <w:sz w:val="20"/>
          <w:szCs w:val="20"/>
          <w:lang w:val="es-ES_tradnl"/>
        </w:rPr>
        <w:t xml:space="preserve"> del Ministerio</w:t>
      </w:r>
      <w:r w:rsidRPr="002D7B89">
        <w:rPr>
          <w:bCs/>
          <w:sz w:val="20"/>
          <w:szCs w:val="20"/>
          <w:lang w:val="es-ES_tradnl"/>
        </w:rPr>
        <w:t xml:space="preserve"> Hacienda</w:t>
      </w:r>
      <w:r w:rsidR="00236E24">
        <w:rPr>
          <w:bCs/>
          <w:sz w:val="20"/>
          <w:szCs w:val="20"/>
        </w:rPr>
        <w:t xml:space="preserve"> y tiene varias </w:t>
      </w:r>
      <w:r w:rsidRPr="002D7B89">
        <w:rPr>
          <w:bCs/>
          <w:sz w:val="20"/>
          <w:szCs w:val="20"/>
          <w:lang w:val="es-ES_tradnl"/>
        </w:rPr>
        <w:t>calificaciones posibles: Funcional, Semifuncional, Funcional.</w:t>
      </w:r>
    </w:p>
    <w:p w14:paraId="691842DB" w14:textId="77777777" w:rsidR="002D7B89" w:rsidRPr="002D7B89" w:rsidRDefault="002D7B89" w:rsidP="002D7B89">
      <w:pPr>
        <w:jc w:val="both"/>
        <w:rPr>
          <w:bCs/>
          <w:sz w:val="20"/>
          <w:szCs w:val="20"/>
        </w:rPr>
      </w:pPr>
      <w:r w:rsidRPr="002D7B89">
        <w:rPr>
          <w:bCs/>
          <w:sz w:val="20"/>
          <w:szCs w:val="20"/>
          <w:lang w:val="es-ES_tradnl"/>
        </w:rPr>
        <w:t xml:space="preserve"> </w:t>
      </w:r>
    </w:p>
    <w:p w14:paraId="691842DC" w14:textId="77777777" w:rsidR="002D7B89" w:rsidRPr="00995111" w:rsidRDefault="002D7B89" w:rsidP="002D7B89">
      <w:pPr>
        <w:jc w:val="both"/>
        <w:rPr>
          <w:bCs/>
          <w:sz w:val="20"/>
          <w:szCs w:val="20"/>
        </w:rPr>
      </w:pPr>
      <w:r w:rsidRPr="002D7B89">
        <w:rPr>
          <w:bCs/>
          <w:sz w:val="20"/>
          <w:szCs w:val="20"/>
          <w:lang w:val="es-ES_tradnl"/>
        </w:rPr>
        <w:t xml:space="preserve">En el caso de Fonafifo obtuvo una calificación de </w:t>
      </w:r>
      <w:r w:rsidRPr="002D7B89">
        <w:rPr>
          <w:bCs/>
          <w:sz w:val="20"/>
          <w:szCs w:val="20"/>
          <w:u w:val="single"/>
          <w:lang w:val="es-ES_tradnl"/>
        </w:rPr>
        <w:t>Funcional</w:t>
      </w:r>
      <w:r w:rsidR="00995111">
        <w:rPr>
          <w:bCs/>
          <w:sz w:val="20"/>
          <w:szCs w:val="20"/>
          <w:u w:val="single"/>
          <w:lang w:val="es-ES_tradnl"/>
        </w:rPr>
        <w:t xml:space="preserve">, </w:t>
      </w:r>
      <w:r w:rsidR="00995111" w:rsidRPr="00995111">
        <w:rPr>
          <w:bCs/>
          <w:sz w:val="20"/>
          <w:szCs w:val="20"/>
          <w:lang w:val="es-ES_tradnl"/>
        </w:rPr>
        <w:t xml:space="preserve">lo que significa que el enlace de la página web </w:t>
      </w:r>
      <w:r w:rsidR="00995111">
        <w:rPr>
          <w:bCs/>
          <w:sz w:val="20"/>
          <w:szCs w:val="20"/>
          <w:lang w:val="es-ES_tradnl"/>
        </w:rPr>
        <w:t xml:space="preserve">se </w:t>
      </w:r>
      <w:r w:rsidR="00995111" w:rsidRPr="00995111">
        <w:rPr>
          <w:bCs/>
          <w:sz w:val="20"/>
          <w:szCs w:val="20"/>
          <w:lang w:val="es-ES_tradnl"/>
        </w:rPr>
        <w:t>abre y habilita el acceso a SICOP y extrae las cont</w:t>
      </w:r>
      <w:r w:rsidR="00995111">
        <w:rPr>
          <w:bCs/>
          <w:sz w:val="20"/>
          <w:szCs w:val="20"/>
          <w:lang w:val="es-ES_tradnl"/>
        </w:rPr>
        <w:t>rataciones de la institución</w:t>
      </w:r>
      <w:r w:rsidR="00995111" w:rsidRPr="00995111">
        <w:rPr>
          <w:bCs/>
          <w:sz w:val="20"/>
          <w:szCs w:val="20"/>
          <w:lang w:val="es-ES_tradnl"/>
        </w:rPr>
        <w:t xml:space="preserve"> y las pone a disposición del ciudadano</w:t>
      </w:r>
      <w:r w:rsidR="00995111">
        <w:rPr>
          <w:bCs/>
          <w:sz w:val="20"/>
          <w:szCs w:val="20"/>
          <w:lang w:val="es-ES_tradnl"/>
        </w:rPr>
        <w:t xml:space="preserve"> de u</w:t>
      </w:r>
      <w:r w:rsidR="00995111" w:rsidRPr="00995111">
        <w:rPr>
          <w:bCs/>
          <w:sz w:val="20"/>
          <w:szCs w:val="20"/>
          <w:lang w:val="es-ES_tradnl"/>
        </w:rPr>
        <w:t>n</w:t>
      </w:r>
      <w:r w:rsidR="00995111">
        <w:rPr>
          <w:bCs/>
          <w:sz w:val="20"/>
          <w:szCs w:val="20"/>
          <w:lang w:val="es-ES_tradnl"/>
        </w:rPr>
        <w:t>a</w:t>
      </w:r>
      <w:r w:rsidR="00995111" w:rsidRPr="00995111">
        <w:rPr>
          <w:bCs/>
          <w:sz w:val="20"/>
          <w:szCs w:val="20"/>
          <w:lang w:val="es-ES_tradnl"/>
        </w:rPr>
        <w:t xml:space="preserve"> manera muy rápida.</w:t>
      </w:r>
    </w:p>
    <w:p w14:paraId="691842DD" w14:textId="77777777" w:rsidR="002D7B89" w:rsidRPr="002D7B89" w:rsidRDefault="002D7B89" w:rsidP="002D7B89">
      <w:pPr>
        <w:jc w:val="both"/>
        <w:rPr>
          <w:sz w:val="20"/>
          <w:szCs w:val="20"/>
        </w:rPr>
      </w:pPr>
    </w:p>
    <w:p w14:paraId="691842DE" w14:textId="77777777" w:rsidR="00F86C12" w:rsidRDefault="00EA15E5" w:rsidP="002D7B89">
      <w:pPr>
        <w:spacing w:line="240" w:lineRule="auto"/>
        <w:jc w:val="both"/>
        <w:rPr>
          <w:sz w:val="20"/>
          <w:szCs w:val="20"/>
        </w:rPr>
      </w:pPr>
      <w:r w:rsidRPr="00EA15E5">
        <w:rPr>
          <w:sz w:val="20"/>
          <w:szCs w:val="20"/>
        </w:rPr>
        <w:t xml:space="preserve">Además, </w:t>
      </w:r>
      <w:r>
        <w:rPr>
          <w:sz w:val="20"/>
          <w:szCs w:val="20"/>
        </w:rPr>
        <w:t>la señora Castro explica cada uno de los pasos de los</w:t>
      </w:r>
      <w:r w:rsidRPr="00EA15E5">
        <w:rPr>
          <w:sz w:val="20"/>
          <w:szCs w:val="20"/>
        </w:rPr>
        <w:t xml:space="preserve"> tres pilares de la </w:t>
      </w:r>
      <w:r>
        <w:rPr>
          <w:sz w:val="20"/>
          <w:szCs w:val="20"/>
        </w:rPr>
        <w:t>actividad de contratación administrativa, según se detalla a continuación:</w:t>
      </w:r>
    </w:p>
    <w:p w14:paraId="691842DF" w14:textId="77777777" w:rsidR="00EA15E5" w:rsidRDefault="00EA15E5" w:rsidP="002D7B89">
      <w:pPr>
        <w:spacing w:line="240" w:lineRule="auto"/>
        <w:jc w:val="both"/>
        <w:rPr>
          <w:sz w:val="20"/>
          <w:szCs w:val="20"/>
        </w:rPr>
      </w:pPr>
    </w:p>
    <w:p w14:paraId="691842E0" w14:textId="77777777" w:rsidR="00EA15E5" w:rsidRPr="00EA15E5" w:rsidRDefault="00EA15E5" w:rsidP="00EA15E5">
      <w:pPr>
        <w:pStyle w:val="Prrafodelista"/>
        <w:numPr>
          <w:ilvl w:val="0"/>
          <w:numId w:val="7"/>
        </w:numPr>
        <w:spacing w:line="240" w:lineRule="auto"/>
        <w:jc w:val="both"/>
        <w:rPr>
          <w:sz w:val="20"/>
          <w:szCs w:val="20"/>
        </w:rPr>
      </w:pPr>
      <w:r w:rsidRPr="00EA15E5">
        <w:rPr>
          <w:bCs/>
          <w:sz w:val="20"/>
          <w:szCs w:val="20"/>
          <w:lang w:val="es-EC"/>
        </w:rPr>
        <w:t>Planificación</w:t>
      </w:r>
      <w:r w:rsidRPr="00EA15E5">
        <w:rPr>
          <w:sz w:val="20"/>
          <w:szCs w:val="20"/>
        </w:rPr>
        <w:t xml:space="preserve"> </w:t>
      </w:r>
      <w:r w:rsidRPr="00EA15E5">
        <w:rPr>
          <w:bCs/>
          <w:sz w:val="20"/>
          <w:szCs w:val="20"/>
          <w:lang w:val="es-EC"/>
        </w:rPr>
        <w:t>(Requisitos Previos)</w:t>
      </w:r>
    </w:p>
    <w:p w14:paraId="691842E1" w14:textId="77777777" w:rsidR="00EA15E5" w:rsidRPr="00EA15E5" w:rsidRDefault="00EA15E5" w:rsidP="00EA15E5">
      <w:pPr>
        <w:pStyle w:val="Prrafodelista"/>
        <w:numPr>
          <w:ilvl w:val="0"/>
          <w:numId w:val="7"/>
        </w:numPr>
        <w:spacing w:line="240" w:lineRule="auto"/>
        <w:jc w:val="both"/>
        <w:rPr>
          <w:sz w:val="20"/>
          <w:szCs w:val="20"/>
        </w:rPr>
      </w:pPr>
      <w:r w:rsidRPr="00EA15E5">
        <w:rPr>
          <w:bCs/>
          <w:sz w:val="20"/>
          <w:szCs w:val="20"/>
          <w:lang w:val="es-EC"/>
        </w:rPr>
        <w:t>Procedimiento de Selección del contratista</w:t>
      </w:r>
    </w:p>
    <w:p w14:paraId="691842E2" w14:textId="77777777" w:rsidR="00EA15E5" w:rsidRPr="00EA15E5" w:rsidRDefault="00EA15E5" w:rsidP="00EA15E5">
      <w:pPr>
        <w:pStyle w:val="Prrafodelista"/>
        <w:numPr>
          <w:ilvl w:val="0"/>
          <w:numId w:val="7"/>
        </w:numPr>
        <w:spacing w:line="240" w:lineRule="auto"/>
        <w:jc w:val="both"/>
        <w:rPr>
          <w:sz w:val="20"/>
          <w:szCs w:val="20"/>
        </w:rPr>
      </w:pPr>
      <w:r w:rsidRPr="00EA15E5">
        <w:rPr>
          <w:bCs/>
          <w:sz w:val="20"/>
          <w:szCs w:val="20"/>
          <w:lang w:val="es-EC"/>
        </w:rPr>
        <w:t xml:space="preserve">Ejecución Contractual </w:t>
      </w:r>
    </w:p>
    <w:p w14:paraId="691842E3" w14:textId="19CB1699" w:rsidR="00EA15E5" w:rsidRDefault="00EA15E5" w:rsidP="002D7B89">
      <w:pPr>
        <w:spacing w:line="240" w:lineRule="auto"/>
        <w:jc w:val="both"/>
        <w:rPr>
          <w:sz w:val="20"/>
          <w:szCs w:val="20"/>
        </w:rPr>
      </w:pPr>
    </w:p>
    <w:p w14:paraId="1F2EB564" w14:textId="028C6B52" w:rsidR="00667FB6" w:rsidRDefault="00667FB6" w:rsidP="002D7B89">
      <w:pPr>
        <w:spacing w:line="240" w:lineRule="auto"/>
        <w:jc w:val="both"/>
        <w:rPr>
          <w:sz w:val="20"/>
          <w:szCs w:val="20"/>
        </w:rPr>
      </w:pPr>
    </w:p>
    <w:p w14:paraId="5FFDE6E7" w14:textId="185CF11F" w:rsidR="00667FB6" w:rsidRDefault="00667FB6" w:rsidP="002D7B89">
      <w:pPr>
        <w:spacing w:line="240" w:lineRule="auto"/>
        <w:jc w:val="both"/>
        <w:rPr>
          <w:sz w:val="20"/>
          <w:szCs w:val="20"/>
        </w:rPr>
      </w:pPr>
    </w:p>
    <w:p w14:paraId="691842E4" w14:textId="756B81C9" w:rsidR="00D53599" w:rsidRDefault="00D53599" w:rsidP="00D53599">
      <w:pPr>
        <w:spacing w:line="240" w:lineRule="auto"/>
        <w:jc w:val="both"/>
        <w:rPr>
          <w:sz w:val="20"/>
          <w:szCs w:val="20"/>
        </w:rPr>
      </w:pPr>
    </w:p>
    <w:p w14:paraId="691842E5" w14:textId="75A73A30" w:rsidR="00C166BC" w:rsidRDefault="00AB32FF" w:rsidP="00233468">
      <w:pPr>
        <w:spacing w:line="240" w:lineRule="auto"/>
        <w:jc w:val="center"/>
        <w:rPr>
          <w:sz w:val="20"/>
          <w:szCs w:val="20"/>
        </w:rPr>
      </w:pPr>
      <w:r>
        <w:rPr>
          <w:noProof/>
        </w:rPr>
        <w:drawing>
          <wp:inline distT="0" distB="0" distL="0" distR="0" wp14:anchorId="69184369" wp14:editId="4847586E">
            <wp:extent cx="5570855" cy="3781425"/>
            <wp:effectExtent l="19050" t="19050" r="10795"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42973" cy="3830378"/>
                    </a:xfrm>
                    <a:prstGeom prst="rect">
                      <a:avLst/>
                    </a:prstGeom>
                    <a:ln>
                      <a:solidFill>
                        <a:schemeClr val="accent1">
                          <a:lumMod val="50000"/>
                        </a:schemeClr>
                      </a:solidFill>
                    </a:ln>
                  </pic:spPr>
                </pic:pic>
              </a:graphicData>
            </a:graphic>
          </wp:inline>
        </w:drawing>
      </w:r>
    </w:p>
    <w:p w14:paraId="691842E6" w14:textId="46058B37" w:rsidR="00C166BC" w:rsidRDefault="00AB32FF" w:rsidP="00D53599">
      <w:pPr>
        <w:spacing w:line="240" w:lineRule="auto"/>
        <w:jc w:val="both"/>
        <w:rPr>
          <w:sz w:val="20"/>
          <w:szCs w:val="20"/>
        </w:rPr>
      </w:pPr>
      <w:r>
        <w:rPr>
          <w:noProof/>
        </w:rPr>
        <w:drawing>
          <wp:inline distT="0" distB="0" distL="0" distR="0" wp14:anchorId="6918436B" wp14:editId="5947DBBD">
            <wp:extent cx="5580380" cy="3057525"/>
            <wp:effectExtent l="19050" t="19050" r="2032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20378" cy="3079440"/>
                    </a:xfrm>
                    <a:prstGeom prst="rect">
                      <a:avLst/>
                    </a:prstGeom>
                    <a:ln>
                      <a:solidFill>
                        <a:schemeClr val="accent1">
                          <a:lumMod val="50000"/>
                        </a:schemeClr>
                      </a:solidFill>
                    </a:ln>
                  </pic:spPr>
                </pic:pic>
              </a:graphicData>
            </a:graphic>
          </wp:inline>
        </w:drawing>
      </w:r>
    </w:p>
    <w:p w14:paraId="691842E7" w14:textId="34C5B67B" w:rsidR="00C166BC" w:rsidRDefault="00C166BC" w:rsidP="00D53599">
      <w:pPr>
        <w:spacing w:line="240" w:lineRule="auto"/>
        <w:jc w:val="both"/>
        <w:rPr>
          <w:sz w:val="20"/>
          <w:szCs w:val="20"/>
        </w:rPr>
      </w:pPr>
    </w:p>
    <w:p w14:paraId="1FF6634E" w14:textId="73ACE9F3" w:rsidR="00667FB6" w:rsidRDefault="00667FB6" w:rsidP="00D53599">
      <w:pPr>
        <w:spacing w:line="240" w:lineRule="auto"/>
        <w:jc w:val="both"/>
        <w:rPr>
          <w:sz w:val="20"/>
          <w:szCs w:val="20"/>
        </w:rPr>
      </w:pPr>
    </w:p>
    <w:p w14:paraId="4B980E95" w14:textId="6E55A6E3" w:rsidR="00667FB6" w:rsidRDefault="00667FB6" w:rsidP="00D53599">
      <w:pPr>
        <w:spacing w:line="240" w:lineRule="auto"/>
        <w:jc w:val="both"/>
        <w:rPr>
          <w:sz w:val="20"/>
          <w:szCs w:val="20"/>
        </w:rPr>
      </w:pPr>
    </w:p>
    <w:p w14:paraId="66F0525E" w14:textId="26CFDD0F" w:rsidR="00667FB6" w:rsidRDefault="00667FB6" w:rsidP="00D53599">
      <w:pPr>
        <w:spacing w:line="240" w:lineRule="auto"/>
        <w:jc w:val="both"/>
        <w:rPr>
          <w:sz w:val="20"/>
          <w:szCs w:val="20"/>
        </w:rPr>
      </w:pPr>
    </w:p>
    <w:p w14:paraId="0F604D50" w14:textId="387E879A" w:rsidR="00667FB6" w:rsidRDefault="00667FB6" w:rsidP="00D53599">
      <w:pPr>
        <w:spacing w:line="240" w:lineRule="auto"/>
        <w:jc w:val="both"/>
        <w:rPr>
          <w:sz w:val="20"/>
          <w:szCs w:val="20"/>
        </w:rPr>
      </w:pPr>
    </w:p>
    <w:p w14:paraId="6924E66D" w14:textId="3309DB03" w:rsidR="00667FB6" w:rsidRDefault="00667FB6" w:rsidP="00D53599">
      <w:pPr>
        <w:spacing w:line="240" w:lineRule="auto"/>
        <w:jc w:val="both"/>
        <w:rPr>
          <w:sz w:val="20"/>
          <w:szCs w:val="20"/>
        </w:rPr>
      </w:pPr>
    </w:p>
    <w:p w14:paraId="1C23BE09" w14:textId="527310AC" w:rsidR="00667FB6" w:rsidRDefault="00667FB6" w:rsidP="00D53599">
      <w:pPr>
        <w:spacing w:line="240" w:lineRule="auto"/>
        <w:jc w:val="both"/>
        <w:rPr>
          <w:sz w:val="20"/>
          <w:szCs w:val="20"/>
        </w:rPr>
      </w:pPr>
    </w:p>
    <w:p w14:paraId="235364F0" w14:textId="46CA2C11" w:rsidR="00667FB6" w:rsidRDefault="00667FB6" w:rsidP="00D53599">
      <w:pPr>
        <w:spacing w:line="240" w:lineRule="auto"/>
        <w:jc w:val="both"/>
        <w:rPr>
          <w:sz w:val="20"/>
          <w:szCs w:val="20"/>
        </w:rPr>
      </w:pPr>
    </w:p>
    <w:p w14:paraId="550958DF" w14:textId="1D02C020" w:rsidR="00667FB6" w:rsidRDefault="00667FB6" w:rsidP="00D53599">
      <w:pPr>
        <w:spacing w:line="240" w:lineRule="auto"/>
        <w:jc w:val="both"/>
        <w:rPr>
          <w:sz w:val="20"/>
          <w:szCs w:val="20"/>
        </w:rPr>
      </w:pPr>
    </w:p>
    <w:p w14:paraId="0D9147CC" w14:textId="3A9F06E9" w:rsidR="00667FB6" w:rsidRDefault="00667FB6" w:rsidP="00D53599">
      <w:pPr>
        <w:spacing w:line="240" w:lineRule="auto"/>
        <w:jc w:val="both"/>
        <w:rPr>
          <w:sz w:val="20"/>
          <w:szCs w:val="20"/>
        </w:rPr>
      </w:pPr>
    </w:p>
    <w:p w14:paraId="01D8DAA9" w14:textId="00F961FE" w:rsidR="000D1E75" w:rsidRDefault="000D1E75" w:rsidP="00D53599">
      <w:pPr>
        <w:spacing w:line="240" w:lineRule="auto"/>
        <w:jc w:val="both"/>
        <w:rPr>
          <w:sz w:val="20"/>
          <w:szCs w:val="20"/>
        </w:rPr>
      </w:pPr>
    </w:p>
    <w:p w14:paraId="7A30F37C" w14:textId="77777777" w:rsidR="000D1E75" w:rsidRDefault="000D1E75" w:rsidP="00D53599">
      <w:pPr>
        <w:spacing w:line="240" w:lineRule="auto"/>
        <w:jc w:val="both"/>
        <w:rPr>
          <w:sz w:val="20"/>
          <w:szCs w:val="20"/>
        </w:rPr>
      </w:pPr>
    </w:p>
    <w:p w14:paraId="691842E8" w14:textId="09FF3611" w:rsidR="00C166BC" w:rsidRDefault="00AB32FF" w:rsidP="00D53599">
      <w:pPr>
        <w:spacing w:line="240" w:lineRule="auto"/>
        <w:jc w:val="both"/>
        <w:rPr>
          <w:sz w:val="20"/>
          <w:szCs w:val="20"/>
        </w:rPr>
      </w:pPr>
      <w:r>
        <w:rPr>
          <w:noProof/>
        </w:rPr>
        <w:drawing>
          <wp:inline distT="0" distB="0" distL="0" distR="0" wp14:anchorId="6918436D" wp14:editId="6918436E">
            <wp:extent cx="5598160" cy="2562225"/>
            <wp:effectExtent l="19050" t="19050" r="2159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3966" cy="2587767"/>
                    </a:xfrm>
                    <a:prstGeom prst="rect">
                      <a:avLst/>
                    </a:prstGeom>
                    <a:ln>
                      <a:solidFill>
                        <a:schemeClr val="accent1">
                          <a:lumMod val="50000"/>
                        </a:schemeClr>
                      </a:solidFill>
                    </a:ln>
                  </pic:spPr>
                </pic:pic>
              </a:graphicData>
            </a:graphic>
          </wp:inline>
        </w:drawing>
      </w:r>
    </w:p>
    <w:p w14:paraId="0FF64E03" w14:textId="1CD02F37" w:rsidR="00667FB6" w:rsidRDefault="00667FB6" w:rsidP="00D53599">
      <w:pPr>
        <w:spacing w:line="240" w:lineRule="auto"/>
        <w:jc w:val="both"/>
        <w:rPr>
          <w:sz w:val="20"/>
          <w:szCs w:val="20"/>
        </w:rPr>
      </w:pPr>
    </w:p>
    <w:p w14:paraId="691842E9" w14:textId="56FC8707" w:rsidR="00233468" w:rsidRDefault="00AB32FF" w:rsidP="00D53599">
      <w:pPr>
        <w:spacing w:line="240" w:lineRule="auto"/>
        <w:jc w:val="both"/>
        <w:rPr>
          <w:sz w:val="20"/>
          <w:szCs w:val="20"/>
        </w:rPr>
      </w:pPr>
      <w:r>
        <w:rPr>
          <w:noProof/>
        </w:rPr>
        <w:drawing>
          <wp:inline distT="0" distB="0" distL="0" distR="0" wp14:anchorId="6918436F" wp14:editId="67482D3E">
            <wp:extent cx="5612130" cy="4057650"/>
            <wp:effectExtent l="19050" t="19050" r="2667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4057650"/>
                    </a:xfrm>
                    <a:prstGeom prst="rect">
                      <a:avLst/>
                    </a:prstGeom>
                    <a:ln>
                      <a:solidFill>
                        <a:schemeClr val="accent1">
                          <a:lumMod val="50000"/>
                        </a:schemeClr>
                      </a:solidFill>
                    </a:ln>
                  </pic:spPr>
                </pic:pic>
              </a:graphicData>
            </a:graphic>
          </wp:inline>
        </w:drawing>
      </w:r>
    </w:p>
    <w:p w14:paraId="30D4F9C6" w14:textId="1EECE6E8" w:rsidR="00667FB6" w:rsidRDefault="00667FB6" w:rsidP="00D53599">
      <w:pPr>
        <w:spacing w:line="240" w:lineRule="auto"/>
        <w:jc w:val="both"/>
        <w:rPr>
          <w:sz w:val="20"/>
          <w:szCs w:val="20"/>
        </w:rPr>
      </w:pPr>
    </w:p>
    <w:p w14:paraId="01631426" w14:textId="3EE638EA" w:rsidR="00667FB6" w:rsidRDefault="00667FB6" w:rsidP="00D53599">
      <w:pPr>
        <w:spacing w:line="240" w:lineRule="auto"/>
        <w:jc w:val="both"/>
        <w:rPr>
          <w:sz w:val="20"/>
          <w:szCs w:val="20"/>
        </w:rPr>
      </w:pPr>
    </w:p>
    <w:p w14:paraId="212244DF" w14:textId="5E72425F" w:rsidR="00667FB6" w:rsidRDefault="00667FB6" w:rsidP="00D53599">
      <w:pPr>
        <w:spacing w:line="240" w:lineRule="auto"/>
        <w:jc w:val="both"/>
        <w:rPr>
          <w:sz w:val="20"/>
          <w:szCs w:val="20"/>
        </w:rPr>
      </w:pPr>
    </w:p>
    <w:p w14:paraId="6069239B" w14:textId="6C775B47" w:rsidR="00667FB6" w:rsidRDefault="00667FB6" w:rsidP="00D53599">
      <w:pPr>
        <w:spacing w:line="240" w:lineRule="auto"/>
        <w:jc w:val="both"/>
        <w:rPr>
          <w:sz w:val="20"/>
          <w:szCs w:val="20"/>
        </w:rPr>
      </w:pPr>
    </w:p>
    <w:p w14:paraId="39F5A8CE" w14:textId="6DE53B2B" w:rsidR="00667FB6" w:rsidRDefault="00667FB6" w:rsidP="00D53599">
      <w:pPr>
        <w:spacing w:line="240" w:lineRule="auto"/>
        <w:jc w:val="both"/>
        <w:rPr>
          <w:sz w:val="20"/>
          <w:szCs w:val="20"/>
        </w:rPr>
      </w:pPr>
    </w:p>
    <w:p w14:paraId="1B952509" w14:textId="41F583B5" w:rsidR="00667FB6" w:rsidRDefault="00667FB6" w:rsidP="00D53599">
      <w:pPr>
        <w:spacing w:line="240" w:lineRule="auto"/>
        <w:jc w:val="both"/>
        <w:rPr>
          <w:sz w:val="20"/>
          <w:szCs w:val="20"/>
        </w:rPr>
      </w:pPr>
    </w:p>
    <w:p w14:paraId="691842EA" w14:textId="2234B78B" w:rsidR="00233468" w:rsidRDefault="00AB32FF" w:rsidP="00D53599">
      <w:pPr>
        <w:spacing w:line="240" w:lineRule="auto"/>
        <w:jc w:val="both"/>
        <w:rPr>
          <w:sz w:val="20"/>
          <w:szCs w:val="20"/>
        </w:rPr>
      </w:pPr>
      <w:r>
        <w:rPr>
          <w:noProof/>
        </w:rPr>
        <w:drawing>
          <wp:inline distT="0" distB="0" distL="0" distR="0" wp14:anchorId="69184371" wp14:editId="4F2E6C80">
            <wp:extent cx="5612130" cy="3038475"/>
            <wp:effectExtent l="19050" t="19050" r="26670" b="285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52275" cy="3060210"/>
                    </a:xfrm>
                    <a:prstGeom prst="rect">
                      <a:avLst/>
                    </a:prstGeom>
                    <a:ln>
                      <a:solidFill>
                        <a:schemeClr val="accent1">
                          <a:lumMod val="50000"/>
                        </a:schemeClr>
                      </a:solidFill>
                    </a:ln>
                  </pic:spPr>
                </pic:pic>
              </a:graphicData>
            </a:graphic>
          </wp:inline>
        </w:drawing>
      </w:r>
    </w:p>
    <w:p w14:paraId="5B7202AC" w14:textId="40B78D82" w:rsidR="00667FB6" w:rsidRDefault="00667FB6" w:rsidP="00D53599">
      <w:pPr>
        <w:spacing w:line="240" w:lineRule="auto"/>
        <w:jc w:val="both"/>
        <w:rPr>
          <w:sz w:val="20"/>
          <w:szCs w:val="20"/>
        </w:rPr>
      </w:pPr>
    </w:p>
    <w:p w14:paraId="5CBC85E6" w14:textId="77777777" w:rsidR="00667FB6" w:rsidRDefault="00667FB6" w:rsidP="00D53599">
      <w:pPr>
        <w:spacing w:line="240" w:lineRule="auto"/>
        <w:jc w:val="both"/>
        <w:rPr>
          <w:sz w:val="20"/>
          <w:szCs w:val="20"/>
        </w:rPr>
      </w:pPr>
    </w:p>
    <w:p w14:paraId="691842EB" w14:textId="57F9A1E9" w:rsidR="00C166BC" w:rsidRDefault="00AB32FF" w:rsidP="00D53599">
      <w:pPr>
        <w:spacing w:line="240" w:lineRule="auto"/>
        <w:jc w:val="both"/>
        <w:rPr>
          <w:sz w:val="20"/>
          <w:szCs w:val="20"/>
        </w:rPr>
      </w:pPr>
      <w:r>
        <w:rPr>
          <w:noProof/>
        </w:rPr>
        <w:drawing>
          <wp:inline distT="0" distB="0" distL="0" distR="0" wp14:anchorId="69184373" wp14:editId="5C674503">
            <wp:extent cx="5631180" cy="3609975"/>
            <wp:effectExtent l="19050" t="19050" r="26670" b="285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0990" cy="3616264"/>
                    </a:xfrm>
                    <a:prstGeom prst="rect">
                      <a:avLst/>
                    </a:prstGeom>
                    <a:ln>
                      <a:solidFill>
                        <a:schemeClr val="accent1">
                          <a:lumMod val="50000"/>
                        </a:schemeClr>
                      </a:solidFill>
                    </a:ln>
                  </pic:spPr>
                </pic:pic>
              </a:graphicData>
            </a:graphic>
          </wp:inline>
        </w:drawing>
      </w:r>
    </w:p>
    <w:p w14:paraId="41DCAD83" w14:textId="5D5BAFA2" w:rsidR="00667FB6" w:rsidRDefault="00667FB6" w:rsidP="00D53599">
      <w:pPr>
        <w:spacing w:line="240" w:lineRule="auto"/>
        <w:jc w:val="both"/>
        <w:rPr>
          <w:sz w:val="20"/>
          <w:szCs w:val="20"/>
        </w:rPr>
      </w:pPr>
    </w:p>
    <w:p w14:paraId="216DCAEC" w14:textId="7B950596" w:rsidR="00667FB6" w:rsidRDefault="00667FB6" w:rsidP="00D53599">
      <w:pPr>
        <w:spacing w:line="240" w:lineRule="auto"/>
        <w:jc w:val="both"/>
        <w:rPr>
          <w:sz w:val="20"/>
          <w:szCs w:val="20"/>
        </w:rPr>
      </w:pPr>
    </w:p>
    <w:p w14:paraId="1F0450DE" w14:textId="6478C956" w:rsidR="00667FB6" w:rsidRDefault="00667FB6" w:rsidP="00D53599">
      <w:pPr>
        <w:spacing w:line="240" w:lineRule="auto"/>
        <w:jc w:val="both"/>
        <w:rPr>
          <w:sz w:val="20"/>
          <w:szCs w:val="20"/>
        </w:rPr>
      </w:pPr>
    </w:p>
    <w:p w14:paraId="08D0D75D" w14:textId="3D437A17" w:rsidR="00667FB6" w:rsidRDefault="00667FB6" w:rsidP="00D53599">
      <w:pPr>
        <w:spacing w:line="240" w:lineRule="auto"/>
        <w:jc w:val="both"/>
        <w:rPr>
          <w:sz w:val="20"/>
          <w:szCs w:val="20"/>
        </w:rPr>
      </w:pPr>
    </w:p>
    <w:p w14:paraId="60AFA6CF" w14:textId="4D9F46F7" w:rsidR="00667FB6" w:rsidRDefault="00667FB6" w:rsidP="00D53599">
      <w:pPr>
        <w:spacing w:line="240" w:lineRule="auto"/>
        <w:jc w:val="both"/>
        <w:rPr>
          <w:sz w:val="20"/>
          <w:szCs w:val="20"/>
        </w:rPr>
      </w:pPr>
    </w:p>
    <w:p w14:paraId="72723D8E" w14:textId="23B069E6" w:rsidR="00667FB6" w:rsidRDefault="00667FB6" w:rsidP="00D53599">
      <w:pPr>
        <w:spacing w:line="240" w:lineRule="auto"/>
        <w:jc w:val="both"/>
        <w:rPr>
          <w:sz w:val="20"/>
          <w:szCs w:val="20"/>
        </w:rPr>
      </w:pPr>
    </w:p>
    <w:p w14:paraId="41DB5307" w14:textId="160D0F68" w:rsidR="00667FB6" w:rsidRDefault="00667FB6" w:rsidP="00D53599">
      <w:pPr>
        <w:spacing w:line="240" w:lineRule="auto"/>
        <w:jc w:val="both"/>
        <w:rPr>
          <w:sz w:val="20"/>
          <w:szCs w:val="20"/>
        </w:rPr>
      </w:pPr>
    </w:p>
    <w:p w14:paraId="0E14D6C9" w14:textId="77777777" w:rsidR="00667FB6" w:rsidRDefault="00667FB6" w:rsidP="00D53599">
      <w:pPr>
        <w:spacing w:line="240" w:lineRule="auto"/>
        <w:jc w:val="both"/>
        <w:rPr>
          <w:sz w:val="20"/>
          <w:szCs w:val="20"/>
        </w:rPr>
      </w:pPr>
    </w:p>
    <w:p w14:paraId="41D53850" w14:textId="41EFE00C" w:rsidR="00667FB6" w:rsidRDefault="00667FB6" w:rsidP="00D53599">
      <w:pPr>
        <w:spacing w:line="240" w:lineRule="auto"/>
        <w:jc w:val="both"/>
        <w:rPr>
          <w:sz w:val="20"/>
          <w:szCs w:val="20"/>
        </w:rPr>
      </w:pPr>
    </w:p>
    <w:p w14:paraId="2A730D51" w14:textId="2A02FA55" w:rsidR="000D1E75" w:rsidRDefault="000D1E75" w:rsidP="00D53599">
      <w:pPr>
        <w:spacing w:line="240" w:lineRule="auto"/>
        <w:jc w:val="both"/>
        <w:rPr>
          <w:sz w:val="20"/>
          <w:szCs w:val="20"/>
        </w:rPr>
      </w:pPr>
    </w:p>
    <w:p w14:paraId="4F4A61E6" w14:textId="77777777" w:rsidR="000D1E75" w:rsidRDefault="000D1E75" w:rsidP="00D53599">
      <w:pPr>
        <w:spacing w:line="240" w:lineRule="auto"/>
        <w:jc w:val="both"/>
        <w:rPr>
          <w:sz w:val="20"/>
          <w:szCs w:val="20"/>
        </w:rPr>
      </w:pPr>
    </w:p>
    <w:p w14:paraId="691842EC" w14:textId="77777777" w:rsidR="00C166BC" w:rsidRDefault="00AB32FF" w:rsidP="00233468">
      <w:pPr>
        <w:spacing w:line="240" w:lineRule="auto"/>
        <w:jc w:val="center"/>
        <w:rPr>
          <w:noProof/>
        </w:rPr>
      </w:pPr>
      <w:r>
        <w:rPr>
          <w:noProof/>
        </w:rPr>
        <w:drawing>
          <wp:inline distT="0" distB="0" distL="0" distR="0" wp14:anchorId="69184375" wp14:editId="69184376">
            <wp:extent cx="5561441" cy="2114550"/>
            <wp:effectExtent l="19050" t="19050" r="20320" b="190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2774" cy="2122661"/>
                    </a:xfrm>
                    <a:prstGeom prst="rect">
                      <a:avLst/>
                    </a:prstGeom>
                    <a:ln>
                      <a:solidFill>
                        <a:schemeClr val="accent1">
                          <a:lumMod val="50000"/>
                        </a:schemeClr>
                      </a:solidFill>
                    </a:ln>
                  </pic:spPr>
                </pic:pic>
              </a:graphicData>
            </a:graphic>
          </wp:inline>
        </w:drawing>
      </w:r>
    </w:p>
    <w:p w14:paraId="691842ED" w14:textId="77777777" w:rsidR="00AB32FF" w:rsidRDefault="00AB32FF" w:rsidP="00D53FDE">
      <w:pPr>
        <w:spacing w:line="240" w:lineRule="auto"/>
        <w:rPr>
          <w:noProof/>
        </w:rPr>
      </w:pPr>
    </w:p>
    <w:p w14:paraId="691842EE" w14:textId="2431B2CC" w:rsidR="00AB32FF" w:rsidRDefault="00AB32FF" w:rsidP="00233468">
      <w:pPr>
        <w:spacing w:line="240" w:lineRule="auto"/>
        <w:jc w:val="center"/>
        <w:rPr>
          <w:sz w:val="20"/>
          <w:szCs w:val="20"/>
        </w:rPr>
      </w:pPr>
      <w:r>
        <w:rPr>
          <w:noProof/>
        </w:rPr>
        <w:drawing>
          <wp:inline distT="0" distB="0" distL="0" distR="0" wp14:anchorId="69184377" wp14:editId="52520133">
            <wp:extent cx="5610225" cy="1733550"/>
            <wp:effectExtent l="19050" t="19050" r="28575" b="190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49631" cy="1745726"/>
                    </a:xfrm>
                    <a:prstGeom prst="rect">
                      <a:avLst/>
                    </a:prstGeom>
                    <a:ln>
                      <a:solidFill>
                        <a:schemeClr val="accent1">
                          <a:lumMod val="50000"/>
                        </a:schemeClr>
                      </a:solidFill>
                    </a:ln>
                  </pic:spPr>
                </pic:pic>
              </a:graphicData>
            </a:graphic>
          </wp:inline>
        </w:drawing>
      </w:r>
    </w:p>
    <w:p w14:paraId="691842EF" w14:textId="77777777" w:rsidR="00233468" w:rsidRPr="0052276E" w:rsidRDefault="00233468" w:rsidP="00D53599">
      <w:pPr>
        <w:spacing w:line="240" w:lineRule="auto"/>
        <w:jc w:val="both"/>
        <w:rPr>
          <w:sz w:val="20"/>
          <w:szCs w:val="20"/>
        </w:rPr>
      </w:pPr>
    </w:p>
    <w:p w14:paraId="691842F0" w14:textId="77777777" w:rsidR="00233468" w:rsidRPr="005439C9" w:rsidRDefault="005439C9" w:rsidP="00D53599">
      <w:pPr>
        <w:spacing w:line="240" w:lineRule="auto"/>
        <w:jc w:val="both"/>
        <w:rPr>
          <w:sz w:val="20"/>
          <w:szCs w:val="20"/>
          <w:lang w:val="es-ES_tradnl"/>
        </w:rPr>
      </w:pPr>
      <w:r w:rsidRPr="005439C9">
        <w:rPr>
          <w:sz w:val="20"/>
          <w:szCs w:val="20"/>
          <w:lang w:val="es-ES_tradnl"/>
        </w:rPr>
        <w:t xml:space="preserve">El señor </w:t>
      </w:r>
      <w:r>
        <w:rPr>
          <w:sz w:val="20"/>
          <w:szCs w:val="20"/>
          <w:lang w:val="es-ES_tradnl"/>
        </w:rPr>
        <w:t xml:space="preserve">Gustavo Elizondo </w:t>
      </w:r>
      <w:r w:rsidRPr="005439C9">
        <w:rPr>
          <w:sz w:val="20"/>
          <w:szCs w:val="20"/>
          <w:lang w:val="es-ES_tradnl"/>
        </w:rPr>
        <w:t xml:space="preserve">consulta </w:t>
      </w:r>
      <w:r w:rsidR="002278C6">
        <w:rPr>
          <w:sz w:val="20"/>
          <w:szCs w:val="20"/>
          <w:lang w:val="es-ES_tradnl"/>
        </w:rPr>
        <w:t xml:space="preserve">si las consultorías de REDD+ entran dentro de todo </w:t>
      </w:r>
      <w:r w:rsidR="00144BB8">
        <w:rPr>
          <w:sz w:val="20"/>
          <w:szCs w:val="20"/>
          <w:lang w:val="es-ES_tradnl"/>
        </w:rPr>
        <w:t>este proceso, ya que, en una ocasión, él hizo la observación de que no estaba satisfecho con los productos de dichas consultorías.</w:t>
      </w:r>
    </w:p>
    <w:p w14:paraId="691842F1" w14:textId="77777777" w:rsidR="00233468" w:rsidRPr="005439C9" w:rsidRDefault="00233468" w:rsidP="00D53599">
      <w:pPr>
        <w:spacing w:line="240" w:lineRule="auto"/>
        <w:jc w:val="both"/>
        <w:rPr>
          <w:sz w:val="20"/>
          <w:szCs w:val="20"/>
          <w:lang w:val="es-ES_tradnl"/>
        </w:rPr>
      </w:pPr>
    </w:p>
    <w:p w14:paraId="691842F2" w14:textId="77777777" w:rsidR="00233468" w:rsidRPr="00144BB8" w:rsidRDefault="005439C9" w:rsidP="00D53599">
      <w:pPr>
        <w:spacing w:line="240" w:lineRule="auto"/>
        <w:jc w:val="both"/>
        <w:rPr>
          <w:sz w:val="20"/>
          <w:szCs w:val="20"/>
          <w:lang w:val="es-ES_tradnl"/>
        </w:rPr>
      </w:pPr>
      <w:r w:rsidRPr="005439C9">
        <w:rPr>
          <w:sz w:val="20"/>
          <w:szCs w:val="20"/>
          <w:lang w:val="es-ES_tradnl"/>
        </w:rPr>
        <w:t xml:space="preserve">La señora Castro responde que </w:t>
      </w:r>
      <w:r w:rsidR="00144BB8">
        <w:rPr>
          <w:sz w:val="20"/>
          <w:szCs w:val="20"/>
          <w:lang w:val="es-ES_tradnl"/>
        </w:rPr>
        <w:t>las consultorías están amparadas en otras reglas de contratación. La verificación del producto en primera instancia depende de una correcta elaboración del cartel lo que garantiza un mejor resultado. El propósito es hacer un cartel claro, concreto y tan amplio que permita la participación, pero siempre garantizando lo que la administración requiere.</w:t>
      </w:r>
    </w:p>
    <w:p w14:paraId="691842F3" w14:textId="77777777" w:rsidR="00233468" w:rsidRDefault="004E31B4" w:rsidP="00D53599">
      <w:pPr>
        <w:spacing w:line="240" w:lineRule="auto"/>
        <w:jc w:val="both"/>
        <w:rPr>
          <w:b/>
          <w:sz w:val="20"/>
          <w:szCs w:val="20"/>
          <w:lang w:val="es-ES_tradnl"/>
        </w:rPr>
      </w:pPr>
      <w:r>
        <w:rPr>
          <w:sz w:val="20"/>
          <w:szCs w:val="20"/>
          <w:lang w:val="es-ES_tradnl"/>
        </w:rPr>
        <w:t>Una</w:t>
      </w:r>
      <w:r w:rsidR="00B0655E">
        <w:rPr>
          <w:sz w:val="20"/>
          <w:szCs w:val="20"/>
          <w:lang w:val="es-ES_tradnl"/>
        </w:rPr>
        <w:t xml:space="preserve"> d</w:t>
      </w:r>
      <w:r w:rsidR="00144BB8" w:rsidRPr="00144BB8">
        <w:rPr>
          <w:sz w:val="20"/>
          <w:szCs w:val="20"/>
          <w:lang w:val="es-ES_tradnl"/>
        </w:rPr>
        <w:t xml:space="preserve">efinición clara del cartel, buen planteamiento de una tabla de evaluación, y supervisión del contrato, </w:t>
      </w:r>
      <w:r>
        <w:rPr>
          <w:sz w:val="20"/>
          <w:szCs w:val="20"/>
          <w:lang w:val="es-ES_tradnl"/>
        </w:rPr>
        <w:t xml:space="preserve">además de </w:t>
      </w:r>
      <w:r w:rsidR="00144BB8" w:rsidRPr="00144BB8">
        <w:rPr>
          <w:sz w:val="20"/>
          <w:szCs w:val="20"/>
          <w:lang w:val="es-ES_tradnl"/>
        </w:rPr>
        <w:t>tener claridad del responsable de la contratación</w:t>
      </w:r>
      <w:r>
        <w:rPr>
          <w:sz w:val="20"/>
          <w:szCs w:val="20"/>
          <w:lang w:val="es-ES_tradnl"/>
        </w:rPr>
        <w:t xml:space="preserve"> son factores clave</w:t>
      </w:r>
      <w:r w:rsidR="00144BB8">
        <w:rPr>
          <w:b/>
          <w:sz w:val="20"/>
          <w:szCs w:val="20"/>
          <w:lang w:val="es-ES_tradnl"/>
        </w:rPr>
        <w:t>.</w:t>
      </w:r>
    </w:p>
    <w:p w14:paraId="691842F4" w14:textId="77777777" w:rsidR="00144BB8" w:rsidRDefault="00144BB8" w:rsidP="00D53599">
      <w:pPr>
        <w:spacing w:line="240" w:lineRule="auto"/>
        <w:jc w:val="both"/>
        <w:rPr>
          <w:b/>
          <w:sz w:val="20"/>
          <w:szCs w:val="20"/>
          <w:lang w:val="es-ES_tradnl"/>
        </w:rPr>
      </w:pPr>
    </w:p>
    <w:p w14:paraId="691842F5" w14:textId="77777777" w:rsidR="00EB7AE5" w:rsidRDefault="00EB7AE5" w:rsidP="00EB7AE5">
      <w:pPr>
        <w:spacing w:line="240" w:lineRule="auto"/>
        <w:jc w:val="both"/>
        <w:rPr>
          <w:sz w:val="20"/>
          <w:szCs w:val="20"/>
          <w:lang w:val="es-ES_tradnl"/>
        </w:rPr>
      </w:pPr>
      <w:r w:rsidRPr="00EB7AE5">
        <w:rPr>
          <w:sz w:val="20"/>
          <w:szCs w:val="20"/>
          <w:lang w:val="es-ES_tradnl"/>
        </w:rPr>
        <w:t>El señor Elizondo consulta, además, en todo el proceso, ¿cuál sería el papel de la Junta Directiva?</w:t>
      </w:r>
      <w:r>
        <w:rPr>
          <w:sz w:val="20"/>
          <w:szCs w:val="20"/>
          <w:lang w:val="es-ES_tradnl"/>
        </w:rPr>
        <w:t xml:space="preserve">, </w:t>
      </w:r>
      <w:r w:rsidRPr="00EB7AE5">
        <w:rPr>
          <w:sz w:val="20"/>
          <w:szCs w:val="20"/>
          <w:lang w:val="es-ES_tradnl"/>
        </w:rPr>
        <w:t>llega hasta la aprobación del presupuesto?</w:t>
      </w:r>
    </w:p>
    <w:p w14:paraId="691842F6" w14:textId="77777777" w:rsidR="00EB7AE5" w:rsidRDefault="00EB7AE5" w:rsidP="00EB7AE5">
      <w:pPr>
        <w:spacing w:line="240" w:lineRule="auto"/>
        <w:jc w:val="both"/>
        <w:rPr>
          <w:sz w:val="20"/>
          <w:szCs w:val="20"/>
          <w:lang w:val="es-ES_tradnl"/>
        </w:rPr>
      </w:pPr>
    </w:p>
    <w:p w14:paraId="691842F7" w14:textId="77777777" w:rsidR="00EB7AE5" w:rsidRPr="00EB7AE5" w:rsidRDefault="00EB7AE5" w:rsidP="00EB7AE5">
      <w:pPr>
        <w:spacing w:line="240" w:lineRule="auto"/>
        <w:jc w:val="both"/>
        <w:rPr>
          <w:sz w:val="20"/>
          <w:szCs w:val="20"/>
          <w:lang w:val="es-ES_tradnl"/>
        </w:rPr>
      </w:pPr>
      <w:r>
        <w:rPr>
          <w:sz w:val="20"/>
          <w:szCs w:val="20"/>
          <w:lang w:val="es-ES_tradnl"/>
        </w:rPr>
        <w:t xml:space="preserve">La señora Elizabeth Castro aclara que, </w:t>
      </w:r>
      <w:r w:rsidR="00912C78">
        <w:rPr>
          <w:sz w:val="20"/>
          <w:szCs w:val="20"/>
          <w:lang w:val="es-ES_tradnl"/>
        </w:rPr>
        <w:t xml:space="preserve">cuando se aprobó en 2018 el Reglamento Interno de Contratación Administrativa de Fonafifo se determinó cuáles son los miembros que conforman la Comisión de Adjudicaciones, y la adjudicación de todas las contrataciones está delegada en dicha comisión. </w:t>
      </w:r>
      <w:r w:rsidR="00DD7AD2">
        <w:rPr>
          <w:sz w:val="20"/>
          <w:szCs w:val="20"/>
          <w:lang w:val="es-ES_tradnl"/>
        </w:rPr>
        <w:t>E</w:t>
      </w:r>
      <w:r w:rsidR="00912C78">
        <w:rPr>
          <w:sz w:val="20"/>
          <w:szCs w:val="20"/>
          <w:lang w:val="es-ES_tradnl"/>
        </w:rPr>
        <w:t xml:space="preserve">sto se determinó así ya que, algunas instituciones tienen en su Junta Directiva la aprobación </w:t>
      </w:r>
      <w:r w:rsidR="003B32EC">
        <w:rPr>
          <w:sz w:val="20"/>
          <w:szCs w:val="20"/>
          <w:lang w:val="es-ES_tradnl"/>
        </w:rPr>
        <w:t>d</w:t>
      </w:r>
      <w:r w:rsidR="00912C78">
        <w:rPr>
          <w:sz w:val="20"/>
          <w:szCs w:val="20"/>
          <w:lang w:val="es-ES_tradnl"/>
        </w:rPr>
        <w:t>e</w:t>
      </w:r>
      <w:r w:rsidR="003B32EC">
        <w:rPr>
          <w:sz w:val="20"/>
          <w:szCs w:val="20"/>
          <w:lang w:val="es-ES_tradnl"/>
        </w:rPr>
        <w:t xml:space="preserve"> </w:t>
      </w:r>
      <w:r w:rsidR="00912C78">
        <w:rPr>
          <w:sz w:val="20"/>
          <w:szCs w:val="20"/>
          <w:lang w:val="es-ES_tradnl"/>
        </w:rPr>
        <w:t xml:space="preserve">todas </w:t>
      </w:r>
      <w:r w:rsidR="003B32EC">
        <w:rPr>
          <w:sz w:val="20"/>
          <w:szCs w:val="20"/>
          <w:lang w:val="es-ES_tradnl"/>
        </w:rPr>
        <w:t>las</w:t>
      </w:r>
      <w:r w:rsidR="00912C78">
        <w:rPr>
          <w:sz w:val="20"/>
          <w:szCs w:val="20"/>
          <w:lang w:val="es-ES_tradnl"/>
        </w:rPr>
        <w:t xml:space="preserve"> </w:t>
      </w:r>
      <w:r w:rsidR="003B32EC">
        <w:rPr>
          <w:sz w:val="20"/>
          <w:szCs w:val="20"/>
          <w:lang w:val="es-ES_tradnl"/>
        </w:rPr>
        <w:t>contrataciones</w:t>
      </w:r>
      <w:r w:rsidR="00912C78">
        <w:rPr>
          <w:sz w:val="20"/>
          <w:szCs w:val="20"/>
          <w:lang w:val="es-ES_tradnl"/>
        </w:rPr>
        <w:t xml:space="preserve"> </w:t>
      </w:r>
      <w:r w:rsidR="003B32EC">
        <w:rPr>
          <w:sz w:val="20"/>
          <w:szCs w:val="20"/>
          <w:lang w:val="es-ES_tradnl"/>
        </w:rPr>
        <w:t>y esto</w:t>
      </w:r>
      <w:r w:rsidR="00912C78">
        <w:rPr>
          <w:sz w:val="20"/>
          <w:szCs w:val="20"/>
          <w:lang w:val="es-ES_tradnl"/>
        </w:rPr>
        <w:t xml:space="preserve"> se convierte en una carga e</w:t>
      </w:r>
      <w:r w:rsidR="003B32EC">
        <w:rPr>
          <w:sz w:val="20"/>
          <w:szCs w:val="20"/>
          <w:lang w:val="es-ES_tradnl"/>
        </w:rPr>
        <w:t>xcesiva</w:t>
      </w:r>
      <w:r w:rsidR="00912C78">
        <w:rPr>
          <w:sz w:val="20"/>
          <w:szCs w:val="20"/>
          <w:lang w:val="es-ES_tradnl"/>
        </w:rPr>
        <w:t xml:space="preserve"> para la Junta ya que en ocasiones tiene que ver asuntos de poca cuantía y las </w:t>
      </w:r>
      <w:r w:rsidR="003B32EC">
        <w:rPr>
          <w:sz w:val="20"/>
          <w:szCs w:val="20"/>
          <w:lang w:val="es-ES_tradnl"/>
        </w:rPr>
        <w:t>sesiones</w:t>
      </w:r>
      <w:r w:rsidR="00912C78">
        <w:rPr>
          <w:sz w:val="20"/>
          <w:szCs w:val="20"/>
          <w:lang w:val="es-ES_tradnl"/>
        </w:rPr>
        <w:t xml:space="preserve"> se van en </w:t>
      </w:r>
      <w:r w:rsidR="003B32EC">
        <w:rPr>
          <w:sz w:val="20"/>
          <w:szCs w:val="20"/>
          <w:lang w:val="es-ES_tradnl"/>
        </w:rPr>
        <w:t>adjudicaciones,</w:t>
      </w:r>
      <w:r w:rsidR="00912C78">
        <w:rPr>
          <w:sz w:val="20"/>
          <w:szCs w:val="20"/>
          <w:lang w:val="es-ES_tradnl"/>
        </w:rPr>
        <w:t xml:space="preserve"> además </w:t>
      </w:r>
      <w:r w:rsidR="003B32EC">
        <w:rPr>
          <w:sz w:val="20"/>
          <w:szCs w:val="20"/>
          <w:lang w:val="es-ES_tradnl"/>
        </w:rPr>
        <w:t>muchas</w:t>
      </w:r>
      <w:r w:rsidR="00912C78">
        <w:rPr>
          <w:sz w:val="20"/>
          <w:szCs w:val="20"/>
          <w:lang w:val="es-ES_tradnl"/>
        </w:rPr>
        <w:t xml:space="preserve"> veces esta delegación es importante para </w:t>
      </w:r>
      <w:r w:rsidR="003B32EC">
        <w:rPr>
          <w:sz w:val="20"/>
          <w:szCs w:val="20"/>
          <w:lang w:val="es-ES_tradnl"/>
        </w:rPr>
        <w:t>lograr</w:t>
      </w:r>
      <w:r w:rsidR="00912C78">
        <w:rPr>
          <w:sz w:val="20"/>
          <w:szCs w:val="20"/>
          <w:lang w:val="es-ES_tradnl"/>
        </w:rPr>
        <w:t xml:space="preserve"> </w:t>
      </w:r>
      <w:r w:rsidR="003B32EC">
        <w:rPr>
          <w:sz w:val="20"/>
          <w:szCs w:val="20"/>
          <w:lang w:val="es-ES_tradnl"/>
        </w:rPr>
        <w:t>agilidad</w:t>
      </w:r>
      <w:r w:rsidR="00912C78">
        <w:rPr>
          <w:sz w:val="20"/>
          <w:szCs w:val="20"/>
          <w:lang w:val="es-ES_tradnl"/>
        </w:rPr>
        <w:t xml:space="preserve"> en los procesos.</w:t>
      </w:r>
    </w:p>
    <w:p w14:paraId="691842F8" w14:textId="415186FD" w:rsidR="00144BB8" w:rsidRDefault="00144BB8" w:rsidP="00D53599">
      <w:pPr>
        <w:spacing w:line="240" w:lineRule="auto"/>
        <w:jc w:val="both"/>
        <w:rPr>
          <w:sz w:val="20"/>
          <w:szCs w:val="20"/>
          <w:lang w:val="es-ES_tradnl"/>
        </w:rPr>
      </w:pPr>
    </w:p>
    <w:p w14:paraId="2EE3481C" w14:textId="635AE42D" w:rsidR="00667FB6" w:rsidRDefault="00667FB6" w:rsidP="00D53599">
      <w:pPr>
        <w:spacing w:line="240" w:lineRule="auto"/>
        <w:jc w:val="both"/>
        <w:rPr>
          <w:sz w:val="20"/>
          <w:szCs w:val="20"/>
          <w:lang w:val="es-ES_tradnl"/>
        </w:rPr>
      </w:pPr>
    </w:p>
    <w:p w14:paraId="30F08836" w14:textId="1D1E95E4" w:rsidR="000D1E75" w:rsidRDefault="000D1E75" w:rsidP="00D53599">
      <w:pPr>
        <w:spacing w:line="240" w:lineRule="auto"/>
        <w:jc w:val="both"/>
        <w:rPr>
          <w:sz w:val="20"/>
          <w:szCs w:val="20"/>
          <w:lang w:val="es-ES_tradnl"/>
        </w:rPr>
      </w:pPr>
    </w:p>
    <w:p w14:paraId="39691C74" w14:textId="77777777" w:rsidR="000D1E75" w:rsidRPr="00AB602C" w:rsidRDefault="000D1E75" w:rsidP="00D53599">
      <w:pPr>
        <w:spacing w:line="240" w:lineRule="auto"/>
        <w:jc w:val="both"/>
        <w:rPr>
          <w:sz w:val="20"/>
          <w:szCs w:val="20"/>
          <w:lang w:val="es-ES_tradnl"/>
        </w:rPr>
      </w:pPr>
    </w:p>
    <w:p w14:paraId="691842F9" w14:textId="77777777" w:rsidR="00233468" w:rsidRPr="00AB602C" w:rsidRDefault="00AB602C" w:rsidP="00D53599">
      <w:pPr>
        <w:spacing w:line="240" w:lineRule="auto"/>
        <w:jc w:val="both"/>
        <w:rPr>
          <w:sz w:val="20"/>
          <w:szCs w:val="20"/>
          <w:lang w:val="es-ES_tradnl"/>
        </w:rPr>
      </w:pPr>
      <w:r w:rsidRPr="00AB602C">
        <w:rPr>
          <w:sz w:val="20"/>
          <w:szCs w:val="20"/>
          <w:lang w:val="es-ES_tradnl"/>
        </w:rPr>
        <w:t xml:space="preserve">El recurso de revocatoria que resuelve la administración se presenta ante la dependencia que emitió el informe de adjudicación, y lo resuelve la misma Comisión que adjudicó. En el reglamento </w:t>
      </w:r>
      <w:r w:rsidR="002E3409">
        <w:rPr>
          <w:sz w:val="20"/>
          <w:szCs w:val="20"/>
          <w:lang w:val="es-ES_tradnl"/>
        </w:rPr>
        <w:t xml:space="preserve">a la ley de </w:t>
      </w:r>
      <w:r w:rsidRPr="00AB602C">
        <w:rPr>
          <w:sz w:val="20"/>
          <w:szCs w:val="20"/>
          <w:lang w:val="es-ES_tradnl"/>
        </w:rPr>
        <w:t xml:space="preserve">contratación administrativa se establece que, si la persona física o jurídica interpone un recurso, puede </w:t>
      </w:r>
      <w:r w:rsidR="002E3409">
        <w:rPr>
          <w:sz w:val="20"/>
          <w:szCs w:val="20"/>
          <w:lang w:val="es-ES_tradnl"/>
        </w:rPr>
        <w:t>solicitar</w:t>
      </w:r>
      <w:r w:rsidRPr="00AB602C">
        <w:rPr>
          <w:sz w:val="20"/>
          <w:szCs w:val="20"/>
          <w:lang w:val="es-ES_tradnl"/>
        </w:rPr>
        <w:t xml:space="preserve"> que el recurso lo resuelva el jerarca de la institución.</w:t>
      </w:r>
    </w:p>
    <w:p w14:paraId="691842FA" w14:textId="77777777" w:rsidR="00233468" w:rsidRDefault="00233468" w:rsidP="00D53599">
      <w:pPr>
        <w:spacing w:line="240" w:lineRule="auto"/>
        <w:jc w:val="both"/>
        <w:rPr>
          <w:b/>
          <w:sz w:val="20"/>
          <w:szCs w:val="20"/>
          <w:lang w:val="es-ES_tradnl"/>
        </w:rPr>
      </w:pPr>
    </w:p>
    <w:p w14:paraId="691842FB" w14:textId="77777777" w:rsidR="002C395F" w:rsidRPr="00844EC3" w:rsidRDefault="00844EC3" w:rsidP="00D53599">
      <w:pPr>
        <w:spacing w:line="240" w:lineRule="auto"/>
        <w:jc w:val="both"/>
        <w:rPr>
          <w:sz w:val="20"/>
          <w:szCs w:val="20"/>
          <w:lang w:val="es-ES_tradnl"/>
        </w:rPr>
      </w:pPr>
      <w:r w:rsidRPr="00844EC3">
        <w:rPr>
          <w:sz w:val="20"/>
          <w:szCs w:val="20"/>
          <w:lang w:val="es-ES_tradnl"/>
        </w:rPr>
        <w:t xml:space="preserve">El señor Mauricio Chacón </w:t>
      </w:r>
      <w:r w:rsidR="0031490F">
        <w:rPr>
          <w:sz w:val="20"/>
          <w:szCs w:val="20"/>
          <w:lang w:val="es-ES_tradnl"/>
        </w:rPr>
        <w:t xml:space="preserve">consulta </w:t>
      </w:r>
      <w:r w:rsidR="00CC3C17">
        <w:rPr>
          <w:sz w:val="20"/>
          <w:szCs w:val="20"/>
          <w:lang w:val="es-ES_tradnl"/>
        </w:rPr>
        <w:t>cuál</w:t>
      </w:r>
      <w:r w:rsidR="0031490F">
        <w:rPr>
          <w:sz w:val="20"/>
          <w:szCs w:val="20"/>
          <w:lang w:val="es-ES_tradnl"/>
        </w:rPr>
        <w:t xml:space="preserve"> </w:t>
      </w:r>
      <w:r w:rsidR="00CC3C17">
        <w:rPr>
          <w:sz w:val="20"/>
          <w:szCs w:val="20"/>
          <w:lang w:val="es-ES_tradnl"/>
        </w:rPr>
        <w:t>e</w:t>
      </w:r>
      <w:r w:rsidR="0031490F">
        <w:rPr>
          <w:sz w:val="20"/>
          <w:szCs w:val="20"/>
          <w:lang w:val="es-ES_tradnl"/>
        </w:rPr>
        <w:t>s el nivel de participación que tiene</w:t>
      </w:r>
      <w:r w:rsidR="00CC3C17">
        <w:rPr>
          <w:sz w:val="20"/>
          <w:szCs w:val="20"/>
          <w:lang w:val="es-ES_tradnl"/>
        </w:rPr>
        <w:t>n</w:t>
      </w:r>
      <w:r w:rsidR="0031490F">
        <w:rPr>
          <w:sz w:val="20"/>
          <w:szCs w:val="20"/>
          <w:lang w:val="es-ES_tradnl"/>
        </w:rPr>
        <w:t xml:space="preserve"> las estructuras de la </w:t>
      </w:r>
      <w:r w:rsidR="00CC3C17">
        <w:rPr>
          <w:sz w:val="20"/>
          <w:szCs w:val="20"/>
          <w:lang w:val="es-ES_tradnl"/>
        </w:rPr>
        <w:t>administración</w:t>
      </w:r>
      <w:r w:rsidR="0031490F">
        <w:rPr>
          <w:sz w:val="20"/>
          <w:szCs w:val="20"/>
          <w:lang w:val="es-ES_tradnl"/>
        </w:rPr>
        <w:t xml:space="preserve"> en la </w:t>
      </w:r>
      <w:r w:rsidR="00570277">
        <w:rPr>
          <w:sz w:val="20"/>
          <w:szCs w:val="20"/>
          <w:lang w:val="es-ES_tradnl"/>
        </w:rPr>
        <w:t xml:space="preserve">valoración </w:t>
      </w:r>
      <w:r w:rsidR="00CC3C17">
        <w:rPr>
          <w:sz w:val="20"/>
          <w:szCs w:val="20"/>
          <w:lang w:val="es-ES_tradnl"/>
        </w:rPr>
        <w:t>d</w:t>
      </w:r>
      <w:r w:rsidR="0031490F">
        <w:rPr>
          <w:sz w:val="20"/>
          <w:szCs w:val="20"/>
          <w:lang w:val="es-ES_tradnl"/>
        </w:rPr>
        <w:t xml:space="preserve">el presupuesto, </w:t>
      </w:r>
      <w:r w:rsidR="00570277">
        <w:rPr>
          <w:sz w:val="20"/>
          <w:szCs w:val="20"/>
          <w:lang w:val="es-ES_tradnl"/>
        </w:rPr>
        <w:t xml:space="preserve">por ejemplo, que los </w:t>
      </w:r>
      <w:r w:rsidR="0031490F">
        <w:rPr>
          <w:sz w:val="20"/>
          <w:szCs w:val="20"/>
          <w:lang w:val="es-ES_tradnl"/>
        </w:rPr>
        <w:t xml:space="preserve">valores </w:t>
      </w:r>
      <w:r w:rsidR="00CC3C17">
        <w:rPr>
          <w:sz w:val="20"/>
          <w:szCs w:val="20"/>
          <w:lang w:val="es-ES_tradnl"/>
        </w:rPr>
        <w:t>asignados</w:t>
      </w:r>
      <w:r w:rsidR="0031490F">
        <w:rPr>
          <w:sz w:val="20"/>
          <w:szCs w:val="20"/>
          <w:lang w:val="es-ES_tradnl"/>
        </w:rPr>
        <w:t xml:space="preserve"> a compras de equipos, </w:t>
      </w:r>
      <w:r w:rsidR="00CC3C17">
        <w:rPr>
          <w:sz w:val="20"/>
          <w:szCs w:val="20"/>
          <w:lang w:val="es-ES_tradnl"/>
        </w:rPr>
        <w:t>mobiliarios</w:t>
      </w:r>
      <w:r w:rsidR="00570277">
        <w:rPr>
          <w:sz w:val="20"/>
          <w:szCs w:val="20"/>
          <w:lang w:val="es-ES_tradnl"/>
        </w:rPr>
        <w:t xml:space="preserve">, </w:t>
      </w:r>
      <w:r w:rsidR="00CC3C17">
        <w:rPr>
          <w:sz w:val="20"/>
          <w:szCs w:val="20"/>
          <w:lang w:val="es-ES_tradnl"/>
        </w:rPr>
        <w:t>licencias</w:t>
      </w:r>
      <w:r w:rsidR="00570277">
        <w:rPr>
          <w:sz w:val="20"/>
          <w:szCs w:val="20"/>
          <w:lang w:val="es-ES_tradnl"/>
        </w:rPr>
        <w:t>, entre otros,</w:t>
      </w:r>
      <w:r w:rsidR="0031490F">
        <w:rPr>
          <w:sz w:val="20"/>
          <w:szCs w:val="20"/>
          <w:lang w:val="es-ES_tradnl"/>
        </w:rPr>
        <w:t xml:space="preserve"> tenga</w:t>
      </w:r>
      <w:r w:rsidR="00570277">
        <w:rPr>
          <w:sz w:val="20"/>
          <w:szCs w:val="20"/>
          <w:lang w:val="es-ES_tradnl"/>
        </w:rPr>
        <w:t>n</w:t>
      </w:r>
      <w:r w:rsidR="0031490F">
        <w:rPr>
          <w:sz w:val="20"/>
          <w:szCs w:val="20"/>
          <w:lang w:val="es-ES_tradnl"/>
        </w:rPr>
        <w:t xml:space="preserve"> un valor muy </w:t>
      </w:r>
      <w:r w:rsidR="00CC3C17">
        <w:rPr>
          <w:sz w:val="20"/>
          <w:szCs w:val="20"/>
          <w:lang w:val="es-ES_tradnl"/>
        </w:rPr>
        <w:t>cercano</w:t>
      </w:r>
      <w:r w:rsidR="0031490F">
        <w:rPr>
          <w:sz w:val="20"/>
          <w:szCs w:val="20"/>
          <w:lang w:val="es-ES_tradnl"/>
        </w:rPr>
        <w:t xml:space="preserve"> a</w:t>
      </w:r>
      <w:r w:rsidR="00CC3C17">
        <w:rPr>
          <w:sz w:val="20"/>
          <w:szCs w:val="20"/>
          <w:lang w:val="es-ES_tradnl"/>
        </w:rPr>
        <w:t>l</w:t>
      </w:r>
      <w:r w:rsidR="0031490F">
        <w:rPr>
          <w:sz w:val="20"/>
          <w:szCs w:val="20"/>
          <w:lang w:val="es-ES_tradnl"/>
        </w:rPr>
        <w:t xml:space="preserve"> valor de mercado y no se le</w:t>
      </w:r>
      <w:r w:rsidR="00570277">
        <w:rPr>
          <w:sz w:val="20"/>
          <w:szCs w:val="20"/>
          <w:lang w:val="es-ES_tradnl"/>
        </w:rPr>
        <w:t>s</w:t>
      </w:r>
      <w:r w:rsidR="0031490F">
        <w:rPr>
          <w:sz w:val="20"/>
          <w:szCs w:val="20"/>
          <w:lang w:val="es-ES_tradnl"/>
        </w:rPr>
        <w:t xml:space="preserve"> </w:t>
      </w:r>
      <w:r w:rsidR="00CC3C17">
        <w:rPr>
          <w:sz w:val="20"/>
          <w:szCs w:val="20"/>
          <w:lang w:val="es-ES_tradnl"/>
        </w:rPr>
        <w:t>asigne</w:t>
      </w:r>
      <w:r w:rsidR="0031490F">
        <w:rPr>
          <w:sz w:val="20"/>
          <w:szCs w:val="20"/>
          <w:lang w:val="es-ES_tradnl"/>
        </w:rPr>
        <w:t xml:space="preserve"> </w:t>
      </w:r>
      <w:r w:rsidR="00570277">
        <w:rPr>
          <w:sz w:val="20"/>
          <w:szCs w:val="20"/>
          <w:lang w:val="es-ES_tradnl"/>
        </w:rPr>
        <w:t>a nivel de presupuesto un valor</w:t>
      </w:r>
      <w:r w:rsidR="0031490F">
        <w:rPr>
          <w:sz w:val="20"/>
          <w:szCs w:val="20"/>
          <w:lang w:val="es-ES_tradnl"/>
        </w:rPr>
        <w:t xml:space="preserve"> muy alto</w:t>
      </w:r>
      <w:r w:rsidR="00570277">
        <w:rPr>
          <w:sz w:val="20"/>
          <w:szCs w:val="20"/>
          <w:lang w:val="es-ES_tradnl"/>
        </w:rPr>
        <w:t xml:space="preserve"> y</w:t>
      </w:r>
      <w:r w:rsidR="00FF3FE8">
        <w:rPr>
          <w:sz w:val="20"/>
          <w:szCs w:val="20"/>
          <w:lang w:val="es-ES_tradnl"/>
        </w:rPr>
        <w:t>a que</w:t>
      </w:r>
      <w:r w:rsidR="00570277">
        <w:rPr>
          <w:sz w:val="20"/>
          <w:szCs w:val="20"/>
          <w:lang w:val="es-ES_tradnl"/>
        </w:rPr>
        <w:t xml:space="preserve"> </w:t>
      </w:r>
      <w:r w:rsidR="00FF3FE8">
        <w:rPr>
          <w:sz w:val="20"/>
          <w:szCs w:val="20"/>
          <w:lang w:val="es-ES_tradnl"/>
        </w:rPr>
        <w:t>se podría dar que</w:t>
      </w:r>
      <w:r w:rsidR="004C7CE4">
        <w:rPr>
          <w:sz w:val="20"/>
          <w:szCs w:val="20"/>
          <w:lang w:val="es-ES_tradnl"/>
        </w:rPr>
        <w:t>,</w:t>
      </w:r>
      <w:r w:rsidR="00FF3FE8">
        <w:rPr>
          <w:sz w:val="20"/>
          <w:szCs w:val="20"/>
          <w:lang w:val="es-ES_tradnl"/>
        </w:rPr>
        <w:t xml:space="preserve"> en</w:t>
      </w:r>
      <w:r w:rsidR="00570277">
        <w:rPr>
          <w:sz w:val="20"/>
          <w:szCs w:val="20"/>
          <w:lang w:val="es-ES_tradnl"/>
        </w:rPr>
        <w:t xml:space="preserve"> el momento de contratación</w:t>
      </w:r>
      <w:r w:rsidR="004C7CE4">
        <w:rPr>
          <w:sz w:val="20"/>
          <w:szCs w:val="20"/>
          <w:lang w:val="es-ES_tradnl"/>
        </w:rPr>
        <w:t>,</w:t>
      </w:r>
      <w:r w:rsidR="00570277">
        <w:rPr>
          <w:sz w:val="20"/>
          <w:szCs w:val="20"/>
          <w:lang w:val="es-ES_tradnl"/>
        </w:rPr>
        <w:t xml:space="preserve"> exista una diferencia entre el precio de mercado y lo presupuestado y se tenga que hacer modificaciones o ajustes para cumplir con el presupuesto.</w:t>
      </w:r>
    </w:p>
    <w:p w14:paraId="691842FC" w14:textId="77777777" w:rsidR="00233468" w:rsidRDefault="00233468" w:rsidP="00D53599">
      <w:pPr>
        <w:spacing w:line="240" w:lineRule="auto"/>
        <w:jc w:val="both"/>
        <w:rPr>
          <w:sz w:val="20"/>
          <w:szCs w:val="20"/>
          <w:lang w:val="es-ES_tradnl"/>
        </w:rPr>
      </w:pPr>
    </w:p>
    <w:p w14:paraId="691842FD" w14:textId="77777777" w:rsidR="004C12EB" w:rsidRDefault="004C12EB" w:rsidP="00D53599">
      <w:pPr>
        <w:spacing w:line="240" w:lineRule="auto"/>
        <w:jc w:val="both"/>
        <w:rPr>
          <w:sz w:val="20"/>
          <w:szCs w:val="20"/>
          <w:lang w:val="es-ES_tradnl"/>
        </w:rPr>
      </w:pPr>
      <w:r>
        <w:rPr>
          <w:sz w:val="20"/>
          <w:szCs w:val="20"/>
          <w:lang w:val="es-ES_tradnl"/>
        </w:rPr>
        <w:t>La señora Castro responde que, el logro de una estimación correcta tiene muchas aristas, hay que tomar en cuenta que el presupuesto se realiza un periodo antes de que se va a ejecutar, por eso las dependencias solicitantes deben realizar un esfuerzo constante en la precisión y estimación. El mercado está cambiando mucho y en SICOP hay mucha participación de oferentes, incluso de subcontratistas y no es fácil darse cuenta de esto hasta que uno va adquiriendo más experiencia. En los últimos tiempos se viene insistiendo en la necesidad de ser más exactos en el presupuesto.</w:t>
      </w:r>
    </w:p>
    <w:p w14:paraId="691842FE" w14:textId="77777777" w:rsidR="004C12EB" w:rsidRDefault="004C12EB" w:rsidP="00D53599">
      <w:pPr>
        <w:spacing w:line="240" w:lineRule="auto"/>
        <w:jc w:val="both"/>
        <w:rPr>
          <w:sz w:val="20"/>
          <w:szCs w:val="20"/>
          <w:lang w:val="es-ES_tradnl"/>
        </w:rPr>
      </w:pPr>
    </w:p>
    <w:p w14:paraId="691842FF" w14:textId="77777777" w:rsidR="004C12EB" w:rsidRDefault="000D5CD4" w:rsidP="00D53599">
      <w:pPr>
        <w:spacing w:line="240" w:lineRule="auto"/>
        <w:jc w:val="both"/>
        <w:rPr>
          <w:sz w:val="20"/>
          <w:szCs w:val="20"/>
          <w:lang w:val="es-ES_tradnl"/>
        </w:rPr>
      </w:pPr>
      <w:r>
        <w:rPr>
          <w:sz w:val="20"/>
          <w:szCs w:val="20"/>
          <w:lang w:val="es-ES_tradnl"/>
        </w:rPr>
        <w:t>Con la nueva Ley de Contratación Pública que regirá a partir del próximo año, es necesario hacer un estudio de mercado lo que va a ayudar a precisar más los requerimientos presupuestarios.</w:t>
      </w:r>
    </w:p>
    <w:p w14:paraId="69184300" w14:textId="77777777" w:rsidR="000D5CD4" w:rsidRDefault="000D5CD4" w:rsidP="00D53599">
      <w:pPr>
        <w:spacing w:line="240" w:lineRule="auto"/>
        <w:jc w:val="both"/>
        <w:rPr>
          <w:sz w:val="20"/>
          <w:szCs w:val="20"/>
          <w:lang w:val="es-ES_tradnl"/>
        </w:rPr>
      </w:pPr>
    </w:p>
    <w:p w14:paraId="69184301" w14:textId="77777777" w:rsidR="000D5CD4" w:rsidRDefault="00F23BD3" w:rsidP="00D53599">
      <w:pPr>
        <w:spacing w:line="240" w:lineRule="auto"/>
        <w:jc w:val="both"/>
        <w:rPr>
          <w:sz w:val="20"/>
          <w:szCs w:val="20"/>
          <w:lang w:val="es-ES_tradnl"/>
        </w:rPr>
      </w:pPr>
      <w:r>
        <w:rPr>
          <w:sz w:val="20"/>
          <w:szCs w:val="20"/>
          <w:lang w:val="es-ES_tradnl"/>
        </w:rPr>
        <w:t>El señor Jorge Mario Rodríguez indica que, como ya fue aprobada la nueva Ley de Contratación Pública se tiene planificada una serie de charlas y capacitaciones para que la institución tenga conocimiento y claridad de cuál es el proceso o cambios que eventualmente se tienen que dar considerando esta nueva ley.</w:t>
      </w:r>
    </w:p>
    <w:p w14:paraId="69184302" w14:textId="77777777" w:rsidR="000D5CD4" w:rsidRDefault="000D5CD4" w:rsidP="00D53599">
      <w:pPr>
        <w:spacing w:line="240" w:lineRule="auto"/>
        <w:jc w:val="both"/>
        <w:rPr>
          <w:sz w:val="20"/>
          <w:szCs w:val="20"/>
          <w:lang w:val="es-ES_tradnl"/>
        </w:rPr>
      </w:pPr>
    </w:p>
    <w:p w14:paraId="69184303" w14:textId="77777777" w:rsidR="00A54B1B" w:rsidRDefault="00F65AC4" w:rsidP="00D53599">
      <w:pPr>
        <w:spacing w:line="240" w:lineRule="auto"/>
        <w:jc w:val="both"/>
        <w:rPr>
          <w:sz w:val="20"/>
          <w:szCs w:val="20"/>
          <w:lang w:val="es-ES_tradnl"/>
        </w:rPr>
      </w:pPr>
      <w:r>
        <w:rPr>
          <w:sz w:val="20"/>
          <w:szCs w:val="20"/>
          <w:lang w:val="es-ES_tradnl"/>
        </w:rPr>
        <w:t>Una vez realizada la presentación, por unanimidad se acuerda:</w:t>
      </w:r>
    </w:p>
    <w:p w14:paraId="69184304" w14:textId="77777777" w:rsidR="00F65AC4" w:rsidRDefault="00F65AC4" w:rsidP="00D53599">
      <w:pPr>
        <w:spacing w:line="240" w:lineRule="auto"/>
        <w:jc w:val="both"/>
        <w:rPr>
          <w:sz w:val="20"/>
          <w:szCs w:val="20"/>
          <w:lang w:val="es-ES_tradnl"/>
        </w:rPr>
      </w:pPr>
    </w:p>
    <w:p w14:paraId="69184305" w14:textId="77777777" w:rsidR="00F65AC4" w:rsidRPr="00F65AC4" w:rsidRDefault="00F65AC4" w:rsidP="00D53599">
      <w:pPr>
        <w:spacing w:line="240" w:lineRule="auto"/>
        <w:jc w:val="both"/>
        <w:rPr>
          <w:sz w:val="20"/>
          <w:szCs w:val="20"/>
          <w:lang w:val="es-ES_tradnl"/>
        </w:rPr>
      </w:pPr>
      <w:r w:rsidRPr="00F65AC4">
        <w:rPr>
          <w:b/>
          <w:sz w:val="20"/>
          <w:szCs w:val="20"/>
          <w:lang w:val="es-ES_tradnl"/>
        </w:rPr>
        <w:t>ACUERDO TERCERO</w:t>
      </w:r>
      <w:r>
        <w:rPr>
          <w:sz w:val="20"/>
          <w:szCs w:val="20"/>
          <w:lang w:val="es-ES_tradnl"/>
        </w:rPr>
        <w:t xml:space="preserve">. La Junta Directiva da por conocida y recibida la </w:t>
      </w:r>
      <w:r>
        <w:rPr>
          <w:sz w:val="20"/>
          <w:szCs w:val="20"/>
        </w:rPr>
        <w:t>presentación del Procedimiento d</w:t>
      </w:r>
      <w:r w:rsidRPr="00F65AC4">
        <w:rPr>
          <w:sz w:val="20"/>
          <w:szCs w:val="20"/>
        </w:rPr>
        <w:t>e Contrataciones</w:t>
      </w:r>
      <w:r>
        <w:rPr>
          <w:sz w:val="20"/>
          <w:szCs w:val="20"/>
        </w:rPr>
        <w:t xml:space="preserve">, realizada por la señora Elizabeth Castro, Jefa de la Unidad de Proveeduría y Servicios Generales. </w:t>
      </w:r>
      <w:r w:rsidRPr="00F65AC4">
        <w:rPr>
          <w:b/>
          <w:sz w:val="20"/>
          <w:szCs w:val="20"/>
        </w:rPr>
        <w:t>ACUERDO FIRME.</w:t>
      </w:r>
    </w:p>
    <w:p w14:paraId="69184306" w14:textId="77777777" w:rsidR="000D5CD4" w:rsidRPr="00844EC3" w:rsidRDefault="000D5CD4" w:rsidP="00D53599">
      <w:pPr>
        <w:spacing w:line="240" w:lineRule="auto"/>
        <w:jc w:val="both"/>
        <w:rPr>
          <w:sz w:val="20"/>
          <w:szCs w:val="20"/>
          <w:lang w:val="es-ES_tradnl"/>
        </w:rPr>
      </w:pPr>
    </w:p>
    <w:p w14:paraId="69184307" w14:textId="77777777" w:rsidR="00D53599" w:rsidRDefault="00D53599" w:rsidP="00D53599">
      <w:pPr>
        <w:spacing w:line="240" w:lineRule="auto"/>
        <w:jc w:val="both"/>
        <w:rPr>
          <w:b/>
          <w:sz w:val="20"/>
          <w:szCs w:val="20"/>
          <w:u w:val="single"/>
        </w:rPr>
      </w:pPr>
      <w:r>
        <w:rPr>
          <w:b/>
          <w:sz w:val="20"/>
          <w:szCs w:val="20"/>
          <w:lang w:val="es-ES_tradnl"/>
        </w:rPr>
        <w:t xml:space="preserve">ARTÍCULO N°4: </w:t>
      </w:r>
      <w:r w:rsidRPr="00D53599">
        <w:rPr>
          <w:b/>
          <w:sz w:val="20"/>
          <w:szCs w:val="20"/>
          <w:u w:val="single"/>
        </w:rPr>
        <w:t>INFORME RESOLUCIÓN DE PSA 2021</w:t>
      </w:r>
    </w:p>
    <w:p w14:paraId="69184308" w14:textId="77777777" w:rsidR="00D53599" w:rsidRDefault="00D53599" w:rsidP="00D53599">
      <w:pPr>
        <w:spacing w:line="240" w:lineRule="auto"/>
        <w:jc w:val="both"/>
        <w:rPr>
          <w:b/>
          <w:sz w:val="20"/>
          <w:szCs w:val="20"/>
          <w:u w:val="single"/>
        </w:rPr>
      </w:pPr>
    </w:p>
    <w:p w14:paraId="69184309" w14:textId="77777777" w:rsidR="00D53599" w:rsidRPr="006F77C5" w:rsidRDefault="006B4E7A" w:rsidP="00D53599">
      <w:pPr>
        <w:spacing w:line="240" w:lineRule="auto"/>
        <w:jc w:val="both"/>
        <w:rPr>
          <w:sz w:val="20"/>
          <w:szCs w:val="20"/>
        </w:rPr>
      </w:pPr>
      <w:r w:rsidRPr="006F77C5">
        <w:rPr>
          <w:sz w:val="20"/>
          <w:szCs w:val="20"/>
        </w:rPr>
        <w:t xml:space="preserve">El señor Jorge Mario Rodríguez señala que desde finales del año pasado se tiene listo el borrador de </w:t>
      </w:r>
      <w:r w:rsidR="00DA1377" w:rsidRPr="006F77C5">
        <w:rPr>
          <w:sz w:val="20"/>
          <w:szCs w:val="20"/>
        </w:rPr>
        <w:t>resolución de PSA 2021, simplement</w:t>
      </w:r>
      <w:r w:rsidRPr="006F77C5">
        <w:rPr>
          <w:sz w:val="20"/>
          <w:szCs w:val="20"/>
        </w:rPr>
        <w:t xml:space="preserve">e se tenían los </w:t>
      </w:r>
      <w:r w:rsidR="00DA1377" w:rsidRPr="006F77C5">
        <w:rPr>
          <w:sz w:val="20"/>
          <w:szCs w:val="20"/>
        </w:rPr>
        <w:t>espacios</w:t>
      </w:r>
      <w:r w:rsidRPr="006F77C5">
        <w:rPr>
          <w:sz w:val="20"/>
          <w:szCs w:val="20"/>
        </w:rPr>
        <w:t xml:space="preserve"> en blanco relacionados </w:t>
      </w:r>
      <w:r w:rsidR="000B42DE" w:rsidRPr="006F77C5">
        <w:rPr>
          <w:sz w:val="20"/>
          <w:szCs w:val="20"/>
        </w:rPr>
        <w:t xml:space="preserve">con el </w:t>
      </w:r>
      <w:r w:rsidR="00DA1377" w:rsidRPr="006F77C5">
        <w:rPr>
          <w:sz w:val="20"/>
          <w:szCs w:val="20"/>
        </w:rPr>
        <w:t>presupuesto</w:t>
      </w:r>
      <w:r w:rsidRPr="006F77C5">
        <w:rPr>
          <w:sz w:val="20"/>
          <w:szCs w:val="20"/>
        </w:rPr>
        <w:t xml:space="preserve"> </w:t>
      </w:r>
      <w:r w:rsidR="00DA1377" w:rsidRPr="006F77C5">
        <w:rPr>
          <w:sz w:val="20"/>
          <w:szCs w:val="20"/>
        </w:rPr>
        <w:t xml:space="preserve">y </w:t>
      </w:r>
      <w:r w:rsidRPr="006F77C5">
        <w:rPr>
          <w:sz w:val="20"/>
          <w:szCs w:val="20"/>
        </w:rPr>
        <w:t>la distribución</w:t>
      </w:r>
      <w:r w:rsidR="006474DD" w:rsidRPr="006F77C5">
        <w:rPr>
          <w:sz w:val="20"/>
          <w:szCs w:val="20"/>
        </w:rPr>
        <w:t xml:space="preserve">. Se </w:t>
      </w:r>
      <w:r w:rsidR="00DA1377" w:rsidRPr="006F77C5">
        <w:rPr>
          <w:sz w:val="20"/>
          <w:szCs w:val="20"/>
        </w:rPr>
        <w:t>h</w:t>
      </w:r>
      <w:r w:rsidRPr="006F77C5">
        <w:rPr>
          <w:sz w:val="20"/>
          <w:szCs w:val="20"/>
        </w:rPr>
        <w:t>a dado t</w:t>
      </w:r>
      <w:r w:rsidR="00D41E2A" w:rsidRPr="006F77C5">
        <w:rPr>
          <w:sz w:val="20"/>
          <w:szCs w:val="20"/>
        </w:rPr>
        <w:t>i</w:t>
      </w:r>
      <w:r w:rsidRPr="006F77C5">
        <w:rPr>
          <w:sz w:val="20"/>
          <w:szCs w:val="20"/>
        </w:rPr>
        <w:t>empo todos estos mese</w:t>
      </w:r>
      <w:r w:rsidR="00D41E2A" w:rsidRPr="006F77C5">
        <w:rPr>
          <w:sz w:val="20"/>
          <w:szCs w:val="20"/>
        </w:rPr>
        <w:t>s</w:t>
      </w:r>
      <w:r w:rsidRPr="006F77C5">
        <w:rPr>
          <w:sz w:val="20"/>
          <w:szCs w:val="20"/>
        </w:rPr>
        <w:t xml:space="preserve"> desde enero hasta la fecha esperando recibir </w:t>
      </w:r>
      <w:r w:rsidR="006474DD" w:rsidRPr="006F77C5">
        <w:rPr>
          <w:sz w:val="20"/>
          <w:szCs w:val="20"/>
        </w:rPr>
        <w:t>noticias</w:t>
      </w:r>
      <w:r w:rsidRPr="006F77C5">
        <w:rPr>
          <w:sz w:val="20"/>
          <w:szCs w:val="20"/>
        </w:rPr>
        <w:t xml:space="preserve"> sobre un incremento en el pres</w:t>
      </w:r>
      <w:r w:rsidR="006474DD" w:rsidRPr="006F77C5">
        <w:rPr>
          <w:sz w:val="20"/>
          <w:szCs w:val="20"/>
        </w:rPr>
        <w:t>upuesto</w:t>
      </w:r>
      <w:r w:rsidRPr="006F77C5">
        <w:rPr>
          <w:sz w:val="20"/>
          <w:szCs w:val="20"/>
        </w:rPr>
        <w:t xml:space="preserve"> </w:t>
      </w:r>
      <w:r w:rsidR="006474DD" w:rsidRPr="006F77C5">
        <w:rPr>
          <w:sz w:val="20"/>
          <w:szCs w:val="20"/>
        </w:rPr>
        <w:t>vía</w:t>
      </w:r>
      <w:r w:rsidRPr="006F77C5">
        <w:rPr>
          <w:sz w:val="20"/>
          <w:szCs w:val="20"/>
        </w:rPr>
        <w:t xml:space="preserve"> pre</w:t>
      </w:r>
      <w:r w:rsidR="006474DD" w:rsidRPr="006F77C5">
        <w:rPr>
          <w:sz w:val="20"/>
          <w:szCs w:val="20"/>
        </w:rPr>
        <w:t>supuesto</w:t>
      </w:r>
      <w:r w:rsidRPr="006F77C5">
        <w:rPr>
          <w:sz w:val="20"/>
          <w:szCs w:val="20"/>
        </w:rPr>
        <w:t xml:space="preserve"> extr</w:t>
      </w:r>
      <w:r w:rsidR="006474DD" w:rsidRPr="006F77C5">
        <w:rPr>
          <w:sz w:val="20"/>
          <w:szCs w:val="20"/>
        </w:rPr>
        <w:t>aordinario que se ha venido gestionando</w:t>
      </w:r>
      <w:r w:rsidRPr="006F77C5">
        <w:rPr>
          <w:sz w:val="20"/>
          <w:szCs w:val="20"/>
        </w:rPr>
        <w:t>.</w:t>
      </w:r>
    </w:p>
    <w:p w14:paraId="6918430A" w14:textId="77777777" w:rsidR="006B4E7A" w:rsidRPr="006F77C5" w:rsidRDefault="006B4E7A" w:rsidP="00D53599">
      <w:pPr>
        <w:spacing w:line="240" w:lineRule="auto"/>
        <w:jc w:val="both"/>
        <w:rPr>
          <w:sz w:val="20"/>
          <w:szCs w:val="20"/>
        </w:rPr>
      </w:pPr>
    </w:p>
    <w:p w14:paraId="6918430B" w14:textId="77777777" w:rsidR="006B4E7A" w:rsidRPr="006F77C5" w:rsidRDefault="006B4E7A" w:rsidP="00D53599">
      <w:pPr>
        <w:spacing w:line="240" w:lineRule="auto"/>
        <w:jc w:val="both"/>
        <w:rPr>
          <w:sz w:val="20"/>
          <w:szCs w:val="20"/>
        </w:rPr>
      </w:pPr>
      <w:r w:rsidRPr="006F77C5">
        <w:rPr>
          <w:sz w:val="20"/>
          <w:szCs w:val="20"/>
        </w:rPr>
        <w:t xml:space="preserve">La </w:t>
      </w:r>
      <w:r w:rsidR="000B42DE" w:rsidRPr="006F77C5">
        <w:rPr>
          <w:sz w:val="20"/>
          <w:szCs w:val="20"/>
        </w:rPr>
        <w:t>situación</w:t>
      </w:r>
      <w:r w:rsidRPr="006F77C5">
        <w:rPr>
          <w:sz w:val="20"/>
          <w:szCs w:val="20"/>
        </w:rPr>
        <w:t xml:space="preserve"> es que</w:t>
      </w:r>
      <w:r w:rsidR="000B42DE" w:rsidRPr="006F77C5">
        <w:rPr>
          <w:sz w:val="20"/>
          <w:szCs w:val="20"/>
        </w:rPr>
        <w:t>,</w:t>
      </w:r>
      <w:r w:rsidRPr="006F77C5">
        <w:rPr>
          <w:sz w:val="20"/>
          <w:szCs w:val="20"/>
        </w:rPr>
        <w:t xml:space="preserve"> </w:t>
      </w:r>
      <w:r w:rsidR="000B42DE" w:rsidRPr="006F77C5">
        <w:rPr>
          <w:sz w:val="20"/>
          <w:szCs w:val="20"/>
        </w:rPr>
        <w:t>si bien es cierto, en el Ministerio de Hacienda,</w:t>
      </w:r>
      <w:r w:rsidRPr="006F77C5">
        <w:rPr>
          <w:sz w:val="20"/>
          <w:szCs w:val="20"/>
        </w:rPr>
        <w:t xml:space="preserve"> </w:t>
      </w:r>
      <w:r w:rsidR="000B42DE" w:rsidRPr="006F77C5">
        <w:rPr>
          <w:sz w:val="20"/>
          <w:szCs w:val="20"/>
        </w:rPr>
        <w:t xml:space="preserve">están los documentos, </w:t>
      </w:r>
      <w:r w:rsidRPr="006F77C5">
        <w:rPr>
          <w:sz w:val="20"/>
          <w:szCs w:val="20"/>
        </w:rPr>
        <w:t xml:space="preserve">no </w:t>
      </w:r>
      <w:r w:rsidR="000B42DE" w:rsidRPr="006F77C5">
        <w:rPr>
          <w:sz w:val="20"/>
          <w:szCs w:val="20"/>
        </w:rPr>
        <w:t>se indica c</w:t>
      </w:r>
      <w:r w:rsidRPr="006F77C5">
        <w:rPr>
          <w:sz w:val="20"/>
          <w:szCs w:val="20"/>
        </w:rPr>
        <w:t>uando va a se</w:t>
      </w:r>
      <w:r w:rsidR="000B42DE" w:rsidRPr="006F77C5">
        <w:rPr>
          <w:sz w:val="20"/>
          <w:szCs w:val="20"/>
        </w:rPr>
        <w:t>r</w:t>
      </w:r>
      <w:r w:rsidRPr="006F77C5">
        <w:rPr>
          <w:sz w:val="20"/>
          <w:szCs w:val="20"/>
        </w:rPr>
        <w:t xml:space="preserve"> </w:t>
      </w:r>
      <w:r w:rsidR="000B42DE" w:rsidRPr="006F77C5">
        <w:rPr>
          <w:sz w:val="20"/>
          <w:szCs w:val="20"/>
        </w:rPr>
        <w:t>remitido</w:t>
      </w:r>
      <w:r w:rsidRPr="006F77C5">
        <w:rPr>
          <w:sz w:val="20"/>
          <w:szCs w:val="20"/>
        </w:rPr>
        <w:t xml:space="preserve"> a la </w:t>
      </w:r>
      <w:r w:rsidR="000B42DE" w:rsidRPr="006F77C5">
        <w:rPr>
          <w:sz w:val="20"/>
          <w:szCs w:val="20"/>
        </w:rPr>
        <w:t>Asamblea Legislativa.</w:t>
      </w:r>
    </w:p>
    <w:p w14:paraId="6918430C" w14:textId="77777777" w:rsidR="006B4E7A" w:rsidRPr="006F77C5" w:rsidRDefault="006B4E7A" w:rsidP="00D53599">
      <w:pPr>
        <w:spacing w:line="240" w:lineRule="auto"/>
        <w:jc w:val="both"/>
        <w:rPr>
          <w:sz w:val="20"/>
          <w:szCs w:val="20"/>
        </w:rPr>
      </w:pPr>
    </w:p>
    <w:p w14:paraId="6918430D" w14:textId="77777777" w:rsidR="006B4E7A" w:rsidRPr="006F77C5" w:rsidRDefault="000B42DE" w:rsidP="00D53599">
      <w:pPr>
        <w:spacing w:line="240" w:lineRule="auto"/>
        <w:jc w:val="both"/>
        <w:rPr>
          <w:sz w:val="20"/>
          <w:szCs w:val="20"/>
        </w:rPr>
      </w:pPr>
      <w:r w:rsidRPr="006F77C5">
        <w:rPr>
          <w:sz w:val="20"/>
          <w:szCs w:val="20"/>
        </w:rPr>
        <w:t>El señor Rodríguez agrega que, la resolución de PSA 2021, se está completando</w:t>
      </w:r>
      <w:r w:rsidR="006B4E7A" w:rsidRPr="006F77C5">
        <w:rPr>
          <w:sz w:val="20"/>
          <w:szCs w:val="20"/>
        </w:rPr>
        <w:t xml:space="preserve"> </w:t>
      </w:r>
      <w:r w:rsidRPr="006F77C5">
        <w:rPr>
          <w:sz w:val="20"/>
          <w:szCs w:val="20"/>
        </w:rPr>
        <w:t>con lo que ahora se tiene aprobado para el PSA</w:t>
      </w:r>
      <w:r w:rsidR="006B4E7A" w:rsidRPr="006F77C5">
        <w:rPr>
          <w:sz w:val="20"/>
          <w:szCs w:val="20"/>
        </w:rPr>
        <w:t xml:space="preserve"> y se va a remitir a la </w:t>
      </w:r>
      <w:r w:rsidRPr="006F77C5">
        <w:rPr>
          <w:sz w:val="20"/>
          <w:szCs w:val="20"/>
        </w:rPr>
        <w:t>señora</w:t>
      </w:r>
      <w:r w:rsidR="006B4E7A" w:rsidRPr="006F77C5">
        <w:rPr>
          <w:sz w:val="20"/>
          <w:szCs w:val="20"/>
        </w:rPr>
        <w:t xml:space="preserve"> </w:t>
      </w:r>
      <w:r w:rsidRPr="006F77C5">
        <w:rPr>
          <w:sz w:val="20"/>
          <w:szCs w:val="20"/>
        </w:rPr>
        <w:t>Ministra</w:t>
      </w:r>
      <w:r w:rsidR="006B4E7A" w:rsidRPr="006F77C5">
        <w:rPr>
          <w:sz w:val="20"/>
          <w:szCs w:val="20"/>
        </w:rPr>
        <w:t xml:space="preserve"> para la </w:t>
      </w:r>
      <w:r w:rsidRPr="006F77C5">
        <w:rPr>
          <w:sz w:val="20"/>
          <w:szCs w:val="20"/>
        </w:rPr>
        <w:t>respectiva</w:t>
      </w:r>
      <w:r w:rsidR="006B4E7A" w:rsidRPr="006F77C5">
        <w:rPr>
          <w:sz w:val="20"/>
          <w:szCs w:val="20"/>
        </w:rPr>
        <w:t xml:space="preserve"> firma y </w:t>
      </w:r>
      <w:r w:rsidRPr="006F77C5">
        <w:rPr>
          <w:sz w:val="20"/>
          <w:szCs w:val="20"/>
        </w:rPr>
        <w:t>publicación</w:t>
      </w:r>
      <w:r w:rsidR="006B4E7A" w:rsidRPr="006F77C5">
        <w:rPr>
          <w:sz w:val="20"/>
          <w:szCs w:val="20"/>
        </w:rPr>
        <w:t xml:space="preserve"> con el </w:t>
      </w:r>
      <w:r w:rsidRPr="006F77C5">
        <w:rPr>
          <w:sz w:val="20"/>
          <w:szCs w:val="20"/>
        </w:rPr>
        <w:t>fin de tener</w:t>
      </w:r>
      <w:r w:rsidR="006B4E7A" w:rsidRPr="006F77C5">
        <w:rPr>
          <w:sz w:val="20"/>
          <w:szCs w:val="20"/>
        </w:rPr>
        <w:t xml:space="preserve"> los </w:t>
      </w:r>
      <w:r w:rsidRPr="006F77C5">
        <w:rPr>
          <w:sz w:val="20"/>
          <w:szCs w:val="20"/>
        </w:rPr>
        <w:t>recursos</w:t>
      </w:r>
      <w:r w:rsidR="006B4E7A" w:rsidRPr="006F77C5">
        <w:rPr>
          <w:sz w:val="20"/>
          <w:szCs w:val="20"/>
        </w:rPr>
        <w:t xml:space="preserve"> legales para </w:t>
      </w:r>
      <w:r w:rsidRPr="006F77C5">
        <w:rPr>
          <w:sz w:val="20"/>
          <w:szCs w:val="20"/>
        </w:rPr>
        <w:t>cumplir con los</w:t>
      </w:r>
      <w:r w:rsidR="006B4E7A" w:rsidRPr="006F77C5">
        <w:rPr>
          <w:sz w:val="20"/>
          <w:szCs w:val="20"/>
        </w:rPr>
        <w:t xml:space="preserve"> </w:t>
      </w:r>
      <w:r w:rsidRPr="006F77C5">
        <w:rPr>
          <w:sz w:val="20"/>
          <w:szCs w:val="20"/>
        </w:rPr>
        <w:t>compromisos</w:t>
      </w:r>
      <w:r w:rsidR="006B4E7A" w:rsidRPr="006F77C5">
        <w:rPr>
          <w:sz w:val="20"/>
          <w:szCs w:val="20"/>
        </w:rPr>
        <w:t xml:space="preserve"> que se habían </w:t>
      </w:r>
      <w:r w:rsidRPr="006F77C5">
        <w:rPr>
          <w:sz w:val="20"/>
          <w:szCs w:val="20"/>
        </w:rPr>
        <w:t>a</w:t>
      </w:r>
      <w:r w:rsidR="006B4E7A" w:rsidRPr="006F77C5">
        <w:rPr>
          <w:sz w:val="20"/>
          <w:szCs w:val="20"/>
        </w:rPr>
        <w:t xml:space="preserve">sumido, </w:t>
      </w:r>
      <w:r w:rsidRPr="006F77C5">
        <w:rPr>
          <w:sz w:val="20"/>
          <w:szCs w:val="20"/>
        </w:rPr>
        <w:t>los cuales</w:t>
      </w:r>
      <w:r w:rsidR="006B4E7A" w:rsidRPr="006F77C5">
        <w:rPr>
          <w:sz w:val="20"/>
          <w:szCs w:val="20"/>
        </w:rPr>
        <w:t xml:space="preserve"> tiene</w:t>
      </w:r>
      <w:r w:rsidRPr="006F77C5">
        <w:rPr>
          <w:sz w:val="20"/>
          <w:szCs w:val="20"/>
        </w:rPr>
        <w:t>n que ver con las 500 hectárea</w:t>
      </w:r>
      <w:r w:rsidR="006B4E7A" w:rsidRPr="006F77C5">
        <w:rPr>
          <w:sz w:val="20"/>
          <w:szCs w:val="20"/>
        </w:rPr>
        <w:t>s de refo</w:t>
      </w:r>
      <w:r w:rsidRPr="006F77C5">
        <w:rPr>
          <w:sz w:val="20"/>
          <w:szCs w:val="20"/>
        </w:rPr>
        <w:t>restación</w:t>
      </w:r>
      <w:r w:rsidR="006B4E7A" w:rsidRPr="006F77C5">
        <w:rPr>
          <w:sz w:val="20"/>
          <w:szCs w:val="20"/>
        </w:rPr>
        <w:t xml:space="preserve"> por el proyec</w:t>
      </w:r>
      <w:r w:rsidRPr="006F77C5">
        <w:rPr>
          <w:sz w:val="20"/>
          <w:szCs w:val="20"/>
        </w:rPr>
        <w:t>to</w:t>
      </w:r>
      <w:r w:rsidR="006B4E7A" w:rsidRPr="006F77C5">
        <w:rPr>
          <w:sz w:val="20"/>
          <w:szCs w:val="20"/>
        </w:rPr>
        <w:t xml:space="preserve"> </w:t>
      </w:r>
      <w:r w:rsidRPr="006F77C5">
        <w:rPr>
          <w:sz w:val="20"/>
          <w:szCs w:val="20"/>
        </w:rPr>
        <w:t>piloto Fu</w:t>
      </w:r>
      <w:r w:rsidR="006B4E7A" w:rsidRPr="006F77C5">
        <w:rPr>
          <w:sz w:val="20"/>
          <w:szCs w:val="20"/>
        </w:rPr>
        <w:t>nde</w:t>
      </w:r>
      <w:r w:rsidRPr="006F77C5">
        <w:rPr>
          <w:sz w:val="20"/>
          <w:szCs w:val="20"/>
        </w:rPr>
        <w:t>cor-Fonafifo</w:t>
      </w:r>
      <w:r w:rsidR="006B4E7A" w:rsidRPr="006F77C5">
        <w:rPr>
          <w:sz w:val="20"/>
          <w:szCs w:val="20"/>
        </w:rPr>
        <w:t xml:space="preserve"> y los 100.000 </w:t>
      </w:r>
      <w:r w:rsidRPr="006F77C5">
        <w:rPr>
          <w:sz w:val="20"/>
          <w:szCs w:val="20"/>
        </w:rPr>
        <w:t>árboles</w:t>
      </w:r>
      <w:r w:rsidR="006B4E7A" w:rsidRPr="006F77C5">
        <w:rPr>
          <w:sz w:val="20"/>
          <w:szCs w:val="20"/>
        </w:rPr>
        <w:t xml:space="preserve"> los cuales 50 mil </w:t>
      </w:r>
      <w:r w:rsidRPr="006F77C5">
        <w:rPr>
          <w:sz w:val="20"/>
          <w:szCs w:val="20"/>
        </w:rPr>
        <w:t xml:space="preserve">son del </w:t>
      </w:r>
      <w:r w:rsidR="006B4E7A" w:rsidRPr="006F77C5">
        <w:rPr>
          <w:sz w:val="20"/>
          <w:szCs w:val="20"/>
        </w:rPr>
        <w:t xml:space="preserve">PPAF </w:t>
      </w:r>
      <w:r w:rsidRPr="006F77C5">
        <w:rPr>
          <w:sz w:val="20"/>
          <w:szCs w:val="20"/>
        </w:rPr>
        <w:t xml:space="preserve">y los otros </w:t>
      </w:r>
      <w:r w:rsidR="006B4E7A" w:rsidRPr="006F77C5">
        <w:rPr>
          <w:sz w:val="20"/>
          <w:szCs w:val="20"/>
        </w:rPr>
        <w:t xml:space="preserve">50 </w:t>
      </w:r>
      <w:r w:rsidRPr="006F77C5">
        <w:rPr>
          <w:sz w:val="20"/>
          <w:szCs w:val="20"/>
        </w:rPr>
        <w:t>mil de Sistemas Mixtos.</w:t>
      </w:r>
    </w:p>
    <w:p w14:paraId="6918430E" w14:textId="388D5E9D" w:rsidR="006B4E7A" w:rsidRDefault="006B4E7A" w:rsidP="00D53599">
      <w:pPr>
        <w:spacing w:line="240" w:lineRule="auto"/>
        <w:jc w:val="both"/>
        <w:rPr>
          <w:sz w:val="20"/>
          <w:szCs w:val="20"/>
        </w:rPr>
      </w:pPr>
    </w:p>
    <w:p w14:paraId="2273908B" w14:textId="17E24823" w:rsidR="00667FB6" w:rsidRDefault="00667FB6" w:rsidP="00D53599">
      <w:pPr>
        <w:spacing w:line="240" w:lineRule="auto"/>
        <w:jc w:val="both"/>
        <w:rPr>
          <w:sz w:val="20"/>
          <w:szCs w:val="20"/>
        </w:rPr>
      </w:pPr>
    </w:p>
    <w:p w14:paraId="5EF6122C" w14:textId="5D2F634B" w:rsidR="00667FB6" w:rsidRDefault="00667FB6" w:rsidP="00D53599">
      <w:pPr>
        <w:spacing w:line="240" w:lineRule="auto"/>
        <w:jc w:val="both"/>
        <w:rPr>
          <w:sz w:val="20"/>
          <w:szCs w:val="20"/>
        </w:rPr>
      </w:pPr>
    </w:p>
    <w:p w14:paraId="7E011952" w14:textId="5F8D5B56" w:rsidR="00667FB6" w:rsidRDefault="00667FB6" w:rsidP="00D53599">
      <w:pPr>
        <w:spacing w:line="240" w:lineRule="auto"/>
        <w:jc w:val="both"/>
        <w:rPr>
          <w:sz w:val="20"/>
          <w:szCs w:val="20"/>
        </w:rPr>
      </w:pPr>
    </w:p>
    <w:p w14:paraId="4CF5DF90" w14:textId="219560AC" w:rsidR="00667FB6" w:rsidRDefault="00667FB6" w:rsidP="00D53599">
      <w:pPr>
        <w:spacing w:line="240" w:lineRule="auto"/>
        <w:jc w:val="both"/>
        <w:rPr>
          <w:sz w:val="20"/>
          <w:szCs w:val="20"/>
        </w:rPr>
      </w:pPr>
    </w:p>
    <w:p w14:paraId="7AAA5F5A" w14:textId="73F7C174" w:rsidR="00667FB6" w:rsidRDefault="00667FB6" w:rsidP="00D53599">
      <w:pPr>
        <w:spacing w:line="240" w:lineRule="auto"/>
        <w:jc w:val="both"/>
        <w:rPr>
          <w:sz w:val="20"/>
          <w:szCs w:val="20"/>
        </w:rPr>
      </w:pPr>
    </w:p>
    <w:p w14:paraId="02C57B13" w14:textId="777822B0" w:rsidR="00667FB6" w:rsidRDefault="00667FB6" w:rsidP="00D53599">
      <w:pPr>
        <w:spacing w:line="240" w:lineRule="auto"/>
        <w:jc w:val="both"/>
        <w:rPr>
          <w:sz w:val="20"/>
          <w:szCs w:val="20"/>
        </w:rPr>
      </w:pPr>
    </w:p>
    <w:p w14:paraId="56D7BCD6" w14:textId="77777777" w:rsidR="000D1E75" w:rsidRPr="006F77C5" w:rsidRDefault="000D1E75" w:rsidP="00D53599">
      <w:pPr>
        <w:spacing w:line="240" w:lineRule="auto"/>
        <w:jc w:val="both"/>
        <w:rPr>
          <w:sz w:val="20"/>
          <w:szCs w:val="20"/>
        </w:rPr>
      </w:pPr>
    </w:p>
    <w:p w14:paraId="6918430F" w14:textId="77777777" w:rsidR="00D53599" w:rsidRPr="006F77C5" w:rsidRDefault="006F77C5" w:rsidP="00D53599">
      <w:pPr>
        <w:spacing w:line="240" w:lineRule="auto"/>
        <w:jc w:val="both"/>
        <w:rPr>
          <w:rFonts w:eastAsia="Times New Roman"/>
          <w:sz w:val="20"/>
          <w:szCs w:val="20"/>
          <w:lang w:val="es-ES"/>
        </w:rPr>
      </w:pPr>
      <w:r w:rsidRPr="006F77C5">
        <w:rPr>
          <w:sz w:val="20"/>
          <w:szCs w:val="20"/>
        </w:rPr>
        <w:t>Asimismo, en dicha</w:t>
      </w:r>
      <w:r w:rsidR="00467DF5" w:rsidRPr="006F77C5">
        <w:rPr>
          <w:sz w:val="20"/>
          <w:szCs w:val="20"/>
        </w:rPr>
        <w:t xml:space="preserve"> resolución se </w:t>
      </w:r>
      <w:r w:rsidRPr="006F77C5">
        <w:rPr>
          <w:sz w:val="20"/>
          <w:szCs w:val="20"/>
        </w:rPr>
        <w:t>está</w:t>
      </w:r>
      <w:r w:rsidR="00467DF5" w:rsidRPr="006F77C5">
        <w:rPr>
          <w:sz w:val="20"/>
          <w:szCs w:val="20"/>
        </w:rPr>
        <w:t xml:space="preserve"> incluyendo un texto que indique que</w:t>
      </w:r>
      <w:r>
        <w:rPr>
          <w:sz w:val="20"/>
          <w:szCs w:val="20"/>
        </w:rPr>
        <w:t>,</w:t>
      </w:r>
      <w:r w:rsidR="00467DF5" w:rsidRPr="006F77C5">
        <w:rPr>
          <w:sz w:val="20"/>
          <w:szCs w:val="20"/>
        </w:rPr>
        <w:t xml:space="preserve"> de </w:t>
      </w:r>
      <w:r w:rsidRPr="006F77C5">
        <w:rPr>
          <w:sz w:val="20"/>
          <w:szCs w:val="20"/>
        </w:rPr>
        <w:t>existir</w:t>
      </w:r>
      <w:r w:rsidR="00467DF5" w:rsidRPr="006F77C5">
        <w:rPr>
          <w:sz w:val="20"/>
          <w:szCs w:val="20"/>
        </w:rPr>
        <w:t xml:space="preserve"> recursos adicionales a lo ya aprobado en el pres</w:t>
      </w:r>
      <w:r>
        <w:rPr>
          <w:sz w:val="20"/>
          <w:szCs w:val="20"/>
        </w:rPr>
        <w:t xml:space="preserve">upuesto ordinario, </w:t>
      </w:r>
      <w:r w:rsidR="006B4E7A" w:rsidRPr="006F77C5">
        <w:rPr>
          <w:sz w:val="20"/>
          <w:szCs w:val="20"/>
        </w:rPr>
        <w:t xml:space="preserve">se faculte para que </w:t>
      </w:r>
      <w:r w:rsidR="002D699F" w:rsidRPr="006F77C5">
        <w:rPr>
          <w:rFonts w:eastAsia="Times New Roman"/>
          <w:sz w:val="20"/>
          <w:szCs w:val="20"/>
          <w:lang w:val="es-ES"/>
        </w:rPr>
        <w:t>se pueda atender un porcentaje de las solicitudes 2021 recibidas.</w:t>
      </w:r>
    </w:p>
    <w:p w14:paraId="69184310" w14:textId="77777777" w:rsidR="00BE7A7D" w:rsidRPr="006F77C5" w:rsidRDefault="00BE7A7D" w:rsidP="00D53599">
      <w:pPr>
        <w:spacing w:line="240" w:lineRule="auto"/>
        <w:jc w:val="both"/>
        <w:rPr>
          <w:rFonts w:eastAsia="Times New Roman"/>
          <w:sz w:val="20"/>
          <w:szCs w:val="20"/>
          <w:lang w:val="es-ES"/>
        </w:rPr>
      </w:pPr>
    </w:p>
    <w:p w14:paraId="69184311" w14:textId="77777777" w:rsidR="00BE7A7D" w:rsidRPr="006F77C5" w:rsidRDefault="00BE7A7D" w:rsidP="00D53599">
      <w:pPr>
        <w:spacing w:line="240" w:lineRule="auto"/>
        <w:jc w:val="both"/>
        <w:rPr>
          <w:rFonts w:eastAsia="Times New Roman"/>
          <w:sz w:val="20"/>
          <w:szCs w:val="20"/>
          <w:lang w:val="es-ES"/>
        </w:rPr>
      </w:pPr>
      <w:r w:rsidRPr="006F77C5">
        <w:rPr>
          <w:rFonts w:eastAsia="Times New Roman"/>
          <w:sz w:val="20"/>
          <w:szCs w:val="20"/>
          <w:lang w:val="es-ES"/>
        </w:rPr>
        <w:t xml:space="preserve">El señor Felipe Vega consulta si hay </w:t>
      </w:r>
      <w:r w:rsidR="00146A3F" w:rsidRPr="006F77C5">
        <w:rPr>
          <w:rFonts w:eastAsia="Times New Roman"/>
          <w:sz w:val="20"/>
          <w:szCs w:val="20"/>
          <w:lang w:val="es-ES"/>
        </w:rPr>
        <w:t>claridad</w:t>
      </w:r>
      <w:r w:rsidRPr="006F77C5">
        <w:rPr>
          <w:rFonts w:eastAsia="Times New Roman"/>
          <w:sz w:val="20"/>
          <w:szCs w:val="20"/>
          <w:lang w:val="es-ES"/>
        </w:rPr>
        <w:t xml:space="preserve"> con el presupuesto extraordinario.</w:t>
      </w:r>
    </w:p>
    <w:p w14:paraId="69184312" w14:textId="77777777" w:rsidR="00BE7A7D" w:rsidRPr="006F77C5" w:rsidRDefault="00BE7A7D" w:rsidP="00D53599">
      <w:pPr>
        <w:spacing w:line="240" w:lineRule="auto"/>
        <w:jc w:val="both"/>
        <w:rPr>
          <w:rFonts w:eastAsia="Times New Roman"/>
          <w:sz w:val="20"/>
          <w:szCs w:val="20"/>
          <w:lang w:val="es-ES"/>
        </w:rPr>
      </w:pPr>
    </w:p>
    <w:p w14:paraId="69184313" w14:textId="77777777" w:rsidR="00BE7A7D" w:rsidRPr="006F77C5" w:rsidRDefault="00146A3F" w:rsidP="00D53599">
      <w:pPr>
        <w:spacing w:line="240" w:lineRule="auto"/>
        <w:jc w:val="both"/>
        <w:rPr>
          <w:rFonts w:eastAsia="Times New Roman"/>
          <w:sz w:val="20"/>
          <w:szCs w:val="20"/>
          <w:lang w:val="es-ES"/>
        </w:rPr>
      </w:pPr>
      <w:r w:rsidRPr="006F77C5">
        <w:rPr>
          <w:rFonts w:eastAsia="Times New Roman"/>
          <w:sz w:val="20"/>
          <w:szCs w:val="20"/>
          <w:lang w:val="es-ES"/>
        </w:rPr>
        <w:t>El señor Rodríguez responde que no hay claridad, y ante las consultas realizadas a</w:t>
      </w:r>
      <w:r w:rsidR="006F77C5" w:rsidRPr="006F77C5">
        <w:rPr>
          <w:rFonts w:eastAsia="Times New Roman"/>
          <w:sz w:val="20"/>
          <w:szCs w:val="20"/>
          <w:lang w:val="es-ES"/>
        </w:rPr>
        <w:t>l Ministerio de</w:t>
      </w:r>
      <w:r w:rsidRPr="006F77C5">
        <w:rPr>
          <w:rFonts w:eastAsia="Times New Roman"/>
          <w:sz w:val="20"/>
          <w:szCs w:val="20"/>
          <w:lang w:val="es-ES"/>
        </w:rPr>
        <w:t xml:space="preserve"> </w:t>
      </w:r>
      <w:r w:rsidR="006F77C5" w:rsidRPr="006F77C5">
        <w:rPr>
          <w:rFonts w:eastAsia="Times New Roman"/>
          <w:sz w:val="20"/>
          <w:szCs w:val="20"/>
          <w:lang w:val="es-ES"/>
        </w:rPr>
        <w:t>Hacienda</w:t>
      </w:r>
      <w:r w:rsidRPr="006F77C5">
        <w:rPr>
          <w:rFonts w:eastAsia="Times New Roman"/>
          <w:sz w:val="20"/>
          <w:szCs w:val="20"/>
          <w:lang w:val="es-ES"/>
        </w:rPr>
        <w:t xml:space="preserve">, </w:t>
      </w:r>
      <w:r w:rsidR="006F77C5" w:rsidRPr="006F77C5">
        <w:rPr>
          <w:rFonts w:eastAsia="Times New Roman"/>
          <w:sz w:val="20"/>
          <w:szCs w:val="20"/>
          <w:lang w:val="es-ES"/>
        </w:rPr>
        <w:t xml:space="preserve">se </w:t>
      </w:r>
      <w:r w:rsidRPr="006F77C5">
        <w:rPr>
          <w:rFonts w:eastAsia="Times New Roman"/>
          <w:sz w:val="20"/>
          <w:szCs w:val="20"/>
          <w:lang w:val="es-ES"/>
        </w:rPr>
        <w:t>responde que no</w:t>
      </w:r>
      <w:r w:rsidR="00BE7A7D" w:rsidRPr="006F77C5">
        <w:rPr>
          <w:rFonts w:eastAsia="Times New Roman"/>
          <w:sz w:val="20"/>
          <w:szCs w:val="20"/>
          <w:lang w:val="es-ES"/>
        </w:rPr>
        <w:t xml:space="preserve"> </w:t>
      </w:r>
      <w:r w:rsidR="006F77C5" w:rsidRPr="006F77C5">
        <w:rPr>
          <w:rFonts w:eastAsia="Times New Roman"/>
          <w:sz w:val="20"/>
          <w:szCs w:val="20"/>
          <w:lang w:val="es-ES"/>
        </w:rPr>
        <w:t xml:space="preserve">tienen </w:t>
      </w:r>
      <w:r w:rsidR="00BE7A7D" w:rsidRPr="006F77C5">
        <w:rPr>
          <w:rFonts w:eastAsia="Times New Roman"/>
          <w:sz w:val="20"/>
          <w:szCs w:val="20"/>
          <w:lang w:val="es-ES"/>
        </w:rPr>
        <w:t xml:space="preserve">fechas de presentación a la </w:t>
      </w:r>
      <w:r w:rsidRPr="006F77C5">
        <w:rPr>
          <w:rFonts w:eastAsia="Times New Roman"/>
          <w:sz w:val="20"/>
          <w:szCs w:val="20"/>
          <w:lang w:val="es-ES"/>
        </w:rPr>
        <w:t>Asamblea Legislativa</w:t>
      </w:r>
      <w:r w:rsidR="00BE7A7D" w:rsidRPr="006F77C5">
        <w:rPr>
          <w:rFonts w:eastAsia="Times New Roman"/>
          <w:sz w:val="20"/>
          <w:szCs w:val="20"/>
          <w:lang w:val="es-ES"/>
        </w:rPr>
        <w:t xml:space="preserve"> y de parte de var</w:t>
      </w:r>
      <w:r w:rsidRPr="006F77C5">
        <w:rPr>
          <w:rFonts w:eastAsia="Times New Roman"/>
          <w:sz w:val="20"/>
          <w:szCs w:val="20"/>
          <w:lang w:val="es-ES"/>
        </w:rPr>
        <w:t>io</w:t>
      </w:r>
      <w:r w:rsidR="00BE7A7D" w:rsidRPr="006F77C5">
        <w:rPr>
          <w:rFonts w:eastAsia="Times New Roman"/>
          <w:sz w:val="20"/>
          <w:szCs w:val="20"/>
          <w:lang w:val="es-ES"/>
        </w:rPr>
        <w:t xml:space="preserve">s diputados se han recibido </w:t>
      </w:r>
      <w:r w:rsidRPr="006F77C5">
        <w:rPr>
          <w:rFonts w:eastAsia="Times New Roman"/>
          <w:sz w:val="20"/>
          <w:szCs w:val="20"/>
          <w:lang w:val="es-ES"/>
        </w:rPr>
        <w:t>llamadas</w:t>
      </w:r>
      <w:r w:rsidR="00BE7A7D" w:rsidRPr="006F77C5">
        <w:rPr>
          <w:rFonts w:eastAsia="Times New Roman"/>
          <w:sz w:val="20"/>
          <w:szCs w:val="20"/>
          <w:lang w:val="es-ES"/>
        </w:rPr>
        <w:t xml:space="preserve"> </w:t>
      </w:r>
      <w:r w:rsidRPr="006F77C5">
        <w:rPr>
          <w:rFonts w:eastAsia="Times New Roman"/>
          <w:sz w:val="20"/>
          <w:szCs w:val="20"/>
          <w:lang w:val="es-ES"/>
        </w:rPr>
        <w:t>solicitando</w:t>
      </w:r>
      <w:r w:rsidR="006F77C5" w:rsidRPr="006F77C5">
        <w:rPr>
          <w:rFonts w:eastAsia="Times New Roman"/>
          <w:sz w:val="20"/>
          <w:szCs w:val="20"/>
          <w:lang w:val="es-ES"/>
        </w:rPr>
        <w:t xml:space="preserve"> cuá</w:t>
      </w:r>
      <w:r w:rsidR="00BE7A7D" w:rsidRPr="006F77C5">
        <w:rPr>
          <w:rFonts w:eastAsia="Times New Roman"/>
          <w:sz w:val="20"/>
          <w:szCs w:val="20"/>
          <w:lang w:val="es-ES"/>
        </w:rPr>
        <w:t xml:space="preserve">l es la </w:t>
      </w:r>
      <w:r w:rsidRPr="006F77C5">
        <w:rPr>
          <w:rFonts w:eastAsia="Times New Roman"/>
          <w:sz w:val="20"/>
          <w:szCs w:val="20"/>
          <w:lang w:val="es-ES"/>
        </w:rPr>
        <w:t>situación</w:t>
      </w:r>
      <w:r w:rsidR="00BE7A7D" w:rsidRPr="006F77C5">
        <w:rPr>
          <w:rFonts w:eastAsia="Times New Roman"/>
          <w:sz w:val="20"/>
          <w:szCs w:val="20"/>
          <w:lang w:val="es-ES"/>
        </w:rPr>
        <w:t xml:space="preserve"> en cuanto al PSA y en el caso de</w:t>
      </w:r>
      <w:r w:rsidR="004963AE" w:rsidRPr="006F77C5">
        <w:rPr>
          <w:rFonts w:eastAsia="Times New Roman"/>
          <w:sz w:val="20"/>
          <w:szCs w:val="20"/>
          <w:lang w:val="es-ES"/>
        </w:rPr>
        <w:t>l diputado</w:t>
      </w:r>
      <w:r w:rsidR="00BE7A7D" w:rsidRPr="006F77C5">
        <w:rPr>
          <w:rFonts w:eastAsia="Times New Roman"/>
          <w:sz w:val="20"/>
          <w:szCs w:val="20"/>
          <w:lang w:val="es-ES"/>
        </w:rPr>
        <w:t xml:space="preserve"> José </w:t>
      </w:r>
      <w:r w:rsidRPr="006F77C5">
        <w:rPr>
          <w:rFonts w:eastAsia="Times New Roman"/>
          <w:sz w:val="20"/>
          <w:szCs w:val="20"/>
          <w:lang w:val="es-ES"/>
        </w:rPr>
        <w:t xml:space="preserve">María </w:t>
      </w:r>
      <w:r w:rsidR="00BE7A7D" w:rsidRPr="006F77C5">
        <w:rPr>
          <w:rFonts w:eastAsia="Times New Roman"/>
          <w:sz w:val="20"/>
          <w:szCs w:val="20"/>
          <w:lang w:val="es-ES"/>
        </w:rPr>
        <w:t>Villa</w:t>
      </w:r>
      <w:r w:rsidRPr="006F77C5">
        <w:rPr>
          <w:rFonts w:eastAsia="Times New Roman"/>
          <w:sz w:val="20"/>
          <w:szCs w:val="20"/>
          <w:lang w:val="es-ES"/>
        </w:rPr>
        <w:t>l</w:t>
      </w:r>
      <w:r w:rsidR="00BE7A7D" w:rsidRPr="006F77C5">
        <w:rPr>
          <w:rFonts w:eastAsia="Times New Roman"/>
          <w:sz w:val="20"/>
          <w:szCs w:val="20"/>
          <w:lang w:val="es-ES"/>
        </w:rPr>
        <w:t xml:space="preserve">ta que </w:t>
      </w:r>
      <w:r w:rsidRPr="006F77C5">
        <w:rPr>
          <w:rFonts w:eastAsia="Times New Roman"/>
          <w:sz w:val="20"/>
          <w:szCs w:val="20"/>
          <w:lang w:val="es-ES"/>
        </w:rPr>
        <w:t>hizo</w:t>
      </w:r>
      <w:r w:rsidR="00BE7A7D" w:rsidRPr="006F77C5">
        <w:rPr>
          <w:rFonts w:eastAsia="Times New Roman"/>
          <w:sz w:val="20"/>
          <w:szCs w:val="20"/>
          <w:lang w:val="es-ES"/>
        </w:rPr>
        <w:t xml:space="preserve"> la consulta, se le brindó un oficio de respuesta</w:t>
      </w:r>
      <w:r w:rsidRPr="006F77C5">
        <w:rPr>
          <w:rFonts w:eastAsia="Times New Roman"/>
          <w:sz w:val="20"/>
          <w:szCs w:val="20"/>
          <w:lang w:val="es-ES"/>
        </w:rPr>
        <w:t xml:space="preserve"> con</w:t>
      </w:r>
      <w:r w:rsidR="00BE7A7D" w:rsidRPr="006F77C5">
        <w:rPr>
          <w:rFonts w:eastAsia="Times New Roman"/>
          <w:sz w:val="20"/>
          <w:szCs w:val="20"/>
          <w:lang w:val="es-ES"/>
        </w:rPr>
        <w:t xml:space="preserve"> respecto</w:t>
      </w:r>
      <w:r w:rsidRPr="006F77C5">
        <w:rPr>
          <w:rFonts w:eastAsia="Times New Roman"/>
          <w:sz w:val="20"/>
          <w:szCs w:val="20"/>
          <w:lang w:val="es-ES"/>
        </w:rPr>
        <w:t xml:space="preserve"> a cuanto se recibió </w:t>
      </w:r>
      <w:r w:rsidR="004963AE" w:rsidRPr="006F77C5">
        <w:rPr>
          <w:rFonts w:eastAsia="Times New Roman"/>
          <w:sz w:val="20"/>
          <w:szCs w:val="20"/>
          <w:lang w:val="es-ES"/>
        </w:rPr>
        <w:t>y cuánto no, cuá</w:t>
      </w:r>
      <w:r w:rsidRPr="006F77C5">
        <w:rPr>
          <w:rFonts w:eastAsia="Times New Roman"/>
          <w:sz w:val="20"/>
          <w:szCs w:val="20"/>
          <w:lang w:val="es-ES"/>
        </w:rPr>
        <w:t xml:space="preserve">nto </w:t>
      </w:r>
      <w:r w:rsidR="004963AE" w:rsidRPr="006F77C5">
        <w:rPr>
          <w:rFonts w:eastAsia="Times New Roman"/>
          <w:sz w:val="20"/>
          <w:szCs w:val="20"/>
          <w:lang w:val="es-ES"/>
        </w:rPr>
        <w:t>fue</w:t>
      </w:r>
      <w:r w:rsidRPr="006F77C5">
        <w:rPr>
          <w:rFonts w:eastAsia="Times New Roman"/>
          <w:sz w:val="20"/>
          <w:szCs w:val="20"/>
          <w:lang w:val="es-ES"/>
        </w:rPr>
        <w:t xml:space="preserve"> lo </w:t>
      </w:r>
      <w:r w:rsidR="004963AE" w:rsidRPr="006F77C5">
        <w:rPr>
          <w:rFonts w:eastAsia="Times New Roman"/>
          <w:sz w:val="20"/>
          <w:szCs w:val="20"/>
          <w:lang w:val="es-ES"/>
        </w:rPr>
        <w:t>presupuestado</w:t>
      </w:r>
      <w:r w:rsidRPr="006F77C5">
        <w:rPr>
          <w:rFonts w:eastAsia="Times New Roman"/>
          <w:sz w:val="20"/>
          <w:szCs w:val="20"/>
          <w:lang w:val="es-ES"/>
        </w:rPr>
        <w:t xml:space="preserve"> y lo que tenían que </w:t>
      </w:r>
      <w:r w:rsidR="004963AE" w:rsidRPr="006F77C5">
        <w:rPr>
          <w:rFonts w:eastAsia="Times New Roman"/>
          <w:sz w:val="20"/>
          <w:szCs w:val="20"/>
          <w:lang w:val="es-ES"/>
        </w:rPr>
        <w:t>presupuestar</w:t>
      </w:r>
      <w:r w:rsidRPr="006F77C5">
        <w:rPr>
          <w:rFonts w:eastAsia="Times New Roman"/>
          <w:sz w:val="20"/>
          <w:szCs w:val="20"/>
          <w:lang w:val="es-ES"/>
        </w:rPr>
        <w:t xml:space="preserve"> y </w:t>
      </w:r>
      <w:r w:rsidR="004963AE" w:rsidRPr="006F77C5">
        <w:rPr>
          <w:rFonts w:eastAsia="Times New Roman"/>
          <w:sz w:val="20"/>
          <w:szCs w:val="20"/>
          <w:lang w:val="es-ES"/>
        </w:rPr>
        <w:t>el</w:t>
      </w:r>
      <w:r w:rsidRPr="006F77C5">
        <w:rPr>
          <w:rFonts w:eastAsia="Times New Roman"/>
          <w:sz w:val="20"/>
          <w:szCs w:val="20"/>
          <w:lang w:val="es-ES"/>
        </w:rPr>
        <w:t xml:space="preserve"> impacto, asimismo el </w:t>
      </w:r>
      <w:r w:rsidR="004963AE" w:rsidRPr="006F77C5">
        <w:rPr>
          <w:rFonts w:eastAsia="Times New Roman"/>
          <w:sz w:val="20"/>
          <w:szCs w:val="20"/>
          <w:lang w:val="es-ES"/>
        </w:rPr>
        <w:t>diputado</w:t>
      </w:r>
      <w:r w:rsidRPr="006F77C5">
        <w:rPr>
          <w:rFonts w:eastAsia="Times New Roman"/>
          <w:sz w:val="20"/>
          <w:szCs w:val="20"/>
          <w:lang w:val="es-ES"/>
        </w:rPr>
        <w:t xml:space="preserve"> M</w:t>
      </w:r>
      <w:r w:rsidR="004963AE" w:rsidRPr="006F77C5">
        <w:rPr>
          <w:rFonts w:eastAsia="Times New Roman"/>
          <w:sz w:val="20"/>
          <w:szCs w:val="20"/>
          <w:lang w:val="es-ES"/>
        </w:rPr>
        <w:t>elvin</w:t>
      </w:r>
      <w:r w:rsidRPr="006F77C5">
        <w:rPr>
          <w:rFonts w:eastAsia="Times New Roman"/>
          <w:sz w:val="20"/>
          <w:szCs w:val="20"/>
          <w:lang w:val="es-ES"/>
        </w:rPr>
        <w:t xml:space="preserve"> </w:t>
      </w:r>
      <w:r w:rsidR="004963AE" w:rsidRPr="006F77C5">
        <w:rPr>
          <w:rFonts w:eastAsia="Times New Roman"/>
          <w:sz w:val="20"/>
          <w:szCs w:val="20"/>
          <w:lang w:val="es-ES"/>
        </w:rPr>
        <w:t>Núñez</w:t>
      </w:r>
      <w:r w:rsidRPr="006F77C5">
        <w:rPr>
          <w:rFonts w:eastAsia="Times New Roman"/>
          <w:sz w:val="20"/>
          <w:szCs w:val="20"/>
          <w:lang w:val="es-ES"/>
        </w:rPr>
        <w:t xml:space="preserve"> </w:t>
      </w:r>
      <w:r w:rsidR="004963AE" w:rsidRPr="006F77C5">
        <w:rPr>
          <w:rFonts w:eastAsia="Times New Roman"/>
          <w:sz w:val="20"/>
          <w:szCs w:val="20"/>
          <w:lang w:val="es-ES"/>
        </w:rPr>
        <w:t>solicitó</w:t>
      </w:r>
      <w:r w:rsidRPr="006F77C5">
        <w:rPr>
          <w:rFonts w:eastAsia="Times New Roman"/>
          <w:sz w:val="20"/>
          <w:szCs w:val="20"/>
          <w:lang w:val="es-ES"/>
        </w:rPr>
        <w:t xml:space="preserve"> </w:t>
      </w:r>
      <w:r w:rsidR="004963AE" w:rsidRPr="006F77C5">
        <w:rPr>
          <w:rFonts w:eastAsia="Times New Roman"/>
          <w:sz w:val="20"/>
          <w:szCs w:val="20"/>
          <w:lang w:val="es-ES"/>
        </w:rPr>
        <w:t>información</w:t>
      </w:r>
      <w:r w:rsidRPr="006F77C5">
        <w:rPr>
          <w:rFonts w:eastAsia="Times New Roman"/>
          <w:sz w:val="20"/>
          <w:szCs w:val="20"/>
          <w:lang w:val="es-ES"/>
        </w:rPr>
        <w:t xml:space="preserve"> </w:t>
      </w:r>
      <w:r w:rsidR="004963AE" w:rsidRPr="006F77C5">
        <w:rPr>
          <w:rFonts w:eastAsia="Times New Roman"/>
          <w:sz w:val="20"/>
          <w:szCs w:val="20"/>
          <w:lang w:val="es-ES"/>
        </w:rPr>
        <w:t>similar</w:t>
      </w:r>
      <w:r w:rsidRPr="006F77C5">
        <w:rPr>
          <w:rFonts w:eastAsia="Times New Roman"/>
          <w:sz w:val="20"/>
          <w:szCs w:val="20"/>
          <w:lang w:val="es-ES"/>
        </w:rPr>
        <w:t xml:space="preserve"> la cual se respondió </w:t>
      </w:r>
      <w:r w:rsidR="00BE7A7D" w:rsidRPr="006F77C5">
        <w:rPr>
          <w:rFonts w:eastAsia="Times New Roman"/>
          <w:sz w:val="20"/>
          <w:szCs w:val="20"/>
          <w:lang w:val="es-ES"/>
        </w:rPr>
        <w:t>.</w:t>
      </w:r>
    </w:p>
    <w:p w14:paraId="69184314" w14:textId="77777777" w:rsidR="00146A3F" w:rsidRPr="006F77C5" w:rsidRDefault="00146A3F" w:rsidP="00D53599">
      <w:pPr>
        <w:spacing w:line="240" w:lineRule="auto"/>
        <w:jc w:val="both"/>
        <w:rPr>
          <w:rFonts w:eastAsia="Times New Roman"/>
          <w:sz w:val="20"/>
          <w:szCs w:val="20"/>
          <w:lang w:val="es-ES"/>
        </w:rPr>
      </w:pPr>
    </w:p>
    <w:p w14:paraId="69184315" w14:textId="77777777" w:rsidR="00146A3F" w:rsidRPr="006F77C5" w:rsidRDefault="00146A3F" w:rsidP="00D53599">
      <w:pPr>
        <w:spacing w:line="240" w:lineRule="auto"/>
        <w:jc w:val="both"/>
        <w:rPr>
          <w:sz w:val="20"/>
          <w:szCs w:val="20"/>
        </w:rPr>
      </w:pPr>
      <w:r w:rsidRPr="006F77C5">
        <w:rPr>
          <w:rFonts w:eastAsia="Times New Roman"/>
          <w:sz w:val="20"/>
          <w:szCs w:val="20"/>
          <w:lang w:val="es-ES"/>
        </w:rPr>
        <w:t xml:space="preserve">El señor </w:t>
      </w:r>
      <w:r w:rsidR="00517BA3" w:rsidRPr="006F77C5">
        <w:rPr>
          <w:rFonts w:eastAsia="Times New Roman"/>
          <w:sz w:val="20"/>
          <w:szCs w:val="20"/>
          <w:lang w:val="es-ES"/>
        </w:rPr>
        <w:t>V</w:t>
      </w:r>
      <w:r w:rsidR="004963AE" w:rsidRPr="006F77C5">
        <w:rPr>
          <w:rFonts w:eastAsia="Times New Roman"/>
          <w:sz w:val="20"/>
          <w:szCs w:val="20"/>
          <w:lang w:val="es-ES"/>
        </w:rPr>
        <w:t>e</w:t>
      </w:r>
      <w:r w:rsidRPr="006F77C5">
        <w:rPr>
          <w:rFonts w:eastAsia="Times New Roman"/>
          <w:sz w:val="20"/>
          <w:szCs w:val="20"/>
          <w:lang w:val="es-ES"/>
        </w:rPr>
        <w:t xml:space="preserve">ga </w:t>
      </w:r>
      <w:r w:rsidR="004963AE" w:rsidRPr="006F77C5">
        <w:rPr>
          <w:rFonts w:eastAsia="Times New Roman"/>
          <w:sz w:val="20"/>
          <w:szCs w:val="20"/>
          <w:lang w:val="es-ES"/>
        </w:rPr>
        <w:t>comenta que la ONF</w:t>
      </w:r>
      <w:r w:rsidRPr="006F77C5">
        <w:rPr>
          <w:rFonts w:eastAsia="Times New Roman"/>
          <w:sz w:val="20"/>
          <w:szCs w:val="20"/>
          <w:lang w:val="es-ES"/>
        </w:rPr>
        <w:t xml:space="preserve"> </w:t>
      </w:r>
      <w:r w:rsidR="004963AE" w:rsidRPr="006F77C5">
        <w:rPr>
          <w:rFonts w:eastAsia="Times New Roman"/>
          <w:sz w:val="20"/>
          <w:szCs w:val="20"/>
          <w:lang w:val="es-ES"/>
        </w:rPr>
        <w:t>está</w:t>
      </w:r>
      <w:r w:rsidRPr="006F77C5">
        <w:rPr>
          <w:rFonts w:eastAsia="Times New Roman"/>
          <w:sz w:val="20"/>
          <w:szCs w:val="20"/>
          <w:lang w:val="es-ES"/>
        </w:rPr>
        <w:t xml:space="preserve"> informando y </w:t>
      </w:r>
      <w:r w:rsidR="006F77C5" w:rsidRPr="006F77C5">
        <w:rPr>
          <w:rFonts w:eastAsia="Times New Roman"/>
          <w:sz w:val="20"/>
          <w:szCs w:val="20"/>
          <w:lang w:val="es-ES"/>
        </w:rPr>
        <w:t>desarrollando</w:t>
      </w:r>
      <w:r w:rsidRPr="006F77C5">
        <w:rPr>
          <w:rFonts w:eastAsia="Times New Roman"/>
          <w:sz w:val="20"/>
          <w:szCs w:val="20"/>
          <w:lang w:val="es-ES"/>
        </w:rPr>
        <w:t xml:space="preserve"> </w:t>
      </w:r>
      <w:r w:rsidR="006F77C5" w:rsidRPr="006F77C5">
        <w:rPr>
          <w:rFonts w:eastAsia="Times New Roman"/>
          <w:sz w:val="20"/>
          <w:szCs w:val="20"/>
          <w:lang w:val="es-ES"/>
        </w:rPr>
        <w:t>campañas</w:t>
      </w:r>
      <w:r w:rsidRPr="006F77C5">
        <w:rPr>
          <w:rFonts w:eastAsia="Times New Roman"/>
          <w:sz w:val="20"/>
          <w:szCs w:val="20"/>
          <w:lang w:val="es-ES"/>
        </w:rPr>
        <w:t xml:space="preserve"> al respecto y </w:t>
      </w:r>
      <w:r w:rsidR="006F77C5" w:rsidRPr="006F77C5">
        <w:rPr>
          <w:rFonts w:eastAsia="Times New Roman"/>
          <w:sz w:val="20"/>
          <w:szCs w:val="20"/>
          <w:lang w:val="es-ES"/>
        </w:rPr>
        <w:t>dando la lu</w:t>
      </w:r>
      <w:r w:rsidRPr="006F77C5">
        <w:rPr>
          <w:rFonts w:eastAsia="Times New Roman"/>
          <w:sz w:val="20"/>
          <w:szCs w:val="20"/>
          <w:lang w:val="es-ES"/>
        </w:rPr>
        <w:t xml:space="preserve">cha en </w:t>
      </w:r>
      <w:r w:rsidR="006F77C5" w:rsidRPr="006F77C5">
        <w:rPr>
          <w:rFonts w:eastAsia="Times New Roman"/>
          <w:sz w:val="20"/>
          <w:szCs w:val="20"/>
          <w:lang w:val="es-ES"/>
        </w:rPr>
        <w:t>este</w:t>
      </w:r>
      <w:r w:rsidRPr="006F77C5">
        <w:rPr>
          <w:rFonts w:eastAsia="Times New Roman"/>
          <w:sz w:val="20"/>
          <w:szCs w:val="20"/>
          <w:lang w:val="es-ES"/>
        </w:rPr>
        <w:t xml:space="preserve"> tema porque el </w:t>
      </w:r>
      <w:r w:rsidR="006F77C5" w:rsidRPr="006F77C5">
        <w:rPr>
          <w:rFonts w:eastAsia="Times New Roman"/>
          <w:sz w:val="20"/>
          <w:szCs w:val="20"/>
          <w:lang w:val="es-ES"/>
        </w:rPr>
        <w:t>presupuesto</w:t>
      </w:r>
      <w:r w:rsidRPr="006F77C5">
        <w:rPr>
          <w:rFonts w:eastAsia="Times New Roman"/>
          <w:sz w:val="20"/>
          <w:szCs w:val="20"/>
          <w:lang w:val="es-ES"/>
        </w:rPr>
        <w:t xml:space="preserve"> e</w:t>
      </w:r>
      <w:r w:rsidR="004963AE" w:rsidRPr="006F77C5">
        <w:rPr>
          <w:rFonts w:eastAsia="Times New Roman"/>
          <w:sz w:val="20"/>
          <w:szCs w:val="20"/>
          <w:lang w:val="es-ES"/>
        </w:rPr>
        <w:t>s muy importante para el sector y hay mucha preocupación.</w:t>
      </w:r>
    </w:p>
    <w:p w14:paraId="69184316" w14:textId="77777777" w:rsidR="00F86C12" w:rsidRDefault="00F86C12" w:rsidP="00D53599">
      <w:pPr>
        <w:spacing w:line="240" w:lineRule="auto"/>
        <w:jc w:val="both"/>
        <w:rPr>
          <w:sz w:val="20"/>
          <w:szCs w:val="20"/>
        </w:rPr>
      </w:pPr>
    </w:p>
    <w:p w14:paraId="69184317" w14:textId="77777777" w:rsidR="002D699F" w:rsidRDefault="002D699F" w:rsidP="00D53599">
      <w:pPr>
        <w:spacing w:line="240" w:lineRule="auto"/>
        <w:jc w:val="both"/>
        <w:rPr>
          <w:sz w:val="20"/>
          <w:szCs w:val="20"/>
        </w:rPr>
      </w:pPr>
      <w:r>
        <w:rPr>
          <w:sz w:val="20"/>
          <w:szCs w:val="20"/>
        </w:rPr>
        <w:t>Una vez discutido, por unanimidad se acuerda:</w:t>
      </w:r>
    </w:p>
    <w:p w14:paraId="69184318" w14:textId="77777777" w:rsidR="002D699F" w:rsidRDefault="002D699F" w:rsidP="00D53599">
      <w:pPr>
        <w:spacing w:line="240" w:lineRule="auto"/>
        <w:jc w:val="both"/>
        <w:rPr>
          <w:sz w:val="20"/>
          <w:szCs w:val="20"/>
        </w:rPr>
      </w:pPr>
    </w:p>
    <w:p w14:paraId="69184319" w14:textId="77777777" w:rsidR="002D699F" w:rsidRPr="002D699F" w:rsidRDefault="002D699F" w:rsidP="002D699F">
      <w:pPr>
        <w:spacing w:line="240" w:lineRule="auto"/>
        <w:jc w:val="both"/>
        <w:rPr>
          <w:b/>
          <w:sz w:val="20"/>
          <w:szCs w:val="20"/>
          <w:u w:val="single"/>
        </w:rPr>
      </w:pPr>
      <w:r w:rsidRPr="00F65AC4">
        <w:rPr>
          <w:b/>
          <w:sz w:val="20"/>
          <w:szCs w:val="20"/>
          <w:lang w:val="es-ES_tradnl"/>
        </w:rPr>
        <w:t xml:space="preserve">ACUERDO </w:t>
      </w:r>
      <w:r>
        <w:rPr>
          <w:b/>
          <w:sz w:val="20"/>
          <w:szCs w:val="20"/>
          <w:lang w:val="es-ES_tradnl"/>
        </w:rPr>
        <w:t>CUART</w:t>
      </w:r>
      <w:r w:rsidRPr="00F65AC4">
        <w:rPr>
          <w:b/>
          <w:sz w:val="20"/>
          <w:szCs w:val="20"/>
          <w:lang w:val="es-ES_tradnl"/>
        </w:rPr>
        <w:t>O</w:t>
      </w:r>
      <w:r>
        <w:rPr>
          <w:sz w:val="20"/>
          <w:szCs w:val="20"/>
          <w:lang w:val="es-ES_tradnl"/>
        </w:rPr>
        <w:t xml:space="preserve">. </w:t>
      </w:r>
      <w:r w:rsidRPr="002D699F">
        <w:rPr>
          <w:sz w:val="20"/>
          <w:szCs w:val="20"/>
          <w:lang w:val="es-ES_tradnl"/>
        </w:rPr>
        <w:t xml:space="preserve">La Junta Directiva da por conocido y recibido el informe sobre la </w:t>
      </w:r>
      <w:r w:rsidRPr="002D699F">
        <w:rPr>
          <w:sz w:val="20"/>
          <w:szCs w:val="20"/>
        </w:rPr>
        <w:t>Resolución de PSA 2021, presentado por el señor Jorge Mario Rodríguez</w:t>
      </w:r>
      <w:r>
        <w:rPr>
          <w:sz w:val="20"/>
          <w:szCs w:val="20"/>
        </w:rPr>
        <w:t xml:space="preserve">. </w:t>
      </w:r>
      <w:r w:rsidRPr="00F65AC4">
        <w:rPr>
          <w:b/>
          <w:sz w:val="20"/>
          <w:szCs w:val="20"/>
        </w:rPr>
        <w:t>ACUERDO FIRME.</w:t>
      </w:r>
    </w:p>
    <w:p w14:paraId="6918431A" w14:textId="78BE88BC" w:rsidR="002D699F" w:rsidRDefault="002D699F" w:rsidP="00D53599">
      <w:pPr>
        <w:spacing w:line="240" w:lineRule="auto"/>
        <w:jc w:val="both"/>
        <w:rPr>
          <w:sz w:val="20"/>
          <w:szCs w:val="20"/>
        </w:rPr>
      </w:pPr>
    </w:p>
    <w:p w14:paraId="40909D31" w14:textId="77777777" w:rsidR="00667FB6" w:rsidRDefault="00667FB6" w:rsidP="00D53599">
      <w:pPr>
        <w:spacing w:line="240" w:lineRule="auto"/>
        <w:jc w:val="both"/>
        <w:rPr>
          <w:sz w:val="20"/>
          <w:szCs w:val="20"/>
        </w:rPr>
      </w:pPr>
    </w:p>
    <w:p w14:paraId="6918431B" w14:textId="77777777" w:rsidR="00D53599" w:rsidRPr="00D53599" w:rsidRDefault="00D53599" w:rsidP="00D53599">
      <w:pPr>
        <w:spacing w:line="240" w:lineRule="auto"/>
        <w:jc w:val="both"/>
        <w:rPr>
          <w:b/>
          <w:sz w:val="20"/>
          <w:szCs w:val="20"/>
          <w:u w:val="single"/>
        </w:rPr>
      </w:pPr>
      <w:r>
        <w:rPr>
          <w:b/>
          <w:sz w:val="20"/>
          <w:szCs w:val="20"/>
          <w:lang w:val="es-ES_tradnl"/>
        </w:rPr>
        <w:t xml:space="preserve">ARTÍCULO N°5: </w:t>
      </w:r>
      <w:r w:rsidRPr="00D53599">
        <w:rPr>
          <w:b/>
          <w:sz w:val="20"/>
          <w:szCs w:val="20"/>
          <w:u w:val="single"/>
        </w:rPr>
        <w:t>SITUACIÓN PRESUPUESTO EXTRAORDINARIO 2021 Y MODIFICACIÓN PRESUPUESTARIA 02-2021</w:t>
      </w:r>
    </w:p>
    <w:p w14:paraId="6918431C" w14:textId="77777777" w:rsidR="00D53599" w:rsidRDefault="00D53599" w:rsidP="00D53599">
      <w:pPr>
        <w:pStyle w:val="Prrafodelista"/>
        <w:rPr>
          <w:sz w:val="20"/>
          <w:szCs w:val="20"/>
          <w:highlight w:val="yellow"/>
        </w:rPr>
      </w:pPr>
    </w:p>
    <w:p w14:paraId="6918431D" w14:textId="77777777" w:rsidR="00D53599" w:rsidRDefault="004906FA" w:rsidP="00B95FF3">
      <w:pPr>
        <w:jc w:val="both"/>
        <w:rPr>
          <w:sz w:val="20"/>
          <w:szCs w:val="20"/>
        </w:rPr>
      </w:pPr>
      <w:r w:rsidRPr="006F77C5">
        <w:rPr>
          <w:sz w:val="20"/>
          <w:szCs w:val="20"/>
        </w:rPr>
        <w:t xml:space="preserve">El señor Jorge </w:t>
      </w:r>
      <w:r w:rsidRPr="004906FA">
        <w:rPr>
          <w:sz w:val="20"/>
          <w:szCs w:val="20"/>
        </w:rPr>
        <w:t xml:space="preserve">Mario Rodríguez informa que, </w:t>
      </w:r>
      <w:r w:rsidR="007038FE">
        <w:rPr>
          <w:sz w:val="20"/>
          <w:szCs w:val="20"/>
        </w:rPr>
        <w:t xml:space="preserve">se ha tenido toda la colaboración del Ministerio de Ambiente y Energía a través de su Departamento Financiero Contable, en cuanto a la presentación de toda la documentación </w:t>
      </w:r>
      <w:r w:rsidR="00B95FF3">
        <w:rPr>
          <w:sz w:val="20"/>
          <w:szCs w:val="20"/>
        </w:rPr>
        <w:t xml:space="preserve">tanto del presupuesto extraordinario como de la modificación presupuestaria </w:t>
      </w:r>
      <w:r w:rsidR="007038FE">
        <w:rPr>
          <w:sz w:val="20"/>
          <w:szCs w:val="20"/>
        </w:rPr>
        <w:t xml:space="preserve">que </w:t>
      </w:r>
      <w:r w:rsidR="00B95FF3">
        <w:rPr>
          <w:sz w:val="20"/>
          <w:szCs w:val="20"/>
        </w:rPr>
        <w:t>Fonafifo remitió</w:t>
      </w:r>
      <w:r w:rsidR="007038FE">
        <w:rPr>
          <w:sz w:val="20"/>
          <w:szCs w:val="20"/>
        </w:rPr>
        <w:t>,</w:t>
      </w:r>
      <w:r w:rsidR="00B95FF3">
        <w:rPr>
          <w:sz w:val="20"/>
          <w:szCs w:val="20"/>
        </w:rPr>
        <w:t xml:space="preserve"> y</w:t>
      </w:r>
      <w:r w:rsidR="007038FE">
        <w:rPr>
          <w:sz w:val="20"/>
          <w:szCs w:val="20"/>
        </w:rPr>
        <w:t xml:space="preserve"> todo se ha presentado en tiempo y bien justificado.</w:t>
      </w:r>
    </w:p>
    <w:p w14:paraId="6918431E" w14:textId="77777777" w:rsidR="007038FE" w:rsidRDefault="007038FE" w:rsidP="00B95FF3">
      <w:pPr>
        <w:jc w:val="both"/>
        <w:rPr>
          <w:sz w:val="20"/>
          <w:szCs w:val="20"/>
        </w:rPr>
      </w:pPr>
    </w:p>
    <w:p w14:paraId="6918431F" w14:textId="77777777" w:rsidR="007038FE" w:rsidRPr="004906FA" w:rsidRDefault="007038FE" w:rsidP="00B95FF3">
      <w:pPr>
        <w:jc w:val="both"/>
        <w:rPr>
          <w:sz w:val="20"/>
          <w:szCs w:val="20"/>
        </w:rPr>
      </w:pPr>
      <w:r>
        <w:rPr>
          <w:sz w:val="20"/>
          <w:szCs w:val="20"/>
        </w:rPr>
        <w:t>Cabe recordar que, la modificación es un decreto que tiene que firmar el Ministro de Hacienda junto con el Presidente de la República y se está en espera de que se ejecute para poder aplicar las modificaciones presupuestarias.</w:t>
      </w:r>
    </w:p>
    <w:p w14:paraId="69184320" w14:textId="77777777" w:rsidR="00D53599" w:rsidRDefault="00D53599" w:rsidP="00B95FF3">
      <w:pPr>
        <w:pStyle w:val="Prrafodelista"/>
        <w:jc w:val="both"/>
        <w:rPr>
          <w:sz w:val="20"/>
          <w:szCs w:val="20"/>
          <w:highlight w:val="yellow"/>
        </w:rPr>
      </w:pPr>
    </w:p>
    <w:p w14:paraId="69184321" w14:textId="77777777" w:rsidR="007B3E80" w:rsidRDefault="007B3E80" w:rsidP="00B95FF3">
      <w:pPr>
        <w:spacing w:line="240" w:lineRule="auto"/>
        <w:jc w:val="both"/>
        <w:rPr>
          <w:sz w:val="20"/>
          <w:szCs w:val="20"/>
        </w:rPr>
      </w:pPr>
      <w:r>
        <w:rPr>
          <w:sz w:val="20"/>
          <w:szCs w:val="20"/>
        </w:rPr>
        <w:t>Una vez discutido, por unanimidad se acuerda:</w:t>
      </w:r>
    </w:p>
    <w:p w14:paraId="69184322" w14:textId="77777777" w:rsidR="007B3E80" w:rsidRDefault="007B3E80" w:rsidP="00B95FF3">
      <w:pPr>
        <w:spacing w:line="240" w:lineRule="auto"/>
        <w:jc w:val="both"/>
        <w:rPr>
          <w:sz w:val="20"/>
          <w:szCs w:val="20"/>
        </w:rPr>
      </w:pPr>
    </w:p>
    <w:p w14:paraId="69184323" w14:textId="77777777" w:rsidR="007B3E80" w:rsidRPr="002D699F" w:rsidRDefault="007B3E80" w:rsidP="00B95FF3">
      <w:pPr>
        <w:spacing w:line="240" w:lineRule="auto"/>
        <w:jc w:val="both"/>
        <w:rPr>
          <w:b/>
          <w:sz w:val="20"/>
          <w:szCs w:val="20"/>
          <w:u w:val="single"/>
        </w:rPr>
      </w:pPr>
      <w:r w:rsidRPr="00F65AC4">
        <w:rPr>
          <w:b/>
          <w:sz w:val="20"/>
          <w:szCs w:val="20"/>
          <w:lang w:val="es-ES_tradnl"/>
        </w:rPr>
        <w:t xml:space="preserve">ACUERDO </w:t>
      </w:r>
      <w:r>
        <w:rPr>
          <w:b/>
          <w:sz w:val="20"/>
          <w:szCs w:val="20"/>
          <w:lang w:val="es-ES_tradnl"/>
        </w:rPr>
        <w:t>QUINT</w:t>
      </w:r>
      <w:r w:rsidRPr="00F65AC4">
        <w:rPr>
          <w:b/>
          <w:sz w:val="20"/>
          <w:szCs w:val="20"/>
          <w:lang w:val="es-ES_tradnl"/>
        </w:rPr>
        <w:t>O</w:t>
      </w:r>
      <w:r>
        <w:rPr>
          <w:sz w:val="20"/>
          <w:szCs w:val="20"/>
          <w:lang w:val="es-ES_tradnl"/>
        </w:rPr>
        <w:t xml:space="preserve">. </w:t>
      </w:r>
      <w:r w:rsidRPr="002D699F">
        <w:rPr>
          <w:sz w:val="20"/>
          <w:szCs w:val="20"/>
          <w:lang w:val="es-ES_tradnl"/>
        </w:rPr>
        <w:t xml:space="preserve">La Junta Directiva da por conocido y recibido el informe sobre la </w:t>
      </w:r>
      <w:r>
        <w:rPr>
          <w:sz w:val="20"/>
          <w:szCs w:val="20"/>
        </w:rPr>
        <w:t>s</w:t>
      </w:r>
      <w:r w:rsidRPr="007B3E80">
        <w:rPr>
          <w:sz w:val="20"/>
          <w:szCs w:val="20"/>
        </w:rPr>
        <w:t xml:space="preserve">ituación </w:t>
      </w:r>
      <w:r>
        <w:rPr>
          <w:sz w:val="20"/>
          <w:szCs w:val="20"/>
        </w:rPr>
        <w:t xml:space="preserve">del </w:t>
      </w:r>
      <w:r w:rsidRPr="007B3E80">
        <w:rPr>
          <w:sz w:val="20"/>
          <w:szCs w:val="20"/>
        </w:rPr>
        <w:t>P</w:t>
      </w:r>
      <w:r>
        <w:rPr>
          <w:sz w:val="20"/>
          <w:szCs w:val="20"/>
        </w:rPr>
        <w:t>resupuesto Extraordinario 2021 y la</w:t>
      </w:r>
      <w:r w:rsidRPr="007B3E80">
        <w:rPr>
          <w:sz w:val="20"/>
          <w:szCs w:val="20"/>
        </w:rPr>
        <w:t xml:space="preserve"> Modificación Presupuestaria 02-2021</w:t>
      </w:r>
      <w:r w:rsidRPr="002D699F">
        <w:rPr>
          <w:sz w:val="20"/>
          <w:szCs w:val="20"/>
        </w:rPr>
        <w:t>, presentado por el señor Jorge Mario Rodríguez</w:t>
      </w:r>
      <w:r>
        <w:rPr>
          <w:sz w:val="20"/>
          <w:szCs w:val="20"/>
        </w:rPr>
        <w:t xml:space="preserve">. </w:t>
      </w:r>
      <w:r w:rsidRPr="00F65AC4">
        <w:rPr>
          <w:b/>
          <w:sz w:val="20"/>
          <w:szCs w:val="20"/>
        </w:rPr>
        <w:t>ACUERDO FIRME.</w:t>
      </w:r>
    </w:p>
    <w:p w14:paraId="69184324" w14:textId="77777777" w:rsidR="007B3E80" w:rsidRDefault="007B3E80" w:rsidP="007B3E80">
      <w:pPr>
        <w:spacing w:line="240" w:lineRule="auto"/>
        <w:jc w:val="both"/>
        <w:rPr>
          <w:sz w:val="20"/>
          <w:szCs w:val="20"/>
        </w:rPr>
      </w:pPr>
    </w:p>
    <w:p w14:paraId="69184325" w14:textId="77777777" w:rsidR="000B0826" w:rsidRPr="000B0826" w:rsidRDefault="00D53599" w:rsidP="000B0826">
      <w:pPr>
        <w:spacing w:line="240" w:lineRule="auto"/>
        <w:jc w:val="both"/>
        <w:rPr>
          <w:b/>
          <w:sz w:val="20"/>
          <w:szCs w:val="20"/>
          <w:u w:val="single"/>
        </w:rPr>
      </w:pPr>
      <w:r w:rsidRPr="000B0826">
        <w:rPr>
          <w:b/>
          <w:sz w:val="20"/>
          <w:szCs w:val="20"/>
          <w:lang w:val="es-ES_tradnl"/>
        </w:rPr>
        <w:t xml:space="preserve">ARTÍCULO N°6: </w:t>
      </w:r>
      <w:r w:rsidRPr="000B0826">
        <w:rPr>
          <w:b/>
          <w:sz w:val="20"/>
          <w:szCs w:val="20"/>
          <w:u w:val="single"/>
        </w:rPr>
        <w:t xml:space="preserve">INFORME SITUACIÓN SISTEMA DE BANCA </w:t>
      </w:r>
      <w:r w:rsidR="000B0826" w:rsidRPr="000B0826">
        <w:rPr>
          <w:b/>
          <w:sz w:val="20"/>
          <w:szCs w:val="20"/>
          <w:u w:val="single"/>
        </w:rPr>
        <w:t>PARA EL DESARROLLO (OFICIO DFF-OF-123-2021)</w:t>
      </w:r>
    </w:p>
    <w:p w14:paraId="69184326" w14:textId="77777777" w:rsidR="00D53599" w:rsidRPr="000B0826" w:rsidRDefault="00D53599" w:rsidP="00D53599">
      <w:pPr>
        <w:spacing w:line="240" w:lineRule="auto"/>
        <w:jc w:val="both"/>
        <w:rPr>
          <w:b/>
          <w:sz w:val="20"/>
          <w:szCs w:val="20"/>
          <w:u w:val="single"/>
        </w:rPr>
      </w:pPr>
    </w:p>
    <w:p w14:paraId="69184327" w14:textId="77777777" w:rsidR="00D53599" w:rsidRDefault="00206893" w:rsidP="00D53599">
      <w:pPr>
        <w:spacing w:line="240" w:lineRule="auto"/>
        <w:jc w:val="both"/>
        <w:rPr>
          <w:sz w:val="20"/>
          <w:szCs w:val="20"/>
        </w:rPr>
      </w:pPr>
      <w:r w:rsidRPr="006F77C5">
        <w:rPr>
          <w:sz w:val="20"/>
          <w:szCs w:val="20"/>
        </w:rPr>
        <w:t xml:space="preserve">El señor Jorge </w:t>
      </w:r>
      <w:r w:rsidRPr="004906FA">
        <w:rPr>
          <w:sz w:val="20"/>
          <w:szCs w:val="20"/>
        </w:rPr>
        <w:t>Mario Rodríguez</w:t>
      </w:r>
      <w:r>
        <w:rPr>
          <w:sz w:val="20"/>
          <w:szCs w:val="20"/>
        </w:rPr>
        <w:t xml:space="preserve"> menciona que </w:t>
      </w:r>
      <w:r w:rsidR="00DC10A6">
        <w:rPr>
          <w:sz w:val="20"/>
          <w:szCs w:val="20"/>
        </w:rPr>
        <w:t xml:space="preserve">se </w:t>
      </w:r>
      <w:r>
        <w:rPr>
          <w:sz w:val="20"/>
          <w:szCs w:val="20"/>
        </w:rPr>
        <w:t xml:space="preserve">va a remitir </w:t>
      </w:r>
      <w:r w:rsidR="00DC10A6">
        <w:rPr>
          <w:sz w:val="20"/>
          <w:szCs w:val="20"/>
        </w:rPr>
        <w:t>a la Junta Directiva vía correo electrónico este informe sobre</w:t>
      </w:r>
      <w:r>
        <w:rPr>
          <w:sz w:val="20"/>
          <w:szCs w:val="20"/>
        </w:rPr>
        <w:t xml:space="preserve"> la </w:t>
      </w:r>
      <w:r w:rsidR="00DC10A6">
        <w:rPr>
          <w:sz w:val="20"/>
          <w:szCs w:val="20"/>
        </w:rPr>
        <w:t>situación</w:t>
      </w:r>
      <w:r>
        <w:rPr>
          <w:sz w:val="20"/>
          <w:szCs w:val="20"/>
        </w:rPr>
        <w:t xml:space="preserve"> </w:t>
      </w:r>
      <w:r w:rsidRPr="00DC10A6">
        <w:rPr>
          <w:sz w:val="20"/>
          <w:szCs w:val="20"/>
        </w:rPr>
        <w:t xml:space="preserve">con el </w:t>
      </w:r>
      <w:r w:rsidR="00DC10A6" w:rsidRPr="00DC10A6">
        <w:rPr>
          <w:sz w:val="20"/>
          <w:szCs w:val="20"/>
        </w:rPr>
        <w:t>Sistema</w:t>
      </w:r>
      <w:r w:rsidRPr="00DC10A6">
        <w:rPr>
          <w:sz w:val="20"/>
          <w:szCs w:val="20"/>
        </w:rPr>
        <w:t xml:space="preserve"> de </w:t>
      </w:r>
      <w:r w:rsidR="00DC10A6" w:rsidRPr="00DC10A6">
        <w:rPr>
          <w:sz w:val="20"/>
          <w:szCs w:val="20"/>
        </w:rPr>
        <w:t xml:space="preserve">Banca </w:t>
      </w:r>
      <w:r w:rsidRPr="00DC10A6">
        <w:rPr>
          <w:sz w:val="20"/>
          <w:szCs w:val="20"/>
        </w:rPr>
        <w:t>para</w:t>
      </w:r>
      <w:r w:rsidR="00DC10A6">
        <w:rPr>
          <w:sz w:val="20"/>
          <w:szCs w:val="20"/>
        </w:rPr>
        <w:t xml:space="preserve"> </w:t>
      </w:r>
      <w:r w:rsidRPr="00DC10A6">
        <w:rPr>
          <w:sz w:val="20"/>
          <w:szCs w:val="20"/>
        </w:rPr>
        <w:t xml:space="preserve">el </w:t>
      </w:r>
      <w:r w:rsidR="00DC10A6" w:rsidRPr="00DC10A6">
        <w:rPr>
          <w:sz w:val="20"/>
          <w:szCs w:val="20"/>
        </w:rPr>
        <w:t>Desarrollo</w:t>
      </w:r>
      <w:r w:rsidR="00DC10A6">
        <w:rPr>
          <w:sz w:val="20"/>
          <w:szCs w:val="20"/>
        </w:rPr>
        <w:t xml:space="preserve"> para que lo puedan leer detalladamente.</w:t>
      </w:r>
    </w:p>
    <w:p w14:paraId="69184328" w14:textId="5F5EE383" w:rsidR="00DC10A6" w:rsidRDefault="00DC10A6" w:rsidP="00D53599">
      <w:pPr>
        <w:spacing w:line="240" w:lineRule="auto"/>
        <w:jc w:val="both"/>
        <w:rPr>
          <w:sz w:val="20"/>
          <w:szCs w:val="20"/>
        </w:rPr>
      </w:pPr>
    </w:p>
    <w:p w14:paraId="564AF234" w14:textId="01CEF725" w:rsidR="00667FB6" w:rsidRDefault="00667FB6" w:rsidP="00D53599">
      <w:pPr>
        <w:spacing w:line="240" w:lineRule="auto"/>
        <w:jc w:val="both"/>
        <w:rPr>
          <w:sz w:val="20"/>
          <w:szCs w:val="20"/>
        </w:rPr>
      </w:pPr>
    </w:p>
    <w:p w14:paraId="7BEBF664" w14:textId="7F5256A4" w:rsidR="00667FB6" w:rsidRDefault="00667FB6" w:rsidP="00D53599">
      <w:pPr>
        <w:spacing w:line="240" w:lineRule="auto"/>
        <w:jc w:val="both"/>
        <w:rPr>
          <w:sz w:val="20"/>
          <w:szCs w:val="20"/>
        </w:rPr>
      </w:pPr>
    </w:p>
    <w:p w14:paraId="14D2CD36" w14:textId="7DFA7C41" w:rsidR="00667FB6" w:rsidRDefault="00667FB6" w:rsidP="00D53599">
      <w:pPr>
        <w:spacing w:line="240" w:lineRule="auto"/>
        <w:jc w:val="both"/>
        <w:rPr>
          <w:sz w:val="20"/>
          <w:szCs w:val="20"/>
        </w:rPr>
      </w:pPr>
    </w:p>
    <w:p w14:paraId="611FBDD9" w14:textId="0D3FF856" w:rsidR="00667FB6" w:rsidRDefault="00667FB6" w:rsidP="00D53599">
      <w:pPr>
        <w:spacing w:line="240" w:lineRule="auto"/>
        <w:jc w:val="both"/>
        <w:rPr>
          <w:sz w:val="20"/>
          <w:szCs w:val="20"/>
        </w:rPr>
      </w:pPr>
    </w:p>
    <w:p w14:paraId="69184329" w14:textId="244FEC1D" w:rsidR="00DC10A6" w:rsidRPr="00553A7F" w:rsidRDefault="0059713F" w:rsidP="00553A7F">
      <w:pPr>
        <w:spacing w:line="240" w:lineRule="auto"/>
        <w:jc w:val="both"/>
        <w:rPr>
          <w:sz w:val="20"/>
          <w:szCs w:val="20"/>
        </w:rPr>
      </w:pPr>
      <w:r w:rsidRPr="00553A7F">
        <w:rPr>
          <w:sz w:val="20"/>
          <w:szCs w:val="20"/>
        </w:rPr>
        <w:t>El señor Rodríguez menciona que, cuando Fonafifo presentó toda la documentación al Sistema de Banca para el Desarrollo (SBD) para ser operador, el SBD solicitó una</w:t>
      </w:r>
      <w:r w:rsidR="00DC10A6" w:rsidRPr="00553A7F">
        <w:rPr>
          <w:sz w:val="20"/>
          <w:szCs w:val="20"/>
        </w:rPr>
        <w:t xml:space="preserve"> </w:t>
      </w:r>
      <w:r w:rsidRPr="00553A7F">
        <w:rPr>
          <w:sz w:val="20"/>
          <w:szCs w:val="20"/>
        </w:rPr>
        <w:t>justificación de si F</w:t>
      </w:r>
      <w:r w:rsidR="00D44EAF" w:rsidRPr="00553A7F">
        <w:rPr>
          <w:sz w:val="20"/>
          <w:szCs w:val="20"/>
        </w:rPr>
        <w:t>ona</w:t>
      </w:r>
      <w:r w:rsidRPr="00553A7F">
        <w:rPr>
          <w:sz w:val="20"/>
          <w:szCs w:val="20"/>
        </w:rPr>
        <w:t>fifo</w:t>
      </w:r>
      <w:r w:rsidR="00D44EAF" w:rsidRPr="00553A7F">
        <w:rPr>
          <w:sz w:val="20"/>
          <w:szCs w:val="20"/>
        </w:rPr>
        <w:t xml:space="preserve"> podía asumir deuda</w:t>
      </w:r>
      <w:r w:rsidRPr="00553A7F">
        <w:rPr>
          <w:sz w:val="20"/>
          <w:szCs w:val="20"/>
        </w:rPr>
        <w:t xml:space="preserve"> o pedir prestado</w:t>
      </w:r>
      <w:r w:rsidR="00D44EAF" w:rsidRPr="00553A7F">
        <w:rPr>
          <w:sz w:val="20"/>
          <w:szCs w:val="20"/>
        </w:rPr>
        <w:t>, e</w:t>
      </w:r>
      <w:r w:rsidRPr="00553A7F">
        <w:rPr>
          <w:sz w:val="20"/>
          <w:szCs w:val="20"/>
        </w:rPr>
        <w:t>n este</w:t>
      </w:r>
      <w:r w:rsidR="00D44EAF" w:rsidRPr="00553A7F">
        <w:rPr>
          <w:sz w:val="20"/>
          <w:szCs w:val="20"/>
        </w:rPr>
        <w:t xml:space="preserve"> inf</w:t>
      </w:r>
      <w:r w:rsidRPr="00553A7F">
        <w:rPr>
          <w:sz w:val="20"/>
          <w:szCs w:val="20"/>
        </w:rPr>
        <w:t>orme se indica que efectivamente la ley</w:t>
      </w:r>
      <w:r w:rsidR="00D44EAF" w:rsidRPr="00553A7F">
        <w:rPr>
          <w:sz w:val="20"/>
          <w:szCs w:val="20"/>
        </w:rPr>
        <w:t xml:space="preserve"> </w:t>
      </w:r>
      <w:r w:rsidRPr="00553A7F">
        <w:rPr>
          <w:sz w:val="20"/>
          <w:szCs w:val="20"/>
        </w:rPr>
        <w:t>forestal</w:t>
      </w:r>
      <w:r w:rsidR="00D44EAF" w:rsidRPr="00553A7F">
        <w:rPr>
          <w:sz w:val="20"/>
          <w:szCs w:val="20"/>
        </w:rPr>
        <w:t xml:space="preserve"> </w:t>
      </w:r>
      <w:r w:rsidR="00667FB6">
        <w:rPr>
          <w:sz w:val="20"/>
          <w:szCs w:val="20"/>
        </w:rPr>
        <w:t xml:space="preserve"> </w:t>
      </w:r>
      <w:r w:rsidR="00D44EAF" w:rsidRPr="00553A7F">
        <w:rPr>
          <w:sz w:val="20"/>
          <w:szCs w:val="20"/>
        </w:rPr>
        <w:t>faculta al F</w:t>
      </w:r>
      <w:r w:rsidRPr="00553A7F">
        <w:rPr>
          <w:sz w:val="20"/>
          <w:szCs w:val="20"/>
        </w:rPr>
        <w:t>o</w:t>
      </w:r>
      <w:r w:rsidR="00D44EAF" w:rsidRPr="00553A7F">
        <w:rPr>
          <w:sz w:val="20"/>
          <w:szCs w:val="20"/>
        </w:rPr>
        <w:t>na</w:t>
      </w:r>
      <w:r w:rsidRPr="00553A7F">
        <w:rPr>
          <w:sz w:val="20"/>
          <w:szCs w:val="20"/>
        </w:rPr>
        <w:t>fifo para recibir préstamos en este</w:t>
      </w:r>
      <w:r w:rsidR="00D44EAF" w:rsidRPr="00553A7F">
        <w:rPr>
          <w:sz w:val="20"/>
          <w:szCs w:val="20"/>
        </w:rPr>
        <w:t xml:space="preserve"> </w:t>
      </w:r>
      <w:r w:rsidRPr="00553A7F">
        <w:rPr>
          <w:sz w:val="20"/>
          <w:szCs w:val="20"/>
        </w:rPr>
        <w:t>caso</w:t>
      </w:r>
      <w:r w:rsidR="00D44EAF" w:rsidRPr="00553A7F">
        <w:rPr>
          <w:sz w:val="20"/>
          <w:szCs w:val="20"/>
        </w:rPr>
        <w:t xml:space="preserve"> del SB</w:t>
      </w:r>
      <w:r w:rsidRPr="00553A7F">
        <w:rPr>
          <w:sz w:val="20"/>
          <w:szCs w:val="20"/>
        </w:rPr>
        <w:t>D, y,</w:t>
      </w:r>
      <w:r w:rsidR="00D44EAF" w:rsidRPr="00553A7F">
        <w:rPr>
          <w:sz w:val="20"/>
          <w:szCs w:val="20"/>
        </w:rPr>
        <w:t xml:space="preserve"> si bien</w:t>
      </w:r>
      <w:r w:rsidRPr="00553A7F">
        <w:rPr>
          <w:sz w:val="20"/>
          <w:szCs w:val="20"/>
        </w:rPr>
        <w:t>,</w:t>
      </w:r>
      <w:r w:rsidR="00D44EAF" w:rsidRPr="00553A7F">
        <w:rPr>
          <w:sz w:val="20"/>
          <w:szCs w:val="20"/>
        </w:rPr>
        <w:t xml:space="preserve"> hay leyes que facultan</w:t>
      </w:r>
      <w:r w:rsidRPr="00553A7F">
        <w:rPr>
          <w:sz w:val="20"/>
          <w:szCs w:val="20"/>
        </w:rPr>
        <w:t>,</w:t>
      </w:r>
      <w:r w:rsidR="00D44EAF" w:rsidRPr="00553A7F">
        <w:rPr>
          <w:sz w:val="20"/>
          <w:szCs w:val="20"/>
        </w:rPr>
        <w:t xml:space="preserve"> </w:t>
      </w:r>
      <w:r w:rsidRPr="00553A7F">
        <w:rPr>
          <w:sz w:val="20"/>
          <w:szCs w:val="20"/>
        </w:rPr>
        <w:t xml:space="preserve">hay </w:t>
      </w:r>
      <w:r w:rsidR="00D44EAF" w:rsidRPr="00553A7F">
        <w:rPr>
          <w:sz w:val="20"/>
          <w:szCs w:val="20"/>
        </w:rPr>
        <w:t>otras leyes e</w:t>
      </w:r>
      <w:r w:rsidRPr="00553A7F">
        <w:rPr>
          <w:sz w:val="20"/>
          <w:szCs w:val="20"/>
        </w:rPr>
        <w:t>n paralel</w:t>
      </w:r>
      <w:r w:rsidR="00D44EAF" w:rsidRPr="00553A7F">
        <w:rPr>
          <w:sz w:val="20"/>
          <w:szCs w:val="20"/>
        </w:rPr>
        <w:t xml:space="preserve">o como la de </w:t>
      </w:r>
      <w:r w:rsidRPr="00553A7F">
        <w:rPr>
          <w:sz w:val="20"/>
          <w:szCs w:val="20"/>
        </w:rPr>
        <w:t xml:space="preserve">Crédito Público, </w:t>
      </w:r>
      <w:r w:rsidR="00D44EAF" w:rsidRPr="00553A7F">
        <w:rPr>
          <w:sz w:val="20"/>
          <w:szCs w:val="20"/>
        </w:rPr>
        <w:t xml:space="preserve">que </w:t>
      </w:r>
      <w:r w:rsidRPr="00553A7F">
        <w:rPr>
          <w:sz w:val="20"/>
          <w:szCs w:val="20"/>
        </w:rPr>
        <w:t xml:space="preserve">establece que, </w:t>
      </w:r>
      <w:r w:rsidR="00D44EAF" w:rsidRPr="00553A7F">
        <w:rPr>
          <w:sz w:val="20"/>
          <w:szCs w:val="20"/>
        </w:rPr>
        <w:t>si un</w:t>
      </w:r>
      <w:r w:rsidRPr="00553A7F">
        <w:rPr>
          <w:sz w:val="20"/>
          <w:szCs w:val="20"/>
        </w:rPr>
        <w:t>a institución pública adquiriera</w:t>
      </w:r>
      <w:r w:rsidR="00D44EAF" w:rsidRPr="00553A7F">
        <w:rPr>
          <w:sz w:val="20"/>
          <w:szCs w:val="20"/>
        </w:rPr>
        <w:t xml:space="preserve"> u</w:t>
      </w:r>
      <w:r w:rsidRPr="00553A7F">
        <w:rPr>
          <w:sz w:val="20"/>
          <w:szCs w:val="20"/>
        </w:rPr>
        <w:t>n</w:t>
      </w:r>
      <w:r w:rsidR="00D44EAF" w:rsidRPr="00553A7F">
        <w:rPr>
          <w:sz w:val="20"/>
          <w:szCs w:val="20"/>
        </w:rPr>
        <w:t xml:space="preserve"> </w:t>
      </w:r>
      <w:r w:rsidRPr="00553A7F">
        <w:rPr>
          <w:sz w:val="20"/>
          <w:szCs w:val="20"/>
        </w:rPr>
        <w:t>préstamo a nivel nacional o internacional,</w:t>
      </w:r>
      <w:r w:rsidR="00D44EAF" w:rsidRPr="00553A7F">
        <w:rPr>
          <w:sz w:val="20"/>
          <w:szCs w:val="20"/>
        </w:rPr>
        <w:t xml:space="preserve"> </w:t>
      </w:r>
      <w:r w:rsidRPr="00553A7F">
        <w:rPr>
          <w:sz w:val="20"/>
          <w:szCs w:val="20"/>
        </w:rPr>
        <w:t>tiene que tener el visto bueno d</w:t>
      </w:r>
      <w:r w:rsidR="00D44EAF" w:rsidRPr="00553A7F">
        <w:rPr>
          <w:sz w:val="20"/>
          <w:szCs w:val="20"/>
        </w:rPr>
        <w:t>e</w:t>
      </w:r>
      <w:r w:rsidRPr="00553A7F">
        <w:rPr>
          <w:sz w:val="20"/>
          <w:szCs w:val="20"/>
        </w:rPr>
        <w:t xml:space="preserve"> </w:t>
      </w:r>
      <w:r w:rsidR="00D44EAF" w:rsidRPr="00553A7F">
        <w:rPr>
          <w:sz w:val="20"/>
          <w:szCs w:val="20"/>
        </w:rPr>
        <w:t xml:space="preserve">la </w:t>
      </w:r>
      <w:r w:rsidRPr="00553A7F">
        <w:rPr>
          <w:sz w:val="20"/>
          <w:szCs w:val="20"/>
        </w:rPr>
        <w:t>Dirección de Crédito Publi</w:t>
      </w:r>
      <w:r w:rsidR="00D44EAF" w:rsidRPr="00553A7F">
        <w:rPr>
          <w:sz w:val="20"/>
          <w:szCs w:val="20"/>
        </w:rPr>
        <w:t>co del M</w:t>
      </w:r>
      <w:r w:rsidRPr="00553A7F">
        <w:rPr>
          <w:sz w:val="20"/>
          <w:szCs w:val="20"/>
        </w:rPr>
        <w:t>inisterio de Hacienda.</w:t>
      </w:r>
    </w:p>
    <w:p w14:paraId="6918432A" w14:textId="77777777" w:rsidR="00D44EAF" w:rsidRPr="00553A7F" w:rsidRDefault="00D44EAF" w:rsidP="00553A7F">
      <w:pPr>
        <w:spacing w:line="240" w:lineRule="auto"/>
        <w:jc w:val="both"/>
        <w:rPr>
          <w:sz w:val="20"/>
          <w:szCs w:val="20"/>
        </w:rPr>
      </w:pPr>
    </w:p>
    <w:p w14:paraId="6918432B" w14:textId="77777777" w:rsidR="00D44EAF" w:rsidRPr="00553A7F" w:rsidRDefault="0059713F" w:rsidP="00553A7F">
      <w:pPr>
        <w:pStyle w:val="Default"/>
        <w:jc w:val="both"/>
        <w:rPr>
          <w:sz w:val="20"/>
          <w:szCs w:val="20"/>
        </w:rPr>
      </w:pPr>
      <w:r w:rsidRPr="00553A7F">
        <w:rPr>
          <w:sz w:val="20"/>
          <w:szCs w:val="20"/>
        </w:rPr>
        <w:t xml:space="preserve">La administración, consciente de esto, promovió una reunión con el señor </w:t>
      </w:r>
      <w:r w:rsidR="00553A7F" w:rsidRPr="00553A7F">
        <w:rPr>
          <w:sz w:val="20"/>
          <w:szCs w:val="20"/>
        </w:rPr>
        <w:t>Melvin Quirós,  Director de Crédito Publico</w:t>
      </w:r>
      <w:r w:rsidRPr="00553A7F">
        <w:rPr>
          <w:sz w:val="20"/>
          <w:szCs w:val="20"/>
        </w:rPr>
        <w:t xml:space="preserve"> y su asesora legal, la señora </w:t>
      </w:r>
      <w:r w:rsidR="00553A7F" w:rsidRPr="00553A7F">
        <w:rPr>
          <w:sz w:val="20"/>
          <w:szCs w:val="20"/>
        </w:rPr>
        <w:t xml:space="preserve">Rosibel Bermúdez </w:t>
      </w:r>
      <w:r w:rsidRPr="00553A7F">
        <w:rPr>
          <w:sz w:val="20"/>
          <w:szCs w:val="20"/>
        </w:rPr>
        <w:t xml:space="preserve">y en dicha reunión </w:t>
      </w:r>
      <w:r w:rsidR="00D44EAF" w:rsidRPr="00553A7F">
        <w:rPr>
          <w:sz w:val="20"/>
          <w:szCs w:val="20"/>
        </w:rPr>
        <w:t>quedó claro que efectivamente, de acuerdo con la estructura del SBD, en el caso de un órgano público, si los recursos de SBD vinieran a través de un crédito, este órgano público debe realizar todo el proceso de aprobación de parte de Crédito Público del Ministerio de Hacienda y de la Autoridad Presupuestaria e incluso posiblemente debe ser enviado para aprobación a la Asamblea Legislativa.</w:t>
      </w:r>
    </w:p>
    <w:p w14:paraId="6918432C" w14:textId="77777777" w:rsidR="00D44EAF" w:rsidRPr="00553A7F" w:rsidRDefault="00D44EAF" w:rsidP="00553A7F">
      <w:pPr>
        <w:pStyle w:val="Default"/>
        <w:jc w:val="both"/>
        <w:rPr>
          <w:sz w:val="20"/>
          <w:szCs w:val="20"/>
        </w:rPr>
      </w:pPr>
    </w:p>
    <w:p w14:paraId="6918432D" w14:textId="77777777" w:rsidR="00D44EAF" w:rsidRPr="00B70D8E" w:rsidRDefault="00D44EAF" w:rsidP="00D44EAF">
      <w:pPr>
        <w:pStyle w:val="Default"/>
        <w:rPr>
          <w:sz w:val="20"/>
          <w:szCs w:val="20"/>
        </w:rPr>
      </w:pPr>
      <w:r w:rsidRPr="00B70D8E">
        <w:rPr>
          <w:sz w:val="20"/>
          <w:szCs w:val="20"/>
        </w:rPr>
        <w:t xml:space="preserve">Dado lo anterior, se </w:t>
      </w:r>
      <w:r w:rsidR="00B70D8E" w:rsidRPr="00B70D8E">
        <w:rPr>
          <w:sz w:val="20"/>
          <w:szCs w:val="20"/>
        </w:rPr>
        <w:t>está</w:t>
      </w:r>
      <w:r w:rsidRPr="00B70D8E">
        <w:rPr>
          <w:sz w:val="20"/>
          <w:szCs w:val="20"/>
        </w:rPr>
        <w:t xml:space="preserve"> valorando la p</w:t>
      </w:r>
      <w:r w:rsidR="00F0247B">
        <w:rPr>
          <w:sz w:val="20"/>
          <w:szCs w:val="20"/>
        </w:rPr>
        <w:t>osibilidad de que Fonafifo sea</w:t>
      </w:r>
      <w:r w:rsidRPr="00B70D8E">
        <w:rPr>
          <w:sz w:val="20"/>
          <w:szCs w:val="20"/>
        </w:rPr>
        <w:t xml:space="preserve"> </w:t>
      </w:r>
      <w:r w:rsidR="0051575C">
        <w:rPr>
          <w:sz w:val="20"/>
          <w:szCs w:val="20"/>
        </w:rPr>
        <w:t xml:space="preserve">un ente ejecutor de recursos </w:t>
      </w:r>
      <w:r w:rsidR="0051575C" w:rsidRPr="00B70D8E">
        <w:rPr>
          <w:sz w:val="20"/>
          <w:szCs w:val="20"/>
        </w:rPr>
        <w:t>no</w:t>
      </w:r>
      <w:r w:rsidRPr="00B70D8E">
        <w:rPr>
          <w:sz w:val="20"/>
          <w:szCs w:val="20"/>
        </w:rPr>
        <w:t xml:space="preserve"> </w:t>
      </w:r>
      <w:r w:rsidR="00B70D8E" w:rsidRPr="00B70D8E">
        <w:rPr>
          <w:sz w:val="20"/>
          <w:szCs w:val="20"/>
        </w:rPr>
        <w:t>reembolsables</w:t>
      </w:r>
      <w:r w:rsidRPr="00B70D8E">
        <w:rPr>
          <w:sz w:val="20"/>
          <w:szCs w:val="20"/>
        </w:rPr>
        <w:t xml:space="preserve"> </w:t>
      </w:r>
      <w:r w:rsidR="008775AA">
        <w:rPr>
          <w:sz w:val="20"/>
          <w:szCs w:val="20"/>
        </w:rPr>
        <w:t xml:space="preserve">y en </w:t>
      </w:r>
      <w:r w:rsidR="0051575C">
        <w:rPr>
          <w:sz w:val="20"/>
          <w:szCs w:val="20"/>
        </w:rPr>
        <w:t>SBD brindaron</w:t>
      </w:r>
      <w:r w:rsidR="008775AA">
        <w:rPr>
          <w:sz w:val="20"/>
          <w:szCs w:val="20"/>
        </w:rPr>
        <w:t xml:space="preserve"> algunas señales de lo que Fonafifo puede hacer y en este momento se está en ese proceso, documentando </w:t>
      </w:r>
      <w:r w:rsidR="0051575C">
        <w:rPr>
          <w:sz w:val="20"/>
          <w:szCs w:val="20"/>
        </w:rPr>
        <w:t xml:space="preserve">requisitos que solicitan y en la siguiente sesión se podría estar informando </w:t>
      </w:r>
      <w:r w:rsidR="00561244">
        <w:rPr>
          <w:sz w:val="20"/>
          <w:szCs w:val="20"/>
        </w:rPr>
        <w:t>sobre el avance</w:t>
      </w:r>
      <w:r w:rsidR="0051575C">
        <w:rPr>
          <w:sz w:val="20"/>
          <w:szCs w:val="20"/>
        </w:rPr>
        <w:t xml:space="preserve"> </w:t>
      </w:r>
      <w:r w:rsidR="00A965E4">
        <w:rPr>
          <w:sz w:val="20"/>
          <w:szCs w:val="20"/>
        </w:rPr>
        <w:t>al respecto.</w:t>
      </w:r>
    </w:p>
    <w:p w14:paraId="6918432E" w14:textId="77777777" w:rsidR="00D53599" w:rsidRDefault="00D53599" w:rsidP="00D53599">
      <w:pPr>
        <w:spacing w:line="240" w:lineRule="auto"/>
        <w:jc w:val="both"/>
        <w:rPr>
          <w:b/>
          <w:sz w:val="20"/>
          <w:szCs w:val="20"/>
          <w:u w:val="single"/>
        </w:rPr>
      </w:pPr>
    </w:p>
    <w:p w14:paraId="6918432F" w14:textId="77777777" w:rsidR="00D53599" w:rsidRPr="00741BE0" w:rsidRDefault="00741BE0" w:rsidP="00D53599">
      <w:pPr>
        <w:spacing w:line="240" w:lineRule="auto"/>
        <w:jc w:val="both"/>
        <w:rPr>
          <w:sz w:val="20"/>
          <w:szCs w:val="20"/>
        </w:rPr>
      </w:pPr>
      <w:r w:rsidRPr="00741BE0">
        <w:rPr>
          <w:sz w:val="20"/>
          <w:szCs w:val="20"/>
        </w:rPr>
        <w:t>El Néstor Baltodano considera que gestionar recursos no reembolsables limitaría a la mayor cantidad de recursos que son aquellos reembolsables, es decir, los de crédito y la intención era tener acceso a crédito.</w:t>
      </w:r>
    </w:p>
    <w:p w14:paraId="69184330" w14:textId="77777777" w:rsidR="00D53599" w:rsidRDefault="00D53599" w:rsidP="00D53599">
      <w:pPr>
        <w:spacing w:line="240" w:lineRule="auto"/>
        <w:jc w:val="both"/>
        <w:rPr>
          <w:sz w:val="20"/>
          <w:szCs w:val="20"/>
        </w:rPr>
      </w:pPr>
    </w:p>
    <w:p w14:paraId="69184331" w14:textId="77777777" w:rsidR="009B0D64" w:rsidRDefault="00086597" w:rsidP="00D53599">
      <w:pPr>
        <w:spacing w:line="240" w:lineRule="auto"/>
        <w:jc w:val="both"/>
        <w:rPr>
          <w:sz w:val="20"/>
          <w:szCs w:val="20"/>
        </w:rPr>
      </w:pPr>
      <w:r>
        <w:rPr>
          <w:sz w:val="20"/>
          <w:szCs w:val="20"/>
        </w:rPr>
        <w:t xml:space="preserve">El señor Jorge Mario Rodríguez aclara que, se </w:t>
      </w:r>
      <w:r w:rsidR="001B6550">
        <w:rPr>
          <w:sz w:val="20"/>
          <w:szCs w:val="20"/>
        </w:rPr>
        <w:t>puede</w:t>
      </w:r>
      <w:r>
        <w:rPr>
          <w:sz w:val="20"/>
          <w:szCs w:val="20"/>
        </w:rPr>
        <w:t>n recibir recursos</w:t>
      </w:r>
      <w:r w:rsidR="001B6550">
        <w:rPr>
          <w:sz w:val="20"/>
          <w:szCs w:val="20"/>
        </w:rPr>
        <w:t xml:space="preserve"> reembolsables</w:t>
      </w:r>
      <w:r w:rsidR="009B0D64">
        <w:rPr>
          <w:sz w:val="20"/>
          <w:szCs w:val="20"/>
        </w:rPr>
        <w:t>,</w:t>
      </w:r>
      <w:r>
        <w:rPr>
          <w:sz w:val="20"/>
          <w:szCs w:val="20"/>
        </w:rPr>
        <w:t xml:space="preserve"> </w:t>
      </w:r>
      <w:r w:rsidR="001B6550">
        <w:rPr>
          <w:sz w:val="20"/>
          <w:szCs w:val="20"/>
        </w:rPr>
        <w:t xml:space="preserve">sin embargo, </w:t>
      </w:r>
      <w:r>
        <w:rPr>
          <w:sz w:val="20"/>
          <w:szCs w:val="20"/>
        </w:rPr>
        <w:t xml:space="preserve">primero se debe tener el visto </w:t>
      </w:r>
      <w:r w:rsidR="009B0D64">
        <w:rPr>
          <w:sz w:val="20"/>
          <w:szCs w:val="20"/>
        </w:rPr>
        <w:t>bueno</w:t>
      </w:r>
      <w:r>
        <w:rPr>
          <w:sz w:val="20"/>
          <w:szCs w:val="20"/>
        </w:rPr>
        <w:t xml:space="preserve"> de </w:t>
      </w:r>
      <w:r w:rsidR="009B0D64">
        <w:rPr>
          <w:sz w:val="20"/>
          <w:szCs w:val="20"/>
        </w:rPr>
        <w:t xml:space="preserve">Crédito Público </w:t>
      </w:r>
      <w:r>
        <w:rPr>
          <w:sz w:val="20"/>
          <w:szCs w:val="20"/>
        </w:rPr>
        <w:t xml:space="preserve">y no se tiene certeza de si hay que </w:t>
      </w:r>
      <w:r w:rsidR="009B0D64">
        <w:rPr>
          <w:sz w:val="20"/>
          <w:szCs w:val="20"/>
        </w:rPr>
        <w:t>llevarlo a Asamblea Legislativa.</w:t>
      </w:r>
      <w:r>
        <w:rPr>
          <w:sz w:val="20"/>
          <w:szCs w:val="20"/>
        </w:rPr>
        <w:t xml:space="preserve"> </w:t>
      </w:r>
    </w:p>
    <w:p w14:paraId="69184332" w14:textId="77777777" w:rsidR="009B0D64" w:rsidRDefault="009B0D64" w:rsidP="00D53599">
      <w:pPr>
        <w:spacing w:line="240" w:lineRule="auto"/>
        <w:jc w:val="both"/>
        <w:rPr>
          <w:sz w:val="20"/>
          <w:szCs w:val="20"/>
        </w:rPr>
      </w:pPr>
    </w:p>
    <w:p w14:paraId="69184333" w14:textId="77777777" w:rsidR="009B0D64" w:rsidRDefault="009B0D64" w:rsidP="00D53599">
      <w:pPr>
        <w:spacing w:line="240" w:lineRule="auto"/>
        <w:jc w:val="both"/>
        <w:rPr>
          <w:sz w:val="20"/>
          <w:szCs w:val="20"/>
        </w:rPr>
      </w:pPr>
      <w:r>
        <w:rPr>
          <w:sz w:val="20"/>
          <w:szCs w:val="20"/>
        </w:rPr>
        <w:t xml:space="preserve">Algo que es seguro, es </w:t>
      </w:r>
      <w:r w:rsidR="00086597">
        <w:rPr>
          <w:sz w:val="20"/>
          <w:szCs w:val="20"/>
        </w:rPr>
        <w:t xml:space="preserve">que se debe cumplir con todo el procedimiento de enviarlo a Mideplan y que lo revise el </w:t>
      </w:r>
      <w:r>
        <w:rPr>
          <w:sz w:val="20"/>
          <w:szCs w:val="20"/>
        </w:rPr>
        <w:t>Comité</w:t>
      </w:r>
      <w:r w:rsidR="00086597">
        <w:rPr>
          <w:sz w:val="20"/>
          <w:szCs w:val="20"/>
        </w:rPr>
        <w:t xml:space="preserve"> de </w:t>
      </w:r>
      <w:r>
        <w:rPr>
          <w:sz w:val="20"/>
          <w:szCs w:val="20"/>
        </w:rPr>
        <w:t>Fi</w:t>
      </w:r>
      <w:r w:rsidR="00086597">
        <w:rPr>
          <w:sz w:val="20"/>
          <w:szCs w:val="20"/>
        </w:rPr>
        <w:t>nanzas</w:t>
      </w:r>
      <w:r>
        <w:rPr>
          <w:sz w:val="20"/>
          <w:szCs w:val="20"/>
        </w:rPr>
        <w:t xml:space="preserve"> </w:t>
      </w:r>
      <w:r w:rsidR="00086597">
        <w:rPr>
          <w:sz w:val="20"/>
          <w:szCs w:val="20"/>
        </w:rPr>
        <w:t xml:space="preserve">y todo es un </w:t>
      </w:r>
      <w:r>
        <w:rPr>
          <w:sz w:val="20"/>
          <w:szCs w:val="20"/>
        </w:rPr>
        <w:t>procedimiento</w:t>
      </w:r>
      <w:r w:rsidR="00086597">
        <w:rPr>
          <w:sz w:val="20"/>
          <w:szCs w:val="20"/>
        </w:rPr>
        <w:t xml:space="preserve"> largo, que no </w:t>
      </w:r>
      <w:r w:rsidR="001B03D5">
        <w:rPr>
          <w:sz w:val="20"/>
          <w:szCs w:val="20"/>
        </w:rPr>
        <w:t xml:space="preserve">es que se esté renunciarlo a </w:t>
      </w:r>
      <w:r>
        <w:rPr>
          <w:sz w:val="20"/>
          <w:szCs w:val="20"/>
        </w:rPr>
        <w:t>recibir créditos reembolsables,</w:t>
      </w:r>
      <w:r w:rsidR="001B03D5">
        <w:rPr>
          <w:sz w:val="20"/>
          <w:szCs w:val="20"/>
        </w:rPr>
        <w:t xml:space="preserve"> sino que,</w:t>
      </w:r>
      <w:r w:rsidR="00086597">
        <w:rPr>
          <w:sz w:val="20"/>
          <w:szCs w:val="20"/>
        </w:rPr>
        <w:t xml:space="preserve"> por la premur</w:t>
      </w:r>
      <w:r w:rsidR="001B03D5">
        <w:rPr>
          <w:sz w:val="20"/>
          <w:szCs w:val="20"/>
        </w:rPr>
        <w:t xml:space="preserve">a de obtener los recursos, lo </w:t>
      </w:r>
      <w:r>
        <w:rPr>
          <w:sz w:val="20"/>
          <w:szCs w:val="20"/>
        </w:rPr>
        <w:t>más</w:t>
      </w:r>
      <w:r w:rsidR="001B03D5">
        <w:rPr>
          <w:sz w:val="20"/>
          <w:szCs w:val="20"/>
        </w:rPr>
        <w:t xml:space="preserve"> </w:t>
      </w:r>
      <w:r w:rsidR="00086597">
        <w:rPr>
          <w:sz w:val="20"/>
          <w:szCs w:val="20"/>
        </w:rPr>
        <w:t xml:space="preserve">cercano es gestionar todo </w:t>
      </w:r>
      <w:r w:rsidR="001B03D5">
        <w:rPr>
          <w:sz w:val="20"/>
          <w:szCs w:val="20"/>
        </w:rPr>
        <w:t>para manejar</w:t>
      </w:r>
      <w:r w:rsidR="00086597">
        <w:rPr>
          <w:sz w:val="20"/>
          <w:szCs w:val="20"/>
        </w:rPr>
        <w:t xml:space="preserve"> recursos no reembolsables, </w:t>
      </w:r>
      <w:r w:rsidR="001B03D5">
        <w:rPr>
          <w:sz w:val="20"/>
          <w:szCs w:val="20"/>
        </w:rPr>
        <w:t xml:space="preserve">y se está a la espera de unas aclaraciones que tiene que realizar Crédito Público. </w:t>
      </w:r>
    </w:p>
    <w:p w14:paraId="69184334" w14:textId="77777777" w:rsidR="009B0D64" w:rsidRDefault="009B0D64" w:rsidP="00D53599">
      <w:pPr>
        <w:spacing w:line="240" w:lineRule="auto"/>
        <w:jc w:val="both"/>
        <w:rPr>
          <w:sz w:val="20"/>
          <w:szCs w:val="20"/>
        </w:rPr>
      </w:pPr>
    </w:p>
    <w:p w14:paraId="69184335" w14:textId="77777777" w:rsidR="00086597" w:rsidRDefault="001B03D5" w:rsidP="00D53599">
      <w:pPr>
        <w:spacing w:line="240" w:lineRule="auto"/>
        <w:jc w:val="both"/>
        <w:rPr>
          <w:sz w:val="20"/>
          <w:szCs w:val="20"/>
        </w:rPr>
      </w:pPr>
      <w:r>
        <w:rPr>
          <w:sz w:val="20"/>
          <w:szCs w:val="20"/>
        </w:rPr>
        <w:t>E</w:t>
      </w:r>
      <w:r w:rsidR="009B0D64">
        <w:rPr>
          <w:sz w:val="20"/>
          <w:szCs w:val="20"/>
        </w:rPr>
        <w:t>l señor Rodríguez agrega que, e</w:t>
      </w:r>
      <w:r>
        <w:rPr>
          <w:sz w:val="20"/>
          <w:szCs w:val="20"/>
        </w:rPr>
        <w:t xml:space="preserve">n </w:t>
      </w:r>
      <w:r w:rsidR="009B0D64">
        <w:rPr>
          <w:sz w:val="20"/>
          <w:szCs w:val="20"/>
        </w:rPr>
        <w:t>Fonafifo</w:t>
      </w:r>
      <w:r>
        <w:rPr>
          <w:sz w:val="20"/>
          <w:szCs w:val="20"/>
        </w:rPr>
        <w:t xml:space="preserve"> se tiene cl</w:t>
      </w:r>
      <w:r w:rsidR="009B0D64">
        <w:rPr>
          <w:sz w:val="20"/>
          <w:szCs w:val="20"/>
        </w:rPr>
        <w:t>aridad de que los</w:t>
      </w:r>
      <w:r>
        <w:rPr>
          <w:sz w:val="20"/>
          <w:szCs w:val="20"/>
        </w:rPr>
        <w:t xml:space="preserve"> recurs</w:t>
      </w:r>
      <w:r w:rsidR="009B0D64">
        <w:rPr>
          <w:sz w:val="20"/>
          <w:szCs w:val="20"/>
        </w:rPr>
        <w:t>os que recibiría son de cuantía</w:t>
      </w:r>
      <w:r>
        <w:rPr>
          <w:sz w:val="20"/>
          <w:szCs w:val="20"/>
        </w:rPr>
        <w:t xml:space="preserve"> importante y </w:t>
      </w:r>
      <w:r w:rsidR="009B0D64">
        <w:rPr>
          <w:sz w:val="20"/>
          <w:szCs w:val="20"/>
        </w:rPr>
        <w:t>que en SBD existen, pero el procedimiento</w:t>
      </w:r>
      <w:r>
        <w:rPr>
          <w:sz w:val="20"/>
          <w:szCs w:val="20"/>
        </w:rPr>
        <w:t xml:space="preserve"> para ser operador no es un proc</w:t>
      </w:r>
      <w:r w:rsidR="009B0D64">
        <w:rPr>
          <w:sz w:val="20"/>
          <w:szCs w:val="20"/>
        </w:rPr>
        <w:t>edimiento</w:t>
      </w:r>
      <w:r>
        <w:rPr>
          <w:sz w:val="20"/>
          <w:szCs w:val="20"/>
        </w:rPr>
        <w:t xml:space="preserve"> que se pueda </w:t>
      </w:r>
      <w:r w:rsidR="009B0D64">
        <w:rPr>
          <w:sz w:val="20"/>
          <w:szCs w:val="20"/>
        </w:rPr>
        <w:t>resolver de l</w:t>
      </w:r>
      <w:r>
        <w:rPr>
          <w:sz w:val="20"/>
          <w:szCs w:val="20"/>
        </w:rPr>
        <w:t>a</w:t>
      </w:r>
      <w:r w:rsidR="009B0D64">
        <w:rPr>
          <w:sz w:val="20"/>
          <w:szCs w:val="20"/>
        </w:rPr>
        <w:t xml:space="preserve"> </w:t>
      </w:r>
      <w:r>
        <w:rPr>
          <w:sz w:val="20"/>
          <w:szCs w:val="20"/>
        </w:rPr>
        <w:t xml:space="preserve">noche a la </w:t>
      </w:r>
      <w:r w:rsidR="009B0D64">
        <w:rPr>
          <w:sz w:val="20"/>
          <w:szCs w:val="20"/>
        </w:rPr>
        <w:t>mañana.</w:t>
      </w:r>
    </w:p>
    <w:p w14:paraId="69184336" w14:textId="77777777" w:rsidR="00EE0051" w:rsidRDefault="00EE0051" w:rsidP="00D53599">
      <w:pPr>
        <w:spacing w:line="240" w:lineRule="auto"/>
        <w:jc w:val="both"/>
        <w:rPr>
          <w:sz w:val="20"/>
          <w:szCs w:val="20"/>
        </w:rPr>
      </w:pPr>
    </w:p>
    <w:p w14:paraId="69184337" w14:textId="77777777" w:rsidR="00EE0051" w:rsidRDefault="00011ADE" w:rsidP="00D53599">
      <w:pPr>
        <w:spacing w:line="240" w:lineRule="auto"/>
        <w:jc w:val="both"/>
        <w:rPr>
          <w:sz w:val="20"/>
          <w:szCs w:val="20"/>
        </w:rPr>
      </w:pPr>
      <w:r>
        <w:rPr>
          <w:sz w:val="20"/>
          <w:szCs w:val="20"/>
        </w:rPr>
        <w:t>Una vez discutido, por unanimidad se acuerda:</w:t>
      </w:r>
    </w:p>
    <w:p w14:paraId="69184338" w14:textId="77777777" w:rsidR="00011ADE" w:rsidRDefault="00011ADE" w:rsidP="00D53599">
      <w:pPr>
        <w:spacing w:line="240" w:lineRule="auto"/>
        <w:jc w:val="both"/>
        <w:rPr>
          <w:sz w:val="20"/>
          <w:szCs w:val="20"/>
        </w:rPr>
      </w:pPr>
    </w:p>
    <w:p w14:paraId="69184339" w14:textId="77777777" w:rsidR="00EE0051" w:rsidRPr="00B10266" w:rsidRDefault="00B10266" w:rsidP="00D53599">
      <w:pPr>
        <w:spacing w:line="240" w:lineRule="auto"/>
        <w:jc w:val="both"/>
        <w:rPr>
          <w:sz w:val="20"/>
          <w:szCs w:val="20"/>
          <w:lang w:val="es-ES_tradnl"/>
        </w:rPr>
      </w:pPr>
      <w:r w:rsidRPr="00F65AC4">
        <w:rPr>
          <w:b/>
          <w:sz w:val="20"/>
          <w:szCs w:val="20"/>
          <w:lang w:val="es-ES_tradnl"/>
        </w:rPr>
        <w:t xml:space="preserve">ACUERDO </w:t>
      </w:r>
      <w:r>
        <w:rPr>
          <w:b/>
          <w:sz w:val="20"/>
          <w:szCs w:val="20"/>
          <w:lang w:val="es-ES_tradnl"/>
        </w:rPr>
        <w:t>SEXT</w:t>
      </w:r>
      <w:r w:rsidRPr="00F65AC4">
        <w:rPr>
          <w:b/>
          <w:sz w:val="20"/>
          <w:szCs w:val="20"/>
          <w:lang w:val="es-ES_tradnl"/>
        </w:rPr>
        <w:t>O</w:t>
      </w:r>
      <w:r>
        <w:rPr>
          <w:sz w:val="20"/>
          <w:szCs w:val="20"/>
          <w:lang w:val="es-ES_tradnl"/>
        </w:rPr>
        <w:t xml:space="preserve">. </w:t>
      </w:r>
      <w:r w:rsidRPr="002D699F">
        <w:rPr>
          <w:sz w:val="20"/>
          <w:szCs w:val="20"/>
          <w:lang w:val="es-ES_tradnl"/>
        </w:rPr>
        <w:t>La Junta Directiva da por conocido y recibido el informe sobre</w:t>
      </w:r>
      <w:r>
        <w:rPr>
          <w:sz w:val="20"/>
          <w:szCs w:val="20"/>
          <w:lang w:val="es-ES_tradnl"/>
        </w:rPr>
        <w:t xml:space="preserve"> la</w:t>
      </w:r>
      <w:r w:rsidRPr="00B10266">
        <w:rPr>
          <w:sz w:val="20"/>
          <w:szCs w:val="20"/>
          <w:lang w:val="es-ES_tradnl"/>
        </w:rPr>
        <w:t xml:space="preserve"> situación </w:t>
      </w:r>
      <w:r>
        <w:rPr>
          <w:sz w:val="20"/>
          <w:szCs w:val="20"/>
          <w:lang w:val="es-ES_tradnl"/>
        </w:rPr>
        <w:t>con el Sistema d</w:t>
      </w:r>
      <w:r w:rsidRPr="00B10266">
        <w:rPr>
          <w:sz w:val="20"/>
          <w:szCs w:val="20"/>
          <w:lang w:val="es-ES_tradnl"/>
        </w:rPr>
        <w:t>e Banca para el Desarrollo (Oficio DFF-OF-123-2021)</w:t>
      </w:r>
      <w:r w:rsidRPr="002D699F">
        <w:rPr>
          <w:sz w:val="20"/>
          <w:szCs w:val="20"/>
        </w:rPr>
        <w:t>, presentado por el señor Jorge Mario Rodríguez</w:t>
      </w:r>
      <w:r>
        <w:rPr>
          <w:sz w:val="20"/>
          <w:szCs w:val="20"/>
        </w:rPr>
        <w:t xml:space="preserve">. </w:t>
      </w:r>
      <w:r w:rsidRPr="00F65AC4">
        <w:rPr>
          <w:b/>
          <w:sz w:val="20"/>
          <w:szCs w:val="20"/>
        </w:rPr>
        <w:t>ACUERDO FIRME</w:t>
      </w:r>
    </w:p>
    <w:p w14:paraId="6918433A" w14:textId="77777777" w:rsidR="00EE0051" w:rsidRDefault="00EE0051" w:rsidP="00D53599">
      <w:pPr>
        <w:spacing w:line="240" w:lineRule="auto"/>
        <w:jc w:val="both"/>
        <w:rPr>
          <w:sz w:val="20"/>
          <w:szCs w:val="20"/>
        </w:rPr>
      </w:pPr>
    </w:p>
    <w:p w14:paraId="6918433B" w14:textId="77777777" w:rsidR="00D53599" w:rsidRPr="00D53599" w:rsidRDefault="00D53599" w:rsidP="00D53599">
      <w:pPr>
        <w:spacing w:line="240" w:lineRule="auto"/>
        <w:jc w:val="both"/>
        <w:rPr>
          <w:sz w:val="20"/>
          <w:szCs w:val="20"/>
        </w:rPr>
      </w:pPr>
      <w:r>
        <w:rPr>
          <w:b/>
          <w:sz w:val="20"/>
          <w:szCs w:val="20"/>
          <w:lang w:val="es-ES_tradnl"/>
        </w:rPr>
        <w:t xml:space="preserve">ARTÍCULO N°7: </w:t>
      </w:r>
      <w:r w:rsidRPr="00D53599">
        <w:rPr>
          <w:b/>
          <w:sz w:val="20"/>
          <w:szCs w:val="20"/>
          <w:u w:val="single"/>
        </w:rPr>
        <w:t>PUNTOS VARIOS</w:t>
      </w:r>
    </w:p>
    <w:p w14:paraId="6918433C" w14:textId="77777777" w:rsidR="00D53599" w:rsidRPr="0052276E" w:rsidRDefault="00D53599" w:rsidP="00D53599">
      <w:pPr>
        <w:pStyle w:val="Prrafodelista"/>
        <w:rPr>
          <w:sz w:val="20"/>
          <w:szCs w:val="20"/>
        </w:rPr>
      </w:pPr>
    </w:p>
    <w:p w14:paraId="6918433D" w14:textId="77777777" w:rsidR="00D53599" w:rsidRDefault="00D53599" w:rsidP="00D53599">
      <w:pPr>
        <w:pStyle w:val="Prrafodelista"/>
        <w:numPr>
          <w:ilvl w:val="0"/>
          <w:numId w:val="3"/>
        </w:numPr>
        <w:spacing w:line="240" w:lineRule="auto"/>
        <w:ind w:left="0" w:firstLine="0"/>
        <w:contextualSpacing w:val="0"/>
        <w:jc w:val="both"/>
        <w:rPr>
          <w:b/>
          <w:sz w:val="20"/>
          <w:szCs w:val="20"/>
        </w:rPr>
      </w:pPr>
      <w:r w:rsidRPr="00D53599">
        <w:rPr>
          <w:b/>
          <w:sz w:val="20"/>
          <w:szCs w:val="20"/>
        </w:rPr>
        <w:t>EXPEDIENTES LLAMADOS A AUDIENCIA</w:t>
      </w:r>
    </w:p>
    <w:p w14:paraId="6918433E" w14:textId="2921DEA4" w:rsidR="00087EF1" w:rsidRDefault="00087EF1" w:rsidP="00087EF1">
      <w:pPr>
        <w:spacing w:beforeAutospacing="1" w:afterAutospacing="1" w:line="240" w:lineRule="auto"/>
        <w:jc w:val="both"/>
        <w:rPr>
          <w:rStyle w:val="normaltextrun"/>
          <w:color w:val="000000" w:themeColor="text1"/>
          <w:sz w:val="20"/>
          <w:szCs w:val="20"/>
        </w:rPr>
      </w:pPr>
      <w:r w:rsidRPr="5BBB7D18">
        <w:rPr>
          <w:rStyle w:val="normaltextrun"/>
          <w:color w:val="000000" w:themeColor="text1"/>
          <w:sz w:val="20"/>
          <w:szCs w:val="20"/>
        </w:rPr>
        <w:t xml:space="preserve">La Dirección Jurídica informa que es necesario establecer un procedimiento ordinario para determinar la </w:t>
      </w:r>
      <w:r>
        <w:rPr>
          <w:rStyle w:val="normaltextrun"/>
          <w:color w:val="000000" w:themeColor="text1"/>
          <w:sz w:val="20"/>
          <w:szCs w:val="20"/>
        </w:rPr>
        <w:t>existencia de incumplimiento de los</w:t>
      </w:r>
      <w:r w:rsidRPr="5BBB7D18">
        <w:rPr>
          <w:rStyle w:val="normaltextrun"/>
          <w:color w:val="000000" w:themeColor="text1"/>
          <w:sz w:val="20"/>
          <w:szCs w:val="20"/>
        </w:rPr>
        <w:t xml:space="preserve"> siguiente</w:t>
      </w:r>
      <w:r>
        <w:rPr>
          <w:rStyle w:val="normaltextrun"/>
          <w:color w:val="000000" w:themeColor="text1"/>
          <w:sz w:val="20"/>
          <w:szCs w:val="20"/>
        </w:rPr>
        <w:t>s</w:t>
      </w:r>
      <w:r w:rsidRPr="5BBB7D18">
        <w:rPr>
          <w:rStyle w:val="normaltextrun"/>
          <w:color w:val="000000" w:themeColor="text1"/>
          <w:sz w:val="20"/>
          <w:szCs w:val="20"/>
        </w:rPr>
        <w:t xml:space="preserve"> proyecto</w:t>
      </w:r>
      <w:r>
        <w:rPr>
          <w:rStyle w:val="normaltextrun"/>
          <w:color w:val="000000" w:themeColor="text1"/>
          <w:sz w:val="20"/>
          <w:szCs w:val="20"/>
        </w:rPr>
        <w:t>s</w:t>
      </w:r>
      <w:r w:rsidRPr="5BBB7D18">
        <w:rPr>
          <w:rStyle w:val="normaltextrun"/>
          <w:color w:val="000000" w:themeColor="text1"/>
          <w:sz w:val="20"/>
          <w:szCs w:val="20"/>
        </w:rPr>
        <w:t>: </w:t>
      </w:r>
    </w:p>
    <w:p w14:paraId="33F2227D" w14:textId="77777777" w:rsidR="00667FB6" w:rsidRDefault="00667FB6" w:rsidP="00087EF1">
      <w:pPr>
        <w:spacing w:line="240" w:lineRule="auto"/>
        <w:jc w:val="both"/>
        <w:rPr>
          <w:color w:val="000000" w:themeColor="text1"/>
          <w:sz w:val="20"/>
          <w:szCs w:val="20"/>
          <w:lang w:val="es-ES"/>
        </w:rPr>
      </w:pPr>
    </w:p>
    <w:p w14:paraId="110C4E9B" w14:textId="77777777" w:rsidR="00667FB6" w:rsidRDefault="00667FB6" w:rsidP="00087EF1">
      <w:pPr>
        <w:spacing w:line="240" w:lineRule="auto"/>
        <w:jc w:val="both"/>
        <w:rPr>
          <w:color w:val="000000" w:themeColor="text1"/>
          <w:sz w:val="20"/>
          <w:szCs w:val="20"/>
          <w:lang w:val="es-ES"/>
        </w:rPr>
      </w:pPr>
    </w:p>
    <w:p w14:paraId="76380C9A" w14:textId="77777777" w:rsidR="00667FB6" w:rsidRDefault="00667FB6" w:rsidP="00087EF1">
      <w:pPr>
        <w:spacing w:line="240" w:lineRule="auto"/>
        <w:jc w:val="both"/>
        <w:rPr>
          <w:color w:val="000000" w:themeColor="text1"/>
          <w:sz w:val="20"/>
          <w:szCs w:val="20"/>
          <w:lang w:val="es-ES"/>
        </w:rPr>
      </w:pPr>
    </w:p>
    <w:p w14:paraId="6688CDAE" w14:textId="1C51C790" w:rsidR="00667FB6" w:rsidRDefault="00667FB6" w:rsidP="00087EF1">
      <w:pPr>
        <w:spacing w:line="240" w:lineRule="auto"/>
        <w:jc w:val="both"/>
        <w:rPr>
          <w:color w:val="000000" w:themeColor="text1"/>
          <w:sz w:val="20"/>
          <w:szCs w:val="20"/>
          <w:lang w:val="es-ES"/>
        </w:rPr>
      </w:pPr>
    </w:p>
    <w:p w14:paraId="08619A96" w14:textId="4759BBE4" w:rsidR="000D1E75" w:rsidRDefault="000D1E75" w:rsidP="00087EF1">
      <w:pPr>
        <w:spacing w:line="240" w:lineRule="auto"/>
        <w:jc w:val="both"/>
        <w:rPr>
          <w:color w:val="000000" w:themeColor="text1"/>
          <w:sz w:val="20"/>
          <w:szCs w:val="20"/>
          <w:lang w:val="es-ES"/>
        </w:rPr>
      </w:pPr>
    </w:p>
    <w:p w14:paraId="5889FADC" w14:textId="77777777" w:rsidR="004E51BB" w:rsidRDefault="004E51BB" w:rsidP="00087EF1">
      <w:pPr>
        <w:spacing w:line="240" w:lineRule="auto"/>
        <w:jc w:val="both"/>
        <w:rPr>
          <w:color w:val="000000" w:themeColor="text1"/>
          <w:sz w:val="20"/>
          <w:szCs w:val="20"/>
          <w:lang w:val="es-ES"/>
        </w:rPr>
      </w:pPr>
      <w:bookmarkStart w:id="0" w:name="_GoBack"/>
      <w:bookmarkEnd w:id="0"/>
    </w:p>
    <w:p w14:paraId="6918433F" w14:textId="0CC46CA6" w:rsid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REFORESTACION INDUSTRIAL LOS NACIENTES S.A.</w:t>
      </w:r>
      <w:r w:rsidRPr="00087EF1">
        <w:rPr>
          <w:color w:val="000000" w:themeColor="text1"/>
          <w:sz w:val="20"/>
          <w:szCs w:val="20"/>
          <w:lang w:val="es-ES"/>
        </w:rPr>
        <w:tab/>
        <w:t>SC-01-20-0276-2012</w:t>
      </w:r>
      <w:r w:rsidRPr="00087EF1">
        <w:rPr>
          <w:color w:val="000000" w:themeColor="text1"/>
          <w:sz w:val="20"/>
          <w:szCs w:val="20"/>
          <w:lang w:val="es-ES"/>
        </w:rPr>
        <w:tab/>
      </w:r>
    </w:p>
    <w:p w14:paraId="7BD69DA9" w14:textId="595BDFDB" w:rsidR="00667FB6"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 xml:space="preserve">Proyecto de reforestación de 7.2 Ha.  de Gmelina </w:t>
      </w:r>
      <w:r w:rsidR="00667FB6">
        <w:rPr>
          <w:color w:val="000000" w:themeColor="text1"/>
          <w:sz w:val="20"/>
          <w:szCs w:val="20"/>
          <w:lang w:val="es-ES"/>
        </w:rPr>
        <w:t>arbórea</w:t>
      </w:r>
    </w:p>
    <w:p w14:paraId="69184341"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Se emitieron los 5 desembolsos.</w:t>
      </w:r>
    </w:p>
    <w:p w14:paraId="69184342" w14:textId="77777777" w:rsid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En visita de campo   se detecta que parte de la plantación fue sustituida por piña y el resto está en abandono y carente de asistencia técnica.</w:t>
      </w:r>
    </w:p>
    <w:p w14:paraId="69184343" w14:textId="77777777" w:rsidR="00087EF1" w:rsidRPr="00087EF1" w:rsidRDefault="00087EF1" w:rsidP="00087EF1">
      <w:pPr>
        <w:spacing w:line="240" w:lineRule="auto"/>
        <w:jc w:val="both"/>
        <w:rPr>
          <w:color w:val="000000" w:themeColor="text1"/>
          <w:sz w:val="20"/>
          <w:szCs w:val="20"/>
          <w:lang w:val="es-ES"/>
        </w:rPr>
      </w:pPr>
    </w:p>
    <w:p w14:paraId="69184344" w14:textId="77777777" w:rsid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REFORESTACION INDUSTRIAL LOS NACIENTES S.A.</w:t>
      </w:r>
      <w:r w:rsidRPr="00087EF1">
        <w:rPr>
          <w:color w:val="000000" w:themeColor="text1"/>
          <w:sz w:val="20"/>
          <w:szCs w:val="20"/>
          <w:lang w:val="es-ES"/>
        </w:rPr>
        <w:tab/>
        <w:t>SC-01-20-0198-2012</w:t>
      </w:r>
      <w:r w:rsidRPr="00087EF1">
        <w:rPr>
          <w:color w:val="000000" w:themeColor="text1"/>
          <w:sz w:val="20"/>
          <w:szCs w:val="20"/>
          <w:lang w:val="es-ES"/>
        </w:rPr>
        <w:tab/>
      </w:r>
    </w:p>
    <w:p w14:paraId="69184345"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Proyecto de reforestación de 39.3 Ha.  de Gmelina arborea</w:t>
      </w:r>
    </w:p>
    <w:p w14:paraId="69184346"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Se emitieron los 5 desembolsos.</w:t>
      </w:r>
    </w:p>
    <w:p w14:paraId="69184347"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 xml:space="preserve">En visita de campo   se </w:t>
      </w:r>
      <w:r w:rsidR="00E30F2B" w:rsidRPr="00087EF1">
        <w:rPr>
          <w:color w:val="000000" w:themeColor="text1"/>
          <w:sz w:val="20"/>
          <w:szCs w:val="20"/>
          <w:lang w:val="es-ES"/>
        </w:rPr>
        <w:t>detecta que</w:t>
      </w:r>
      <w:r w:rsidRPr="00087EF1">
        <w:rPr>
          <w:color w:val="000000" w:themeColor="text1"/>
          <w:sz w:val="20"/>
          <w:szCs w:val="20"/>
          <w:lang w:val="es-ES"/>
        </w:rPr>
        <w:t xml:space="preserve"> la plantación fue cosechada en su totalidad y fue sustituida por piña.</w:t>
      </w:r>
    </w:p>
    <w:p w14:paraId="69184348" w14:textId="77777777" w:rsidR="00087EF1" w:rsidRDefault="00087EF1" w:rsidP="00087EF1">
      <w:pPr>
        <w:spacing w:line="240" w:lineRule="auto"/>
        <w:jc w:val="both"/>
        <w:rPr>
          <w:color w:val="000000" w:themeColor="text1"/>
          <w:sz w:val="20"/>
          <w:szCs w:val="20"/>
          <w:lang w:val="es-ES"/>
        </w:rPr>
      </w:pPr>
    </w:p>
    <w:p w14:paraId="69184349" w14:textId="77777777" w:rsid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ZAGALA FORESTAL S.A.</w:t>
      </w:r>
      <w:r w:rsidRPr="00087EF1">
        <w:rPr>
          <w:color w:val="000000" w:themeColor="text1"/>
          <w:sz w:val="20"/>
          <w:szCs w:val="20"/>
          <w:lang w:val="es-ES"/>
        </w:rPr>
        <w:tab/>
        <w:t>SJ-01-204-0114-2017</w:t>
      </w:r>
      <w:r w:rsidRPr="00087EF1">
        <w:rPr>
          <w:color w:val="000000" w:themeColor="text1"/>
          <w:sz w:val="20"/>
          <w:szCs w:val="20"/>
          <w:lang w:val="es-ES"/>
        </w:rPr>
        <w:tab/>
      </w:r>
    </w:p>
    <w:p w14:paraId="6918434A"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Proyecto de reforestación de 10 ha.</w:t>
      </w:r>
    </w:p>
    <w:p w14:paraId="6918434B"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Se han emitido 3 desembolsos.</w:t>
      </w:r>
    </w:p>
    <w:p w14:paraId="6918434C"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Las malas condiciones que presenta el proyecto no lo hacen viable para continuar.</w:t>
      </w:r>
    </w:p>
    <w:p w14:paraId="6918434D" w14:textId="77777777" w:rsidR="00087EF1" w:rsidRDefault="00087EF1" w:rsidP="00087EF1">
      <w:pPr>
        <w:spacing w:line="240" w:lineRule="auto"/>
        <w:jc w:val="both"/>
        <w:rPr>
          <w:color w:val="000000" w:themeColor="text1"/>
          <w:sz w:val="20"/>
          <w:szCs w:val="20"/>
          <w:lang w:val="es-ES"/>
        </w:rPr>
      </w:pPr>
      <w:r>
        <w:rPr>
          <w:color w:val="000000" w:themeColor="text1"/>
          <w:sz w:val="20"/>
          <w:szCs w:val="20"/>
          <w:lang w:val="es-ES"/>
        </w:rPr>
        <w:t>ZAGALA FORESTAL S.A.</w:t>
      </w:r>
      <w:r>
        <w:rPr>
          <w:color w:val="000000" w:themeColor="text1"/>
          <w:sz w:val="20"/>
          <w:szCs w:val="20"/>
          <w:lang w:val="es-ES"/>
        </w:rPr>
        <w:tab/>
      </w:r>
      <w:r w:rsidRPr="00087EF1">
        <w:rPr>
          <w:color w:val="000000" w:themeColor="text1"/>
          <w:sz w:val="20"/>
          <w:szCs w:val="20"/>
          <w:lang w:val="es-ES"/>
        </w:rPr>
        <w:t>SJ-01-204-0170-2018</w:t>
      </w:r>
      <w:r w:rsidRPr="00087EF1">
        <w:rPr>
          <w:color w:val="000000" w:themeColor="text1"/>
          <w:sz w:val="20"/>
          <w:szCs w:val="20"/>
          <w:lang w:val="es-ES"/>
        </w:rPr>
        <w:tab/>
      </w:r>
    </w:p>
    <w:p w14:paraId="6918434E"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Proyecto de reforestación de 11 ha.</w:t>
      </w:r>
    </w:p>
    <w:p w14:paraId="6918434F" w14:textId="77777777" w:rsidR="00087EF1" w:rsidRP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Se han emitido 3 desembolsos.</w:t>
      </w:r>
    </w:p>
    <w:p w14:paraId="69184350" w14:textId="77777777" w:rsidR="00087EF1" w:rsidRDefault="00087EF1" w:rsidP="00087EF1">
      <w:pPr>
        <w:spacing w:line="240" w:lineRule="auto"/>
        <w:jc w:val="both"/>
        <w:rPr>
          <w:color w:val="000000" w:themeColor="text1"/>
          <w:sz w:val="20"/>
          <w:szCs w:val="20"/>
          <w:lang w:val="es-ES"/>
        </w:rPr>
      </w:pPr>
      <w:r w:rsidRPr="00087EF1">
        <w:rPr>
          <w:color w:val="000000" w:themeColor="text1"/>
          <w:sz w:val="20"/>
          <w:szCs w:val="20"/>
          <w:lang w:val="es-ES"/>
        </w:rPr>
        <w:t>Las malas condiciones que presenta el proyecto no lo hacen viable para continuar.</w:t>
      </w:r>
    </w:p>
    <w:p w14:paraId="69184351" w14:textId="77777777" w:rsidR="00087EF1" w:rsidRDefault="00087EF1" w:rsidP="00087EF1">
      <w:pPr>
        <w:spacing w:line="240" w:lineRule="auto"/>
        <w:jc w:val="both"/>
        <w:rPr>
          <w:color w:val="000000" w:themeColor="text1"/>
          <w:sz w:val="20"/>
          <w:szCs w:val="20"/>
          <w:lang w:val="es-ES"/>
        </w:rPr>
      </w:pPr>
    </w:p>
    <w:p w14:paraId="69184352" w14:textId="77777777" w:rsidR="00087EF1" w:rsidRDefault="00087EF1" w:rsidP="00087EF1">
      <w:pPr>
        <w:spacing w:line="240" w:lineRule="auto"/>
        <w:jc w:val="both"/>
        <w:rPr>
          <w:sz w:val="20"/>
          <w:szCs w:val="20"/>
        </w:rPr>
      </w:pPr>
      <w:r w:rsidRPr="5BBB7D18">
        <w:rPr>
          <w:sz w:val="20"/>
          <w:szCs w:val="20"/>
        </w:rPr>
        <w:t>Debidamente discutido, por unanimidad se acuerda:</w:t>
      </w:r>
    </w:p>
    <w:p w14:paraId="69184353" w14:textId="77777777" w:rsidR="00087EF1" w:rsidRDefault="00087EF1" w:rsidP="00087EF1">
      <w:pPr>
        <w:spacing w:line="240" w:lineRule="auto"/>
        <w:jc w:val="both"/>
        <w:rPr>
          <w:b/>
          <w:bCs/>
          <w:sz w:val="20"/>
          <w:szCs w:val="20"/>
        </w:rPr>
      </w:pPr>
    </w:p>
    <w:p w14:paraId="69184354" w14:textId="77777777" w:rsidR="00087EF1" w:rsidRDefault="00087EF1" w:rsidP="00087EF1">
      <w:pPr>
        <w:spacing w:line="240" w:lineRule="auto"/>
        <w:jc w:val="both"/>
        <w:rPr>
          <w:b/>
          <w:bCs/>
          <w:sz w:val="20"/>
          <w:szCs w:val="20"/>
          <w:highlight w:val="yellow"/>
        </w:rPr>
      </w:pPr>
      <w:r w:rsidRPr="00A14491">
        <w:rPr>
          <w:b/>
          <w:bCs/>
          <w:sz w:val="20"/>
          <w:szCs w:val="20"/>
        </w:rPr>
        <w:t>ACUERDO</w:t>
      </w:r>
      <w:r w:rsidR="00A14491" w:rsidRPr="00A14491">
        <w:rPr>
          <w:b/>
          <w:sz w:val="20"/>
          <w:szCs w:val="20"/>
        </w:rPr>
        <w:t xml:space="preserve"> SÉTIMO</w:t>
      </w:r>
      <w:r w:rsidRPr="5BBB7D18">
        <w:rPr>
          <w:b/>
          <w:bCs/>
          <w:sz w:val="20"/>
          <w:szCs w:val="20"/>
        </w:rPr>
        <w:t xml:space="preserve">. </w:t>
      </w:r>
      <w:r w:rsidRPr="5BBB7D18">
        <w:rPr>
          <w:sz w:val="20"/>
          <w:szCs w:val="20"/>
        </w:rPr>
        <w:t xml:space="preserve">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 </w:t>
      </w:r>
    </w:p>
    <w:p w14:paraId="69184355" w14:textId="77777777" w:rsidR="00087EF1" w:rsidRPr="006911C4" w:rsidRDefault="00087EF1" w:rsidP="006911C4">
      <w:pPr>
        <w:jc w:val="both"/>
      </w:pPr>
      <w:r w:rsidRPr="670A6F6D">
        <w:rPr>
          <w:b/>
          <w:bCs/>
          <w:sz w:val="20"/>
          <w:szCs w:val="20"/>
        </w:rPr>
        <w:t xml:space="preserve"> </w:t>
      </w:r>
    </w:p>
    <w:p w14:paraId="69184356" w14:textId="77777777" w:rsidR="00087EF1" w:rsidRPr="00087EF1" w:rsidRDefault="00087EF1" w:rsidP="00087EF1">
      <w:pPr>
        <w:spacing w:line="257" w:lineRule="auto"/>
        <w:jc w:val="both"/>
        <w:rPr>
          <w:sz w:val="20"/>
          <w:szCs w:val="20"/>
        </w:rPr>
      </w:pPr>
      <w:r w:rsidRPr="00087EF1">
        <w:rPr>
          <w:sz w:val="20"/>
          <w:szCs w:val="20"/>
        </w:rPr>
        <w:t>REFORESTACIO</w:t>
      </w:r>
      <w:r w:rsidR="00164122">
        <w:rPr>
          <w:sz w:val="20"/>
          <w:szCs w:val="20"/>
        </w:rPr>
        <w:t xml:space="preserve">N INDUSTRIAL LOS NACIENTES S.A.     </w:t>
      </w:r>
      <w:r w:rsidRPr="00087EF1">
        <w:rPr>
          <w:sz w:val="20"/>
          <w:szCs w:val="20"/>
        </w:rPr>
        <w:t>SC-01-20-0276-2012</w:t>
      </w:r>
    </w:p>
    <w:p w14:paraId="69184357" w14:textId="77777777" w:rsidR="00087EF1" w:rsidRPr="00087EF1" w:rsidRDefault="00087EF1" w:rsidP="00087EF1">
      <w:pPr>
        <w:spacing w:line="257" w:lineRule="auto"/>
        <w:jc w:val="both"/>
        <w:rPr>
          <w:sz w:val="20"/>
          <w:szCs w:val="20"/>
        </w:rPr>
      </w:pPr>
      <w:r w:rsidRPr="00087EF1">
        <w:rPr>
          <w:sz w:val="20"/>
          <w:szCs w:val="20"/>
        </w:rPr>
        <w:t>REFORESTACIO</w:t>
      </w:r>
      <w:r w:rsidR="00164122">
        <w:rPr>
          <w:sz w:val="20"/>
          <w:szCs w:val="20"/>
        </w:rPr>
        <w:t xml:space="preserve">N INDUSTRIAL LOS NACIENTES S.A.     </w:t>
      </w:r>
      <w:r w:rsidRPr="00087EF1">
        <w:rPr>
          <w:sz w:val="20"/>
          <w:szCs w:val="20"/>
        </w:rPr>
        <w:t>SC-01-20-0198-2012</w:t>
      </w:r>
    </w:p>
    <w:p w14:paraId="69184358" w14:textId="77777777" w:rsidR="00087EF1" w:rsidRPr="00087EF1" w:rsidRDefault="00087EF1" w:rsidP="00087EF1">
      <w:pPr>
        <w:spacing w:line="257" w:lineRule="auto"/>
        <w:jc w:val="both"/>
        <w:rPr>
          <w:sz w:val="20"/>
          <w:szCs w:val="20"/>
        </w:rPr>
      </w:pPr>
      <w:r w:rsidRPr="00087EF1">
        <w:rPr>
          <w:sz w:val="20"/>
          <w:szCs w:val="20"/>
        </w:rPr>
        <w:t>ZAGALA FORESTAL S.A.</w:t>
      </w:r>
      <w:r w:rsidRPr="00087EF1">
        <w:rPr>
          <w:sz w:val="20"/>
          <w:szCs w:val="20"/>
        </w:rPr>
        <w:tab/>
      </w:r>
      <w:r w:rsidR="00164122">
        <w:rPr>
          <w:sz w:val="20"/>
          <w:szCs w:val="20"/>
        </w:rPr>
        <w:tab/>
        <w:t xml:space="preserve">                                </w:t>
      </w:r>
      <w:r w:rsidRPr="00087EF1">
        <w:rPr>
          <w:sz w:val="20"/>
          <w:szCs w:val="20"/>
        </w:rPr>
        <w:t>SJ-01-204-0114-2017</w:t>
      </w:r>
    </w:p>
    <w:p w14:paraId="69184359" w14:textId="77777777" w:rsidR="00087EF1" w:rsidRDefault="00164122" w:rsidP="00087EF1">
      <w:pPr>
        <w:spacing w:line="257" w:lineRule="auto"/>
        <w:jc w:val="both"/>
        <w:rPr>
          <w:sz w:val="20"/>
          <w:szCs w:val="20"/>
        </w:rPr>
      </w:pPr>
      <w:r>
        <w:rPr>
          <w:sz w:val="20"/>
          <w:szCs w:val="20"/>
        </w:rPr>
        <w:t>ZAGALA FORESTAL S.A.</w:t>
      </w:r>
      <w:r>
        <w:rPr>
          <w:sz w:val="20"/>
          <w:szCs w:val="20"/>
        </w:rPr>
        <w:tab/>
      </w:r>
      <w:r>
        <w:rPr>
          <w:sz w:val="20"/>
          <w:szCs w:val="20"/>
        </w:rPr>
        <w:tab/>
      </w:r>
      <w:r>
        <w:rPr>
          <w:sz w:val="20"/>
          <w:szCs w:val="20"/>
        </w:rPr>
        <w:tab/>
      </w:r>
      <w:r>
        <w:rPr>
          <w:sz w:val="20"/>
          <w:szCs w:val="20"/>
        </w:rPr>
        <w:tab/>
        <w:t xml:space="preserve">      </w:t>
      </w:r>
      <w:r w:rsidR="00087EF1" w:rsidRPr="00087EF1">
        <w:rPr>
          <w:sz w:val="20"/>
          <w:szCs w:val="20"/>
        </w:rPr>
        <w:t>SJ-01-204-0170-2018</w:t>
      </w:r>
      <w:r>
        <w:rPr>
          <w:sz w:val="20"/>
          <w:szCs w:val="20"/>
        </w:rPr>
        <w:t>.</w:t>
      </w:r>
      <w:r w:rsidR="00087EF1" w:rsidRPr="5BBB7D18">
        <w:rPr>
          <w:b/>
          <w:bCs/>
          <w:sz w:val="20"/>
          <w:szCs w:val="20"/>
        </w:rPr>
        <w:t>ACUERDO FIRME</w:t>
      </w:r>
      <w:r w:rsidR="00087EF1" w:rsidRPr="5BBB7D18">
        <w:rPr>
          <w:sz w:val="20"/>
          <w:szCs w:val="20"/>
        </w:rPr>
        <w:t>.</w:t>
      </w:r>
    </w:p>
    <w:p w14:paraId="6918435A" w14:textId="77777777" w:rsidR="00D53599" w:rsidRPr="00D53599" w:rsidRDefault="00D53599" w:rsidP="00D53599">
      <w:pPr>
        <w:pStyle w:val="Prrafodelista"/>
        <w:spacing w:line="240" w:lineRule="auto"/>
        <w:ind w:left="0"/>
        <w:contextualSpacing w:val="0"/>
        <w:jc w:val="both"/>
        <w:rPr>
          <w:b/>
          <w:sz w:val="20"/>
          <w:szCs w:val="20"/>
        </w:rPr>
      </w:pPr>
    </w:p>
    <w:p w14:paraId="6918435B" w14:textId="77777777" w:rsidR="00D53599" w:rsidRPr="00D53599" w:rsidRDefault="00D53599" w:rsidP="00D53599">
      <w:pPr>
        <w:pStyle w:val="Prrafodelista"/>
        <w:numPr>
          <w:ilvl w:val="0"/>
          <w:numId w:val="3"/>
        </w:numPr>
        <w:spacing w:line="240" w:lineRule="auto"/>
        <w:ind w:left="0" w:firstLine="0"/>
        <w:contextualSpacing w:val="0"/>
        <w:jc w:val="both"/>
        <w:rPr>
          <w:b/>
          <w:sz w:val="20"/>
          <w:szCs w:val="20"/>
        </w:rPr>
      </w:pPr>
      <w:r w:rsidRPr="00D53599">
        <w:rPr>
          <w:b/>
          <w:sz w:val="20"/>
          <w:szCs w:val="20"/>
        </w:rPr>
        <w:t>INFORME SOBRE REUNIÓN CON COMISIÓN DE PGAI</w:t>
      </w:r>
    </w:p>
    <w:p w14:paraId="6918435C" w14:textId="77777777" w:rsidR="00D53599" w:rsidRDefault="00D53599">
      <w:pPr>
        <w:rPr>
          <w:b/>
        </w:rPr>
      </w:pPr>
    </w:p>
    <w:p w14:paraId="6918435D" w14:textId="77777777" w:rsidR="00C22E98" w:rsidRPr="004E503E" w:rsidRDefault="004E503E" w:rsidP="00380877">
      <w:pPr>
        <w:jc w:val="both"/>
        <w:rPr>
          <w:sz w:val="20"/>
          <w:szCs w:val="20"/>
        </w:rPr>
      </w:pPr>
      <w:r w:rsidRPr="004E503E">
        <w:rPr>
          <w:sz w:val="20"/>
          <w:szCs w:val="20"/>
        </w:rPr>
        <w:t>El señor Gustavo Elizo</w:t>
      </w:r>
      <w:r>
        <w:rPr>
          <w:sz w:val="20"/>
          <w:szCs w:val="20"/>
        </w:rPr>
        <w:t xml:space="preserve">ndo informa que </w:t>
      </w:r>
      <w:r w:rsidR="00145E5A">
        <w:rPr>
          <w:sz w:val="20"/>
          <w:szCs w:val="20"/>
        </w:rPr>
        <w:t>participó</w:t>
      </w:r>
      <w:r>
        <w:rPr>
          <w:sz w:val="20"/>
          <w:szCs w:val="20"/>
        </w:rPr>
        <w:t xml:space="preserve"> </w:t>
      </w:r>
      <w:r w:rsidR="00D321BC">
        <w:rPr>
          <w:sz w:val="20"/>
          <w:szCs w:val="20"/>
        </w:rPr>
        <w:t xml:space="preserve">en </w:t>
      </w:r>
      <w:r w:rsidR="00145E5A">
        <w:rPr>
          <w:sz w:val="20"/>
          <w:szCs w:val="20"/>
        </w:rPr>
        <w:t>l</w:t>
      </w:r>
      <w:r>
        <w:rPr>
          <w:sz w:val="20"/>
          <w:szCs w:val="20"/>
        </w:rPr>
        <w:t xml:space="preserve">a reunión </w:t>
      </w:r>
      <w:r w:rsidR="00145E5A">
        <w:rPr>
          <w:sz w:val="20"/>
          <w:szCs w:val="20"/>
        </w:rPr>
        <w:t xml:space="preserve">con la </w:t>
      </w:r>
      <w:r w:rsidR="00D321BC">
        <w:rPr>
          <w:sz w:val="20"/>
          <w:szCs w:val="20"/>
        </w:rPr>
        <w:t>Comisión</w:t>
      </w:r>
      <w:r w:rsidR="00145E5A">
        <w:rPr>
          <w:sz w:val="20"/>
          <w:szCs w:val="20"/>
        </w:rPr>
        <w:t xml:space="preserve"> del Programa de Gesti</w:t>
      </w:r>
      <w:r w:rsidR="00D321BC">
        <w:rPr>
          <w:sz w:val="20"/>
          <w:szCs w:val="20"/>
        </w:rPr>
        <w:t>on Am</w:t>
      </w:r>
      <w:r w:rsidR="00145E5A">
        <w:rPr>
          <w:sz w:val="20"/>
          <w:szCs w:val="20"/>
        </w:rPr>
        <w:t xml:space="preserve">biental </w:t>
      </w:r>
      <w:r w:rsidR="00D321BC">
        <w:rPr>
          <w:sz w:val="20"/>
          <w:szCs w:val="20"/>
        </w:rPr>
        <w:t>Institucional</w:t>
      </w:r>
      <w:r w:rsidR="00145E5A">
        <w:rPr>
          <w:sz w:val="20"/>
          <w:szCs w:val="20"/>
        </w:rPr>
        <w:t xml:space="preserve"> (CPGAI) en la cual</w:t>
      </w:r>
      <w:r w:rsidR="00D321BC">
        <w:rPr>
          <w:sz w:val="20"/>
          <w:szCs w:val="20"/>
        </w:rPr>
        <w:t xml:space="preserve"> se </w:t>
      </w:r>
      <w:r>
        <w:rPr>
          <w:sz w:val="20"/>
          <w:szCs w:val="20"/>
        </w:rPr>
        <w:t xml:space="preserve">hizo un </w:t>
      </w:r>
      <w:r w:rsidR="00D321BC">
        <w:rPr>
          <w:sz w:val="20"/>
          <w:szCs w:val="20"/>
        </w:rPr>
        <w:t>reconocimiento</w:t>
      </w:r>
      <w:r w:rsidR="00145E5A">
        <w:rPr>
          <w:sz w:val="20"/>
          <w:szCs w:val="20"/>
        </w:rPr>
        <w:t xml:space="preserve"> </w:t>
      </w:r>
      <w:r w:rsidR="00D321BC">
        <w:rPr>
          <w:sz w:val="20"/>
          <w:szCs w:val="20"/>
        </w:rPr>
        <w:t>a dicha Comisión por la labor efectuada y se le</w:t>
      </w:r>
      <w:r w:rsidR="00145E5A">
        <w:rPr>
          <w:sz w:val="20"/>
          <w:szCs w:val="20"/>
        </w:rPr>
        <w:t xml:space="preserve"> </w:t>
      </w:r>
      <w:r w:rsidR="00D321BC">
        <w:rPr>
          <w:sz w:val="20"/>
          <w:szCs w:val="20"/>
        </w:rPr>
        <w:t>entregó</w:t>
      </w:r>
      <w:r w:rsidR="00145E5A">
        <w:rPr>
          <w:sz w:val="20"/>
          <w:szCs w:val="20"/>
        </w:rPr>
        <w:t xml:space="preserve"> unos</w:t>
      </w:r>
      <w:r>
        <w:rPr>
          <w:sz w:val="20"/>
          <w:szCs w:val="20"/>
        </w:rPr>
        <w:t xml:space="preserve"> certi</w:t>
      </w:r>
      <w:r w:rsidR="00D321BC">
        <w:rPr>
          <w:sz w:val="20"/>
          <w:szCs w:val="20"/>
        </w:rPr>
        <w:t>ficados. Los miembros de la Comisión demostraron</w:t>
      </w:r>
      <w:r>
        <w:rPr>
          <w:sz w:val="20"/>
          <w:szCs w:val="20"/>
        </w:rPr>
        <w:t xml:space="preserve"> el </w:t>
      </w:r>
      <w:r w:rsidR="00D321BC">
        <w:rPr>
          <w:sz w:val="20"/>
          <w:szCs w:val="20"/>
        </w:rPr>
        <w:t xml:space="preserve">agradecimiento a la Junta Directiva </w:t>
      </w:r>
      <w:r>
        <w:rPr>
          <w:sz w:val="20"/>
          <w:szCs w:val="20"/>
        </w:rPr>
        <w:t xml:space="preserve">por el </w:t>
      </w:r>
      <w:r w:rsidR="00D321BC">
        <w:rPr>
          <w:sz w:val="20"/>
          <w:szCs w:val="20"/>
        </w:rPr>
        <w:t xml:space="preserve">gesto, esto </w:t>
      </w:r>
      <w:r>
        <w:rPr>
          <w:sz w:val="20"/>
          <w:szCs w:val="20"/>
        </w:rPr>
        <w:t xml:space="preserve">los motiva mucho </w:t>
      </w:r>
      <w:r w:rsidR="00D321BC">
        <w:rPr>
          <w:sz w:val="20"/>
          <w:szCs w:val="20"/>
        </w:rPr>
        <w:t>y manifestaron su compromiso con el trabajo d</w:t>
      </w:r>
      <w:r>
        <w:rPr>
          <w:sz w:val="20"/>
          <w:szCs w:val="20"/>
        </w:rPr>
        <w:t>e</w:t>
      </w:r>
      <w:r w:rsidR="00D321BC">
        <w:rPr>
          <w:sz w:val="20"/>
          <w:szCs w:val="20"/>
        </w:rPr>
        <w:t xml:space="preserve"> Fonafifo</w:t>
      </w:r>
      <w:r>
        <w:rPr>
          <w:sz w:val="20"/>
          <w:szCs w:val="20"/>
        </w:rPr>
        <w:t>.</w:t>
      </w:r>
    </w:p>
    <w:p w14:paraId="6918435F" w14:textId="11EB7589" w:rsidR="00C22E98" w:rsidRDefault="00C22E98">
      <w:pPr>
        <w:rPr>
          <w:b/>
        </w:rPr>
      </w:pPr>
    </w:p>
    <w:p w14:paraId="034EED98" w14:textId="639BCDFA" w:rsidR="001B2831" w:rsidRDefault="00C22E98" w:rsidP="00C22E98">
      <w:pPr>
        <w:jc w:val="both"/>
        <w:rPr>
          <w:b/>
          <w:bCs/>
          <w:sz w:val="20"/>
          <w:szCs w:val="20"/>
        </w:rPr>
      </w:pPr>
      <w:r w:rsidRPr="00CE321F">
        <w:rPr>
          <w:b/>
          <w:bCs/>
          <w:sz w:val="20"/>
          <w:szCs w:val="20"/>
        </w:rPr>
        <w:t xml:space="preserve">Sin más asuntos por tratar se levanta la sesión a las </w:t>
      </w:r>
      <w:r w:rsidR="004E503E" w:rsidRPr="00CE321F">
        <w:rPr>
          <w:b/>
          <w:bCs/>
          <w:sz w:val="20"/>
          <w:szCs w:val="20"/>
        </w:rPr>
        <w:t>10</w:t>
      </w:r>
      <w:r w:rsidR="00AC6592" w:rsidRPr="00CE321F">
        <w:rPr>
          <w:b/>
          <w:bCs/>
          <w:sz w:val="20"/>
          <w:szCs w:val="20"/>
        </w:rPr>
        <w:t>:34</w:t>
      </w:r>
      <w:r w:rsidRPr="00CE321F">
        <w:rPr>
          <w:b/>
          <w:bCs/>
          <w:sz w:val="20"/>
          <w:szCs w:val="20"/>
        </w:rPr>
        <w:t xml:space="preserve"> a.m.</w:t>
      </w:r>
    </w:p>
    <w:p w14:paraId="66787A70" w14:textId="77777777" w:rsidR="00C974A1" w:rsidRDefault="00C974A1" w:rsidP="00C22E98">
      <w:pPr>
        <w:jc w:val="both"/>
        <w:rPr>
          <w:b/>
          <w:bCs/>
          <w:sz w:val="20"/>
          <w:szCs w:val="20"/>
        </w:rPr>
      </w:pPr>
    </w:p>
    <w:p w14:paraId="5365E250" w14:textId="4B19B0FD" w:rsidR="001B2831" w:rsidRDefault="001B2831" w:rsidP="00C22E98">
      <w:pPr>
        <w:jc w:val="both"/>
        <w:rPr>
          <w:b/>
          <w:bCs/>
          <w:sz w:val="20"/>
          <w:szCs w:val="20"/>
        </w:rPr>
      </w:pPr>
    </w:p>
    <w:p w14:paraId="69184366" w14:textId="77777777" w:rsidR="00C22E98" w:rsidRDefault="00C22E98" w:rsidP="00C22E98">
      <w:pPr>
        <w:jc w:val="both"/>
        <w:rPr>
          <w:b/>
          <w:bCs/>
          <w:sz w:val="20"/>
          <w:szCs w:val="20"/>
        </w:rPr>
      </w:pPr>
      <w:r w:rsidRPr="5BBB7D18">
        <w:rPr>
          <w:b/>
          <w:bCs/>
          <w:sz w:val="20"/>
          <w:szCs w:val="20"/>
        </w:rPr>
        <w:t xml:space="preserve">SR. FRANKLIN PANIAGUA ALFARO </w:t>
      </w:r>
      <w:r>
        <w:tab/>
      </w:r>
      <w:r>
        <w:tab/>
      </w:r>
      <w:r>
        <w:tab/>
      </w:r>
      <w:r>
        <w:tab/>
      </w:r>
      <w:r w:rsidRPr="5BBB7D18">
        <w:rPr>
          <w:b/>
          <w:bCs/>
          <w:sz w:val="20"/>
          <w:szCs w:val="20"/>
        </w:rPr>
        <w:t>SR. FELIPE VEGA MONGE</w:t>
      </w:r>
    </w:p>
    <w:p w14:paraId="69184368" w14:textId="201CF8FB" w:rsidR="00C22E98" w:rsidRPr="00667FB6" w:rsidRDefault="00C22E98" w:rsidP="00667FB6">
      <w:pPr>
        <w:jc w:val="both"/>
        <w:rPr>
          <w:b/>
          <w:bCs/>
          <w:sz w:val="20"/>
          <w:szCs w:val="20"/>
        </w:rPr>
      </w:pPr>
      <w:r w:rsidRPr="5BBB7D18">
        <w:rPr>
          <w:b/>
          <w:bCs/>
          <w:sz w:val="20"/>
          <w:szCs w:val="20"/>
        </w:rPr>
        <w:t>PRESIDENTE SUPLENTE</w:t>
      </w:r>
      <w:r>
        <w:tab/>
      </w:r>
      <w:r>
        <w:tab/>
      </w:r>
      <w:r>
        <w:tab/>
      </w:r>
      <w:r>
        <w:tab/>
      </w:r>
      <w:r>
        <w:tab/>
      </w:r>
      <w:r w:rsidRPr="5BBB7D18">
        <w:rPr>
          <w:b/>
          <w:bCs/>
          <w:sz w:val="20"/>
          <w:szCs w:val="20"/>
        </w:rPr>
        <w:t>SECRETARIO</w:t>
      </w:r>
    </w:p>
    <w:sectPr w:rsidR="00C22E98" w:rsidRPr="00667F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A21E8"/>
    <w:multiLevelType w:val="hybridMultilevel"/>
    <w:tmpl w:val="34BC855C"/>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 w15:restartNumberingAfterBreak="0">
    <w:nsid w:val="3362637F"/>
    <w:multiLevelType w:val="hybridMultilevel"/>
    <w:tmpl w:val="90E055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A450FDC"/>
    <w:multiLevelType w:val="hybridMultilevel"/>
    <w:tmpl w:val="1A1054B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71C1DFB"/>
    <w:multiLevelType w:val="hybridMultilevel"/>
    <w:tmpl w:val="B2E4747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1FF3E29"/>
    <w:multiLevelType w:val="hybridMultilevel"/>
    <w:tmpl w:val="A6F4710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3CB103B"/>
    <w:multiLevelType w:val="hybridMultilevel"/>
    <w:tmpl w:val="2334C50A"/>
    <w:lvl w:ilvl="0" w:tplc="140A0015">
      <w:start w:val="1"/>
      <w:numFmt w:val="upperLetter"/>
      <w:lvlText w:val="%1."/>
      <w:lvlJc w:val="left"/>
      <w:pPr>
        <w:ind w:left="5464" w:hanging="360"/>
      </w:pPr>
    </w:lvl>
    <w:lvl w:ilvl="1" w:tplc="140A0019" w:tentative="1">
      <w:start w:val="1"/>
      <w:numFmt w:val="lowerLetter"/>
      <w:lvlText w:val="%2."/>
      <w:lvlJc w:val="left"/>
      <w:pPr>
        <w:ind w:left="6184" w:hanging="360"/>
      </w:pPr>
    </w:lvl>
    <w:lvl w:ilvl="2" w:tplc="140A001B" w:tentative="1">
      <w:start w:val="1"/>
      <w:numFmt w:val="lowerRoman"/>
      <w:lvlText w:val="%3."/>
      <w:lvlJc w:val="right"/>
      <w:pPr>
        <w:ind w:left="6904" w:hanging="180"/>
      </w:pPr>
    </w:lvl>
    <w:lvl w:ilvl="3" w:tplc="140A000F" w:tentative="1">
      <w:start w:val="1"/>
      <w:numFmt w:val="decimal"/>
      <w:lvlText w:val="%4."/>
      <w:lvlJc w:val="left"/>
      <w:pPr>
        <w:ind w:left="7624" w:hanging="360"/>
      </w:pPr>
    </w:lvl>
    <w:lvl w:ilvl="4" w:tplc="140A0019" w:tentative="1">
      <w:start w:val="1"/>
      <w:numFmt w:val="lowerLetter"/>
      <w:lvlText w:val="%5."/>
      <w:lvlJc w:val="left"/>
      <w:pPr>
        <w:ind w:left="8344" w:hanging="360"/>
      </w:pPr>
    </w:lvl>
    <w:lvl w:ilvl="5" w:tplc="140A001B" w:tentative="1">
      <w:start w:val="1"/>
      <w:numFmt w:val="lowerRoman"/>
      <w:lvlText w:val="%6."/>
      <w:lvlJc w:val="right"/>
      <w:pPr>
        <w:ind w:left="9064" w:hanging="180"/>
      </w:pPr>
    </w:lvl>
    <w:lvl w:ilvl="6" w:tplc="140A000F" w:tentative="1">
      <w:start w:val="1"/>
      <w:numFmt w:val="decimal"/>
      <w:lvlText w:val="%7."/>
      <w:lvlJc w:val="left"/>
      <w:pPr>
        <w:ind w:left="9784" w:hanging="360"/>
      </w:pPr>
    </w:lvl>
    <w:lvl w:ilvl="7" w:tplc="140A0019" w:tentative="1">
      <w:start w:val="1"/>
      <w:numFmt w:val="lowerLetter"/>
      <w:lvlText w:val="%8."/>
      <w:lvlJc w:val="left"/>
      <w:pPr>
        <w:ind w:left="10504" w:hanging="360"/>
      </w:pPr>
    </w:lvl>
    <w:lvl w:ilvl="8" w:tplc="140A001B" w:tentative="1">
      <w:start w:val="1"/>
      <w:numFmt w:val="lowerRoman"/>
      <w:lvlText w:val="%9."/>
      <w:lvlJc w:val="right"/>
      <w:pPr>
        <w:ind w:left="11224" w:hanging="180"/>
      </w:pPr>
    </w:lvl>
  </w:abstractNum>
  <w:abstractNum w:abstractNumId="6" w15:restartNumberingAfterBreak="0">
    <w:nsid w:val="762F35A6"/>
    <w:multiLevelType w:val="hybridMultilevel"/>
    <w:tmpl w:val="2334C50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6E"/>
    <w:rsid w:val="00011ADE"/>
    <w:rsid w:val="00086597"/>
    <w:rsid w:val="00087EF1"/>
    <w:rsid w:val="000B0826"/>
    <w:rsid w:val="000B42DE"/>
    <w:rsid w:val="000D1E75"/>
    <w:rsid w:val="000D5CD4"/>
    <w:rsid w:val="00144BB8"/>
    <w:rsid w:val="00145E5A"/>
    <w:rsid w:val="00146A3F"/>
    <w:rsid w:val="00164122"/>
    <w:rsid w:val="001B03D5"/>
    <w:rsid w:val="001B2831"/>
    <w:rsid w:val="001B6550"/>
    <w:rsid w:val="00206893"/>
    <w:rsid w:val="002278C6"/>
    <w:rsid w:val="00233468"/>
    <w:rsid w:val="00236E24"/>
    <w:rsid w:val="002C395F"/>
    <w:rsid w:val="002D699F"/>
    <w:rsid w:val="002D7B89"/>
    <w:rsid w:val="002E3409"/>
    <w:rsid w:val="0031490F"/>
    <w:rsid w:val="00380877"/>
    <w:rsid w:val="003B32EC"/>
    <w:rsid w:val="00467DF5"/>
    <w:rsid w:val="004906FA"/>
    <w:rsid w:val="004963AE"/>
    <w:rsid w:val="004A3480"/>
    <w:rsid w:val="004C12EB"/>
    <w:rsid w:val="004C5105"/>
    <w:rsid w:val="004C6447"/>
    <w:rsid w:val="004C7CE4"/>
    <w:rsid w:val="004E31B4"/>
    <w:rsid w:val="004E503E"/>
    <w:rsid w:val="004E51BB"/>
    <w:rsid w:val="0051575C"/>
    <w:rsid w:val="00517BA3"/>
    <w:rsid w:val="0052276E"/>
    <w:rsid w:val="005439C9"/>
    <w:rsid w:val="00553A7F"/>
    <w:rsid w:val="00561244"/>
    <w:rsid w:val="00570277"/>
    <w:rsid w:val="005749B3"/>
    <w:rsid w:val="00595977"/>
    <w:rsid w:val="0059713F"/>
    <w:rsid w:val="006124BB"/>
    <w:rsid w:val="006267A8"/>
    <w:rsid w:val="006474DD"/>
    <w:rsid w:val="00667FB6"/>
    <w:rsid w:val="006772B6"/>
    <w:rsid w:val="006911C4"/>
    <w:rsid w:val="006A3071"/>
    <w:rsid w:val="006B4E7A"/>
    <w:rsid w:val="006F77C5"/>
    <w:rsid w:val="007038FE"/>
    <w:rsid w:val="00741BE0"/>
    <w:rsid w:val="007B3E80"/>
    <w:rsid w:val="008403D6"/>
    <w:rsid w:val="00844EC3"/>
    <w:rsid w:val="008523EF"/>
    <w:rsid w:val="008775AA"/>
    <w:rsid w:val="008843CF"/>
    <w:rsid w:val="00891950"/>
    <w:rsid w:val="008A308C"/>
    <w:rsid w:val="008A53B8"/>
    <w:rsid w:val="008B1A5D"/>
    <w:rsid w:val="00912C78"/>
    <w:rsid w:val="00995111"/>
    <w:rsid w:val="009B0D64"/>
    <w:rsid w:val="009B52D9"/>
    <w:rsid w:val="00A14491"/>
    <w:rsid w:val="00A54B1B"/>
    <w:rsid w:val="00A965E4"/>
    <w:rsid w:val="00AB32FF"/>
    <w:rsid w:val="00AB602C"/>
    <w:rsid w:val="00AC6592"/>
    <w:rsid w:val="00B017DD"/>
    <w:rsid w:val="00B0655E"/>
    <w:rsid w:val="00B10266"/>
    <w:rsid w:val="00B70A19"/>
    <w:rsid w:val="00B70D8E"/>
    <w:rsid w:val="00B95FF3"/>
    <w:rsid w:val="00BE7A7D"/>
    <w:rsid w:val="00C166BC"/>
    <w:rsid w:val="00C22E98"/>
    <w:rsid w:val="00C437F5"/>
    <w:rsid w:val="00C77593"/>
    <w:rsid w:val="00C86E41"/>
    <w:rsid w:val="00C974A1"/>
    <w:rsid w:val="00CC3C17"/>
    <w:rsid w:val="00CE321F"/>
    <w:rsid w:val="00D06888"/>
    <w:rsid w:val="00D22D33"/>
    <w:rsid w:val="00D321BC"/>
    <w:rsid w:val="00D41E2A"/>
    <w:rsid w:val="00D44EAF"/>
    <w:rsid w:val="00D53599"/>
    <w:rsid w:val="00D53FDE"/>
    <w:rsid w:val="00D93F8A"/>
    <w:rsid w:val="00DA1377"/>
    <w:rsid w:val="00DC10A6"/>
    <w:rsid w:val="00DD7AD2"/>
    <w:rsid w:val="00E30F2B"/>
    <w:rsid w:val="00EA15E5"/>
    <w:rsid w:val="00EB7AE5"/>
    <w:rsid w:val="00EE0051"/>
    <w:rsid w:val="00F0247B"/>
    <w:rsid w:val="00F23BD3"/>
    <w:rsid w:val="00F32E3D"/>
    <w:rsid w:val="00F65AC4"/>
    <w:rsid w:val="00F86C12"/>
    <w:rsid w:val="00FB6327"/>
    <w:rsid w:val="00FF3F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4297"/>
  <w15:chartTrackingRefBased/>
  <w15:docId w15:val="{2EB6961E-BAAF-4311-B53D-08FAB236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76E"/>
    <w:pPr>
      <w:spacing w:after="0" w:line="276" w:lineRule="auto"/>
    </w:pPr>
    <w:rPr>
      <w:rFonts w:ascii="Arial" w:eastAsia="Arial" w:hAnsi="Arial" w:cs="Arial"/>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76E"/>
    <w:pPr>
      <w:ind w:left="720"/>
      <w:contextualSpacing/>
    </w:pPr>
  </w:style>
  <w:style w:type="paragraph" w:customStyle="1" w:styleId="Default">
    <w:name w:val="Default"/>
    <w:rsid w:val="0052276E"/>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522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2276E"/>
  </w:style>
  <w:style w:type="paragraph" w:styleId="NormalWeb">
    <w:name w:val="Normal (Web)"/>
    <w:basedOn w:val="Normal"/>
    <w:uiPriority w:val="99"/>
    <w:semiHidden/>
    <w:unhideWhenUsed/>
    <w:rsid w:val="002D7B8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C974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4A1"/>
    <w:rPr>
      <w:rFonts w:ascii="Segoe UI" w:eastAsia="Arial" w:hAnsi="Segoe UI" w:cs="Segoe UI"/>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4607">
      <w:bodyDiv w:val="1"/>
      <w:marLeft w:val="0"/>
      <w:marRight w:val="0"/>
      <w:marTop w:val="0"/>
      <w:marBottom w:val="0"/>
      <w:divBdr>
        <w:top w:val="none" w:sz="0" w:space="0" w:color="auto"/>
        <w:left w:val="none" w:sz="0" w:space="0" w:color="auto"/>
        <w:bottom w:val="none" w:sz="0" w:space="0" w:color="auto"/>
        <w:right w:val="none" w:sz="0" w:space="0" w:color="auto"/>
      </w:divBdr>
    </w:div>
    <w:div w:id="297147528">
      <w:bodyDiv w:val="1"/>
      <w:marLeft w:val="0"/>
      <w:marRight w:val="0"/>
      <w:marTop w:val="0"/>
      <w:marBottom w:val="0"/>
      <w:divBdr>
        <w:top w:val="none" w:sz="0" w:space="0" w:color="auto"/>
        <w:left w:val="none" w:sz="0" w:space="0" w:color="auto"/>
        <w:bottom w:val="none" w:sz="0" w:space="0" w:color="auto"/>
        <w:right w:val="none" w:sz="0" w:space="0" w:color="auto"/>
      </w:divBdr>
    </w:div>
    <w:div w:id="523447559">
      <w:bodyDiv w:val="1"/>
      <w:marLeft w:val="0"/>
      <w:marRight w:val="0"/>
      <w:marTop w:val="0"/>
      <w:marBottom w:val="0"/>
      <w:divBdr>
        <w:top w:val="none" w:sz="0" w:space="0" w:color="auto"/>
        <w:left w:val="none" w:sz="0" w:space="0" w:color="auto"/>
        <w:bottom w:val="none" w:sz="0" w:space="0" w:color="auto"/>
        <w:right w:val="none" w:sz="0" w:space="0" w:color="auto"/>
      </w:divBdr>
    </w:div>
    <w:div w:id="722758493">
      <w:bodyDiv w:val="1"/>
      <w:marLeft w:val="0"/>
      <w:marRight w:val="0"/>
      <w:marTop w:val="0"/>
      <w:marBottom w:val="0"/>
      <w:divBdr>
        <w:top w:val="none" w:sz="0" w:space="0" w:color="auto"/>
        <w:left w:val="none" w:sz="0" w:space="0" w:color="auto"/>
        <w:bottom w:val="none" w:sz="0" w:space="0" w:color="auto"/>
        <w:right w:val="none" w:sz="0" w:space="0" w:color="auto"/>
      </w:divBdr>
    </w:div>
    <w:div w:id="847135917">
      <w:bodyDiv w:val="1"/>
      <w:marLeft w:val="0"/>
      <w:marRight w:val="0"/>
      <w:marTop w:val="0"/>
      <w:marBottom w:val="0"/>
      <w:divBdr>
        <w:top w:val="none" w:sz="0" w:space="0" w:color="auto"/>
        <w:left w:val="none" w:sz="0" w:space="0" w:color="auto"/>
        <w:bottom w:val="none" w:sz="0" w:space="0" w:color="auto"/>
        <w:right w:val="none" w:sz="0" w:space="0" w:color="auto"/>
      </w:divBdr>
      <w:divsChild>
        <w:div w:id="1880782617">
          <w:marLeft w:val="0"/>
          <w:marRight w:val="0"/>
          <w:marTop w:val="0"/>
          <w:marBottom w:val="0"/>
          <w:divBdr>
            <w:top w:val="none" w:sz="0" w:space="0" w:color="auto"/>
            <w:left w:val="none" w:sz="0" w:space="0" w:color="auto"/>
            <w:bottom w:val="none" w:sz="0" w:space="0" w:color="auto"/>
            <w:right w:val="none" w:sz="0" w:space="0" w:color="auto"/>
          </w:divBdr>
        </w:div>
      </w:divsChild>
    </w:div>
    <w:div w:id="1255171393">
      <w:bodyDiv w:val="1"/>
      <w:marLeft w:val="0"/>
      <w:marRight w:val="0"/>
      <w:marTop w:val="0"/>
      <w:marBottom w:val="0"/>
      <w:divBdr>
        <w:top w:val="none" w:sz="0" w:space="0" w:color="auto"/>
        <w:left w:val="none" w:sz="0" w:space="0" w:color="auto"/>
        <w:bottom w:val="none" w:sz="0" w:space="0" w:color="auto"/>
        <w:right w:val="none" w:sz="0" w:space="0" w:color="auto"/>
      </w:divBdr>
    </w:div>
    <w:div w:id="1597636999">
      <w:bodyDiv w:val="1"/>
      <w:marLeft w:val="0"/>
      <w:marRight w:val="0"/>
      <w:marTop w:val="0"/>
      <w:marBottom w:val="0"/>
      <w:divBdr>
        <w:top w:val="none" w:sz="0" w:space="0" w:color="auto"/>
        <w:left w:val="none" w:sz="0" w:space="0" w:color="auto"/>
        <w:bottom w:val="none" w:sz="0" w:space="0" w:color="auto"/>
        <w:right w:val="none" w:sz="0" w:space="0" w:color="auto"/>
      </w:divBdr>
    </w:div>
    <w:div w:id="1692948051">
      <w:bodyDiv w:val="1"/>
      <w:marLeft w:val="0"/>
      <w:marRight w:val="0"/>
      <w:marTop w:val="0"/>
      <w:marBottom w:val="0"/>
      <w:divBdr>
        <w:top w:val="none" w:sz="0" w:space="0" w:color="auto"/>
        <w:left w:val="none" w:sz="0" w:space="0" w:color="auto"/>
        <w:bottom w:val="none" w:sz="0" w:space="0" w:color="auto"/>
        <w:right w:val="none" w:sz="0" w:space="0" w:color="auto"/>
      </w:divBdr>
    </w:div>
    <w:div w:id="1757171025">
      <w:bodyDiv w:val="1"/>
      <w:marLeft w:val="0"/>
      <w:marRight w:val="0"/>
      <w:marTop w:val="0"/>
      <w:marBottom w:val="0"/>
      <w:divBdr>
        <w:top w:val="none" w:sz="0" w:space="0" w:color="auto"/>
        <w:left w:val="none" w:sz="0" w:space="0" w:color="auto"/>
        <w:bottom w:val="none" w:sz="0" w:space="0" w:color="auto"/>
        <w:right w:val="none" w:sz="0" w:space="0" w:color="auto"/>
      </w:divBdr>
    </w:div>
    <w:div w:id="18192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2697</Words>
  <Characters>14837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 Corrales</cp:lastModifiedBy>
  <cp:revision>107</cp:revision>
  <cp:lastPrinted>2021-10-05T20:24:00Z</cp:lastPrinted>
  <dcterms:created xsi:type="dcterms:W3CDTF">2021-06-16T14:43:00Z</dcterms:created>
  <dcterms:modified xsi:type="dcterms:W3CDTF">2021-10-05T20:27:00Z</dcterms:modified>
</cp:coreProperties>
</file>