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0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36796" cy="476059"/>
            <wp:effectExtent l="0" t="0" r="0" b="0"/>
            <wp:docPr id="1" name="Image 1" descr="Logo_MINISTERIO DE -AMBIENTE Y ENERGIA-7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Logo_MINISTERIO DE -AMBIENTE Y ENERGIA-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6796" cy="47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82"/>
        <w:rPr>
          <w:rFonts w:ascii="Times New Roman"/>
        </w:rPr>
      </w:pPr>
    </w:p>
    <w:p>
      <w:pPr>
        <w:pStyle w:val="Heading1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1188719</wp:posOffset>
                </wp:positionH>
                <wp:positionV relativeFrom="paragraph">
                  <wp:posOffset>-213330</wp:posOffset>
                </wp:positionV>
                <wp:extent cx="5753100" cy="762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7531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3100" h="7620">
                              <a:moveTo>
                                <a:pt x="0" y="0"/>
                              </a:moveTo>
                              <a:lnTo>
                                <a:pt x="5753100" y="762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5B9BD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8640" from="93.599998pt,-16.797657pt" to="546.599998pt,-16.197657pt" stroked="true" strokeweight=".48pt" strokecolor="#5b9bd4">
                <v:stroke dashstyle="solid"/>
                <w10:wrap type="none"/>
              </v:line>
            </w:pict>
          </mc:Fallback>
        </mc:AlternateContent>
      </w:r>
      <w:r>
        <w:rPr/>
        <w:t>Fondo</w:t>
      </w:r>
      <w:r>
        <w:rPr>
          <w:spacing w:val="-8"/>
        </w:rPr>
        <w:t> </w:t>
      </w:r>
      <w:r>
        <w:rPr/>
        <w:t>Nacional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Financiamiento</w:t>
      </w:r>
      <w:r>
        <w:rPr>
          <w:spacing w:val="40"/>
        </w:rPr>
        <w:t> </w:t>
      </w:r>
      <w:r>
        <w:rPr/>
        <w:t>Forestal Junta Directiva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ind w:left="156" w:right="156"/>
        <w:jc w:val="center"/>
      </w:pPr>
      <w:r>
        <w:rPr/>
        <w:t>Sesión</w:t>
      </w:r>
      <w:r>
        <w:rPr>
          <w:spacing w:val="-3"/>
        </w:rPr>
        <w:t> </w:t>
      </w:r>
      <w:r>
        <w:rPr/>
        <w:t>Ordinaria</w:t>
      </w:r>
      <w:r>
        <w:rPr>
          <w:spacing w:val="-1"/>
        </w:rPr>
        <w:t> </w:t>
      </w:r>
      <w:r>
        <w:rPr/>
        <w:t>N°1-2025,</w:t>
      </w:r>
      <w:r>
        <w:rPr>
          <w:spacing w:val="-5"/>
        </w:rPr>
        <w:t> </w:t>
      </w:r>
      <w:r>
        <w:rPr/>
        <w:t>miércoles</w:t>
      </w:r>
      <w:r>
        <w:rPr>
          <w:spacing w:val="-4"/>
        </w:rPr>
        <w:t> </w:t>
      </w:r>
      <w:r>
        <w:rPr/>
        <w:t>22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enero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2025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4:00</w:t>
      </w:r>
      <w:r>
        <w:rPr>
          <w:spacing w:val="-3"/>
        </w:rPr>
        <w:t> </w:t>
      </w:r>
      <w:r>
        <w:rPr/>
        <w:t>p.m., modalidad virtual</w:t>
      </w:r>
    </w:p>
    <w:p>
      <w:pPr>
        <w:pStyle w:val="BodyText"/>
      </w:pPr>
    </w:p>
    <w:p>
      <w:pPr>
        <w:pStyle w:val="BodyText"/>
      </w:pPr>
    </w:p>
    <w:p>
      <w:pPr>
        <w:spacing w:before="0"/>
        <w:ind w:left="1886" w:right="188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  <w:u w:val="single"/>
        </w:rPr>
        <w:t>AGENDA</w:t>
      </w:r>
    </w:p>
    <w:p>
      <w:pPr>
        <w:pStyle w:val="BodyText"/>
        <w:spacing w:before="274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979" w:val="left" w:leader="none"/>
        </w:tabs>
        <w:spacing w:line="240" w:lineRule="auto" w:before="0" w:after="0"/>
        <w:ind w:left="979" w:right="0" w:hanging="358"/>
        <w:jc w:val="left"/>
        <w:rPr>
          <w:sz w:val="24"/>
        </w:rPr>
      </w:pPr>
      <w:r>
        <w:rPr>
          <w:sz w:val="24"/>
        </w:rPr>
        <w:t>Lectura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aprobación</w:t>
      </w:r>
      <w:r>
        <w:rPr>
          <w:spacing w:val="-6"/>
          <w:sz w:val="24"/>
        </w:rPr>
        <w:t> </w:t>
      </w:r>
      <w:r>
        <w:rPr>
          <w:sz w:val="24"/>
        </w:rPr>
        <w:t>Agenda N°1-</w:t>
      </w:r>
      <w:r>
        <w:rPr>
          <w:spacing w:val="-4"/>
          <w:sz w:val="24"/>
        </w:rPr>
        <w:t>2025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79" w:val="left" w:leader="none"/>
        </w:tabs>
        <w:spacing w:line="240" w:lineRule="auto" w:before="0" w:after="0"/>
        <w:ind w:left="979" w:right="0" w:hanging="358"/>
        <w:jc w:val="left"/>
        <w:rPr>
          <w:sz w:val="24"/>
        </w:rPr>
      </w:pPr>
      <w:r>
        <w:rPr>
          <w:sz w:val="24"/>
        </w:rPr>
        <w:t>Lectura</w:t>
      </w:r>
      <w:r>
        <w:rPr>
          <w:spacing w:val="-8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aprobación</w:t>
      </w:r>
      <w:r>
        <w:rPr>
          <w:spacing w:val="-3"/>
          <w:sz w:val="24"/>
        </w:rPr>
        <w:t> </w:t>
      </w:r>
      <w:r>
        <w:rPr>
          <w:sz w:val="24"/>
        </w:rPr>
        <w:t>Acta</w:t>
      </w:r>
      <w:r>
        <w:rPr>
          <w:spacing w:val="-3"/>
          <w:sz w:val="24"/>
        </w:rPr>
        <w:t> </w:t>
      </w:r>
      <w:r>
        <w:rPr>
          <w:sz w:val="24"/>
        </w:rPr>
        <w:t>N°10-</w:t>
      </w:r>
      <w:r>
        <w:rPr>
          <w:spacing w:val="-4"/>
          <w:sz w:val="24"/>
        </w:rPr>
        <w:t>2024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79" w:val="left" w:leader="none"/>
          <w:tab w:pos="981" w:val="left" w:leader="none"/>
        </w:tabs>
        <w:spacing w:line="240" w:lineRule="auto" w:before="0" w:after="0"/>
        <w:ind w:left="981" w:right="256" w:hanging="360"/>
        <w:jc w:val="both"/>
        <w:rPr>
          <w:sz w:val="24"/>
        </w:rPr>
      </w:pPr>
      <w:r>
        <w:rPr>
          <w:sz w:val="24"/>
        </w:rPr>
        <w:t>Presentación sobre la creación de la Unidad Ejecutora SINAC para</w:t>
      </w:r>
      <w:r>
        <w:rPr>
          <w:spacing w:val="-1"/>
          <w:sz w:val="24"/>
        </w:rPr>
        <w:t> </w:t>
      </w:r>
      <w:r>
        <w:rPr>
          <w:sz w:val="24"/>
        </w:rPr>
        <w:t>ejecutar los recursos financieros procedentes del Banco Mundial y del Fondo Verde del Clima que administra FONAFIFO.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79" w:val="left" w:leader="none"/>
        </w:tabs>
        <w:spacing w:line="240" w:lineRule="auto" w:before="0" w:after="0"/>
        <w:ind w:left="979" w:right="0" w:hanging="358"/>
        <w:jc w:val="left"/>
        <w:rPr>
          <w:sz w:val="24"/>
        </w:rPr>
      </w:pPr>
      <w:r>
        <w:rPr>
          <w:sz w:val="24"/>
        </w:rPr>
        <w:t>Presentación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6"/>
          <w:sz w:val="24"/>
        </w:rPr>
        <w:t> </w:t>
      </w:r>
      <w:r>
        <w:rPr>
          <w:sz w:val="24"/>
        </w:rPr>
        <w:t>avance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PSA</w:t>
      </w:r>
      <w:r>
        <w:rPr>
          <w:spacing w:val="59"/>
          <w:sz w:val="24"/>
        </w:rPr>
        <w:t> </w:t>
      </w:r>
      <w:r>
        <w:rPr>
          <w:sz w:val="24"/>
        </w:rPr>
        <w:t>2024-</w:t>
      </w:r>
      <w:r>
        <w:rPr>
          <w:spacing w:val="-4"/>
          <w:sz w:val="24"/>
        </w:rPr>
        <w:t>2025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979" w:val="left" w:leader="none"/>
          <w:tab w:pos="981" w:val="left" w:leader="none"/>
        </w:tabs>
        <w:spacing w:line="240" w:lineRule="auto" w:before="0" w:after="0"/>
        <w:ind w:left="981" w:right="261" w:hanging="360"/>
        <w:jc w:val="both"/>
        <w:rPr>
          <w:sz w:val="24"/>
        </w:rPr>
      </w:pPr>
      <w:r>
        <w:rPr>
          <w:sz w:val="24"/>
        </w:rPr>
        <w:t>Presentación consideraciones generales sobre la Junta Directiva como órgano colegiado a la luz de la normativa aplicable.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79" w:val="left" w:leader="none"/>
          <w:tab w:pos="981" w:val="left" w:leader="none"/>
        </w:tabs>
        <w:spacing w:line="240" w:lineRule="auto" w:before="0" w:after="0"/>
        <w:ind w:left="981" w:right="256" w:hanging="360"/>
        <w:jc w:val="both"/>
        <w:rPr>
          <w:sz w:val="24"/>
        </w:rPr>
      </w:pPr>
      <w:r>
        <w:rPr>
          <w:sz w:val="24"/>
        </w:rPr>
        <w:t>Informar</w:t>
      </w:r>
      <w:r>
        <w:rPr>
          <w:spacing w:val="-16"/>
          <w:sz w:val="24"/>
        </w:rPr>
        <w:t> </w:t>
      </w:r>
      <w:r>
        <w:rPr>
          <w:sz w:val="24"/>
        </w:rPr>
        <w:t>sobre</w:t>
      </w:r>
      <w:r>
        <w:rPr>
          <w:spacing w:val="-15"/>
          <w:sz w:val="24"/>
        </w:rPr>
        <w:t> </w:t>
      </w:r>
      <w:r>
        <w:rPr>
          <w:sz w:val="24"/>
        </w:rPr>
        <w:t>las</w:t>
      </w:r>
      <w:r>
        <w:rPr>
          <w:spacing w:val="-17"/>
          <w:sz w:val="24"/>
        </w:rPr>
        <w:t> </w:t>
      </w:r>
      <w:r>
        <w:rPr>
          <w:sz w:val="24"/>
        </w:rPr>
        <w:t>acciones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realizar</w:t>
      </w:r>
      <w:r>
        <w:rPr>
          <w:spacing w:val="-16"/>
          <w:sz w:val="24"/>
        </w:rPr>
        <w:t> </w:t>
      </w:r>
      <w:r>
        <w:rPr>
          <w:sz w:val="24"/>
        </w:rPr>
        <w:t>para</w:t>
      </w:r>
      <w:r>
        <w:rPr>
          <w:spacing w:val="-11"/>
          <w:sz w:val="24"/>
        </w:rPr>
        <w:t> </w:t>
      </w:r>
      <w:r>
        <w:rPr>
          <w:sz w:val="24"/>
        </w:rPr>
        <w:t>atender</w:t>
      </w:r>
      <w:r>
        <w:rPr>
          <w:spacing w:val="-16"/>
          <w:sz w:val="24"/>
        </w:rPr>
        <w:t> </w:t>
      </w:r>
      <w:r>
        <w:rPr>
          <w:sz w:val="24"/>
        </w:rPr>
        <w:t>el</w:t>
      </w:r>
      <w:r>
        <w:rPr>
          <w:spacing w:val="-14"/>
          <w:sz w:val="24"/>
        </w:rPr>
        <w:t> </w:t>
      </w:r>
      <w:r>
        <w:rPr>
          <w:sz w:val="24"/>
        </w:rPr>
        <w:t>oficio</w:t>
      </w:r>
      <w:r>
        <w:rPr>
          <w:spacing w:val="-14"/>
          <w:sz w:val="24"/>
        </w:rPr>
        <w:t> </w:t>
      </w:r>
      <w:r>
        <w:rPr>
          <w:sz w:val="24"/>
        </w:rPr>
        <w:t>DFOE-CAP-2719 remitido por la Contraloría General de la República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79" w:val="left" w:leader="none"/>
          <w:tab w:pos="981" w:val="left" w:leader="none"/>
        </w:tabs>
        <w:spacing w:line="240" w:lineRule="auto" w:before="0" w:after="0"/>
        <w:ind w:left="981" w:right="257" w:hanging="360"/>
        <w:jc w:val="both"/>
        <w:rPr>
          <w:sz w:val="24"/>
        </w:rPr>
      </w:pPr>
      <w:r>
        <w:rPr>
          <w:sz w:val="24"/>
        </w:rPr>
        <w:t>Informar sobre el recurso de apelación interpuesto en relación con el oficio DFOE-SOS-0889 remitido por la Contraloría General de la República.</w:t>
      </w:r>
    </w:p>
    <w:p>
      <w:pPr>
        <w:pStyle w:val="BodyText"/>
        <w:spacing w:before="158"/>
      </w:pPr>
    </w:p>
    <w:p>
      <w:pPr>
        <w:pStyle w:val="ListParagraph"/>
        <w:numPr>
          <w:ilvl w:val="0"/>
          <w:numId w:val="1"/>
        </w:numPr>
        <w:tabs>
          <w:tab w:pos="979" w:val="left" w:leader="none"/>
        </w:tabs>
        <w:spacing w:line="240" w:lineRule="auto" w:before="0" w:after="0"/>
        <w:ind w:left="979" w:right="0" w:hanging="358"/>
        <w:jc w:val="left"/>
        <w:rPr>
          <w:sz w:val="24"/>
        </w:rPr>
      </w:pPr>
      <w:r>
        <w:rPr>
          <w:sz w:val="24"/>
        </w:rPr>
        <w:t>Informar</w:t>
      </w:r>
      <w:r>
        <w:rPr>
          <w:spacing w:val="-3"/>
          <w:sz w:val="24"/>
        </w:rPr>
        <w:t> </w:t>
      </w:r>
      <w:r>
        <w:rPr>
          <w:sz w:val="24"/>
        </w:rPr>
        <w:t>sobre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nota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respuesta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AAFORC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979" w:val="left" w:leader="none"/>
          <w:tab w:pos="981" w:val="left" w:leader="none"/>
        </w:tabs>
        <w:spacing w:line="240" w:lineRule="auto" w:before="0" w:after="0"/>
        <w:ind w:left="981" w:right="262" w:hanging="360"/>
        <w:jc w:val="both"/>
        <w:rPr>
          <w:sz w:val="24"/>
        </w:rPr>
      </w:pPr>
      <w:r>
        <w:rPr>
          <w:sz w:val="24"/>
        </w:rPr>
        <w:t>Informar</w:t>
      </w:r>
      <w:r>
        <w:rPr>
          <w:spacing w:val="-7"/>
          <w:sz w:val="24"/>
        </w:rPr>
        <w:t> </w:t>
      </w:r>
      <w:r>
        <w:rPr>
          <w:sz w:val="24"/>
        </w:rPr>
        <w:t>sobre</w:t>
      </w:r>
      <w:r>
        <w:rPr>
          <w:spacing w:val="-6"/>
          <w:sz w:val="24"/>
        </w:rPr>
        <w:t> </w:t>
      </w:r>
      <w:r>
        <w:rPr>
          <w:sz w:val="24"/>
        </w:rPr>
        <w:t>las</w:t>
      </w:r>
      <w:r>
        <w:rPr>
          <w:spacing w:val="-6"/>
          <w:sz w:val="24"/>
        </w:rPr>
        <w:t> </w:t>
      </w:r>
      <w:r>
        <w:rPr>
          <w:sz w:val="24"/>
        </w:rPr>
        <w:t>acciones</w:t>
      </w:r>
      <w:r>
        <w:rPr>
          <w:spacing w:val="-6"/>
          <w:sz w:val="24"/>
        </w:rPr>
        <w:t> </w:t>
      </w:r>
      <w:r>
        <w:rPr>
          <w:sz w:val="24"/>
        </w:rPr>
        <w:t>tomadas</w:t>
      </w:r>
      <w:r>
        <w:rPr>
          <w:spacing w:val="-6"/>
          <w:sz w:val="24"/>
        </w:rPr>
        <w:t> </w:t>
      </w:r>
      <w:r>
        <w:rPr>
          <w:sz w:val="24"/>
        </w:rPr>
        <w:t>por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Dirección</w:t>
      </w:r>
      <w:r>
        <w:rPr>
          <w:spacing w:val="-5"/>
          <w:sz w:val="24"/>
        </w:rPr>
        <w:t> </w:t>
      </w:r>
      <w:r>
        <w:rPr>
          <w:sz w:val="24"/>
        </w:rPr>
        <w:t>Ejecutiva</w:t>
      </w:r>
      <w:r>
        <w:rPr>
          <w:spacing w:val="-6"/>
          <w:sz w:val="24"/>
        </w:rPr>
        <w:t> </w:t>
      </w:r>
      <w:r>
        <w:rPr>
          <w:sz w:val="24"/>
        </w:rPr>
        <w:t>para</w:t>
      </w:r>
      <w:r>
        <w:rPr>
          <w:spacing w:val="-9"/>
          <w:sz w:val="24"/>
        </w:rPr>
        <w:t> </w:t>
      </w:r>
      <w:r>
        <w:rPr>
          <w:sz w:val="24"/>
        </w:rPr>
        <w:t>atender los intentos de estafa que sufrieron los beneficiarios del programa de PSA.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78" w:val="left" w:leader="none"/>
        </w:tabs>
        <w:spacing w:line="240" w:lineRule="auto" w:before="0" w:after="0"/>
        <w:ind w:left="978" w:right="0" w:hanging="357"/>
        <w:jc w:val="left"/>
        <w:rPr>
          <w:sz w:val="24"/>
        </w:rPr>
      </w:pPr>
      <w:r>
        <w:rPr>
          <w:sz w:val="24"/>
        </w:rPr>
        <w:t>Puntos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Varios</w:t>
      </w:r>
    </w:p>
    <w:p>
      <w:pPr>
        <w:pStyle w:val="ListParagraph"/>
        <w:numPr>
          <w:ilvl w:val="1"/>
          <w:numId w:val="1"/>
        </w:numPr>
        <w:tabs>
          <w:tab w:pos="1342" w:val="left" w:leader="none"/>
        </w:tabs>
        <w:spacing w:line="235" w:lineRule="auto" w:before="6" w:after="0"/>
        <w:ind w:left="1342" w:right="256" w:hanging="360"/>
        <w:jc w:val="left"/>
        <w:rPr>
          <w:sz w:val="24"/>
        </w:rPr>
      </w:pPr>
      <w:r>
        <w:rPr>
          <w:sz w:val="24"/>
        </w:rPr>
        <w:t>Propuesta</w:t>
      </w:r>
      <w:r>
        <w:rPr>
          <w:spacing w:val="80"/>
          <w:sz w:val="24"/>
        </w:rPr>
        <w:t> </w:t>
      </w:r>
      <w:r>
        <w:rPr>
          <w:sz w:val="24"/>
        </w:rPr>
        <w:t>de</w:t>
      </w:r>
      <w:r>
        <w:rPr>
          <w:spacing w:val="80"/>
          <w:sz w:val="24"/>
        </w:rPr>
        <w:t> </w:t>
      </w:r>
      <w:r>
        <w:rPr>
          <w:sz w:val="24"/>
        </w:rPr>
        <w:t>fecha</w:t>
      </w:r>
      <w:r>
        <w:rPr>
          <w:spacing w:val="80"/>
          <w:sz w:val="24"/>
        </w:rPr>
        <w:t> </w:t>
      </w:r>
      <w:r>
        <w:rPr>
          <w:sz w:val="24"/>
        </w:rPr>
        <w:t>para</w:t>
      </w:r>
      <w:r>
        <w:rPr>
          <w:spacing w:val="80"/>
          <w:sz w:val="24"/>
        </w:rPr>
        <w:t> </w:t>
      </w:r>
      <w:r>
        <w:rPr>
          <w:sz w:val="24"/>
        </w:rPr>
        <w:t>la</w:t>
      </w:r>
      <w:r>
        <w:rPr>
          <w:spacing w:val="80"/>
          <w:sz w:val="24"/>
        </w:rPr>
        <w:t> </w:t>
      </w:r>
      <w:r>
        <w:rPr>
          <w:sz w:val="24"/>
        </w:rPr>
        <w:t>actividad</w:t>
      </w:r>
      <w:r>
        <w:rPr>
          <w:spacing w:val="80"/>
          <w:sz w:val="24"/>
        </w:rPr>
        <w:t> </w:t>
      </w:r>
      <w:r>
        <w:rPr>
          <w:sz w:val="24"/>
        </w:rPr>
        <w:t>de</w:t>
      </w:r>
      <w:r>
        <w:rPr>
          <w:spacing w:val="80"/>
          <w:sz w:val="24"/>
        </w:rPr>
        <w:t> </w:t>
      </w:r>
      <w:r>
        <w:rPr>
          <w:sz w:val="24"/>
        </w:rPr>
        <w:t>rendición</w:t>
      </w:r>
      <w:r>
        <w:rPr>
          <w:spacing w:val="80"/>
          <w:sz w:val="24"/>
        </w:rPr>
        <w:t> </w:t>
      </w:r>
      <w:r>
        <w:rPr>
          <w:sz w:val="24"/>
        </w:rPr>
        <w:t>de</w:t>
      </w:r>
      <w:r>
        <w:rPr>
          <w:spacing w:val="80"/>
          <w:sz w:val="24"/>
        </w:rPr>
        <w:t> </w:t>
      </w:r>
      <w:r>
        <w:rPr>
          <w:sz w:val="24"/>
        </w:rPr>
        <w:t>cuentas</w:t>
      </w:r>
      <w:r>
        <w:rPr>
          <w:spacing w:val="80"/>
          <w:sz w:val="24"/>
        </w:rPr>
        <w:t> </w:t>
      </w:r>
      <w:r>
        <w:rPr>
          <w:sz w:val="24"/>
        </w:rPr>
        <w:t>de FONAFIFO 2024</w:t>
      </w:r>
    </w:p>
    <w:sectPr>
      <w:type w:val="continuous"/>
      <w:pgSz w:w="12240" w:h="15840"/>
      <w:pgMar w:top="142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82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34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3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2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9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8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77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886" w:right="1884"/>
      <w:jc w:val="center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981" w:hanging="360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Gamboa Corrales</dc:creator>
  <dcterms:created xsi:type="dcterms:W3CDTF">2025-01-23T18:09:28Z</dcterms:created>
  <dcterms:modified xsi:type="dcterms:W3CDTF">2025-01-23T18:09:28Z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2016</vt:lpwstr>
  </property>
</Properties>
</file>