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2E616" w14:textId="24019F3E" w:rsidR="00F96498" w:rsidRPr="00B15FBD" w:rsidRDefault="00F96498" w:rsidP="00A45CBE">
      <w:pPr>
        <w:pStyle w:val="paragraph"/>
        <w:spacing w:before="0" w:beforeAutospacing="0" w:after="0" w:afterAutospacing="0"/>
        <w:jc w:val="center"/>
        <w:textAlignment w:val="baseline"/>
        <w:rPr>
          <w:rFonts w:ascii="Arial" w:hAnsi="Arial" w:cs="Arial"/>
          <w:sz w:val="20"/>
          <w:szCs w:val="20"/>
        </w:rPr>
      </w:pPr>
      <w:r w:rsidRPr="00B15FBD">
        <w:rPr>
          <w:rStyle w:val="normaltextrun"/>
          <w:rFonts w:ascii="Arial" w:hAnsi="Arial" w:cs="Arial"/>
          <w:b/>
          <w:bCs/>
          <w:sz w:val="20"/>
          <w:szCs w:val="20"/>
        </w:rPr>
        <w:t>ACTA 01-2025</w:t>
      </w:r>
    </w:p>
    <w:p w14:paraId="38719C01" w14:textId="3E7DA066" w:rsidR="00F96498" w:rsidRPr="00B15FBD" w:rsidRDefault="00F96498" w:rsidP="00A45CBE">
      <w:pPr>
        <w:pStyle w:val="paragraph"/>
        <w:spacing w:before="0" w:beforeAutospacing="0" w:after="0" w:afterAutospacing="0"/>
        <w:jc w:val="center"/>
        <w:textAlignment w:val="baseline"/>
        <w:rPr>
          <w:rFonts w:ascii="Arial" w:hAnsi="Arial" w:cs="Arial"/>
          <w:sz w:val="20"/>
          <w:szCs w:val="20"/>
        </w:rPr>
      </w:pPr>
      <w:r w:rsidRPr="00B15FBD">
        <w:rPr>
          <w:rStyle w:val="normaltextrun"/>
          <w:rFonts w:ascii="Arial" w:hAnsi="Arial" w:cs="Arial"/>
          <w:b/>
          <w:bCs/>
          <w:sz w:val="20"/>
          <w:szCs w:val="20"/>
        </w:rPr>
        <w:t>SESIÓN ORDINARIA JUNTA DIRECTIVA</w:t>
      </w:r>
    </w:p>
    <w:p w14:paraId="797AAD2C" w14:textId="747F5087" w:rsidR="00F96498" w:rsidRPr="00B15FBD" w:rsidRDefault="00F96498" w:rsidP="00A45CBE">
      <w:pPr>
        <w:pStyle w:val="paragraph"/>
        <w:spacing w:before="0" w:beforeAutospacing="0" w:after="0" w:afterAutospacing="0"/>
        <w:jc w:val="center"/>
        <w:textAlignment w:val="baseline"/>
        <w:rPr>
          <w:rFonts w:ascii="Arial" w:hAnsi="Arial" w:cs="Arial"/>
          <w:sz w:val="20"/>
          <w:szCs w:val="20"/>
        </w:rPr>
      </w:pPr>
      <w:r w:rsidRPr="00B15FBD">
        <w:rPr>
          <w:rStyle w:val="normaltextrun"/>
          <w:rFonts w:ascii="Arial" w:hAnsi="Arial" w:cs="Arial"/>
          <w:b/>
          <w:bCs/>
          <w:sz w:val="20"/>
          <w:szCs w:val="20"/>
        </w:rPr>
        <w:t>FONDO NACIONAL DE FINANCIAMIENTO FORESTAL</w:t>
      </w:r>
    </w:p>
    <w:p w14:paraId="725276E1" w14:textId="53414553" w:rsidR="00F96498" w:rsidRPr="00B15FBD" w:rsidRDefault="00F96498" w:rsidP="00A45CBE">
      <w:pPr>
        <w:pStyle w:val="paragraph"/>
        <w:spacing w:before="0" w:beforeAutospacing="0" w:after="0" w:afterAutospacing="0"/>
        <w:jc w:val="center"/>
        <w:textAlignment w:val="baseline"/>
        <w:rPr>
          <w:rFonts w:ascii="Arial" w:hAnsi="Arial" w:cs="Arial"/>
          <w:sz w:val="20"/>
          <w:szCs w:val="20"/>
        </w:rPr>
      </w:pPr>
      <w:r w:rsidRPr="00B15FBD">
        <w:rPr>
          <w:rStyle w:val="normaltextrun"/>
          <w:rFonts w:ascii="Arial" w:hAnsi="Arial" w:cs="Arial"/>
          <w:sz w:val="20"/>
          <w:szCs w:val="20"/>
        </w:rPr>
        <w:t> </w:t>
      </w:r>
    </w:p>
    <w:p w14:paraId="60A7865B" w14:textId="0A0D6BC7" w:rsidR="00F96498" w:rsidRPr="00B15FBD" w:rsidRDefault="00F96498" w:rsidP="00A45CBE">
      <w:pPr>
        <w:pStyle w:val="paragraph"/>
        <w:spacing w:before="0" w:beforeAutospacing="0" w:after="0" w:afterAutospacing="0"/>
        <w:jc w:val="center"/>
        <w:textAlignment w:val="baseline"/>
        <w:rPr>
          <w:rFonts w:ascii="Arial" w:hAnsi="Arial" w:cs="Arial"/>
          <w:sz w:val="20"/>
          <w:szCs w:val="20"/>
        </w:rPr>
      </w:pPr>
      <w:r w:rsidRPr="00B15FBD">
        <w:rPr>
          <w:rStyle w:val="normaltextrun"/>
          <w:rFonts w:ascii="Arial" w:hAnsi="Arial" w:cs="Arial"/>
          <w:sz w:val="20"/>
          <w:szCs w:val="20"/>
        </w:rPr>
        <w:t>Sesión Ordinaria de la Junta Directiva del Fondo Nacional de Financiamiento Forestal, celebrada el miércoles 23 de enero de dos mil veinticinco a las 4:13 pm modalidad híbrida.</w:t>
      </w:r>
    </w:p>
    <w:p w14:paraId="15DA2B33" w14:textId="3FEC76FA" w:rsidR="00F96498" w:rsidRPr="00B15FBD" w:rsidRDefault="00F96498" w:rsidP="00A45CBE">
      <w:pPr>
        <w:pStyle w:val="paragraph"/>
        <w:spacing w:before="0" w:beforeAutospacing="0" w:after="0" w:afterAutospacing="0"/>
        <w:jc w:val="center"/>
        <w:textAlignment w:val="baseline"/>
        <w:rPr>
          <w:rFonts w:ascii="Arial" w:hAnsi="Arial" w:cs="Arial"/>
          <w:sz w:val="20"/>
          <w:szCs w:val="20"/>
        </w:rPr>
      </w:pPr>
      <w:r w:rsidRPr="00B15FBD">
        <w:rPr>
          <w:rStyle w:val="normaltextrun"/>
          <w:rFonts w:ascii="Arial" w:hAnsi="Arial" w:cs="Arial"/>
          <w:sz w:val="20"/>
          <w:szCs w:val="20"/>
        </w:rPr>
        <w:t> </w:t>
      </w:r>
    </w:p>
    <w:p w14:paraId="6DB80AB5" w14:textId="6D9D2BCF" w:rsidR="00F96498" w:rsidRPr="00B15FBD" w:rsidRDefault="00F96498" w:rsidP="00A45CBE">
      <w:pPr>
        <w:pStyle w:val="paragraph"/>
        <w:spacing w:before="0" w:beforeAutospacing="0" w:after="0" w:afterAutospacing="0"/>
        <w:jc w:val="center"/>
        <w:textAlignment w:val="baseline"/>
        <w:rPr>
          <w:rFonts w:ascii="Arial" w:hAnsi="Arial" w:cs="Arial"/>
          <w:sz w:val="20"/>
          <w:szCs w:val="20"/>
        </w:rPr>
      </w:pPr>
      <w:r w:rsidRPr="00B15FBD">
        <w:rPr>
          <w:rStyle w:val="normaltextrun"/>
          <w:rFonts w:ascii="Arial" w:hAnsi="Arial" w:cs="Arial"/>
          <w:sz w:val="20"/>
          <w:szCs w:val="20"/>
        </w:rPr>
        <w:t>Asistentes: </w:t>
      </w:r>
    </w:p>
    <w:p w14:paraId="487FB106" w14:textId="77777777" w:rsidR="00F96498" w:rsidRPr="00B15FBD" w:rsidRDefault="00F96498" w:rsidP="00B15FBD">
      <w:pPr>
        <w:pStyle w:val="paragraph"/>
        <w:spacing w:before="0" w:beforeAutospacing="0" w:after="0" w:afterAutospacing="0"/>
        <w:jc w:val="both"/>
        <w:textAlignment w:val="baseline"/>
        <w:rPr>
          <w:rFonts w:ascii="Arial" w:hAnsi="Arial" w:cs="Arial"/>
          <w:sz w:val="20"/>
          <w:szCs w:val="20"/>
        </w:rPr>
      </w:pPr>
      <w:r w:rsidRPr="00B15FBD">
        <w:rPr>
          <w:rStyle w:val="normaltextrun"/>
          <w:rFonts w:ascii="Arial" w:hAnsi="Arial" w:cs="Arial"/>
          <w:sz w:val="20"/>
          <w:szCs w:val="20"/>
        </w:rPr>
        <w:t> </w:t>
      </w:r>
      <w:r w:rsidRPr="00B15FBD">
        <w:rPr>
          <w:rStyle w:val="eop"/>
          <w:rFonts w:ascii="Arial" w:hAnsi="Arial" w:cs="Arial"/>
          <w:sz w:val="20"/>
          <w:szCs w:val="20"/>
        </w:rPr>
        <w:t> </w:t>
      </w:r>
    </w:p>
    <w:p w14:paraId="65B702FA" w14:textId="77777777" w:rsidR="00F96498" w:rsidRPr="00B15FBD" w:rsidRDefault="00F96498" w:rsidP="00B15FBD">
      <w:pPr>
        <w:pStyle w:val="paragraph"/>
        <w:spacing w:before="0" w:beforeAutospacing="0" w:after="0" w:afterAutospacing="0"/>
        <w:jc w:val="both"/>
        <w:textAlignment w:val="baseline"/>
        <w:rPr>
          <w:rFonts w:ascii="Arial" w:hAnsi="Arial" w:cs="Arial"/>
          <w:sz w:val="20"/>
          <w:szCs w:val="20"/>
        </w:rPr>
      </w:pPr>
      <w:r w:rsidRPr="00B15FBD">
        <w:rPr>
          <w:rStyle w:val="normaltextrun"/>
          <w:rFonts w:ascii="Arial" w:hAnsi="Arial" w:cs="Arial"/>
          <w:b/>
          <w:bCs/>
          <w:sz w:val="20"/>
          <w:szCs w:val="20"/>
        </w:rPr>
        <w:t>SR. CARLOS ISAAC PÉREZ MEJÍA</w:t>
      </w:r>
      <w:r w:rsidRPr="00B15FBD">
        <w:rPr>
          <w:rStyle w:val="tabchar"/>
          <w:rFonts w:ascii="Arial" w:hAnsi="Arial" w:cs="Arial"/>
          <w:sz w:val="20"/>
          <w:szCs w:val="20"/>
        </w:rPr>
        <w:tab/>
      </w:r>
      <w:r w:rsidRPr="00B15FBD">
        <w:rPr>
          <w:rStyle w:val="tabchar"/>
          <w:rFonts w:ascii="Arial" w:hAnsi="Arial" w:cs="Arial"/>
          <w:sz w:val="20"/>
          <w:szCs w:val="20"/>
        </w:rPr>
        <w:tab/>
      </w:r>
      <w:r w:rsidRPr="00B15FBD">
        <w:rPr>
          <w:rStyle w:val="normaltextrun"/>
          <w:rFonts w:ascii="Arial" w:hAnsi="Arial" w:cs="Arial"/>
          <w:b/>
          <w:bCs/>
          <w:sz w:val="20"/>
          <w:szCs w:val="20"/>
        </w:rPr>
        <w:t>PRESIDENTE SUPLENTE</w:t>
      </w:r>
      <w:r w:rsidRPr="00B15FBD">
        <w:rPr>
          <w:rStyle w:val="normaltextrun"/>
          <w:rFonts w:ascii="Arial" w:hAnsi="Arial" w:cs="Arial"/>
          <w:sz w:val="20"/>
          <w:szCs w:val="20"/>
        </w:rPr>
        <w:t> </w:t>
      </w:r>
      <w:r w:rsidRPr="00B15FBD">
        <w:rPr>
          <w:rStyle w:val="eop"/>
          <w:rFonts w:ascii="Arial" w:hAnsi="Arial" w:cs="Arial"/>
          <w:sz w:val="20"/>
          <w:szCs w:val="20"/>
        </w:rPr>
        <w:t> </w:t>
      </w:r>
    </w:p>
    <w:p w14:paraId="38FA1BD2" w14:textId="77777777" w:rsidR="00F96498" w:rsidRPr="00B15FBD" w:rsidRDefault="00F96498" w:rsidP="00B15FBD">
      <w:pPr>
        <w:pStyle w:val="paragraph"/>
        <w:spacing w:before="0" w:beforeAutospacing="0" w:after="0" w:afterAutospacing="0"/>
        <w:jc w:val="both"/>
        <w:textAlignment w:val="baseline"/>
        <w:rPr>
          <w:rFonts w:ascii="Arial" w:hAnsi="Arial" w:cs="Arial"/>
          <w:sz w:val="20"/>
          <w:szCs w:val="20"/>
        </w:rPr>
      </w:pPr>
      <w:r w:rsidRPr="00B15FBD">
        <w:rPr>
          <w:rStyle w:val="normaltextrun"/>
          <w:rFonts w:ascii="Arial" w:hAnsi="Arial" w:cs="Arial"/>
          <w:b/>
          <w:bCs/>
          <w:sz w:val="20"/>
          <w:szCs w:val="20"/>
        </w:rPr>
        <w:t>SR. FERNANDO VARGAS PÉREZ</w:t>
      </w:r>
      <w:r w:rsidRPr="00B15FBD">
        <w:rPr>
          <w:rStyle w:val="normaltextrun"/>
          <w:rFonts w:ascii="Arial" w:hAnsi="Arial" w:cs="Arial"/>
          <w:sz w:val="20"/>
          <w:szCs w:val="20"/>
        </w:rPr>
        <w:t xml:space="preserve"> </w:t>
      </w:r>
      <w:r w:rsidRPr="00B15FBD">
        <w:rPr>
          <w:rStyle w:val="tabchar"/>
          <w:rFonts w:ascii="Arial" w:hAnsi="Arial" w:cs="Arial"/>
          <w:sz w:val="20"/>
          <w:szCs w:val="20"/>
        </w:rPr>
        <w:tab/>
      </w:r>
      <w:r w:rsidRPr="00B15FBD">
        <w:rPr>
          <w:rStyle w:val="tabchar"/>
          <w:rFonts w:ascii="Arial" w:hAnsi="Arial" w:cs="Arial"/>
          <w:sz w:val="20"/>
          <w:szCs w:val="20"/>
        </w:rPr>
        <w:tab/>
      </w:r>
      <w:r w:rsidRPr="00B15FBD">
        <w:rPr>
          <w:rStyle w:val="normaltextrun"/>
          <w:rFonts w:ascii="Arial" w:hAnsi="Arial" w:cs="Arial"/>
          <w:b/>
          <w:bCs/>
          <w:sz w:val="20"/>
          <w:szCs w:val="20"/>
        </w:rPr>
        <w:t>VICEPRESIDENTE</w:t>
      </w:r>
      <w:r w:rsidRPr="00B15FBD">
        <w:rPr>
          <w:rStyle w:val="normaltextrun"/>
          <w:rFonts w:ascii="Arial" w:hAnsi="Arial" w:cs="Arial"/>
          <w:sz w:val="20"/>
          <w:szCs w:val="20"/>
        </w:rPr>
        <w:t> </w:t>
      </w:r>
      <w:r w:rsidRPr="00B15FBD">
        <w:rPr>
          <w:rStyle w:val="eop"/>
          <w:rFonts w:ascii="Arial" w:hAnsi="Arial" w:cs="Arial"/>
          <w:sz w:val="20"/>
          <w:szCs w:val="20"/>
        </w:rPr>
        <w:t> </w:t>
      </w:r>
    </w:p>
    <w:p w14:paraId="6E0A0973" w14:textId="77777777" w:rsidR="00F96498" w:rsidRPr="00B15FBD" w:rsidRDefault="00F96498" w:rsidP="00B15FBD">
      <w:pPr>
        <w:pStyle w:val="paragraph"/>
        <w:spacing w:before="0" w:beforeAutospacing="0" w:after="0" w:afterAutospacing="0"/>
        <w:jc w:val="both"/>
        <w:textAlignment w:val="baseline"/>
        <w:rPr>
          <w:rFonts w:ascii="Arial" w:hAnsi="Arial" w:cs="Arial"/>
          <w:sz w:val="20"/>
          <w:szCs w:val="20"/>
        </w:rPr>
      </w:pPr>
      <w:r w:rsidRPr="00B15FBD">
        <w:rPr>
          <w:rStyle w:val="normaltextrun"/>
          <w:rFonts w:ascii="Arial" w:hAnsi="Arial" w:cs="Arial"/>
          <w:b/>
          <w:bCs/>
          <w:sz w:val="20"/>
          <w:szCs w:val="20"/>
        </w:rPr>
        <w:t>SR. FELIPE VEGA MONGE</w:t>
      </w:r>
      <w:r w:rsidRPr="00B15FBD">
        <w:rPr>
          <w:rStyle w:val="tabchar"/>
          <w:rFonts w:ascii="Arial" w:hAnsi="Arial" w:cs="Arial"/>
          <w:sz w:val="20"/>
          <w:szCs w:val="20"/>
        </w:rPr>
        <w:tab/>
      </w:r>
      <w:r w:rsidRPr="00B15FBD">
        <w:rPr>
          <w:rStyle w:val="tabchar"/>
          <w:rFonts w:ascii="Arial" w:hAnsi="Arial" w:cs="Arial"/>
          <w:sz w:val="20"/>
          <w:szCs w:val="20"/>
        </w:rPr>
        <w:tab/>
      </w:r>
      <w:r w:rsidRPr="00B15FBD">
        <w:rPr>
          <w:rStyle w:val="tabchar"/>
          <w:rFonts w:ascii="Arial" w:hAnsi="Arial" w:cs="Arial"/>
          <w:sz w:val="20"/>
          <w:szCs w:val="20"/>
        </w:rPr>
        <w:tab/>
      </w:r>
      <w:r w:rsidRPr="00B15FBD">
        <w:rPr>
          <w:rStyle w:val="normaltextrun"/>
          <w:rFonts w:ascii="Arial" w:hAnsi="Arial" w:cs="Arial"/>
          <w:b/>
          <w:bCs/>
          <w:sz w:val="20"/>
          <w:szCs w:val="20"/>
        </w:rPr>
        <w:t>SECRETARIO</w:t>
      </w:r>
      <w:r w:rsidRPr="00B15FBD">
        <w:rPr>
          <w:rStyle w:val="normaltextrun"/>
          <w:rFonts w:ascii="Arial" w:hAnsi="Arial" w:cs="Arial"/>
          <w:sz w:val="20"/>
          <w:szCs w:val="20"/>
        </w:rPr>
        <w:t> </w:t>
      </w:r>
      <w:r w:rsidRPr="00B15FBD">
        <w:rPr>
          <w:rStyle w:val="eop"/>
          <w:rFonts w:ascii="Arial" w:hAnsi="Arial" w:cs="Arial"/>
          <w:sz w:val="20"/>
          <w:szCs w:val="20"/>
        </w:rPr>
        <w:t> </w:t>
      </w:r>
    </w:p>
    <w:p w14:paraId="12196988" w14:textId="32BA84D4" w:rsidR="00F96498" w:rsidRPr="00B15FBD" w:rsidRDefault="00F96498" w:rsidP="00B15FBD">
      <w:pPr>
        <w:pStyle w:val="paragraph"/>
        <w:spacing w:before="0" w:beforeAutospacing="0" w:after="0" w:afterAutospacing="0"/>
        <w:jc w:val="both"/>
        <w:textAlignment w:val="baseline"/>
        <w:rPr>
          <w:rFonts w:ascii="Arial" w:hAnsi="Arial" w:cs="Arial"/>
          <w:b/>
          <w:bCs/>
          <w:sz w:val="20"/>
          <w:szCs w:val="20"/>
        </w:rPr>
      </w:pPr>
      <w:r w:rsidRPr="00B15FBD">
        <w:rPr>
          <w:rStyle w:val="normaltextrun"/>
          <w:rFonts w:ascii="Arial" w:hAnsi="Arial" w:cs="Arial"/>
          <w:b/>
          <w:bCs/>
          <w:sz w:val="20"/>
          <w:szCs w:val="20"/>
        </w:rPr>
        <w:t>SR. NESTOR BALTODANO VARGAS</w:t>
      </w:r>
      <w:r w:rsidRPr="00B15FBD">
        <w:rPr>
          <w:rStyle w:val="tabchar"/>
          <w:rFonts w:ascii="Arial" w:hAnsi="Arial" w:cs="Arial"/>
          <w:sz w:val="20"/>
          <w:szCs w:val="20"/>
        </w:rPr>
        <w:tab/>
      </w:r>
      <w:r w:rsidRPr="00B15FBD">
        <w:rPr>
          <w:rStyle w:val="tabchar"/>
          <w:rFonts w:ascii="Arial" w:hAnsi="Arial" w:cs="Arial"/>
          <w:sz w:val="20"/>
          <w:szCs w:val="20"/>
        </w:rPr>
        <w:tab/>
      </w:r>
      <w:r w:rsidRPr="00B15FBD">
        <w:rPr>
          <w:rStyle w:val="normaltextrun"/>
          <w:rFonts w:ascii="Arial" w:hAnsi="Arial" w:cs="Arial"/>
          <w:b/>
          <w:bCs/>
          <w:sz w:val="20"/>
          <w:szCs w:val="20"/>
        </w:rPr>
        <w:t>VOCAL 1</w:t>
      </w:r>
      <w:r w:rsidRPr="00B15FBD">
        <w:rPr>
          <w:rStyle w:val="eop"/>
          <w:rFonts w:ascii="Arial" w:hAnsi="Arial" w:cs="Arial"/>
          <w:sz w:val="20"/>
          <w:szCs w:val="20"/>
        </w:rPr>
        <w:t> </w:t>
      </w:r>
    </w:p>
    <w:p w14:paraId="1293E506" w14:textId="43A943EF" w:rsidR="00A6417A" w:rsidRPr="00B15FBD" w:rsidRDefault="00F96498" w:rsidP="00B15FBD">
      <w:pPr>
        <w:jc w:val="both"/>
        <w:rPr>
          <w:rFonts w:ascii="Arial" w:hAnsi="Arial" w:cs="Arial"/>
          <w:b/>
          <w:sz w:val="20"/>
          <w:szCs w:val="20"/>
        </w:rPr>
      </w:pPr>
      <w:r w:rsidRPr="00B15FBD">
        <w:rPr>
          <w:rFonts w:ascii="Arial" w:hAnsi="Arial" w:cs="Arial"/>
          <w:b/>
          <w:sz w:val="20"/>
          <w:szCs w:val="20"/>
        </w:rPr>
        <w:t>SR. GUSTAVO ELIZONDO FALLAS                  TESORERO</w:t>
      </w:r>
    </w:p>
    <w:p w14:paraId="6E2EF15F" w14:textId="00D1C6AB" w:rsidR="00F96498" w:rsidRPr="00B15FBD" w:rsidRDefault="00F96498" w:rsidP="00B15FBD">
      <w:pPr>
        <w:jc w:val="both"/>
        <w:rPr>
          <w:rFonts w:ascii="Arial" w:hAnsi="Arial" w:cs="Arial"/>
          <w:b/>
          <w:sz w:val="20"/>
          <w:szCs w:val="20"/>
        </w:rPr>
      </w:pPr>
    </w:p>
    <w:p w14:paraId="0ABF4738" w14:textId="006EBC65" w:rsidR="00F96498" w:rsidRPr="00B15FBD" w:rsidRDefault="00F96498" w:rsidP="00B15FBD">
      <w:pPr>
        <w:jc w:val="both"/>
        <w:rPr>
          <w:rStyle w:val="normaltextrun"/>
          <w:rFonts w:ascii="Arial" w:hAnsi="Arial" w:cs="Arial"/>
          <w:sz w:val="20"/>
          <w:szCs w:val="20"/>
        </w:rPr>
      </w:pPr>
      <w:r w:rsidRPr="00B15FBD">
        <w:rPr>
          <w:rStyle w:val="normaltextrun"/>
          <w:rFonts w:ascii="Arial" w:hAnsi="Arial" w:cs="Arial"/>
          <w:sz w:val="20"/>
          <w:szCs w:val="20"/>
        </w:rPr>
        <w:t xml:space="preserve">Participan el señor Gilmar Navarrete Chacón, Director Ejecutivo, el señor Sergio </w:t>
      </w:r>
      <w:proofErr w:type="spellStart"/>
      <w:r w:rsidRPr="00B15FBD">
        <w:rPr>
          <w:rStyle w:val="normaltextrun"/>
          <w:rFonts w:ascii="Arial" w:hAnsi="Arial" w:cs="Arial"/>
          <w:sz w:val="20"/>
          <w:szCs w:val="20"/>
        </w:rPr>
        <w:t>Curione</w:t>
      </w:r>
      <w:proofErr w:type="spellEnd"/>
      <w:r w:rsidRPr="00B15FBD">
        <w:rPr>
          <w:rStyle w:val="normaltextrun"/>
          <w:rFonts w:ascii="Arial" w:hAnsi="Arial" w:cs="Arial"/>
          <w:sz w:val="20"/>
          <w:szCs w:val="20"/>
        </w:rPr>
        <w:t xml:space="preserve"> </w:t>
      </w:r>
      <w:proofErr w:type="spellStart"/>
      <w:r w:rsidRPr="00B15FBD">
        <w:rPr>
          <w:rStyle w:val="normaltextrun"/>
          <w:rFonts w:ascii="Arial" w:hAnsi="Arial" w:cs="Arial"/>
          <w:sz w:val="20"/>
          <w:szCs w:val="20"/>
        </w:rPr>
        <w:t>Rampini</w:t>
      </w:r>
      <w:proofErr w:type="spellEnd"/>
      <w:r w:rsidRPr="00B15FBD">
        <w:rPr>
          <w:rStyle w:val="normaltextrun"/>
          <w:rFonts w:ascii="Arial" w:hAnsi="Arial" w:cs="Arial"/>
          <w:sz w:val="20"/>
          <w:szCs w:val="20"/>
        </w:rPr>
        <w:t xml:space="preserve"> Director </w:t>
      </w:r>
      <w:proofErr w:type="spellStart"/>
      <w:r w:rsidRPr="00B15FBD">
        <w:rPr>
          <w:rStyle w:val="normaltextrun"/>
          <w:rFonts w:ascii="Arial" w:hAnsi="Arial" w:cs="Arial"/>
          <w:sz w:val="20"/>
          <w:szCs w:val="20"/>
        </w:rPr>
        <w:t>a.i.</w:t>
      </w:r>
      <w:proofErr w:type="spellEnd"/>
      <w:r w:rsidRPr="00B15FBD">
        <w:rPr>
          <w:rStyle w:val="normaltextrun"/>
          <w:rFonts w:ascii="Arial" w:hAnsi="Arial" w:cs="Arial"/>
          <w:sz w:val="20"/>
          <w:szCs w:val="20"/>
        </w:rPr>
        <w:t xml:space="preserve"> del Departamento Legal de </w:t>
      </w:r>
      <w:proofErr w:type="spellStart"/>
      <w:r w:rsidRPr="00B15FBD">
        <w:rPr>
          <w:rStyle w:val="normaltextrun"/>
          <w:rFonts w:ascii="Arial" w:hAnsi="Arial" w:cs="Arial"/>
          <w:sz w:val="20"/>
          <w:szCs w:val="20"/>
        </w:rPr>
        <w:t>Fonafifo</w:t>
      </w:r>
      <w:proofErr w:type="spellEnd"/>
      <w:r w:rsidRPr="00B15FBD">
        <w:rPr>
          <w:rStyle w:val="normaltextrun"/>
          <w:rFonts w:ascii="Arial" w:hAnsi="Arial" w:cs="Arial"/>
          <w:sz w:val="20"/>
          <w:szCs w:val="20"/>
        </w:rPr>
        <w:t xml:space="preserve"> y la Srta. Wesly Steicy Sánchez Fonseca-asistente de secretaria de actas.</w:t>
      </w:r>
    </w:p>
    <w:p w14:paraId="290BEBC2" w14:textId="6E56298D" w:rsidR="00F96498" w:rsidRPr="00B15FBD" w:rsidRDefault="00F96498" w:rsidP="00B15FBD">
      <w:pPr>
        <w:jc w:val="both"/>
        <w:rPr>
          <w:rStyle w:val="normaltextrun"/>
          <w:rFonts w:ascii="Arial" w:hAnsi="Arial" w:cs="Arial"/>
          <w:sz w:val="20"/>
          <w:szCs w:val="20"/>
        </w:rPr>
      </w:pPr>
      <w:r w:rsidRPr="00B15FBD">
        <w:rPr>
          <w:rStyle w:val="normaltextrun"/>
          <w:rFonts w:ascii="Arial" w:hAnsi="Arial" w:cs="Arial"/>
          <w:sz w:val="20"/>
          <w:szCs w:val="20"/>
        </w:rPr>
        <w:t xml:space="preserve">Invitados: Eduardo Mesen Solórzano, Director de </w:t>
      </w:r>
      <w:r w:rsidR="00631273" w:rsidRPr="00B15FBD">
        <w:rPr>
          <w:rStyle w:val="normaltextrun"/>
          <w:rFonts w:ascii="Arial" w:hAnsi="Arial" w:cs="Arial"/>
          <w:sz w:val="20"/>
          <w:szCs w:val="20"/>
        </w:rPr>
        <w:t>Dirección</w:t>
      </w:r>
      <w:r w:rsidRPr="00B15FBD">
        <w:rPr>
          <w:rStyle w:val="normaltextrun"/>
          <w:rFonts w:ascii="Arial" w:hAnsi="Arial" w:cs="Arial"/>
          <w:sz w:val="20"/>
          <w:szCs w:val="20"/>
        </w:rPr>
        <w:t xml:space="preserve"> de Fomento Forestal. </w:t>
      </w:r>
    </w:p>
    <w:p w14:paraId="48A72696" w14:textId="42B828B4" w:rsidR="00F96498" w:rsidRPr="00B15FBD" w:rsidRDefault="00F96498" w:rsidP="00B15FBD">
      <w:pPr>
        <w:jc w:val="both"/>
        <w:rPr>
          <w:rStyle w:val="normaltextrun"/>
          <w:rFonts w:ascii="Arial" w:hAnsi="Arial" w:cs="Arial"/>
          <w:sz w:val="20"/>
          <w:szCs w:val="20"/>
        </w:rPr>
      </w:pPr>
      <w:r w:rsidRPr="00B15FBD">
        <w:rPr>
          <w:rStyle w:val="normaltextrun"/>
          <w:rFonts w:ascii="Arial" w:hAnsi="Arial" w:cs="Arial"/>
          <w:sz w:val="20"/>
          <w:szCs w:val="20"/>
        </w:rPr>
        <w:t xml:space="preserve">Ausentes con justificación: El señor Franz </w:t>
      </w:r>
      <w:proofErr w:type="spellStart"/>
      <w:r w:rsidRPr="00B15FBD">
        <w:rPr>
          <w:rStyle w:val="normaltextrun"/>
          <w:rFonts w:ascii="Arial" w:hAnsi="Arial" w:cs="Arial"/>
          <w:sz w:val="20"/>
          <w:szCs w:val="20"/>
        </w:rPr>
        <w:t>Tattenbach</w:t>
      </w:r>
      <w:proofErr w:type="spellEnd"/>
      <w:r w:rsidRPr="00B15FBD">
        <w:rPr>
          <w:rStyle w:val="normaltextrun"/>
          <w:rFonts w:ascii="Arial" w:hAnsi="Arial" w:cs="Arial"/>
          <w:sz w:val="20"/>
          <w:szCs w:val="20"/>
        </w:rPr>
        <w:t xml:space="preserve"> </w:t>
      </w:r>
      <w:proofErr w:type="spellStart"/>
      <w:r w:rsidRPr="00B15FBD">
        <w:rPr>
          <w:rStyle w:val="normaltextrun"/>
          <w:rFonts w:ascii="Arial" w:hAnsi="Arial" w:cs="Arial"/>
          <w:sz w:val="20"/>
          <w:szCs w:val="20"/>
        </w:rPr>
        <w:t>Capra</w:t>
      </w:r>
      <w:proofErr w:type="spellEnd"/>
    </w:p>
    <w:p w14:paraId="2DFE4893" w14:textId="77777777" w:rsidR="00F96498" w:rsidRPr="00B15FBD" w:rsidRDefault="00F96498" w:rsidP="00B15FBD">
      <w:pPr>
        <w:jc w:val="both"/>
        <w:rPr>
          <w:rStyle w:val="normaltextrun"/>
          <w:rFonts w:ascii="Arial" w:hAnsi="Arial" w:cs="Arial"/>
          <w:sz w:val="20"/>
          <w:szCs w:val="20"/>
        </w:rPr>
      </w:pPr>
    </w:p>
    <w:p w14:paraId="7C63B70B" w14:textId="1545996A" w:rsidR="00F96498" w:rsidRPr="00B15FBD" w:rsidRDefault="00F96498" w:rsidP="00B15FBD">
      <w:pPr>
        <w:jc w:val="both"/>
        <w:rPr>
          <w:rFonts w:ascii="Arial" w:eastAsia="Arial" w:hAnsi="Arial" w:cs="Arial"/>
          <w:b/>
          <w:bCs/>
          <w:sz w:val="20"/>
          <w:szCs w:val="20"/>
          <w:u w:val="single"/>
          <w:lang w:val="es-ES"/>
        </w:rPr>
      </w:pPr>
      <w:r w:rsidRPr="00B15FBD">
        <w:rPr>
          <w:rFonts w:ascii="Arial" w:eastAsia="Arial" w:hAnsi="Arial" w:cs="Arial"/>
          <w:b/>
          <w:bCs/>
          <w:sz w:val="20"/>
          <w:szCs w:val="20"/>
          <w:u w:val="single"/>
          <w:lang w:val="es-ES"/>
        </w:rPr>
        <w:t>ACUERDOS TOMADOS EN LA SESIÓN: </w:t>
      </w:r>
    </w:p>
    <w:p w14:paraId="09815B93" w14:textId="3BA2B17F" w:rsidR="00F96498" w:rsidRPr="00B15FBD" w:rsidRDefault="00F96498" w:rsidP="00B15FBD">
      <w:pPr>
        <w:jc w:val="both"/>
        <w:rPr>
          <w:rFonts w:ascii="Arial" w:eastAsia="Arial" w:hAnsi="Arial" w:cs="Arial"/>
          <w:bCs/>
          <w:sz w:val="20"/>
          <w:szCs w:val="20"/>
          <w:lang w:val="es-ES"/>
        </w:rPr>
      </w:pPr>
      <w:r w:rsidRPr="00B15FBD">
        <w:rPr>
          <w:rFonts w:ascii="Arial" w:eastAsia="Arial" w:hAnsi="Arial" w:cs="Arial"/>
          <w:b/>
          <w:bCs/>
          <w:sz w:val="20"/>
          <w:szCs w:val="20"/>
          <w:lang w:val="es-ES"/>
        </w:rPr>
        <w:t>ACUERDO PRIMERO</w:t>
      </w:r>
      <w:r w:rsidR="00B15FBD" w:rsidRPr="00B15FBD">
        <w:rPr>
          <w:rFonts w:ascii="Arial" w:eastAsia="Arial" w:hAnsi="Arial" w:cs="Arial"/>
          <w:b/>
          <w:bCs/>
          <w:sz w:val="20"/>
          <w:szCs w:val="20"/>
          <w:lang w:val="es-ES"/>
        </w:rPr>
        <w:t>.</w:t>
      </w:r>
      <w:r w:rsidRPr="00B15FBD">
        <w:rPr>
          <w:rFonts w:ascii="Arial" w:eastAsia="Arial" w:hAnsi="Arial" w:cs="Arial"/>
          <w:bCs/>
          <w:sz w:val="20"/>
          <w:szCs w:val="20"/>
          <w:lang w:val="es-ES"/>
        </w:rPr>
        <w:t xml:space="preserve"> Se aprueba la agenda N°1-2025 quedando de la siguiente manera: </w:t>
      </w:r>
    </w:p>
    <w:p w14:paraId="64A1527A" w14:textId="2B8B5BD0" w:rsidR="00F96498" w:rsidRPr="00F96498" w:rsidRDefault="00F96498" w:rsidP="00B15FBD">
      <w:pPr>
        <w:autoSpaceDE w:val="0"/>
        <w:autoSpaceDN w:val="0"/>
        <w:adjustRightInd w:val="0"/>
        <w:spacing w:after="0" w:line="240" w:lineRule="auto"/>
        <w:jc w:val="both"/>
        <w:rPr>
          <w:rFonts w:ascii="Arial" w:hAnsi="Arial" w:cs="Arial"/>
          <w:color w:val="000000"/>
          <w:kern w:val="0"/>
          <w:sz w:val="20"/>
          <w:szCs w:val="20"/>
        </w:rPr>
      </w:pPr>
      <w:r w:rsidRPr="00F96498">
        <w:rPr>
          <w:rFonts w:ascii="Arial" w:hAnsi="Arial" w:cs="Arial"/>
          <w:color w:val="000000"/>
          <w:kern w:val="0"/>
          <w:sz w:val="20"/>
          <w:szCs w:val="20"/>
        </w:rPr>
        <w:t xml:space="preserve">1. Lectura y aprobación Agenda N°1-2025 </w:t>
      </w:r>
    </w:p>
    <w:p w14:paraId="1BE5FD65" w14:textId="77777777" w:rsidR="00F96498" w:rsidRPr="00F96498" w:rsidRDefault="00F96498" w:rsidP="00B15FBD">
      <w:pPr>
        <w:autoSpaceDE w:val="0"/>
        <w:autoSpaceDN w:val="0"/>
        <w:adjustRightInd w:val="0"/>
        <w:spacing w:after="0" w:line="240" w:lineRule="auto"/>
        <w:jc w:val="both"/>
        <w:rPr>
          <w:rFonts w:ascii="Arial" w:hAnsi="Arial" w:cs="Arial"/>
          <w:color w:val="000000"/>
          <w:kern w:val="0"/>
          <w:sz w:val="20"/>
          <w:szCs w:val="20"/>
        </w:rPr>
      </w:pPr>
    </w:p>
    <w:p w14:paraId="6136D4D2" w14:textId="77777777" w:rsidR="00F96498" w:rsidRPr="00F96498" w:rsidRDefault="00F96498" w:rsidP="00B15FBD">
      <w:pPr>
        <w:autoSpaceDE w:val="0"/>
        <w:autoSpaceDN w:val="0"/>
        <w:adjustRightInd w:val="0"/>
        <w:spacing w:after="0" w:line="240" w:lineRule="auto"/>
        <w:jc w:val="both"/>
        <w:rPr>
          <w:rFonts w:ascii="Arial" w:hAnsi="Arial" w:cs="Arial"/>
          <w:color w:val="000000"/>
          <w:kern w:val="0"/>
          <w:sz w:val="20"/>
          <w:szCs w:val="20"/>
        </w:rPr>
      </w:pPr>
      <w:r w:rsidRPr="00F96498">
        <w:rPr>
          <w:rFonts w:ascii="Arial" w:hAnsi="Arial" w:cs="Arial"/>
          <w:color w:val="000000"/>
          <w:kern w:val="0"/>
          <w:sz w:val="20"/>
          <w:szCs w:val="20"/>
        </w:rPr>
        <w:t xml:space="preserve">2. Lectura y aprobación Acta N°10-2024 </w:t>
      </w:r>
    </w:p>
    <w:p w14:paraId="0F8F60EC" w14:textId="77777777" w:rsidR="00F96498" w:rsidRPr="00F96498" w:rsidRDefault="00F96498" w:rsidP="00B15FBD">
      <w:pPr>
        <w:autoSpaceDE w:val="0"/>
        <w:autoSpaceDN w:val="0"/>
        <w:adjustRightInd w:val="0"/>
        <w:spacing w:after="0" w:line="240" w:lineRule="auto"/>
        <w:jc w:val="both"/>
        <w:rPr>
          <w:rFonts w:ascii="Arial" w:hAnsi="Arial" w:cs="Arial"/>
          <w:color w:val="000000"/>
          <w:kern w:val="0"/>
          <w:sz w:val="20"/>
          <w:szCs w:val="20"/>
        </w:rPr>
      </w:pPr>
    </w:p>
    <w:p w14:paraId="0A85EF0A" w14:textId="77777777" w:rsidR="00F96498" w:rsidRPr="00F96498" w:rsidRDefault="00F96498" w:rsidP="00B15FBD">
      <w:pPr>
        <w:autoSpaceDE w:val="0"/>
        <w:autoSpaceDN w:val="0"/>
        <w:adjustRightInd w:val="0"/>
        <w:spacing w:after="0" w:line="240" w:lineRule="auto"/>
        <w:jc w:val="both"/>
        <w:rPr>
          <w:rFonts w:ascii="Arial" w:hAnsi="Arial" w:cs="Arial"/>
          <w:color w:val="000000"/>
          <w:kern w:val="0"/>
          <w:sz w:val="20"/>
          <w:szCs w:val="20"/>
        </w:rPr>
      </w:pPr>
      <w:r w:rsidRPr="00F96498">
        <w:rPr>
          <w:rFonts w:ascii="Arial" w:hAnsi="Arial" w:cs="Arial"/>
          <w:color w:val="000000"/>
          <w:kern w:val="0"/>
          <w:sz w:val="20"/>
          <w:szCs w:val="20"/>
        </w:rPr>
        <w:t xml:space="preserve">3. Presentación sobre la creación de la Unidad Ejecutora SINAC para ejecutar los recursos financieros procedentes del Banco Mundial y del Fondo Verde del Clima que administra FONAFIFO. </w:t>
      </w:r>
    </w:p>
    <w:p w14:paraId="4F301A0A" w14:textId="77777777" w:rsidR="00F96498" w:rsidRPr="00F96498" w:rsidRDefault="00F96498" w:rsidP="00B15FBD">
      <w:pPr>
        <w:autoSpaceDE w:val="0"/>
        <w:autoSpaceDN w:val="0"/>
        <w:adjustRightInd w:val="0"/>
        <w:spacing w:after="0" w:line="240" w:lineRule="auto"/>
        <w:jc w:val="both"/>
        <w:rPr>
          <w:rFonts w:ascii="Arial" w:hAnsi="Arial" w:cs="Arial"/>
          <w:color w:val="000000"/>
          <w:kern w:val="0"/>
          <w:sz w:val="20"/>
          <w:szCs w:val="20"/>
        </w:rPr>
      </w:pPr>
    </w:p>
    <w:p w14:paraId="0363CF72" w14:textId="77777777" w:rsidR="00F96498" w:rsidRPr="00F96498" w:rsidRDefault="00F96498" w:rsidP="00B15FBD">
      <w:pPr>
        <w:autoSpaceDE w:val="0"/>
        <w:autoSpaceDN w:val="0"/>
        <w:adjustRightInd w:val="0"/>
        <w:spacing w:after="0" w:line="240" w:lineRule="auto"/>
        <w:jc w:val="both"/>
        <w:rPr>
          <w:rFonts w:ascii="Arial" w:hAnsi="Arial" w:cs="Arial"/>
          <w:color w:val="000000"/>
          <w:kern w:val="0"/>
          <w:sz w:val="20"/>
          <w:szCs w:val="20"/>
        </w:rPr>
      </w:pPr>
      <w:r w:rsidRPr="00F96498">
        <w:rPr>
          <w:rFonts w:ascii="Arial" w:hAnsi="Arial" w:cs="Arial"/>
          <w:color w:val="000000"/>
          <w:kern w:val="0"/>
          <w:sz w:val="20"/>
          <w:szCs w:val="20"/>
        </w:rPr>
        <w:t xml:space="preserve">4. Presentación del avance del PSA 2024-2025 </w:t>
      </w:r>
    </w:p>
    <w:p w14:paraId="271A0BC7" w14:textId="77777777" w:rsidR="00F96498" w:rsidRPr="00F96498" w:rsidRDefault="00F96498" w:rsidP="00B15FBD">
      <w:pPr>
        <w:autoSpaceDE w:val="0"/>
        <w:autoSpaceDN w:val="0"/>
        <w:adjustRightInd w:val="0"/>
        <w:spacing w:after="0" w:line="240" w:lineRule="auto"/>
        <w:jc w:val="both"/>
        <w:rPr>
          <w:rFonts w:ascii="Arial" w:hAnsi="Arial" w:cs="Arial"/>
          <w:color w:val="000000"/>
          <w:kern w:val="0"/>
          <w:sz w:val="20"/>
          <w:szCs w:val="20"/>
        </w:rPr>
      </w:pPr>
    </w:p>
    <w:p w14:paraId="2D429016" w14:textId="77777777" w:rsidR="00F96498" w:rsidRPr="00F96498" w:rsidRDefault="00F96498" w:rsidP="00B15FBD">
      <w:pPr>
        <w:autoSpaceDE w:val="0"/>
        <w:autoSpaceDN w:val="0"/>
        <w:adjustRightInd w:val="0"/>
        <w:spacing w:after="0" w:line="240" w:lineRule="auto"/>
        <w:jc w:val="both"/>
        <w:rPr>
          <w:rFonts w:ascii="Arial" w:hAnsi="Arial" w:cs="Arial"/>
          <w:color w:val="000000"/>
          <w:kern w:val="0"/>
          <w:sz w:val="20"/>
          <w:szCs w:val="20"/>
        </w:rPr>
      </w:pPr>
      <w:r w:rsidRPr="00F96498">
        <w:rPr>
          <w:rFonts w:ascii="Arial" w:hAnsi="Arial" w:cs="Arial"/>
          <w:color w:val="000000"/>
          <w:kern w:val="0"/>
          <w:sz w:val="20"/>
          <w:szCs w:val="20"/>
        </w:rPr>
        <w:t xml:space="preserve">5. Presentación consideraciones generales sobre la Junta Directiva como órgano colegiado a la luz de la normativa aplicable. </w:t>
      </w:r>
    </w:p>
    <w:p w14:paraId="6D9E57B5" w14:textId="77777777" w:rsidR="00F96498" w:rsidRPr="00F96498" w:rsidRDefault="00F96498" w:rsidP="00B15FBD">
      <w:pPr>
        <w:autoSpaceDE w:val="0"/>
        <w:autoSpaceDN w:val="0"/>
        <w:adjustRightInd w:val="0"/>
        <w:spacing w:after="0" w:line="240" w:lineRule="auto"/>
        <w:jc w:val="both"/>
        <w:rPr>
          <w:rFonts w:ascii="Arial" w:hAnsi="Arial" w:cs="Arial"/>
          <w:color w:val="000000"/>
          <w:kern w:val="0"/>
          <w:sz w:val="20"/>
          <w:szCs w:val="20"/>
        </w:rPr>
      </w:pPr>
    </w:p>
    <w:p w14:paraId="6E97B20A" w14:textId="77777777" w:rsidR="00F96498" w:rsidRPr="00F96498" w:rsidRDefault="00F96498" w:rsidP="00B15FBD">
      <w:pPr>
        <w:autoSpaceDE w:val="0"/>
        <w:autoSpaceDN w:val="0"/>
        <w:adjustRightInd w:val="0"/>
        <w:spacing w:after="0" w:line="240" w:lineRule="auto"/>
        <w:jc w:val="both"/>
        <w:rPr>
          <w:rFonts w:ascii="Arial" w:hAnsi="Arial" w:cs="Arial"/>
          <w:color w:val="000000"/>
          <w:kern w:val="0"/>
          <w:sz w:val="20"/>
          <w:szCs w:val="20"/>
        </w:rPr>
      </w:pPr>
      <w:r w:rsidRPr="00F96498">
        <w:rPr>
          <w:rFonts w:ascii="Arial" w:hAnsi="Arial" w:cs="Arial"/>
          <w:color w:val="000000"/>
          <w:kern w:val="0"/>
          <w:sz w:val="20"/>
          <w:szCs w:val="20"/>
        </w:rPr>
        <w:t xml:space="preserve">6. Informar sobre las acciones a realizar para atender el oficio DFOE-CAP-2719 remitido por la Contraloría General de la República </w:t>
      </w:r>
    </w:p>
    <w:p w14:paraId="4C960A11" w14:textId="77777777" w:rsidR="00F96498" w:rsidRPr="00F96498" w:rsidRDefault="00F96498" w:rsidP="00B15FBD">
      <w:pPr>
        <w:autoSpaceDE w:val="0"/>
        <w:autoSpaceDN w:val="0"/>
        <w:adjustRightInd w:val="0"/>
        <w:spacing w:after="0" w:line="240" w:lineRule="auto"/>
        <w:jc w:val="both"/>
        <w:rPr>
          <w:rFonts w:ascii="Arial" w:hAnsi="Arial" w:cs="Arial"/>
          <w:color w:val="000000"/>
          <w:kern w:val="0"/>
          <w:sz w:val="20"/>
          <w:szCs w:val="20"/>
        </w:rPr>
      </w:pPr>
    </w:p>
    <w:p w14:paraId="330CFF53" w14:textId="77777777" w:rsidR="00F96498" w:rsidRPr="00F96498" w:rsidRDefault="00F96498" w:rsidP="00B15FBD">
      <w:pPr>
        <w:autoSpaceDE w:val="0"/>
        <w:autoSpaceDN w:val="0"/>
        <w:adjustRightInd w:val="0"/>
        <w:spacing w:after="0" w:line="240" w:lineRule="auto"/>
        <w:jc w:val="both"/>
        <w:rPr>
          <w:rFonts w:ascii="Arial" w:hAnsi="Arial" w:cs="Arial"/>
          <w:color w:val="000000"/>
          <w:kern w:val="0"/>
          <w:sz w:val="20"/>
          <w:szCs w:val="20"/>
        </w:rPr>
      </w:pPr>
      <w:r w:rsidRPr="00F96498">
        <w:rPr>
          <w:rFonts w:ascii="Arial" w:hAnsi="Arial" w:cs="Arial"/>
          <w:color w:val="000000"/>
          <w:kern w:val="0"/>
          <w:sz w:val="20"/>
          <w:szCs w:val="20"/>
        </w:rPr>
        <w:t xml:space="preserve">7. Informar sobre el recurso de apelación interpuesto en relación con el oficio DFOE-SOS-0889 remitido por la Contraloría General de la República. </w:t>
      </w:r>
    </w:p>
    <w:p w14:paraId="14ABE221" w14:textId="77777777" w:rsidR="00F96498" w:rsidRPr="00F96498" w:rsidRDefault="00F96498" w:rsidP="00B15FBD">
      <w:pPr>
        <w:autoSpaceDE w:val="0"/>
        <w:autoSpaceDN w:val="0"/>
        <w:adjustRightInd w:val="0"/>
        <w:spacing w:after="0" w:line="240" w:lineRule="auto"/>
        <w:jc w:val="both"/>
        <w:rPr>
          <w:rFonts w:ascii="Arial" w:hAnsi="Arial" w:cs="Arial"/>
          <w:color w:val="000000"/>
          <w:kern w:val="0"/>
          <w:sz w:val="20"/>
          <w:szCs w:val="20"/>
        </w:rPr>
      </w:pPr>
    </w:p>
    <w:p w14:paraId="210ED0B3" w14:textId="77777777" w:rsidR="00F96498" w:rsidRPr="00F96498" w:rsidRDefault="00F96498" w:rsidP="00B15FBD">
      <w:pPr>
        <w:autoSpaceDE w:val="0"/>
        <w:autoSpaceDN w:val="0"/>
        <w:adjustRightInd w:val="0"/>
        <w:spacing w:after="0" w:line="240" w:lineRule="auto"/>
        <w:jc w:val="both"/>
        <w:rPr>
          <w:rFonts w:ascii="Arial" w:hAnsi="Arial" w:cs="Arial"/>
          <w:color w:val="000000"/>
          <w:kern w:val="0"/>
          <w:sz w:val="20"/>
          <w:szCs w:val="20"/>
        </w:rPr>
      </w:pPr>
      <w:r w:rsidRPr="00F96498">
        <w:rPr>
          <w:rFonts w:ascii="Arial" w:hAnsi="Arial" w:cs="Arial"/>
          <w:color w:val="000000"/>
          <w:kern w:val="0"/>
          <w:sz w:val="20"/>
          <w:szCs w:val="20"/>
        </w:rPr>
        <w:t xml:space="preserve">8. Informar sobre la nota de respuesta para AAFORC </w:t>
      </w:r>
    </w:p>
    <w:p w14:paraId="50692C28" w14:textId="77777777" w:rsidR="00F96498" w:rsidRPr="00F96498" w:rsidRDefault="00F96498" w:rsidP="00B15FBD">
      <w:pPr>
        <w:autoSpaceDE w:val="0"/>
        <w:autoSpaceDN w:val="0"/>
        <w:adjustRightInd w:val="0"/>
        <w:spacing w:after="0" w:line="240" w:lineRule="auto"/>
        <w:jc w:val="both"/>
        <w:rPr>
          <w:rFonts w:ascii="Arial" w:hAnsi="Arial" w:cs="Arial"/>
          <w:color w:val="000000"/>
          <w:kern w:val="0"/>
          <w:sz w:val="20"/>
          <w:szCs w:val="20"/>
        </w:rPr>
      </w:pPr>
    </w:p>
    <w:p w14:paraId="6DCFDF28" w14:textId="77777777" w:rsidR="00F96498" w:rsidRPr="00F96498" w:rsidRDefault="00F96498" w:rsidP="00B15FBD">
      <w:pPr>
        <w:autoSpaceDE w:val="0"/>
        <w:autoSpaceDN w:val="0"/>
        <w:adjustRightInd w:val="0"/>
        <w:spacing w:after="0" w:line="240" w:lineRule="auto"/>
        <w:jc w:val="both"/>
        <w:rPr>
          <w:rFonts w:ascii="Arial" w:hAnsi="Arial" w:cs="Arial"/>
          <w:color w:val="000000"/>
          <w:kern w:val="0"/>
          <w:sz w:val="20"/>
          <w:szCs w:val="20"/>
        </w:rPr>
      </w:pPr>
      <w:r w:rsidRPr="00F96498">
        <w:rPr>
          <w:rFonts w:ascii="Arial" w:hAnsi="Arial" w:cs="Arial"/>
          <w:color w:val="000000"/>
          <w:kern w:val="0"/>
          <w:sz w:val="20"/>
          <w:szCs w:val="20"/>
        </w:rPr>
        <w:t xml:space="preserve">9. Informar sobre las acciones tomadas por la Dirección Ejecutiva para atender los intentos de estafa que sufrieron los beneficiarios del programa de PSA. </w:t>
      </w:r>
    </w:p>
    <w:p w14:paraId="5AB0FF8F" w14:textId="77777777" w:rsidR="00F96498" w:rsidRPr="00F96498" w:rsidRDefault="00F96498" w:rsidP="00B15FBD">
      <w:pPr>
        <w:autoSpaceDE w:val="0"/>
        <w:autoSpaceDN w:val="0"/>
        <w:adjustRightInd w:val="0"/>
        <w:spacing w:after="0" w:line="240" w:lineRule="auto"/>
        <w:jc w:val="both"/>
        <w:rPr>
          <w:rFonts w:ascii="Arial" w:hAnsi="Arial" w:cs="Arial"/>
          <w:color w:val="000000"/>
          <w:kern w:val="0"/>
          <w:sz w:val="20"/>
          <w:szCs w:val="20"/>
        </w:rPr>
      </w:pPr>
    </w:p>
    <w:p w14:paraId="5348FEDE" w14:textId="77777777" w:rsidR="00F96498" w:rsidRPr="00F96498" w:rsidRDefault="00F96498" w:rsidP="00B15FBD">
      <w:pPr>
        <w:autoSpaceDE w:val="0"/>
        <w:autoSpaceDN w:val="0"/>
        <w:adjustRightInd w:val="0"/>
        <w:spacing w:after="37" w:line="240" w:lineRule="auto"/>
        <w:jc w:val="both"/>
        <w:rPr>
          <w:rFonts w:ascii="Arial" w:hAnsi="Arial" w:cs="Arial"/>
          <w:color w:val="000000"/>
          <w:kern w:val="0"/>
          <w:sz w:val="20"/>
          <w:szCs w:val="20"/>
        </w:rPr>
      </w:pPr>
      <w:r w:rsidRPr="00F96498">
        <w:rPr>
          <w:rFonts w:ascii="Arial" w:hAnsi="Arial" w:cs="Arial"/>
          <w:color w:val="000000"/>
          <w:kern w:val="0"/>
          <w:sz w:val="20"/>
          <w:szCs w:val="20"/>
        </w:rPr>
        <w:t xml:space="preserve">10. Puntos Varios </w:t>
      </w:r>
    </w:p>
    <w:p w14:paraId="32667665" w14:textId="1B69CE27" w:rsidR="00F96498" w:rsidRPr="00B15FBD" w:rsidRDefault="00F96498" w:rsidP="00B15FBD">
      <w:pPr>
        <w:pStyle w:val="Prrafodelista"/>
        <w:numPr>
          <w:ilvl w:val="0"/>
          <w:numId w:val="2"/>
        </w:numPr>
        <w:autoSpaceDE w:val="0"/>
        <w:autoSpaceDN w:val="0"/>
        <w:adjustRightInd w:val="0"/>
        <w:spacing w:after="0" w:line="240" w:lineRule="auto"/>
        <w:jc w:val="both"/>
        <w:rPr>
          <w:rFonts w:ascii="Arial" w:hAnsi="Arial" w:cs="Arial"/>
          <w:color w:val="000000"/>
          <w:kern w:val="0"/>
          <w:sz w:val="20"/>
          <w:szCs w:val="20"/>
        </w:rPr>
      </w:pPr>
      <w:r w:rsidRPr="00B15FBD">
        <w:rPr>
          <w:rFonts w:ascii="Arial" w:hAnsi="Arial" w:cs="Arial"/>
          <w:color w:val="000000"/>
          <w:kern w:val="0"/>
          <w:sz w:val="20"/>
          <w:szCs w:val="20"/>
        </w:rPr>
        <w:t xml:space="preserve">Propuesta de fecha para la actividad de rendición de cuentas de FONAFIFO 2024 </w:t>
      </w:r>
    </w:p>
    <w:p w14:paraId="45166CBC" w14:textId="0369775A" w:rsidR="00F96498" w:rsidRPr="00B15FBD" w:rsidRDefault="00040337" w:rsidP="00B15FBD">
      <w:pPr>
        <w:pStyle w:val="Prrafodelista"/>
        <w:numPr>
          <w:ilvl w:val="0"/>
          <w:numId w:val="2"/>
        </w:numPr>
        <w:autoSpaceDE w:val="0"/>
        <w:autoSpaceDN w:val="0"/>
        <w:adjustRightInd w:val="0"/>
        <w:spacing w:after="0" w:line="240" w:lineRule="auto"/>
        <w:jc w:val="both"/>
        <w:rPr>
          <w:rFonts w:ascii="Arial" w:hAnsi="Arial" w:cs="Arial"/>
          <w:color w:val="000000"/>
          <w:kern w:val="0"/>
          <w:sz w:val="20"/>
          <w:szCs w:val="20"/>
        </w:rPr>
      </w:pPr>
      <w:r>
        <w:rPr>
          <w:rFonts w:ascii="Arial" w:hAnsi="Arial" w:cs="Arial"/>
          <w:color w:val="000000"/>
          <w:kern w:val="0"/>
          <w:sz w:val="20"/>
          <w:szCs w:val="20"/>
        </w:rPr>
        <w:lastRenderedPageBreak/>
        <w:t>Renuncia</w:t>
      </w:r>
      <w:r w:rsidR="00F96498" w:rsidRPr="00B15FBD">
        <w:rPr>
          <w:rFonts w:ascii="Arial" w:hAnsi="Arial" w:cs="Arial"/>
          <w:color w:val="000000"/>
          <w:kern w:val="0"/>
          <w:sz w:val="20"/>
          <w:szCs w:val="20"/>
        </w:rPr>
        <w:t xml:space="preserve"> señor Néstor Baltodano Vargas de la junta directi</w:t>
      </w:r>
      <w:r>
        <w:rPr>
          <w:rFonts w:ascii="Arial" w:hAnsi="Arial" w:cs="Arial"/>
          <w:color w:val="000000"/>
          <w:kern w:val="0"/>
          <w:sz w:val="20"/>
          <w:szCs w:val="20"/>
        </w:rPr>
        <w:t xml:space="preserve">va. </w:t>
      </w:r>
      <w:r w:rsidR="00C3518F" w:rsidRPr="00B15FBD">
        <w:rPr>
          <w:rFonts w:ascii="Arial" w:hAnsi="Arial" w:cs="Arial"/>
          <w:b/>
          <w:color w:val="000000"/>
          <w:kern w:val="0"/>
          <w:sz w:val="20"/>
          <w:szCs w:val="20"/>
        </w:rPr>
        <w:t>ACUERDO FIRME</w:t>
      </w:r>
    </w:p>
    <w:p w14:paraId="2357E63A" w14:textId="77777777" w:rsidR="00C3518F" w:rsidRPr="00B15FBD" w:rsidRDefault="00C3518F" w:rsidP="00B15FBD">
      <w:pPr>
        <w:pStyle w:val="Prrafodelista"/>
        <w:autoSpaceDE w:val="0"/>
        <w:autoSpaceDN w:val="0"/>
        <w:adjustRightInd w:val="0"/>
        <w:spacing w:after="0" w:line="240" w:lineRule="auto"/>
        <w:ind w:left="780"/>
        <w:jc w:val="both"/>
        <w:rPr>
          <w:rFonts w:ascii="Arial" w:hAnsi="Arial" w:cs="Arial"/>
          <w:color w:val="000000"/>
          <w:kern w:val="0"/>
          <w:sz w:val="20"/>
          <w:szCs w:val="20"/>
        </w:rPr>
      </w:pPr>
    </w:p>
    <w:p w14:paraId="35360977" w14:textId="0F366772" w:rsidR="00F96498" w:rsidRPr="00B15FBD" w:rsidRDefault="00C3518F" w:rsidP="00B15FBD">
      <w:pPr>
        <w:jc w:val="both"/>
        <w:rPr>
          <w:rStyle w:val="eop"/>
          <w:rFonts w:ascii="Arial" w:eastAsia="Arial" w:hAnsi="Arial" w:cs="Arial"/>
          <w:b/>
          <w:bCs/>
          <w:color w:val="000000" w:themeColor="text1"/>
          <w:sz w:val="20"/>
          <w:szCs w:val="20"/>
          <w:lang w:val="es-ES"/>
        </w:rPr>
      </w:pPr>
      <w:r w:rsidRPr="00B15FBD">
        <w:rPr>
          <w:rFonts w:ascii="Arial" w:eastAsia="Arial" w:hAnsi="Arial" w:cs="Arial"/>
          <w:b/>
          <w:bCs/>
          <w:sz w:val="20"/>
          <w:szCs w:val="20"/>
        </w:rPr>
        <w:t>ACUERDO SEGUNDO</w:t>
      </w:r>
      <w:r w:rsidR="00B15FBD" w:rsidRPr="00B15FBD">
        <w:rPr>
          <w:rFonts w:ascii="Arial" w:eastAsia="Arial" w:hAnsi="Arial" w:cs="Arial"/>
          <w:b/>
          <w:bCs/>
          <w:sz w:val="20"/>
          <w:szCs w:val="20"/>
        </w:rPr>
        <w:t>.</w:t>
      </w:r>
      <w:r w:rsidRPr="00B15FBD">
        <w:rPr>
          <w:rFonts w:ascii="Arial" w:eastAsia="Arial" w:hAnsi="Arial" w:cs="Arial"/>
          <w:b/>
          <w:bCs/>
          <w:sz w:val="20"/>
          <w:szCs w:val="20"/>
        </w:rPr>
        <w:t xml:space="preserve"> </w:t>
      </w:r>
      <w:r w:rsidRPr="00B15FBD">
        <w:rPr>
          <w:rFonts w:ascii="Arial" w:eastAsia="Arial" w:hAnsi="Arial" w:cs="Arial"/>
          <w:sz w:val="20"/>
          <w:szCs w:val="20"/>
          <w:lang w:val="es-ES"/>
        </w:rPr>
        <w:t xml:space="preserve">Se aprueba el acta </w:t>
      </w:r>
      <w:r w:rsidRPr="00B15FBD">
        <w:rPr>
          <w:rStyle w:val="eop"/>
          <w:rFonts w:ascii="Arial" w:eastAsia="Arial" w:hAnsi="Arial" w:cs="Arial"/>
          <w:color w:val="000000" w:themeColor="text1"/>
          <w:sz w:val="20"/>
          <w:szCs w:val="20"/>
          <w:lang w:val="es-ES"/>
        </w:rPr>
        <w:t xml:space="preserve">N°10-2024. </w:t>
      </w:r>
      <w:r w:rsidRPr="00B15FBD">
        <w:rPr>
          <w:rStyle w:val="eop"/>
          <w:rFonts w:ascii="Arial" w:eastAsia="Arial" w:hAnsi="Arial" w:cs="Arial"/>
          <w:b/>
          <w:bCs/>
          <w:color w:val="000000" w:themeColor="text1"/>
          <w:sz w:val="20"/>
          <w:szCs w:val="20"/>
          <w:lang w:val="es-ES"/>
        </w:rPr>
        <w:t>ACUERDO FIRME.</w:t>
      </w:r>
    </w:p>
    <w:p w14:paraId="0D0A41A4" w14:textId="31F2EF17" w:rsidR="00C3518F" w:rsidRDefault="00C3518F" w:rsidP="00B15FBD">
      <w:pPr>
        <w:jc w:val="both"/>
        <w:rPr>
          <w:rFonts w:ascii="Arial" w:eastAsia="Arial" w:hAnsi="Arial" w:cs="Arial"/>
          <w:b/>
          <w:bCs/>
          <w:sz w:val="20"/>
          <w:szCs w:val="20"/>
          <w:lang w:val="es-ES"/>
        </w:rPr>
      </w:pPr>
      <w:r w:rsidRPr="00B15FBD">
        <w:rPr>
          <w:rFonts w:ascii="Arial" w:eastAsia="Arial" w:hAnsi="Arial" w:cs="Arial"/>
          <w:b/>
          <w:bCs/>
          <w:sz w:val="20"/>
          <w:szCs w:val="20"/>
        </w:rPr>
        <w:t>ACUERDO TERCERO</w:t>
      </w:r>
      <w:r w:rsidR="00B15FBD" w:rsidRPr="00B15FBD">
        <w:rPr>
          <w:rFonts w:ascii="Arial" w:eastAsia="Arial" w:hAnsi="Arial" w:cs="Arial"/>
          <w:b/>
          <w:bCs/>
          <w:sz w:val="20"/>
          <w:szCs w:val="20"/>
        </w:rPr>
        <w:t>.</w:t>
      </w:r>
      <w:r w:rsidRPr="00B15FBD">
        <w:rPr>
          <w:rFonts w:ascii="Arial" w:eastAsia="Arial" w:hAnsi="Arial" w:cs="Arial"/>
          <w:b/>
          <w:bCs/>
          <w:sz w:val="20"/>
          <w:szCs w:val="20"/>
        </w:rPr>
        <w:t xml:space="preserve"> </w:t>
      </w:r>
      <w:r w:rsidRPr="00B15FBD">
        <w:rPr>
          <w:rFonts w:ascii="Arial" w:eastAsia="Arial" w:hAnsi="Arial" w:cs="Arial"/>
          <w:bCs/>
          <w:sz w:val="20"/>
          <w:szCs w:val="20"/>
          <w:lang w:val="es-ES"/>
        </w:rPr>
        <w:t xml:space="preserve">La Junta Directiva da por conocida la creación de una Unidad Ejecutora en el SINAC para ejecutar los recursos provenientes del Banco Mundial y el Fondo Verde del Clima, para el Fortalecimiento del SINAC y el Programa Nacional de Manejo del Fuego respectivamente, cuyos recursos serán administrados por medio del Fideicomiso 544 FONAFIFO/BNCR. </w:t>
      </w:r>
      <w:r w:rsidRPr="00B15FBD">
        <w:rPr>
          <w:rFonts w:ascii="Arial" w:eastAsia="Arial" w:hAnsi="Arial" w:cs="Arial"/>
          <w:b/>
          <w:bCs/>
          <w:sz w:val="20"/>
          <w:szCs w:val="20"/>
          <w:lang w:val="es-ES"/>
        </w:rPr>
        <w:t>ACUERDO FIRME</w:t>
      </w:r>
    </w:p>
    <w:p w14:paraId="54C953B7" w14:textId="59788E6E" w:rsidR="00040337" w:rsidRDefault="00040337" w:rsidP="00040337">
      <w:pPr>
        <w:jc w:val="both"/>
        <w:rPr>
          <w:rFonts w:ascii="Arial" w:eastAsia="Arial" w:hAnsi="Arial" w:cs="Arial"/>
          <w:b/>
          <w:bCs/>
          <w:sz w:val="20"/>
          <w:szCs w:val="20"/>
          <w:lang w:val="es-ES"/>
        </w:rPr>
      </w:pPr>
      <w:r>
        <w:rPr>
          <w:rFonts w:ascii="Arial" w:eastAsia="Arial" w:hAnsi="Arial" w:cs="Arial"/>
          <w:b/>
          <w:bCs/>
          <w:sz w:val="20"/>
          <w:szCs w:val="20"/>
          <w:lang w:val="es-ES"/>
        </w:rPr>
        <w:t xml:space="preserve">ACUERDO CUARTO. </w:t>
      </w:r>
      <w:r w:rsidRPr="00040337">
        <w:rPr>
          <w:rFonts w:ascii="Arial" w:eastAsia="Arial" w:hAnsi="Arial" w:cs="Arial"/>
          <w:bCs/>
          <w:sz w:val="20"/>
          <w:szCs w:val="20"/>
          <w:lang w:val="es-ES"/>
        </w:rPr>
        <w:t>La Junta Directiva da por conocida la propuesta de la adenda al convenio FONAFIFO – SINAC para la ejecución por medio del Fideicomiso 544 FONAFIFO/BNCR de los Recursos provenientes del Banco Mundial, para el fortalecimiento del SINAC. Por tanto, se instruye a la administración para que proceda con el envío al SINAC y el trámite de la firma respectiva.</w:t>
      </w:r>
      <w:r>
        <w:rPr>
          <w:rFonts w:ascii="Arial" w:eastAsia="Arial" w:hAnsi="Arial" w:cs="Arial"/>
          <w:bCs/>
          <w:sz w:val="20"/>
          <w:szCs w:val="20"/>
          <w:lang w:val="es-ES"/>
        </w:rPr>
        <w:t xml:space="preserve"> </w:t>
      </w:r>
      <w:r w:rsidRPr="00040337">
        <w:rPr>
          <w:rFonts w:ascii="Arial" w:eastAsia="Arial" w:hAnsi="Arial" w:cs="Arial"/>
          <w:b/>
          <w:bCs/>
          <w:sz w:val="20"/>
          <w:szCs w:val="20"/>
          <w:lang w:val="es-ES"/>
        </w:rPr>
        <w:t>ACUERDO FIRME</w:t>
      </w:r>
    </w:p>
    <w:p w14:paraId="4FCB2052" w14:textId="6BCE7F50" w:rsidR="00040337" w:rsidRPr="00B15FBD" w:rsidRDefault="00040337" w:rsidP="00040337">
      <w:pPr>
        <w:rPr>
          <w:rFonts w:ascii="Arial" w:eastAsia="Arial" w:hAnsi="Arial" w:cs="Arial"/>
          <w:b/>
          <w:bCs/>
          <w:sz w:val="20"/>
          <w:szCs w:val="20"/>
        </w:rPr>
      </w:pPr>
      <w:r>
        <w:rPr>
          <w:rFonts w:ascii="Arial" w:eastAsia="Arial" w:hAnsi="Arial" w:cs="Arial"/>
          <w:b/>
          <w:bCs/>
          <w:sz w:val="20"/>
          <w:szCs w:val="20"/>
          <w:lang w:val="es-ES"/>
        </w:rPr>
        <w:t xml:space="preserve">ACUERDO QUINTO. </w:t>
      </w:r>
      <w:r w:rsidRPr="00040337">
        <w:rPr>
          <w:rFonts w:ascii="Arial" w:eastAsia="Arial" w:hAnsi="Arial" w:cs="Arial"/>
          <w:bCs/>
          <w:sz w:val="20"/>
          <w:szCs w:val="20"/>
          <w:lang w:val="es-ES"/>
        </w:rPr>
        <w:t>La Junta Directiva da por conocida la propuesta de la adenda al convenio FONAFIFO – SINAC para la ejecución por medio del Fideicomiso 544 FONAFIFO/BNCR de los Recursos provenientes del Fondo Verde del Clima, para el fortalecimiento del Programa Nacional de Manejo del Fuego ejecutado por el SINAC. Por tanto, se instruye a la administración para que proceda con el envío al S</w:t>
      </w:r>
      <w:r>
        <w:rPr>
          <w:rFonts w:ascii="Arial" w:eastAsia="Arial" w:hAnsi="Arial" w:cs="Arial"/>
          <w:bCs/>
          <w:sz w:val="20"/>
          <w:szCs w:val="20"/>
          <w:lang w:val="es-ES"/>
        </w:rPr>
        <w:t xml:space="preserve">INAC </w:t>
      </w:r>
      <w:r w:rsidRPr="00040337">
        <w:rPr>
          <w:rFonts w:ascii="Arial" w:eastAsia="Arial" w:hAnsi="Arial" w:cs="Arial"/>
          <w:bCs/>
          <w:sz w:val="20"/>
          <w:szCs w:val="20"/>
          <w:lang w:val="es-ES"/>
        </w:rPr>
        <w:t>y el trámite de la firma respectiva.</w:t>
      </w:r>
      <w:r>
        <w:rPr>
          <w:rFonts w:ascii="Arial" w:eastAsia="Arial" w:hAnsi="Arial" w:cs="Arial"/>
          <w:bCs/>
          <w:sz w:val="20"/>
          <w:szCs w:val="20"/>
          <w:lang w:val="es-ES"/>
        </w:rPr>
        <w:t xml:space="preserve"> </w:t>
      </w:r>
      <w:r w:rsidRPr="00040337">
        <w:rPr>
          <w:rFonts w:ascii="Arial" w:eastAsia="Arial" w:hAnsi="Arial" w:cs="Arial"/>
          <w:b/>
          <w:bCs/>
          <w:sz w:val="20"/>
          <w:szCs w:val="20"/>
          <w:lang w:val="es-ES"/>
        </w:rPr>
        <w:t>ACUERDO FIRM</w:t>
      </w:r>
      <w:r>
        <w:rPr>
          <w:rFonts w:ascii="Arial" w:eastAsia="Arial" w:hAnsi="Arial" w:cs="Arial"/>
          <w:b/>
          <w:bCs/>
          <w:sz w:val="20"/>
          <w:szCs w:val="20"/>
          <w:lang w:val="es-ES"/>
        </w:rPr>
        <w:t>E</w:t>
      </w:r>
    </w:p>
    <w:p w14:paraId="5961C594" w14:textId="6BC7BC2C" w:rsidR="00C3518F" w:rsidRPr="00B15FBD" w:rsidRDefault="00040337" w:rsidP="00B15FBD">
      <w:pPr>
        <w:jc w:val="both"/>
        <w:rPr>
          <w:rFonts w:ascii="Arial" w:eastAsia="Arial" w:hAnsi="Arial" w:cs="Arial"/>
          <w:b/>
          <w:bCs/>
          <w:sz w:val="20"/>
          <w:szCs w:val="20"/>
        </w:rPr>
      </w:pPr>
      <w:r>
        <w:rPr>
          <w:rFonts w:ascii="Arial" w:eastAsia="Arial" w:hAnsi="Arial" w:cs="Arial"/>
          <w:b/>
          <w:bCs/>
          <w:sz w:val="20"/>
          <w:szCs w:val="20"/>
        </w:rPr>
        <w:t>ACUERDO SEXTO</w:t>
      </w:r>
      <w:r w:rsidR="00B15FBD" w:rsidRPr="00B15FBD">
        <w:rPr>
          <w:rFonts w:ascii="Arial" w:eastAsia="Arial" w:hAnsi="Arial" w:cs="Arial"/>
          <w:b/>
          <w:bCs/>
          <w:sz w:val="20"/>
          <w:szCs w:val="20"/>
        </w:rPr>
        <w:t>.</w:t>
      </w:r>
      <w:r w:rsidR="00B15FBD" w:rsidRPr="00B15FBD">
        <w:rPr>
          <w:rFonts w:ascii="Arial" w:eastAsia="Arial" w:hAnsi="Arial" w:cs="Arial"/>
          <w:color w:val="000000" w:themeColor="text1"/>
          <w:kern w:val="24"/>
          <w:sz w:val="20"/>
          <w:szCs w:val="20"/>
          <w:lang w:val="es-ES"/>
          <w14:ligatures w14:val="none"/>
        </w:rPr>
        <w:t xml:space="preserve"> </w:t>
      </w:r>
      <w:r w:rsidR="00C3518F" w:rsidRPr="00B15FBD">
        <w:rPr>
          <w:rFonts w:ascii="Arial" w:eastAsia="Arial" w:hAnsi="Arial" w:cs="Arial"/>
          <w:bCs/>
          <w:sz w:val="20"/>
          <w:szCs w:val="20"/>
          <w:lang w:val="es-ES"/>
        </w:rPr>
        <w:t xml:space="preserve">La Junta Directiva da por conocido y recibido el </w:t>
      </w:r>
      <w:r w:rsidR="00C3518F" w:rsidRPr="00B15FBD">
        <w:rPr>
          <w:rFonts w:ascii="Arial" w:eastAsia="Arial" w:hAnsi="Arial" w:cs="Arial"/>
          <w:bCs/>
          <w:sz w:val="20"/>
          <w:szCs w:val="20"/>
        </w:rPr>
        <w:t>Informe de actualización de avance de PSA, presentado por la administración del Fondo Nacional de Financiamiento Forestal al 22 de enero 2025.</w:t>
      </w:r>
      <w:r w:rsidR="00C3518F" w:rsidRPr="00B15FBD">
        <w:rPr>
          <w:rFonts w:ascii="Arial" w:eastAsia="Arial" w:hAnsi="Arial" w:cs="Arial"/>
          <w:b/>
          <w:bCs/>
          <w:sz w:val="20"/>
          <w:szCs w:val="20"/>
        </w:rPr>
        <w:t xml:space="preserve"> ACUERDO FIRME</w:t>
      </w:r>
    </w:p>
    <w:p w14:paraId="0881F7B3" w14:textId="10CBE50B" w:rsidR="00C3518F" w:rsidRPr="00B15FBD" w:rsidRDefault="00040337" w:rsidP="00B15FBD">
      <w:pPr>
        <w:jc w:val="both"/>
        <w:rPr>
          <w:rFonts w:ascii="Arial" w:eastAsia="Arial" w:hAnsi="Arial" w:cs="Arial"/>
          <w:b/>
          <w:bCs/>
          <w:sz w:val="20"/>
          <w:szCs w:val="20"/>
        </w:rPr>
      </w:pPr>
      <w:r>
        <w:rPr>
          <w:rFonts w:ascii="Arial" w:eastAsia="Arial" w:hAnsi="Arial" w:cs="Arial"/>
          <w:b/>
          <w:bCs/>
          <w:sz w:val="20"/>
          <w:szCs w:val="20"/>
        </w:rPr>
        <w:t>ACUERDO SETIMO</w:t>
      </w:r>
      <w:r w:rsidR="00B15FBD" w:rsidRPr="00B15FBD">
        <w:rPr>
          <w:rFonts w:ascii="Arial" w:eastAsia="Arial" w:hAnsi="Arial" w:cs="Arial"/>
          <w:b/>
          <w:bCs/>
          <w:sz w:val="20"/>
          <w:szCs w:val="20"/>
        </w:rPr>
        <w:t>.</w:t>
      </w:r>
      <w:r w:rsidR="00C3518F" w:rsidRPr="00B15FBD">
        <w:rPr>
          <w:rFonts w:ascii="Arial" w:eastAsia="Arial" w:hAnsi="Arial" w:cs="Arial"/>
          <w:b/>
          <w:bCs/>
          <w:sz w:val="20"/>
          <w:szCs w:val="20"/>
        </w:rPr>
        <w:t xml:space="preserve"> </w:t>
      </w:r>
      <w:r w:rsidR="00C3518F" w:rsidRPr="00B15FBD">
        <w:rPr>
          <w:rFonts w:ascii="Arial" w:eastAsia="Arial" w:hAnsi="Arial" w:cs="Arial"/>
          <w:bCs/>
          <w:sz w:val="20"/>
          <w:szCs w:val="20"/>
          <w:lang w:val="es-ES"/>
        </w:rPr>
        <w:t xml:space="preserve">La Junta Directiva da </w:t>
      </w:r>
      <w:r w:rsidR="00C3518F" w:rsidRPr="00B15FBD">
        <w:rPr>
          <w:rFonts w:ascii="Arial" w:eastAsia="Arial" w:hAnsi="Arial" w:cs="Arial"/>
          <w:bCs/>
          <w:sz w:val="20"/>
          <w:szCs w:val="20"/>
        </w:rPr>
        <w:t xml:space="preserve">por recibida la información de la asesoría legal del Departamento Legal de FONAFIFO. </w:t>
      </w:r>
      <w:r w:rsidR="00C3518F" w:rsidRPr="00B15FBD">
        <w:rPr>
          <w:rFonts w:ascii="Arial" w:eastAsia="Arial" w:hAnsi="Arial" w:cs="Arial"/>
          <w:b/>
          <w:bCs/>
          <w:sz w:val="20"/>
          <w:szCs w:val="20"/>
        </w:rPr>
        <w:t>ACUERDO FIRME</w:t>
      </w:r>
    </w:p>
    <w:p w14:paraId="69674101" w14:textId="047EE375" w:rsidR="00C3518F" w:rsidRPr="00B15FBD" w:rsidRDefault="00040337" w:rsidP="00B15FBD">
      <w:pPr>
        <w:jc w:val="both"/>
        <w:rPr>
          <w:rFonts w:ascii="Arial" w:eastAsia="Arial" w:hAnsi="Arial" w:cs="Arial"/>
          <w:b/>
          <w:bCs/>
          <w:sz w:val="20"/>
          <w:szCs w:val="20"/>
        </w:rPr>
      </w:pPr>
      <w:r>
        <w:rPr>
          <w:rFonts w:ascii="Arial" w:eastAsia="Arial" w:hAnsi="Arial" w:cs="Arial"/>
          <w:b/>
          <w:bCs/>
          <w:sz w:val="20"/>
          <w:szCs w:val="20"/>
        </w:rPr>
        <w:t>ACUERDO OCTAVO</w:t>
      </w:r>
      <w:r w:rsidR="00B15FBD" w:rsidRPr="00B15FBD">
        <w:rPr>
          <w:rFonts w:ascii="Arial" w:eastAsia="Arial" w:hAnsi="Arial" w:cs="Arial"/>
          <w:b/>
          <w:bCs/>
          <w:sz w:val="20"/>
          <w:szCs w:val="20"/>
        </w:rPr>
        <w:t>.</w:t>
      </w:r>
      <w:r w:rsidR="00C3518F" w:rsidRPr="00B15FBD">
        <w:rPr>
          <w:rFonts w:ascii="Arial" w:eastAsia="Arial" w:hAnsi="Arial" w:cs="Arial"/>
          <w:b/>
          <w:bCs/>
          <w:sz w:val="20"/>
          <w:szCs w:val="20"/>
        </w:rPr>
        <w:t xml:space="preserve"> </w:t>
      </w:r>
      <w:r w:rsidR="00C3518F" w:rsidRPr="00B15FBD">
        <w:rPr>
          <w:rFonts w:ascii="Arial" w:eastAsia="Arial" w:hAnsi="Arial" w:cs="Arial"/>
          <w:bCs/>
          <w:sz w:val="20"/>
          <w:szCs w:val="20"/>
          <w:lang w:val="es-ES"/>
        </w:rPr>
        <w:t xml:space="preserve">La Junta Directiva da por conocido y recibido el </w:t>
      </w:r>
      <w:r w:rsidR="00C3518F" w:rsidRPr="00B15FBD">
        <w:rPr>
          <w:rFonts w:ascii="Arial" w:eastAsia="Arial" w:hAnsi="Arial" w:cs="Arial"/>
          <w:bCs/>
          <w:sz w:val="20"/>
          <w:szCs w:val="20"/>
        </w:rPr>
        <w:t xml:space="preserve">Informe de las acciones que la Dirección Ejecutiva realizará para mejorar la calificación del Programa de Crédito del FONAFIFO, según oficio de la Contraloría General de República número DFOE-CAP-2719 (20602)-2024. </w:t>
      </w:r>
      <w:r w:rsidR="00C3518F" w:rsidRPr="00B15FBD">
        <w:rPr>
          <w:rFonts w:ascii="Arial" w:eastAsia="Arial" w:hAnsi="Arial" w:cs="Arial"/>
          <w:b/>
          <w:bCs/>
          <w:sz w:val="20"/>
          <w:szCs w:val="20"/>
        </w:rPr>
        <w:t>ACUERDO FIRME</w:t>
      </w:r>
    </w:p>
    <w:p w14:paraId="14515710" w14:textId="25D7C942" w:rsidR="00C3518F" w:rsidRPr="00B15FBD" w:rsidRDefault="00040337" w:rsidP="00B15FBD">
      <w:pPr>
        <w:jc w:val="both"/>
        <w:rPr>
          <w:rFonts w:ascii="Arial" w:eastAsia="Arial" w:hAnsi="Arial" w:cs="Arial"/>
          <w:b/>
          <w:bCs/>
          <w:sz w:val="20"/>
          <w:szCs w:val="20"/>
        </w:rPr>
      </w:pPr>
      <w:r>
        <w:rPr>
          <w:rFonts w:ascii="Arial" w:eastAsia="Arial" w:hAnsi="Arial" w:cs="Arial"/>
          <w:b/>
          <w:bCs/>
          <w:sz w:val="20"/>
          <w:szCs w:val="20"/>
        </w:rPr>
        <w:t>ACUERDO NOVENO</w:t>
      </w:r>
      <w:r w:rsidR="00B15FBD" w:rsidRPr="00B15FBD">
        <w:rPr>
          <w:rFonts w:ascii="Arial" w:eastAsia="Arial" w:hAnsi="Arial" w:cs="Arial"/>
          <w:b/>
          <w:bCs/>
          <w:sz w:val="20"/>
          <w:szCs w:val="20"/>
        </w:rPr>
        <w:t xml:space="preserve">. </w:t>
      </w:r>
      <w:r w:rsidR="00C3518F" w:rsidRPr="00B15FBD">
        <w:rPr>
          <w:rFonts w:ascii="Arial" w:eastAsia="Arial" w:hAnsi="Arial" w:cs="Arial"/>
          <w:bCs/>
          <w:sz w:val="20"/>
          <w:szCs w:val="20"/>
          <w:lang w:val="es-ES"/>
        </w:rPr>
        <w:t xml:space="preserve">La Junta Directiva da por conocido y recibido el planteamiento </w:t>
      </w:r>
      <w:r w:rsidR="00C3518F" w:rsidRPr="00B15FBD">
        <w:rPr>
          <w:rFonts w:ascii="Arial" w:eastAsia="Arial" w:hAnsi="Arial" w:cs="Arial"/>
          <w:bCs/>
          <w:sz w:val="20"/>
          <w:szCs w:val="20"/>
        </w:rPr>
        <w:t xml:space="preserve">con la valoración que realizo la Dirección Ejecutiva sobre el oficio número DFOE-SOS-0889 (20695)-2024; “creación de la auditoría interna en FONAFIFO”.  Acuerda aprobar las acciones planteadas por la Dirección Ejecutiva, así como designar al jefe de la unidad de recursos humanos de FONAFIFO como la persona responsable del expediente que documentará el proceso y al Director Ejecutivo como el contacto oficial institucional ante la Contraloría General de la República.  </w:t>
      </w:r>
      <w:r w:rsidR="00C3518F" w:rsidRPr="00B15FBD">
        <w:rPr>
          <w:rFonts w:ascii="Arial" w:eastAsia="Arial" w:hAnsi="Arial" w:cs="Arial"/>
          <w:b/>
          <w:bCs/>
          <w:sz w:val="20"/>
          <w:szCs w:val="20"/>
        </w:rPr>
        <w:t>ACUERDO FIRME</w:t>
      </w:r>
    </w:p>
    <w:p w14:paraId="58EE4CE6" w14:textId="2FF54331" w:rsidR="00C3518F" w:rsidRPr="00B15FBD" w:rsidRDefault="00040337" w:rsidP="00B15FBD">
      <w:pPr>
        <w:jc w:val="both"/>
        <w:rPr>
          <w:rFonts w:ascii="Arial" w:eastAsia="Arial" w:hAnsi="Arial" w:cs="Arial"/>
          <w:bCs/>
          <w:sz w:val="20"/>
          <w:szCs w:val="20"/>
          <w:lang w:val="es-ES"/>
        </w:rPr>
      </w:pPr>
      <w:r>
        <w:rPr>
          <w:rFonts w:ascii="Arial" w:eastAsia="Arial" w:hAnsi="Arial" w:cs="Arial"/>
          <w:b/>
          <w:bCs/>
          <w:sz w:val="20"/>
          <w:szCs w:val="20"/>
        </w:rPr>
        <w:t>ACUERDO DECIMO</w:t>
      </w:r>
      <w:r w:rsidR="00B15FBD" w:rsidRPr="00B15FBD">
        <w:rPr>
          <w:rFonts w:ascii="Arial" w:eastAsia="Arial" w:hAnsi="Arial" w:cs="Arial"/>
          <w:b/>
          <w:bCs/>
          <w:sz w:val="20"/>
          <w:szCs w:val="20"/>
        </w:rPr>
        <w:t>.</w:t>
      </w:r>
      <w:r w:rsidR="00C3518F" w:rsidRPr="00B15FBD">
        <w:rPr>
          <w:rFonts w:ascii="Arial" w:eastAsia="Arial" w:hAnsi="Arial" w:cs="Arial"/>
          <w:b/>
          <w:bCs/>
          <w:sz w:val="20"/>
          <w:szCs w:val="20"/>
        </w:rPr>
        <w:t xml:space="preserve"> </w:t>
      </w:r>
      <w:r w:rsidR="00C3518F" w:rsidRPr="00B15FBD">
        <w:rPr>
          <w:rFonts w:ascii="Arial" w:eastAsia="Arial" w:hAnsi="Arial" w:cs="Arial"/>
          <w:bCs/>
          <w:sz w:val="20"/>
          <w:szCs w:val="20"/>
          <w:lang w:val="es-ES"/>
        </w:rPr>
        <w:t xml:space="preserve">La Junta Directiva se da informada sobre la nota que la Dirección Ejecutiva envió a la Asociación AAFORC para atender la nota remitida. </w:t>
      </w:r>
      <w:r w:rsidR="00C3518F" w:rsidRPr="00B15FBD">
        <w:rPr>
          <w:rFonts w:ascii="Arial" w:eastAsia="Arial" w:hAnsi="Arial" w:cs="Arial"/>
          <w:b/>
          <w:bCs/>
          <w:sz w:val="20"/>
          <w:szCs w:val="20"/>
          <w:lang w:val="es-ES"/>
        </w:rPr>
        <w:t>ACUERDO FIRME</w:t>
      </w:r>
      <w:r w:rsidR="00C3518F" w:rsidRPr="00B15FBD">
        <w:rPr>
          <w:rFonts w:ascii="Arial" w:eastAsia="Arial" w:hAnsi="Arial" w:cs="Arial"/>
          <w:bCs/>
          <w:sz w:val="20"/>
          <w:szCs w:val="20"/>
          <w:lang w:val="es-ES"/>
        </w:rPr>
        <w:t xml:space="preserve"> </w:t>
      </w:r>
    </w:p>
    <w:p w14:paraId="6AD4FEFD" w14:textId="14078E9B" w:rsidR="00B15FBD" w:rsidRPr="00B15FBD" w:rsidRDefault="00040337" w:rsidP="00B15FBD">
      <w:pPr>
        <w:jc w:val="both"/>
        <w:rPr>
          <w:rFonts w:ascii="Arial" w:eastAsia="Arial" w:hAnsi="Arial" w:cs="Arial"/>
          <w:b/>
          <w:bCs/>
          <w:sz w:val="20"/>
          <w:szCs w:val="20"/>
        </w:rPr>
      </w:pPr>
      <w:r>
        <w:rPr>
          <w:rFonts w:ascii="Arial" w:eastAsia="Arial" w:hAnsi="Arial" w:cs="Arial"/>
          <w:b/>
          <w:bCs/>
          <w:sz w:val="20"/>
          <w:szCs w:val="20"/>
          <w:lang w:val="es-ES"/>
        </w:rPr>
        <w:t>ACUERDO DÉCIMO PRIMERO</w:t>
      </w:r>
      <w:r w:rsidR="00B15FBD" w:rsidRPr="00B15FBD">
        <w:rPr>
          <w:rFonts w:ascii="Arial" w:eastAsia="Arial" w:hAnsi="Arial" w:cs="Arial"/>
          <w:b/>
          <w:bCs/>
          <w:sz w:val="20"/>
          <w:szCs w:val="20"/>
          <w:lang w:val="es-ES"/>
        </w:rPr>
        <w:t>.</w:t>
      </w:r>
      <w:r w:rsidR="00B15FBD" w:rsidRPr="00B15FBD">
        <w:rPr>
          <w:rFonts w:ascii="Arial" w:eastAsia="Arial" w:hAnsi="Arial" w:cs="Arial"/>
          <w:bCs/>
          <w:sz w:val="20"/>
          <w:szCs w:val="20"/>
          <w:lang w:val="es-ES"/>
        </w:rPr>
        <w:t xml:space="preserve"> La Junta Directiva da por conocido y recibido el </w:t>
      </w:r>
      <w:r w:rsidR="00B15FBD" w:rsidRPr="00B15FBD">
        <w:rPr>
          <w:rFonts w:ascii="Arial" w:eastAsia="Arial" w:hAnsi="Arial" w:cs="Arial"/>
          <w:bCs/>
          <w:sz w:val="20"/>
          <w:szCs w:val="20"/>
        </w:rPr>
        <w:t xml:space="preserve">Informe de las acciones realizadas por la Dirección Ejecutiva ante los intentos de estafa que sufrieron los beneficiarios del Programa de Pago por Servicios Ambientales. </w:t>
      </w:r>
      <w:r w:rsidR="00B15FBD" w:rsidRPr="00B15FBD">
        <w:rPr>
          <w:rFonts w:ascii="Arial" w:eastAsia="Arial" w:hAnsi="Arial" w:cs="Arial"/>
          <w:b/>
          <w:bCs/>
          <w:sz w:val="20"/>
          <w:szCs w:val="20"/>
        </w:rPr>
        <w:t>ACUERDO FIRME</w:t>
      </w:r>
    </w:p>
    <w:p w14:paraId="64401B56" w14:textId="6590BBBA" w:rsidR="00B15FBD" w:rsidRPr="00B15FBD" w:rsidRDefault="00B15FBD" w:rsidP="00B15FBD">
      <w:pPr>
        <w:jc w:val="both"/>
        <w:rPr>
          <w:rFonts w:ascii="Arial" w:eastAsia="Arial" w:hAnsi="Arial" w:cs="Arial"/>
          <w:bCs/>
          <w:sz w:val="20"/>
          <w:szCs w:val="20"/>
        </w:rPr>
      </w:pPr>
      <w:r w:rsidRPr="00B15FBD">
        <w:rPr>
          <w:rFonts w:ascii="Arial" w:eastAsia="Arial" w:hAnsi="Arial" w:cs="Arial"/>
          <w:b/>
          <w:bCs/>
          <w:sz w:val="20"/>
          <w:szCs w:val="20"/>
        </w:rPr>
        <w:t>ACUERDO DÉCIMO</w:t>
      </w:r>
      <w:r w:rsidR="00040337">
        <w:rPr>
          <w:rFonts w:ascii="Arial" w:eastAsia="Arial" w:hAnsi="Arial" w:cs="Arial"/>
          <w:b/>
          <w:bCs/>
          <w:sz w:val="20"/>
          <w:szCs w:val="20"/>
        </w:rPr>
        <w:t xml:space="preserve"> SEGUNDO</w:t>
      </w:r>
      <w:r w:rsidRPr="00B15FBD">
        <w:rPr>
          <w:rFonts w:ascii="Arial" w:eastAsia="Arial" w:hAnsi="Arial" w:cs="Arial"/>
          <w:b/>
          <w:bCs/>
          <w:sz w:val="20"/>
          <w:szCs w:val="20"/>
        </w:rPr>
        <w:t xml:space="preserve">. </w:t>
      </w:r>
      <w:r w:rsidRPr="00B15FBD">
        <w:rPr>
          <w:rFonts w:ascii="Arial" w:eastAsia="Arial" w:hAnsi="Arial" w:cs="Arial"/>
          <w:bCs/>
          <w:sz w:val="20"/>
          <w:szCs w:val="20"/>
        </w:rPr>
        <w:t xml:space="preserve">La Junta Directiva establece la fecha para la rendición de cuentas del 2025 el día 20 de febrero del 2025. </w:t>
      </w:r>
      <w:r w:rsidRPr="00075306">
        <w:rPr>
          <w:rFonts w:ascii="Arial" w:eastAsia="Arial" w:hAnsi="Arial" w:cs="Arial"/>
          <w:b/>
          <w:bCs/>
          <w:sz w:val="20"/>
          <w:szCs w:val="20"/>
        </w:rPr>
        <w:t>ACUERDO FIRME.</w:t>
      </w:r>
    </w:p>
    <w:p w14:paraId="719720D5" w14:textId="6F897A5B" w:rsidR="00C3518F" w:rsidRPr="001E6AE4" w:rsidRDefault="00040337" w:rsidP="00B15FBD">
      <w:pPr>
        <w:jc w:val="both"/>
        <w:rPr>
          <w:rFonts w:ascii="Arial" w:eastAsia="Arial" w:hAnsi="Arial" w:cs="Arial"/>
          <w:bCs/>
          <w:sz w:val="20"/>
          <w:szCs w:val="20"/>
        </w:rPr>
      </w:pPr>
      <w:r>
        <w:rPr>
          <w:rFonts w:ascii="Arial" w:eastAsia="Arial" w:hAnsi="Arial" w:cs="Arial"/>
          <w:b/>
          <w:bCs/>
          <w:sz w:val="20"/>
          <w:szCs w:val="20"/>
        </w:rPr>
        <w:t>ACUERDO DECIMO TERCERO</w:t>
      </w:r>
      <w:r w:rsidR="00B15FBD" w:rsidRPr="00075306">
        <w:rPr>
          <w:rFonts w:ascii="Arial" w:eastAsia="Arial" w:hAnsi="Arial" w:cs="Arial"/>
          <w:b/>
          <w:bCs/>
          <w:sz w:val="20"/>
          <w:szCs w:val="20"/>
        </w:rPr>
        <w:t>.</w:t>
      </w:r>
      <w:r w:rsidR="00B15FBD" w:rsidRPr="00B15FBD">
        <w:rPr>
          <w:rFonts w:ascii="Arial" w:eastAsia="Arial" w:hAnsi="Arial" w:cs="Arial"/>
          <w:bCs/>
          <w:sz w:val="20"/>
          <w:szCs w:val="20"/>
        </w:rPr>
        <w:t xml:space="preserve"> </w:t>
      </w:r>
      <w:r w:rsidR="00075306">
        <w:rPr>
          <w:rFonts w:ascii="Arial" w:eastAsia="Arial" w:hAnsi="Arial" w:cs="Arial"/>
          <w:bCs/>
          <w:sz w:val="20"/>
          <w:szCs w:val="20"/>
        </w:rPr>
        <w:t xml:space="preserve">La Junta Directiva da por conocido el nombramiento del señor Néstor Baltodano </w:t>
      </w:r>
      <w:r w:rsidR="00075306" w:rsidRPr="00075306">
        <w:rPr>
          <w:rFonts w:ascii="Arial" w:eastAsia="Arial" w:hAnsi="Arial" w:cs="Arial"/>
          <w:b/>
          <w:bCs/>
          <w:sz w:val="20"/>
          <w:szCs w:val="20"/>
        </w:rPr>
        <w:t>ACUERDO FIRME</w:t>
      </w:r>
      <w:r w:rsidR="001E6AE4">
        <w:rPr>
          <w:rFonts w:ascii="Arial" w:eastAsia="Arial" w:hAnsi="Arial" w:cs="Arial"/>
          <w:bCs/>
          <w:sz w:val="20"/>
          <w:szCs w:val="20"/>
        </w:rPr>
        <w:t>.</w:t>
      </w:r>
      <w:bookmarkStart w:id="0" w:name="_GoBack"/>
      <w:bookmarkEnd w:id="0"/>
    </w:p>
    <w:p w14:paraId="1E3649A9" w14:textId="1383082F" w:rsidR="000175DC" w:rsidRPr="00B15FBD" w:rsidRDefault="000175DC" w:rsidP="00B15FBD">
      <w:pPr>
        <w:jc w:val="both"/>
        <w:rPr>
          <w:rFonts w:ascii="Arial" w:hAnsi="Arial" w:cs="Arial"/>
          <w:sz w:val="20"/>
          <w:szCs w:val="20"/>
        </w:rPr>
      </w:pPr>
    </w:p>
    <w:sectPr w:rsidR="000175DC" w:rsidRPr="00B15FBD">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1016C" w14:textId="77777777" w:rsidR="008A437E" w:rsidRPr="00285232" w:rsidRDefault="008A437E" w:rsidP="00285232">
      <w:pPr>
        <w:spacing w:after="0" w:line="240" w:lineRule="auto"/>
      </w:pPr>
      <w:r w:rsidRPr="00285232">
        <w:separator/>
      </w:r>
    </w:p>
  </w:endnote>
  <w:endnote w:type="continuationSeparator" w:id="0">
    <w:p w14:paraId="213F30C3" w14:textId="77777777" w:rsidR="008A437E" w:rsidRPr="00285232" w:rsidRDefault="008A437E" w:rsidP="00285232">
      <w:pPr>
        <w:spacing w:after="0" w:line="240" w:lineRule="auto"/>
      </w:pPr>
      <w:r w:rsidRPr="0028523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DA786" w14:textId="5A36CD1D" w:rsidR="00136687" w:rsidRDefault="008875E2">
    <w:pPr>
      <w:pStyle w:val="Piedepgina"/>
      <w:jc w:val="right"/>
    </w:pPr>
    <w:r>
      <w:rPr>
        <w:noProof/>
        <w:lang w:val="en-US"/>
      </w:rPr>
      <w:drawing>
        <wp:anchor distT="0" distB="0" distL="114300" distR="114300" simplePos="0" relativeHeight="251665408" behindDoc="0" locked="0" layoutInCell="1" allowOverlap="1" wp14:anchorId="6A717039" wp14:editId="54B683D7">
          <wp:simplePos x="0" y="0"/>
          <wp:positionH relativeFrom="column">
            <wp:posOffset>3339465</wp:posOffset>
          </wp:positionH>
          <wp:positionV relativeFrom="paragraph">
            <wp:posOffset>107950</wp:posOffset>
          </wp:positionV>
          <wp:extent cx="629285" cy="586105"/>
          <wp:effectExtent l="0" t="0" r="0" b="444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04-22-PRO-Esencial-CR-somos-insumos-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9285" cy="586105"/>
                  </a:xfrm>
                  <a:prstGeom prst="rect">
                    <a:avLst/>
                  </a:prstGeom>
                </pic:spPr>
              </pic:pic>
            </a:graphicData>
          </a:graphic>
          <wp14:sizeRelH relativeFrom="page">
            <wp14:pctWidth>0</wp14:pctWidth>
          </wp14:sizeRelH>
          <wp14:sizeRelV relativeFrom="page">
            <wp14:pctHeight>0</wp14:pctHeight>
          </wp14:sizeRelV>
        </wp:anchor>
      </w:drawing>
    </w:r>
    <w:r w:rsidR="00136687" w:rsidRPr="00285232">
      <w:rPr>
        <w:noProof/>
        <w:lang w:val="en-US"/>
      </w:rPr>
      <mc:AlternateContent>
        <mc:Choice Requires="wps">
          <w:drawing>
            <wp:anchor distT="0" distB="0" distL="114300" distR="114300" simplePos="0" relativeHeight="251661312" behindDoc="0" locked="0" layoutInCell="1" allowOverlap="1" wp14:anchorId="6D700505" wp14:editId="708AFA0E">
              <wp:simplePos x="0" y="0"/>
              <wp:positionH relativeFrom="margin">
                <wp:posOffset>-165735</wp:posOffset>
              </wp:positionH>
              <wp:positionV relativeFrom="paragraph">
                <wp:posOffset>81593</wp:posOffset>
              </wp:positionV>
              <wp:extent cx="5916295" cy="0"/>
              <wp:effectExtent l="0" t="19050" r="27305" b="19050"/>
              <wp:wrapNone/>
              <wp:docPr id="683870516" name="Conector recto 1"/>
              <wp:cNvGraphicFramePr/>
              <a:graphic xmlns:a="http://schemas.openxmlformats.org/drawingml/2006/main">
                <a:graphicData uri="http://schemas.microsoft.com/office/word/2010/wordprocessingShape">
                  <wps:wsp>
                    <wps:cNvCnPr/>
                    <wps:spPr>
                      <a:xfrm flipV="1">
                        <a:off x="0" y="0"/>
                        <a:ext cx="5916295" cy="0"/>
                      </a:xfrm>
                      <a:prstGeom prst="line">
                        <a:avLst/>
                      </a:prstGeom>
                      <a:ln w="28575">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Conector recto 1"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323e4f [2415]" strokeweight="2.25pt" from="-13.05pt,6.4pt" to="452.8pt,6.4pt" w14:anchorId="63AAB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">
              <v:stroke joinstyle="miter"/>
              <w10:wrap anchorx="margin"/>
            </v:line>
          </w:pict>
        </mc:Fallback>
      </mc:AlternateContent>
    </w:r>
  </w:p>
  <w:p w14:paraId="6C9CFB15" w14:textId="2BDD8FDA" w:rsidR="00285232" w:rsidRPr="00285232" w:rsidRDefault="00285232">
    <w:pPr>
      <w:pStyle w:val="Piedepgina"/>
      <w:jc w:val="right"/>
    </w:pPr>
    <w:r w:rsidRPr="00285232">
      <w:rPr>
        <w:noProof/>
        <w:lang w:val="en-US"/>
      </w:rPr>
      <mc:AlternateContent>
        <mc:Choice Requires="wps">
          <w:drawing>
            <wp:anchor distT="45720" distB="45720" distL="114300" distR="114300" simplePos="0" relativeHeight="251663360" behindDoc="0" locked="0" layoutInCell="1" allowOverlap="1" wp14:anchorId="469627ED" wp14:editId="4D907974">
              <wp:simplePos x="0" y="0"/>
              <wp:positionH relativeFrom="margin">
                <wp:align>left</wp:align>
              </wp:positionH>
              <wp:positionV relativeFrom="paragraph">
                <wp:posOffset>12065</wp:posOffset>
              </wp:positionV>
              <wp:extent cx="328866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111" cy="1404620"/>
                      </a:xfrm>
                      <a:prstGeom prst="rect">
                        <a:avLst/>
                      </a:prstGeom>
                      <a:noFill/>
                      <a:ln w="9525">
                        <a:noFill/>
                        <a:miter lim="800000"/>
                        <a:headEnd/>
                        <a:tailEnd/>
                      </a:ln>
                    </wps:spPr>
                    <wps:txbx>
                      <w:txbxContent>
                        <w:p w14:paraId="752F06DE" w14:textId="6FE6C49F" w:rsidR="00285232" w:rsidRPr="00F96498" w:rsidRDefault="00285232" w:rsidP="00285232">
                          <w:pPr>
                            <w:spacing w:after="0"/>
                            <w:jc w:val="center"/>
                            <w:rPr>
                              <w:lang w:val="en-US"/>
                            </w:rPr>
                          </w:pPr>
                          <w:r w:rsidRPr="00F96498">
                            <w:rPr>
                              <w:lang w:val="en-US"/>
                            </w:rPr>
                            <w:t xml:space="preserve">Web:  </w:t>
                          </w:r>
                          <w:hyperlink r:id="rId2" w:history="1">
                            <w:r w:rsidRPr="00F96498">
                              <w:rPr>
                                <w:rStyle w:val="Hipervnculo"/>
                                <w:lang w:val="en-US"/>
                              </w:rPr>
                              <w:t>https://www.fonafifo.go.cr/es/</w:t>
                            </w:r>
                          </w:hyperlink>
                        </w:p>
                        <w:p w14:paraId="62B5DBA5" w14:textId="6491AFBB" w:rsidR="00285232" w:rsidRPr="00285232" w:rsidRDefault="00285232" w:rsidP="00285232">
                          <w:pPr>
                            <w:spacing w:after="0"/>
                            <w:jc w:val="center"/>
                          </w:pPr>
                          <w:r w:rsidRPr="00285232">
                            <w:t xml:space="preserve">Tel: </w:t>
                          </w:r>
                          <w:r>
                            <w:t xml:space="preserve">+506 </w:t>
                          </w:r>
                          <w:r w:rsidRPr="00285232">
                            <w:t>2545-3500</w:t>
                          </w:r>
                          <w:r>
                            <w:t xml:space="preserve">                Fax: +506 2235-4803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9627ED" id="_x0000_t202" coordsize="21600,21600" o:spt="202" path="m,l,21600r21600,l21600,xe">
              <v:stroke joinstyle="miter"/>
              <v:path gradientshapeok="t" o:connecttype="rect"/>
            </v:shapetype>
            <v:shape id="Cuadro de texto 2" o:spid="_x0000_s1026" type="#_x0000_t202" style="position:absolute;left:0;text-align:left;margin-left:0;margin-top:.95pt;width:258.95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" filled="f" stroked="f">
              <v:textbox style="mso-fit-shape-to-text:t">
                <w:txbxContent>
                  <w:p w14:paraId="752F06DE" w14:textId="6FE6C49F" w:rsidR="00285232" w:rsidRPr="00F96498" w:rsidRDefault="00285232" w:rsidP="00285232">
                    <w:pPr>
                      <w:spacing w:after="0"/>
                      <w:jc w:val="center"/>
                      <w:rPr>
                        <w:lang w:val="en-US"/>
                      </w:rPr>
                    </w:pPr>
                    <w:r w:rsidRPr="00F96498">
                      <w:rPr>
                        <w:lang w:val="en-US"/>
                      </w:rPr>
                      <w:t xml:space="preserve">Web:  </w:t>
                    </w:r>
                    <w:hyperlink r:id="rId3" w:history="1">
                      <w:r w:rsidRPr="00F96498">
                        <w:rPr>
                          <w:rStyle w:val="Hipervnculo"/>
                          <w:lang w:val="en-US"/>
                        </w:rPr>
                        <w:t>https://www.fonafifo.go.cr/es/</w:t>
                      </w:r>
                    </w:hyperlink>
                  </w:p>
                  <w:p w14:paraId="62B5DBA5" w14:textId="6491AFBB" w:rsidR="00285232" w:rsidRPr="00285232" w:rsidRDefault="00285232" w:rsidP="00285232">
                    <w:pPr>
                      <w:spacing w:after="0"/>
                      <w:jc w:val="center"/>
                    </w:pPr>
                    <w:r w:rsidRPr="00285232">
                      <w:t xml:space="preserve">Tel: </w:t>
                    </w:r>
                    <w:r>
                      <w:t xml:space="preserve">+506 </w:t>
                    </w:r>
                    <w:r w:rsidRPr="00285232">
                      <w:t>2545-3500</w:t>
                    </w:r>
                    <w:r>
                      <w:t xml:space="preserve">                Fax: +506 2235-4803</w:t>
                    </w:r>
                  </w:p>
                </w:txbxContent>
              </v:textbox>
              <w10:wrap type="square" anchorx="margin"/>
            </v:shape>
          </w:pict>
        </mc:Fallback>
      </mc:AlternateContent>
    </w:r>
    <w:sdt>
      <w:sdtPr>
        <w:id w:val="1011797631"/>
        <w:docPartObj>
          <w:docPartGallery w:val="Page Numbers (Bottom of Page)"/>
          <w:docPartUnique/>
        </w:docPartObj>
      </w:sdtPr>
      <w:sdtEndPr/>
      <w:sdtContent>
        <w:sdt>
          <w:sdtPr>
            <w:id w:val="-1769616900"/>
            <w:docPartObj>
              <w:docPartGallery w:val="Page Numbers (Top of Page)"/>
              <w:docPartUnique/>
            </w:docPartObj>
          </w:sdtPr>
          <w:sdtEndPr/>
          <w:sdtContent>
            <w:r w:rsidRPr="00285232">
              <w:t xml:space="preserve">Página </w:t>
            </w:r>
            <w:r w:rsidRPr="00285232">
              <w:rPr>
                <w:b/>
                <w:bCs/>
                <w:sz w:val="24"/>
                <w:szCs w:val="24"/>
              </w:rPr>
              <w:fldChar w:fldCharType="begin"/>
            </w:r>
            <w:r w:rsidRPr="00285232">
              <w:rPr>
                <w:b/>
                <w:bCs/>
              </w:rPr>
              <w:instrText>PAGE</w:instrText>
            </w:r>
            <w:r w:rsidRPr="00285232">
              <w:rPr>
                <w:b/>
                <w:bCs/>
                <w:sz w:val="24"/>
                <w:szCs w:val="24"/>
              </w:rPr>
              <w:fldChar w:fldCharType="separate"/>
            </w:r>
            <w:r w:rsidR="001E6AE4">
              <w:rPr>
                <w:b/>
                <w:bCs/>
                <w:noProof/>
              </w:rPr>
              <w:t>1</w:t>
            </w:r>
            <w:r w:rsidRPr="00285232">
              <w:rPr>
                <w:b/>
                <w:bCs/>
                <w:sz w:val="24"/>
                <w:szCs w:val="24"/>
              </w:rPr>
              <w:fldChar w:fldCharType="end"/>
            </w:r>
            <w:r w:rsidRPr="00285232">
              <w:t xml:space="preserve"> de </w:t>
            </w:r>
            <w:r w:rsidRPr="00285232">
              <w:rPr>
                <w:b/>
                <w:bCs/>
                <w:sz w:val="24"/>
                <w:szCs w:val="24"/>
              </w:rPr>
              <w:fldChar w:fldCharType="begin"/>
            </w:r>
            <w:r w:rsidRPr="00285232">
              <w:rPr>
                <w:b/>
                <w:bCs/>
              </w:rPr>
              <w:instrText>NUMPAGES</w:instrText>
            </w:r>
            <w:r w:rsidRPr="00285232">
              <w:rPr>
                <w:b/>
                <w:bCs/>
                <w:sz w:val="24"/>
                <w:szCs w:val="24"/>
              </w:rPr>
              <w:fldChar w:fldCharType="separate"/>
            </w:r>
            <w:r w:rsidR="001E6AE4">
              <w:rPr>
                <w:b/>
                <w:bCs/>
                <w:noProof/>
              </w:rPr>
              <w:t>2</w:t>
            </w:r>
            <w:r w:rsidRPr="00285232">
              <w:rPr>
                <w:b/>
                <w:bCs/>
                <w:sz w:val="24"/>
                <w:szCs w:val="24"/>
              </w:rPr>
              <w:fldChar w:fldCharType="end"/>
            </w:r>
          </w:sdtContent>
        </w:sdt>
      </w:sdtContent>
    </w:sdt>
  </w:p>
  <w:p w14:paraId="654B375F" w14:textId="5099BF10" w:rsidR="00285232" w:rsidRPr="00285232" w:rsidRDefault="00285232" w:rsidP="008875E2">
    <w:pPr>
      <w:pStyle w:val="Piedepgina"/>
      <w:ind w:firstLine="70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ACA28" w14:textId="77777777" w:rsidR="008A437E" w:rsidRPr="00285232" w:rsidRDefault="008A437E" w:rsidP="00285232">
      <w:pPr>
        <w:spacing w:after="0" w:line="240" w:lineRule="auto"/>
      </w:pPr>
      <w:r w:rsidRPr="00285232">
        <w:separator/>
      </w:r>
    </w:p>
  </w:footnote>
  <w:footnote w:type="continuationSeparator" w:id="0">
    <w:p w14:paraId="241A7765" w14:textId="77777777" w:rsidR="008A437E" w:rsidRPr="00285232" w:rsidRDefault="008A437E" w:rsidP="00285232">
      <w:pPr>
        <w:spacing w:after="0" w:line="240" w:lineRule="auto"/>
      </w:pPr>
      <w:r w:rsidRPr="00285232">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54238" w14:textId="1DC32AFF" w:rsidR="00285232" w:rsidRPr="00285232" w:rsidRDefault="00285232" w:rsidP="00285232">
    <w:pPr>
      <w:pStyle w:val="Encabezado"/>
      <w:jc w:val="center"/>
    </w:pPr>
    <w:r w:rsidRPr="00285232">
      <w:rPr>
        <w:noProof/>
        <w:lang w:val="en-US"/>
      </w:rPr>
      <w:drawing>
        <wp:inline distT="0" distB="0" distL="0" distR="0" wp14:anchorId="63554476" wp14:editId="3CA8FB44">
          <wp:extent cx="5284447" cy="480998"/>
          <wp:effectExtent l="0" t="0" r="0" b="0"/>
          <wp:docPr id="1026" name="x_72214283-DEF4-476B-B768-1DAE36FF0505" descr="Logo_MINISTERIO DE -AMBIENTE Y ENERGIA-7.png">
            <a:extLst xmlns:a="http://schemas.openxmlformats.org/drawingml/2006/main">
              <a:ext uri="{FF2B5EF4-FFF2-40B4-BE49-F238E27FC236}">
                <a16:creationId xmlns:a16="http://schemas.microsoft.com/office/drawing/2014/main" id="{11A0079D-473C-FEA0-6895-A2410A46F4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x_72214283-DEF4-476B-B768-1DAE36FF0505" descr="Logo_MINISTERIO DE -AMBIENTE Y ENERGIA-7.png">
                    <a:extLst>
                      <a:ext uri="{FF2B5EF4-FFF2-40B4-BE49-F238E27FC236}">
                        <a16:creationId xmlns:a16="http://schemas.microsoft.com/office/drawing/2014/main" id="{11A0079D-473C-FEA0-6895-A2410A46F40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58" cy="491293"/>
                  </a:xfrm>
                  <a:prstGeom prst="rect">
                    <a:avLst/>
                  </a:prstGeom>
                  <a:noFill/>
                  <a:ln>
                    <a:noFill/>
                  </a:ln>
                </pic:spPr>
              </pic:pic>
            </a:graphicData>
          </a:graphic>
        </wp:inline>
      </w:drawing>
    </w:r>
  </w:p>
  <w:p w14:paraId="197867BF" w14:textId="781E57C3" w:rsidR="00285232" w:rsidRPr="00285232" w:rsidRDefault="00285232" w:rsidP="00285232">
    <w:pPr>
      <w:pStyle w:val="Encabezado"/>
      <w:jc w:val="center"/>
    </w:pPr>
    <w:r w:rsidRPr="00285232">
      <w:rPr>
        <w:noProof/>
        <w:lang w:val="en-US"/>
      </w:rPr>
      <mc:AlternateContent>
        <mc:Choice Requires="wps">
          <w:drawing>
            <wp:anchor distT="0" distB="0" distL="114300" distR="114300" simplePos="0" relativeHeight="251659264" behindDoc="0" locked="0" layoutInCell="1" allowOverlap="1" wp14:anchorId="07223B9A" wp14:editId="47BEE15C">
              <wp:simplePos x="0" y="0"/>
              <wp:positionH relativeFrom="margin">
                <wp:posOffset>-165735</wp:posOffset>
              </wp:positionH>
              <wp:positionV relativeFrom="paragraph">
                <wp:posOffset>135568</wp:posOffset>
              </wp:positionV>
              <wp:extent cx="5916622" cy="0"/>
              <wp:effectExtent l="0" t="19050" r="27305" b="19050"/>
              <wp:wrapNone/>
              <wp:docPr id="1983004622" name="Conector recto 1"/>
              <wp:cNvGraphicFramePr/>
              <a:graphic xmlns:a="http://schemas.openxmlformats.org/drawingml/2006/main">
                <a:graphicData uri="http://schemas.microsoft.com/office/word/2010/wordprocessingShape">
                  <wps:wsp>
                    <wps:cNvCnPr/>
                    <wps:spPr>
                      <a:xfrm flipV="1">
                        <a:off x="0" y="0"/>
                        <a:ext cx="5916622" cy="0"/>
                      </a:xfrm>
                      <a:prstGeom prst="line">
                        <a:avLst/>
                      </a:prstGeom>
                      <a:ln w="28575">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a14="http://schemas.microsoft.com/office/drawing/2010/main" xmlns:pic="http://schemas.openxmlformats.org/drawingml/2006/picture" xmlns:a16="http://schemas.microsoft.com/office/drawing/2014/main" xmlns:a="http://schemas.openxmlformats.org/drawingml/2006/main">
          <w:pict>
            <v:line id="Conector recto 1"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323e4f [2415]" strokeweight="2.25pt" from="-13.05pt,10.65pt" to="452.85pt,10.65pt" w14:anchorId="76EC5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">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1394"/>
    <w:multiLevelType w:val="hybridMultilevel"/>
    <w:tmpl w:val="A07EB2A0"/>
    <w:lvl w:ilvl="0" w:tplc="16DC5830">
      <w:start w:val="205"/>
      <w:numFmt w:val="bullet"/>
      <w:lvlText w:val=""/>
      <w:lvlJc w:val="left"/>
      <w:pPr>
        <w:ind w:left="720" w:hanging="360"/>
      </w:pPr>
      <w:rPr>
        <w:rFonts w:ascii="Symbol" w:eastAsiaTheme="minorHAnsi" w:hAnsi="Symbol" w:cstheme="minorBid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30100F11"/>
    <w:multiLevelType w:val="hybridMultilevel"/>
    <w:tmpl w:val="42F8B1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232"/>
    <w:rsid w:val="000175DC"/>
    <w:rsid w:val="000208DE"/>
    <w:rsid w:val="00040337"/>
    <w:rsid w:val="00075306"/>
    <w:rsid w:val="000B06C5"/>
    <w:rsid w:val="000F0C19"/>
    <w:rsid w:val="00136687"/>
    <w:rsid w:val="001E6AE4"/>
    <w:rsid w:val="002139A1"/>
    <w:rsid w:val="00266E94"/>
    <w:rsid w:val="00285232"/>
    <w:rsid w:val="00390B42"/>
    <w:rsid w:val="003E6E77"/>
    <w:rsid w:val="004C5B97"/>
    <w:rsid w:val="00631273"/>
    <w:rsid w:val="00716E43"/>
    <w:rsid w:val="00791565"/>
    <w:rsid w:val="007B1416"/>
    <w:rsid w:val="007D3B61"/>
    <w:rsid w:val="008765C6"/>
    <w:rsid w:val="008875E2"/>
    <w:rsid w:val="008A437E"/>
    <w:rsid w:val="00972506"/>
    <w:rsid w:val="00993F5B"/>
    <w:rsid w:val="00A45CBE"/>
    <w:rsid w:val="00A6417A"/>
    <w:rsid w:val="00AF2DF9"/>
    <w:rsid w:val="00B10C2F"/>
    <w:rsid w:val="00B15FBD"/>
    <w:rsid w:val="00BC30DE"/>
    <w:rsid w:val="00C332E8"/>
    <w:rsid w:val="00C3518F"/>
    <w:rsid w:val="00C67F53"/>
    <w:rsid w:val="00DE3997"/>
    <w:rsid w:val="00DF426E"/>
    <w:rsid w:val="00E3795E"/>
    <w:rsid w:val="00F96498"/>
    <w:rsid w:val="50ECC18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93D8C"/>
  <w15:chartTrackingRefBased/>
  <w15:docId w15:val="{932FBB98-83A4-46C6-9606-A7E7C9340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52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5232"/>
  </w:style>
  <w:style w:type="paragraph" w:styleId="Piedepgina">
    <w:name w:val="footer"/>
    <w:basedOn w:val="Normal"/>
    <w:link w:val="PiedepginaCar"/>
    <w:uiPriority w:val="99"/>
    <w:unhideWhenUsed/>
    <w:rsid w:val="002852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5232"/>
  </w:style>
  <w:style w:type="character" w:styleId="Hipervnculo">
    <w:name w:val="Hyperlink"/>
    <w:basedOn w:val="Fuentedeprrafopredeter"/>
    <w:uiPriority w:val="99"/>
    <w:unhideWhenUsed/>
    <w:rsid w:val="00285232"/>
    <w:rPr>
      <w:color w:val="0563C1" w:themeColor="hyperlink"/>
      <w:u w:val="single"/>
    </w:rPr>
  </w:style>
  <w:style w:type="character" w:customStyle="1" w:styleId="UnresolvedMention">
    <w:name w:val="Unresolved Mention"/>
    <w:basedOn w:val="Fuentedeprrafopredeter"/>
    <w:uiPriority w:val="99"/>
    <w:semiHidden/>
    <w:unhideWhenUsed/>
    <w:rsid w:val="00285232"/>
    <w:rPr>
      <w:color w:val="605E5C"/>
      <w:shd w:val="clear" w:color="auto" w:fill="E1DFDD"/>
    </w:rPr>
  </w:style>
  <w:style w:type="paragraph" w:customStyle="1" w:styleId="Default">
    <w:name w:val="Default"/>
    <w:rsid w:val="00972506"/>
    <w:pPr>
      <w:autoSpaceDE w:val="0"/>
      <w:autoSpaceDN w:val="0"/>
      <w:adjustRightInd w:val="0"/>
      <w:spacing w:after="0" w:line="240" w:lineRule="auto"/>
    </w:pPr>
    <w:rPr>
      <w:rFonts w:ascii="Arial" w:hAnsi="Arial" w:cs="Arial"/>
      <w:color w:val="000000"/>
      <w:kern w:val="0"/>
      <w:sz w:val="24"/>
      <w:szCs w:val="24"/>
    </w:rPr>
  </w:style>
  <w:style w:type="character" w:customStyle="1" w:styleId="ui-provider">
    <w:name w:val="ui-provider"/>
    <w:basedOn w:val="Fuentedeprrafopredeter"/>
    <w:rsid w:val="00972506"/>
  </w:style>
  <w:style w:type="paragraph" w:styleId="Prrafodelista">
    <w:name w:val="List Paragraph"/>
    <w:basedOn w:val="Normal"/>
    <w:uiPriority w:val="34"/>
    <w:qFormat/>
    <w:rsid w:val="00A6417A"/>
    <w:pPr>
      <w:ind w:left="720"/>
      <w:contextualSpacing/>
    </w:pPr>
  </w:style>
  <w:style w:type="table" w:styleId="Tablaconcuadrcula">
    <w:name w:val="Table Grid"/>
    <w:basedOn w:val="Tablanormal"/>
    <w:uiPriority w:val="39"/>
    <w:rsid w:val="00A64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96498"/>
    <w:pPr>
      <w:spacing w:before="100" w:beforeAutospacing="1" w:after="100" w:afterAutospacing="1" w:line="240" w:lineRule="auto"/>
    </w:pPr>
    <w:rPr>
      <w:rFonts w:ascii="Times New Roman" w:eastAsia="Times New Roman" w:hAnsi="Times New Roman" w:cs="Times New Roman"/>
      <w:kern w:val="0"/>
      <w:sz w:val="24"/>
      <w:szCs w:val="24"/>
      <w:lang w:eastAsia="es-CR"/>
      <w14:ligatures w14:val="none"/>
    </w:rPr>
  </w:style>
  <w:style w:type="character" w:customStyle="1" w:styleId="eop">
    <w:name w:val="eop"/>
    <w:basedOn w:val="Fuentedeprrafopredeter"/>
    <w:rsid w:val="00F96498"/>
  </w:style>
  <w:style w:type="character" w:customStyle="1" w:styleId="normaltextrun">
    <w:name w:val="normaltextrun"/>
    <w:basedOn w:val="Fuentedeprrafopredeter"/>
    <w:rsid w:val="00F96498"/>
  </w:style>
  <w:style w:type="character" w:customStyle="1" w:styleId="tabchar">
    <w:name w:val="tabchar"/>
    <w:basedOn w:val="Fuentedeprrafopredeter"/>
    <w:rsid w:val="00F96498"/>
  </w:style>
  <w:style w:type="paragraph" w:styleId="NormalWeb">
    <w:name w:val="Normal (Web)"/>
    <w:basedOn w:val="Normal"/>
    <w:uiPriority w:val="99"/>
    <w:semiHidden/>
    <w:unhideWhenUsed/>
    <w:rsid w:val="00C3518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498515">
      <w:bodyDiv w:val="1"/>
      <w:marLeft w:val="0"/>
      <w:marRight w:val="0"/>
      <w:marTop w:val="0"/>
      <w:marBottom w:val="0"/>
      <w:divBdr>
        <w:top w:val="none" w:sz="0" w:space="0" w:color="auto"/>
        <w:left w:val="none" w:sz="0" w:space="0" w:color="auto"/>
        <w:bottom w:val="none" w:sz="0" w:space="0" w:color="auto"/>
        <w:right w:val="none" w:sz="0" w:space="0" w:color="auto"/>
      </w:divBdr>
    </w:div>
    <w:div w:id="666173524">
      <w:bodyDiv w:val="1"/>
      <w:marLeft w:val="0"/>
      <w:marRight w:val="0"/>
      <w:marTop w:val="0"/>
      <w:marBottom w:val="0"/>
      <w:divBdr>
        <w:top w:val="none" w:sz="0" w:space="0" w:color="auto"/>
        <w:left w:val="none" w:sz="0" w:space="0" w:color="auto"/>
        <w:bottom w:val="none" w:sz="0" w:space="0" w:color="auto"/>
        <w:right w:val="none" w:sz="0" w:space="0" w:color="auto"/>
      </w:divBdr>
    </w:div>
    <w:div w:id="710346018">
      <w:bodyDiv w:val="1"/>
      <w:marLeft w:val="0"/>
      <w:marRight w:val="0"/>
      <w:marTop w:val="0"/>
      <w:marBottom w:val="0"/>
      <w:divBdr>
        <w:top w:val="none" w:sz="0" w:space="0" w:color="auto"/>
        <w:left w:val="none" w:sz="0" w:space="0" w:color="auto"/>
        <w:bottom w:val="none" w:sz="0" w:space="0" w:color="auto"/>
        <w:right w:val="none" w:sz="0" w:space="0" w:color="auto"/>
      </w:divBdr>
    </w:div>
    <w:div w:id="756757122">
      <w:bodyDiv w:val="1"/>
      <w:marLeft w:val="0"/>
      <w:marRight w:val="0"/>
      <w:marTop w:val="0"/>
      <w:marBottom w:val="0"/>
      <w:divBdr>
        <w:top w:val="none" w:sz="0" w:space="0" w:color="auto"/>
        <w:left w:val="none" w:sz="0" w:space="0" w:color="auto"/>
        <w:bottom w:val="none" w:sz="0" w:space="0" w:color="auto"/>
        <w:right w:val="none" w:sz="0" w:space="0" w:color="auto"/>
      </w:divBdr>
    </w:div>
    <w:div w:id="957296738">
      <w:bodyDiv w:val="1"/>
      <w:marLeft w:val="0"/>
      <w:marRight w:val="0"/>
      <w:marTop w:val="0"/>
      <w:marBottom w:val="0"/>
      <w:divBdr>
        <w:top w:val="none" w:sz="0" w:space="0" w:color="auto"/>
        <w:left w:val="none" w:sz="0" w:space="0" w:color="auto"/>
        <w:bottom w:val="none" w:sz="0" w:space="0" w:color="auto"/>
        <w:right w:val="none" w:sz="0" w:space="0" w:color="auto"/>
      </w:divBdr>
    </w:div>
    <w:div w:id="1208906768">
      <w:bodyDiv w:val="1"/>
      <w:marLeft w:val="0"/>
      <w:marRight w:val="0"/>
      <w:marTop w:val="0"/>
      <w:marBottom w:val="0"/>
      <w:divBdr>
        <w:top w:val="none" w:sz="0" w:space="0" w:color="auto"/>
        <w:left w:val="none" w:sz="0" w:space="0" w:color="auto"/>
        <w:bottom w:val="none" w:sz="0" w:space="0" w:color="auto"/>
        <w:right w:val="none" w:sz="0" w:space="0" w:color="auto"/>
      </w:divBdr>
    </w:div>
    <w:div w:id="1431701439">
      <w:bodyDiv w:val="1"/>
      <w:marLeft w:val="0"/>
      <w:marRight w:val="0"/>
      <w:marTop w:val="0"/>
      <w:marBottom w:val="0"/>
      <w:divBdr>
        <w:top w:val="none" w:sz="0" w:space="0" w:color="auto"/>
        <w:left w:val="none" w:sz="0" w:space="0" w:color="auto"/>
        <w:bottom w:val="none" w:sz="0" w:space="0" w:color="auto"/>
        <w:right w:val="none" w:sz="0" w:space="0" w:color="auto"/>
      </w:divBdr>
    </w:div>
    <w:div w:id="1479109825">
      <w:bodyDiv w:val="1"/>
      <w:marLeft w:val="0"/>
      <w:marRight w:val="0"/>
      <w:marTop w:val="0"/>
      <w:marBottom w:val="0"/>
      <w:divBdr>
        <w:top w:val="none" w:sz="0" w:space="0" w:color="auto"/>
        <w:left w:val="none" w:sz="0" w:space="0" w:color="auto"/>
        <w:bottom w:val="none" w:sz="0" w:space="0" w:color="auto"/>
        <w:right w:val="none" w:sz="0" w:space="0" w:color="auto"/>
      </w:divBdr>
    </w:div>
    <w:div w:id="1511144952">
      <w:bodyDiv w:val="1"/>
      <w:marLeft w:val="0"/>
      <w:marRight w:val="0"/>
      <w:marTop w:val="0"/>
      <w:marBottom w:val="0"/>
      <w:divBdr>
        <w:top w:val="none" w:sz="0" w:space="0" w:color="auto"/>
        <w:left w:val="none" w:sz="0" w:space="0" w:color="auto"/>
        <w:bottom w:val="none" w:sz="0" w:space="0" w:color="auto"/>
        <w:right w:val="none" w:sz="0" w:space="0" w:color="auto"/>
      </w:divBdr>
    </w:div>
    <w:div w:id="153951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fonafifo.go.cr/es/" TargetMode="External"/><Relationship Id="rId2" Type="http://schemas.openxmlformats.org/officeDocument/2006/relationships/hyperlink" Target="https://www.fonafifo.go.cr/es/"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6E7F1-DEC3-4385-A12C-9D63177BC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786</Words>
  <Characters>4482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Lizeth Castro Cabezas</dc:creator>
  <cp:keywords/>
  <dc:description/>
  <cp:lastModifiedBy>Wesly Steicy Sánchez Fonseca</cp:lastModifiedBy>
  <cp:revision>3</cp:revision>
  <cp:lastPrinted>2025-01-27T14:24:00Z</cp:lastPrinted>
  <dcterms:created xsi:type="dcterms:W3CDTF">2025-01-27T14:24:00Z</dcterms:created>
  <dcterms:modified xsi:type="dcterms:W3CDTF">2025-01-27T14:25:00Z</dcterms:modified>
</cp:coreProperties>
</file>