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4F985" w14:textId="77777777" w:rsidR="00443117" w:rsidRPr="00982F02" w:rsidRDefault="00443117" w:rsidP="00BF192B">
      <w:pPr>
        <w:spacing w:after="0" w:line="240" w:lineRule="auto"/>
        <w:ind w:right="45"/>
        <w:jc w:val="center"/>
        <w:textAlignment w:val="baseline"/>
        <w:rPr>
          <w:rFonts w:cs="Calibri"/>
          <w:b/>
          <w:bCs/>
          <w:sz w:val="32"/>
          <w:szCs w:val="32"/>
          <w:lang w:val="es-MX" w:eastAsia="es-CR"/>
        </w:rPr>
      </w:pPr>
      <w:r w:rsidRPr="00982F02">
        <w:rPr>
          <w:rFonts w:cs="Calibri"/>
          <w:b/>
          <w:bCs/>
          <w:sz w:val="32"/>
          <w:szCs w:val="32"/>
          <w:lang w:val="es-MX" w:eastAsia="es-CR"/>
        </w:rPr>
        <w:t xml:space="preserve">Programa de Pago </w:t>
      </w:r>
      <w:r>
        <w:rPr>
          <w:rFonts w:cs="Calibri"/>
          <w:b/>
          <w:bCs/>
          <w:sz w:val="32"/>
          <w:szCs w:val="32"/>
          <w:lang w:val="es-MX" w:eastAsia="es-CR"/>
        </w:rPr>
        <w:t>por</w:t>
      </w:r>
      <w:r w:rsidRPr="00982F02">
        <w:rPr>
          <w:rFonts w:cs="Calibri"/>
          <w:b/>
          <w:bCs/>
          <w:sz w:val="32"/>
          <w:szCs w:val="32"/>
          <w:lang w:val="es-MX" w:eastAsia="es-CR"/>
        </w:rPr>
        <w:t xml:space="preserve"> Servicios Ambientales</w:t>
      </w:r>
      <w:r>
        <w:rPr>
          <w:rFonts w:cs="Calibri"/>
          <w:b/>
          <w:bCs/>
          <w:sz w:val="32"/>
          <w:szCs w:val="32"/>
          <w:lang w:val="es-MX" w:eastAsia="es-CR"/>
        </w:rPr>
        <w:t>.</w:t>
      </w:r>
    </w:p>
    <w:p w14:paraId="2F954D57" w14:textId="77777777" w:rsidR="00443117" w:rsidRPr="00982F02" w:rsidRDefault="00443117" w:rsidP="00BF192B">
      <w:pPr>
        <w:spacing w:after="0" w:line="240" w:lineRule="auto"/>
        <w:ind w:right="45"/>
        <w:jc w:val="center"/>
        <w:textAlignment w:val="baseline"/>
        <w:rPr>
          <w:rFonts w:cs="Calibri"/>
          <w:sz w:val="32"/>
          <w:szCs w:val="32"/>
          <w:lang w:val="es-CR" w:eastAsia="es-CR"/>
        </w:rPr>
      </w:pPr>
      <w:r w:rsidRPr="00982F02">
        <w:rPr>
          <w:rFonts w:cs="Calibri"/>
          <w:b/>
          <w:bCs/>
          <w:sz w:val="32"/>
          <w:szCs w:val="32"/>
          <w:lang w:val="es-MX" w:eastAsia="es-CR"/>
        </w:rPr>
        <w:t xml:space="preserve">Cantidad de </w:t>
      </w:r>
      <w:r>
        <w:rPr>
          <w:rFonts w:cs="Calibri"/>
          <w:b/>
          <w:bCs/>
          <w:sz w:val="32"/>
          <w:szCs w:val="32"/>
          <w:lang w:val="es-MX" w:eastAsia="es-CR"/>
        </w:rPr>
        <w:t>c</w:t>
      </w:r>
      <w:r w:rsidRPr="00982F02">
        <w:rPr>
          <w:rFonts w:cs="Calibri"/>
          <w:b/>
          <w:bCs/>
          <w:sz w:val="32"/>
          <w:szCs w:val="32"/>
          <w:lang w:val="es-MX" w:eastAsia="es-CR"/>
        </w:rPr>
        <w:t xml:space="preserve">ontratos PSA en la Actividad de Protección de Bosque </w:t>
      </w:r>
      <w:r>
        <w:rPr>
          <w:rFonts w:cs="Calibri"/>
          <w:b/>
          <w:bCs/>
          <w:sz w:val="32"/>
          <w:szCs w:val="32"/>
          <w:lang w:val="es-MX" w:eastAsia="es-CR"/>
        </w:rPr>
        <w:t>u</w:t>
      </w:r>
      <w:r w:rsidRPr="00982F02">
        <w:rPr>
          <w:rFonts w:cs="Calibri"/>
          <w:b/>
          <w:bCs/>
          <w:sz w:val="32"/>
          <w:szCs w:val="32"/>
          <w:lang w:val="es-MX" w:eastAsia="es-CR"/>
        </w:rPr>
        <w:t xml:space="preserve">bicados en </w:t>
      </w:r>
      <w:r>
        <w:rPr>
          <w:rFonts w:cs="Calibri"/>
          <w:b/>
          <w:bCs/>
          <w:sz w:val="32"/>
          <w:szCs w:val="32"/>
          <w:lang w:val="es-MX" w:eastAsia="es-CR"/>
        </w:rPr>
        <w:t>f</w:t>
      </w:r>
      <w:r w:rsidRPr="00982F02">
        <w:rPr>
          <w:rFonts w:cs="Calibri"/>
          <w:b/>
          <w:bCs/>
          <w:sz w:val="32"/>
          <w:szCs w:val="32"/>
          <w:lang w:val="es-MX" w:eastAsia="es-CR"/>
        </w:rPr>
        <w:t xml:space="preserve">incas en </w:t>
      </w:r>
      <w:r>
        <w:rPr>
          <w:rFonts w:cs="Calibri"/>
          <w:b/>
          <w:bCs/>
          <w:sz w:val="32"/>
          <w:szCs w:val="32"/>
          <w:lang w:val="es-MX" w:eastAsia="es-CR"/>
        </w:rPr>
        <w:t>p</w:t>
      </w:r>
      <w:r w:rsidRPr="00982F02">
        <w:rPr>
          <w:rFonts w:cs="Calibri"/>
          <w:b/>
          <w:bCs/>
          <w:sz w:val="32"/>
          <w:szCs w:val="32"/>
          <w:lang w:val="es-MX" w:eastAsia="es-CR"/>
        </w:rPr>
        <w:t>osesión.</w:t>
      </w:r>
    </w:p>
    <w:p w14:paraId="4E5BAE4E" w14:textId="0E83ACB6" w:rsidR="00635E18" w:rsidRDefault="00443117" w:rsidP="00F22C46">
      <w:pPr>
        <w:spacing w:after="0" w:line="240" w:lineRule="auto"/>
        <w:ind w:right="45"/>
        <w:jc w:val="center"/>
        <w:textAlignment w:val="baseline"/>
        <w:rPr>
          <w:rFonts w:cs="Calibri"/>
          <w:b/>
          <w:bCs/>
          <w:sz w:val="32"/>
          <w:szCs w:val="32"/>
          <w:lang w:val="es-MX" w:eastAsia="es-CR"/>
        </w:rPr>
      </w:pPr>
      <w:r>
        <w:rPr>
          <w:rFonts w:cs="Calibri"/>
          <w:b/>
          <w:bCs/>
          <w:sz w:val="32"/>
          <w:szCs w:val="32"/>
          <w:lang w:val="es-MX" w:eastAsia="es-CR"/>
        </w:rPr>
        <w:t>Perí</w:t>
      </w:r>
      <w:r w:rsidRPr="00982F02">
        <w:rPr>
          <w:rFonts w:cs="Calibri"/>
          <w:b/>
          <w:bCs/>
          <w:sz w:val="32"/>
          <w:szCs w:val="32"/>
          <w:lang w:val="es-MX" w:eastAsia="es-CR"/>
        </w:rPr>
        <w:t>odo 2010-20</w:t>
      </w:r>
      <w:r>
        <w:rPr>
          <w:rFonts w:cs="Calibri"/>
          <w:b/>
          <w:bCs/>
          <w:sz w:val="32"/>
          <w:szCs w:val="32"/>
          <w:lang w:val="es-MX" w:eastAsia="es-CR"/>
        </w:rPr>
        <w:t>2</w:t>
      </w:r>
      <w:r w:rsidR="00BB34CF">
        <w:rPr>
          <w:rFonts w:cs="Calibri"/>
          <w:b/>
          <w:bCs/>
          <w:sz w:val="32"/>
          <w:szCs w:val="32"/>
          <w:lang w:val="es-MX" w:eastAsia="es-CR"/>
        </w:rPr>
        <w:t>4</w:t>
      </w:r>
      <w:r w:rsidR="006E751E">
        <w:rPr>
          <w:rFonts w:cs="Calibri"/>
          <w:b/>
          <w:bCs/>
          <w:sz w:val="32"/>
          <w:szCs w:val="32"/>
          <w:lang w:val="es-MX" w:eastAsia="es-CR"/>
        </w:rPr>
        <w:t>.</w:t>
      </w:r>
    </w:p>
    <w:p w14:paraId="6C858C98" w14:textId="77777777" w:rsidR="00F22C46" w:rsidRPr="00F22C46" w:rsidRDefault="00F22C46" w:rsidP="00F22C46">
      <w:pPr>
        <w:spacing w:after="0" w:line="240" w:lineRule="auto"/>
        <w:ind w:right="45"/>
        <w:jc w:val="center"/>
        <w:textAlignment w:val="baseline"/>
        <w:rPr>
          <w:rFonts w:cs="Calibri"/>
          <w:b/>
          <w:bCs/>
          <w:sz w:val="32"/>
          <w:szCs w:val="32"/>
          <w:lang w:val="es-MX" w:eastAsia="es-CR"/>
        </w:rPr>
      </w:pPr>
    </w:p>
    <w:tbl>
      <w:tblPr>
        <w:tblpPr w:leftFromText="180" w:rightFromText="180" w:vertAnchor="text" w:horzAnchor="margin" w:tblpXSpec="center" w:tblpY="94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2126"/>
        <w:gridCol w:w="2127"/>
        <w:gridCol w:w="1871"/>
      </w:tblGrid>
      <w:tr w:rsidR="00BF045B" w:rsidRPr="005F5857" w14:paraId="02B95E93" w14:textId="77777777" w:rsidTr="00635E18">
        <w:trPr>
          <w:trHeight w:val="1266"/>
        </w:trPr>
        <w:tc>
          <w:tcPr>
            <w:tcW w:w="1560" w:type="dxa"/>
            <w:shd w:val="clear" w:color="auto" w:fill="ACB9CA" w:themeFill="text2" w:themeFillTint="66"/>
            <w:vAlign w:val="center"/>
            <w:hideMark/>
          </w:tcPr>
          <w:p w14:paraId="3681DFD5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Año</w:t>
            </w:r>
          </w:p>
        </w:tc>
        <w:tc>
          <w:tcPr>
            <w:tcW w:w="1984" w:type="dxa"/>
            <w:shd w:val="clear" w:color="auto" w:fill="ACB9CA" w:themeFill="text2" w:themeFillTint="66"/>
            <w:vAlign w:val="center"/>
            <w:hideMark/>
          </w:tcPr>
          <w:p w14:paraId="2F74CD77" w14:textId="77777777" w:rsidR="00BF045B" w:rsidRPr="00031693" w:rsidRDefault="00BF045B" w:rsidP="00635E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Total 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C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ontratos PSA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F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ormalizados en Protección </w:t>
            </w:r>
          </w:p>
        </w:tc>
        <w:tc>
          <w:tcPr>
            <w:tcW w:w="2126" w:type="dxa"/>
            <w:shd w:val="clear" w:color="auto" w:fill="ACB9CA" w:themeFill="text2" w:themeFillTint="66"/>
            <w:vAlign w:val="center"/>
            <w:hideMark/>
          </w:tcPr>
          <w:p w14:paraId="2EFB2BF8" w14:textId="77777777" w:rsidR="00BF045B" w:rsidRPr="00031693" w:rsidRDefault="00BF045B" w:rsidP="00635E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Total 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C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ontratos PSA en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F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incas en Posesión</w:t>
            </w:r>
          </w:p>
        </w:tc>
        <w:tc>
          <w:tcPr>
            <w:tcW w:w="2127" w:type="dxa"/>
            <w:shd w:val="clear" w:color="auto" w:fill="ACB9CA" w:themeFill="text2" w:themeFillTint="66"/>
            <w:vAlign w:val="center"/>
            <w:hideMark/>
          </w:tcPr>
          <w:p w14:paraId="74D2857C" w14:textId="77777777" w:rsidR="00BF045B" w:rsidRPr="00031693" w:rsidRDefault="00BF045B" w:rsidP="00635E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</w:pP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Porcentaje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C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ontratos PSA en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F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incas en Posesión</w:t>
            </w:r>
          </w:p>
        </w:tc>
        <w:tc>
          <w:tcPr>
            <w:tcW w:w="1871" w:type="dxa"/>
            <w:shd w:val="clear" w:color="auto" w:fill="ACB9CA" w:themeFill="text2" w:themeFillTint="66"/>
            <w:vAlign w:val="center"/>
            <w:hideMark/>
          </w:tcPr>
          <w:p w14:paraId="4B57CF52" w14:textId="77777777" w:rsidR="00BF045B" w:rsidRPr="00031693" w:rsidRDefault="00BF045B" w:rsidP="00635E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Total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H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 xml:space="preserve">ectáreas en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F</w:t>
            </w: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/>
              </w:rPr>
              <w:t>incas en Posesión</w:t>
            </w:r>
          </w:p>
        </w:tc>
      </w:tr>
      <w:tr w:rsidR="00BF045B" w:rsidRPr="00E93EF3" w14:paraId="3F100C97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1C6DE274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E9546B2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FC6013D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noWrap/>
            <w:vAlign w:val="bottom"/>
            <w:hideMark/>
          </w:tcPr>
          <w:p w14:paraId="6A2A748C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79C61492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174</w:t>
            </w:r>
          </w:p>
        </w:tc>
      </w:tr>
      <w:tr w:rsidR="00BF045B" w:rsidRPr="00E93EF3" w14:paraId="17009E4D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65BFD7E4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BCA3A45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682A26E1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7" w:type="dxa"/>
            <w:noWrap/>
            <w:vAlign w:val="bottom"/>
            <w:hideMark/>
          </w:tcPr>
          <w:p w14:paraId="34228052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2AA1A9EC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4 804</w:t>
            </w:r>
          </w:p>
        </w:tc>
      </w:tr>
      <w:tr w:rsidR="00BF045B" w:rsidRPr="00E93EF3" w14:paraId="639C7B82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0DC5A21A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1E886C6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0875724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noWrap/>
            <w:vAlign w:val="bottom"/>
            <w:hideMark/>
          </w:tcPr>
          <w:p w14:paraId="6326A145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5C05BFD0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2 601</w:t>
            </w:r>
          </w:p>
        </w:tc>
      </w:tr>
      <w:tr w:rsidR="00BF045B" w:rsidRPr="00E93EF3" w14:paraId="661B51B0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053B081E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4B30ADD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3B4A152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noWrap/>
            <w:vAlign w:val="bottom"/>
            <w:hideMark/>
          </w:tcPr>
          <w:p w14:paraId="639D82E1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2CB2E581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1 688</w:t>
            </w:r>
          </w:p>
        </w:tc>
      </w:tr>
      <w:tr w:rsidR="00BF045B" w:rsidRPr="00E93EF3" w14:paraId="229D43F1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4119C63F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4D73BA7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20182433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7" w:type="dxa"/>
            <w:noWrap/>
            <w:vAlign w:val="bottom"/>
            <w:hideMark/>
          </w:tcPr>
          <w:p w14:paraId="59318AA6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5CA0DF24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3 749</w:t>
            </w:r>
          </w:p>
        </w:tc>
      </w:tr>
      <w:tr w:rsidR="00BF045B" w:rsidRPr="00E93EF3" w14:paraId="5104AC5D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0644428E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03B9F870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107C92AB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7" w:type="dxa"/>
            <w:noWrap/>
            <w:vAlign w:val="bottom"/>
            <w:hideMark/>
          </w:tcPr>
          <w:p w14:paraId="16136385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00DD9E0B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12 914</w:t>
            </w:r>
          </w:p>
        </w:tc>
      </w:tr>
      <w:tr w:rsidR="00BF045B" w:rsidRPr="00E93EF3" w14:paraId="332E5B22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3B55579C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40EC939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564A6978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7" w:type="dxa"/>
            <w:noWrap/>
            <w:vAlign w:val="bottom"/>
            <w:hideMark/>
          </w:tcPr>
          <w:p w14:paraId="7FBD11A8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135B5DE8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2 068</w:t>
            </w:r>
          </w:p>
        </w:tc>
      </w:tr>
      <w:tr w:rsidR="00BF045B" w:rsidRPr="00E93EF3" w14:paraId="394A116E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146AF6A1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68438B5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798056C3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7" w:type="dxa"/>
            <w:noWrap/>
            <w:vAlign w:val="bottom"/>
            <w:hideMark/>
          </w:tcPr>
          <w:p w14:paraId="4B8D5CF7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09345FC0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1 242</w:t>
            </w:r>
          </w:p>
        </w:tc>
      </w:tr>
      <w:tr w:rsidR="00BF045B" w:rsidRPr="00E93EF3" w14:paraId="330E4CA0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698B8A24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93F7779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2D7221F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7" w:type="dxa"/>
            <w:noWrap/>
            <w:vAlign w:val="bottom"/>
            <w:hideMark/>
          </w:tcPr>
          <w:p w14:paraId="1244A57A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6E8D0539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1 521</w:t>
            </w:r>
          </w:p>
        </w:tc>
      </w:tr>
      <w:tr w:rsidR="00BF045B" w:rsidRPr="00E93EF3" w14:paraId="72D17565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469E65C6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2019</w:t>
            </w:r>
            <w:r w:rsidRPr="00B17AFD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5B339FE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14:paraId="07C48FAE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7" w:type="dxa"/>
            <w:noWrap/>
            <w:vAlign w:val="bottom"/>
            <w:hideMark/>
          </w:tcPr>
          <w:p w14:paraId="1AC8C7DA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  <w:hideMark/>
          </w:tcPr>
          <w:p w14:paraId="23A7AE2B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1 667</w:t>
            </w:r>
          </w:p>
        </w:tc>
      </w:tr>
      <w:tr w:rsidR="00BF045B" w:rsidRPr="007A3D11" w14:paraId="045A8B46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</w:tcPr>
          <w:p w14:paraId="6891925C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33A8B834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432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6AAF6221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2127" w:type="dxa"/>
            <w:noWrap/>
            <w:vAlign w:val="bottom"/>
          </w:tcPr>
          <w:p w14:paraId="65547184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5%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14:paraId="7393B383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1 717</w:t>
            </w:r>
          </w:p>
        </w:tc>
      </w:tr>
      <w:tr w:rsidR="00BF045B" w:rsidRPr="007A3D11" w14:paraId="11BFFA33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</w:tcPr>
          <w:p w14:paraId="209DB873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2021</w:t>
            </w:r>
            <w:r w:rsidRPr="00B17AFD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5DB9DA35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140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3DF51991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127" w:type="dxa"/>
            <w:noWrap/>
            <w:vAlign w:val="bottom"/>
          </w:tcPr>
          <w:p w14:paraId="7EE2A23E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14:paraId="57772B2B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BF045B" w14:paraId="24646E35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</w:tcPr>
          <w:p w14:paraId="0CEE2762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27699E90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796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19F4CA7D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127" w:type="dxa"/>
            <w:noWrap/>
            <w:vAlign w:val="bottom"/>
          </w:tcPr>
          <w:p w14:paraId="5F08DE85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2%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14:paraId="724D8E99" w14:textId="77777777" w:rsidR="00BF045B" w:rsidRPr="00031693" w:rsidRDefault="00BF045B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sz w:val="24"/>
                <w:szCs w:val="24"/>
              </w:rPr>
              <w:t>1 807</w:t>
            </w:r>
          </w:p>
        </w:tc>
      </w:tr>
      <w:tr w:rsidR="006C709C" w14:paraId="4D0D4EC2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</w:tcPr>
          <w:p w14:paraId="3C3094C1" w14:textId="3620AED1" w:rsidR="006C709C" w:rsidRPr="00031693" w:rsidRDefault="006C709C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2EC77772" w14:textId="20C32039" w:rsidR="006C709C" w:rsidRPr="00031693" w:rsidRDefault="003819BA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766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353E2742" w14:textId="6CB22D75" w:rsidR="006C709C" w:rsidRPr="00031693" w:rsidRDefault="00C37D96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2127" w:type="dxa"/>
            <w:noWrap/>
            <w:vAlign w:val="bottom"/>
          </w:tcPr>
          <w:p w14:paraId="2C74D676" w14:textId="2B8B742A" w:rsidR="006C709C" w:rsidRPr="00031693" w:rsidRDefault="00876AA1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021C8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14:paraId="19542B49" w14:textId="33AA9201" w:rsidR="006C709C" w:rsidRPr="00031693" w:rsidRDefault="001F26D6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26D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F26D6">
              <w:rPr>
                <w:rFonts w:asciiTheme="minorHAnsi" w:hAnsiTheme="minorHAnsi" w:cstheme="minorHAnsi"/>
                <w:sz w:val="24"/>
                <w:szCs w:val="24"/>
              </w:rPr>
              <w:t>98</w:t>
            </w:r>
            <w:r w:rsidR="008258F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3A2AF3" w14:paraId="2FF822C8" w14:textId="77777777" w:rsidTr="00BF045B">
        <w:trPr>
          <w:trHeight w:val="311"/>
        </w:trPr>
        <w:tc>
          <w:tcPr>
            <w:tcW w:w="1560" w:type="dxa"/>
            <w:shd w:val="clear" w:color="000000" w:fill="FFFFFF"/>
            <w:noWrap/>
            <w:vAlign w:val="center"/>
          </w:tcPr>
          <w:p w14:paraId="1DF2EF1A" w14:textId="36A975B2" w:rsidR="003A2AF3" w:rsidRDefault="003A2AF3" w:rsidP="00BF045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0BCB8600" w14:textId="5281EC94" w:rsidR="003A2AF3" w:rsidRDefault="00562C79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108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E2047"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19E06167" w14:textId="08DDFA5E" w:rsidR="003A2AF3" w:rsidRDefault="00FD653F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  <w:tc>
          <w:tcPr>
            <w:tcW w:w="2127" w:type="dxa"/>
            <w:noWrap/>
            <w:vAlign w:val="bottom"/>
          </w:tcPr>
          <w:p w14:paraId="5005771F" w14:textId="78EC58F5" w:rsidR="003A2AF3" w:rsidRDefault="007B10CA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4%</w:t>
            </w:r>
          </w:p>
        </w:tc>
        <w:tc>
          <w:tcPr>
            <w:tcW w:w="1871" w:type="dxa"/>
            <w:shd w:val="clear" w:color="000000" w:fill="FFFFFF"/>
            <w:noWrap/>
            <w:vAlign w:val="center"/>
          </w:tcPr>
          <w:p w14:paraId="7CB7BDC5" w14:textId="6A7BD54E" w:rsidR="003A2AF3" w:rsidRPr="001F26D6" w:rsidRDefault="002F23AA" w:rsidP="00BF045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23AA">
              <w:rPr>
                <w:rFonts w:asciiTheme="minorHAnsi" w:hAnsiTheme="minorHAnsi" w:cstheme="minorHAnsi"/>
                <w:sz w:val="24"/>
                <w:szCs w:val="24"/>
              </w:rPr>
              <w:t>5 830</w:t>
            </w:r>
          </w:p>
        </w:tc>
      </w:tr>
      <w:tr w:rsidR="00663621" w:rsidRPr="00C378F3" w14:paraId="59324D4C" w14:textId="77777777" w:rsidTr="00C1094D">
        <w:trPr>
          <w:trHeight w:val="311"/>
        </w:trPr>
        <w:tc>
          <w:tcPr>
            <w:tcW w:w="1560" w:type="dxa"/>
            <w:shd w:val="clear" w:color="auto" w:fill="ACB9CA" w:themeFill="text2" w:themeFillTint="66"/>
            <w:noWrap/>
            <w:vAlign w:val="center"/>
          </w:tcPr>
          <w:p w14:paraId="3BE4AD03" w14:textId="77777777" w:rsidR="00663621" w:rsidRPr="00031693" w:rsidRDefault="00663621" w:rsidP="0066362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316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4" w:type="dxa"/>
            <w:shd w:val="clear" w:color="auto" w:fill="ACB9CA" w:themeFill="text2" w:themeFillTint="66"/>
            <w:noWrap/>
            <w:vAlign w:val="bottom"/>
          </w:tcPr>
          <w:p w14:paraId="4ECE2A0D" w14:textId="1603AAC9" w:rsidR="00663621" w:rsidRPr="00663621" w:rsidRDefault="00DA1F23" w:rsidP="0066362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1F2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8 932</w:t>
            </w:r>
          </w:p>
        </w:tc>
        <w:tc>
          <w:tcPr>
            <w:tcW w:w="2126" w:type="dxa"/>
            <w:shd w:val="clear" w:color="auto" w:fill="ACB9CA" w:themeFill="text2" w:themeFillTint="66"/>
            <w:noWrap/>
            <w:vAlign w:val="bottom"/>
          </w:tcPr>
          <w:p w14:paraId="56300605" w14:textId="4F3435C1" w:rsidR="00663621" w:rsidRPr="00663621" w:rsidRDefault="00663621" w:rsidP="0066362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6362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="00DA1F2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7" w:type="dxa"/>
            <w:shd w:val="clear" w:color="auto" w:fill="ACB9CA" w:themeFill="text2" w:themeFillTint="66"/>
            <w:noWrap/>
            <w:vAlign w:val="center"/>
          </w:tcPr>
          <w:p w14:paraId="0B63CABB" w14:textId="0F3352A1" w:rsidR="00663621" w:rsidRPr="00663621" w:rsidRDefault="00663621" w:rsidP="0066362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63621">
              <w:rPr>
                <w:rFonts w:cs="Calibri"/>
                <w:b/>
                <w:bCs/>
                <w:color w:val="000000"/>
                <w:sz w:val="24"/>
                <w:szCs w:val="24"/>
              </w:rPr>
              <w:t>7</w:t>
            </w:r>
            <w:r w:rsidR="002F23AA">
              <w:rPr>
                <w:rFonts w:cs="Calibri"/>
                <w:b/>
                <w:bCs/>
                <w:color w:val="000000"/>
                <w:sz w:val="24"/>
                <w:szCs w:val="24"/>
              </w:rPr>
              <w:t>4</w:t>
            </w:r>
            <w:r w:rsidRPr="00663621">
              <w:rPr>
                <w:rFonts w:cs="Calibr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871" w:type="dxa"/>
            <w:shd w:val="clear" w:color="auto" w:fill="ACB9CA" w:themeFill="text2" w:themeFillTint="66"/>
            <w:noWrap/>
            <w:vAlign w:val="bottom"/>
          </w:tcPr>
          <w:p w14:paraId="0E652467" w14:textId="01B8AC2B" w:rsidR="00663621" w:rsidRPr="00663621" w:rsidRDefault="008133AD" w:rsidP="0066362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133A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43 767</w:t>
            </w:r>
          </w:p>
        </w:tc>
      </w:tr>
    </w:tbl>
    <w:p w14:paraId="6CD25696" w14:textId="26095221" w:rsidR="006C709C" w:rsidRPr="00BF192B" w:rsidRDefault="006C709C" w:rsidP="006C709C">
      <w:pPr>
        <w:spacing w:after="0"/>
        <w:ind w:right="45"/>
        <w:textAlignment w:val="baseline"/>
        <w:rPr>
          <w:rFonts w:cs="Calibri"/>
          <w:sz w:val="20"/>
          <w:szCs w:val="20"/>
          <w:lang w:val="es-CR" w:eastAsia="es-CR"/>
        </w:rPr>
      </w:pPr>
      <w:r w:rsidRPr="00BF192B">
        <w:rPr>
          <w:rFonts w:cs="Calibri"/>
          <w:sz w:val="20"/>
          <w:szCs w:val="20"/>
          <w:lang w:val="es-MX" w:eastAsia="es-CR"/>
        </w:rPr>
        <w:t>Fecha de corte:</w:t>
      </w:r>
      <w:r w:rsidRPr="00BF192B">
        <w:rPr>
          <w:rFonts w:cs="Calibri"/>
          <w:color w:val="FF0000"/>
          <w:sz w:val="20"/>
          <w:szCs w:val="20"/>
          <w:lang w:val="es-MX" w:eastAsia="es-CR"/>
        </w:rPr>
        <w:t xml:space="preserve"> </w:t>
      </w:r>
      <w:r w:rsidR="00196314">
        <w:rPr>
          <w:rFonts w:cs="Calibri"/>
          <w:sz w:val="20"/>
          <w:szCs w:val="20"/>
          <w:lang w:val="es-MX" w:eastAsia="es-CR"/>
        </w:rPr>
        <w:t>4</w:t>
      </w:r>
      <w:r w:rsidR="00BB34CF" w:rsidRPr="00BF192B">
        <w:rPr>
          <w:rFonts w:cs="Calibri"/>
          <w:sz w:val="20"/>
          <w:szCs w:val="20"/>
          <w:lang w:val="es-MX" w:eastAsia="es-CR"/>
        </w:rPr>
        <w:t xml:space="preserve"> de setiembre</w:t>
      </w:r>
      <w:r w:rsidR="003F693D" w:rsidRPr="00BF192B">
        <w:rPr>
          <w:rFonts w:cs="Calibri"/>
          <w:sz w:val="20"/>
          <w:szCs w:val="20"/>
          <w:lang w:val="es-MX" w:eastAsia="es-CR"/>
        </w:rPr>
        <w:t xml:space="preserve"> del 2024</w:t>
      </w:r>
      <w:r w:rsidRPr="00BF192B">
        <w:rPr>
          <w:rFonts w:cs="Calibri"/>
          <w:sz w:val="20"/>
          <w:szCs w:val="20"/>
          <w:lang w:val="es-CR" w:eastAsia="es-CR"/>
        </w:rPr>
        <w:t>.</w:t>
      </w:r>
    </w:p>
    <w:p w14:paraId="5553F83E" w14:textId="02294167" w:rsidR="002E315B" w:rsidRPr="00BF192B" w:rsidRDefault="006C709C" w:rsidP="006C709C">
      <w:pPr>
        <w:spacing w:after="0"/>
        <w:ind w:right="45"/>
        <w:textAlignment w:val="baseline"/>
        <w:rPr>
          <w:rFonts w:cs="Calibri"/>
          <w:sz w:val="20"/>
          <w:szCs w:val="20"/>
          <w:lang w:val="es-MX" w:eastAsia="es-CR"/>
        </w:rPr>
      </w:pPr>
      <w:r w:rsidRPr="00BF192B">
        <w:rPr>
          <w:rFonts w:cs="Calibri"/>
          <w:sz w:val="20"/>
          <w:szCs w:val="20"/>
          <w:lang w:val="es-MX" w:eastAsia="es-CR"/>
        </w:rPr>
        <w:t>Fuente: Departamento de Gestión de Servicios Ambientales, SiPSA Fonafifo. 202</w:t>
      </w:r>
      <w:r w:rsidR="005F5857">
        <w:rPr>
          <w:rFonts w:cs="Calibri"/>
          <w:sz w:val="20"/>
          <w:szCs w:val="20"/>
          <w:lang w:val="es-MX" w:eastAsia="es-CR"/>
        </w:rPr>
        <w:t>5</w:t>
      </w:r>
      <w:r w:rsidRPr="00BF192B">
        <w:rPr>
          <w:rFonts w:cs="Calibri"/>
          <w:sz w:val="20"/>
          <w:szCs w:val="20"/>
          <w:lang w:val="es-MX" w:eastAsia="es-CR"/>
        </w:rPr>
        <w:t>.</w:t>
      </w:r>
    </w:p>
    <w:p w14:paraId="1824FE58" w14:textId="6C9A09EB" w:rsidR="00BF192B" w:rsidRPr="00BF192B" w:rsidRDefault="006C709C" w:rsidP="006E751E">
      <w:pPr>
        <w:spacing w:after="0"/>
        <w:ind w:right="45"/>
        <w:textAlignment w:val="baseline"/>
        <w:rPr>
          <w:rFonts w:cs="Calibri"/>
          <w:sz w:val="20"/>
          <w:szCs w:val="20"/>
          <w:lang w:val="es-CR" w:eastAsia="es-CR"/>
        </w:rPr>
      </w:pPr>
      <w:bookmarkStart w:id="0" w:name="_GoBack"/>
      <w:bookmarkEnd w:id="0"/>
      <w:r w:rsidRPr="00BF192B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s-CR"/>
        </w:rPr>
        <w:t>(1)</w:t>
      </w:r>
      <w:r w:rsidRPr="00BF192B">
        <w:rPr>
          <w:rFonts w:cs="Calibri"/>
          <w:sz w:val="20"/>
          <w:szCs w:val="20"/>
          <w:lang w:val="es-CR" w:eastAsia="es-CR"/>
        </w:rPr>
        <w:t>: En el año 2019, se contabiliza un contrato de PSA de la actividad SAF-Sistemas Mixtos por 4 hectáreas.</w:t>
      </w:r>
    </w:p>
    <w:p w14:paraId="5E5960CF" w14:textId="3E532E53" w:rsidR="00AE2443" w:rsidRPr="00BF192B" w:rsidRDefault="006C709C" w:rsidP="006E751E">
      <w:pPr>
        <w:spacing w:after="0"/>
        <w:ind w:right="45"/>
        <w:textAlignment w:val="baseline"/>
        <w:rPr>
          <w:rFonts w:cs="Calibri"/>
          <w:sz w:val="20"/>
          <w:szCs w:val="20"/>
          <w:lang w:val="es-CR" w:eastAsia="es-CR"/>
        </w:rPr>
      </w:pPr>
      <w:r w:rsidRPr="00BF192B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s-CR"/>
        </w:rPr>
        <w:t>(2)</w:t>
      </w:r>
      <w:r w:rsidRPr="00BF192B">
        <w:rPr>
          <w:rFonts w:cs="Calibri"/>
          <w:sz w:val="20"/>
          <w:szCs w:val="20"/>
          <w:lang w:val="es-CR" w:eastAsia="es-CR"/>
        </w:rPr>
        <w:t xml:space="preserve"> No se formalizaron contratos con fincas en posesión para el año 2021.</w:t>
      </w:r>
    </w:p>
    <w:sectPr w:rsidR="00AE2443" w:rsidRPr="00BF19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C9103" w14:textId="77777777" w:rsidR="008677FA" w:rsidRPr="00285232" w:rsidRDefault="008677FA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47BE3DCE" w14:textId="77777777" w:rsidR="008677FA" w:rsidRPr="00285232" w:rsidRDefault="008677FA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DA786" w14:textId="3789D534" w:rsidR="0026343F" w:rsidRDefault="0026343F">
    <w:pPr>
      <w:pStyle w:val="Piedepgina"/>
      <w:jc w:val="right"/>
    </w:pPr>
  </w:p>
  <w:p w14:paraId="654B375F" w14:textId="3DC4F2D9" w:rsidR="0026343F" w:rsidRPr="00285232" w:rsidRDefault="006C709C" w:rsidP="00245B89">
    <w:pPr>
      <w:pStyle w:val="Piedepgina"/>
      <w:jc w:val="right"/>
    </w:pPr>
    <w:r w:rsidRPr="00285232">
      <w:rPr>
        <w:noProof/>
        <w:lang w:val="es-CR" w:eastAsia="es-C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04EDB3E6">
              <wp:simplePos x="0" y="0"/>
              <wp:positionH relativeFrom="margin">
                <wp:posOffset>-266700</wp:posOffset>
              </wp:positionH>
              <wp:positionV relativeFrom="paragraph">
                <wp:posOffset>116840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658D" w14:textId="77777777" w:rsidR="00245B89" w:rsidRDefault="00245B89" w:rsidP="00285232">
                          <w:pPr>
                            <w:spacing w:after="0"/>
                            <w:jc w:val="center"/>
                          </w:pPr>
                        </w:p>
                        <w:p w14:paraId="5D625616" w14:textId="77777777" w:rsidR="00245B89" w:rsidRDefault="00245B89" w:rsidP="00285232">
                          <w:pPr>
                            <w:spacing w:after="0"/>
                            <w:jc w:val="center"/>
                          </w:pPr>
                        </w:p>
                        <w:p w14:paraId="6D04BF7C" w14:textId="77777777" w:rsidR="00245B89" w:rsidRDefault="00245B89" w:rsidP="00285232">
                          <w:pPr>
                            <w:spacing w:after="0"/>
                            <w:jc w:val="center"/>
                          </w:pPr>
                        </w:p>
                        <w:p w14:paraId="3FE36700" w14:textId="77777777" w:rsidR="00245B89" w:rsidRDefault="00245B89" w:rsidP="00285232">
                          <w:pPr>
                            <w:spacing w:after="0"/>
                            <w:jc w:val="center"/>
                          </w:pPr>
                        </w:p>
                        <w:p w14:paraId="752F06DE" w14:textId="6A32F4BA" w:rsidR="0026343F" w:rsidRPr="00285232" w:rsidRDefault="0026343F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Web:  </w:t>
                          </w:r>
                          <w:hyperlink r:id="rId1" w:history="1">
                            <w:r w:rsidRPr="00285232">
                              <w:rPr>
                                <w:rStyle w:val="Hipervnculo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6343F" w:rsidRPr="00285232" w:rsidRDefault="0026343F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pt;margin-top:9.2pt;width:258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" filled="f" stroked="f">
              <v:textbox style="mso-fit-shape-to-text:t">
                <w:txbxContent>
                  <w:p w14:paraId="1B19658D" w14:textId="77777777" w:rsidR="00245B89" w:rsidRDefault="00245B89" w:rsidP="00285232">
                    <w:pPr>
                      <w:spacing w:after="0"/>
                      <w:jc w:val="center"/>
                    </w:pPr>
                  </w:p>
                  <w:p w14:paraId="5D625616" w14:textId="77777777" w:rsidR="00245B89" w:rsidRDefault="00245B89" w:rsidP="00285232">
                    <w:pPr>
                      <w:spacing w:after="0"/>
                      <w:jc w:val="center"/>
                    </w:pPr>
                  </w:p>
                  <w:p w14:paraId="6D04BF7C" w14:textId="77777777" w:rsidR="00245B89" w:rsidRDefault="00245B89" w:rsidP="00285232">
                    <w:pPr>
                      <w:spacing w:after="0"/>
                      <w:jc w:val="center"/>
                    </w:pPr>
                  </w:p>
                  <w:p w14:paraId="3FE36700" w14:textId="77777777" w:rsidR="00245B89" w:rsidRDefault="00245B89" w:rsidP="00285232">
                    <w:pPr>
                      <w:spacing w:after="0"/>
                      <w:jc w:val="center"/>
                    </w:pPr>
                  </w:p>
                  <w:p w14:paraId="752F06DE" w14:textId="6A32F4BA" w:rsidR="0026343F" w:rsidRPr="00285232" w:rsidRDefault="0026343F" w:rsidP="00285232">
                    <w:pPr>
                      <w:spacing w:after="0"/>
                      <w:jc w:val="center"/>
                    </w:pPr>
                    <w:r w:rsidRPr="00285232">
                      <w:t xml:space="preserve">Web:  </w:t>
                    </w:r>
                    <w:hyperlink r:id="rId2" w:history="1">
                      <w:r w:rsidRPr="00285232">
                        <w:rPr>
                          <w:rStyle w:val="Hipervnculo"/>
                        </w:rPr>
                        <w:t>https://www.fonafifo.go.cr/es/</w:t>
                      </w:r>
                    </w:hyperlink>
                  </w:p>
                  <w:p w14:paraId="62B5DBA5" w14:textId="6491AFBB" w:rsidR="0026343F" w:rsidRPr="00285232" w:rsidRDefault="0026343F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40522F5" w14:textId="1E03B47C" w:rsidR="0026343F" w:rsidRDefault="0026343F"/>
  <w:p w14:paraId="224EF167" w14:textId="04AFDA40" w:rsidR="00C81E1C" w:rsidRDefault="00245B89"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67B9D46C">
              <wp:simplePos x="0" y="0"/>
              <wp:positionH relativeFrom="margin">
                <wp:posOffset>-165735</wp:posOffset>
              </wp:positionH>
              <wp:positionV relativeFrom="paragraph">
                <wp:posOffset>285115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C495F3A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22.45pt" to="452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" strokecolor="#323e4f [2415]" strokeweight="2.25pt">
              <v:stroke joinstyle="miter"/>
              <w10:wrap anchorx="margin"/>
            </v:line>
          </w:pict>
        </mc:Fallback>
      </mc:AlternateContent>
    </w:r>
  </w:p>
  <w:p w14:paraId="65E47E9D" w14:textId="708D9333" w:rsidR="00245B89" w:rsidRPr="00285232" w:rsidRDefault="00347A8A" w:rsidP="00245B89">
    <w:pPr>
      <w:pStyle w:val="Piedepgina"/>
      <w:jc w:val="right"/>
    </w:pPr>
    <w:sdt>
      <w:sdtPr>
        <w:id w:val="101179763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45B89" w:rsidRPr="00285232">
              <w:t xml:space="preserve">Página </w:t>
            </w:r>
            <w:r w:rsidR="00245B89"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="00245B89" w:rsidRPr="00285232">
              <w:rPr>
                <w:b/>
                <w:bCs/>
              </w:rPr>
              <w:instrText>PAGE</w:instrText>
            </w:r>
            <w:r w:rsidR="00245B89" w:rsidRPr="0028523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245B89" w:rsidRPr="00285232">
              <w:rPr>
                <w:b/>
                <w:bCs/>
                <w:sz w:val="24"/>
                <w:szCs w:val="24"/>
              </w:rPr>
              <w:fldChar w:fldCharType="end"/>
            </w:r>
            <w:r w:rsidR="00245B89" w:rsidRPr="00285232">
              <w:t xml:space="preserve"> de </w:t>
            </w:r>
            <w:r w:rsidR="00245B89"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="00245B89" w:rsidRPr="00285232">
              <w:rPr>
                <w:b/>
                <w:bCs/>
              </w:rPr>
              <w:instrText>NUMPAGES</w:instrText>
            </w:r>
            <w:r w:rsidR="00245B89" w:rsidRPr="0028523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245B89"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DA40F4" w14:textId="77777777" w:rsidR="00245B89" w:rsidRPr="00285232" w:rsidRDefault="00245B89" w:rsidP="00245B89">
    <w:pPr>
      <w:pStyle w:val="Piedepgina"/>
    </w:pPr>
  </w:p>
  <w:p w14:paraId="7041E853" w14:textId="77777777" w:rsidR="00C81E1C" w:rsidRDefault="00C81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119C" w14:textId="77777777" w:rsidR="008677FA" w:rsidRPr="00285232" w:rsidRDefault="008677FA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45A2B7DE" w14:textId="77777777" w:rsidR="008677FA" w:rsidRPr="00285232" w:rsidRDefault="008677FA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4238" w14:textId="1DC32AFF" w:rsidR="0026343F" w:rsidRPr="00285232" w:rsidRDefault="0026343F" w:rsidP="00285232">
    <w:pPr>
      <w:pStyle w:val="Encabezado"/>
      <w:jc w:val="center"/>
    </w:pPr>
    <w:r w:rsidRPr="00285232">
      <w:rPr>
        <w:noProof/>
        <w:lang w:val="es-CR" w:eastAsia="es-CR"/>
      </w:rPr>
      <w:drawing>
        <wp:inline distT="0" distB="0" distL="0" distR="0" wp14:anchorId="63554476" wp14:editId="3CA8FB44">
          <wp:extent cx="5284447" cy="480998"/>
          <wp:effectExtent l="0" t="0" r="0" b="0"/>
          <wp:docPr id="4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867BF" w14:textId="58D81FA7" w:rsidR="0026343F" w:rsidRDefault="0026343F" w:rsidP="00285232">
    <w:pPr>
      <w:pStyle w:val="Encabezado"/>
      <w:jc w:val="center"/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47BEE15C">
              <wp:simplePos x="0" y="0"/>
              <wp:positionH relativeFrom="margin">
                <wp:posOffset>-165735</wp:posOffset>
              </wp:positionH>
              <wp:positionV relativeFrom="paragraph">
                <wp:posOffset>135568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89E45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0.65pt" to="45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" strokecolor="#323e4f [2415]" strokeweight="2.25pt">
              <v:stroke joinstyle="miter"/>
              <w10:wrap anchorx="margin"/>
            </v:line>
          </w:pict>
        </mc:Fallback>
      </mc:AlternateContent>
    </w:r>
  </w:p>
  <w:p w14:paraId="76432AFF" w14:textId="77777777" w:rsidR="00A1591B" w:rsidRPr="00285232" w:rsidRDefault="00A1591B" w:rsidP="0028523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3.5pt;height:13.5pt" coordsize="" o:spt="100" o:bullet="t" adj="0,,0" path="" stroked="f">
        <v:stroke joinstyle="miter"/>
        <v:imagedata r:id="rId1" o:title="image210"/>
        <v:formulas/>
        <v:path o:connecttype="segments"/>
      </v:shape>
    </w:pict>
  </w:numPicBullet>
  <w:abstractNum w:abstractNumId="0" w15:restartNumberingAfterBreak="0">
    <w:nsid w:val="01CB7252"/>
    <w:multiLevelType w:val="hybridMultilevel"/>
    <w:tmpl w:val="E6D2C9B0"/>
    <w:lvl w:ilvl="0" w:tplc="B9CA0BBA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2C1690"/>
    <w:multiLevelType w:val="multilevel"/>
    <w:tmpl w:val="23A6EA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60460"/>
    <w:multiLevelType w:val="hybridMultilevel"/>
    <w:tmpl w:val="D8A4A22C"/>
    <w:lvl w:ilvl="0" w:tplc="01E870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158E2"/>
    <w:multiLevelType w:val="hybridMultilevel"/>
    <w:tmpl w:val="4D922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3EA"/>
    <w:multiLevelType w:val="multilevel"/>
    <w:tmpl w:val="E5B0476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3C0FC5"/>
    <w:multiLevelType w:val="hybridMultilevel"/>
    <w:tmpl w:val="B92EA68C"/>
    <w:lvl w:ilvl="0" w:tplc="4B14A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50BCA"/>
    <w:multiLevelType w:val="multilevel"/>
    <w:tmpl w:val="A2C6F1D8"/>
    <w:lvl w:ilvl="0">
      <w:start w:val="1"/>
      <w:numFmt w:val="upperRoman"/>
      <w:lvlText w:val="%1."/>
      <w:lvlJc w:val="right"/>
      <w:pPr>
        <w:ind w:left="2269"/>
      </w:pPr>
      <w:rPr>
        <w:rFonts w:hint="default"/>
        <w:b/>
        <w:bCs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8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2"/>
    <w:rsid w:val="00004978"/>
    <w:rsid w:val="00010373"/>
    <w:rsid w:val="000208DE"/>
    <w:rsid w:val="00030C27"/>
    <w:rsid w:val="00051A37"/>
    <w:rsid w:val="000622D4"/>
    <w:rsid w:val="00064882"/>
    <w:rsid w:val="00077CD9"/>
    <w:rsid w:val="00092ABA"/>
    <w:rsid w:val="000D7188"/>
    <w:rsid w:val="000D75EB"/>
    <w:rsid w:val="000E3993"/>
    <w:rsid w:val="000F0C19"/>
    <w:rsid w:val="000F3F64"/>
    <w:rsid w:val="00104A08"/>
    <w:rsid w:val="0011792F"/>
    <w:rsid w:val="00123220"/>
    <w:rsid w:val="00123BB6"/>
    <w:rsid w:val="00136687"/>
    <w:rsid w:val="00136B9D"/>
    <w:rsid w:val="00146D24"/>
    <w:rsid w:val="00176058"/>
    <w:rsid w:val="00176DFC"/>
    <w:rsid w:val="001824D9"/>
    <w:rsid w:val="001866B2"/>
    <w:rsid w:val="00196314"/>
    <w:rsid w:val="001B48A4"/>
    <w:rsid w:val="001C2E7B"/>
    <w:rsid w:val="001C4BB9"/>
    <w:rsid w:val="001C5429"/>
    <w:rsid w:val="001D2A0C"/>
    <w:rsid w:val="001E350B"/>
    <w:rsid w:val="001E3F2C"/>
    <w:rsid w:val="001F0250"/>
    <w:rsid w:val="001F26D6"/>
    <w:rsid w:val="002017C0"/>
    <w:rsid w:val="002139A1"/>
    <w:rsid w:val="002231F6"/>
    <w:rsid w:val="002438C2"/>
    <w:rsid w:val="00245B89"/>
    <w:rsid w:val="002526EF"/>
    <w:rsid w:val="00253FC2"/>
    <w:rsid w:val="00255DD5"/>
    <w:rsid w:val="00256F03"/>
    <w:rsid w:val="0026343F"/>
    <w:rsid w:val="0027743E"/>
    <w:rsid w:val="0028453C"/>
    <w:rsid w:val="00285232"/>
    <w:rsid w:val="002901BC"/>
    <w:rsid w:val="002A0C46"/>
    <w:rsid w:val="002A4E57"/>
    <w:rsid w:val="002C3898"/>
    <w:rsid w:val="002D2927"/>
    <w:rsid w:val="002E315B"/>
    <w:rsid w:val="002F23AA"/>
    <w:rsid w:val="002F5630"/>
    <w:rsid w:val="002F6271"/>
    <w:rsid w:val="003021C8"/>
    <w:rsid w:val="00307D3A"/>
    <w:rsid w:val="00324B44"/>
    <w:rsid w:val="0034161E"/>
    <w:rsid w:val="00344B80"/>
    <w:rsid w:val="00347A8A"/>
    <w:rsid w:val="00357685"/>
    <w:rsid w:val="00363DAB"/>
    <w:rsid w:val="003819BA"/>
    <w:rsid w:val="003841E6"/>
    <w:rsid w:val="00397DB1"/>
    <w:rsid w:val="003A2AF3"/>
    <w:rsid w:val="003B667A"/>
    <w:rsid w:val="003C49D7"/>
    <w:rsid w:val="003D6DFE"/>
    <w:rsid w:val="003E5A15"/>
    <w:rsid w:val="003E6F2B"/>
    <w:rsid w:val="003F693D"/>
    <w:rsid w:val="003F7B04"/>
    <w:rsid w:val="00425512"/>
    <w:rsid w:val="00426937"/>
    <w:rsid w:val="00443117"/>
    <w:rsid w:val="0044796F"/>
    <w:rsid w:val="00447D97"/>
    <w:rsid w:val="004747E2"/>
    <w:rsid w:val="0049626C"/>
    <w:rsid w:val="004A301D"/>
    <w:rsid w:val="004C5B97"/>
    <w:rsid w:val="004E4C8E"/>
    <w:rsid w:val="004E771F"/>
    <w:rsid w:val="00503BB4"/>
    <w:rsid w:val="00506CE9"/>
    <w:rsid w:val="00507DB7"/>
    <w:rsid w:val="005108FD"/>
    <w:rsid w:val="005156C4"/>
    <w:rsid w:val="00521466"/>
    <w:rsid w:val="00554142"/>
    <w:rsid w:val="00557D24"/>
    <w:rsid w:val="00562C79"/>
    <w:rsid w:val="00570913"/>
    <w:rsid w:val="005C0417"/>
    <w:rsid w:val="005E35C6"/>
    <w:rsid w:val="005F4790"/>
    <w:rsid w:val="005F5857"/>
    <w:rsid w:val="00605560"/>
    <w:rsid w:val="00613AE6"/>
    <w:rsid w:val="00634AF6"/>
    <w:rsid w:val="00635E18"/>
    <w:rsid w:val="0063740F"/>
    <w:rsid w:val="00654DFD"/>
    <w:rsid w:val="00655FA5"/>
    <w:rsid w:val="00663621"/>
    <w:rsid w:val="00672DA3"/>
    <w:rsid w:val="006A1785"/>
    <w:rsid w:val="006B0569"/>
    <w:rsid w:val="006C1A78"/>
    <w:rsid w:val="006C709C"/>
    <w:rsid w:val="006E414D"/>
    <w:rsid w:val="006E751E"/>
    <w:rsid w:val="00754945"/>
    <w:rsid w:val="0076599D"/>
    <w:rsid w:val="00767228"/>
    <w:rsid w:val="007B10CA"/>
    <w:rsid w:val="007B1416"/>
    <w:rsid w:val="007D106F"/>
    <w:rsid w:val="008032F0"/>
    <w:rsid w:val="008133AD"/>
    <w:rsid w:val="00816838"/>
    <w:rsid w:val="008200CA"/>
    <w:rsid w:val="00820EE2"/>
    <w:rsid w:val="008258FD"/>
    <w:rsid w:val="00841E99"/>
    <w:rsid w:val="00852CB5"/>
    <w:rsid w:val="00863556"/>
    <w:rsid w:val="008677FA"/>
    <w:rsid w:val="008765C6"/>
    <w:rsid w:val="00876AA1"/>
    <w:rsid w:val="008A6D4D"/>
    <w:rsid w:val="008B212D"/>
    <w:rsid w:val="008B4403"/>
    <w:rsid w:val="008B5808"/>
    <w:rsid w:val="008D057A"/>
    <w:rsid w:val="008E2047"/>
    <w:rsid w:val="00920546"/>
    <w:rsid w:val="00927785"/>
    <w:rsid w:val="00927CCB"/>
    <w:rsid w:val="00966B38"/>
    <w:rsid w:val="009712B6"/>
    <w:rsid w:val="00972896"/>
    <w:rsid w:val="009738F2"/>
    <w:rsid w:val="0097462D"/>
    <w:rsid w:val="00975C45"/>
    <w:rsid w:val="00983613"/>
    <w:rsid w:val="00985C51"/>
    <w:rsid w:val="00993F5B"/>
    <w:rsid w:val="009A5745"/>
    <w:rsid w:val="009A5937"/>
    <w:rsid w:val="009C288C"/>
    <w:rsid w:val="009F2A36"/>
    <w:rsid w:val="009F2C62"/>
    <w:rsid w:val="009F3739"/>
    <w:rsid w:val="009F5B91"/>
    <w:rsid w:val="00A11AD3"/>
    <w:rsid w:val="00A14CDC"/>
    <w:rsid w:val="00A14F41"/>
    <w:rsid w:val="00A1591B"/>
    <w:rsid w:val="00A245F8"/>
    <w:rsid w:val="00A264E9"/>
    <w:rsid w:val="00A271C5"/>
    <w:rsid w:val="00A3356A"/>
    <w:rsid w:val="00A35FE3"/>
    <w:rsid w:val="00A40DC4"/>
    <w:rsid w:val="00A50F6E"/>
    <w:rsid w:val="00A64D6A"/>
    <w:rsid w:val="00A67A43"/>
    <w:rsid w:val="00AA4B20"/>
    <w:rsid w:val="00AB329C"/>
    <w:rsid w:val="00AE2443"/>
    <w:rsid w:val="00B0054C"/>
    <w:rsid w:val="00B0457E"/>
    <w:rsid w:val="00B16CB8"/>
    <w:rsid w:val="00B267A0"/>
    <w:rsid w:val="00B27948"/>
    <w:rsid w:val="00B35E1B"/>
    <w:rsid w:val="00B37417"/>
    <w:rsid w:val="00B404F1"/>
    <w:rsid w:val="00B41DA5"/>
    <w:rsid w:val="00B5103A"/>
    <w:rsid w:val="00B77CE2"/>
    <w:rsid w:val="00B853DA"/>
    <w:rsid w:val="00BA2988"/>
    <w:rsid w:val="00BB34CF"/>
    <w:rsid w:val="00BB3719"/>
    <w:rsid w:val="00BB4587"/>
    <w:rsid w:val="00BC7DDB"/>
    <w:rsid w:val="00BD7646"/>
    <w:rsid w:val="00BF045B"/>
    <w:rsid w:val="00BF05C2"/>
    <w:rsid w:val="00BF192B"/>
    <w:rsid w:val="00BF3EA4"/>
    <w:rsid w:val="00C1094D"/>
    <w:rsid w:val="00C23EDE"/>
    <w:rsid w:val="00C375F9"/>
    <w:rsid w:val="00C37D96"/>
    <w:rsid w:val="00C37F01"/>
    <w:rsid w:val="00C52C27"/>
    <w:rsid w:val="00C64EDF"/>
    <w:rsid w:val="00C66E8C"/>
    <w:rsid w:val="00C67F53"/>
    <w:rsid w:val="00C81E1C"/>
    <w:rsid w:val="00C873CB"/>
    <w:rsid w:val="00C93147"/>
    <w:rsid w:val="00CA6298"/>
    <w:rsid w:val="00CB3631"/>
    <w:rsid w:val="00CC1CE3"/>
    <w:rsid w:val="00CC42DF"/>
    <w:rsid w:val="00D06B51"/>
    <w:rsid w:val="00D337E4"/>
    <w:rsid w:val="00D3517D"/>
    <w:rsid w:val="00D52820"/>
    <w:rsid w:val="00D67F1C"/>
    <w:rsid w:val="00D975DC"/>
    <w:rsid w:val="00DA1F23"/>
    <w:rsid w:val="00DA50B1"/>
    <w:rsid w:val="00DC0CF2"/>
    <w:rsid w:val="00DE3997"/>
    <w:rsid w:val="00DF4A5D"/>
    <w:rsid w:val="00DF5411"/>
    <w:rsid w:val="00E0606A"/>
    <w:rsid w:val="00E06297"/>
    <w:rsid w:val="00E32A18"/>
    <w:rsid w:val="00E35871"/>
    <w:rsid w:val="00E3795E"/>
    <w:rsid w:val="00E44911"/>
    <w:rsid w:val="00E668EF"/>
    <w:rsid w:val="00E720D8"/>
    <w:rsid w:val="00E75ACC"/>
    <w:rsid w:val="00E75C7C"/>
    <w:rsid w:val="00E80682"/>
    <w:rsid w:val="00EC080F"/>
    <w:rsid w:val="00EC3B96"/>
    <w:rsid w:val="00ED597B"/>
    <w:rsid w:val="00F052B0"/>
    <w:rsid w:val="00F069AC"/>
    <w:rsid w:val="00F22C46"/>
    <w:rsid w:val="00F3061F"/>
    <w:rsid w:val="00F346A6"/>
    <w:rsid w:val="00F37542"/>
    <w:rsid w:val="00F411F6"/>
    <w:rsid w:val="00F51006"/>
    <w:rsid w:val="00F57401"/>
    <w:rsid w:val="00F6207A"/>
    <w:rsid w:val="00F70E90"/>
    <w:rsid w:val="00F736A8"/>
    <w:rsid w:val="00F8627E"/>
    <w:rsid w:val="00F877B4"/>
    <w:rsid w:val="00FC16F4"/>
    <w:rsid w:val="00FD653F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93D8C"/>
  <w15:chartTrackingRefBased/>
  <w15:docId w15:val="{932FBB98-83A4-46C6-9606-A7E7C93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82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0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232"/>
  </w:style>
  <w:style w:type="paragraph" w:styleId="Piedepgina">
    <w:name w:val="footer"/>
    <w:basedOn w:val="Normal"/>
    <w:link w:val="Piedepgina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232"/>
  </w:style>
  <w:style w:type="character" w:styleId="Hipervnculo">
    <w:name w:val="Hyperlink"/>
    <w:basedOn w:val="Fuentedeprrafopredeter"/>
    <w:uiPriority w:val="99"/>
    <w:unhideWhenUsed/>
    <w:rsid w:val="002852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523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8068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extoindependiente">
    <w:name w:val="Body Text"/>
    <w:basedOn w:val="Normal"/>
    <w:link w:val="TextoindependienteCar"/>
    <w:rsid w:val="00E80682"/>
    <w:pPr>
      <w:spacing w:after="0" w:line="360" w:lineRule="auto"/>
      <w:jc w:val="both"/>
    </w:pPr>
    <w:rPr>
      <w:rFonts w:ascii="Times New Roman" w:hAnsi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0682"/>
    <w:rPr>
      <w:rFonts w:ascii="Times New Roman" w:eastAsia="Times New Roman" w:hAnsi="Times New Roman" w:cs="Times New Roman"/>
      <w:kern w:val="0"/>
      <w:sz w:val="28"/>
      <w:szCs w:val="24"/>
      <w:lang w:val="es-ES" w:eastAsia="es-ES"/>
      <w14:ligatures w14:val="none"/>
    </w:rPr>
  </w:style>
  <w:style w:type="paragraph" w:customStyle="1" w:styleId="Default">
    <w:name w:val="Default"/>
    <w:rsid w:val="00E80682"/>
    <w:pPr>
      <w:autoSpaceDE w:val="0"/>
      <w:autoSpaceDN w:val="0"/>
      <w:adjustRightInd w:val="0"/>
      <w:spacing w:after="0" w:line="240" w:lineRule="auto"/>
    </w:pPr>
    <w:rPr>
      <w:rFonts w:ascii="Century Gothic" w:eastAsia="MS Mincho" w:hAnsi="Century Gothic" w:cs="Century Gothic"/>
      <w:color w:val="000000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1"/>
    <w:qFormat/>
    <w:rsid w:val="0092054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B16CB8"/>
  </w:style>
  <w:style w:type="table" w:customStyle="1" w:styleId="NormalTable0">
    <w:name w:val="Normal Table0"/>
    <w:uiPriority w:val="2"/>
    <w:semiHidden/>
    <w:unhideWhenUsed/>
    <w:qFormat/>
    <w:rsid w:val="00B16C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6CB8"/>
    <w:pPr>
      <w:widowControl w:val="0"/>
      <w:autoSpaceDE w:val="0"/>
      <w:autoSpaceDN w:val="0"/>
      <w:spacing w:before="35" w:after="0" w:line="240" w:lineRule="auto"/>
      <w:jc w:val="center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Castro Cabezas</dc:creator>
  <cp:keywords/>
  <dc:description/>
  <cp:lastModifiedBy>Roselyn Jiménez Díaz</cp:lastModifiedBy>
  <cp:revision>39</cp:revision>
  <dcterms:created xsi:type="dcterms:W3CDTF">2024-02-02T16:38:00Z</dcterms:created>
  <dcterms:modified xsi:type="dcterms:W3CDTF">2025-09-25T16:32:00Z</dcterms:modified>
</cp:coreProperties>
</file>